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F3BD5" w14:textId="77777777" w:rsidR="00FA0448" w:rsidRDefault="00FA0448" w:rsidP="00FA0448">
      <w:pPr>
        <w:pStyle w:val="Heading2"/>
      </w:pPr>
      <w:r>
        <w:t xml:space="preserve">KP1.5 </w:t>
      </w:r>
      <w:r w:rsidRPr="00FA0448">
        <w:t>Process for Deploying Ancillary Services</w:t>
      </w:r>
    </w:p>
    <w:p w14:paraId="1B573C3D" w14:textId="77777777" w:rsidR="00A67EC4" w:rsidRPr="00FA0448" w:rsidRDefault="00FA0448" w:rsidP="00FA0448">
      <w:pPr>
        <w:pStyle w:val="Heading3"/>
        <w:rPr>
          <w:rFonts w:asciiTheme="minorHAnsi" w:hAnsiTheme="minorHAnsi" w:cstheme="minorBidi"/>
          <w:sz w:val="22"/>
          <w:szCs w:val="22"/>
        </w:rPr>
      </w:pPr>
      <w:r w:rsidRPr="00FA0448">
        <w:t xml:space="preserve">Load Frequency Control (LFC) - Process for deploying </w:t>
      </w:r>
      <w:r>
        <w:t>Responsive Reserve Service (RRS)</w:t>
      </w:r>
    </w:p>
    <w:p w14:paraId="7CAEAC2D" w14:textId="33C2311C" w:rsidR="00FA0448" w:rsidRDefault="00FA0448" w:rsidP="00FA0448">
      <w:pPr>
        <w:pStyle w:val="ListParagraph"/>
        <w:numPr>
          <w:ilvl w:val="0"/>
          <w:numId w:val="1"/>
        </w:numPr>
      </w:pPr>
      <w:r>
        <w:t>RRS under RTC will have three sub-component</w:t>
      </w:r>
      <w:r w:rsidR="00F93564">
        <w:t>s</w:t>
      </w:r>
      <w:r>
        <w:t xml:space="preserve"> </w:t>
      </w:r>
    </w:p>
    <w:p w14:paraId="0ABA8665" w14:textId="1B1EB68A" w:rsidR="00FA0448" w:rsidRDefault="00E73555" w:rsidP="00EE4003">
      <w:pPr>
        <w:pStyle w:val="ListParagraph"/>
        <w:numPr>
          <w:ilvl w:val="1"/>
          <w:numId w:val="1"/>
        </w:numPr>
      </w:pPr>
      <w:r>
        <w:t xml:space="preserve">RRS </w:t>
      </w:r>
      <w:r w:rsidR="00FA0448">
        <w:t>(PFR) provided by Gen/CLR</w:t>
      </w:r>
      <w:r w:rsidR="00EE4003">
        <w:t xml:space="preserve"> including </w:t>
      </w:r>
      <w:r w:rsidR="00FA0448">
        <w:t>RRS-Gen provided by Resources under Synchronous Condenser Fast Response Mode</w:t>
      </w:r>
      <w:bookmarkStart w:id="0" w:name="_GoBack"/>
      <w:bookmarkEnd w:id="0"/>
      <w:r w:rsidR="00FA0448">
        <w:t xml:space="preserve"> </w:t>
      </w:r>
    </w:p>
    <w:p w14:paraId="30C27CE6" w14:textId="77777777" w:rsidR="00FA0448" w:rsidRDefault="00FA0448" w:rsidP="00FA0448">
      <w:pPr>
        <w:pStyle w:val="ListParagraph"/>
        <w:numPr>
          <w:ilvl w:val="1"/>
          <w:numId w:val="1"/>
        </w:numPr>
      </w:pPr>
      <w:r>
        <w:t>FFR provided by Gen/Load Resources</w:t>
      </w:r>
    </w:p>
    <w:p w14:paraId="303E63D7" w14:textId="77777777" w:rsidR="00FA0448" w:rsidRDefault="00FA0448" w:rsidP="00FA0448">
      <w:pPr>
        <w:pStyle w:val="ListParagraph"/>
        <w:numPr>
          <w:ilvl w:val="1"/>
          <w:numId w:val="1"/>
        </w:numPr>
      </w:pPr>
      <w:r>
        <w:t>RRS-UFR provided by Non-Controllable Load Resources (NCLR)</w:t>
      </w:r>
      <w:r w:rsidRPr="00FA0448">
        <w:t xml:space="preserve"> </w:t>
      </w:r>
    </w:p>
    <w:p w14:paraId="6488F23D" w14:textId="07CE945F" w:rsidR="00585A97" w:rsidRDefault="00FA0448" w:rsidP="00585A97">
      <w:pPr>
        <w:pStyle w:val="ListParagraph"/>
        <w:numPr>
          <w:ilvl w:val="0"/>
          <w:numId w:val="1"/>
        </w:numPr>
      </w:pPr>
      <w:r>
        <w:t>Minimum 1150 MW of RRS will be procured from Gen/CLR providing Primary Frequen</w:t>
      </w:r>
      <w:r w:rsidR="00B32993">
        <w:t>cy Response (RRS-PFR</w:t>
      </w:r>
      <w:r>
        <w:t xml:space="preserve">) </w:t>
      </w:r>
      <w:r w:rsidR="00F93564">
        <w:t xml:space="preserve">and </w:t>
      </w:r>
      <w:r>
        <w:t>will respond automatically to system frequency changes</w:t>
      </w:r>
      <w:r w:rsidR="00585A97">
        <w:t xml:space="preserve">. Remaining RRS up to 60% of total RRS requirement can be provided by Generation Resources, Resources capable of FFR, and NCLR. </w:t>
      </w:r>
    </w:p>
    <w:p w14:paraId="74C204C5" w14:textId="77777777" w:rsidR="00FA0448" w:rsidRDefault="00FA0448" w:rsidP="00FA0448">
      <w:pPr>
        <w:pStyle w:val="ListParagraph"/>
        <w:ind w:left="1440"/>
      </w:pPr>
    </w:p>
    <w:p w14:paraId="523DE803" w14:textId="77777777" w:rsidR="00FA0448" w:rsidRPr="00FA0448" w:rsidRDefault="00FA0448" w:rsidP="00FA0448">
      <w:pPr>
        <w:pStyle w:val="Heading3"/>
      </w:pPr>
      <w:r w:rsidRPr="00FA0448">
        <w:t xml:space="preserve">Deployment </w:t>
      </w:r>
    </w:p>
    <w:p w14:paraId="2BFA8B0A" w14:textId="19ACEF67" w:rsidR="00A41964" w:rsidRDefault="00B32993" w:rsidP="00FA0448">
      <w:pPr>
        <w:pStyle w:val="ListParagraph"/>
        <w:numPr>
          <w:ilvl w:val="0"/>
          <w:numId w:val="1"/>
        </w:numPr>
      </w:pPr>
      <w:r>
        <w:t xml:space="preserve">RTC dispatch will maintain a frequency responsive headroom on </w:t>
      </w:r>
      <w:r w:rsidR="00265318">
        <w:t>Gen/CLR</w:t>
      </w:r>
      <w:r>
        <w:t xml:space="preserve"> awarded RRS-PFR.  </w:t>
      </w:r>
      <w:r w:rsidR="00A41964">
        <w:t>G</w:t>
      </w:r>
      <w:r>
        <w:t>enerators</w:t>
      </w:r>
      <w:r w:rsidR="00265318">
        <w:t>/CLRs</w:t>
      </w:r>
      <w:r>
        <w:t xml:space="preserve"> providing RRS-PFR</w:t>
      </w:r>
      <w:r w:rsidR="00A41964">
        <w:t xml:space="preserve"> will automatically respond to frequency</w:t>
      </w:r>
      <w:r w:rsidR="00265318">
        <w:t xml:space="preserve">. </w:t>
      </w:r>
    </w:p>
    <w:p w14:paraId="6C3B791A" w14:textId="1AD8D8BD" w:rsidR="003C48A3" w:rsidRDefault="00265318" w:rsidP="003C48A3">
      <w:pPr>
        <w:pStyle w:val="ListParagraph"/>
        <w:numPr>
          <w:ilvl w:val="0"/>
          <w:numId w:val="1"/>
        </w:numPr>
      </w:pPr>
      <w:r>
        <w:t xml:space="preserve">Gen Resources (including storage) </w:t>
      </w:r>
      <w:r w:rsidR="003C48A3">
        <w:t xml:space="preserve">and NCLR </w:t>
      </w:r>
      <w:r>
        <w:t>carrying FFR will automatically respond when frequency trigger is met</w:t>
      </w:r>
    </w:p>
    <w:p w14:paraId="6DB77736" w14:textId="77777777" w:rsidR="003C48A3" w:rsidRDefault="00265318" w:rsidP="003C48A3">
      <w:pPr>
        <w:pStyle w:val="ListParagraph"/>
        <w:numPr>
          <w:ilvl w:val="1"/>
          <w:numId w:val="1"/>
        </w:numPr>
      </w:pPr>
      <w:r>
        <w:t xml:space="preserve">For manual deployment, </w:t>
      </w:r>
      <w:r w:rsidR="00585A97">
        <w:t>LFC will send a manual deployment instructions</w:t>
      </w:r>
      <w:r w:rsidR="00E73555">
        <w:t xml:space="preserve"> to</w:t>
      </w:r>
      <w:r w:rsidR="00585A97">
        <w:t xml:space="preserve"> </w:t>
      </w:r>
      <w:r w:rsidR="00E73555">
        <w:t>Generation Resources (including storage)</w:t>
      </w:r>
      <w:r w:rsidR="00B32993">
        <w:t xml:space="preserve"> carrying RRS with</w:t>
      </w:r>
      <w:r w:rsidR="00E73555">
        <w:t xml:space="preserve"> Resource Status code of ONRR</w:t>
      </w:r>
      <w:r w:rsidR="00B32993">
        <w:t xml:space="preserve"> (Synchronous Condenser Fast Response Mode)</w:t>
      </w:r>
      <w:r w:rsidR="00E73555">
        <w:t xml:space="preserve"> and ONFFRRRS</w:t>
      </w:r>
      <w:r w:rsidR="00B32993">
        <w:t xml:space="preserve"> (carrying RRS as FFR capable Resources excluding NCLR).</w:t>
      </w:r>
    </w:p>
    <w:p w14:paraId="2B3CB97C" w14:textId="32653539" w:rsidR="00585A97" w:rsidRDefault="00585A97" w:rsidP="003C48A3">
      <w:pPr>
        <w:pStyle w:val="ListParagraph"/>
        <w:numPr>
          <w:ilvl w:val="1"/>
          <w:numId w:val="1"/>
        </w:numPr>
      </w:pPr>
      <w:r>
        <w:t xml:space="preserve">AS Manager Application will be used to manually deployed NCLR providing FFR which is a subset of RRS. </w:t>
      </w:r>
    </w:p>
    <w:p w14:paraId="7F3229C1" w14:textId="64F80B5D" w:rsidR="003C48A3" w:rsidRDefault="003C48A3" w:rsidP="003C48A3">
      <w:pPr>
        <w:pStyle w:val="ListParagraph"/>
        <w:numPr>
          <w:ilvl w:val="0"/>
          <w:numId w:val="1"/>
        </w:numPr>
      </w:pPr>
      <w:r>
        <w:t>NCLR carrying RRS will automatically respond when frequency trigger is met.</w:t>
      </w:r>
    </w:p>
    <w:p w14:paraId="14DFF119" w14:textId="77777777" w:rsidR="00B32993" w:rsidRDefault="00585A97" w:rsidP="003C48A3">
      <w:pPr>
        <w:pStyle w:val="ListParagraph"/>
        <w:numPr>
          <w:ilvl w:val="1"/>
          <w:numId w:val="1"/>
        </w:numPr>
      </w:pPr>
      <w:r>
        <w:t xml:space="preserve">AS Manager Application will be used to manually deployed NCLR providing RRS. </w:t>
      </w:r>
    </w:p>
    <w:p w14:paraId="4B01888A" w14:textId="62AB20FD" w:rsidR="00B32993" w:rsidRDefault="00B32993" w:rsidP="00B32993">
      <w:pPr>
        <w:pStyle w:val="ListParagraph"/>
        <w:numPr>
          <w:ilvl w:val="0"/>
          <w:numId w:val="1"/>
        </w:numPr>
      </w:pPr>
      <w:r>
        <w:t>RTC SCED will dispatch RRS capacity</w:t>
      </w:r>
      <w:r w:rsidR="003C48A3">
        <w:t xml:space="preserve"> for energy</w:t>
      </w:r>
      <w:r>
        <w:t xml:space="preserve"> using RRS ASDC as needed. </w:t>
      </w:r>
    </w:p>
    <w:p w14:paraId="53A49A4B" w14:textId="77777777" w:rsidR="00585A97" w:rsidRDefault="00585A97" w:rsidP="00B32993">
      <w:pPr>
        <w:pStyle w:val="ListParagraph"/>
      </w:pPr>
    </w:p>
    <w:sectPr w:rsidR="0058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36ED"/>
    <w:multiLevelType w:val="hybridMultilevel"/>
    <w:tmpl w:val="EAA8D6A8"/>
    <w:lvl w:ilvl="0" w:tplc="F70E56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48"/>
    <w:rsid w:val="0004078D"/>
    <w:rsid w:val="00265318"/>
    <w:rsid w:val="002708E3"/>
    <w:rsid w:val="002A4860"/>
    <w:rsid w:val="003602ED"/>
    <w:rsid w:val="003C48A3"/>
    <w:rsid w:val="0044402A"/>
    <w:rsid w:val="00585A97"/>
    <w:rsid w:val="00813C5A"/>
    <w:rsid w:val="00A41964"/>
    <w:rsid w:val="00B32993"/>
    <w:rsid w:val="00D03756"/>
    <w:rsid w:val="00E73555"/>
    <w:rsid w:val="00EE4003"/>
    <w:rsid w:val="00F93564"/>
    <w:rsid w:val="00F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1816"/>
  <w15:chartTrackingRefBased/>
  <w15:docId w15:val="{F96E73D3-BC99-49B2-A2F3-A4C84B2A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4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04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3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</dc:creator>
  <cp:keywords/>
  <dc:description/>
  <cp:lastModifiedBy>Sandip</cp:lastModifiedBy>
  <cp:revision>2</cp:revision>
  <dcterms:created xsi:type="dcterms:W3CDTF">2019-07-10T17:07:00Z</dcterms:created>
  <dcterms:modified xsi:type="dcterms:W3CDTF">2019-07-10T17:07:00Z</dcterms:modified>
</cp:coreProperties>
</file>