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3CC08" w14:textId="77777777" w:rsidR="001048BA" w:rsidRDefault="001048BA" w:rsidP="001048BA">
      <w:pPr>
        <w:pStyle w:val="Title-UseCase"/>
        <w:rPr>
          <w:rFonts w:ascii="Times New Roman" w:hAnsi="Times New Roman"/>
        </w:rPr>
      </w:pPr>
    </w:p>
    <w:p w14:paraId="61470C0C" w14:textId="77777777" w:rsidR="00601F58" w:rsidRPr="00935092" w:rsidRDefault="00601F58" w:rsidP="001048BA">
      <w:pPr>
        <w:pStyle w:val="Title-UseCase"/>
        <w:rPr>
          <w:rFonts w:ascii="Times New Roman" w:hAnsi="Times New Roman"/>
        </w:rPr>
      </w:pPr>
    </w:p>
    <w:p w14:paraId="7DA60A96" w14:textId="77777777" w:rsidR="001048BA" w:rsidRPr="009239B6" w:rsidRDefault="006A393B" w:rsidP="00935092">
      <w:pPr>
        <w:jc w:val="left"/>
      </w:pPr>
      <w:r>
        <w:rPr>
          <w:noProof/>
        </w:rPr>
        <w:drawing>
          <wp:inline distT="0" distB="0" distL="0" distR="0" wp14:anchorId="65C6CD6E" wp14:editId="16C3EA27">
            <wp:extent cx="1295400" cy="679450"/>
            <wp:effectExtent l="0" t="0" r="0" b="0"/>
            <wp:docPr id="2" name="Picture 2" descr="Image result for er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c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679450"/>
                    </a:xfrm>
                    <a:prstGeom prst="rect">
                      <a:avLst/>
                    </a:prstGeom>
                    <a:noFill/>
                    <a:ln>
                      <a:noFill/>
                    </a:ln>
                  </pic:spPr>
                </pic:pic>
              </a:graphicData>
            </a:graphic>
          </wp:inline>
        </w:drawing>
      </w:r>
    </w:p>
    <w:p w14:paraId="65F121B6" w14:textId="77777777" w:rsidR="001048BA" w:rsidRPr="00935092" w:rsidRDefault="009239B6" w:rsidP="001048BA">
      <w:pPr>
        <w:pStyle w:val="spacer"/>
        <w:spacing w:before="7000"/>
        <w:jc w:val="right"/>
        <w:rPr>
          <w:rFonts w:ascii="Times New Roman" w:hAnsi="Times New Roman" w:cs="Times New Roman"/>
          <w:b/>
          <w:sz w:val="18"/>
          <w:szCs w:val="18"/>
        </w:rPr>
      </w:pPr>
      <w:r>
        <w:rPr>
          <w:rFonts w:ascii="Times New Roman" w:hAnsi="Times New Roman" w:cs="Times New Roman"/>
          <w:b/>
          <w:sz w:val="28"/>
          <w:szCs w:val="28"/>
        </w:rPr>
        <w:t>ERCOT</w:t>
      </w:r>
      <w:r w:rsidR="001048BA" w:rsidRPr="00935092">
        <w:rPr>
          <w:rFonts w:ascii="Times New Roman" w:hAnsi="Times New Roman" w:cs="Times New Roman"/>
          <w:b/>
          <w:sz w:val="28"/>
          <w:szCs w:val="28"/>
        </w:rPr>
        <w:t xml:space="preserve"> Nodal</w:t>
      </w:r>
      <w:r>
        <w:rPr>
          <w:rFonts w:ascii="Times New Roman" w:hAnsi="Times New Roman" w:cs="Times New Roman"/>
          <w:b/>
          <w:sz w:val="28"/>
          <w:szCs w:val="28"/>
        </w:rPr>
        <w:t xml:space="preserve"> Market</w:t>
      </w:r>
      <w:r w:rsidR="001048BA" w:rsidRPr="00935092">
        <w:rPr>
          <w:rFonts w:ascii="Times New Roman" w:hAnsi="Times New Roman" w:cs="Times New Roman"/>
          <w:b/>
          <w:sz w:val="28"/>
          <w:szCs w:val="28"/>
        </w:rPr>
        <w:t>:</w:t>
      </w:r>
    </w:p>
    <w:p w14:paraId="6EA741D2" w14:textId="77777777" w:rsidR="001048BA" w:rsidRPr="009239B6" w:rsidRDefault="001048BA" w:rsidP="001048BA">
      <w:pPr>
        <w:jc w:val="right"/>
        <w:rPr>
          <w:b/>
          <w:sz w:val="36"/>
          <w:szCs w:val="36"/>
        </w:rPr>
      </w:pPr>
      <w:r w:rsidRPr="009239B6">
        <w:rPr>
          <w:b/>
          <w:sz w:val="36"/>
          <w:szCs w:val="36"/>
        </w:rPr>
        <w:t>Congestion Revenue Rights System</w:t>
      </w:r>
    </w:p>
    <w:p w14:paraId="2194F50D" w14:textId="77777777" w:rsidR="001048BA" w:rsidRPr="00D97D2F" w:rsidRDefault="001503FB" w:rsidP="001048BA">
      <w:pPr>
        <w:pStyle w:val="Title"/>
        <w:jc w:val="right"/>
        <w:rPr>
          <w:rFonts w:cs="Times New Roman"/>
          <w:b/>
          <w:sz w:val="36"/>
          <w:szCs w:val="36"/>
        </w:rPr>
      </w:pPr>
      <w:r>
        <w:rPr>
          <w:rFonts w:cs="Times New Roman"/>
          <w:b/>
          <w:sz w:val="36"/>
          <w:szCs w:val="36"/>
        </w:rPr>
        <w:t xml:space="preserve">CRR </w:t>
      </w:r>
      <w:r w:rsidR="0064283C">
        <w:rPr>
          <w:rFonts w:cs="Times New Roman"/>
          <w:b/>
          <w:sz w:val="36"/>
          <w:szCs w:val="36"/>
        </w:rPr>
        <w:t>Market</w:t>
      </w:r>
      <w:r>
        <w:rPr>
          <w:rFonts w:cs="Times New Roman"/>
          <w:b/>
          <w:sz w:val="36"/>
          <w:szCs w:val="36"/>
        </w:rPr>
        <w:t xml:space="preserve"> </w:t>
      </w:r>
      <w:r w:rsidR="001048BA" w:rsidRPr="009B00E2">
        <w:rPr>
          <w:rFonts w:cs="Times New Roman"/>
          <w:b/>
          <w:sz w:val="36"/>
          <w:szCs w:val="36"/>
        </w:rPr>
        <w:t>User Interface</w:t>
      </w:r>
      <w:r w:rsidR="00746137" w:rsidRPr="009B00E2">
        <w:rPr>
          <w:rFonts w:cs="Times New Roman"/>
          <w:b/>
          <w:sz w:val="36"/>
          <w:szCs w:val="36"/>
        </w:rPr>
        <w:t xml:space="preserve"> Handbook</w:t>
      </w:r>
      <w:r w:rsidR="001048BA" w:rsidRPr="00D97D2F">
        <w:rPr>
          <w:rFonts w:cs="Times New Roman"/>
          <w:b/>
          <w:sz w:val="36"/>
          <w:szCs w:val="36"/>
        </w:rPr>
        <w:t xml:space="preserve"> </w:t>
      </w:r>
    </w:p>
    <w:p w14:paraId="6A89AC97" w14:textId="12750A5C" w:rsidR="00B36FEF" w:rsidRDefault="00CC0026" w:rsidP="001048BA">
      <w:pPr>
        <w:jc w:val="right"/>
        <w:rPr>
          <w:b/>
          <w:sz w:val="24"/>
        </w:rPr>
      </w:pPr>
      <w:r>
        <w:rPr>
          <w:b/>
          <w:sz w:val="24"/>
        </w:rPr>
        <w:t>June 27</w:t>
      </w:r>
      <w:r w:rsidR="00D74E6C">
        <w:rPr>
          <w:b/>
          <w:sz w:val="24"/>
        </w:rPr>
        <w:t xml:space="preserve">, </w:t>
      </w:r>
      <w:r>
        <w:rPr>
          <w:b/>
          <w:sz w:val="24"/>
        </w:rPr>
        <w:t>2022</w:t>
      </w:r>
    </w:p>
    <w:p w14:paraId="3EAF17E3" w14:textId="2F1B2711" w:rsidR="00E67175" w:rsidRPr="00A011F8" w:rsidRDefault="001048BA" w:rsidP="001048BA">
      <w:pPr>
        <w:jc w:val="right"/>
        <w:rPr>
          <w:b/>
          <w:sz w:val="24"/>
        </w:rPr>
      </w:pPr>
      <w:r w:rsidRPr="009B00E2">
        <w:rPr>
          <w:b/>
          <w:sz w:val="24"/>
        </w:rPr>
        <w:t xml:space="preserve">Version </w:t>
      </w:r>
      <w:r w:rsidR="00282DA5">
        <w:rPr>
          <w:b/>
          <w:sz w:val="24"/>
        </w:rPr>
        <w:t>4.</w:t>
      </w:r>
      <w:r w:rsidR="00CC0026">
        <w:rPr>
          <w:b/>
          <w:sz w:val="24"/>
        </w:rPr>
        <w:t>3</w:t>
      </w:r>
    </w:p>
    <w:p w14:paraId="5E34430B" w14:textId="77777777" w:rsidR="005D4571" w:rsidRDefault="005D4571" w:rsidP="001E1F71">
      <w:pPr>
        <w:jc w:val="center"/>
        <w:rPr>
          <w:b/>
          <w:sz w:val="32"/>
          <w:szCs w:val="32"/>
        </w:rPr>
      </w:pPr>
    </w:p>
    <w:p w14:paraId="15FCE633" w14:textId="2E90188F" w:rsidR="00B36FEF" w:rsidRPr="00935092" w:rsidRDefault="00CC0026" w:rsidP="005D574B">
      <w:pPr>
        <w:tabs>
          <w:tab w:val="left" w:pos="405"/>
          <w:tab w:val="left" w:pos="2775"/>
        </w:tabs>
        <w:rPr>
          <w:b/>
          <w:sz w:val="32"/>
          <w:szCs w:val="32"/>
        </w:rPr>
      </w:pPr>
      <w:r>
        <w:rPr>
          <w:b/>
          <w:sz w:val="32"/>
          <w:szCs w:val="32"/>
        </w:rPr>
        <w:tab/>
      </w:r>
      <w:r>
        <w:rPr>
          <w:b/>
          <w:sz w:val="32"/>
          <w:szCs w:val="32"/>
        </w:rPr>
        <w:tab/>
      </w:r>
    </w:p>
    <w:p w14:paraId="2217E6E8" w14:textId="77777777" w:rsidR="00336E2A" w:rsidRPr="00935092" w:rsidRDefault="00336E2A" w:rsidP="001E1F71">
      <w:pPr>
        <w:jc w:val="center"/>
        <w:rPr>
          <w:b/>
          <w:sz w:val="32"/>
          <w:szCs w:val="32"/>
        </w:rPr>
      </w:pPr>
    </w:p>
    <w:p w14:paraId="0A02047D" w14:textId="77777777" w:rsidR="00404C73" w:rsidRPr="009239B6" w:rsidRDefault="009B00E2">
      <w:r>
        <w:rPr>
          <w:b/>
          <w:sz w:val="32"/>
          <w:szCs w:val="32"/>
        </w:rPr>
        <w:t xml:space="preserve">DOCUMENT </w:t>
      </w:r>
      <w:r w:rsidR="00404C73" w:rsidRPr="00935092">
        <w:rPr>
          <w:b/>
          <w:sz w:val="32"/>
          <w:szCs w:val="32"/>
        </w:rPr>
        <w:t>R</w:t>
      </w:r>
      <w:r>
        <w:rPr>
          <w:b/>
          <w:sz w:val="32"/>
          <w:szCs w:val="32"/>
        </w:rPr>
        <w:t>EVISIONS</w:t>
      </w:r>
    </w:p>
    <w:tbl>
      <w:tblPr>
        <w:tblW w:w="0" w:type="auto"/>
        <w:jc w:val="center"/>
        <w:tblCellMar>
          <w:left w:w="0" w:type="dxa"/>
          <w:right w:w="0" w:type="dxa"/>
        </w:tblCellMar>
        <w:tblLook w:val="0000" w:firstRow="0" w:lastRow="0" w:firstColumn="0" w:lastColumn="0" w:noHBand="0" w:noVBand="0"/>
      </w:tblPr>
      <w:tblGrid>
        <w:gridCol w:w="1128"/>
        <w:gridCol w:w="1080"/>
        <w:gridCol w:w="4320"/>
        <w:gridCol w:w="2556"/>
      </w:tblGrid>
      <w:tr w:rsidR="00404C73" w:rsidRPr="004674C3" w14:paraId="7A8A3010" w14:textId="77777777" w:rsidTr="00746137">
        <w:trPr>
          <w:trHeight w:val="255"/>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A72D75A" w14:textId="77777777" w:rsidR="00404C73" w:rsidRPr="00935092" w:rsidRDefault="00404C73" w:rsidP="00746137">
            <w:pPr>
              <w:spacing w:before="120"/>
              <w:jc w:val="center"/>
              <w:rPr>
                <w:b/>
                <w:sz w:val="20"/>
                <w:szCs w:val="20"/>
              </w:rPr>
            </w:pPr>
            <w:r w:rsidRPr="00935092">
              <w:rPr>
                <w:b/>
                <w:sz w:val="20"/>
                <w:szCs w:val="20"/>
              </w:rPr>
              <w:t>Date</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2BC440D" w14:textId="77777777" w:rsidR="00404C73" w:rsidRPr="00935092" w:rsidRDefault="00404C73" w:rsidP="00746137">
            <w:pPr>
              <w:spacing w:before="120"/>
              <w:jc w:val="center"/>
              <w:rPr>
                <w:b/>
                <w:sz w:val="20"/>
                <w:szCs w:val="20"/>
              </w:rPr>
            </w:pPr>
            <w:r w:rsidRPr="00935092">
              <w:rPr>
                <w:b/>
                <w:sz w:val="20"/>
                <w:szCs w:val="20"/>
              </w:rPr>
              <w:t>Version</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B8B94F1" w14:textId="77777777" w:rsidR="00404C73" w:rsidRPr="00935092" w:rsidRDefault="00404C73" w:rsidP="00746137">
            <w:pPr>
              <w:spacing w:before="120"/>
              <w:jc w:val="center"/>
              <w:rPr>
                <w:b/>
                <w:sz w:val="20"/>
                <w:szCs w:val="20"/>
              </w:rPr>
            </w:pPr>
            <w:r w:rsidRPr="00935092">
              <w:rPr>
                <w:b/>
                <w:sz w:val="20"/>
                <w:szCs w:val="20"/>
              </w:rPr>
              <w:t>Description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4DDC2E1" w14:textId="77777777" w:rsidR="00404C73" w:rsidRPr="00935092" w:rsidRDefault="00404C73" w:rsidP="00746137">
            <w:pPr>
              <w:spacing w:before="120"/>
              <w:jc w:val="center"/>
              <w:rPr>
                <w:b/>
                <w:sz w:val="20"/>
                <w:szCs w:val="20"/>
              </w:rPr>
            </w:pPr>
            <w:r w:rsidRPr="00935092">
              <w:rPr>
                <w:b/>
                <w:sz w:val="20"/>
                <w:szCs w:val="20"/>
              </w:rPr>
              <w:t>Author</w:t>
            </w:r>
            <w:r w:rsidR="009B00E2">
              <w:rPr>
                <w:b/>
                <w:sz w:val="20"/>
                <w:szCs w:val="20"/>
              </w:rPr>
              <w:t>(s)</w:t>
            </w:r>
          </w:p>
        </w:tc>
      </w:tr>
      <w:tr w:rsidR="00404C73" w:rsidRPr="004674C3" w14:paraId="6D58A365"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262DF9C" w14:textId="77777777" w:rsidR="00404C73" w:rsidRPr="00935092" w:rsidRDefault="00C53E75" w:rsidP="00746137">
            <w:pPr>
              <w:spacing w:before="120"/>
              <w:jc w:val="center"/>
              <w:rPr>
                <w:sz w:val="20"/>
                <w:szCs w:val="20"/>
              </w:rPr>
            </w:pPr>
            <w:r w:rsidRPr="00935092">
              <w:rPr>
                <w:sz w:val="20"/>
                <w:szCs w:val="20"/>
              </w:rPr>
              <w:t>4/23/07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62918A5" w14:textId="77777777" w:rsidR="00404C73" w:rsidRPr="00935092" w:rsidRDefault="00C53E75" w:rsidP="00746137">
            <w:pPr>
              <w:spacing w:before="120"/>
              <w:jc w:val="center"/>
              <w:rPr>
                <w:sz w:val="20"/>
                <w:szCs w:val="20"/>
              </w:rPr>
            </w:pPr>
            <w:r w:rsidRPr="00935092">
              <w:rPr>
                <w:sz w:val="20"/>
                <w:szCs w:val="20"/>
              </w:rPr>
              <w:t>0.1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1A35BE4" w14:textId="77777777" w:rsidR="00404C73" w:rsidRPr="00935092" w:rsidRDefault="00404C73" w:rsidP="00746137">
            <w:pPr>
              <w:spacing w:before="120"/>
              <w:jc w:val="center"/>
              <w:rPr>
                <w:sz w:val="20"/>
                <w:szCs w:val="20"/>
              </w:rPr>
            </w:pPr>
            <w:r w:rsidRPr="00935092">
              <w:rPr>
                <w:sz w:val="20"/>
                <w:szCs w:val="20"/>
              </w:rPr>
              <w:t>Initial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3090D85" w14:textId="77777777" w:rsidR="00404C73" w:rsidRPr="00935092" w:rsidRDefault="00A63EA6" w:rsidP="00746137">
            <w:pPr>
              <w:spacing w:before="120"/>
              <w:jc w:val="center"/>
              <w:rPr>
                <w:sz w:val="20"/>
                <w:szCs w:val="20"/>
              </w:rPr>
            </w:pPr>
            <w:r w:rsidRPr="00935092">
              <w:rPr>
                <w:sz w:val="20"/>
                <w:szCs w:val="20"/>
              </w:rPr>
              <w:t>Energy Solutions, Nexant</w:t>
            </w:r>
          </w:p>
        </w:tc>
      </w:tr>
      <w:tr w:rsidR="00A63EA6" w:rsidRPr="004674C3" w14:paraId="38751160"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C815219" w14:textId="77777777" w:rsidR="00A63EA6" w:rsidRPr="00935092" w:rsidRDefault="005F55AC" w:rsidP="00746137">
            <w:pPr>
              <w:spacing w:before="120"/>
              <w:jc w:val="center"/>
              <w:rPr>
                <w:rFonts w:eastAsia="Arial Unicode MS"/>
                <w:sz w:val="20"/>
                <w:szCs w:val="20"/>
              </w:rPr>
            </w:pPr>
            <w:r w:rsidRPr="00935092">
              <w:rPr>
                <w:rFonts w:eastAsia="Arial Unicode MS"/>
                <w:sz w:val="20"/>
                <w:szCs w:val="20"/>
              </w:rPr>
              <w:t>5/31</w:t>
            </w:r>
            <w:r w:rsidR="00A63EA6" w:rsidRPr="00935092">
              <w:rPr>
                <w:rFonts w:eastAsia="Arial Unicode MS"/>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8378564" w14:textId="77777777" w:rsidR="00A63EA6" w:rsidRPr="00935092" w:rsidRDefault="00A63EA6" w:rsidP="00746137">
            <w:pPr>
              <w:spacing w:before="120"/>
              <w:jc w:val="center"/>
              <w:rPr>
                <w:rFonts w:eastAsia="Arial Unicode MS"/>
                <w:sz w:val="20"/>
                <w:szCs w:val="20"/>
              </w:rPr>
            </w:pPr>
            <w:r w:rsidRPr="00935092">
              <w:rPr>
                <w:rFonts w:eastAsia="Arial Unicode MS"/>
                <w:sz w:val="20"/>
                <w:szCs w:val="20"/>
              </w:rPr>
              <w:t>0.2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5050DFE" w14:textId="77777777" w:rsidR="00A63EA6" w:rsidRPr="00935092" w:rsidRDefault="005F55AC" w:rsidP="00746137">
            <w:pPr>
              <w:spacing w:before="120"/>
              <w:jc w:val="center"/>
              <w:rPr>
                <w:rFonts w:eastAsia="Arial Unicode MS"/>
                <w:sz w:val="20"/>
                <w:szCs w:val="20"/>
              </w:rPr>
            </w:pPr>
            <w:r w:rsidRPr="00935092">
              <w:rPr>
                <w:rFonts w:eastAsia="Arial Unicode MS"/>
                <w:sz w:val="20"/>
                <w:szCs w:val="20"/>
              </w:rPr>
              <w:t>Update</w:t>
            </w:r>
            <w:r w:rsidR="00A63EA6" w:rsidRPr="00935092">
              <w:rPr>
                <w:rFonts w:eastAsia="Arial Unicode MS"/>
                <w:sz w:val="20"/>
                <w:szCs w:val="20"/>
              </w:rPr>
              <w:t xml:space="preserve"> with new modules, features and functionalities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DF699BF" w14:textId="77777777" w:rsidR="00A63EA6" w:rsidRPr="00935092" w:rsidRDefault="00A63EA6" w:rsidP="00746137">
            <w:pPr>
              <w:spacing w:before="120"/>
              <w:jc w:val="center"/>
              <w:rPr>
                <w:sz w:val="20"/>
                <w:szCs w:val="20"/>
              </w:rPr>
            </w:pPr>
            <w:r w:rsidRPr="00935092">
              <w:rPr>
                <w:sz w:val="20"/>
                <w:szCs w:val="20"/>
              </w:rPr>
              <w:t>Energy Solutions, Nexant</w:t>
            </w:r>
          </w:p>
        </w:tc>
      </w:tr>
      <w:tr w:rsidR="005F55AC" w:rsidRPr="004674C3" w14:paraId="4CA8FC88"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E28534F"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8/01/07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C10E9D2"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0.3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FE6FB53"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Include CRR Available Credit Limit Functionality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B44777E" w14:textId="77777777"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14:paraId="3E28361D"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9ECCC7E"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8/22/07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C6DC481"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0.4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A1874AF"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 xml:space="preserve">Include </w:t>
            </w:r>
            <w:r w:rsidR="00EF4DC4">
              <w:rPr>
                <w:rFonts w:eastAsia="Arial Unicode MS"/>
                <w:sz w:val="20"/>
                <w:szCs w:val="20"/>
              </w:rPr>
              <w:t>Counter-Party</w:t>
            </w:r>
            <w:r w:rsidRPr="00935092">
              <w:rPr>
                <w:rFonts w:eastAsia="Arial Unicode MS"/>
                <w:sz w:val="20"/>
                <w:szCs w:val="20"/>
              </w:rPr>
              <w:t xml:space="preserve"> CRR Available Credit Limit Functionality, Update the document accordingly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7414607" w14:textId="77777777"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14:paraId="01E4759C"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7B0B986"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8/28/07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1CA0BFE"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0.5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F3ADF98" w14:textId="77777777" w:rsidR="005F55AC" w:rsidRPr="00935092" w:rsidRDefault="005F55AC" w:rsidP="00746137">
            <w:pPr>
              <w:spacing w:before="120"/>
              <w:jc w:val="center"/>
              <w:rPr>
                <w:rFonts w:eastAsia="Arial Unicode MS"/>
                <w:sz w:val="20"/>
                <w:szCs w:val="20"/>
              </w:rPr>
            </w:pPr>
            <w:r w:rsidRPr="00935092">
              <w:rPr>
                <w:rFonts w:eastAsia="Arial Unicode MS"/>
                <w:sz w:val="20"/>
                <w:szCs w:val="20"/>
              </w:rPr>
              <w:t>Review and update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0A0BFA2" w14:textId="77777777" w:rsidR="005F55AC" w:rsidRPr="00935092" w:rsidRDefault="005F55AC" w:rsidP="00746137">
            <w:pPr>
              <w:spacing w:before="120"/>
              <w:jc w:val="center"/>
              <w:rPr>
                <w:sz w:val="20"/>
                <w:szCs w:val="20"/>
              </w:rPr>
            </w:pPr>
            <w:r w:rsidRPr="00935092">
              <w:rPr>
                <w:sz w:val="20"/>
                <w:szCs w:val="20"/>
              </w:rPr>
              <w:t>Energy Solutions, Nexant</w:t>
            </w:r>
          </w:p>
        </w:tc>
      </w:tr>
      <w:tr w:rsidR="00404C73" w:rsidRPr="004674C3" w14:paraId="7545B5E3"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4808749" w14:textId="77777777" w:rsidR="00404C73" w:rsidRPr="00935092" w:rsidRDefault="00F24E3E" w:rsidP="00746137">
            <w:pPr>
              <w:spacing w:before="120"/>
              <w:jc w:val="center"/>
              <w:rPr>
                <w:sz w:val="20"/>
                <w:szCs w:val="20"/>
              </w:rPr>
            </w:pPr>
            <w:r w:rsidRPr="00935092">
              <w:rPr>
                <w:sz w:val="20"/>
                <w:szCs w:val="20"/>
              </w:rPr>
              <w:t>10/08/07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1D2DC68" w14:textId="77777777" w:rsidR="00404C73" w:rsidRPr="00935092" w:rsidRDefault="00F24E3E" w:rsidP="00746137">
            <w:pPr>
              <w:spacing w:before="120"/>
              <w:jc w:val="center"/>
              <w:rPr>
                <w:sz w:val="20"/>
                <w:szCs w:val="20"/>
              </w:rPr>
            </w:pPr>
            <w:r w:rsidRPr="00935092">
              <w:rPr>
                <w:sz w:val="20"/>
                <w:szCs w:val="20"/>
              </w:rPr>
              <w:t>0.6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15E46F0" w14:textId="77777777" w:rsidR="00404C73" w:rsidRPr="00935092" w:rsidRDefault="00F24E3E" w:rsidP="00746137">
            <w:pPr>
              <w:spacing w:before="120"/>
              <w:jc w:val="center"/>
              <w:rPr>
                <w:sz w:val="20"/>
                <w:szCs w:val="20"/>
              </w:rPr>
            </w:pPr>
            <w:r w:rsidRPr="00935092">
              <w:rPr>
                <w:rFonts w:eastAsia="Arial Unicode MS"/>
                <w:sz w:val="20"/>
                <w:szCs w:val="20"/>
              </w:rPr>
              <w:t xml:space="preserve">Update document to reflect </w:t>
            </w:r>
            <w:r w:rsidR="000B6F82" w:rsidRPr="00935092">
              <w:rPr>
                <w:rFonts w:eastAsia="Arial Unicode MS"/>
                <w:sz w:val="20"/>
                <w:szCs w:val="20"/>
              </w:rPr>
              <w:t>all ERCOT customization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8D45821" w14:textId="77777777" w:rsidR="00404C73" w:rsidRPr="00935092" w:rsidRDefault="00F24E3E" w:rsidP="00746137">
            <w:pPr>
              <w:spacing w:before="120"/>
              <w:jc w:val="center"/>
              <w:rPr>
                <w:sz w:val="20"/>
                <w:szCs w:val="20"/>
              </w:rPr>
            </w:pPr>
            <w:r w:rsidRPr="00935092">
              <w:rPr>
                <w:sz w:val="20"/>
                <w:szCs w:val="20"/>
              </w:rPr>
              <w:t>Energy Solutions, Nexant</w:t>
            </w:r>
          </w:p>
        </w:tc>
      </w:tr>
      <w:tr w:rsidR="000B6F82" w:rsidRPr="004674C3" w14:paraId="7E8D53AB"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E5FC5BF" w14:textId="77777777" w:rsidR="000B6F82" w:rsidRPr="00935092" w:rsidRDefault="000B6F82" w:rsidP="00746137">
            <w:pPr>
              <w:spacing w:before="120"/>
              <w:jc w:val="center"/>
              <w:rPr>
                <w:sz w:val="20"/>
                <w:szCs w:val="20"/>
              </w:rPr>
            </w:pPr>
            <w:r w:rsidRPr="00935092">
              <w:rPr>
                <w:sz w:val="20"/>
                <w:szCs w:val="20"/>
              </w:rPr>
              <w:t>10/20/07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B31E2AB" w14:textId="77777777" w:rsidR="000B6F82" w:rsidRPr="00935092" w:rsidRDefault="000B6F82" w:rsidP="00746137">
            <w:pPr>
              <w:spacing w:before="120"/>
              <w:jc w:val="center"/>
              <w:rPr>
                <w:sz w:val="20"/>
                <w:szCs w:val="20"/>
              </w:rPr>
            </w:pPr>
            <w:r w:rsidRPr="00935092">
              <w:rPr>
                <w:sz w:val="20"/>
                <w:szCs w:val="20"/>
              </w:rPr>
              <w:t>0.62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3D16907" w14:textId="77777777" w:rsidR="000B6F82" w:rsidRPr="00935092" w:rsidRDefault="000B6F82" w:rsidP="00746137">
            <w:pPr>
              <w:spacing w:before="120"/>
              <w:jc w:val="center"/>
              <w:rPr>
                <w:sz w:val="20"/>
                <w:szCs w:val="20"/>
              </w:rPr>
            </w:pPr>
            <w:r w:rsidRPr="00935092">
              <w:rPr>
                <w:rFonts w:eastAsia="Arial Unicode MS"/>
                <w:sz w:val="20"/>
                <w:szCs w:val="20"/>
              </w:rPr>
              <w:t>Update bilateral market and credit managers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3B70024" w14:textId="77777777" w:rsidR="000B6F82" w:rsidRPr="00935092" w:rsidRDefault="000B6F82" w:rsidP="00746137">
            <w:pPr>
              <w:spacing w:before="120"/>
              <w:jc w:val="center"/>
              <w:rPr>
                <w:sz w:val="20"/>
                <w:szCs w:val="20"/>
              </w:rPr>
            </w:pPr>
            <w:r w:rsidRPr="00935092">
              <w:rPr>
                <w:sz w:val="20"/>
                <w:szCs w:val="20"/>
              </w:rPr>
              <w:t>Energy Solutions, Nexant</w:t>
            </w:r>
          </w:p>
        </w:tc>
      </w:tr>
      <w:tr w:rsidR="00073885" w:rsidRPr="004674C3" w14:paraId="09007DDB"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ECFCB39" w14:textId="77777777" w:rsidR="00073885" w:rsidRPr="00935092" w:rsidRDefault="00073885" w:rsidP="00746137">
            <w:pPr>
              <w:spacing w:before="120"/>
              <w:jc w:val="center"/>
              <w:rPr>
                <w:sz w:val="20"/>
                <w:szCs w:val="20"/>
              </w:rPr>
            </w:pPr>
            <w:r w:rsidRPr="00935092">
              <w:rPr>
                <w:sz w:val="20"/>
                <w:szCs w:val="20"/>
              </w:rPr>
              <w:t>11/</w:t>
            </w:r>
            <w:r w:rsidR="00CD532F" w:rsidRPr="00935092">
              <w:rPr>
                <w:sz w:val="20"/>
                <w:szCs w:val="20"/>
              </w:rPr>
              <w:t>30</w:t>
            </w:r>
            <w:r w:rsidRPr="00935092">
              <w:rPr>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4B4062C" w14:textId="77777777" w:rsidR="00073885" w:rsidRPr="00935092" w:rsidRDefault="00073885" w:rsidP="00746137">
            <w:pPr>
              <w:spacing w:before="120"/>
              <w:jc w:val="center"/>
              <w:rPr>
                <w:sz w:val="20"/>
                <w:szCs w:val="20"/>
              </w:rPr>
            </w:pPr>
            <w:r w:rsidRPr="00935092">
              <w:rPr>
                <w:sz w:val="20"/>
                <w:szCs w:val="20"/>
              </w:rPr>
              <w:t>0.99</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95DB63B" w14:textId="77777777" w:rsidR="00073885" w:rsidRPr="00935092" w:rsidRDefault="00073885" w:rsidP="00746137">
            <w:pPr>
              <w:spacing w:before="120"/>
              <w:jc w:val="center"/>
              <w:rPr>
                <w:rFonts w:eastAsia="Arial Unicode MS"/>
                <w:sz w:val="20"/>
                <w:szCs w:val="20"/>
              </w:rPr>
            </w:pPr>
            <w:r w:rsidRPr="00935092">
              <w:rPr>
                <w:rFonts w:eastAsia="Arial Unicode MS"/>
                <w:sz w:val="20"/>
                <w:szCs w:val="20"/>
              </w:rPr>
              <w:t>Update based on ERCOT feedback</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B24ACA8" w14:textId="77777777" w:rsidR="00073885" w:rsidRPr="00935092" w:rsidRDefault="00073885" w:rsidP="00746137">
            <w:pPr>
              <w:spacing w:before="120"/>
              <w:jc w:val="center"/>
              <w:rPr>
                <w:sz w:val="20"/>
                <w:szCs w:val="20"/>
              </w:rPr>
            </w:pPr>
            <w:r w:rsidRPr="00935092">
              <w:rPr>
                <w:sz w:val="20"/>
                <w:szCs w:val="20"/>
              </w:rPr>
              <w:t>Software and Information Systems, Nexant</w:t>
            </w:r>
          </w:p>
        </w:tc>
      </w:tr>
      <w:tr w:rsidR="00CE60E1" w:rsidRPr="004674C3" w14:paraId="0F4F1261"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2E8DF58" w14:textId="77777777" w:rsidR="00CE60E1" w:rsidRPr="00935092" w:rsidRDefault="00CE60E1" w:rsidP="00746137">
            <w:pPr>
              <w:spacing w:before="120"/>
              <w:jc w:val="center"/>
              <w:rPr>
                <w:sz w:val="20"/>
                <w:szCs w:val="20"/>
              </w:rPr>
            </w:pPr>
            <w:r w:rsidRPr="00935092">
              <w:rPr>
                <w:sz w:val="20"/>
                <w:szCs w:val="20"/>
              </w:rPr>
              <w:t>12/13/07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ACD3A49" w14:textId="77777777" w:rsidR="00CE60E1" w:rsidRPr="00935092" w:rsidRDefault="00CE60E1"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E420485" w14:textId="77777777" w:rsidR="00CE60E1" w:rsidRPr="00935092" w:rsidRDefault="00CE60E1" w:rsidP="00746137">
            <w:pPr>
              <w:spacing w:before="120"/>
              <w:jc w:val="center"/>
              <w:rPr>
                <w:rFonts w:eastAsia="Arial Unicode MS"/>
                <w:sz w:val="20"/>
                <w:szCs w:val="20"/>
              </w:rPr>
            </w:pPr>
            <w:r w:rsidRPr="00935092">
              <w:rPr>
                <w:rFonts w:eastAsia="Arial Unicode MS"/>
                <w:sz w:val="20"/>
                <w:szCs w:val="20"/>
              </w:rPr>
              <w:t>Final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5B441DA" w14:textId="77777777" w:rsidR="00CE60E1" w:rsidRPr="00935092" w:rsidRDefault="00CE60E1" w:rsidP="00746137">
            <w:pPr>
              <w:spacing w:before="120"/>
              <w:jc w:val="center"/>
              <w:rPr>
                <w:sz w:val="20"/>
                <w:szCs w:val="20"/>
              </w:rPr>
            </w:pPr>
            <w:r w:rsidRPr="00935092">
              <w:rPr>
                <w:sz w:val="20"/>
                <w:szCs w:val="20"/>
              </w:rPr>
              <w:t>Software and Information Systems, Nexant</w:t>
            </w:r>
          </w:p>
        </w:tc>
      </w:tr>
      <w:tr w:rsidR="00C40AED" w:rsidRPr="004674C3" w14:paraId="763E73E3"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780BFF8" w14:textId="77777777" w:rsidR="00C40AED" w:rsidRPr="00935092" w:rsidRDefault="00C40AED" w:rsidP="00746137">
            <w:pPr>
              <w:spacing w:before="120"/>
              <w:jc w:val="center"/>
              <w:rPr>
                <w:sz w:val="20"/>
                <w:szCs w:val="20"/>
              </w:rPr>
            </w:pPr>
            <w:r w:rsidRPr="00935092">
              <w:rPr>
                <w:sz w:val="20"/>
                <w:szCs w:val="20"/>
              </w:rPr>
              <w:t>12/18/07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15177CA" w14:textId="77777777" w:rsidR="00C40AED" w:rsidRPr="00935092" w:rsidRDefault="00C40AED"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D6D7366" w14:textId="77777777" w:rsidR="00C40AED" w:rsidRPr="00935092" w:rsidRDefault="00C40AED" w:rsidP="00746137">
            <w:pPr>
              <w:spacing w:before="120"/>
              <w:jc w:val="center"/>
              <w:rPr>
                <w:rFonts w:eastAsia="Arial Unicode MS"/>
                <w:sz w:val="20"/>
                <w:szCs w:val="20"/>
              </w:rPr>
            </w:pPr>
            <w:r w:rsidRPr="00935092">
              <w:rPr>
                <w:rFonts w:eastAsia="Arial Unicode MS"/>
                <w:sz w:val="20"/>
                <w:szCs w:val="20"/>
              </w:rPr>
              <w:t>Updated the footer</w:t>
            </w:r>
            <w:r w:rsidR="005620F9" w:rsidRPr="00935092">
              <w:rPr>
                <w:rFonts w:eastAsia="Arial Unicode MS"/>
                <w:sz w:val="20"/>
                <w:szCs w:val="20"/>
              </w:rPr>
              <w:t xml:space="preserve"> &amp; the header</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AF0E2ED" w14:textId="77777777" w:rsidR="00C40AED" w:rsidRPr="00935092" w:rsidRDefault="00C40AED" w:rsidP="00746137">
            <w:pPr>
              <w:spacing w:before="120"/>
              <w:jc w:val="center"/>
              <w:rPr>
                <w:sz w:val="20"/>
                <w:szCs w:val="20"/>
              </w:rPr>
            </w:pPr>
            <w:r w:rsidRPr="00935092">
              <w:rPr>
                <w:sz w:val="20"/>
                <w:szCs w:val="20"/>
              </w:rPr>
              <w:t>Software and Information Systems, Nexant</w:t>
            </w:r>
          </w:p>
        </w:tc>
      </w:tr>
      <w:tr w:rsidR="00E67175" w:rsidRPr="004674C3" w14:paraId="64D3213E"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4F0CAD8" w14:textId="77777777" w:rsidR="00E67175" w:rsidRPr="00935092" w:rsidRDefault="00E67175" w:rsidP="00746137">
            <w:pPr>
              <w:spacing w:before="120"/>
              <w:jc w:val="center"/>
              <w:rPr>
                <w:sz w:val="20"/>
                <w:szCs w:val="20"/>
              </w:rPr>
            </w:pPr>
            <w:r w:rsidRPr="00935092">
              <w:rPr>
                <w:sz w:val="20"/>
                <w:szCs w:val="20"/>
              </w:rPr>
              <w:t>9/15/09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4A29237" w14:textId="77777777" w:rsidR="00E67175" w:rsidRPr="00935092" w:rsidRDefault="00E67175" w:rsidP="00746137">
            <w:pPr>
              <w:spacing w:before="120"/>
              <w:jc w:val="center"/>
              <w:rPr>
                <w:sz w:val="20"/>
                <w:szCs w:val="20"/>
              </w:rPr>
            </w:pPr>
            <w:r w:rsidRPr="00935092">
              <w:rPr>
                <w:sz w:val="20"/>
                <w:szCs w:val="20"/>
              </w:rPr>
              <w:t>1.1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BD02856" w14:textId="77777777" w:rsidR="00E67175" w:rsidRPr="00935092" w:rsidRDefault="00E67175" w:rsidP="00746137">
            <w:pPr>
              <w:spacing w:before="120"/>
              <w:jc w:val="center"/>
              <w:rPr>
                <w:rFonts w:eastAsia="Arial Unicode MS"/>
                <w:sz w:val="20"/>
                <w:szCs w:val="20"/>
              </w:rPr>
            </w:pPr>
            <w:r w:rsidRPr="00935092">
              <w:rPr>
                <w:rFonts w:eastAsia="Arial Unicode MS"/>
                <w:sz w:val="20"/>
                <w:szCs w:val="20"/>
              </w:rPr>
              <w:t>Merged Nexant Slides and addressed Traceability concerns in with the current manual.  Also added instructional references to MUI Web-based Training available on LMS.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BA85BB5" w14:textId="77777777" w:rsidR="00E67175" w:rsidRPr="00935092" w:rsidRDefault="00D97273" w:rsidP="00D97273">
            <w:pPr>
              <w:spacing w:before="120"/>
              <w:jc w:val="center"/>
              <w:rPr>
                <w:sz w:val="20"/>
                <w:szCs w:val="20"/>
              </w:rPr>
            </w:pPr>
            <w:r>
              <w:rPr>
                <w:sz w:val="20"/>
                <w:szCs w:val="20"/>
              </w:rPr>
              <w:t>ERCOT Staff</w:t>
            </w:r>
          </w:p>
        </w:tc>
      </w:tr>
      <w:tr w:rsidR="002D622B" w:rsidRPr="004674C3" w14:paraId="29C685F2"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2AF3658" w14:textId="77777777" w:rsidR="002D622B" w:rsidRPr="00935092" w:rsidRDefault="00164CAC" w:rsidP="00746137">
            <w:pPr>
              <w:spacing w:before="120"/>
              <w:jc w:val="center"/>
              <w:rPr>
                <w:sz w:val="20"/>
                <w:szCs w:val="20"/>
              </w:rPr>
            </w:pPr>
            <w:r w:rsidRPr="00935092">
              <w:rPr>
                <w:sz w:val="20"/>
                <w:szCs w:val="20"/>
              </w:rPr>
              <w:t>11/2/2009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6C49A3E" w14:textId="77777777" w:rsidR="002D622B" w:rsidRPr="00935092" w:rsidRDefault="002D622B" w:rsidP="00746137">
            <w:pPr>
              <w:spacing w:before="120"/>
              <w:jc w:val="center"/>
              <w:rPr>
                <w:sz w:val="20"/>
                <w:szCs w:val="20"/>
              </w:rPr>
            </w:pPr>
            <w:r w:rsidRPr="00935092">
              <w:rPr>
                <w:sz w:val="20"/>
                <w:szCs w:val="20"/>
              </w:rPr>
              <w:t>1.2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F5E3948" w14:textId="77777777" w:rsidR="002D622B" w:rsidRPr="00935092" w:rsidRDefault="002D622B" w:rsidP="00746137">
            <w:pPr>
              <w:spacing w:before="120"/>
              <w:jc w:val="center"/>
              <w:rPr>
                <w:rFonts w:eastAsia="Arial Unicode MS"/>
                <w:sz w:val="20"/>
                <w:szCs w:val="20"/>
              </w:rPr>
            </w:pPr>
            <w:r w:rsidRPr="00935092">
              <w:rPr>
                <w:rFonts w:eastAsia="Arial Unicode MS"/>
                <w:sz w:val="20"/>
                <w:szCs w:val="20"/>
              </w:rPr>
              <w:t xml:space="preserve">Removed mentions of McCamey Area </w:t>
            </w:r>
            <w:r w:rsidR="00D91E43">
              <w:rPr>
                <w:rFonts w:eastAsia="Arial Unicode MS"/>
                <w:sz w:val="20"/>
                <w:szCs w:val="20"/>
              </w:rPr>
              <w:t>Flowgate</w:t>
            </w:r>
            <w:r w:rsidRPr="00935092">
              <w:rPr>
                <w:rFonts w:eastAsia="Arial Unicode MS"/>
                <w:sz w:val="20"/>
                <w:szCs w:val="20"/>
              </w:rPr>
              <w:t xml:space="preserve"> Rights throughout document.</w:t>
            </w:r>
            <w:r w:rsidR="00164CAC" w:rsidRPr="00935092">
              <w:rPr>
                <w:rFonts w:eastAsia="Arial Unicode MS"/>
                <w:sz w:val="20"/>
                <w:szCs w:val="20"/>
              </w:rPr>
              <w:t xml:space="preserve"> And added note about rounding behavior for nominations.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CC84330" w14:textId="77777777" w:rsidR="002D622B" w:rsidRPr="00935092" w:rsidRDefault="00D97273" w:rsidP="00D97273">
            <w:pPr>
              <w:spacing w:before="120"/>
              <w:jc w:val="center"/>
              <w:rPr>
                <w:sz w:val="20"/>
                <w:szCs w:val="20"/>
              </w:rPr>
            </w:pPr>
            <w:r>
              <w:rPr>
                <w:sz w:val="20"/>
                <w:szCs w:val="20"/>
              </w:rPr>
              <w:t>ERCOT Staff</w:t>
            </w:r>
          </w:p>
        </w:tc>
      </w:tr>
      <w:tr w:rsidR="00A40C8D" w:rsidRPr="004674C3" w14:paraId="32385392"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00D51FB" w14:textId="77777777" w:rsidR="00A40C8D" w:rsidRPr="00935092" w:rsidRDefault="00A40C8D" w:rsidP="00746137">
            <w:pPr>
              <w:spacing w:before="120"/>
              <w:jc w:val="center"/>
              <w:rPr>
                <w:sz w:val="20"/>
                <w:szCs w:val="20"/>
              </w:rPr>
            </w:pPr>
            <w:r w:rsidRPr="00935092">
              <w:rPr>
                <w:sz w:val="20"/>
                <w:szCs w:val="20"/>
              </w:rPr>
              <w:t>12/3/2009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A0EE572" w14:textId="77777777" w:rsidR="00A40C8D" w:rsidRPr="00935092" w:rsidRDefault="00A40C8D" w:rsidP="00746137">
            <w:pPr>
              <w:spacing w:before="120"/>
              <w:jc w:val="center"/>
              <w:rPr>
                <w:sz w:val="20"/>
                <w:szCs w:val="20"/>
              </w:rPr>
            </w:pPr>
            <w:r w:rsidRPr="00935092">
              <w:rPr>
                <w:sz w:val="20"/>
                <w:szCs w:val="20"/>
              </w:rPr>
              <w:t>1.3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8852966" w14:textId="77777777" w:rsidR="00A40C8D" w:rsidRPr="00935092" w:rsidRDefault="00A40C8D" w:rsidP="00746137">
            <w:pPr>
              <w:spacing w:before="120"/>
              <w:jc w:val="center"/>
              <w:rPr>
                <w:rFonts w:eastAsia="Arial Unicode MS"/>
                <w:sz w:val="20"/>
                <w:szCs w:val="20"/>
              </w:rPr>
            </w:pPr>
            <w:r w:rsidRPr="00935092">
              <w:rPr>
                <w:rFonts w:eastAsia="Arial Unicode MS"/>
                <w:sz w:val="20"/>
                <w:szCs w:val="20"/>
              </w:rPr>
              <w:t xml:space="preserve">Added </w:t>
            </w:r>
            <w:r w:rsidR="00790EB6" w:rsidRPr="00935092">
              <w:rPr>
                <w:rFonts w:eastAsia="Arial Unicode MS"/>
                <w:sz w:val="20"/>
                <w:szCs w:val="20"/>
              </w:rPr>
              <w:t>sections under the ERCOT CRR Market Overview. Edited content, washed screen captures, checked hyperlinks, finalized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791DF81" w14:textId="77777777" w:rsidR="00A40C8D" w:rsidRPr="00935092" w:rsidRDefault="00D97273" w:rsidP="00746137">
            <w:pPr>
              <w:spacing w:before="120"/>
              <w:jc w:val="center"/>
              <w:rPr>
                <w:sz w:val="20"/>
                <w:szCs w:val="20"/>
              </w:rPr>
            </w:pPr>
            <w:r>
              <w:rPr>
                <w:sz w:val="20"/>
                <w:szCs w:val="20"/>
              </w:rPr>
              <w:t>ERCOT Staff</w:t>
            </w:r>
          </w:p>
        </w:tc>
      </w:tr>
      <w:tr w:rsidR="001A422D" w:rsidRPr="004674C3" w14:paraId="776921B9"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5EADDAF" w14:textId="77777777" w:rsidR="001A422D" w:rsidRPr="00935092" w:rsidRDefault="001A422D" w:rsidP="00746137">
            <w:pPr>
              <w:spacing w:before="120"/>
              <w:jc w:val="center"/>
              <w:rPr>
                <w:sz w:val="20"/>
                <w:szCs w:val="20"/>
              </w:rPr>
            </w:pPr>
            <w:r w:rsidRPr="00935092">
              <w:rPr>
                <w:sz w:val="20"/>
                <w:szCs w:val="20"/>
              </w:rPr>
              <w:t>01/04/10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E474DA8" w14:textId="77777777" w:rsidR="001A422D" w:rsidRPr="00935092" w:rsidRDefault="001A422D" w:rsidP="00746137">
            <w:pPr>
              <w:spacing w:before="120"/>
              <w:jc w:val="center"/>
              <w:rPr>
                <w:sz w:val="20"/>
                <w:szCs w:val="20"/>
              </w:rPr>
            </w:pPr>
            <w:r w:rsidRPr="00935092">
              <w:rPr>
                <w:sz w:val="20"/>
                <w:szCs w:val="20"/>
              </w:rPr>
              <w:t>1.4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07AD9A8" w14:textId="77777777" w:rsidR="001A422D" w:rsidRPr="00935092" w:rsidRDefault="001A422D" w:rsidP="00746137">
            <w:pPr>
              <w:spacing w:before="120"/>
              <w:jc w:val="center"/>
              <w:rPr>
                <w:rFonts w:eastAsia="Arial Unicode MS"/>
                <w:sz w:val="20"/>
                <w:szCs w:val="20"/>
              </w:rPr>
            </w:pPr>
            <w:r w:rsidRPr="00935092">
              <w:rPr>
                <w:rFonts w:eastAsia="Arial Unicode MS"/>
                <w:sz w:val="20"/>
                <w:szCs w:val="20"/>
              </w:rPr>
              <w:t>Revised per review by SReedy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3FCE1A3" w14:textId="77777777" w:rsidR="001A422D" w:rsidRPr="00935092" w:rsidRDefault="00D97273" w:rsidP="00746137">
            <w:pPr>
              <w:spacing w:before="120"/>
              <w:jc w:val="center"/>
              <w:rPr>
                <w:sz w:val="20"/>
                <w:szCs w:val="20"/>
              </w:rPr>
            </w:pPr>
            <w:r>
              <w:rPr>
                <w:sz w:val="20"/>
                <w:szCs w:val="20"/>
              </w:rPr>
              <w:t>ERCOT Staff</w:t>
            </w:r>
          </w:p>
        </w:tc>
      </w:tr>
      <w:tr w:rsidR="006B7B4C" w:rsidRPr="004674C3" w14:paraId="5CDB28C9"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73FAB8C" w14:textId="77777777" w:rsidR="006B7B4C" w:rsidRPr="00935092" w:rsidRDefault="006B7B4C" w:rsidP="00746137">
            <w:pPr>
              <w:spacing w:before="120"/>
              <w:jc w:val="center"/>
              <w:rPr>
                <w:sz w:val="20"/>
                <w:szCs w:val="20"/>
              </w:rPr>
            </w:pPr>
            <w:r w:rsidRPr="00935092">
              <w:rPr>
                <w:sz w:val="20"/>
                <w:szCs w:val="20"/>
              </w:rPr>
              <w:t>01/07/10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0A4DEB9" w14:textId="77777777" w:rsidR="006B7B4C" w:rsidRPr="00935092" w:rsidRDefault="00650AAC" w:rsidP="00746137">
            <w:pPr>
              <w:spacing w:before="120"/>
              <w:jc w:val="center"/>
              <w:rPr>
                <w:sz w:val="20"/>
                <w:szCs w:val="20"/>
              </w:rPr>
            </w:pPr>
            <w:r w:rsidRPr="00935092">
              <w:rPr>
                <w:sz w:val="20"/>
                <w:szCs w:val="20"/>
              </w:rPr>
              <w:t>2.0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0010FE9" w14:textId="77777777" w:rsidR="006B7B4C" w:rsidRPr="00935092" w:rsidRDefault="00650AAC" w:rsidP="00746137">
            <w:pPr>
              <w:spacing w:before="120"/>
              <w:jc w:val="center"/>
              <w:rPr>
                <w:rFonts w:eastAsia="Arial Unicode MS"/>
                <w:sz w:val="20"/>
                <w:szCs w:val="20"/>
              </w:rPr>
            </w:pPr>
            <w:r w:rsidRPr="00935092">
              <w:rPr>
                <w:rFonts w:eastAsia="Arial Unicode MS"/>
                <w:sz w:val="20"/>
                <w:szCs w:val="20"/>
              </w:rPr>
              <w:t>Updating revision after review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3CC3A08" w14:textId="77777777" w:rsidR="006B7B4C" w:rsidRPr="00935092" w:rsidRDefault="00D97273" w:rsidP="00746137">
            <w:pPr>
              <w:spacing w:before="120"/>
              <w:jc w:val="center"/>
              <w:rPr>
                <w:sz w:val="20"/>
                <w:szCs w:val="20"/>
              </w:rPr>
            </w:pPr>
            <w:r>
              <w:rPr>
                <w:sz w:val="20"/>
                <w:szCs w:val="20"/>
              </w:rPr>
              <w:t>ERCOT Staff</w:t>
            </w:r>
          </w:p>
        </w:tc>
      </w:tr>
      <w:tr w:rsidR="001E1F71" w:rsidRPr="004674C3" w14:paraId="0924B54C"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EB885BA" w14:textId="77777777" w:rsidR="001E1F71" w:rsidRPr="00935092" w:rsidRDefault="00A771F7" w:rsidP="00746137">
            <w:pPr>
              <w:spacing w:before="120"/>
              <w:jc w:val="center"/>
              <w:rPr>
                <w:sz w:val="20"/>
                <w:szCs w:val="20"/>
              </w:rPr>
            </w:pPr>
            <w:r w:rsidRPr="00935092">
              <w:rPr>
                <w:sz w:val="20"/>
                <w:szCs w:val="20"/>
              </w:rPr>
              <w:t>1/</w:t>
            </w:r>
            <w:r w:rsidR="001E1F71" w:rsidRPr="00935092">
              <w:rPr>
                <w:sz w:val="20"/>
                <w:szCs w:val="20"/>
              </w:rPr>
              <w:t>11/10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7EF212F" w14:textId="77777777" w:rsidR="001E1F71" w:rsidRPr="00935092" w:rsidRDefault="001E1F71" w:rsidP="00746137">
            <w:pPr>
              <w:spacing w:before="120"/>
              <w:jc w:val="center"/>
              <w:rPr>
                <w:sz w:val="20"/>
                <w:szCs w:val="20"/>
              </w:rPr>
            </w:pPr>
            <w:r w:rsidRPr="00935092">
              <w:rPr>
                <w:sz w:val="20"/>
                <w:szCs w:val="20"/>
              </w:rPr>
              <w:t>2.1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BD90880" w14:textId="77777777" w:rsidR="001E1F71" w:rsidRPr="00935092" w:rsidRDefault="001E1F71" w:rsidP="00746137">
            <w:pPr>
              <w:spacing w:before="120"/>
              <w:jc w:val="center"/>
              <w:rPr>
                <w:rFonts w:eastAsia="Arial Unicode MS"/>
                <w:sz w:val="20"/>
                <w:szCs w:val="20"/>
              </w:rPr>
            </w:pPr>
            <w:r w:rsidRPr="00935092">
              <w:rPr>
                <w:rFonts w:eastAsia="Arial Unicode MS"/>
                <w:sz w:val="20"/>
                <w:szCs w:val="20"/>
              </w:rPr>
              <w:t>Resolved formatting issues from tracked changes, added explanation of “drop arrow</w:t>
            </w:r>
            <w:r w:rsidR="00BA5343" w:rsidRPr="00935092">
              <w:rPr>
                <w:rFonts w:eastAsia="Arial Unicode MS"/>
                <w:sz w:val="20"/>
                <w:szCs w:val="20"/>
              </w:rPr>
              <w:t>, Updated Headers for Doc.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027FD14" w14:textId="77777777" w:rsidR="001E1F71" w:rsidRPr="00935092" w:rsidRDefault="00D97273" w:rsidP="00746137">
            <w:pPr>
              <w:spacing w:before="120"/>
              <w:jc w:val="center"/>
              <w:rPr>
                <w:sz w:val="20"/>
                <w:szCs w:val="20"/>
              </w:rPr>
            </w:pPr>
            <w:r>
              <w:rPr>
                <w:sz w:val="20"/>
                <w:szCs w:val="20"/>
              </w:rPr>
              <w:t>ERCOT Staff</w:t>
            </w:r>
          </w:p>
        </w:tc>
      </w:tr>
      <w:tr w:rsidR="00F97178" w:rsidRPr="004674C3" w14:paraId="3FFACB00"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04BCD98" w14:textId="77777777" w:rsidR="00F97178" w:rsidRPr="00935092" w:rsidRDefault="00F97178" w:rsidP="00746137">
            <w:pPr>
              <w:spacing w:before="120"/>
              <w:jc w:val="center"/>
              <w:rPr>
                <w:sz w:val="20"/>
                <w:szCs w:val="20"/>
              </w:rPr>
            </w:pPr>
            <w:r w:rsidRPr="00935092">
              <w:rPr>
                <w:sz w:val="20"/>
                <w:szCs w:val="20"/>
              </w:rPr>
              <w:lastRenderedPageBreak/>
              <w:t>1/26/10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71B27C5" w14:textId="77777777" w:rsidR="00F97178" w:rsidRPr="00935092" w:rsidRDefault="00F97178" w:rsidP="00746137">
            <w:pPr>
              <w:spacing w:before="120"/>
              <w:jc w:val="center"/>
              <w:rPr>
                <w:sz w:val="20"/>
                <w:szCs w:val="20"/>
              </w:rPr>
            </w:pPr>
            <w:r w:rsidRPr="00935092">
              <w:rPr>
                <w:sz w:val="20"/>
                <w:szCs w:val="20"/>
              </w:rPr>
              <w:t>2.2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7D18B74" w14:textId="77777777" w:rsidR="00F97178" w:rsidRPr="00935092" w:rsidRDefault="00DF1FCC" w:rsidP="00746137">
            <w:pPr>
              <w:spacing w:before="120"/>
              <w:jc w:val="center"/>
              <w:rPr>
                <w:rFonts w:eastAsia="Arial Unicode MS"/>
                <w:sz w:val="20"/>
                <w:szCs w:val="20"/>
              </w:rPr>
            </w:pPr>
            <w:r w:rsidRPr="00935092">
              <w:rPr>
                <w:rFonts w:eastAsia="Arial Unicode MS"/>
                <w:sz w:val="20"/>
                <w:szCs w:val="20"/>
              </w:rPr>
              <w:t>Updated</w:t>
            </w:r>
            <w:r w:rsidR="00F97178" w:rsidRPr="00935092">
              <w:rPr>
                <w:rFonts w:eastAsia="Arial Unicode MS"/>
                <w:sz w:val="20"/>
                <w:szCs w:val="20"/>
              </w:rPr>
              <w:t xml:space="preserve"> bilateral trade language to include the 7-day trade limit.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CDFC7A4" w14:textId="77777777" w:rsidR="00F97178" w:rsidRPr="00935092" w:rsidRDefault="00D97273" w:rsidP="00746137">
            <w:pPr>
              <w:spacing w:before="120"/>
              <w:jc w:val="center"/>
              <w:rPr>
                <w:sz w:val="20"/>
                <w:szCs w:val="20"/>
              </w:rPr>
            </w:pPr>
            <w:r>
              <w:rPr>
                <w:sz w:val="20"/>
                <w:szCs w:val="20"/>
              </w:rPr>
              <w:t>ERCOT Staff</w:t>
            </w:r>
          </w:p>
        </w:tc>
      </w:tr>
      <w:tr w:rsidR="005D4571" w:rsidRPr="004674C3" w14:paraId="5EB214DC"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34A9279" w14:textId="77777777" w:rsidR="005D4571" w:rsidRPr="00935092" w:rsidRDefault="005D4571" w:rsidP="00746137">
            <w:pPr>
              <w:spacing w:before="120"/>
              <w:jc w:val="center"/>
              <w:rPr>
                <w:sz w:val="20"/>
                <w:szCs w:val="20"/>
              </w:rPr>
            </w:pPr>
            <w:r w:rsidRPr="00935092">
              <w:rPr>
                <w:sz w:val="20"/>
                <w:szCs w:val="20"/>
              </w:rPr>
              <w:t>2/3/2010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EE1ECC5" w14:textId="77777777" w:rsidR="005D4571" w:rsidRPr="00935092" w:rsidRDefault="005D4571" w:rsidP="00746137">
            <w:pPr>
              <w:spacing w:before="120"/>
              <w:jc w:val="center"/>
              <w:rPr>
                <w:sz w:val="20"/>
                <w:szCs w:val="20"/>
              </w:rPr>
            </w:pPr>
            <w:r w:rsidRPr="00935092">
              <w:rPr>
                <w:sz w:val="20"/>
                <w:szCs w:val="20"/>
              </w:rPr>
              <w:t>2.3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C451FFA" w14:textId="77777777" w:rsidR="005D4571" w:rsidRPr="00935092" w:rsidRDefault="005D4571" w:rsidP="00746137">
            <w:pPr>
              <w:spacing w:before="120"/>
              <w:jc w:val="center"/>
              <w:rPr>
                <w:rFonts w:eastAsia="Arial Unicode MS"/>
                <w:sz w:val="20"/>
                <w:szCs w:val="20"/>
              </w:rPr>
            </w:pPr>
            <w:r w:rsidRPr="00935092">
              <w:rPr>
                <w:rFonts w:eastAsia="Arial Unicode MS"/>
                <w:sz w:val="20"/>
                <w:szCs w:val="20"/>
              </w:rPr>
              <w:t>Added note re:  keypad failure on Nominations Editor screen; added 20 char limit for telephone number in bilateral trade contact information window.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2E88E90" w14:textId="77777777" w:rsidR="005D4571" w:rsidRPr="00935092" w:rsidRDefault="00D97273" w:rsidP="00746137">
            <w:pPr>
              <w:spacing w:before="120"/>
              <w:jc w:val="center"/>
              <w:rPr>
                <w:sz w:val="20"/>
                <w:szCs w:val="20"/>
              </w:rPr>
            </w:pPr>
            <w:r>
              <w:rPr>
                <w:sz w:val="20"/>
                <w:szCs w:val="20"/>
              </w:rPr>
              <w:t>ERCOT Staff</w:t>
            </w:r>
          </w:p>
        </w:tc>
      </w:tr>
      <w:tr w:rsidR="002300D9" w:rsidRPr="004674C3" w14:paraId="779B3BC3"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0D72126" w14:textId="77777777" w:rsidR="002300D9" w:rsidRPr="00935092" w:rsidRDefault="002300D9" w:rsidP="00746137">
            <w:pPr>
              <w:spacing w:before="120"/>
              <w:jc w:val="center"/>
              <w:rPr>
                <w:sz w:val="20"/>
                <w:szCs w:val="20"/>
              </w:rPr>
            </w:pPr>
            <w:r w:rsidRPr="00935092">
              <w:rPr>
                <w:sz w:val="20"/>
                <w:szCs w:val="20"/>
              </w:rPr>
              <w:t>3/1/2010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81F97DC" w14:textId="77777777" w:rsidR="002300D9" w:rsidRPr="00935092" w:rsidRDefault="002300D9" w:rsidP="00746137">
            <w:pPr>
              <w:spacing w:before="120"/>
              <w:jc w:val="center"/>
              <w:rPr>
                <w:sz w:val="20"/>
                <w:szCs w:val="20"/>
              </w:rPr>
            </w:pPr>
            <w:r w:rsidRPr="00935092">
              <w:rPr>
                <w:sz w:val="20"/>
                <w:szCs w:val="20"/>
              </w:rPr>
              <w:t>2.4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F117983" w14:textId="77777777" w:rsidR="002300D9" w:rsidRPr="00935092" w:rsidRDefault="002300D9" w:rsidP="00746137">
            <w:pPr>
              <w:spacing w:before="120"/>
              <w:jc w:val="center"/>
              <w:rPr>
                <w:rFonts w:eastAsia="Arial Unicode MS"/>
                <w:sz w:val="20"/>
                <w:szCs w:val="20"/>
              </w:rPr>
            </w:pPr>
            <w:r w:rsidRPr="00935092">
              <w:rPr>
                <w:rFonts w:eastAsia="Arial Unicode MS"/>
                <w:sz w:val="20"/>
                <w:szCs w:val="20"/>
              </w:rPr>
              <w:t xml:space="preserve">Added behavior of the Bilateral Trades in </w:t>
            </w:r>
            <w:r w:rsidR="00DF1FCC" w:rsidRPr="00935092">
              <w:rPr>
                <w:rFonts w:eastAsia="Arial Unicode MS"/>
                <w:sz w:val="20"/>
                <w:szCs w:val="20"/>
              </w:rPr>
              <w:t>successful</w:t>
            </w:r>
            <w:r w:rsidRPr="00935092">
              <w:rPr>
                <w:rFonts w:eastAsia="Arial Unicode MS"/>
                <w:sz w:val="20"/>
                <w:szCs w:val="20"/>
              </w:rPr>
              <w:t>/unsuccessful bids.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C6F5EF9" w14:textId="77777777" w:rsidR="002300D9" w:rsidRPr="00935092" w:rsidRDefault="00D97273" w:rsidP="00746137">
            <w:pPr>
              <w:spacing w:before="120"/>
              <w:jc w:val="center"/>
              <w:rPr>
                <w:sz w:val="20"/>
                <w:szCs w:val="20"/>
              </w:rPr>
            </w:pPr>
            <w:r>
              <w:rPr>
                <w:sz w:val="20"/>
                <w:szCs w:val="20"/>
              </w:rPr>
              <w:t>ERCOT Staff</w:t>
            </w:r>
          </w:p>
        </w:tc>
      </w:tr>
      <w:tr w:rsidR="00CD4603" w:rsidRPr="004674C3" w14:paraId="09517F01"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950A8B8" w14:textId="77777777" w:rsidR="00CD4603" w:rsidRPr="00935092" w:rsidRDefault="00CD4603" w:rsidP="00746137">
            <w:pPr>
              <w:spacing w:before="120"/>
              <w:jc w:val="center"/>
              <w:rPr>
                <w:sz w:val="20"/>
                <w:szCs w:val="20"/>
              </w:rPr>
            </w:pPr>
            <w:r w:rsidRPr="00935092">
              <w:rPr>
                <w:sz w:val="20"/>
                <w:szCs w:val="20"/>
              </w:rPr>
              <w:t>10/19/2010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6655E81" w14:textId="77777777" w:rsidR="00CD4603" w:rsidRPr="00935092" w:rsidRDefault="00CD4603" w:rsidP="00746137">
            <w:pPr>
              <w:spacing w:before="120"/>
              <w:jc w:val="center"/>
              <w:rPr>
                <w:sz w:val="20"/>
                <w:szCs w:val="20"/>
              </w:rPr>
            </w:pPr>
            <w:r w:rsidRPr="00935092">
              <w:rPr>
                <w:sz w:val="20"/>
                <w:szCs w:val="20"/>
              </w:rPr>
              <w:t>2.5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9E75587" w14:textId="77777777" w:rsidR="00CD4603" w:rsidRPr="00935092" w:rsidRDefault="00CD4603" w:rsidP="00746137">
            <w:pPr>
              <w:spacing w:before="120"/>
              <w:jc w:val="center"/>
              <w:rPr>
                <w:rFonts w:eastAsia="Arial Unicode MS"/>
                <w:sz w:val="20"/>
                <w:szCs w:val="20"/>
              </w:rPr>
            </w:pPr>
            <w:r w:rsidRPr="00935092">
              <w:rPr>
                <w:rFonts w:eastAsia="Arial Unicode MS"/>
                <w:sz w:val="20"/>
                <w:szCs w:val="20"/>
              </w:rPr>
              <w:t>Added links to section 2.2a for NOIE allocation eligibility forms.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AC8EDA3" w14:textId="77777777" w:rsidR="00CD4603" w:rsidRPr="00935092" w:rsidRDefault="00D97273" w:rsidP="00746137">
            <w:pPr>
              <w:spacing w:before="120"/>
              <w:jc w:val="center"/>
              <w:rPr>
                <w:sz w:val="20"/>
                <w:szCs w:val="20"/>
              </w:rPr>
            </w:pPr>
            <w:r>
              <w:rPr>
                <w:sz w:val="20"/>
                <w:szCs w:val="20"/>
              </w:rPr>
              <w:t>ERCOT Staff</w:t>
            </w:r>
          </w:p>
        </w:tc>
      </w:tr>
      <w:tr w:rsidR="004C282C" w:rsidRPr="004674C3" w14:paraId="64BA1A53"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681F559" w14:textId="77777777" w:rsidR="004C282C" w:rsidRPr="00935092" w:rsidRDefault="004C282C" w:rsidP="00746137">
            <w:pPr>
              <w:spacing w:before="120"/>
              <w:jc w:val="center"/>
              <w:rPr>
                <w:sz w:val="20"/>
                <w:szCs w:val="20"/>
              </w:rPr>
            </w:pPr>
            <w:r w:rsidRPr="00935092">
              <w:rPr>
                <w:sz w:val="20"/>
                <w:szCs w:val="20"/>
              </w:rPr>
              <w:t>10/26/2010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2AE22B7" w14:textId="77777777" w:rsidR="004C282C" w:rsidRPr="00935092" w:rsidRDefault="004C282C" w:rsidP="00746137">
            <w:pPr>
              <w:spacing w:before="120"/>
              <w:jc w:val="center"/>
              <w:rPr>
                <w:sz w:val="20"/>
                <w:szCs w:val="20"/>
              </w:rPr>
            </w:pPr>
            <w:r w:rsidRPr="00935092">
              <w:rPr>
                <w:sz w:val="20"/>
                <w:szCs w:val="20"/>
              </w:rPr>
              <w:t>2.6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D766F9E" w14:textId="77777777" w:rsidR="004C282C" w:rsidRPr="00935092" w:rsidRDefault="004C282C" w:rsidP="00746137">
            <w:pPr>
              <w:spacing w:before="120"/>
              <w:jc w:val="center"/>
              <w:rPr>
                <w:rFonts w:eastAsia="Arial Unicode MS"/>
                <w:sz w:val="20"/>
                <w:szCs w:val="20"/>
              </w:rPr>
            </w:pPr>
            <w:r w:rsidRPr="00935092">
              <w:rPr>
                <w:rFonts w:eastAsia="Arial Unicode MS"/>
                <w:sz w:val="20"/>
                <w:szCs w:val="20"/>
              </w:rPr>
              <w:t>Added credit parameter values A and M, per Board approval.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3A4CF87" w14:textId="77777777" w:rsidR="004C282C" w:rsidRPr="00935092" w:rsidRDefault="00D97273" w:rsidP="00746137">
            <w:pPr>
              <w:spacing w:before="120"/>
              <w:jc w:val="center"/>
              <w:rPr>
                <w:sz w:val="20"/>
                <w:szCs w:val="20"/>
              </w:rPr>
            </w:pPr>
            <w:r>
              <w:rPr>
                <w:sz w:val="20"/>
                <w:szCs w:val="20"/>
              </w:rPr>
              <w:t>ERCOT Staff</w:t>
            </w:r>
          </w:p>
        </w:tc>
      </w:tr>
      <w:tr w:rsidR="00454E58" w:rsidRPr="004674C3" w14:paraId="3557921E"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290C967" w14:textId="77777777" w:rsidR="00454E58" w:rsidRPr="00935092" w:rsidRDefault="00454E58" w:rsidP="00746137">
            <w:pPr>
              <w:spacing w:before="120"/>
              <w:jc w:val="center"/>
              <w:rPr>
                <w:sz w:val="20"/>
                <w:szCs w:val="20"/>
              </w:rPr>
            </w:pPr>
            <w:r w:rsidRPr="00935092">
              <w:rPr>
                <w:sz w:val="20"/>
                <w:szCs w:val="20"/>
              </w:rPr>
              <w:t>3/4/2011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78B59CC" w14:textId="77777777" w:rsidR="00454E58" w:rsidRPr="00935092" w:rsidRDefault="00454E58" w:rsidP="00746137">
            <w:pPr>
              <w:spacing w:before="120"/>
              <w:jc w:val="center"/>
              <w:rPr>
                <w:sz w:val="20"/>
                <w:szCs w:val="20"/>
              </w:rPr>
            </w:pPr>
            <w:r w:rsidRPr="00935092">
              <w:rPr>
                <w:sz w:val="20"/>
                <w:szCs w:val="20"/>
              </w:rPr>
              <w:t>2.7</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5800B7BB" w14:textId="77777777" w:rsidR="00454E58" w:rsidRPr="00935092" w:rsidRDefault="00400D61" w:rsidP="00746137">
            <w:pPr>
              <w:spacing w:before="120"/>
              <w:jc w:val="center"/>
              <w:rPr>
                <w:rFonts w:eastAsia="Arial Unicode MS"/>
                <w:sz w:val="20"/>
                <w:szCs w:val="20"/>
              </w:rPr>
            </w:pPr>
            <w:r w:rsidRPr="00935092">
              <w:rPr>
                <w:rFonts w:eastAsia="Arial Unicode MS"/>
                <w:sz w:val="20"/>
                <w:szCs w:val="20"/>
              </w:rPr>
              <w:t>Added reference to the Bid24Hour column in the Common and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E956BDC" w14:textId="77777777" w:rsidR="00454E58" w:rsidRPr="00935092" w:rsidRDefault="00D97273" w:rsidP="00746137">
            <w:pPr>
              <w:spacing w:before="120"/>
              <w:jc w:val="center"/>
              <w:rPr>
                <w:sz w:val="20"/>
                <w:szCs w:val="20"/>
              </w:rPr>
            </w:pPr>
            <w:r>
              <w:rPr>
                <w:sz w:val="20"/>
                <w:szCs w:val="20"/>
              </w:rPr>
              <w:t>ERCOT Staff</w:t>
            </w:r>
          </w:p>
        </w:tc>
      </w:tr>
      <w:tr w:rsidR="00F31BE2" w:rsidRPr="004674C3" w14:paraId="2185C8BF"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B8D4F67" w14:textId="77777777" w:rsidR="00F31BE2" w:rsidRPr="00935092" w:rsidRDefault="00F31BE2" w:rsidP="00746137">
            <w:pPr>
              <w:spacing w:before="120"/>
              <w:jc w:val="center"/>
              <w:rPr>
                <w:sz w:val="20"/>
                <w:szCs w:val="20"/>
              </w:rPr>
            </w:pPr>
            <w:r w:rsidRPr="00935092">
              <w:rPr>
                <w:sz w:val="20"/>
                <w:szCs w:val="20"/>
              </w:rPr>
              <w:t>5/3/2011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72C1FB2" w14:textId="77777777" w:rsidR="00F31BE2" w:rsidRPr="00935092" w:rsidRDefault="00F31BE2" w:rsidP="00746137">
            <w:pPr>
              <w:spacing w:before="120"/>
              <w:jc w:val="center"/>
              <w:rPr>
                <w:sz w:val="20"/>
                <w:szCs w:val="20"/>
              </w:rPr>
            </w:pPr>
            <w:r w:rsidRPr="00935092">
              <w:rPr>
                <w:sz w:val="20"/>
                <w:szCs w:val="20"/>
              </w:rPr>
              <w:t>2.8</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2C8E479" w14:textId="77777777" w:rsidR="00F31BE2" w:rsidRPr="00935092" w:rsidRDefault="00F31BE2" w:rsidP="00746137">
            <w:pPr>
              <w:spacing w:before="120"/>
              <w:jc w:val="center"/>
              <w:rPr>
                <w:rFonts w:eastAsia="Arial Unicode MS"/>
                <w:sz w:val="20"/>
                <w:szCs w:val="20"/>
              </w:rPr>
            </w:pPr>
            <w:r w:rsidRPr="00935092">
              <w:rPr>
                <w:rFonts w:eastAsia="Arial Unicode MS"/>
                <w:sz w:val="20"/>
                <w:szCs w:val="20"/>
              </w:rPr>
              <w:t>Added steps for Round 2 Auction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FF1FD0E" w14:textId="77777777" w:rsidR="00746137" w:rsidRPr="00935092" w:rsidRDefault="00D97273" w:rsidP="00746137">
            <w:pPr>
              <w:spacing w:before="120"/>
              <w:jc w:val="center"/>
              <w:rPr>
                <w:sz w:val="20"/>
                <w:szCs w:val="20"/>
              </w:rPr>
            </w:pPr>
            <w:r>
              <w:rPr>
                <w:sz w:val="20"/>
                <w:szCs w:val="20"/>
              </w:rPr>
              <w:t>ERCOT Staff</w:t>
            </w:r>
          </w:p>
        </w:tc>
      </w:tr>
      <w:tr w:rsidR="00746137" w:rsidRPr="004674C3" w14:paraId="759DB35D"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47305E1" w14:textId="77777777" w:rsidR="00746137" w:rsidRPr="00935092" w:rsidRDefault="006D75CD" w:rsidP="005C3E4B">
            <w:pPr>
              <w:spacing w:before="120"/>
              <w:jc w:val="center"/>
              <w:rPr>
                <w:sz w:val="20"/>
                <w:szCs w:val="20"/>
              </w:rPr>
            </w:pPr>
            <w:r>
              <w:rPr>
                <w:sz w:val="20"/>
                <w:szCs w:val="20"/>
              </w:rPr>
              <w:t>7</w:t>
            </w:r>
            <w:r w:rsidR="00746137" w:rsidRPr="00935092">
              <w:rPr>
                <w:sz w:val="20"/>
                <w:szCs w:val="20"/>
              </w:rPr>
              <w:t>/</w:t>
            </w:r>
            <w:r>
              <w:rPr>
                <w:sz w:val="20"/>
                <w:szCs w:val="20"/>
              </w:rPr>
              <w:t>25</w:t>
            </w:r>
            <w:r w:rsidR="00746137" w:rsidRPr="00935092">
              <w:rPr>
                <w:sz w:val="20"/>
                <w:szCs w:val="20"/>
              </w:rPr>
              <w:t>/2014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BB54EF2" w14:textId="77777777" w:rsidR="00746137" w:rsidRPr="00935092" w:rsidRDefault="00746137" w:rsidP="00746137">
            <w:pPr>
              <w:spacing w:before="120"/>
              <w:jc w:val="center"/>
              <w:rPr>
                <w:sz w:val="20"/>
                <w:szCs w:val="20"/>
              </w:rPr>
            </w:pPr>
            <w:r w:rsidRPr="00935092">
              <w:rPr>
                <w:sz w:val="20"/>
                <w:szCs w:val="20"/>
              </w:rPr>
              <w:t>3.0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5A27B53" w14:textId="77777777" w:rsidR="00746137" w:rsidRPr="00935092" w:rsidRDefault="00746137" w:rsidP="00CC2D8C">
            <w:pPr>
              <w:spacing w:before="120"/>
              <w:jc w:val="center"/>
              <w:rPr>
                <w:rFonts w:eastAsia="Arial Unicode MS"/>
                <w:sz w:val="20"/>
                <w:szCs w:val="20"/>
              </w:rPr>
            </w:pPr>
            <w:r w:rsidRPr="00935092">
              <w:rPr>
                <w:rFonts w:eastAsia="Arial Unicode MS"/>
                <w:sz w:val="20"/>
                <w:szCs w:val="20"/>
              </w:rPr>
              <w:t xml:space="preserve">Full </w:t>
            </w:r>
            <w:r w:rsidR="00B00D93">
              <w:rPr>
                <w:rFonts w:eastAsia="Arial Unicode MS"/>
                <w:sz w:val="20"/>
                <w:szCs w:val="20"/>
              </w:rPr>
              <w:t>review</w:t>
            </w:r>
            <w:r w:rsidR="00B00D93" w:rsidRPr="00CC2D8C">
              <w:rPr>
                <w:rFonts w:eastAsia="Arial Unicode MS"/>
                <w:sz w:val="20"/>
                <w:szCs w:val="20"/>
              </w:rPr>
              <w:t xml:space="preserve"> of the document to remove</w:t>
            </w:r>
            <w:r w:rsidRPr="00935092">
              <w:rPr>
                <w:rFonts w:eastAsia="Arial Unicode MS"/>
                <w:sz w:val="20"/>
                <w:szCs w:val="20"/>
              </w:rPr>
              <w:t xml:space="preserve"> unessential and outdated information.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561D7B9" w14:textId="77777777" w:rsidR="00746137" w:rsidRPr="00935092" w:rsidRDefault="00746137" w:rsidP="00746137">
            <w:pPr>
              <w:spacing w:before="120"/>
              <w:jc w:val="center"/>
              <w:rPr>
                <w:sz w:val="20"/>
                <w:szCs w:val="20"/>
              </w:rPr>
            </w:pPr>
            <w:r w:rsidRPr="00935092">
              <w:rPr>
                <w:sz w:val="20"/>
                <w:szCs w:val="20"/>
              </w:rPr>
              <w:t>ERCOT Staff</w:t>
            </w:r>
          </w:p>
        </w:tc>
      </w:tr>
      <w:tr w:rsidR="00400E91" w:rsidRPr="004674C3" w14:paraId="7BF7C4AC"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DF6EAD9" w14:textId="77777777" w:rsidR="00400E91" w:rsidRDefault="00400E91" w:rsidP="005C3E4B">
            <w:pPr>
              <w:spacing w:before="120"/>
              <w:jc w:val="center"/>
              <w:rPr>
                <w:sz w:val="20"/>
                <w:szCs w:val="20"/>
              </w:rPr>
            </w:pPr>
            <w:r>
              <w:rPr>
                <w:sz w:val="20"/>
                <w:szCs w:val="20"/>
              </w:rPr>
              <w:t>10/8/2014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49C6E9C" w14:textId="77777777" w:rsidR="00400E91" w:rsidRPr="00935092" w:rsidRDefault="00400E91" w:rsidP="00746137">
            <w:pPr>
              <w:spacing w:before="120"/>
              <w:jc w:val="center"/>
              <w:rPr>
                <w:sz w:val="20"/>
                <w:szCs w:val="20"/>
              </w:rPr>
            </w:pPr>
            <w:r>
              <w:rPr>
                <w:sz w:val="20"/>
                <w:szCs w:val="20"/>
              </w:rPr>
              <w:t>3.1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04C201A" w14:textId="77777777" w:rsidR="00400E91" w:rsidRPr="00935092" w:rsidRDefault="00400E91" w:rsidP="00CC2D8C">
            <w:pPr>
              <w:spacing w:before="120"/>
              <w:jc w:val="center"/>
              <w:rPr>
                <w:rFonts w:eastAsia="Arial Unicode MS"/>
                <w:sz w:val="20"/>
                <w:szCs w:val="20"/>
              </w:rPr>
            </w:pPr>
            <w:r>
              <w:rPr>
                <w:rFonts w:eastAsia="Arial Unicode MS"/>
                <w:sz w:val="20"/>
                <w:szCs w:val="20"/>
              </w:rPr>
              <w:t>Minor updates to align the document with NPRR 586 implementation.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43785F96" w14:textId="77777777" w:rsidR="00400E91" w:rsidRPr="00935092" w:rsidRDefault="00400E91" w:rsidP="00746137">
            <w:pPr>
              <w:spacing w:before="120"/>
              <w:jc w:val="center"/>
              <w:rPr>
                <w:sz w:val="20"/>
                <w:szCs w:val="20"/>
              </w:rPr>
            </w:pPr>
            <w:r>
              <w:rPr>
                <w:sz w:val="20"/>
                <w:szCs w:val="20"/>
              </w:rPr>
              <w:t>ERCOT Staff</w:t>
            </w:r>
          </w:p>
        </w:tc>
      </w:tr>
      <w:tr w:rsidR="00B27C08" w:rsidRPr="004674C3" w14:paraId="1AD26117"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B40E9C0" w14:textId="77777777" w:rsidR="00B27C08" w:rsidRDefault="00601F58" w:rsidP="005C3E4B">
            <w:pPr>
              <w:spacing w:before="120"/>
              <w:jc w:val="center"/>
              <w:rPr>
                <w:sz w:val="20"/>
                <w:szCs w:val="20"/>
              </w:rPr>
            </w:pPr>
            <w:r>
              <w:rPr>
                <w:sz w:val="20"/>
                <w:szCs w:val="20"/>
              </w:rPr>
              <w:t>7/14</w:t>
            </w:r>
            <w:r w:rsidR="00B27C08">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45460EA" w14:textId="77777777" w:rsidR="00B27C08" w:rsidRDefault="00B27C08" w:rsidP="00746137">
            <w:pPr>
              <w:spacing w:before="120"/>
              <w:jc w:val="center"/>
              <w:rPr>
                <w:sz w:val="20"/>
                <w:szCs w:val="20"/>
              </w:rPr>
            </w:pPr>
            <w:r>
              <w:rPr>
                <w:sz w:val="20"/>
                <w:szCs w:val="20"/>
              </w:rPr>
              <w:t>3.2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416B5B8" w14:textId="77777777" w:rsidR="00B27C08" w:rsidRDefault="00B27C08" w:rsidP="00CC2D8C">
            <w:pPr>
              <w:spacing w:before="120"/>
              <w:jc w:val="center"/>
              <w:rPr>
                <w:rFonts w:eastAsia="Arial Unicode MS"/>
                <w:sz w:val="20"/>
                <w:szCs w:val="20"/>
              </w:rPr>
            </w:pPr>
            <w:r>
              <w:rPr>
                <w:rFonts w:eastAsia="Arial Unicode MS"/>
                <w:sz w:val="20"/>
                <w:szCs w:val="20"/>
              </w:rPr>
              <w:t>Minor updates to remove out of date r</w:t>
            </w:r>
            <w:r w:rsidR="00382224">
              <w:rPr>
                <w:rFonts w:eastAsia="Arial Unicode MS"/>
                <w:sz w:val="20"/>
                <w:szCs w:val="20"/>
              </w:rPr>
              <w:t>eferences to a Business Process</w:t>
            </w:r>
            <w:r>
              <w:rPr>
                <w:rFonts w:eastAsia="Arial Unicode MS"/>
                <w:sz w:val="20"/>
                <w:szCs w:val="20"/>
              </w:rPr>
              <w:t xml:space="preserve"> Manual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6461CFA" w14:textId="77777777" w:rsidR="00B27C08" w:rsidRDefault="00B27C08" w:rsidP="00746137">
            <w:pPr>
              <w:spacing w:before="120"/>
              <w:jc w:val="center"/>
              <w:rPr>
                <w:sz w:val="20"/>
                <w:szCs w:val="20"/>
              </w:rPr>
            </w:pPr>
            <w:r>
              <w:rPr>
                <w:sz w:val="20"/>
                <w:szCs w:val="20"/>
              </w:rPr>
              <w:t>ERCOT Staff</w:t>
            </w:r>
          </w:p>
        </w:tc>
      </w:tr>
      <w:tr w:rsidR="006745F9" w:rsidRPr="004674C3" w14:paraId="56A34BE4"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13E360A9" w14:textId="77777777" w:rsidR="006745F9" w:rsidRDefault="006745F9" w:rsidP="005C3E4B">
            <w:pPr>
              <w:spacing w:before="120"/>
              <w:jc w:val="center"/>
              <w:rPr>
                <w:sz w:val="20"/>
                <w:szCs w:val="20"/>
              </w:rPr>
            </w:pPr>
            <w:r>
              <w:rPr>
                <w:sz w:val="20"/>
                <w:szCs w:val="20"/>
              </w:rPr>
              <w:t>12/</w:t>
            </w:r>
            <w:r w:rsidR="00CC2309">
              <w:rPr>
                <w:sz w:val="20"/>
                <w:szCs w:val="20"/>
              </w:rPr>
              <w:t>11</w:t>
            </w:r>
            <w:r>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14FFFACE" w14:textId="77777777" w:rsidR="006745F9" w:rsidRDefault="006745F9" w:rsidP="00746137">
            <w:pPr>
              <w:spacing w:before="120"/>
              <w:jc w:val="center"/>
              <w:rPr>
                <w:sz w:val="20"/>
                <w:szCs w:val="20"/>
              </w:rPr>
            </w:pPr>
            <w:r>
              <w:rPr>
                <w:sz w:val="20"/>
                <w:szCs w:val="20"/>
              </w:rPr>
              <w:t>3.3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B456849" w14:textId="77777777" w:rsidR="006745F9" w:rsidRDefault="006745F9" w:rsidP="00EA2F2B">
            <w:pPr>
              <w:spacing w:before="120"/>
              <w:jc w:val="center"/>
              <w:rPr>
                <w:rFonts w:eastAsia="Arial Unicode MS"/>
                <w:sz w:val="20"/>
                <w:szCs w:val="20"/>
              </w:rPr>
            </w:pPr>
            <w:r w:rsidRPr="006745F9">
              <w:rPr>
                <w:rFonts w:eastAsia="Arial Unicode MS"/>
                <w:sz w:val="20"/>
                <w:szCs w:val="20"/>
              </w:rPr>
              <w:t xml:space="preserve">Minor updates </w:t>
            </w:r>
            <w:r w:rsidR="00236EB7">
              <w:rPr>
                <w:rFonts w:eastAsia="Arial Unicode MS"/>
                <w:sz w:val="20"/>
                <w:szCs w:val="20"/>
              </w:rPr>
              <w:t xml:space="preserve">including </w:t>
            </w:r>
            <w:r w:rsidRPr="006745F9">
              <w:rPr>
                <w:rFonts w:eastAsia="Arial Unicode MS"/>
                <w:sz w:val="20"/>
                <w:szCs w:val="20"/>
              </w:rPr>
              <w:t>removing references to the “S Adder” to align the document with NPRR 660 implementation</w:t>
            </w:r>
            <w:r w:rsidR="00236EB7">
              <w:rPr>
                <w:rFonts w:eastAsia="Arial Unicode MS"/>
                <w:sz w:val="20"/>
                <w:szCs w:val="20"/>
              </w:rPr>
              <w:t xml:space="preserve"> and </w:t>
            </w:r>
            <w:r w:rsidR="00EA2F2B">
              <w:rPr>
                <w:rFonts w:eastAsia="Arial Unicode MS"/>
                <w:sz w:val="20"/>
                <w:szCs w:val="20"/>
              </w:rPr>
              <w:t>to add a reference to the Original CRR ID column in the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70BE7BE1" w14:textId="77777777" w:rsidR="006745F9" w:rsidRDefault="006745F9" w:rsidP="00746137">
            <w:pPr>
              <w:spacing w:before="120"/>
              <w:jc w:val="center"/>
              <w:rPr>
                <w:sz w:val="20"/>
                <w:szCs w:val="20"/>
              </w:rPr>
            </w:pPr>
            <w:r>
              <w:rPr>
                <w:sz w:val="20"/>
                <w:szCs w:val="20"/>
              </w:rPr>
              <w:t>ERCOT Staff</w:t>
            </w:r>
          </w:p>
        </w:tc>
      </w:tr>
      <w:tr w:rsidR="00282DA5" w:rsidRPr="004674C3" w14:paraId="30169F22"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1A34C0F" w14:textId="77777777" w:rsidR="00282DA5" w:rsidRDefault="00B43F4C" w:rsidP="00B43F4C">
            <w:pPr>
              <w:spacing w:before="120"/>
              <w:jc w:val="center"/>
              <w:rPr>
                <w:sz w:val="20"/>
                <w:szCs w:val="20"/>
              </w:rPr>
            </w:pPr>
            <w:r>
              <w:rPr>
                <w:sz w:val="20"/>
                <w:szCs w:val="20"/>
              </w:rPr>
              <w:t>9</w:t>
            </w:r>
            <w:r w:rsidR="00282DA5">
              <w:rPr>
                <w:sz w:val="20"/>
                <w:szCs w:val="20"/>
              </w:rPr>
              <w:t>/</w:t>
            </w:r>
            <w:r>
              <w:rPr>
                <w:sz w:val="20"/>
                <w:szCs w:val="20"/>
              </w:rPr>
              <w:t>8</w:t>
            </w:r>
            <w:r w:rsidR="00282DA5">
              <w:rPr>
                <w:sz w:val="20"/>
                <w:szCs w:val="20"/>
              </w:rPr>
              <w:t>/2017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0A9BA50" w14:textId="77777777" w:rsidR="00282DA5" w:rsidRDefault="00282DA5" w:rsidP="00746137">
            <w:pPr>
              <w:spacing w:before="120"/>
              <w:jc w:val="center"/>
              <w:rPr>
                <w:sz w:val="20"/>
                <w:szCs w:val="20"/>
              </w:rPr>
            </w:pPr>
            <w:r>
              <w:rPr>
                <w:sz w:val="20"/>
                <w:szCs w:val="20"/>
              </w:rPr>
              <w:t>4.0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A5D40E5" w14:textId="77777777" w:rsidR="00282DA5" w:rsidRPr="006745F9" w:rsidRDefault="00282DA5" w:rsidP="00EA2F2B">
            <w:pPr>
              <w:spacing w:before="120"/>
              <w:jc w:val="center"/>
              <w:rPr>
                <w:rFonts w:eastAsia="Arial Unicode MS"/>
                <w:sz w:val="20"/>
                <w:szCs w:val="20"/>
              </w:rPr>
            </w:pPr>
            <w:r>
              <w:rPr>
                <w:rFonts w:eastAsia="Arial Unicode MS"/>
                <w:sz w:val="20"/>
                <w:szCs w:val="20"/>
              </w:rPr>
              <w:t>Full update to the manual to reflect the system changes with the CRR Framework Upgrade Project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68F3CA7" w14:textId="77777777" w:rsidR="00282DA5" w:rsidRDefault="00282DA5" w:rsidP="00746137">
            <w:pPr>
              <w:spacing w:before="120"/>
              <w:jc w:val="center"/>
              <w:rPr>
                <w:sz w:val="20"/>
                <w:szCs w:val="20"/>
              </w:rPr>
            </w:pPr>
            <w:r>
              <w:rPr>
                <w:sz w:val="20"/>
                <w:szCs w:val="20"/>
              </w:rPr>
              <w:t>Nexant Grid Management and ERCOT Staff</w:t>
            </w:r>
          </w:p>
        </w:tc>
      </w:tr>
      <w:tr w:rsidR="0064283C" w:rsidRPr="004674C3" w14:paraId="41AE5022"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EE3B005" w14:textId="77777777" w:rsidR="0064283C" w:rsidRDefault="0064283C" w:rsidP="00B43F4C">
            <w:pPr>
              <w:spacing w:before="120"/>
              <w:jc w:val="center"/>
              <w:rPr>
                <w:sz w:val="20"/>
                <w:szCs w:val="20"/>
              </w:rPr>
            </w:pPr>
            <w:r>
              <w:rPr>
                <w:sz w:val="20"/>
                <w:szCs w:val="20"/>
              </w:rPr>
              <w:t>12/11/2018</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FE49366" w14:textId="77777777" w:rsidR="0064283C" w:rsidRDefault="0064283C" w:rsidP="00746137">
            <w:pPr>
              <w:spacing w:before="120"/>
              <w:jc w:val="center"/>
              <w:rPr>
                <w:sz w:val="20"/>
                <w:szCs w:val="20"/>
              </w:rPr>
            </w:pPr>
            <w:r>
              <w:rPr>
                <w:sz w:val="20"/>
                <w:szCs w:val="20"/>
              </w:rPr>
              <w:t>4.1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EF772F7" w14:textId="77777777" w:rsidR="0064283C" w:rsidRDefault="0064283C" w:rsidP="0064283C">
            <w:pPr>
              <w:spacing w:before="120"/>
              <w:rPr>
                <w:rFonts w:eastAsia="Arial Unicode MS"/>
                <w:sz w:val="20"/>
                <w:szCs w:val="20"/>
              </w:rPr>
            </w:pPr>
            <w:r>
              <w:rPr>
                <w:rFonts w:eastAsia="Arial Unicode MS"/>
                <w:sz w:val="20"/>
                <w:szCs w:val="20"/>
              </w:rPr>
              <w:t>Update to remove “Upgrade” from title</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6024F70" w14:textId="77777777" w:rsidR="0064283C" w:rsidRDefault="0064283C" w:rsidP="00746137">
            <w:pPr>
              <w:spacing w:before="120"/>
              <w:jc w:val="center"/>
              <w:rPr>
                <w:sz w:val="20"/>
                <w:szCs w:val="20"/>
              </w:rPr>
            </w:pPr>
            <w:r>
              <w:rPr>
                <w:sz w:val="20"/>
                <w:szCs w:val="20"/>
              </w:rPr>
              <w:t>ERCOT Staff</w:t>
            </w:r>
          </w:p>
        </w:tc>
      </w:tr>
      <w:tr w:rsidR="00D74E6C" w:rsidRPr="004674C3" w14:paraId="3E8F75B9"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744F706" w14:textId="77777777" w:rsidR="00D74E6C" w:rsidRDefault="00EC17D4" w:rsidP="00FD18B1">
            <w:pPr>
              <w:spacing w:before="120"/>
              <w:jc w:val="center"/>
              <w:rPr>
                <w:sz w:val="20"/>
                <w:szCs w:val="20"/>
              </w:rPr>
            </w:pPr>
            <w:r>
              <w:rPr>
                <w:sz w:val="20"/>
                <w:szCs w:val="20"/>
              </w:rPr>
              <w:t>5/6</w:t>
            </w:r>
            <w:r w:rsidR="00D74E6C">
              <w:rPr>
                <w:sz w:val="20"/>
                <w:szCs w:val="20"/>
              </w:rPr>
              <w:t>/2019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BC596BF" w14:textId="77777777" w:rsidR="00D74E6C" w:rsidRDefault="00D74E6C" w:rsidP="00746137">
            <w:pPr>
              <w:spacing w:before="120"/>
              <w:jc w:val="center"/>
              <w:rPr>
                <w:sz w:val="20"/>
                <w:szCs w:val="20"/>
              </w:rPr>
            </w:pPr>
            <w:r>
              <w:rPr>
                <w:sz w:val="20"/>
                <w:szCs w:val="20"/>
              </w:rPr>
              <w:t>4.2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634D0A3" w14:textId="77777777" w:rsidR="00D74E6C" w:rsidRDefault="007E026B" w:rsidP="00EC17D4">
            <w:pPr>
              <w:spacing w:before="120"/>
              <w:rPr>
                <w:rFonts w:eastAsia="Arial Unicode MS"/>
                <w:sz w:val="20"/>
                <w:szCs w:val="20"/>
              </w:rPr>
            </w:pPr>
            <w:r>
              <w:rPr>
                <w:rFonts w:eastAsia="Arial Unicode MS"/>
                <w:sz w:val="20"/>
                <w:szCs w:val="20"/>
              </w:rPr>
              <w:t>Add ShadowPrice</w:t>
            </w:r>
            <w:r w:rsidR="00EC17D4">
              <w:rPr>
                <w:rFonts w:eastAsia="Arial Unicode MS"/>
                <w:sz w:val="20"/>
                <w:szCs w:val="20"/>
              </w:rPr>
              <w:t>PerMWH</w:t>
            </w:r>
            <w:r>
              <w:rPr>
                <w:rFonts w:eastAsia="Arial Unicode MS"/>
                <w:sz w:val="20"/>
                <w:szCs w:val="20"/>
              </w:rPr>
              <w:t xml:space="preserve"> field to</w:t>
            </w:r>
            <w:r w:rsidR="00EC17D4">
              <w:rPr>
                <w:rFonts w:eastAsia="Arial Unicode MS"/>
                <w:sz w:val="20"/>
                <w:szCs w:val="20"/>
              </w:rPr>
              <w:t xml:space="preserve"> </w:t>
            </w:r>
            <w:r>
              <w:rPr>
                <w:rFonts w:eastAsia="Arial Unicode MS"/>
                <w:sz w:val="20"/>
                <w:szCs w:val="20"/>
              </w:rPr>
              <w:t>Baseloading download</w:t>
            </w:r>
            <w:r w:rsidR="00EC17D4">
              <w:rPr>
                <w:rFonts w:eastAsia="Arial Unicode MS"/>
                <w:sz w:val="20"/>
                <w:szCs w:val="20"/>
              </w:rPr>
              <w:t>s</w:t>
            </w:r>
            <w:r>
              <w:rPr>
                <w:rFonts w:eastAsia="Arial Unicode MS"/>
                <w:sz w:val="20"/>
                <w:szCs w:val="20"/>
              </w:rPr>
              <w:t xml:space="preserve"> for Auctions</w:t>
            </w:r>
            <w:r w:rsidR="00EC17D4">
              <w:rPr>
                <w:rFonts w:eastAsia="Arial Unicode MS"/>
                <w:sz w:val="20"/>
                <w:szCs w:val="20"/>
              </w:rPr>
              <w:t xml:space="preserve"> (NPRR 749)</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2334E059" w14:textId="77777777" w:rsidR="00D74E6C" w:rsidRDefault="00D74E6C" w:rsidP="00746137">
            <w:pPr>
              <w:spacing w:before="120"/>
              <w:jc w:val="center"/>
              <w:rPr>
                <w:sz w:val="20"/>
                <w:szCs w:val="20"/>
              </w:rPr>
            </w:pPr>
            <w:r>
              <w:rPr>
                <w:sz w:val="20"/>
                <w:szCs w:val="20"/>
              </w:rPr>
              <w:t>Nexant Grid Management</w:t>
            </w:r>
          </w:p>
        </w:tc>
      </w:tr>
      <w:tr w:rsidR="00CC0026" w:rsidRPr="004674C3" w14:paraId="4621F146" w14:textId="77777777"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2DB5229" w14:textId="1B3361BD" w:rsidR="00CC0026" w:rsidRDefault="00CC0026" w:rsidP="00FD18B1">
            <w:pPr>
              <w:spacing w:before="120"/>
              <w:jc w:val="center"/>
              <w:rPr>
                <w:sz w:val="20"/>
                <w:szCs w:val="20"/>
              </w:rPr>
            </w:pPr>
            <w:r>
              <w:rPr>
                <w:sz w:val="20"/>
                <w:szCs w:val="20"/>
              </w:rPr>
              <w:t>6/27/2022</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62EBEC3F" w14:textId="46491CCE" w:rsidR="00CC0026" w:rsidRDefault="00CC0026" w:rsidP="00746137">
            <w:pPr>
              <w:spacing w:before="120"/>
              <w:jc w:val="center"/>
              <w:rPr>
                <w:sz w:val="20"/>
                <w:szCs w:val="20"/>
              </w:rPr>
            </w:pPr>
            <w:r>
              <w:rPr>
                <w:sz w:val="20"/>
                <w:szCs w:val="20"/>
              </w:rPr>
              <w:t>4.3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0FD328BF" w14:textId="0B0D0A10" w:rsidR="00CC0026" w:rsidRDefault="00F37DF8" w:rsidP="00EC17D4">
            <w:pPr>
              <w:spacing w:before="120"/>
              <w:rPr>
                <w:rFonts w:eastAsia="Arial Unicode MS"/>
                <w:sz w:val="20"/>
                <w:szCs w:val="20"/>
              </w:rPr>
            </w:pPr>
            <w:r>
              <w:rPr>
                <w:rFonts w:eastAsia="Arial Unicode MS"/>
                <w:sz w:val="20"/>
                <w:szCs w:val="20"/>
              </w:rPr>
              <w:t xml:space="preserve">Replace certified browser </w:t>
            </w:r>
            <w:r w:rsidR="007C0FFB">
              <w:rPr>
                <w:rFonts w:eastAsia="Arial Unicode MS"/>
                <w:sz w:val="20"/>
                <w:szCs w:val="20"/>
              </w:rPr>
              <w:t>I</w:t>
            </w:r>
            <w:r>
              <w:rPr>
                <w:rFonts w:eastAsia="Arial Unicode MS"/>
                <w:sz w:val="20"/>
                <w:szCs w:val="20"/>
              </w:rPr>
              <w:t xml:space="preserve">nternet Explorer </w:t>
            </w:r>
            <w:r w:rsidR="007C0FFB">
              <w:rPr>
                <w:rFonts w:eastAsia="Arial Unicode MS"/>
                <w:sz w:val="20"/>
                <w:szCs w:val="20"/>
              </w:rPr>
              <w:t>with</w:t>
            </w:r>
            <w:r>
              <w:rPr>
                <w:rFonts w:eastAsia="Arial Unicode MS"/>
                <w:sz w:val="20"/>
                <w:szCs w:val="20"/>
              </w:rPr>
              <w:t xml:space="preserve"> Chrome and Edge</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14:paraId="32CEE488" w14:textId="769A882F" w:rsidR="00CC0026" w:rsidRDefault="00CC0026" w:rsidP="00746137">
            <w:pPr>
              <w:spacing w:before="120"/>
              <w:jc w:val="center"/>
              <w:rPr>
                <w:sz w:val="20"/>
                <w:szCs w:val="20"/>
              </w:rPr>
            </w:pPr>
            <w:r>
              <w:rPr>
                <w:sz w:val="20"/>
                <w:szCs w:val="20"/>
              </w:rPr>
              <w:t>Grid Management, Resource Innovations</w:t>
            </w:r>
          </w:p>
        </w:tc>
      </w:tr>
    </w:tbl>
    <w:p w14:paraId="20A4074F" w14:textId="77777777" w:rsidR="00404C73" w:rsidRPr="004674C3" w:rsidRDefault="00404C73">
      <w:pPr>
        <w:pStyle w:val="Index1"/>
        <w:rPr>
          <w:szCs w:val="24"/>
        </w:rPr>
      </w:pPr>
    </w:p>
    <w:p w14:paraId="4FB93804" w14:textId="77777777" w:rsidR="00404C73" w:rsidRPr="004674C3" w:rsidRDefault="00404C73">
      <w:pPr>
        <w:pStyle w:val="Index1"/>
      </w:pPr>
    </w:p>
    <w:p w14:paraId="0FA6D4E3" w14:textId="77777777" w:rsidR="00404C73" w:rsidRPr="004674C3" w:rsidRDefault="001E1F71">
      <w:r w:rsidRPr="004674C3">
        <w:lastRenderedPageBreak/>
        <w:br w:type="page"/>
      </w:r>
    </w:p>
    <w:p w14:paraId="0E41BD5E" w14:textId="77777777" w:rsidR="00404C73" w:rsidRPr="009239B6" w:rsidRDefault="005D2ACF" w:rsidP="00935092">
      <w:pPr>
        <w:rPr>
          <w:szCs w:val="22"/>
        </w:rPr>
      </w:pPr>
      <w:r w:rsidRPr="00935092">
        <w:rPr>
          <w:b/>
          <w:sz w:val="32"/>
          <w:szCs w:val="32"/>
        </w:rPr>
        <w:lastRenderedPageBreak/>
        <w:t>T</w:t>
      </w:r>
      <w:r w:rsidR="005801C0">
        <w:rPr>
          <w:b/>
          <w:sz w:val="32"/>
          <w:szCs w:val="32"/>
        </w:rPr>
        <w:t>ABLE OF CONTENTS</w:t>
      </w:r>
    </w:p>
    <w:p w14:paraId="0B0A7BC5" w14:textId="77777777" w:rsidR="004E5F36" w:rsidRDefault="00404C73">
      <w:pPr>
        <w:pStyle w:val="TOC1"/>
        <w:tabs>
          <w:tab w:val="left" w:pos="440"/>
          <w:tab w:val="right" w:leader="dot" w:pos="10070"/>
        </w:tabs>
        <w:rPr>
          <w:rFonts w:asciiTheme="minorHAnsi" w:eastAsiaTheme="minorEastAsia" w:hAnsiTheme="minorHAnsi" w:cstheme="minorBidi"/>
          <w:b w:val="0"/>
          <w:bCs w:val="0"/>
          <w:caps w:val="0"/>
          <w:noProof/>
          <w:szCs w:val="22"/>
        </w:rPr>
      </w:pPr>
      <w:r w:rsidRPr="009B00E2">
        <w:rPr>
          <w:szCs w:val="22"/>
        </w:rPr>
        <w:fldChar w:fldCharType="begin"/>
      </w:r>
      <w:r w:rsidRPr="004674C3">
        <w:rPr>
          <w:szCs w:val="22"/>
        </w:rPr>
        <w:instrText xml:space="preserve"> TOC \o "1-3" \h \z </w:instrText>
      </w:r>
      <w:r w:rsidRPr="009B00E2">
        <w:rPr>
          <w:szCs w:val="22"/>
        </w:rPr>
        <w:fldChar w:fldCharType="separate"/>
      </w:r>
      <w:hyperlink w:anchor="_Toc492542624" w:history="1">
        <w:r w:rsidR="004E5F36" w:rsidRPr="00496EC7">
          <w:rPr>
            <w:rStyle w:val="Hyperlink"/>
            <w:noProof/>
          </w:rPr>
          <w:t>1.</w:t>
        </w:r>
        <w:r w:rsidR="004E5F36">
          <w:rPr>
            <w:rFonts w:asciiTheme="minorHAnsi" w:eastAsiaTheme="minorEastAsia" w:hAnsiTheme="minorHAnsi" w:cstheme="minorBidi"/>
            <w:b w:val="0"/>
            <w:bCs w:val="0"/>
            <w:caps w:val="0"/>
            <w:noProof/>
            <w:szCs w:val="22"/>
          </w:rPr>
          <w:tab/>
        </w:r>
        <w:r w:rsidR="004E5F36" w:rsidRPr="00496EC7">
          <w:rPr>
            <w:rStyle w:val="Hyperlink"/>
            <w:noProof/>
          </w:rPr>
          <w:t>Introduction</w:t>
        </w:r>
        <w:r w:rsidR="004E5F36">
          <w:rPr>
            <w:noProof/>
            <w:webHidden/>
          </w:rPr>
          <w:tab/>
        </w:r>
        <w:r w:rsidR="004E5F36">
          <w:rPr>
            <w:noProof/>
            <w:webHidden/>
          </w:rPr>
          <w:fldChar w:fldCharType="begin"/>
        </w:r>
        <w:r w:rsidR="004E5F36">
          <w:rPr>
            <w:noProof/>
            <w:webHidden/>
          </w:rPr>
          <w:instrText xml:space="preserve"> PAGEREF _Toc492542624 \h </w:instrText>
        </w:r>
        <w:r w:rsidR="004E5F36">
          <w:rPr>
            <w:noProof/>
            <w:webHidden/>
          </w:rPr>
        </w:r>
        <w:r w:rsidR="004E5F36">
          <w:rPr>
            <w:noProof/>
            <w:webHidden/>
          </w:rPr>
          <w:fldChar w:fldCharType="separate"/>
        </w:r>
        <w:r w:rsidR="004E5F36">
          <w:rPr>
            <w:noProof/>
            <w:webHidden/>
          </w:rPr>
          <w:t>1</w:t>
        </w:r>
        <w:r w:rsidR="004E5F36">
          <w:rPr>
            <w:noProof/>
            <w:webHidden/>
          </w:rPr>
          <w:fldChar w:fldCharType="end"/>
        </w:r>
      </w:hyperlink>
    </w:p>
    <w:p w14:paraId="2C3AE605"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25" w:history="1">
        <w:r w:rsidR="004E5F36" w:rsidRPr="00496EC7">
          <w:rPr>
            <w:rStyle w:val="Hyperlink"/>
            <w:noProof/>
          </w:rPr>
          <w:t>1.1.</w:t>
        </w:r>
        <w:r w:rsidR="004E5F36">
          <w:rPr>
            <w:rFonts w:asciiTheme="minorHAnsi" w:eastAsiaTheme="minorEastAsia" w:hAnsiTheme="minorHAnsi" w:cstheme="minorBidi"/>
            <w:smallCaps w:val="0"/>
            <w:noProof/>
            <w:szCs w:val="22"/>
          </w:rPr>
          <w:tab/>
        </w:r>
        <w:r w:rsidR="004E5F36" w:rsidRPr="00496EC7">
          <w:rPr>
            <w:rStyle w:val="Hyperlink"/>
            <w:noProof/>
          </w:rPr>
          <w:t>Organization of This Document</w:t>
        </w:r>
        <w:r w:rsidR="004E5F36">
          <w:rPr>
            <w:noProof/>
            <w:webHidden/>
          </w:rPr>
          <w:tab/>
        </w:r>
        <w:r w:rsidR="004E5F36">
          <w:rPr>
            <w:noProof/>
            <w:webHidden/>
          </w:rPr>
          <w:fldChar w:fldCharType="begin"/>
        </w:r>
        <w:r w:rsidR="004E5F36">
          <w:rPr>
            <w:noProof/>
            <w:webHidden/>
          </w:rPr>
          <w:instrText xml:space="preserve"> PAGEREF _Toc492542625 \h </w:instrText>
        </w:r>
        <w:r w:rsidR="004E5F36">
          <w:rPr>
            <w:noProof/>
            <w:webHidden/>
          </w:rPr>
        </w:r>
        <w:r w:rsidR="004E5F36">
          <w:rPr>
            <w:noProof/>
            <w:webHidden/>
          </w:rPr>
          <w:fldChar w:fldCharType="separate"/>
        </w:r>
        <w:r w:rsidR="004E5F36">
          <w:rPr>
            <w:noProof/>
            <w:webHidden/>
          </w:rPr>
          <w:t>2</w:t>
        </w:r>
        <w:r w:rsidR="004E5F36">
          <w:rPr>
            <w:noProof/>
            <w:webHidden/>
          </w:rPr>
          <w:fldChar w:fldCharType="end"/>
        </w:r>
      </w:hyperlink>
    </w:p>
    <w:p w14:paraId="6A972328"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26" w:history="1">
        <w:r w:rsidR="004E5F36" w:rsidRPr="00496EC7">
          <w:rPr>
            <w:rStyle w:val="Hyperlink"/>
            <w:noProof/>
          </w:rPr>
          <w:t>1.2.</w:t>
        </w:r>
        <w:r w:rsidR="004E5F36">
          <w:rPr>
            <w:rFonts w:asciiTheme="minorHAnsi" w:eastAsiaTheme="minorEastAsia" w:hAnsiTheme="minorHAnsi" w:cstheme="minorBidi"/>
            <w:smallCaps w:val="0"/>
            <w:noProof/>
            <w:szCs w:val="22"/>
          </w:rPr>
          <w:tab/>
        </w:r>
        <w:r w:rsidR="004E5F36" w:rsidRPr="00496EC7">
          <w:rPr>
            <w:rStyle w:val="Hyperlink"/>
            <w:noProof/>
          </w:rPr>
          <w:t>Target Audience</w:t>
        </w:r>
        <w:r w:rsidR="004E5F36">
          <w:rPr>
            <w:noProof/>
            <w:webHidden/>
          </w:rPr>
          <w:tab/>
        </w:r>
        <w:r w:rsidR="004E5F36">
          <w:rPr>
            <w:noProof/>
            <w:webHidden/>
          </w:rPr>
          <w:fldChar w:fldCharType="begin"/>
        </w:r>
        <w:r w:rsidR="004E5F36">
          <w:rPr>
            <w:noProof/>
            <w:webHidden/>
          </w:rPr>
          <w:instrText xml:space="preserve"> PAGEREF _Toc492542626 \h </w:instrText>
        </w:r>
        <w:r w:rsidR="004E5F36">
          <w:rPr>
            <w:noProof/>
            <w:webHidden/>
          </w:rPr>
        </w:r>
        <w:r w:rsidR="004E5F36">
          <w:rPr>
            <w:noProof/>
            <w:webHidden/>
          </w:rPr>
          <w:fldChar w:fldCharType="separate"/>
        </w:r>
        <w:r w:rsidR="004E5F36">
          <w:rPr>
            <w:noProof/>
            <w:webHidden/>
          </w:rPr>
          <w:t>3</w:t>
        </w:r>
        <w:r w:rsidR="004E5F36">
          <w:rPr>
            <w:noProof/>
            <w:webHidden/>
          </w:rPr>
          <w:fldChar w:fldCharType="end"/>
        </w:r>
      </w:hyperlink>
    </w:p>
    <w:p w14:paraId="432CB176"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27" w:history="1">
        <w:r w:rsidR="004E5F36" w:rsidRPr="00496EC7">
          <w:rPr>
            <w:rStyle w:val="Hyperlink"/>
            <w:noProof/>
          </w:rPr>
          <w:t>1.3.</w:t>
        </w:r>
        <w:r w:rsidR="004E5F36">
          <w:rPr>
            <w:rFonts w:asciiTheme="minorHAnsi" w:eastAsiaTheme="minorEastAsia" w:hAnsiTheme="minorHAnsi" w:cstheme="minorBidi"/>
            <w:smallCaps w:val="0"/>
            <w:noProof/>
            <w:szCs w:val="22"/>
          </w:rPr>
          <w:tab/>
        </w:r>
        <w:r w:rsidR="004E5F36" w:rsidRPr="00496EC7">
          <w:rPr>
            <w:rStyle w:val="Hyperlink"/>
            <w:noProof/>
          </w:rPr>
          <w:t>Supporting Documentation and Training</w:t>
        </w:r>
        <w:r w:rsidR="004E5F36">
          <w:rPr>
            <w:noProof/>
            <w:webHidden/>
          </w:rPr>
          <w:tab/>
        </w:r>
        <w:r w:rsidR="004E5F36">
          <w:rPr>
            <w:noProof/>
            <w:webHidden/>
          </w:rPr>
          <w:fldChar w:fldCharType="begin"/>
        </w:r>
        <w:r w:rsidR="004E5F36">
          <w:rPr>
            <w:noProof/>
            <w:webHidden/>
          </w:rPr>
          <w:instrText xml:space="preserve"> PAGEREF _Toc492542627 \h </w:instrText>
        </w:r>
        <w:r w:rsidR="004E5F36">
          <w:rPr>
            <w:noProof/>
            <w:webHidden/>
          </w:rPr>
        </w:r>
        <w:r w:rsidR="004E5F36">
          <w:rPr>
            <w:noProof/>
            <w:webHidden/>
          </w:rPr>
          <w:fldChar w:fldCharType="separate"/>
        </w:r>
        <w:r w:rsidR="004E5F36">
          <w:rPr>
            <w:noProof/>
            <w:webHidden/>
          </w:rPr>
          <w:t>4</w:t>
        </w:r>
        <w:r w:rsidR="004E5F36">
          <w:rPr>
            <w:noProof/>
            <w:webHidden/>
          </w:rPr>
          <w:fldChar w:fldCharType="end"/>
        </w:r>
      </w:hyperlink>
    </w:p>
    <w:p w14:paraId="24A0E658"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28" w:history="1">
        <w:r w:rsidR="004E5F36" w:rsidRPr="00496EC7">
          <w:rPr>
            <w:rStyle w:val="Hyperlink"/>
            <w:noProof/>
          </w:rPr>
          <w:t>2.</w:t>
        </w:r>
        <w:r w:rsidR="004E5F36">
          <w:rPr>
            <w:rFonts w:asciiTheme="minorHAnsi" w:eastAsiaTheme="minorEastAsia" w:hAnsiTheme="minorHAnsi" w:cstheme="minorBidi"/>
            <w:b w:val="0"/>
            <w:bCs w:val="0"/>
            <w:caps w:val="0"/>
            <w:noProof/>
            <w:szCs w:val="22"/>
          </w:rPr>
          <w:tab/>
        </w:r>
        <w:r w:rsidR="004E5F36" w:rsidRPr="00496EC7">
          <w:rPr>
            <w:rStyle w:val="Hyperlink"/>
            <w:noProof/>
          </w:rPr>
          <w:t>ERCOT CRR Market Overview</w:t>
        </w:r>
        <w:r w:rsidR="004E5F36">
          <w:rPr>
            <w:noProof/>
            <w:webHidden/>
          </w:rPr>
          <w:tab/>
        </w:r>
        <w:r w:rsidR="004E5F36">
          <w:rPr>
            <w:noProof/>
            <w:webHidden/>
          </w:rPr>
          <w:fldChar w:fldCharType="begin"/>
        </w:r>
        <w:r w:rsidR="004E5F36">
          <w:rPr>
            <w:noProof/>
            <w:webHidden/>
          </w:rPr>
          <w:instrText xml:space="preserve"> PAGEREF _Toc492542628 \h </w:instrText>
        </w:r>
        <w:r w:rsidR="004E5F36">
          <w:rPr>
            <w:noProof/>
            <w:webHidden/>
          </w:rPr>
        </w:r>
        <w:r w:rsidR="004E5F36">
          <w:rPr>
            <w:noProof/>
            <w:webHidden/>
          </w:rPr>
          <w:fldChar w:fldCharType="separate"/>
        </w:r>
        <w:r w:rsidR="004E5F36">
          <w:rPr>
            <w:noProof/>
            <w:webHidden/>
          </w:rPr>
          <w:t>5</w:t>
        </w:r>
        <w:r w:rsidR="004E5F36">
          <w:rPr>
            <w:noProof/>
            <w:webHidden/>
          </w:rPr>
          <w:fldChar w:fldCharType="end"/>
        </w:r>
      </w:hyperlink>
    </w:p>
    <w:p w14:paraId="4BB175B7"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29" w:history="1">
        <w:r w:rsidR="004E5F36" w:rsidRPr="00496EC7">
          <w:rPr>
            <w:rStyle w:val="Hyperlink"/>
            <w:noProof/>
          </w:rPr>
          <w:t>2.1.</w:t>
        </w:r>
        <w:r w:rsidR="004E5F36">
          <w:rPr>
            <w:rFonts w:asciiTheme="minorHAnsi" w:eastAsiaTheme="minorEastAsia" w:hAnsiTheme="minorHAnsi" w:cstheme="minorBidi"/>
            <w:smallCaps w:val="0"/>
            <w:noProof/>
            <w:szCs w:val="22"/>
          </w:rPr>
          <w:tab/>
        </w:r>
        <w:r w:rsidR="004E5F36" w:rsidRPr="00496EC7">
          <w:rPr>
            <w:rStyle w:val="Hyperlink"/>
            <w:noProof/>
          </w:rPr>
          <w:t>CRR Account Holder Registration and Qualification</w:t>
        </w:r>
        <w:r w:rsidR="004E5F36">
          <w:rPr>
            <w:noProof/>
            <w:webHidden/>
          </w:rPr>
          <w:tab/>
        </w:r>
        <w:r w:rsidR="004E5F36">
          <w:rPr>
            <w:noProof/>
            <w:webHidden/>
          </w:rPr>
          <w:fldChar w:fldCharType="begin"/>
        </w:r>
        <w:r w:rsidR="004E5F36">
          <w:rPr>
            <w:noProof/>
            <w:webHidden/>
          </w:rPr>
          <w:instrText xml:space="preserve"> PAGEREF _Toc492542629 \h </w:instrText>
        </w:r>
        <w:r w:rsidR="004E5F36">
          <w:rPr>
            <w:noProof/>
            <w:webHidden/>
          </w:rPr>
        </w:r>
        <w:r w:rsidR="004E5F36">
          <w:rPr>
            <w:noProof/>
            <w:webHidden/>
          </w:rPr>
          <w:fldChar w:fldCharType="separate"/>
        </w:r>
        <w:r w:rsidR="004E5F36">
          <w:rPr>
            <w:noProof/>
            <w:webHidden/>
          </w:rPr>
          <w:t>6</w:t>
        </w:r>
        <w:r w:rsidR="004E5F36">
          <w:rPr>
            <w:noProof/>
            <w:webHidden/>
          </w:rPr>
          <w:fldChar w:fldCharType="end"/>
        </w:r>
      </w:hyperlink>
    </w:p>
    <w:p w14:paraId="71FDCCB6"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0" w:history="1">
        <w:r w:rsidR="004E5F36" w:rsidRPr="00496EC7">
          <w:rPr>
            <w:rStyle w:val="Hyperlink"/>
            <w:noProof/>
          </w:rPr>
          <w:t>2.2.</w:t>
        </w:r>
        <w:r w:rsidR="004E5F36">
          <w:rPr>
            <w:rFonts w:asciiTheme="minorHAnsi" w:eastAsiaTheme="minorEastAsia" w:hAnsiTheme="minorHAnsi" w:cstheme="minorBidi"/>
            <w:smallCaps w:val="0"/>
            <w:noProof/>
            <w:szCs w:val="22"/>
          </w:rPr>
          <w:tab/>
        </w:r>
        <w:r w:rsidR="004E5F36" w:rsidRPr="00496EC7">
          <w:rPr>
            <w:rStyle w:val="Hyperlink"/>
            <w:noProof/>
          </w:rPr>
          <w:t>CRR Non Opt-In Entity (NOIE) Qualification</w:t>
        </w:r>
        <w:r w:rsidR="004E5F36">
          <w:rPr>
            <w:noProof/>
            <w:webHidden/>
          </w:rPr>
          <w:tab/>
        </w:r>
        <w:r w:rsidR="004E5F36">
          <w:rPr>
            <w:noProof/>
            <w:webHidden/>
          </w:rPr>
          <w:fldChar w:fldCharType="begin"/>
        </w:r>
        <w:r w:rsidR="004E5F36">
          <w:rPr>
            <w:noProof/>
            <w:webHidden/>
          </w:rPr>
          <w:instrText xml:space="preserve"> PAGEREF _Toc492542630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14:paraId="30A35D27"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31" w:history="1">
        <w:r w:rsidR="004E5F36" w:rsidRPr="00496EC7">
          <w:rPr>
            <w:rStyle w:val="Hyperlink"/>
            <w:noProof/>
          </w:rPr>
          <w:t>2.2.a.</w:t>
        </w:r>
        <w:r w:rsidR="004E5F36">
          <w:rPr>
            <w:rFonts w:asciiTheme="minorHAnsi" w:eastAsiaTheme="minorEastAsia" w:hAnsiTheme="minorHAnsi" w:cstheme="minorBidi"/>
            <w:i w:val="0"/>
            <w:iCs w:val="0"/>
            <w:noProof/>
            <w:szCs w:val="22"/>
          </w:rPr>
          <w:tab/>
        </w:r>
        <w:r w:rsidR="004E5F36" w:rsidRPr="00496EC7">
          <w:rPr>
            <w:rStyle w:val="Hyperlink"/>
            <w:noProof/>
          </w:rPr>
          <w:t>Annual Validation of NOIE Eligibility</w:t>
        </w:r>
        <w:r w:rsidR="004E5F36">
          <w:rPr>
            <w:noProof/>
            <w:webHidden/>
          </w:rPr>
          <w:tab/>
        </w:r>
        <w:r w:rsidR="004E5F36">
          <w:rPr>
            <w:noProof/>
            <w:webHidden/>
          </w:rPr>
          <w:fldChar w:fldCharType="begin"/>
        </w:r>
        <w:r w:rsidR="004E5F36">
          <w:rPr>
            <w:noProof/>
            <w:webHidden/>
          </w:rPr>
          <w:instrText xml:space="preserve"> PAGEREF _Toc492542631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14:paraId="06395E8A"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2" w:history="1">
        <w:r w:rsidR="004E5F36" w:rsidRPr="00496EC7">
          <w:rPr>
            <w:rStyle w:val="Hyperlink"/>
            <w:noProof/>
          </w:rPr>
          <w:t>2.3.</w:t>
        </w:r>
        <w:r w:rsidR="004E5F36">
          <w:rPr>
            <w:rFonts w:asciiTheme="minorHAnsi" w:eastAsiaTheme="minorEastAsia" w:hAnsiTheme="minorHAnsi" w:cstheme="minorBidi"/>
            <w:smallCaps w:val="0"/>
            <w:noProof/>
            <w:szCs w:val="22"/>
          </w:rPr>
          <w:tab/>
        </w:r>
        <w:r w:rsidR="004E5F36" w:rsidRPr="00496EC7">
          <w:rPr>
            <w:rStyle w:val="Hyperlink"/>
            <w:noProof/>
          </w:rPr>
          <w:t>CRR Allocation and Auction Time Lines</w:t>
        </w:r>
        <w:r w:rsidR="004E5F36">
          <w:rPr>
            <w:noProof/>
            <w:webHidden/>
          </w:rPr>
          <w:tab/>
        </w:r>
        <w:r w:rsidR="004E5F36">
          <w:rPr>
            <w:noProof/>
            <w:webHidden/>
          </w:rPr>
          <w:fldChar w:fldCharType="begin"/>
        </w:r>
        <w:r w:rsidR="004E5F36">
          <w:rPr>
            <w:noProof/>
            <w:webHidden/>
          </w:rPr>
          <w:instrText xml:space="preserve"> PAGEREF _Toc492542632 \h </w:instrText>
        </w:r>
        <w:r w:rsidR="004E5F36">
          <w:rPr>
            <w:noProof/>
            <w:webHidden/>
          </w:rPr>
        </w:r>
        <w:r w:rsidR="004E5F36">
          <w:rPr>
            <w:noProof/>
            <w:webHidden/>
          </w:rPr>
          <w:fldChar w:fldCharType="separate"/>
        </w:r>
        <w:r w:rsidR="004E5F36">
          <w:rPr>
            <w:noProof/>
            <w:webHidden/>
          </w:rPr>
          <w:t>8</w:t>
        </w:r>
        <w:r w:rsidR="004E5F36">
          <w:rPr>
            <w:noProof/>
            <w:webHidden/>
          </w:rPr>
          <w:fldChar w:fldCharType="end"/>
        </w:r>
      </w:hyperlink>
    </w:p>
    <w:p w14:paraId="61EC7E8A"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3" w:history="1">
        <w:r w:rsidR="004E5F36" w:rsidRPr="00496EC7">
          <w:rPr>
            <w:rStyle w:val="Hyperlink"/>
            <w:noProof/>
          </w:rPr>
          <w:t>2.4.</w:t>
        </w:r>
        <w:r w:rsidR="004E5F36">
          <w:rPr>
            <w:rFonts w:asciiTheme="minorHAnsi" w:eastAsiaTheme="minorEastAsia" w:hAnsiTheme="minorHAnsi" w:cstheme="minorBidi"/>
            <w:smallCaps w:val="0"/>
            <w:noProof/>
            <w:szCs w:val="22"/>
          </w:rPr>
          <w:tab/>
        </w:r>
        <w:r w:rsidR="004E5F36" w:rsidRPr="00496EC7">
          <w:rPr>
            <w:rStyle w:val="Hyperlink"/>
            <w:noProof/>
          </w:rPr>
          <w:t>Categories of CRRs</w:t>
        </w:r>
        <w:r w:rsidR="004E5F36">
          <w:rPr>
            <w:noProof/>
            <w:webHidden/>
          </w:rPr>
          <w:tab/>
        </w:r>
        <w:r w:rsidR="004E5F36">
          <w:rPr>
            <w:noProof/>
            <w:webHidden/>
          </w:rPr>
          <w:fldChar w:fldCharType="begin"/>
        </w:r>
        <w:r w:rsidR="004E5F36">
          <w:rPr>
            <w:noProof/>
            <w:webHidden/>
          </w:rPr>
          <w:instrText xml:space="preserve"> PAGEREF _Toc492542633 \h </w:instrText>
        </w:r>
        <w:r w:rsidR="004E5F36">
          <w:rPr>
            <w:noProof/>
            <w:webHidden/>
          </w:rPr>
        </w:r>
        <w:r w:rsidR="004E5F36">
          <w:rPr>
            <w:noProof/>
            <w:webHidden/>
          </w:rPr>
          <w:fldChar w:fldCharType="separate"/>
        </w:r>
        <w:r w:rsidR="004E5F36">
          <w:rPr>
            <w:noProof/>
            <w:webHidden/>
          </w:rPr>
          <w:t>10</w:t>
        </w:r>
        <w:r w:rsidR="004E5F36">
          <w:rPr>
            <w:noProof/>
            <w:webHidden/>
          </w:rPr>
          <w:fldChar w:fldCharType="end"/>
        </w:r>
      </w:hyperlink>
    </w:p>
    <w:p w14:paraId="48BF6CFE"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4" w:history="1">
        <w:r w:rsidR="004E5F36" w:rsidRPr="00496EC7">
          <w:rPr>
            <w:rStyle w:val="Hyperlink"/>
            <w:noProof/>
          </w:rPr>
          <w:t>2.5.</w:t>
        </w:r>
        <w:r w:rsidR="004E5F36">
          <w:rPr>
            <w:rFonts w:asciiTheme="minorHAnsi" w:eastAsiaTheme="minorEastAsia" w:hAnsiTheme="minorHAnsi" w:cstheme="minorBidi"/>
            <w:smallCaps w:val="0"/>
            <w:noProof/>
            <w:szCs w:val="22"/>
          </w:rPr>
          <w:tab/>
        </w:r>
        <w:r w:rsidR="004E5F36" w:rsidRPr="00496EC7">
          <w:rPr>
            <w:rStyle w:val="Hyperlink"/>
            <w:noProof/>
          </w:rPr>
          <w:t>CRR Attributes</w:t>
        </w:r>
        <w:r w:rsidR="004E5F36">
          <w:rPr>
            <w:noProof/>
            <w:webHidden/>
          </w:rPr>
          <w:tab/>
        </w:r>
        <w:r w:rsidR="004E5F36">
          <w:rPr>
            <w:noProof/>
            <w:webHidden/>
          </w:rPr>
          <w:fldChar w:fldCharType="begin"/>
        </w:r>
        <w:r w:rsidR="004E5F36">
          <w:rPr>
            <w:noProof/>
            <w:webHidden/>
          </w:rPr>
          <w:instrText xml:space="preserve"> PAGEREF _Toc492542634 \h </w:instrText>
        </w:r>
        <w:r w:rsidR="004E5F36">
          <w:rPr>
            <w:noProof/>
            <w:webHidden/>
          </w:rPr>
        </w:r>
        <w:r w:rsidR="004E5F36">
          <w:rPr>
            <w:noProof/>
            <w:webHidden/>
          </w:rPr>
          <w:fldChar w:fldCharType="separate"/>
        </w:r>
        <w:r w:rsidR="004E5F36">
          <w:rPr>
            <w:noProof/>
            <w:webHidden/>
          </w:rPr>
          <w:t>11</w:t>
        </w:r>
        <w:r w:rsidR="004E5F36">
          <w:rPr>
            <w:noProof/>
            <w:webHidden/>
          </w:rPr>
          <w:fldChar w:fldCharType="end"/>
        </w:r>
      </w:hyperlink>
    </w:p>
    <w:p w14:paraId="72C52596"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5" w:history="1">
        <w:r w:rsidR="004E5F36" w:rsidRPr="00496EC7">
          <w:rPr>
            <w:rStyle w:val="Hyperlink"/>
            <w:noProof/>
          </w:rPr>
          <w:t>2.6.</w:t>
        </w:r>
        <w:r w:rsidR="004E5F36">
          <w:rPr>
            <w:rFonts w:asciiTheme="minorHAnsi" w:eastAsiaTheme="minorEastAsia" w:hAnsiTheme="minorHAnsi" w:cstheme="minorBidi"/>
            <w:smallCaps w:val="0"/>
            <w:noProof/>
            <w:szCs w:val="22"/>
          </w:rPr>
          <w:tab/>
        </w:r>
        <w:r w:rsidR="004E5F36" w:rsidRPr="00496EC7">
          <w:rPr>
            <w:rStyle w:val="Hyperlink"/>
            <w:noProof/>
          </w:rPr>
          <w:t>CRR Hedge Types (Obligations and Options)</w:t>
        </w:r>
        <w:r w:rsidR="004E5F36">
          <w:rPr>
            <w:noProof/>
            <w:webHidden/>
          </w:rPr>
          <w:tab/>
        </w:r>
        <w:r w:rsidR="004E5F36">
          <w:rPr>
            <w:noProof/>
            <w:webHidden/>
          </w:rPr>
          <w:fldChar w:fldCharType="begin"/>
        </w:r>
        <w:r w:rsidR="004E5F36">
          <w:rPr>
            <w:noProof/>
            <w:webHidden/>
          </w:rPr>
          <w:instrText xml:space="preserve"> PAGEREF _Toc492542635 \h </w:instrText>
        </w:r>
        <w:r w:rsidR="004E5F36">
          <w:rPr>
            <w:noProof/>
            <w:webHidden/>
          </w:rPr>
        </w:r>
        <w:r w:rsidR="004E5F36">
          <w:rPr>
            <w:noProof/>
            <w:webHidden/>
          </w:rPr>
          <w:fldChar w:fldCharType="separate"/>
        </w:r>
        <w:r w:rsidR="004E5F36">
          <w:rPr>
            <w:noProof/>
            <w:webHidden/>
          </w:rPr>
          <w:t>12</w:t>
        </w:r>
        <w:r w:rsidR="004E5F36">
          <w:rPr>
            <w:noProof/>
            <w:webHidden/>
          </w:rPr>
          <w:fldChar w:fldCharType="end"/>
        </w:r>
      </w:hyperlink>
    </w:p>
    <w:p w14:paraId="103FD91E"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6" w:history="1">
        <w:r w:rsidR="004E5F36" w:rsidRPr="00496EC7">
          <w:rPr>
            <w:rStyle w:val="Hyperlink"/>
            <w:noProof/>
          </w:rPr>
          <w:t>2.7.</w:t>
        </w:r>
        <w:r w:rsidR="004E5F36">
          <w:rPr>
            <w:rFonts w:asciiTheme="minorHAnsi" w:eastAsiaTheme="minorEastAsia" w:hAnsiTheme="minorHAnsi" w:cstheme="minorBidi"/>
            <w:smallCaps w:val="0"/>
            <w:noProof/>
            <w:szCs w:val="22"/>
          </w:rPr>
          <w:tab/>
        </w:r>
        <w:r w:rsidR="004E5F36" w:rsidRPr="00496EC7">
          <w:rPr>
            <w:rStyle w:val="Hyperlink"/>
            <w:noProof/>
          </w:rPr>
          <w:t>CRR Clearing Prices</w:t>
        </w:r>
        <w:r w:rsidR="004E5F36">
          <w:rPr>
            <w:noProof/>
            <w:webHidden/>
          </w:rPr>
          <w:tab/>
        </w:r>
        <w:r w:rsidR="004E5F36">
          <w:rPr>
            <w:noProof/>
            <w:webHidden/>
          </w:rPr>
          <w:fldChar w:fldCharType="begin"/>
        </w:r>
        <w:r w:rsidR="004E5F36">
          <w:rPr>
            <w:noProof/>
            <w:webHidden/>
          </w:rPr>
          <w:instrText xml:space="preserve"> PAGEREF _Toc492542636 \h </w:instrText>
        </w:r>
        <w:r w:rsidR="004E5F36">
          <w:rPr>
            <w:noProof/>
            <w:webHidden/>
          </w:rPr>
        </w:r>
        <w:r w:rsidR="004E5F36">
          <w:rPr>
            <w:noProof/>
            <w:webHidden/>
          </w:rPr>
          <w:fldChar w:fldCharType="separate"/>
        </w:r>
        <w:r w:rsidR="004E5F36">
          <w:rPr>
            <w:noProof/>
            <w:webHidden/>
          </w:rPr>
          <w:t>13</w:t>
        </w:r>
        <w:r w:rsidR="004E5F36">
          <w:rPr>
            <w:noProof/>
            <w:webHidden/>
          </w:rPr>
          <w:fldChar w:fldCharType="end"/>
        </w:r>
      </w:hyperlink>
    </w:p>
    <w:p w14:paraId="7C78FD7B"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37" w:history="1">
        <w:r w:rsidR="004E5F36" w:rsidRPr="00496EC7">
          <w:rPr>
            <w:rStyle w:val="Hyperlink"/>
            <w:noProof/>
          </w:rPr>
          <w:t>3.</w:t>
        </w:r>
        <w:r w:rsidR="004E5F36">
          <w:rPr>
            <w:rFonts w:asciiTheme="minorHAnsi" w:eastAsiaTheme="minorEastAsia" w:hAnsiTheme="minorHAnsi" w:cstheme="minorBidi"/>
            <w:b w:val="0"/>
            <w:bCs w:val="0"/>
            <w:caps w:val="0"/>
            <w:noProof/>
            <w:szCs w:val="22"/>
          </w:rPr>
          <w:tab/>
        </w:r>
        <w:r w:rsidR="004E5F36" w:rsidRPr="00496EC7">
          <w:rPr>
            <w:rStyle w:val="Hyperlink"/>
            <w:noProof/>
          </w:rPr>
          <w:t>CRR System Overview</w:t>
        </w:r>
        <w:r w:rsidR="004E5F36">
          <w:rPr>
            <w:noProof/>
            <w:webHidden/>
          </w:rPr>
          <w:tab/>
        </w:r>
        <w:r w:rsidR="004E5F36">
          <w:rPr>
            <w:noProof/>
            <w:webHidden/>
          </w:rPr>
          <w:fldChar w:fldCharType="begin"/>
        </w:r>
        <w:r w:rsidR="004E5F36">
          <w:rPr>
            <w:noProof/>
            <w:webHidden/>
          </w:rPr>
          <w:instrText xml:space="preserve"> PAGEREF _Toc492542637 \h </w:instrText>
        </w:r>
        <w:r w:rsidR="004E5F36">
          <w:rPr>
            <w:noProof/>
            <w:webHidden/>
          </w:rPr>
        </w:r>
        <w:r w:rsidR="004E5F36">
          <w:rPr>
            <w:noProof/>
            <w:webHidden/>
          </w:rPr>
          <w:fldChar w:fldCharType="separate"/>
        </w:r>
        <w:r w:rsidR="004E5F36">
          <w:rPr>
            <w:noProof/>
            <w:webHidden/>
          </w:rPr>
          <w:t>14</w:t>
        </w:r>
        <w:r w:rsidR="004E5F36">
          <w:rPr>
            <w:noProof/>
            <w:webHidden/>
          </w:rPr>
          <w:fldChar w:fldCharType="end"/>
        </w:r>
      </w:hyperlink>
    </w:p>
    <w:p w14:paraId="48A1509E"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8" w:history="1">
        <w:r w:rsidR="004E5F36" w:rsidRPr="00496EC7">
          <w:rPr>
            <w:rStyle w:val="Hyperlink"/>
            <w:noProof/>
          </w:rPr>
          <w:t>3.1.</w:t>
        </w:r>
        <w:r w:rsidR="004E5F36">
          <w:rPr>
            <w:rFonts w:asciiTheme="minorHAnsi" w:eastAsiaTheme="minorEastAsia" w:hAnsiTheme="minorHAnsi" w:cstheme="minorBidi"/>
            <w:smallCaps w:val="0"/>
            <w:noProof/>
            <w:szCs w:val="22"/>
          </w:rPr>
          <w:tab/>
        </w:r>
        <w:r w:rsidR="004E5F36" w:rsidRPr="00496EC7">
          <w:rPr>
            <w:rStyle w:val="Hyperlink"/>
            <w:noProof/>
          </w:rPr>
          <w:t>CRR System Components</w:t>
        </w:r>
        <w:r w:rsidR="004E5F36">
          <w:rPr>
            <w:noProof/>
            <w:webHidden/>
          </w:rPr>
          <w:tab/>
        </w:r>
        <w:r w:rsidR="004E5F36">
          <w:rPr>
            <w:noProof/>
            <w:webHidden/>
          </w:rPr>
          <w:fldChar w:fldCharType="begin"/>
        </w:r>
        <w:r w:rsidR="004E5F36">
          <w:rPr>
            <w:noProof/>
            <w:webHidden/>
          </w:rPr>
          <w:instrText xml:space="preserve"> PAGEREF _Toc492542638 \h </w:instrText>
        </w:r>
        <w:r w:rsidR="004E5F36">
          <w:rPr>
            <w:noProof/>
            <w:webHidden/>
          </w:rPr>
        </w:r>
        <w:r w:rsidR="004E5F36">
          <w:rPr>
            <w:noProof/>
            <w:webHidden/>
          </w:rPr>
          <w:fldChar w:fldCharType="separate"/>
        </w:r>
        <w:r w:rsidR="004E5F36">
          <w:rPr>
            <w:noProof/>
            <w:webHidden/>
          </w:rPr>
          <w:t>15</w:t>
        </w:r>
        <w:r w:rsidR="004E5F36">
          <w:rPr>
            <w:noProof/>
            <w:webHidden/>
          </w:rPr>
          <w:fldChar w:fldCharType="end"/>
        </w:r>
      </w:hyperlink>
    </w:p>
    <w:p w14:paraId="6F9E9DD4"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39" w:history="1">
        <w:r w:rsidR="004E5F36" w:rsidRPr="00496EC7">
          <w:rPr>
            <w:rStyle w:val="Hyperlink"/>
            <w:noProof/>
          </w:rPr>
          <w:t>3.2.</w:t>
        </w:r>
        <w:r w:rsidR="004E5F36">
          <w:rPr>
            <w:rFonts w:asciiTheme="minorHAnsi" w:eastAsiaTheme="minorEastAsia" w:hAnsiTheme="minorHAnsi" w:cstheme="minorBidi"/>
            <w:smallCaps w:val="0"/>
            <w:noProof/>
            <w:szCs w:val="22"/>
          </w:rPr>
          <w:tab/>
        </w:r>
        <w:r w:rsidR="004E5F36" w:rsidRPr="00496EC7">
          <w:rPr>
            <w:rStyle w:val="Hyperlink"/>
            <w:noProof/>
          </w:rPr>
          <w:t>ERCOT Market Information System</w:t>
        </w:r>
        <w:r w:rsidR="004E5F36">
          <w:rPr>
            <w:noProof/>
            <w:webHidden/>
          </w:rPr>
          <w:tab/>
        </w:r>
        <w:r w:rsidR="004E5F36">
          <w:rPr>
            <w:noProof/>
            <w:webHidden/>
          </w:rPr>
          <w:fldChar w:fldCharType="begin"/>
        </w:r>
        <w:r w:rsidR="004E5F36">
          <w:rPr>
            <w:noProof/>
            <w:webHidden/>
          </w:rPr>
          <w:instrText xml:space="preserve"> PAGEREF _Toc492542639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14:paraId="3319C574"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0" w:history="1">
        <w:r w:rsidR="004E5F36" w:rsidRPr="00496EC7">
          <w:rPr>
            <w:rStyle w:val="Hyperlink"/>
            <w:noProof/>
          </w:rPr>
          <w:t>3.2.a.</w:t>
        </w:r>
        <w:r w:rsidR="004E5F36">
          <w:rPr>
            <w:rFonts w:asciiTheme="minorHAnsi" w:eastAsiaTheme="minorEastAsia" w:hAnsiTheme="minorHAnsi" w:cstheme="minorBidi"/>
            <w:i w:val="0"/>
            <w:iCs w:val="0"/>
            <w:noProof/>
            <w:szCs w:val="22"/>
          </w:rPr>
          <w:tab/>
        </w:r>
        <w:r w:rsidR="004E5F36" w:rsidRPr="00496EC7">
          <w:rPr>
            <w:rStyle w:val="Hyperlink"/>
            <w:noProof/>
          </w:rPr>
          <w:t>MIS Access and Navigation</w:t>
        </w:r>
        <w:r w:rsidR="004E5F36">
          <w:rPr>
            <w:noProof/>
            <w:webHidden/>
          </w:rPr>
          <w:tab/>
        </w:r>
        <w:r w:rsidR="004E5F36">
          <w:rPr>
            <w:noProof/>
            <w:webHidden/>
          </w:rPr>
          <w:fldChar w:fldCharType="begin"/>
        </w:r>
        <w:r w:rsidR="004E5F36">
          <w:rPr>
            <w:noProof/>
            <w:webHidden/>
          </w:rPr>
          <w:instrText xml:space="preserve"> PAGEREF _Toc492542640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14:paraId="7EB8BB4B"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41" w:history="1">
        <w:r w:rsidR="004E5F36" w:rsidRPr="00496EC7">
          <w:rPr>
            <w:rStyle w:val="Hyperlink"/>
            <w:noProof/>
          </w:rPr>
          <w:t>3.3.</w:t>
        </w:r>
        <w:r w:rsidR="004E5F36">
          <w:rPr>
            <w:rFonts w:asciiTheme="minorHAnsi" w:eastAsiaTheme="minorEastAsia" w:hAnsiTheme="minorHAnsi" w:cstheme="minorBidi"/>
            <w:smallCaps w:val="0"/>
            <w:noProof/>
            <w:szCs w:val="22"/>
          </w:rPr>
          <w:tab/>
        </w:r>
        <w:r w:rsidR="004E5F36" w:rsidRPr="00496EC7">
          <w:rPr>
            <w:rStyle w:val="Hyperlink"/>
            <w:noProof/>
          </w:rPr>
          <w:t>Overview of Account Holder User Interface Functions</w:t>
        </w:r>
        <w:r w:rsidR="004E5F36">
          <w:rPr>
            <w:noProof/>
            <w:webHidden/>
          </w:rPr>
          <w:tab/>
        </w:r>
        <w:r w:rsidR="004E5F36">
          <w:rPr>
            <w:noProof/>
            <w:webHidden/>
          </w:rPr>
          <w:fldChar w:fldCharType="begin"/>
        </w:r>
        <w:r w:rsidR="004E5F36">
          <w:rPr>
            <w:noProof/>
            <w:webHidden/>
          </w:rPr>
          <w:instrText xml:space="preserve"> PAGEREF _Toc492542641 \h </w:instrText>
        </w:r>
        <w:r w:rsidR="004E5F36">
          <w:rPr>
            <w:noProof/>
            <w:webHidden/>
          </w:rPr>
        </w:r>
        <w:r w:rsidR="004E5F36">
          <w:rPr>
            <w:noProof/>
            <w:webHidden/>
          </w:rPr>
          <w:fldChar w:fldCharType="separate"/>
        </w:r>
        <w:r w:rsidR="004E5F36">
          <w:rPr>
            <w:noProof/>
            <w:webHidden/>
          </w:rPr>
          <w:t>18</w:t>
        </w:r>
        <w:r w:rsidR="004E5F36">
          <w:rPr>
            <w:noProof/>
            <w:webHidden/>
          </w:rPr>
          <w:fldChar w:fldCharType="end"/>
        </w:r>
      </w:hyperlink>
    </w:p>
    <w:p w14:paraId="0FF62961"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42" w:history="1">
        <w:r w:rsidR="004E5F36" w:rsidRPr="00496EC7">
          <w:rPr>
            <w:rStyle w:val="Hyperlink"/>
            <w:noProof/>
          </w:rPr>
          <w:t>3.4.</w:t>
        </w:r>
        <w:r w:rsidR="004E5F36">
          <w:rPr>
            <w:rFonts w:asciiTheme="minorHAnsi" w:eastAsiaTheme="minorEastAsia" w:hAnsiTheme="minorHAnsi" w:cstheme="minorBidi"/>
            <w:smallCaps w:val="0"/>
            <w:noProof/>
            <w:szCs w:val="22"/>
          </w:rPr>
          <w:tab/>
        </w:r>
        <w:r w:rsidR="004E5F36" w:rsidRPr="00496EC7">
          <w:rPr>
            <w:rStyle w:val="Hyperlink"/>
            <w:noProof/>
          </w:rPr>
          <w:t>Document Upload/Download Specifications</w:t>
        </w:r>
        <w:r w:rsidR="004E5F36">
          <w:rPr>
            <w:noProof/>
            <w:webHidden/>
          </w:rPr>
          <w:tab/>
        </w:r>
        <w:r w:rsidR="004E5F36">
          <w:rPr>
            <w:noProof/>
            <w:webHidden/>
          </w:rPr>
          <w:fldChar w:fldCharType="begin"/>
        </w:r>
        <w:r w:rsidR="004E5F36">
          <w:rPr>
            <w:noProof/>
            <w:webHidden/>
          </w:rPr>
          <w:instrText xml:space="preserve"> PAGEREF _Toc492542642 \h </w:instrText>
        </w:r>
        <w:r w:rsidR="004E5F36">
          <w:rPr>
            <w:noProof/>
            <w:webHidden/>
          </w:rPr>
        </w:r>
        <w:r w:rsidR="004E5F36">
          <w:rPr>
            <w:noProof/>
            <w:webHidden/>
          </w:rPr>
          <w:fldChar w:fldCharType="separate"/>
        </w:r>
        <w:r w:rsidR="004E5F36">
          <w:rPr>
            <w:noProof/>
            <w:webHidden/>
          </w:rPr>
          <w:t>20</w:t>
        </w:r>
        <w:r w:rsidR="004E5F36">
          <w:rPr>
            <w:noProof/>
            <w:webHidden/>
          </w:rPr>
          <w:fldChar w:fldCharType="end"/>
        </w:r>
      </w:hyperlink>
    </w:p>
    <w:p w14:paraId="719E2EE6"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43" w:history="1">
        <w:r w:rsidR="004E5F36" w:rsidRPr="00496EC7">
          <w:rPr>
            <w:rStyle w:val="Hyperlink"/>
            <w:noProof/>
          </w:rPr>
          <w:t>4.</w:t>
        </w:r>
        <w:r w:rsidR="004E5F36">
          <w:rPr>
            <w:rFonts w:asciiTheme="minorHAnsi" w:eastAsiaTheme="minorEastAsia" w:hAnsiTheme="minorHAnsi" w:cstheme="minorBidi"/>
            <w:b w:val="0"/>
            <w:bCs w:val="0"/>
            <w:caps w:val="0"/>
            <w:noProof/>
            <w:szCs w:val="22"/>
          </w:rPr>
          <w:tab/>
        </w:r>
        <w:r w:rsidR="004E5F36" w:rsidRPr="00496EC7">
          <w:rPr>
            <w:rStyle w:val="Hyperlink"/>
            <w:noProof/>
          </w:rPr>
          <w:t>PCRR Nominations: Managing Nominations</w:t>
        </w:r>
        <w:r w:rsidR="004E5F36">
          <w:rPr>
            <w:noProof/>
            <w:webHidden/>
          </w:rPr>
          <w:tab/>
        </w:r>
        <w:r w:rsidR="004E5F36">
          <w:rPr>
            <w:noProof/>
            <w:webHidden/>
          </w:rPr>
          <w:fldChar w:fldCharType="begin"/>
        </w:r>
        <w:r w:rsidR="004E5F36">
          <w:rPr>
            <w:noProof/>
            <w:webHidden/>
          </w:rPr>
          <w:instrText xml:space="preserve"> PAGEREF _Toc492542643 \h </w:instrText>
        </w:r>
        <w:r w:rsidR="004E5F36">
          <w:rPr>
            <w:noProof/>
            <w:webHidden/>
          </w:rPr>
        </w:r>
        <w:r w:rsidR="004E5F36">
          <w:rPr>
            <w:noProof/>
            <w:webHidden/>
          </w:rPr>
          <w:fldChar w:fldCharType="separate"/>
        </w:r>
        <w:r w:rsidR="004E5F36">
          <w:rPr>
            <w:noProof/>
            <w:webHidden/>
          </w:rPr>
          <w:t>21</w:t>
        </w:r>
        <w:r w:rsidR="004E5F36">
          <w:rPr>
            <w:noProof/>
            <w:webHidden/>
          </w:rPr>
          <w:fldChar w:fldCharType="end"/>
        </w:r>
      </w:hyperlink>
    </w:p>
    <w:p w14:paraId="5C7A2464"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44" w:history="1">
        <w:r w:rsidR="004E5F36" w:rsidRPr="00496EC7">
          <w:rPr>
            <w:rStyle w:val="Hyperlink"/>
            <w:noProof/>
          </w:rPr>
          <w:t>4.1.</w:t>
        </w:r>
        <w:r w:rsidR="004E5F36">
          <w:rPr>
            <w:rFonts w:asciiTheme="minorHAnsi" w:eastAsiaTheme="minorEastAsia" w:hAnsiTheme="minorHAnsi" w:cstheme="minorBidi"/>
            <w:smallCaps w:val="0"/>
            <w:noProof/>
            <w:szCs w:val="22"/>
          </w:rPr>
          <w:tab/>
        </w:r>
        <w:r w:rsidR="004E5F36" w:rsidRPr="00496EC7">
          <w:rPr>
            <w:rStyle w:val="Hyperlink"/>
            <w:noProof/>
          </w:rPr>
          <w:t>Nominations Flow</w:t>
        </w:r>
        <w:r w:rsidR="004E5F36">
          <w:rPr>
            <w:noProof/>
            <w:webHidden/>
          </w:rPr>
          <w:tab/>
        </w:r>
        <w:r w:rsidR="004E5F36">
          <w:rPr>
            <w:noProof/>
            <w:webHidden/>
          </w:rPr>
          <w:fldChar w:fldCharType="begin"/>
        </w:r>
        <w:r w:rsidR="004E5F36">
          <w:rPr>
            <w:noProof/>
            <w:webHidden/>
          </w:rPr>
          <w:instrText xml:space="preserve"> PAGEREF _Toc492542644 \h </w:instrText>
        </w:r>
        <w:r w:rsidR="004E5F36">
          <w:rPr>
            <w:noProof/>
            <w:webHidden/>
          </w:rPr>
        </w:r>
        <w:r w:rsidR="004E5F36">
          <w:rPr>
            <w:noProof/>
            <w:webHidden/>
          </w:rPr>
          <w:fldChar w:fldCharType="separate"/>
        </w:r>
        <w:r w:rsidR="004E5F36">
          <w:rPr>
            <w:noProof/>
            <w:webHidden/>
          </w:rPr>
          <w:t>22</w:t>
        </w:r>
        <w:r w:rsidR="004E5F36">
          <w:rPr>
            <w:noProof/>
            <w:webHidden/>
          </w:rPr>
          <w:fldChar w:fldCharType="end"/>
        </w:r>
      </w:hyperlink>
    </w:p>
    <w:p w14:paraId="54D2ED77"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45" w:history="1">
        <w:r w:rsidR="004E5F36" w:rsidRPr="00496EC7">
          <w:rPr>
            <w:rStyle w:val="Hyperlink"/>
            <w:noProof/>
          </w:rPr>
          <w:t>4.2.</w:t>
        </w:r>
        <w:r w:rsidR="004E5F36">
          <w:rPr>
            <w:rFonts w:asciiTheme="minorHAnsi" w:eastAsiaTheme="minorEastAsia" w:hAnsiTheme="minorHAnsi" w:cstheme="minorBidi"/>
            <w:smallCaps w:val="0"/>
            <w:noProof/>
            <w:szCs w:val="22"/>
          </w:rPr>
          <w:tab/>
        </w:r>
        <w:r w:rsidR="004E5F36" w:rsidRPr="00496EC7">
          <w:rPr>
            <w:rStyle w:val="Hyperlink"/>
            <w:noProof/>
          </w:rPr>
          <w:t>Nomination Portfolio</w:t>
        </w:r>
        <w:r w:rsidR="004E5F36">
          <w:rPr>
            <w:noProof/>
            <w:webHidden/>
          </w:rPr>
          <w:tab/>
        </w:r>
        <w:r w:rsidR="004E5F36">
          <w:rPr>
            <w:noProof/>
            <w:webHidden/>
          </w:rPr>
          <w:fldChar w:fldCharType="begin"/>
        </w:r>
        <w:r w:rsidR="004E5F36">
          <w:rPr>
            <w:noProof/>
            <w:webHidden/>
          </w:rPr>
          <w:instrText xml:space="preserve"> PAGEREF _Toc492542645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14:paraId="3AECBF9A"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6" w:history="1">
        <w:r w:rsidR="004E5F36" w:rsidRPr="00496EC7">
          <w:rPr>
            <w:rStyle w:val="Hyperlink"/>
            <w:noProof/>
          </w:rPr>
          <w:t>4.2.a.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_Toc492542646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14:paraId="277F5AD4"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7" w:history="1">
        <w:r w:rsidR="004E5F36" w:rsidRPr="00496EC7">
          <w:rPr>
            <w:rStyle w:val="Hyperlink"/>
            <w:noProof/>
          </w:rPr>
          <w:t>4.2.b.</w:t>
        </w:r>
        <w:r w:rsidR="004E5F36">
          <w:rPr>
            <w:rFonts w:asciiTheme="minorHAnsi" w:eastAsiaTheme="minorEastAsia" w:hAnsiTheme="minorHAnsi" w:cstheme="minorBidi"/>
            <w:i w:val="0"/>
            <w:iCs w:val="0"/>
            <w:noProof/>
            <w:szCs w:val="22"/>
          </w:rPr>
          <w:tab/>
        </w:r>
        <w:r w:rsidR="004E5F36" w:rsidRPr="00496EC7">
          <w:rPr>
            <w:rStyle w:val="Hyperlink"/>
            <w:noProof/>
          </w:rPr>
          <w:t>Nomination Portfolio Page Data Fields</w:t>
        </w:r>
        <w:r w:rsidR="004E5F36">
          <w:rPr>
            <w:noProof/>
            <w:webHidden/>
          </w:rPr>
          <w:tab/>
        </w:r>
        <w:r w:rsidR="004E5F36">
          <w:rPr>
            <w:noProof/>
            <w:webHidden/>
          </w:rPr>
          <w:fldChar w:fldCharType="begin"/>
        </w:r>
        <w:r w:rsidR="004E5F36">
          <w:rPr>
            <w:noProof/>
            <w:webHidden/>
          </w:rPr>
          <w:instrText xml:space="preserve"> PAGEREF _Toc492542647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14:paraId="5BCC2F5C"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48" w:history="1">
        <w:r w:rsidR="004E5F36" w:rsidRPr="00496EC7">
          <w:rPr>
            <w:rStyle w:val="Hyperlink"/>
            <w:noProof/>
          </w:rPr>
          <w:t>4.3.</w:t>
        </w:r>
        <w:r w:rsidR="004E5F36">
          <w:rPr>
            <w:rFonts w:asciiTheme="minorHAnsi" w:eastAsiaTheme="minorEastAsia" w:hAnsiTheme="minorHAnsi" w:cstheme="minorBidi"/>
            <w:smallCaps w:val="0"/>
            <w:noProof/>
            <w:szCs w:val="22"/>
          </w:rPr>
          <w:tab/>
        </w:r>
        <w:r w:rsidR="004E5F36" w:rsidRPr="00496EC7">
          <w:rPr>
            <w:rStyle w:val="Hyperlink"/>
            <w:noProof/>
          </w:rPr>
          <w:t>Nomination Summary</w:t>
        </w:r>
        <w:r w:rsidR="004E5F36">
          <w:rPr>
            <w:noProof/>
            <w:webHidden/>
          </w:rPr>
          <w:tab/>
        </w:r>
        <w:r w:rsidR="004E5F36">
          <w:rPr>
            <w:noProof/>
            <w:webHidden/>
          </w:rPr>
          <w:fldChar w:fldCharType="begin"/>
        </w:r>
        <w:r w:rsidR="004E5F36">
          <w:rPr>
            <w:noProof/>
            <w:webHidden/>
          </w:rPr>
          <w:instrText xml:space="preserve"> PAGEREF _Toc492542648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14:paraId="4341CD0A"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9" w:history="1">
        <w:r w:rsidR="004E5F36" w:rsidRPr="00496EC7">
          <w:rPr>
            <w:rStyle w:val="Hyperlink"/>
            <w:noProof/>
          </w:rPr>
          <w:t>4.3.a.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_Toc492542649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14:paraId="4E63D2B2"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0" w:history="1">
        <w:r w:rsidR="004E5F36" w:rsidRPr="00496EC7">
          <w:rPr>
            <w:rStyle w:val="Hyperlink"/>
            <w:noProof/>
          </w:rPr>
          <w:t>4.3.b.</w:t>
        </w:r>
        <w:r w:rsidR="004E5F36">
          <w:rPr>
            <w:rFonts w:asciiTheme="minorHAnsi" w:eastAsiaTheme="minorEastAsia" w:hAnsiTheme="minorHAnsi" w:cstheme="minorBidi"/>
            <w:i w:val="0"/>
            <w:iCs w:val="0"/>
            <w:noProof/>
            <w:szCs w:val="22"/>
          </w:rPr>
          <w:tab/>
        </w:r>
        <w:r w:rsidR="004E5F36" w:rsidRPr="00496EC7">
          <w:rPr>
            <w:rStyle w:val="Hyperlink"/>
            <w:noProof/>
          </w:rPr>
          <w:t>Nomination Summary Data Fields</w:t>
        </w:r>
        <w:r w:rsidR="004E5F36">
          <w:rPr>
            <w:noProof/>
            <w:webHidden/>
          </w:rPr>
          <w:tab/>
        </w:r>
        <w:r w:rsidR="004E5F36">
          <w:rPr>
            <w:noProof/>
            <w:webHidden/>
          </w:rPr>
          <w:fldChar w:fldCharType="begin"/>
        </w:r>
        <w:r w:rsidR="004E5F36">
          <w:rPr>
            <w:noProof/>
            <w:webHidden/>
          </w:rPr>
          <w:instrText xml:space="preserve"> PAGEREF _Toc492542650 \h </w:instrText>
        </w:r>
        <w:r w:rsidR="004E5F36">
          <w:rPr>
            <w:noProof/>
            <w:webHidden/>
          </w:rPr>
        </w:r>
        <w:r w:rsidR="004E5F36">
          <w:rPr>
            <w:noProof/>
            <w:webHidden/>
          </w:rPr>
          <w:fldChar w:fldCharType="separate"/>
        </w:r>
        <w:r w:rsidR="004E5F36">
          <w:rPr>
            <w:noProof/>
            <w:webHidden/>
          </w:rPr>
          <w:t>26</w:t>
        </w:r>
        <w:r w:rsidR="004E5F36">
          <w:rPr>
            <w:noProof/>
            <w:webHidden/>
          </w:rPr>
          <w:fldChar w:fldCharType="end"/>
        </w:r>
      </w:hyperlink>
    </w:p>
    <w:p w14:paraId="6696DD3D"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51" w:history="1">
        <w:r w:rsidR="004E5F36" w:rsidRPr="00496EC7">
          <w:rPr>
            <w:rStyle w:val="Hyperlink"/>
            <w:noProof/>
          </w:rPr>
          <w:t>4.4.</w:t>
        </w:r>
        <w:r w:rsidR="004E5F36">
          <w:rPr>
            <w:rFonts w:asciiTheme="minorHAnsi" w:eastAsiaTheme="minorEastAsia" w:hAnsiTheme="minorHAnsi" w:cstheme="minorBidi"/>
            <w:smallCaps w:val="0"/>
            <w:noProof/>
            <w:szCs w:val="22"/>
          </w:rPr>
          <w:tab/>
        </w:r>
        <w:r w:rsidR="004E5F36" w:rsidRPr="00496EC7">
          <w:rPr>
            <w:rStyle w:val="Hyperlink"/>
            <w:noProof/>
          </w:rPr>
          <w:t>Nomination Editor</w:t>
        </w:r>
        <w:r w:rsidR="004E5F36">
          <w:rPr>
            <w:noProof/>
            <w:webHidden/>
          </w:rPr>
          <w:tab/>
        </w:r>
        <w:r w:rsidR="004E5F36">
          <w:rPr>
            <w:noProof/>
            <w:webHidden/>
          </w:rPr>
          <w:fldChar w:fldCharType="begin"/>
        </w:r>
        <w:r w:rsidR="004E5F36">
          <w:rPr>
            <w:noProof/>
            <w:webHidden/>
          </w:rPr>
          <w:instrText xml:space="preserve"> PAGEREF _Toc492542651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14:paraId="44B2608D"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2" w:history="1">
        <w:r w:rsidR="004E5F36" w:rsidRPr="00496EC7">
          <w:rPr>
            <w:rStyle w:val="Hyperlink"/>
            <w:noProof/>
          </w:rPr>
          <w:t>4.4.a.</w:t>
        </w:r>
        <w:r w:rsidR="004E5F36">
          <w:rPr>
            <w:rFonts w:asciiTheme="minorHAnsi" w:eastAsiaTheme="minorEastAsia" w:hAnsiTheme="minorHAnsi" w:cstheme="minorBidi"/>
            <w:i w:val="0"/>
            <w:iCs w:val="0"/>
            <w:noProof/>
            <w:szCs w:val="22"/>
          </w:rPr>
          <w:tab/>
        </w:r>
        <w:r w:rsidR="004E5F36" w:rsidRPr="00496EC7">
          <w:rPr>
            <w:rStyle w:val="Hyperlink"/>
            <w:noProof/>
          </w:rPr>
          <w:t>Capacity and Refund Tab</w:t>
        </w:r>
        <w:r w:rsidR="004E5F36">
          <w:rPr>
            <w:noProof/>
            <w:webHidden/>
          </w:rPr>
          <w:tab/>
        </w:r>
        <w:r w:rsidR="004E5F36">
          <w:rPr>
            <w:noProof/>
            <w:webHidden/>
          </w:rPr>
          <w:fldChar w:fldCharType="begin"/>
        </w:r>
        <w:r w:rsidR="004E5F36">
          <w:rPr>
            <w:noProof/>
            <w:webHidden/>
          </w:rPr>
          <w:instrText xml:space="preserve"> PAGEREF _Toc492542652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14:paraId="0A2ED093"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3" w:history="1">
        <w:r w:rsidR="004E5F36" w:rsidRPr="00496EC7">
          <w:rPr>
            <w:rStyle w:val="Hyperlink"/>
            <w:noProof/>
          </w:rPr>
          <w:t>4.4.b.</w:t>
        </w:r>
        <w:r w:rsidR="004E5F36">
          <w:rPr>
            <w:rFonts w:asciiTheme="minorHAnsi" w:eastAsiaTheme="minorEastAsia" w:hAnsiTheme="minorHAnsi" w:cstheme="minorBidi"/>
            <w:i w:val="0"/>
            <w:iCs w:val="0"/>
            <w:noProof/>
            <w:szCs w:val="22"/>
          </w:rPr>
          <w:tab/>
        </w:r>
        <w:r w:rsidR="004E5F36" w:rsidRPr="00496EC7">
          <w:rPr>
            <w:rStyle w:val="Hyperlink"/>
            <w:noProof/>
          </w:rPr>
          <w:t>Baseload Tab</w:t>
        </w:r>
        <w:r w:rsidR="004E5F36">
          <w:rPr>
            <w:noProof/>
            <w:webHidden/>
          </w:rPr>
          <w:tab/>
        </w:r>
        <w:r w:rsidR="004E5F36">
          <w:rPr>
            <w:noProof/>
            <w:webHidden/>
          </w:rPr>
          <w:fldChar w:fldCharType="begin"/>
        </w:r>
        <w:r w:rsidR="004E5F36">
          <w:rPr>
            <w:noProof/>
            <w:webHidden/>
          </w:rPr>
          <w:instrText xml:space="preserve"> PAGEREF _Toc492542653 \h </w:instrText>
        </w:r>
        <w:r w:rsidR="004E5F36">
          <w:rPr>
            <w:noProof/>
            <w:webHidden/>
          </w:rPr>
        </w:r>
        <w:r w:rsidR="004E5F36">
          <w:rPr>
            <w:noProof/>
            <w:webHidden/>
          </w:rPr>
          <w:fldChar w:fldCharType="separate"/>
        </w:r>
        <w:r w:rsidR="004E5F36">
          <w:rPr>
            <w:noProof/>
            <w:webHidden/>
          </w:rPr>
          <w:t>35</w:t>
        </w:r>
        <w:r w:rsidR="004E5F36">
          <w:rPr>
            <w:noProof/>
            <w:webHidden/>
          </w:rPr>
          <w:fldChar w:fldCharType="end"/>
        </w:r>
      </w:hyperlink>
    </w:p>
    <w:p w14:paraId="41045897"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54" w:history="1">
        <w:r w:rsidR="004E5F36" w:rsidRPr="00496EC7">
          <w:rPr>
            <w:rStyle w:val="Hyperlink"/>
            <w:noProof/>
          </w:rPr>
          <w:t>5.</w:t>
        </w:r>
        <w:r w:rsidR="004E5F36">
          <w:rPr>
            <w:rFonts w:asciiTheme="minorHAnsi" w:eastAsiaTheme="minorEastAsia" w:hAnsiTheme="minorHAnsi" w:cstheme="minorBidi"/>
            <w:b w:val="0"/>
            <w:bCs w:val="0"/>
            <w:caps w:val="0"/>
            <w:noProof/>
            <w:szCs w:val="22"/>
          </w:rPr>
          <w:tab/>
        </w:r>
        <w:r w:rsidR="004E5F36" w:rsidRPr="00496EC7">
          <w:rPr>
            <w:rStyle w:val="Hyperlink"/>
            <w:noProof/>
          </w:rPr>
          <w:t>Auction Portfolio List: Managing Auction Portfolios</w:t>
        </w:r>
        <w:r w:rsidR="004E5F36">
          <w:rPr>
            <w:noProof/>
            <w:webHidden/>
          </w:rPr>
          <w:tab/>
        </w:r>
        <w:r w:rsidR="004E5F36">
          <w:rPr>
            <w:noProof/>
            <w:webHidden/>
          </w:rPr>
          <w:fldChar w:fldCharType="begin"/>
        </w:r>
        <w:r w:rsidR="004E5F36">
          <w:rPr>
            <w:noProof/>
            <w:webHidden/>
          </w:rPr>
          <w:instrText xml:space="preserve"> PAGEREF _Toc492542654 \h </w:instrText>
        </w:r>
        <w:r w:rsidR="004E5F36">
          <w:rPr>
            <w:noProof/>
            <w:webHidden/>
          </w:rPr>
        </w:r>
        <w:r w:rsidR="004E5F36">
          <w:rPr>
            <w:noProof/>
            <w:webHidden/>
          </w:rPr>
          <w:fldChar w:fldCharType="separate"/>
        </w:r>
        <w:r w:rsidR="004E5F36">
          <w:rPr>
            <w:noProof/>
            <w:webHidden/>
          </w:rPr>
          <w:t>42</w:t>
        </w:r>
        <w:r w:rsidR="004E5F36">
          <w:rPr>
            <w:noProof/>
            <w:webHidden/>
          </w:rPr>
          <w:fldChar w:fldCharType="end"/>
        </w:r>
      </w:hyperlink>
    </w:p>
    <w:p w14:paraId="5EC773BE"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55" w:history="1">
        <w:r w:rsidR="004E5F36" w:rsidRPr="00496EC7">
          <w:rPr>
            <w:rStyle w:val="Hyperlink"/>
            <w:noProof/>
          </w:rPr>
          <w:t>5.1.</w:t>
        </w:r>
        <w:r w:rsidR="004E5F36">
          <w:rPr>
            <w:rFonts w:asciiTheme="minorHAnsi" w:eastAsiaTheme="minorEastAsia" w:hAnsiTheme="minorHAnsi" w:cstheme="minorBidi"/>
            <w:smallCaps w:val="0"/>
            <w:noProof/>
            <w:szCs w:val="22"/>
          </w:rPr>
          <w:tab/>
        </w:r>
        <w:r w:rsidR="004E5F36" w:rsidRPr="00496EC7">
          <w:rPr>
            <w:rStyle w:val="Hyperlink"/>
            <w:noProof/>
          </w:rPr>
          <w:t>Auction Portfolio Flow</w:t>
        </w:r>
        <w:r w:rsidR="004E5F36">
          <w:rPr>
            <w:noProof/>
            <w:webHidden/>
          </w:rPr>
          <w:tab/>
        </w:r>
        <w:r w:rsidR="004E5F36">
          <w:rPr>
            <w:noProof/>
            <w:webHidden/>
          </w:rPr>
          <w:fldChar w:fldCharType="begin"/>
        </w:r>
        <w:r w:rsidR="004E5F36">
          <w:rPr>
            <w:noProof/>
            <w:webHidden/>
          </w:rPr>
          <w:instrText xml:space="preserve"> PAGEREF _Toc492542655 \h </w:instrText>
        </w:r>
        <w:r w:rsidR="004E5F36">
          <w:rPr>
            <w:noProof/>
            <w:webHidden/>
          </w:rPr>
        </w:r>
        <w:r w:rsidR="004E5F36">
          <w:rPr>
            <w:noProof/>
            <w:webHidden/>
          </w:rPr>
          <w:fldChar w:fldCharType="separate"/>
        </w:r>
        <w:r w:rsidR="004E5F36">
          <w:rPr>
            <w:noProof/>
            <w:webHidden/>
          </w:rPr>
          <w:t>43</w:t>
        </w:r>
        <w:r w:rsidR="004E5F36">
          <w:rPr>
            <w:noProof/>
            <w:webHidden/>
          </w:rPr>
          <w:fldChar w:fldCharType="end"/>
        </w:r>
      </w:hyperlink>
    </w:p>
    <w:p w14:paraId="24B02687"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56" w:history="1">
        <w:r w:rsidR="004E5F36" w:rsidRPr="00496EC7">
          <w:rPr>
            <w:rStyle w:val="Hyperlink"/>
            <w:noProof/>
          </w:rPr>
          <w:t>5.2.</w:t>
        </w:r>
        <w:r w:rsidR="004E5F36">
          <w:rPr>
            <w:rFonts w:asciiTheme="minorHAnsi" w:eastAsiaTheme="minorEastAsia" w:hAnsiTheme="minorHAnsi" w:cstheme="minorBidi"/>
            <w:smallCaps w:val="0"/>
            <w:noProof/>
            <w:szCs w:val="22"/>
          </w:rPr>
          <w:tab/>
        </w:r>
        <w:r w:rsidR="004E5F36" w:rsidRPr="00496EC7">
          <w:rPr>
            <w:rStyle w:val="Hyperlink"/>
            <w:noProof/>
          </w:rPr>
          <w:t>Auction Portfolio List Page</w:t>
        </w:r>
        <w:r w:rsidR="004E5F36">
          <w:rPr>
            <w:noProof/>
            <w:webHidden/>
          </w:rPr>
          <w:tab/>
        </w:r>
        <w:r w:rsidR="004E5F36">
          <w:rPr>
            <w:noProof/>
            <w:webHidden/>
          </w:rPr>
          <w:fldChar w:fldCharType="begin"/>
        </w:r>
        <w:r w:rsidR="004E5F36">
          <w:rPr>
            <w:noProof/>
            <w:webHidden/>
          </w:rPr>
          <w:instrText xml:space="preserve"> PAGEREF _Toc492542656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14:paraId="14C2CF1B"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7" w:history="1">
        <w:r w:rsidR="004E5F36" w:rsidRPr="00496EC7">
          <w:rPr>
            <w:rStyle w:val="Hyperlink"/>
            <w:noProof/>
          </w:rPr>
          <w:t>5.2.a.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_Toc492542657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14:paraId="108FEBEB"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8" w:history="1">
        <w:r w:rsidR="004E5F36" w:rsidRPr="00496EC7">
          <w:rPr>
            <w:rStyle w:val="Hyperlink"/>
            <w:noProof/>
          </w:rPr>
          <w:t>5.2.b.</w:t>
        </w:r>
        <w:r w:rsidR="004E5F36">
          <w:rPr>
            <w:rFonts w:asciiTheme="minorHAnsi" w:eastAsiaTheme="minorEastAsia" w:hAnsiTheme="minorHAnsi" w:cstheme="minorBidi"/>
            <w:i w:val="0"/>
            <w:iCs w:val="0"/>
            <w:noProof/>
            <w:szCs w:val="22"/>
          </w:rPr>
          <w:tab/>
        </w:r>
        <w:r w:rsidR="004E5F36" w:rsidRPr="00496EC7">
          <w:rPr>
            <w:rStyle w:val="Hyperlink"/>
            <w:noProof/>
          </w:rPr>
          <w:t>Auction Portfolio List Data Fields</w:t>
        </w:r>
        <w:r w:rsidR="004E5F36">
          <w:rPr>
            <w:noProof/>
            <w:webHidden/>
          </w:rPr>
          <w:tab/>
        </w:r>
        <w:r w:rsidR="004E5F36">
          <w:rPr>
            <w:noProof/>
            <w:webHidden/>
          </w:rPr>
          <w:fldChar w:fldCharType="begin"/>
        </w:r>
        <w:r w:rsidR="004E5F36">
          <w:rPr>
            <w:noProof/>
            <w:webHidden/>
          </w:rPr>
          <w:instrText xml:space="preserve"> PAGEREF _Toc492542658 \h </w:instrText>
        </w:r>
        <w:r w:rsidR="004E5F36">
          <w:rPr>
            <w:noProof/>
            <w:webHidden/>
          </w:rPr>
        </w:r>
        <w:r w:rsidR="004E5F36">
          <w:rPr>
            <w:noProof/>
            <w:webHidden/>
          </w:rPr>
          <w:fldChar w:fldCharType="separate"/>
        </w:r>
        <w:r w:rsidR="004E5F36">
          <w:rPr>
            <w:noProof/>
            <w:webHidden/>
          </w:rPr>
          <w:t>45</w:t>
        </w:r>
        <w:r w:rsidR="004E5F36">
          <w:rPr>
            <w:noProof/>
            <w:webHidden/>
          </w:rPr>
          <w:fldChar w:fldCharType="end"/>
        </w:r>
      </w:hyperlink>
    </w:p>
    <w:p w14:paraId="7C5A572E"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9" w:history="1">
        <w:r w:rsidR="004E5F36" w:rsidRPr="00496EC7">
          <w:rPr>
            <w:rStyle w:val="Hyperlink"/>
            <w:noProof/>
          </w:rPr>
          <w:t>5.2.c.</w:t>
        </w:r>
        <w:r w:rsidR="004E5F36">
          <w:rPr>
            <w:rFonts w:asciiTheme="minorHAnsi" w:eastAsiaTheme="minorEastAsia" w:hAnsiTheme="minorHAnsi" w:cstheme="minorBidi"/>
            <w:i w:val="0"/>
            <w:iCs w:val="0"/>
            <w:noProof/>
            <w:szCs w:val="22"/>
          </w:rPr>
          <w:tab/>
        </w:r>
        <w:r w:rsidR="004E5F36" w:rsidRPr="00496EC7">
          <w:rPr>
            <w:rStyle w:val="Hyperlink"/>
            <w:noProof/>
          </w:rPr>
          <w:t>Usage of Auction Portfolio List Buttons</w:t>
        </w:r>
        <w:r w:rsidR="004E5F36">
          <w:rPr>
            <w:noProof/>
            <w:webHidden/>
          </w:rPr>
          <w:tab/>
        </w:r>
        <w:r w:rsidR="004E5F36">
          <w:rPr>
            <w:noProof/>
            <w:webHidden/>
          </w:rPr>
          <w:fldChar w:fldCharType="begin"/>
        </w:r>
        <w:r w:rsidR="004E5F36">
          <w:rPr>
            <w:noProof/>
            <w:webHidden/>
          </w:rPr>
          <w:instrText xml:space="preserve"> PAGEREF _Toc492542659 \h </w:instrText>
        </w:r>
        <w:r w:rsidR="004E5F36">
          <w:rPr>
            <w:noProof/>
            <w:webHidden/>
          </w:rPr>
        </w:r>
        <w:r w:rsidR="004E5F36">
          <w:rPr>
            <w:noProof/>
            <w:webHidden/>
          </w:rPr>
          <w:fldChar w:fldCharType="separate"/>
        </w:r>
        <w:r w:rsidR="004E5F36">
          <w:rPr>
            <w:noProof/>
            <w:webHidden/>
          </w:rPr>
          <w:t>46</w:t>
        </w:r>
        <w:r w:rsidR="004E5F36">
          <w:rPr>
            <w:noProof/>
            <w:webHidden/>
          </w:rPr>
          <w:fldChar w:fldCharType="end"/>
        </w:r>
      </w:hyperlink>
    </w:p>
    <w:p w14:paraId="30CF847C"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60" w:history="1">
        <w:r w:rsidR="004E5F36" w:rsidRPr="00496EC7">
          <w:rPr>
            <w:rStyle w:val="Hyperlink"/>
            <w:noProof/>
          </w:rPr>
          <w:t>5.3.</w:t>
        </w:r>
        <w:r w:rsidR="004E5F36">
          <w:rPr>
            <w:rFonts w:asciiTheme="minorHAnsi" w:eastAsiaTheme="minorEastAsia" w:hAnsiTheme="minorHAnsi" w:cstheme="minorBidi"/>
            <w:smallCaps w:val="0"/>
            <w:noProof/>
            <w:szCs w:val="22"/>
          </w:rPr>
          <w:tab/>
        </w:r>
        <w:r w:rsidR="004E5F36" w:rsidRPr="00496EC7">
          <w:rPr>
            <w:rStyle w:val="Hyperlink"/>
            <w:noProof/>
          </w:rPr>
          <w:t>Auction Portfolio Editor Page</w:t>
        </w:r>
        <w:r w:rsidR="004E5F36">
          <w:rPr>
            <w:noProof/>
            <w:webHidden/>
          </w:rPr>
          <w:tab/>
        </w:r>
        <w:r w:rsidR="004E5F36">
          <w:rPr>
            <w:noProof/>
            <w:webHidden/>
          </w:rPr>
          <w:fldChar w:fldCharType="begin"/>
        </w:r>
        <w:r w:rsidR="004E5F36">
          <w:rPr>
            <w:noProof/>
            <w:webHidden/>
          </w:rPr>
          <w:instrText xml:space="preserve"> PAGEREF _Toc492542660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14:paraId="241A5DCB"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1" w:history="1">
        <w:r w:rsidR="004E5F36" w:rsidRPr="00496EC7">
          <w:rPr>
            <w:rStyle w:val="Hyperlink"/>
            <w:noProof/>
          </w:rPr>
          <w:t>5.3.a.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_Toc492542661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14:paraId="228CF8EF"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2" w:history="1">
        <w:r w:rsidR="004E5F36" w:rsidRPr="00496EC7">
          <w:rPr>
            <w:rStyle w:val="Hyperlink"/>
            <w:noProof/>
          </w:rPr>
          <w:t>5.3.b.</w:t>
        </w:r>
        <w:r w:rsidR="004E5F36">
          <w:rPr>
            <w:rFonts w:asciiTheme="minorHAnsi" w:eastAsiaTheme="minorEastAsia" w:hAnsiTheme="minorHAnsi" w:cstheme="minorBidi"/>
            <w:i w:val="0"/>
            <w:iCs w:val="0"/>
            <w:noProof/>
            <w:szCs w:val="22"/>
          </w:rPr>
          <w:tab/>
        </w:r>
        <w:r w:rsidR="004E5F36" w:rsidRPr="00496EC7">
          <w:rPr>
            <w:rStyle w:val="Hyperlink"/>
            <w:noProof/>
          </w:rPr>
          <w:t>Auction Portfolio Editor Data Fields</w:t>
        </w:r>
        <w:r w:rsidR="004E5F36">
          <w:rPr>
            <w:noProof/>
            <w:webHidden/>
          </w:rPr>
          <w:tab/>
        </w:r>
        <w:r w:rsidR="004E5F36">
          <w:rPr>
            <w:noProof/>
            <w:webHidden/>
          </w:rPr>
          <w:fldChar w:fldCharType="begin"/>
        </w:r>
        <w:r w:rsidR="004E5F36">
          <w:rPr>
            <w:noProof/>
            <w:webHidden/>
          </w:rPr>
          <w:instrText xml:space="preserve"> PAGEREF _Toc492542662 \h </w:instrText>
        </w:r>
        <w:r w:rsidR="004E5F36">
          <w:rPr>
            <w:noProof/>
            <w:webHidden/>
          </w:rPr>
        </w:r>
        <w:r w:rsidR="004E5F36">
          <w:rPr>
            <w:noProof/>
            <w:webHidden/>
          </w:rPr>
          <w:fldChar w:fldCharType="separate"/>
        </w:r>
        <w:r w:rsidR="004E5F36">
          <w:rPr>
            <w:noProof/>
            <w:webHidden/>
          </w:rPr>
          <w:t>52</w:t>
        </w:r>
        <w:r w:rsidR="004E5F36">
          <w:rPr>
            <w:noProof/>
            <w:webHidden/>
          </w:rPr>
          <w:fldChar w:fldCharType="end"/>
        </w:r>
      </w:hyperlink>
    </w:p>
    <w:p w14:paraId="1536A78B"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3" w:history="1">
        <w:r w:rsidR="004E5F36" w:rsidRPr="00496EC7">
          <w:rPr>
            <w:rStyle w:val="Hyperlink"/>
            <w:noProof/>
          </w:rPr>
          <w:t>5.3.c.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_Toc492542663 \h </w:instrText>
        </w:r>
        <w:r w:rsidR="004E5F36">
          <w:rPr>
            <w:noProof/>
            <w:webHidden/>
          </w:rPr>
        </w:r>
        <w:r w:rsidR="004E5F36">
          <w:rPr>
            <w:noProof/>
            <w:webHidden/>
          </w:rPr>
          <w:fldChar w:fldCharType="separate"/>
        </w:r>
        <w:r w:rsidR="004E5F36">
          <w:rPr>
            <w:noProof/>
            <w:webHidden/>
          </w:rPr>
          <w:t>54</w:t>
        </w:r>
        <w:r w:rsidR="004E5F36">
          <w:rPr>
            <w:noProof/>
            <w:webHidden/>
          </w:rPr>
          <w:fldChar w:fldCharType="end"/>
        </w:r>
      </w:hyperlink>
    </w:p>
    <w:p w14:paraId="6CC6343E"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64" w:history="1">
        <w:r w:rsidR="004E5F36" w:rsidRPr="00496EC7">
          <w:rPr>
            <w:rStyle w:val="Hyperlink"/>
            <w:noProof/>
          </w:rPr>
          <w:t>6.</w:t>
        </w:r>
        <w:r w:rsidR="004E5F36">
          <w:rPr>
            <w:rFonts w:asciiTheme="minorHAnsi" w:eastAsiaTheme="minorEastAsia" w:hAnsiTheme="minorHAnsi" w:cstheme="minorBidi"/>
            <w:b w:val="0"/>
            <w:bCs w:val="0"/>
            <w: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_Toc492542664 \h </w:instrText>
        </w:r>
        <w:r w:rsidR="004E5F36">
          <w:rPr>
            <w:noProof/>
            <w:webHidden/>
          </w:rPr>
        </w:r>
        <w:r w:rsidR="004E5F36">
          <w:rPr>
            <w:noProof/>
            <w:webHidden/>
          </w:rPr>
          <w:fldChar w:fldCharType="separate"/>
        </w:r>
        <w:r w:rsidR="004E5F36">
          <w:rPr>
            <w:noProof/>
            <w:webHidden/>
          </w:rPr>
          <w:t>57</w:t>
        </w:r>
        <w:r w:rsidR="004E5F36">
          <w:rPr>
            <w:noProof/>
            <w:webHidden/>
          </w:rPr>
          <w:fldChar w:fldCharType="end"/>
        </w:r>
      </w:hyperlink>
    </w:p>
    <w:p w14:paraId="0ACF29EF"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65" w:history="1">
        <w:r w:rsidR="004E5F36" w:rsidRPr="00496EC7">
          <w:rPr>
            <w:rStyle w:val="Hyperlink"/>
            <w:noProof/>
          </w:rPr>
          <w:t>6.1.</w:t>
        </w:r>
        <w:r w:rsidR="004E5F36">
          <w:rPr>
            <w:rFonts w:asciiTheme="minorHAnsi" w:eastAsiaTheme="minorEastAsia" w:hAnsiTheme="minorHAnsi" w:cstheme="minorBidi"/>
            <w:smallCaps w:val="0"/>
            <w:noProof/>
            <w:szCs w:val="22"/>
          </w:rPr>
          <w:tab/>
        </w:r>
        <w:r w:rsidR="004E5F36" w:rsidRPr="00496EC7">
          <w:rPr>
            <w:rStyle w:val="Hyperlink"/>
            <w:noProof/>
          </w:rPr>
          <w:t>Bilateral Market Action and Events Flow</w:t>
        </w:r>
        <w:r w:rsidR="004E5F36">
          <w:rPr>
            <w:noProof/>
            <w:webHidden/>
          </w:rPr>
          <w:tab/>
        </w:r>
        <w:r w:rsidR="004E5F36">
          <w:rPr>
            <w:noProof/>
            <w:webHidden/>
          </w:rPr>
          <w:fldChar w:fldCharType="begin"/>
        </w:r>
        <w:r w:rsidR="004E5F36">
          <w:rPr>
            <w:noProof/>
            <w:webHidden/>
          </w:rPr>
          <w:instrText xml:space="preserve"> PAGEREF _Toc492542665 \h </w:instrText>
        </w:r>
        <w:r w:rsidR="004E5F36">
          <w:rPr>
            <w:noProof/>
            <w:webHidden/>
          </w:rPr>
        </w:r>
        <w:r w:rsidR="004E5F36">
          <w:rPr>
            <w:noProof/>
            <w:webHidden/>
          </w:rPr>
          <w:fldChar w:fldCharType="separate"/>
        </w:r>
        <w:r w:rsidR="004E5F36">
          <w:rPr>
            <w:noProof/>
            <w:webHidden/>
          </w:rPr>
          <w:t>58</w:t>
        </w:r>
        <w:r w:rsidR="004E5F36">
          <w:rPr>
            <w:noProof/>
            <w:webHidden/>
          </w:rPr>
          <w:fldChar w:fldCharType="end"/>
        </w:r>
      </w:hyperlink>
    </w:p>
    <w:p w14:paraId="48886F98"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66" w:history="1">
        <w:r w:rsidR="004E5F36" w:rsidRPr="00496EC7">
          <w:rPr>
            <w:rStyle w:val="Hyperlink"/>
            <w:noProof/>
          </w:rPr>
          <w:t>6.2.</w:t>
        </w:r>
        <w:r w:rsidR="004E5F36">
          <w:rPr>
            <w:rFonts w:asciiTheme="minorHAnsi" w:eastAsiaTheme="minorEastAsia" w:hAnsiTheme="minorHAnsi" w:cstheme="minorBidi"/>
            <w:small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_Toc492542666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14:paraId="352DF5C8"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7" w:history="1">
        <w:r w:rsidR="004E5F36" w:rsidRPr="00496EC7">
          <w:rPr>
            <w:rStyle w:val="Hyperlink"/>
            <w:noProof/>
          </w:rPr>
          <w:t>6.2.a.</w:t>
        </w:r>
        <w:r w:rsidR="004E5F36">
          <w:rPr>
            <w:rFonts w:asciiTheme="minorHAnsi" w:eastAsiaTheme="minorEastAsia" w:hAnsiTheme="minorHAnsi" w:cstheme="minorBidi"/>
            <w:i w:val="0"/>
            <w:iCs w:val="0"/>
            <w:noProof/>
            <w:szCs w:val="22"/>
          </w:rPr>
          <w:tab/>
        </w:r>
        <w:r w:rsidR="004E5F36" w:rsidRPr="00496EC7">
          <w:rPr>
            <w:rStyle w:val="Hyperlink"/>
            <w:noProof/>
          </w:rPr>
          <w:t>Bilateral Market landing page Functionality</w:t>
        </w:r>
        <w:r w:rsidR="004E5F36">
          <w:rPr>
            <w:noProof/>
            <w:webHidden/>
          </w:rPr>
          <w:tab/>
        </w:r>
        <w:r w:rsidR="004E5F36">
          <w:rPr>
            <w:noProof/>
            <w:webHidden/>
          </w:rPr>
          <w:fldChar w:fldCharType="begin"/>
        </w:r>
        <w:r w:rsidR="004E5F36">
          <w:rPr>
            <w:noProof/>
            <w:webHidden/>
          </w:rPr>
          <w:instrText xml:space="preserve"> PAGEREF _Toc492542667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14:paraId="3F3AD226"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8" w:history="1">
        <w:r w:rsidR="004E5F36" w:rsidRPr="00496EC7">
          <w:rPr>
            <w:rStyle w:val="Hyperlink"/>
            <w:noProof/>
          </w:rPr>
          <w:t>6.2.b.</w:t>
        </w:r>
        <w:r w:rsidR="004E5F36">
          <w:rPr>
            <w:rFonts w:asciiTheme="minorHAnsi" w:eastAsiaTheme="minorEastAsia" w:hAnsiTheme="minorHAnsi" w:cstheme="minorBidi"/>
            <w:i w:val="0"/>
            <w:iCs w:val="0"/>
            <w:noProof/>
            <w:szCs w:val="22"/>
          </w:rPr>
          <w:tab/>
        </w:r>
        <w:r w:rsidR="004E5F36" w:rsidRPr="00496EC7">
          <w:rPr>
            <w:rStyle w:val="Hyperlink"/>
            <w:noProof/>
          </w:rPr>
          <w:t>Sell Listing tab Data Fields</w:t>
        </w:r>
        <w:r w:rsidR="004E5F36">
          <w:rPr>
            <w:noProof/>
            <w:webHidden/>
          </w:rPr>
          <w:tab/>
        </w:r>
        <w:r w:rsidR="004E5F36">
          <w:rPr>
            <w:noProof/>
            <w:webHidden/>
          </w:rPr>
          <w:fldChar w:fldCharType="begin"/>
        </w:r>
        <w:r w:rsidR="004E5F36">
          <w:rPr>
            <w:noProof/>
            <w:webHidden/>
          </w:rPr>
          <w:instrText xml:space="preserve"> PAGEREF _Toc492542668 \h </w:instrText>
        </w:r>
        <w:r w:rsidR="004E5F36">
          <w:rPr>
            <w:noProof/>
            <w:webHidden/>
          </w:rPr>
        </w:r>
        <w:r w:rsidR="004E5F36">
          <w:rPr>
            <w:noProof/>
            <w:webHidden/>
          </w:rPr>
          <w:fldChar w:fldCharType="separate"/>
        </w:r>
        <w:r w:rsidR="004E5F36">
          <w:rPr>
            <w:noProof/>
            <w:webHidden/>
          </w:rPr>
          <w:t>60</w:t>
        </w:r>
        <w:r w:rsidR="004E5F36">
          <w:rPr>
            <w:noProof/>
            <w:webHidden/>
          </w:rPr>
          <w:fldChar w:fldCharType="end"/>
        </w:r>
      </w:hyperlink>
    </w:p>
    <w:p w14:paraId="4E9CC323"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9" w:history="1">
        <w:r w:rsidR="004E5F36" w:rsidRPr="00496EC7">
          <w:rPr>
            <w:rStyle w:val="Hyperlink"/>
            <w:noProof/>
          </w:rPr>
          <w:t>6.2.c.</w:t>
        </w:r>
        <w:r w:rsidR="004E5F36">
          <w:rPr>
            <w:rFonts w:asciiTheme="minorHAnsi" w:eastAsiaTheme="minorEastAsia" w:hAnsiTheme="minorHAnsi" w:cstheme="minorBidi"/>
            <w:i w:val="0"/>
            <w:iCs w:val="0"/>
            <w:noProof/>
            <w:szCs w:val="22"/>
          </w:rPr>
          <w:tab/>
        </w:r>
        <w:r w:rsidR="004E5F36" w:rsidRPr="00496EC7">
          <w:rPr>
            <w:rStyle w:val="Hyperlink"/>
            <w:noProof/>
          </w:rPr>
          <w:t>My Sell Offer tab Functionality</w:t>
        </w:r>
        <w:r w:rsidR="004E5F36">
          <w:rPr>
            <w:noProof/>
            <w:webHidden/>
          </w:rPr>
          <w:tab/>
        </w:r>
        <w:r w:rsidR="004E5F36">
          <w:rPr>
            <w:noProof/>
            <w:webHidden/>
          </w:rPr>
          <w:fldChar w:fldCharType="begin"/>
        </w:r>
        <w:r w:rsidR="004E5F36">
          <w:rPr>
            <w:noProof/>
            <w:webHidden/>
          </w:rPr>
          <w:instrText xml:space="preserve"> PAGEREF _Toc492542669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14:paraId="6EF6EC8E"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0" w:history="1">
        <w:r w:rsidR="004E5F36" w:rsidRPr="00496EC7">
          <w:rPr>
            <w:rStyle w:val="Hyperlink"/>
            <w:noProof/>
          </w:rPr>
          <w:t>6.2.d.</w:t>
        </w:r>
        <w:r w:rsidR="004E5F36">
          <w:rPr>
            <w:rFonts w:asciiTheme="minorHAnsi" w:eastAsiaTheme="minorEastAsia" w:hAnsiTheme="minorHAnsi" w:cstheme="minorBidi"/>
            <w:i w:val="0"/>
            <w:iCs w:val="0"/>
            <w:noProof/>
            <w:szCs w:val="22"/>
          </w:rPr>
          <w:tab/>
        </w:r>
        <w:r w:rsidR="004E5F36" w:rsidRPr="00496EC7">
          <w:rPr>
            <w:rStyle w:val="Hyperlink"/>
            <w:noProof/>
          </w:rPr>
          <w:t>My Sell Offer tab Data Fields</w:t>
        </w:r>
        <w:r w:rsidR="004E5F36">
          <w:rPr>
            <w:noProof/>
            <w:webHidden/>
          </w:rPr>
          <w:tab/>
        </w:r>
        <w:r w:rsidR="004E5F36">
          <w:rPr>
            <w:noProof/>
            <w:webHidden/>
          </w:rPr>
          <w:fldChar w:fldCharType="begin"/>
        </w:r>
        <w:r w:rsidR="004E5F36">
          <w:rPr>
            <w:noProof/>
            <w:webHidden/>
          </w:rPr>
          <w:instrText xml:space="preserve"> PAGEREF _Toc492542670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14:paraId="11DDF16F"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1" w:history="1">
        <w:r w:rsidR="004E5F36" w:rsidRPr="00496EC7">
          <w:rPr>
            <w:rStyle w:val="Hyperlink"/>
            <w:noProof/>
          </w:rPr>
          <w:t>6.2.e.</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tab Functionality</w:t>
        </w:r>
        <w:r w:rsidR="004E5F36">
          <w:rPr>
            <w:noProof/>
            <w:webHidden/>
          </w:rPr>
          <w:tab/>
        </w:r>
        <w:r w:rsidR="004E5F36">
          <w:rPr>
            <w:noProof/>
            <w:webHidden/>
          </w:rPr>
          <w:fldChar w:fldCharType="begin"/>
        </w:r>
        <w:r w:rsidR="004E5F36">
          <w:rPr>
            <w:noProof/>
            <w:webHidden/>
          </w:rPr>
          <w:instrText xml:space="preserve"> PAGEREF _Toc492542671 \h </w:instrText>
        </w:r>
        <w:r w:rsidR="004E5F36">
          <w:rPr>
            <w:noProof/>
            <w:webHidden/>
          </w:rPr>
        </w:r>
        <w:r w:rsidR="004E5F36">
          <w:rPr>
            <w:noProof/>
            <w:webHidden/>
          </w:rPr>
          <w:fldChar w:fldCharType="separate"/>
        </w:r>
        <w:r w:rsidR="004E5F36">
          <w:rPr>
            <w:noProof/>
            <w:webHidden/>
          </w:rPr>
          <w:t>62</w:t>
        </w:r>
        <w:r w:rsidR="004E5F36">
          <w:rPr>
            <w:noProof/>
            <w:webHidden/>
          </w:rPr>
          <w:fldChar w:fldCharType="end"/>
        </w:r>
      </w:hyperlink>
    </w:p>
    <w:p w14:paraId="0A83EDE5"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2" w:history="1">
        <w:r w:rsidR="004E5F36" w:rsidRPr="00496EC7">
          <w:rPr>
            <w:rStyle w:val="Hyperlink"/>
            <w:noProof/>
          </w:rPr>
          <w:t>6.2.f.</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page Data Fields</w:t>
        </w:r>
        <w:r w:rsidR="004E5F36">
          <w:rPr>
            <w:noProof/>
            <w:webHidden/>
          </w:rPr>
          <w:tab/>
        </w:r>
        <w:r w:rsidR="004E5F36">
          <w:rPr>
            <w:noProof/>
            <w:webHidden/>
          </w:rPr>
          <w:fldChar w:fldCharType="begin"/>
        </w:r>
        <w:r w:rsidR="004E5F36">
          <w:rPr>
            <w:noProof/>
            <w:webHidden/>
          </w:rPr>
          <w:instrText xml:space="preserve"> PAGEREF _Toc492542672 \h </w:instrText>
        </w:r>
        <w:r w:rsidR="004E5F36">
          <w:rPr>
            <w:noProof/>
            <w:webHidden/>
          </w:rPr>
        </w:r>
        <w:r w:rsidR="004E5F36">
          <w:rPr>
            <w:noProof/>
            <w:webHidden/>
          </w:rPr>
          <w:fldChar w:fldCharType="separate"/>
        </w:r>
        <w:r w:rsidR="004E5F36">
          <w:rPr>
            <w:noProof/>
            <w:webHidden/>
          </w:rPr>
          <w:t>63</w:t>
        </w:r>
        <w:r w:rsidR="004E5F36">
          <w:rPr>
            <w:noProof/>
            <w:webHidden/>
          </w:rPr>
          <w:fldChar w:fldCharType="end"/>
        </w:r>
      </w:hyperlink>
    </w:p>
    <w:p w14:paraId="024A1102"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73" w:history="1">
        <w:r w:rsidR="004E5F36" w:rsidRPr="00496EC7">
          <w:rPr>
            <w:rStyle w:val="Hyperlink"/>
            <w:noProof/>
          </w:rPr>
          <w:t>7.</w:t>
        </w:r>
        <w:r w:rsidR="004E5F36">
          <w:rPr>
            <w:rFonts w:asciiTheme="minorHAnsi" w:eastAsiaTheme="minorEastAsia" w:hAnsiTheme="minorHAnsi" w:cstheme="minorBidi"/>
            <w:b w:val="0"/>
            <w:bCs w:val="0"/>
            <w:caps w:val="0"/>
            <w:noProof/>
            <w:szCs w:val="22"/>
          </w:rPr>
          <w:tab/>
        </w:r>
        <w:r w:rsidR="004E5F36" w:rsidRPr="00496EC7">
          <w:rPr>
            <w:rStyle w:val="Hyperlink"/>
            <w:noProof/>
          </w:rPr>
          <w:t>Credit Limit Editor</w:t>
        </w:r>
        <w:r w:rsidR="004E5F36">
          <w:rPr>
            <w:noProof/>
            <w:webHidden/>
          </w:rPr>
          <w:tab/>
        </w:r>
        <w:r w:rsidR="004E5F36">
          <w:rPr>
            <w:noProof/>
            <w:webHidden/>
          </w:rPr>
          <w:fldChar w:fldCharType="begin"/>
        </w:r>
        <w:r w:rsidR="004E5F36">
          <w:rPr>
            <w:noProof/>
            <w:webHidden/>
          </w:rPr>
          <w:instrText xml:space="preserve"> PAGEREF _Toc492542673 \h </w:instrText>
        </w:r>
        <w:r w:rsidR="004E5F36">
          <w:rPr>
            <w:noProof/>
            <w:webHidden/>
          </w:rPr>
        </w:r>
        <w:r w:rsidR="004E5F36">
          <w:rPr>
            <w:noProof/>
            <w:webHidden/>
          </w:rPr>
          <w:fldChar w:fldCharType="separate"/>
        </w:r>
        <w:r w:rsidR="004E5F36">
          <w:rPr>
            <w:noProof/>
            <w:webHidden/>
          </w:rPr>
          <w:t>69</w:t>
        </w:r>
        <w:r w:rsidR="004E5F36">
          <w:rPr>
            <w:noProof/>
            <w:webHidden/>
          </w:rPr>
          <w:fldChar w:fldCharType="end"/>
        </w:r>
      </w:hyperlink>
    </w:p>
    <w:p w14:paraId="6E7B30A6"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74" w:history="1">
        <w:r w:rsidR="004E5F36" w:rsidRPr="00496EC7">
          <w:rPr>
            <w:rStyle w:val="Hyperlink"/>
            <w:noProof/>
          </w:rPr>
          <w:t>7.1.</w:t>
        </w:r>
        <w:r w:rsidR="004E5F36">
          <w:rPr>
            <w:rFonts w:asciiTheme="minorHAnsi" w:eastAsiaTheme="minorEastAsia" w:hAnsiTheme="minorHAnsi" w:cstheme="minorBidi"/>
            <w:smallCaps w:val="0"/>
            <w:noProof/>
            <w:szCs w:val="22"/>
          </w:rPr>
          <w:tab/>
        </w:r>
        <w:r w:rsidR="004E5F36" w:rsidRPr="00496EC7">
          <w:rPr>
            <w:rStyle w:val="Hyperlink"/>
            <w:noProof/>
          </w:rPr>
          <w:t>Account Holder Credit Limit Editor</w:t>
        </w:r>
        <w:r w:rsidR="004E5F36">
          <w:rPr>
            <w:noProof/>
            <w:webHidden/>
          </w:rPr>
          <w:tab/>
        </w:r>
        <w:r w:rsidR="004E5F36">
          <w:rPr>
            <w:noProof/>
            <w:webHidden/>
          </w:rPr>
          <w:fldChar w:fldCharType="begin"/>
        </w:r>
        <w:r w:rsidR="004E5F36">
          <w:rPr>
            <w:noProof/>
            <w:webHidden/>
          </w:rPr>
          <w:instrText xml:space="preserve"> PAGEREF _Toc492542674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14:paraId="07062F9F"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5" w:history="1">
        <w:r w:rsidR="004E5F36" w:rsidRPr="00496EC7">
          <w:rPr>
            <w:rStyle w:val="Hyperlink"/>
            <w:noProof/>
          </w:rPr>
          <w:t>7.1.a.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_Toc492542675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14:paraId="135D8CC1"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6" w:history="1">
        <w:r w:rsidR="004E5F36" w:rsidRPr="00496EC7">
          <w:rPr>
            <w:rStyle w:val="Hyperlink"/>
            <w:noProof/>
          </w:rPr>
          <w:t>7.1.b.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_Toc492542676 \h </w:instrText>
        </w:r>
        <w:r w:rsidR="004E5F36">
          <w:rPr>
            <w:noProof/>
            <w:webHidden/>
          </w:rPr>
        </w:r>
        <w:r w:rsidR="004E5F36">
          <w:rPr>
            <w:noProof/>
            <w:webHidden/>
          </w:rPr>
          <w:fldChar w:fldCharType="separate"/>
        </w:r>
        <w:r w:rsidR="004E5F36">
          <w:rPr>
            <w:noProof/>
            <w:webHidden/>
          </w:rPr>
          <w:t>71</w:t>
        </w:r>
        <w:r w:rsidR="004E5F36">
          <w:rPr>
            <w:noProof/>
            <w:webHidden/>
          </w:rPr>
          <w:fldChar w:fldCharType="end"/>
        </w:r>
      </w:hyperlink>
    </w:p>
    <w:p w14:paraId="06ED7F1D"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7" w:history="1">
        <w:r w:rsidR="004E5F36" w:rsidRPr="00496EC7">
          <w:rPr>
            <w:rStyle w:val="Hyperlink"/>
            <w:noProof/>
          </w:rPr>
          <w:t>7.1.c.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_Toc492542677 \h </w:instrText>
        </w:r>
        <w:r w:rsidR="004E5F36">
          <w:rPr>
            <w:noProof/>
            <w:webHidden/>
          </w:rPr>
        </w:r>
        <w:r w:rsidR="004E5F36">
          <w:rPr>
            <w:noProof/>
            <w:webHidden/>
          </w:rPr>
          <w:fldChar w:fldCharType="separate"/>
        </w:r>
        <w:r w:rsidR="004E5F36">
          <w:rPr>
            <w:noProof/>
            <w:webHidden/>
          </w:rPr>
          <w:t>72</w:t>
        </w:r>
        <w:r w:rsidR="004E5F36">
          <w:rPr>
            <w:noProof/>
            <w:webHidden/>
          </w:rPr>
          <w:fldChar w:fldCharType="end"/>
        </w:r>
      </w:hyperlink>
    </w:p>
    <w:p w14:paraId="60323B73"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78" w:history="1">
        <w:r w:rsidR="004E5F36" w:rsidRPr="00496EC7">
          <w:rPr>
            <w:rStyle w:val="Hyperlink"/>
            <w:noProof/>
          </w:rPr>
          <w:t>7.2.</w:t>
        </w:r>
        <w:r w:rsidR="004E5F36">
          <w:rPr>
            <w:rFonts w:asciiTheme="minorHAnsi" w:eastAsiaTheme="minorEastAsia" w:hAnsiTheme="minorHAnsi" w:cstheme="minorBidi"/>
            <w:smallCaps w:val="0"/>
            <w:noProof/>
            <w:szCs w:val="22"/>
          </w:rPr>
          <w:tab/>
        </w:r>
        <w:r w:rsidR="004E5F36" w:rsidRPr="00496EC7">
          <w:rPr>
            <w:rStyle w:val="Hyperlink"/>
            <w:noProof/>
          </w:rPr>
          <w:t>Counter-Party Credit Limit Editor</w:t>
        </w:r>
        <w:r w:rsidR="004E5F36">
          <w:rPr>
            <w:noProof/>
            <w:webHidden/>
          </w:rPr>
          <w:tab/>
        </w:r>
        <w:r w:rsidR="004E5F36">
          <w:rPr>
            <w:noProof/>
            <w:webHidden/>
          </w:rPr>
          <w:fldChar w:fldCharType="begin"/>
        </w:r>
        <w:r w:rsidR="004E5F36">
          <w:rPr>
            <w:noProof/>
            <w:webHidden/>
          </w:rPr>
          <w:instrText xml:space="preserve"> PAGEREF _Toc492542678 \h </w:instrText>
        </w:r>
        <w:r w:rsidR="004E5F36">
          <w:rPr>
            <w:noProof/>
            <w:webHidden/>
          </w:rPr>
        </w:r>
        <w:r w:rsidR="004E5F36">
          <w:rPr>
            <w:noProof/>
            <w:webHidden/>
          </w:rPr>
          <w:fldChar w:fldCharType="separate"/>
        </w:r>
        <w:r w:rsidR="004E5F36">
          <w:rPr>
            <w:noProof/>
            <w:webHidden/>
          </w:rPr>
          <w:t>74</w:t>
        </w:r>
        <w:r w:rsidR="004E5F36">
          <w:rPr>
            <w:noProof/>
            <w:webHidden/>
          </w:rPr>
          <w:fldChar w:fldCharType="end"/>
        </w:r>
      </w:hyperlink>
    </w:p>
    <w:p w14:paraId="021F824C"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9" w:history="1">
        <w:r w:rsidR="004E5F36" w:rsidRPr="00496EC7">
          <w:rPr>
            <w:rStyle w:val="Hyperlink"/>
            <w:noProof/>
          </w:rPr>
          <w:t>7.2.a.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_Toc492542679 \h </w:instrText>
        </w:r>
        <w:r w:rsidR="004E5F36">
          <w:rPr>
            <w:noProof/>
            <w:webHidden/>
          </w:rPr>
        </w:r>
        <w:r w:rsidR="004E5F36">
          <w:rPr>
            <w:noProof/>
            <w:webHidden/>
          </w:rPr>
          <w:fldChar w:fldCharType="separate"/>
        </w:r>
        <w:r w:rsidR="004E5F36">
          <w:rPr>
            <w:noProof/>
            <w:webHidden/>
          </w:rPr>
          <w:t>75</w:t>
        </w:r>
        <w:r w:rsidR="004E5F36">
          <w:rPr>
            <w:noProof/>
            <w:webHidden/>
          </w:rPr>
          <w:fldChar w:fldCharType="end"/>
        </w:r>
      </w:hyperlink>
    </w:p>
    <w:p w14:paraId="0DD65715"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0" w:history="1">
        <w:r w:rsidR="004E5F36" w:rsidRPr="00496EC7">
          <w:rPr>
            <w:rStyle w:val="Hyperlink"/>
            <w:noProof/>
          </w:rPr>
          <w:t>7.2.b.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_Toc492542680 \h </w:instrText>
        </w:r>
        <w:r w:rsidR="004E5F36">
          <w:rPr>
            <w:noProof/>
            <w:webHidden/>
          </w:rPr>
        </w:r>
        <w:r w:rsidR="004E5F36">
          <w:rPr>
            <w:noProof/>
            <w:webHidden/>
          </w:rPr>
          <w:fldChar w:fldCharType="separate"/>
        </w:r>
        <w:r w:rsidR="004E5F36">
          <w:rPr>
            <w:noProof/>
            <w:webHidden/>
          </w:rPr>
          <w:t>76</w:t>
        </w:r>
        <w:r w:rsidR="004E5F36">
          <w:rPr>
            <w:noProof/>
            <w:webHidden/>
          </w:rPr>
          <w:fldChar w:fldCharType="end"/>
        </w:r>
      </w:hyperlink>
    </w:p>
    <w:p w14:paraId="72D78051"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1" w:history="1">
        <w:r w:rsidR="004E5F36" w:rsidRPr="00496EC7">
          <w:rPr>
            <w:rStyle w:val="Hyperlink"/>
            <w:noProof/>
          </w:rPr>
          <w:t>7.2.c.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_Toc492542681 \h </w:instrText>
        </w:r>
        <w:r w:rsidR="004E5F36">
          <w:rPr>
            <w:noProof/>
            <w:webHidden/>
          </w:rPr>
        </w:r>
        <w:r w:rsidR="004E5F36">
          <w:rPr>
            <w:noProof/>
            <w:webHidden/>
          </w:rPr>
          <w:fldChar w:fldCharType="separate"/>
        </w:r>
        <w:r w:rsidR="004E5F36">
          <w:rPr>
            <w:noProof/>
            <w:webHidden/>
          </w:rPr>
          <w:t>77</w:t>
        </w:r>
        <w:r w:rsidR="004E5F36">
          <w:rPr>
            <w:noProof/>
            <w:webHidden/>
          </w:rPr>
          <w:fldChar w:fldCharType="end"/>
        </w:r>
      </w:hyperlink>
    </w:p>
    <w:p w14:paraId="5062A367"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82" w:history="1">
        <w:r w:rsidR="004E5F36" w:rsidRPr="00496EC7">
          <w:rPr>
            <w:rStyle w:val="Hyperlink"/>
            <w:noProof/>
          </w:rPr>
          <w:t>8.</w:t>
        </w:r>
        <w:r w:rsidR="004E5F36">
          <w:rPr>
            <w:rFonts w:asciiTheme="minorHAnsi" w:eastAsiaTheme="minorEastAsia" w:hAnsiTheme="minorHAnsi" w:cstheme="minorBidi"/>
            <w:b w:val="0"/>
            <w:bCs w:val="0"/>
            <w:caps w:val="0"/>
            <w:noProof/>
            <w:szCs w:val="22"/>
          </w:rPr>
          <w:tab/>
        </w:r>
        <w:r w:rsidR="004E5F36" w:rsidRPr="00496EC7">
          <w:rPr>
            <w:rStyle w:val="Hyperlink"/>
            <w:noProof/>
          </w:rPr>
          <w:t>Downloads Manager: Managing Downloads</w:t>
        </w:r>
        <w:r w:rsidR="004E5F36">
          <w:rPr>
            <w:noProof/>
            <w:webHidden/>
          </w:rPr>
          <w:tab/>
        </w:r>
        <w:r w:rsidR="004E5F36">
          <w:rPr>
            <w:noProof/>
            <w:webHidden/>
          </w:rPr>
          <w:fldChar w:fldCharType="begin"/>
        </w:r>
        <w:r w:rsidR="004E5F36">
          <w:rPr>
            <w:noProof/>
            <w:webHidden/>
          </w:rPr>
          <w:instrText xml:space="preserve"> PAGEREF _Toc492542682 \h </w:instrText>
        </w:r>
        <w:r w:rsidR="004E5F36">
          <w:rPr>
            <w:noProof/>
            <w:webHidden/>
          </w:rPr>
        </w:r>
        <w:r w:rsidR="004E5F36">
          <w:rPr>
            <w:noProof/>
            <w:webHidden/>
          </w:rPr>
          <w:fldChar w:fldCharType="separate"/>
        </w:r>
        <w:r w:rsidR="004E5F36">
          <w:rPr>
            <w:noProof/>
            <w:webHidden/>
          </w:rPr>
          <w:t>78</w:t>
        </w:r>
        <w:r w:rsidR="004E5F36">
          <w:rPr>
            <w:noProof/>
            <w:webHidden/>
          </w:rPr>
          <w:fldChar w:fldCharType="end"/>
        </w:r>
      </w:hyperlink>
    </w:p>
    <w:p w14:paraId="7323898C"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83" w:history="1">
        <w:r w:rsidR="004E5F36" w:rsidRPr="00496EC7">
          <w:rPr>
            <w:rStyle w:val="Hyperlink"/>
            <w:noProof/>
          </w:rPr>
          <w:t>8.1.</w:t>
        </w:r>
        <w:r w:rsidR="004E5F36">
          <w:rPr>
            <w:rFonts w:asciiTheme="minorHAnsi" w:eastAsiaTheme="minorEastAsia" w:hAnsiTheme="minorHAnsi" w:cstheme="minorBidi"/>
            <w:smallCaps w:val="0"/>
            <w:noProof/>
            <w:szCs w:val="22"/>
          </w:rPr>
          <w:tab/>
        </w:r>
        <w:r w:rsidR="004E5F36" w:rsidRPr="00496EC7">
          <w:rPr>
            <w:rStyle w:val="Hyperlink"/>
            <w:noProof/>
          </w:rPr>
          <w:t>Downloads Manager Flow</w:t>
        </w:r>
        <w:r w:rsidR="004E5F36">
          <w:rPr>
            <w:noProof/>
            <w:webHidden/>
          </w:rPr>
          <w:tab/>
        </w:r>
        <w:r w:rsidR="004E5F36">
          <w:rPr>
            <w:noProof/>
            <w:webHidden/>
          </w:rPr>
          <w:fldChar w:fldCharType="begin"/>
        </w:r>
        <w:r w:rsidR="004E5F36">
          <w:rPr>
            <w:noProof/>
            <w:webHidden/>
          </w:rPr>
          <w:instrText xml:space="preserve"> PAGEREF _Toc492542683 \h </w:instrText>
        </w:r>
        <w:r w:rsidR="004E5F36">
          <w:rPr>
            <w:noProof/>
            <w:webHidden/>
          </w:rPr>
        </w:r>
        <w:r w:rsidR="004E5F36">
          <w:rPr>
            <w:noProof/>
            <w:webHidden/>
          </w:rPr>
          <w:fldChar w:fldCharType="separate"/>
        </w:r>
        <w:r w:rsidR="004E5F36">
          <w:rPr>
            <w:noProof/>
            <w:webHidden/>
          </w:rPr>
          <w:t>79</w:t>
        </w:r>
        <w:r w:rsidR="004E5F36">
          <w:rPr>
            <w:noProof/>
            <w:webHidden/>
          </w:rPr>
          <w:fldChar w:fldCharType="end"/>
        </w:r>
      </w:hyperlink>
    </w:p>
    <w:p w14:paraId="3560A59D"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84" w:history="1">
        <w:r w:rsidR="004E5F36" w:rsidRPr="00496EC7">
          <w:rPr>
            <w:rStyle w:val="Hyperlink"/>
            <w:noProof/>
          </w:rPr>
          <w:t>8.2.</w:t>
        </w:r>
        <w:r w:rsidR="004E5F36">
          <w:rPr>
            <w:rFonts w:asciiTheme="minorHAnsi" w:eastAsiaTheme="minorEastAsia" w:hAnsiTheme="minorHAnsi" w:cstheme="minorBidi"/>
            <w:smallCaps w:val="0"/>
            <w:noProof/>
            <w:szCs w:val="22"/>
          </w:rPr>
          <w:tab/>
        </w:r>
        <w:r w:rsidR="004E5F36" w:rsidRPr="00496EC7">
          <w:rPr>
            <w:rStyle w:val="Hyperlink"/>
            <w:noProof/>
          </w:rPr>
          <w:t>Downloads Page</w:t>
        </w:r>
        <w:r w:rsidR="004E5F36">
          <w:rPr>
            <w:noProof/>
            <w:webHidden/>
          </w:rPr>
          <w:tab/>
        </w:r>
        <w:r w:rsidR="004E5F36">
          <w:rPr>
            <w:noProof/>
            <w:webHidden/>
          </w:rPr>
          <w:fldChar w:fldCharType="begin"/>
        </w:r>
        <w:r w:rsidR="004E5F36">
          <w:rPr>
            <w:noProof/>
            <w:webHidden/>
          </w:rPr>
          <w:instrText xml:space="preserve"> PAGEREF _Toc492542684 \h </w:instrText>
        </w:r>
        <w:r w:rsidR="004E5F36">
          <w:rPr>
            <w:noProof/>
            <w:webHidden/>
          </w:rPr>
        </w:r>
        <w:r w:rsidR="004E5F36">
          <w:rPr>
            <w:noProof/>
            <w:webHidden/>
          </w:rPr>
          <w:fldChar w:fldCharType="separate"/>
        </w:r>
        <w:r w:rsidR="004E5F36">
          <w:rPr>
            <w:noProof/>
            <w:webHidden/>
          </w:rPr>
          <w:t>80</w:t>
        </w:r>
        <w:r w:rsidR="004E5F36">
          <w:rPr>
            <w:noProof/>
            <w:webHidden/>
          </w:rPr>
          <w:fldChar w:fldCharType="end"/>
        </w:r>
      </w:hyperlink>
    </w:p>
    <w:p w14:paraId="57BE4549"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5" w:history="1">
        <w:r w:rsidR="004E5F36" w:rsidRPr="00496EC7">
          <w:rPr>
            <w:rStyle w:val="Hyperlink"/>
            <w:noProof/>
          </w:rPr>
          <w:t>8.2.a.</w:t>
        </w:r>
        <w:r w:rsidR="004E5F36">
          <w:rPr>
            <w:rFonts w:asciiTheme="minorHAnsi" w:eastAsiaTheme="minorEastAsia" w:hAnsiTheme="minorHAnsi" w:cstheme="minorBidi"/>
            <w:i w:val="0"/>
            <w:iCs w:val="0"/>
            <w:noProof/>
            <w:szCs w:val="22"/>
          </w:rPr>
          <w:tab/>
        </w:r>
        <w:r w:rsidR="004E5F36" w:rsidRPr="00496EC7">
          <w:rPr>
            <w:rStyle w:val="Hyperlink"/>
            <w:noProof/>
          </w:rPr>
          <w:t>Data Fields</w:t>
        </w:r>
        <w:r w:rsidR="004E5F36">
          <w:rPr>
            <w:noProof/>
            <w:webHidden/>
          </w:rPr>
          <w:tab/>
        </w:r>
        <w:r w:rsidR="004E5F36">
          <w:rPr>
            <w:noProof/>
            <w:webHidden/>
          </w:rPr>
          <w:fldChar w:fldCharType="begin"/>
        </w:r>
        <w:r w:rsidR="004E5F36">
          <w:rPr>
            <w:noProof/>
            <w:webHidden/>
          </w:rPr>
          <w:instrText xml:space="preserve"> PAGEREF _Toc492542685 \h </w:instrText>
        </w:r>
        <w:r w:rsidR="004E5F36">
          <w:rPr>
            <w:noProof/>
            <w:webHidden/>
          </w:rPr>
        </w:r>
        <w:r w:rsidR="004E5F36">
          <w:rPr>
            <w:noProof/>
            <w:webHidden/>
          </w:rPr>
          <w:fldChar w:fldCharType="separate"/>
        </w:r>
        <w:r w:rsidR="004E5F36">
          <w:rPr>
            <w:noProof/>
            <w:webHidden/>
          </w:rPr>
          <w:t>81</w:t>
        </w:r>
        <w:r w:rsidR="004E5F36">
          <w:rPr>
            <w:noProof/>
            <w:webHidden/>
          </w:rPr>
          <w:fldChar w:fldCharType="end"/>
        </w:r>
      </w:hyperlink>
    </w:p>
    <w:p w14:paraId="3974E5C6"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86" w:history="1">
        <w:r w:rsidR="004E5F36" w:rsidRPr="00496EC7">
          <w:rPr>
            <w:rStyle w:val="Hyperlink"/>
            <w:noProof/>
          </w:rPr>
          <w:t>8.3.</w:t>
        </w:r>
        <w:r w:rsidR="004E5F36">
          <w:rPr>
            <w:rFonts w:asciiTheme="minorHAnsi" w:eastAsiaTheme="minorEastAsia" w:hAnsiTheme="minorHAnsi" w:cstheme="minorBidi"/>
            <w:smallCaps w:val="0"/>
            <w:noProof/>
            <w:szCs w:val="22"/>
          </w:rPr>
          <w:tab/>
        </w:r>
        <w:r w:rsidR="004E5F36" w:rsidRPr="00496EC7">
          <w:rPr>
            <w:rStyle w:val="Hyperlink"/>
            <w:noProof/>
          </w:rPr>
          <w:t>Private General Tab</w:t>
        </w:r>
        <w:r w:rsidR="004E5F36">
          <w:rPr>
            <w:noProof/>
            <w:webHidden/>
          </w:rPr>
          <w:tab/>
        </w:r>
        <w:r w:rsidR="004E5F36">
          <w:rPr>
            <w:noProof/>
            <w:webHidden/>
          </w:rPr>
          <w:fldChar w:fldCharType="begin"/>
        </w:r>
        <w:r w:rsidR="004E5F36">
          <w:rPr>
            <w:noProof/>
            <w:webHidden/>
          </w:rPr>
          <w:instrText xml:space="preserve"> PAGEREF _Toc492542686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14:paraId="549FB81E"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7" w:history="1">
        <w:r w:rsidR="004E5F36" w:rsidRPr="00496EC7">
          <w:rPr>
            <w:rStyle w:val="Hyperlink"/>
            <w:noProof/>
          </w:rPr>
          <w:t>8.3.a.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_Toc492542687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14:paraId="0E6732EA"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88" w:history="1">
        <w:r w:rsidR="004E5F36" w:rsidRPr="00496EC7">
          <w:rPr>
            <w:rStyle w:val="Hyperlink"/>
            <w:noProof/>
          </w:rPr>
          <w:t>8.4.</w:t>
        </w:r>
        <w:r w:rsidR="004E5F36">
          <w:rPr>
            <w:rFonts w:asciiTheme="minorHAnsi" w:eastAsiaTheme="minorEastAsia" w:hAnsiTheme="minorHAnsi" w:cstheme="minorBidi"/>
            <w:smallCaps w:val="0"/>
            <w:noProof/>
            <w:szCs w:val="22"/>
          </w:rPr>
          <w:tab/>
        </w:r>
        <w:r w:rsidR="004E5F36" w:rsidRPr="00496EC7">
          <w:rPr>
            <w:rStyle w:val="Hyperlink"/>
            <w:noProof/>
          </w:rPr>
          <w:t>Private Results Tab</w:t>
        </w:r>
        <w:r w:rsidR="004E5F36">
          <w:rPr>
            <w:noProof/>
            <w:webHidden/>
          </w:rPr>
          <w:tab/>
        </w:r>
        <w:r w:rsidR="004E5F36">
          <w:rPr>
            <w:noProof/>
            <w:webHidden/>
          </w:rPr>
          <w:fldChar w:fldCharType="begin"/>
        </w:r>
        <w:r w:rsidR="004E5F36">
          <w:rPr>
            <w:noProof/>
            <w:webHidden/>
          </w:rPr>
          <w:instrText xml:space="preserve"> PAGEREF _Toc492542688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14:paraId="2818F095"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9" w:history="1">
        <w:r w:rsidR="004E5F36" w:rsidRPr="00496EC7">
          <w:rPr>
            <w:rStyle w:val="Hyperlink"/>
            <w:noProof/>
          </w:rPr>
          <w:t>8.4.a.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_Toc492542689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14:paraId="5FD25919"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90" w:history="1">
        <w:r w:rsidR="004E5F36" w:rsidRPr="00496EC7">
          <w:rPr>
            <w:rStyle w:val="Hyperlink"/>
            <w:noProof/>
          </w:rPr>
          <w:t>8.5.</w:t>
        </w:r>
        <w:r w:rsidR="004E5F36">
          <w:rPr>
            <w:rFonts w:asciiTheme="minorHAnsi" w:eastAsiaTheme="minorEastAsia" w:hAnsiTheme="minorHAnsi" w:cstheme="minorBidi"/>
            <w:smallCaps w:val="0"/>
            <w:noProof/>
            <w:szCs w:val="22"/>
          </w:rPr>
          <w:tab/>
        </w:r>
        <w:r w:rsidR="004E5F36" w:rsidRPr="00496EC7">
          <w:rPr>
            <w:rStyle w:val="Hyperlink"/>
            <w:noProof/>
          </w:rPr>
          <w:t>Common General Tab</w:t>
        </w:r>
        <w:r w:rsidR="004E5F36">
          <w:rPr>
            <w:noProof/>
            <w:webHidden/>
          </w:rPr>
          <w:tab/>
        </w:r>
        <w:r w:rsidR="004E5F36">
          <w:rPr>
            <w:noProof/>
            <w:webHidden/>
          </w:rPr>
          <w:fldChar w:fldCharType="begin"/>
        </w:r>
        <w:r w:rsidR="004E5F36">
          <w:rPr>
            <w:noProof/>
            <w:webHidden/>
          </w:rPr>
          <w:instrText xml:space="preserve"> PAGEREF _Toc492542690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14:paraId="23B0ED2C"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1" w:history="1">
        <w:r w:rsidR="004E5F36" w:rsidRPr="00496EC7">
          <w:rPr>
            <w:rStyle w:val="Hyperlink"/>
            <w:noProof/>
          </w:rPr>
          <w:t>8.5.a.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_Toc492542691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14:paraId="558789B3"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92" w:history="1">
        <w:r w:rsidR="004E5F36" w:rsidRPr="00496EC7">
          <w:rPr>
            <w:rStyle w:val="Hyperlink"/>
            <w:noProof/>
          </w:rPr>
          <w:t>8.6.</w:t>
        </w:r>
        <w:r w:rsidR="004E5F36">
          <w:rPr>
            <w:rFonts w:asciiTheme="minorHAnsi" w:eastAsiaTheme="minorEastAsia" w:hAnsiTheme="minorHAnsi" w:cstheme="minorBidi"/>
            <w:smallCaps w:val="0"/>
            <w:noProof/>
            <w:szCs w:val="22"/>
          </w:rPr>
          <w:tab/>
        </w:r>
        <w:r w:rsidR="004E5F36" w:rsidRPr="00496EC7">
          <w:rPr>
            <w:rStyle w:val="Hyperlink"/>
            <w:noProof/>
          </w:rPr>
          <w:t>Common Network Tab</w:t>
        </w:r>
        <w:r w:rsidR="004E5F36">
          <w:rPr>
            <w:noProof/>
            <w:webHidden/>
          </w:rPr>
          <w:tab/>
        </w:r>
        <w:r w:rsidR="004E5F36">
          <w:rPr>
            <w:noProof/>
            <w:webHidden/>
          </w:rPr>
          <w:fldChar w:fldCharType="begin"/>
        </w:r>
        <w:r w:rsidR="004E5F36">
          <w:rPr>
            <w:noProof/>
            <w:webHidden/>
          </w:rPr>
          <w:instrText xml:space="preserve"> PAGEREF _Toc492542692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14:paraId="4BBA7444"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3" w:history="1">
        <w:r w:rsidR="004E5F36" w:rsidRPr="00496EC7">
          <w:rPr>
            <w:rStyle w:val="Hyperlink"/>
            <w:noProof/>
          </w:rPr>
          <w:t>8.6.a.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_Toc492542693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14:paraId="4B0B1F2E"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94" w:history="1">
        <w:r w:rsidR="004E5F36" w:rsidRPr="00496EC7">
          <w:rPr>
            <w:rStyle w:val="Hyperlink"/>
            <w:noProof/>
          </w:rPr>
          <w:t>8.7.</w:t>
        </w:r>
        <w:r w:rsidR="004E5F36">
          <w:rPr>
            <w:rFonts w:asciiTheme="minorHAnsi" w:eastAsiaTheme="minorEastAsia" w:hAnsiTheme="minorHAnsi" w:cstheme="minorBidi"/>
            <w:smallCaps w:val="0"/>
            <w:noProof/>
            <w:szCs w:val="22"/>
          </w:rPr>
          <w:tab/>
        </w:r>
        <w:r w:rsidR="004E5F36" w:rsidRPr="00496EC7">
          <w:rPr>
            <w:rStyle w:val="Hyperlink"/>
            <w:noProof/>
          </w:rPr>
          <w:t>Common Market Tab</w:t>
        </w:r>
        <w:r w:rsidR="004E5F36">
          <w:rPr>
            <w:noProof/>
            <w:webHidden/>
          </w:rPr>
          <w:tab/>
        </w:r>
        <w:r w:rsidR="004E5F36">
          <w:rPr>
            <w:noProof/>
            <w:webHidden/>
          </w:rPr>
          <w:fldChar w:fldCharType="begin"/>
        </w:r>
        <w:r w:rsidR="004E5F36">
          <w:rPr>
            <w:noProof/>
            <w:webHidden/>
          </w:rPr>
          <w:instrText xml:space="preserve"> PAGEREF _Toc492542694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14:paraId="04B816AF"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5" w:history="1">
        <w:r w:rsidR="004E5F36" w:rsidRPr="00496EC7">
          <w:rPr>
            <w:rStyle w:val="Hyperlink"/>
            <w:noProof/>
          </w:rPr>
          <w:t>8.7.a.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_Toc492542695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14:paraId="254AEB6D"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96" w:history="1">
        <w:r w:rsidR="004E5F36" w:rsidRPr="00496EC7">
          <w:rPr>
            <w:rStyle w:val="Hyperlink"/>
            <w:noProof/>
          </w:rPr>
          <w:t>8.8.</w:t>
        </w:r>
        <w:r w:rsidR="004E5F36">
          <w:rPr>
            <w:rFonts w:asciiTheme="minorHAnsi" w:eastAsiaTheme="minorEastAsia" w:hAnsiTheme="minorHAnsi" w:cstheme="minorBidi"/>
            <w:smallCaps w:val="0"/>
            <w:noProof/>
            <w:szCs w:val="22"/>
          </w:rPr>
          <w:tab/>
        </w:r>
        <w:r w:rsidR="004E5F36" w:rsidRPr="00496EC7">
          <w:rPr>
            <w:rStyle w:val="Hyperlink"/>
            <w:noProof/>
          </w:rPr>
          <w:t>Common Results Tab</w:t>
        </w:r>
        <w:r w:rsidR="004E5F36">
          <w:rPr>
            <w:noProof/>
            <w:webHidden/>
          </w:rPr>
          <w:tab/>
        </w:r>
        <w:r w:rsidR="004E5F36">
          <w:rPr>
            <w:noProof/>
            <w:webHidden/>
          </w:rPr>
          <w:fldChar w:fldCharType="begin"/>
        </w:r>
        <w:r w:rsidR="004E5F36">
          <w:rPr>
            <w:noProof/>
            <w:webHidden/>
          </w:rPr>
          <w:instrText xml:space="preserve"> PAGEREF _Toc492542696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14:paraId="463682BF"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7" w:history="1">
        <w:r w:rsidR="004E5F36" w:rsidRPr="00496EC7">
          <w:rPr>
            <w:rStyle w:val="Hyperlink"/>
            <w:noProof/>
          </w:rPr>
          <w:t>8.8.a.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_Toc492542697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14:paraId="3442C489" w14:textId="77777777" w:rsidR="004E5F36" w:rsidRDefault="005D574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98" w:history="1">
        <w:r w:rsidR="004E5F36" w:rsidRPr="00496EC7">
          <w:rPr>
            <w:rStyle w:val="Hyperlink"/>
            <w:noProof/>
          </w:rPr>
          <w:t>9.</w:t>
        </w:r>
        <w:r w:rsidR="004E5F36">
          <w:rPr>
            <w:rFonts w:asciiTheme="minorHAnsi" w:eastAsiaTheme="minorEastAsia" w:hAnsiTheme="minorHAnsi" w:cstheme="minorBidi"/>
            <w:b w:val="0"/>
            <w:bCs w:val="0"/>
            <w:caps w:val="0"/>
            <w:noProof/>
            <w:szCs w:val="22"/>
          </w:rPr>
          <w:tab/>
        </w:r>
        <w:r w:rsidR="004E5F36" w:rsidRPr="00496EC7">
          <w:rPr>
            <w:rStyle w:val="Hyperlink"/>
            <w:noProof/>
          </w:rPr>
          <w:t>Message Manager</w:t>
        </w:r>
        <w:r w:rsidR="004E5F36">
          <w:rPr>
            <w:noProof/>
            <w:webHidden/>
          </w:rPr>
          <w:tab/>
        </w:r>
        <w:r w:rsidR="004E5F36">
          <w:rPr>
            <w:noProof/>
            <w:webHidden/>
          </w:rPr>
          <w:fldChar w:fldCharType="begin"/>
        </w:r>
        <w:r w:rsidR="004E5F36">
          <w:rPr>
            <w:noProof/>
            <w:webHidden/>
          </w:rPr>
          <w:instrText xml:space="preserve"> PAGEREF _Toc492542698 \h </w:instrText>
        </w:r>
        <w:r w:rsidR="004E5F36">
          <w:rPr>
            <w:noProof/>
            <w:webHidden/>
          </w:rPr>
        </w:r>
        <w:r w:rsidR="004E5F36">
          <w:rPr>
            <w:noProof/>
            <w:webHidden/>
          </w:rPr>
          <w:fldChar w:fldCharType="separate"/>
        </w:r>
        <w:r w:rsidR="004E5F36">
          <w:rPr>
            <w:noProof/>
            <w:webHidden/>
          </w:rPr>
          <w:t>91</w:t>
        </w:r>
        <w:r w:rsidR="004E5F36">
          <w:rPr>
            <w:noProof/>
            <w:webHidden/>
          </w:rPr>
          <w:fldChar w:fldCharType="end"/>
        </w:r>
      </w:hyperlink>
    </w:p>
    <w:p w14:paraId="007A8BDF"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699" w:history="1">
        <w:r w:rsidR="004E5F36" w:rsidRPr="00496EC7">
          <w:rPr>
            <w:rStyle w:val="Hyperlink"/>
            <w:noProof/>
          </w:rPr>
          <w:t>9.1.</w:t>
        </w:r>
        <w:r w:rsidR="004E5F36">
          <w:rPr>
            <w:rFonts w:asciiTheme="minorHAnsi" w:eastAsiaTheme="minorEastAsia" w:hAnsiTheme="minorHAnsi" w:cstheme="minorBidi"/>
            <w:smallCaps w:val="0"/>
            <w:noProof/>
            <w:szCs w:val="22"/>
          </w:rPr>
          <w:tab/>
        </w:r>
        <w:r w:rsidR="004E5F36" w:rsidRPr="00496EC7">
          <w:rPr>
            <w:rStyle w:val="Hyperlink"/>
            <w:noProof/>
          </w:rPr>
          <w:t>Message Manager Flow</w:t>
        </w:r>
        <w:r w:rsidR="004E5F36">
          <w:rPr>
            <w:noProof/>
            <w:webHidden/>
          </w:rPr>
          <w:tab/>
        </w:r>
        <w:r w:rsidR="004E5F36">
          <w:rPr>
            <w:noProof/>
            <w:webHidden/>
          </w:rPr>
          <w:fldChar w:fldCharType="begin"/>
        </w:r>
        <w:r w:rsidR="004E5F36">
          <w:rPr>
            <w:noProof/>
            <w:webHidden/>
          </w:rPr>
          <w:instrText xml:space="preserve"> PAGEREF _Toc492542699 \h </w:instrText>
        </w:r>
        <w:r w:rsidR="004E5F36">
          <w:rPr>
            <w:noProof/>
            <w:webHidden/>
          </w:rPr>
        </w:r>
        <w:r w:rsidR="004E5F36">
          <w:rPr>
            <w:noProof/>
            <w:webHidden/>
          </w:rPr>
          <w:fldChar w:fldCharType="separate"/>
        </w:r>
        <w:r w:rsidR="004E5F36">
          <w:rPr>
            <w:noProof/>
            <w:webHidden/>
          </w:rPr>
          <w:t>92</w:t>
        </w:r>
        <w:r w:rsidR="004E5F36">
          <w:rPr>
            <w:noProof/>
            <w:webHidden/>
          </w:rPr>
          <w:fldChar w:fldCharType="end"/>
        </w:r>
      </w:hyperlink>
    </w:p>
    <w:p w14:paraId="7854A427" w14:textId="77777777" w:rsidR="004E5F36" w:rsidRDefault="005D574B">
      <w:pPr>
        <w:pStyle w:val="TOC2"/>
        <w:tabs>
          <w:tab w:val="left" w:pos="880"/>
          <w:tab w:val="right" w:leader="dot" w:pos="10070"/>
        </w:tabs>
        <w:rPr>
          <w:rFonts w:asciiTheme="minorHAnsi" w:eastAsiaTheme="minorEastAsia" w:hAnsiTheme="minorHAnsi" w:cstheme="minorBidi"/>
          <w:smallCaps w:val="0"/>
          <w:noProof/>
          <w:szCs w:val="22"/>
        </w:rPr>
      </w:pPr>
      <w:hyperlink w:anchor="_Toc492542700" w:history="1">
        <w:r w:rsidR="004E5F36" w:rsidRPr="00496EC7">
          <w:rPr>
            <w:rStyle w:val="Hyperlink"/>
            <w:noProof/>
          </w:rPr>
          <w:t>9.2.</w:t>
        </w:r>
        <w:r w:rsidR="004E5F36">
          <w:rPr>
            <w:rFonts w:asciiTheme="minorHAnsi" w:eastAsiaTheme="minorEastAsia" w:hAnsiTheme="minorHAnsi" w:cstheme="minorBidi"/>
            <w:smallCaps w:val="0"/>
            <w:noProof/>
            <w:szCs w:val="22"/>
          </w:rPr>
          <w:tab/>
        </w:r>
        <w:r w:rsidR="004E5F36" w:rsidRPr="00496EC7">
          <w:rPr>
            <w:rStyle w:val="Hyperlink"/>
            <w:noProof/>
          </w:rPr>
          <w:t>Message Board Page</w:t>
        </w:r>
        <w:r w:rsidR="004E5F36">
          <w:rPr>
            <w:noProof/>
            <w:webHidden/>
          </w:rPr>
          <w:tab/>
        </w:r>
        <w:r w:rsidR="004E5F36">
          <w:rPr>
            <w:noProof/>
            <w:webHidden/>
          </w:rPr>
          <w:fldChar w:fldCharType="begin"/>
        </w:r>
        <w:r w:rsidR="004E5F36">
          <w:rPr>
            <w:noProof/>
            <w:webHidden/>
          </w:rPr>
          <w:instrText xml:space="preserve"> PAGEREF _Toc492542700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14:paraId="622A6A92"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701" w:history="1">
        <w:r w:rsidR="004E5F36" w:rsidRPr="00496EC7">
          <w:rPr>
            <w:rStyle w:val="Hyperlink"/>
            <w:noProof/>
          </w:rPr>
          <w:t>9.2.a.</w:t>
        </w:r>
        <w:r w:rsidR="004E5F36">
          <w:rPr>
            <w:rFonts w:asciiTheme="minorHAnsi" w:eastAsiaTheme="minorEastAsia" w:hAnsiTheme="minorHAnsi" w:cstheme="minorBidi"/>
            <w:i w:val="0"/>
            <w:iCs w:val="0"/>
            <w:noProof/>
            <w:szCs w:val="22"/>
          </w:rPr>
          <w:tab/>
        </w:r>
        <w:r w:rsidR="004E5F36" w:rsidRPr="00496EC7">
          <w:rPr>
            <w:rStyle w:val="Hyperlink"/>
            <w:noProof/>
          </w:rPr>
          <w:t>Account Holder Message Board</w:t>
        </w:r>
        <w:r w:rsidR="004E5F36">
          <w:rPr>
            <w:noProof/>
            <w:webHidden/>
          </w:rPr>
          <w:tab/>
        </w:r>
        <w:r w:rsidR="004E5F36">
          <w:rPr>
            <w:noProof/>
            <w:webHidden/>
          </w:rPr>
          <w:fldChar w:fldCharType="begin"/>
        </w:r>
        <w:r w:rsidR="004E5F36">
          <w:rPr>
            <w:noProof/>
            <w:webHidden/>
          </w:rPr>
          <w:instrText xml:space="preserve"> PAGEREF _Toc492542701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14:paraId="104758E8" w14:textId="77777777" w:rsidR="004E5F36" w:rsidRDefault="005D574B">
      <w:pPr>
        <w:pStyle w:val="TOC3"/>
        <w:tabs>
          <w:tab w:val="left" w:pos="1320"/>
          <w:tab w:val="right" w:leader="dot" w:pos="10070"/>
        </w:tabs>
        <w:rPr>
          <w:rFonts w:asciiTheme="minorHAnsi" w:eastAsiaTheme="minorEastAsia" w:hAnsiTheme="minorHAnsi" w:cstheme="minorBidi"/>
          <w:i w:val="0"/>
          <w:iCs w:val="0"/>
          <w:noProof/>
          <w:szCs w:val="22"/>
        </w:rPr>
      </w:pPr>
      <w:hyperlink w:anchor="_Toc492542702" w:history="1">
        <w:r w:rsidR="004E5F36" w:rsidRPr="00496EC7">
          <w:rPr>
            <w:rStyle w:val="Hyperlink"/>
            <w:noProof/>
          </w:rPr>
          <w:t>9.2.b.</w:t>
        </w:r>
        <w:r w:rsidR="004E5F36">
          <w:rPr>
            <w:rFonts w:asciiTheme="minorHAnsi" w:eastAsiaTheme="minorEastAsia" w:hAnsiTheme="minorHAnsi" w:cstheme="minorBidi"/>
            <w:i w:val="0"/>
            <w:iCs w:val="0"/>
            <w:noProof/>
            <w:szCs w:val="22"/>
          </w:rPr>
          <w:tab/>
        </w:r>
        <w:r w:rsidR="004E5F36" w:rsidRPr="00496EC7">
          <w:rPr>
            <w:rStyle w:val="Hyperlink"/>
            <w:noProof/>
          </w:rPr>
          <w:t>Counter-Party Message Board</w:t>
        </w:r>
        <w:r w:rsidR="004E5F36">
          <w:rPr>
            <w:noProof/>
            <w:webHidden/>
          </w:rPr>
          <w:tab/>
        </w:r>
        <w:r w:rsidR="004E5F36">
          <w:rPr>
            <w:noProof/>
            <w:webHidden/>
          </w:rPr>
          <w:fldChar w:fldCharType="begin"/>
        </w:r>
        <w:r w:rsidR="004E5F36">
          <w:rPr>
            <w:noProof/>
            <w:webHidden/>
          </w:rPr>
          <w:instrText xml:space="preserve"> PAGEREF _Toc492542702 \h </w:instrText>
        </w:r>
        <w:r w:rsidR="004E5F36">
          <w:rPr>
            <w:noProof/>
            <w:webHidden/>
          </w:rPr>
        </w:r>
        <w:r w:rsidR="004E5F36">
          <w:rPr>
            <w:noProof/>
            <w:webHidden/>
          </w:rPr>
          <w:fldChar w:fldCharType="separate"/>
        </w:r>
        <w:r w:rsidR="004E5F36">
          <w:rPr>
            <w:noProof/>
            <w:webHidden/>
          </w:rPr>
          <w:t>94</w:t>
        </w:r>
        <w:r w:rsidR="004E5F36">
          <w:rPr>
            <w:noProof/>
            <w:webHidden/>
          </w:rPr>
          <w:fldChar w:fldCharType="end"/>
        </w:r>
      </w:hyperlink>
    </w:p>
    <w:p w14:paraId="1C2A650B" w14:textId="77777777" w:rsidR="00404C73" w:rsidRPr="00983A9F" w:rsidRDefault="00404C73" w:rsidP="00F24E3E">
      <w:pPr>
        <w:pStyle w:val="TOC1"/>
        <w:tabs>
          <w:tab w:val="right" w:leader="dot" w:pos="9350"/>
        </w:tabs>
      </w:pPr>
      <w:r w:rsidRPr="009B00E2">
        <w:fldChar w:fldCharType="end"/>
      </w:r>
    </w:p>
    <w:p w14:paraId="217329A5" w14:textId="77777777" w:rsidR="00A44972" w:rsidRPr="00935092" w:rsidRDefault="00A44972" w:rsidP="00935092">
      <w:pPr>
        <w:rPr>
          <w:b/>
          <w:sz w:val="32"/>
          <w:szCs w:val="32"/>
        </w:rPr>
      </w:pPr>
      <w:r w:rsidRPr="00D97D2F">
        <w:br w:type="page"/>
      </w:r>
      <w:r w:rsidR="005801C0">
        <w:rPr>
          <w:b/>
          <w:sz w:val="32"/>
          <w:szCs w:val="32"/>
        </w:rPr>
        <w:lastRenderedPageBreak/>
        <w:t>LIST OF FIGURES</w:t>
      </w:r>
    </w:p>
    <w:p w14:paraId="5A115FD4" w14:textId="77777777" w:rsidR="0026257C" w:rsidRDefault="001861E6">
      <w:pPr>
        <w:pStyle w:val="TableofFigures"/>
        <w:tabs>
          <w:tab w:val="right" w:leader="dot" w:pos="10070"/>
        </w:tabs>
        <w:rPr>
          <w:rFonts w:asciiTheme="minorHAnsi" w:eastAsiaTheme="minorEastAsia" w:hAnsiTheme="minorHAnsi" w:cstheme="minorBidi"/>
          <w:noProof/>
          <w:szCs w:val="22"/>
        </w:rPr>
      </w:pPr>
      <w:r w:rsidRPr="00935092">
        <w:rPr>
          <w:b/>
          <w:sz w:val="32"/>
          <w:szCs w:val="32"/>
        </w:rPr>
        <w:fldChar w:fldCharType="begin"/>
      </w:r>
      <w:r w:rsidRPr="00935092">
        <w:rPr>
          <w:b/>
          <w:sz w:val="32"/>
          <w:szCs w:val="32"/>
        </w:rPr>
        <w:instrText xml:space="preserve"> TOC \h \z \c "Figure" </w:instrText>
      </w:r>
      <w:r w:rsidRPr="00935092">
        <w:rPr>
          <w:b/>
          <w:sz w:val="32"/>
          <w:szCs w:val="32"/>
        </w:rPr>
        <w:fldChar w:fldCharType="separate"/>
      </w:r>
      <w:hyperlink w:anchor="_Toc492541169" w:history="1">
        <w:r w:rsidR="0026257C" w:rsidRPr="00B60FC1">
          <w:rPr>
            <w:rStyle w:val="Hyperlink"/>
            <w:noProof/>
          </w:rPr>
          <w:t>Figure 1:  CRR System, its Components &amp; Interfaces with other ERCOT Systems</w:t>
        </w:r>
        <w:r w:rsidR="0026257C">
          <w:rPr>
            <w:noProof/>
            <w:webHidden/>
          </w:rPr>
          <w:tab/>
        </w:r>
        <w:r w:rsidR="0026257C">
          <w:rPr>
            <w:noProof/>
            <w:webHidden/>
          </w:rPr>
          <w:fldChar w:fldCharType="begin"/>
        </w:r>
        <w:r w:rsidR="0026257C">
          <w:rPr>
            <w:noProof/>
            <w:webHidden/>
          </w:rPr>
          <w:instrText xml:space="preserve"> PAGEREF _Toc492541169 \h </w:instrText>
        </w:r>
        <w:r w:rsidR="0026257C">
          <w:rPr>
            <w:noProof/>
            <w:webHidden/>
          </w:rPr>
        </w:r>
        <w:r w:rsidR="0026257C">
          <w:rPr>
            <w:noProof/>
            <w:webHidden/>
          </w:rPr>
          <w:fldChar w:fldCharType="separate"/>
        </w:r>
        <w:r w:rsidR="000D7C00">
          <w:rPr>
            <w:noProof/>
            <w:webHidden/>
          </w:rPr>
          <w:t>16</w:t>
        </w:r>
        <w:r w:rsidR="0026257C">
          <w:rPr>
            <w:noProof/>
            <w:webHidden/>
          </w:rPr>
          <w:fldChar w:fldCharType="end"/>
        </w:r>
      </w:hyperlink>
    </w:p>
    <w:p w14:paraId="67962D64"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0" w:history="1">
        <w:r w:rsidR="0026257C" w:rsidRPr="00B60FC1">
          <w:rPr>
            <w:rStyle w:val="Hyperlink"/>
            <w:noProof/>
          </w:rPr>
          <w:t>Figure 2: MUI Account Holder Menu Headings</w:t>
        </w:r>
        <w:r w:rsidR="0026257C">
          <w:rPr>
            <w:noProof/>
            <w:webHidden/>
          </w:rPr>
          <w:tab/>
        </w:r>
        <w:r w:rsidR="0026257C">
          <w:rPr>
            <w:noProof/>
            <w:webHidden/>
          </w:rPr>
          <w:fldChar w:fldCharType="begin"/>
        </w:r>
        <w:r w:rsidR="0026257C">
          <w:rPr>
            <w:noProof/>
            <w:webHidden/>
          </w:rPr>
          <w:instrText xml:space="preserve"> PAGEREF _Toc492541170 \h </w:instrText>
        </w:r>
        <w:r w:rsidR="0026257C">
          <w:rPr>
            <w:noProof/>
            <w:webHidden/>
          </w:rPr>
        </w:r>
        <w:r w:rsidR="0026257C">
          <w:rPr>
            <w:noProof/>
            <w:webHidden/>
          </w:rPr>
          <w:fldChar w:fldCharType="separate"/>
        </w:r>
        <w:r w:rsidR="000D7C00">
          <w:rPr>
            <w:noProof/>
            <w:webHidden/>
          </w:rPr>
          <w:t>18</w:t>
        </w:r>
        <w:r w:rsidR="0026257C">
          <w:rPr>
            <w:noProof/>
            <w:webHidden/>
          </w:rPr>
          <w:fldChar w:fldCharType="end"/>
        </w:r>
      </w:hyperlink>
    </w:p>
    <w:p w14:paraId="07584C51"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1" w:history="1">
        <w:r w:rsidR="0026257C" w:rsidRPr="00B60FC1">
          <w:rPr>
            <w:rStyle w:val="Hyperlink"/>
            <w:noProof/>
          </w:rPr>
          <w:t>Figure 3: Main AH User Interface Tabs and Functionalities</w:t>
        </w:r>
        <w:r w:rsidR="0026257C">
          <w:rPr>
            <w:noProof/>
            <w:webHidden/>
          </w:rPr>
          <w:tab/>
        </w:r>
        <w:r w:rsidR="0026257C">
          <w:rPr>
            <w:noProof/>
            <w:webHidden/>
          </w:rPr>
          <w:fldChar w:fldCharType="begin"/>
        </w:r>
        <w:r w:rsidR="0026257C">
          <w:rPr>
            <w:noProof/>
            <w:webHidden/>
          </w:rPr>
          <w:instrText xml:space="preserve"> PAGEREF _Toc492541171 \h </w:instrText>
        </w:r>
        <w:r w:rsidR="0026257C">
          <w:rPr>
            <w:noProof/>
            <w:webHidden/>
          </w:rPr>
        </w:r>
        <w:r w:rsidR="0026257C">
          <w:rPr>
            <w:noProof/>
            <w:webHidden/>
          </w:rPr>
          <w:fldChar w:fldCharType="separate"/>
        </w:r>
        <w:r w:rsidR="000D7C00">
          <w:rPr>
            <w:noProof/>
            <w:webHidden/>
          </w:rPr>
          <w:t>19</w:t>
        </w:r>
        <w:r w:rsidR="0026257C">
          <w:rPr>
            <w:noProof/>
            <w:webHidden/>
          </w:rPr>
          <w:fldChar w:fldCharType="end"/>
        </w:r>
      </w:hyperlink>
    </w:p>
    <w:p w14:paraId="617483F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2" w:history="1">
        <w:r w:rsidR="0026257C" w:rsidRPr="00B60FC1">
          <w:rPr>
            <w:rStyle w:val="Hyperlink"/>
            <w:noProof/>
          </w:rPr>
          <w:t>Figure 4: Flow Diagram for Nominations Manager</w:t>
        </w:r>
        <w:r w:rsidR="0026257C">
          <w:rPr>
            <w:noProof/>
            <w:webHidden/>
          </w:rPr>
          <w:tab/>
        </w:r>
        <w:r w:rsidR="0026257C">
          <w:rPr>
            <w:noProof/>
            <w:webHidden/>
          </w:rPr>
          <w:fldChar w:fldCharType="begin"/>
        </w:r>
        <w:r w:rsidR="0026257C">
          <w:rPr>
            <w:noProof/>
            <w:webHidden/>
          </w:rPr>
          <w:instrText xml:space="preserve"> PAGEREF _Toc492541172 \h </w:instrText>
        </w:r>
        <w:r w:rsidR="0026257C">
          <w:rPr>
            <w:noProof/>
            <w:webHidden/>
          </w:rPr>
        </w:r>
        <w:r w:rsidR="0026257C">
          <w:rPr>
            <w:noProof/>
            <w:webHidden/>
          </w:rPr>
          <w:fldChar w:fldCharType="separate"/>
        </w:r>
        <w:r w:rsidR="000D7C00">
          <w:rPr>
            <w:noProof/>
            <w:webHidden/>
          </w:rPr>
          <w:t>22</w:t>
        </w:r>
        <w:r w:rsidR="0026257C">
          <w:rPr>
            <w:noProof/>
            <w:webHidden/>
          </w:rPr>
          <w:fldChar w:fldCharType="end"/>
        </w:r>
      </w:hyperlink>
    </w:p>
    <w:p w14:paraId="4DF83C1A"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3" w:history="1">
        <w:r w:rsidR="0026257C" w:rsidRPr="00B60FC1">
          <w:rPr>
            <w:rStyle w:val="Hyperlink"/>
            <w:noProof/>
          </w:rPr>
          <w:t>Figure 5: Nomination Portfolio Page</w:t>
        </w:r>
        <w:r w:rsidR="0026257C">
          <w:rPr>
            <w:noProof/>
            <w:webHidden/>
          </w:rPr>
          <w:tab/>
        </w:r>
        <w:r w:rsidR="0026257C">
          <w:rPr>
            <w:noProof/>
            <w:webHidden/>
          </w:rPr>
          <w:fldChar w:fldCharType="begin"/>
        </w:r>
        <w:r w:rsidR="0026257C">
          <w:rPr>
            <w:noProof/>
            <w:webHidden/>
          </w:rPr>
          <w:instrText xml:space="preserve"> PAGEREF _Toc492541173 \h </w:instrText>
        </w:r>
        <w:r w:rsidR="0026257C">
          <w:rPr>
            <w:noProof/>
            <w:webHidden/>
          </w:rPr>
        </w:r>
        <w:r w:rsidR="0026257C">
          <w:rPr>
            <w:noProof/>
            <w:webHidden/>
          </w:rPr>
          <w:fldChar w:fldCharType="separate"/>
        </w:r>
        <w:r w:rsidR="000D7C00">
          <w:rPr>
            <w:noProof/>
            <w:webHidden/>
          </w:rPr>
          <w:t>23</w:t>
        </w:r>
        <w:r w:rsidR="0026257C">
          <w:rPr>
            <w:noProof/>
            <w:webHidden/>
          </w:rPr>
          <w:fldChar w:fldCharType="end"/>
        </w:r>
      </w:hyperlink>
    </w:p>
    <w:p w14:paraId="47269E51"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4" w:history="1">
        <w:r w:rsidR="0026257C" w:rsidRPr="00B60FC1">
          <w:rPr>
            <w:rStyle w:val="Hyperlink"/>
            <w:noProof/>
          </w:rPr>
          <w:t>Figure 6: Nomination Summary</w:t>
        </w:r>
        <w:r w:rsidR="0026257C">
          <w:rPr>
            <w:noProof/>
            <w:webHidden/>
          </w:rPr>
          <w:tab/>
        </w:r>
        <w:r w:rsidR="0026257C">
          <w:rPr>
            <w:noProof/>
            <w:webHidden/>
          </w:rPr>
          <w:fldChar w:fldCharType="begin"/>
        </w:r>
        <w:r w:rsidR="0026257C">
          <w:rPr>
            <w:noProof/>
            <w:webHidden/>
          </w:rPr>
          <w:instrText xml:space="preserve"> PAGEREF _Toc492541174 \h </w:instrText>
        </w:r>
        <w:r w:rsidR="0026257C">
          <w:rPr>
            <w:noProof/>
            <w:webHidden/>
          </w:rPr>
        </w:r>
        <w:r w:rsidR="0026257C">
          <w:rPr>
            <w:noProof/>
            <w:webHidden/>
          </w:rPr>
          <w:fldChar w:fldCharType="separate"/>
        </w:r>
        <w:r w:rsidR="000D7C00">
          <w:rPr>
            <w:noProof/>
            <w:webHidden/>
          </w:rPr>
          <w:t>25</w:t>
        </w:r>
        <w:r w:rsidR="0026257C">
          <w:rPr>
            <w:noProof/>
            <w:webHidden/>
          </w:rPr>
          <w:fldChar w:fldCharType="end"/>
        </w:r>
      </w:hyperlink>
    </w:p>
    <w:p w14:paraId="2F94605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5" w:history="1">
        <w:r w:rsidR="0026257C" w:rsidRPr="00B60FC1">
          <w:rPr>
            <w:rStyle w:val="Hyperlink"/>
            <w:noProof/>
          </w:rPr>
          <w:t>Figure 7: Cap &amp; Refund Page</w:t>
        </w:r>
        <w:r w:rsidR="0026257C">
          <w:rPr>
            <w:noProof/>
            <w:webHidden/>
          </w:rPr>
          <w:tab/>
        </w:r>
        <w:r w:rsidR="0026257C">
          <w:rPr>
            <w:noProof/>
            <w:webHidden/>
          </w:rPr>
          <w:fldChar w:fldCharType="begin"/>
        </w:r>
        <w:r w:rsidR="0026257C">
          <w:rPr>
            <w:noProof/>
            <w:webHidden/>
          </w:rPr>
          <w:instrText xml:space="preserve"> PAGEREF _Toc492541175 \h </w:instrText>
        </w:r>
        <w:r w:rsidR="0026257C">
          <w:rPr>
            <w:noProof/>
            <w:webHidden/>
          </w:rPr>
        </w:r>
        <w:r w:rsidR="0026257C">
          <w:rPr>
            <w:noProof/>
            <w:webHidden/>
          </w:rPr>
          <w:fldChar w:fldCharType="separate"/>
        </w:r>
        <w:r w:rsidR="000D7C00">
          <w:rPr>
            <w:noProof/>
            <w:webHidden/>
          </w:rPr>
          <w:t>27</w:t>
        </w:r>
        <w:r w:rsidR="0026257C">
          <w:rPr>
            <w:noProof/>
            <w:webHidden/>
          </w:rPr>
          <w:fldChar w:fldCharType="end"/>
        </w:r>
      </w:hyperlink>
    </w:p>
    <w:p w14:paraId="6A40DE6B"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6" w:history="1">
        <w:r w:rsidR="0026257C" w:rsidRPr="00B60FC1">
          <w:rPr>
            <w:rStyle w:val="Hyperlink"/>
            <w:noProof/>
          </w:rPr>
          <w:t>Figure 8: Cap &amp; Refund Page Functionalities</w:t>
        </w:r>
        <w:r w:rsidR="0026257C">
          <w:rPr>
            <w:noProof/>
            <w:webHidden/>
          </w:rPr>
          <w:tab/>
        </w:r>
        <w:r w:rsidR="0026257C">
          <w:rPr>
            <w:noProof/>
            <w:webHidden/>
          </w:rPr>
          <w:fldChar w:fldCharType="begin"/>
        </w:r>
        <w:r w:rsidR="0026257C">
          <w:rPr>
            <w:noProof/>
            <w:webHidden/>
          </w:rPr>
          <w:instrText xml:space="preserve"> PAGEREF _Toc492541176 \h </w:instrText>
        </w:r>
        <w:r w:rsidR="0026257C">
          <w:rPr>
            <w:noProof/>
            <w:webHidden/>
          </w:rPr>
        </w:r>
        <w:r w:rsidR="0026257C">
          <w:rPr>
            <w:noProof/>
            <w:webHidden/>
          </w:rPr>
          <w:fldChar w:fldCharType="separate"/>
        </w:r>
        <w:r w:rsidR="000D7C00">
          <w:rPr>
            <w:noProof/>
            <w:webHidden/>
          </w:rPr>
          <w:t>29</w:t>
        </w:r>
        <w:r w:rsidR="0026257C">
          <w:rPr>
            <w:noProof/>
            <w:webHidden/>
          </w:rPr>
          <w:fldChar w:fldCharType="end"/>
        </w:r>
      </w:hyperlink>
    </w:p>
    <w:p w14:paraId="55A18F87"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7" w:history="1">
        <w:r w:rsidR="0026257C" w:rsidRPr="00B60FC1">
          <w:rPr>
            <w:rStyle w:val="Hyperlink"/>
            <w:noProof/>
          </w:rPr>
          <w:t>Figure 9: Cap &amp; Refund Page Functionalities (Continued)</w:t>
        </w:r>
        <w:r w:rsidR="0026257C">
          <w:rPr>
            <w:noProof/>
            <w:webHidden/>
          </w:rPr>
          <w:tab/>
        </w:r>
        <w:r w:rsidR="0026257C">
          <w:rPr>
            <w:noProof/>
            <w:webHidden/>
          </w:rPr>
          <w:fldChar w:fldCharType="begin"/>
        </w:r>
        <w:r w:rsidR="0026257C">
          <w:rPr>
            <w:noProof/>
            <w:webHidden/>
          </w:rPr>
          <w:instrText xml:space="preserve"> PAGEREF _Toc492541177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14:paraId="320C1406"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8" w:history="1">
        <w:r w:rsidR="0026257C" w:rsidRPr="00B60FC1">
          <w:rPr>
            <w:rStyle w:val="Hyperlink"/>
            <w:noProof/>
          </w:rPr>
          <w:t>Figure 10: Cap &amp; Refund Nominations in Error</w:t>
        </w:r>
        <w:r w:rsidR="0026257C">
          <w:rPr>
            <w:noProof/>
            <w:webHidden/>
          </w:rPr>
          <w:tab/>
        </w:r>
        <w:r w:rsidR="0026257C">
          <w:rPr>
            <w:noProof/>
            <w:webHidden/>
          </w:rPr>
          <w:fldChar w:fldCharType="begin"/>
        </w:r>
        <w:r w:rsidR="0026257C">
          <w:rPr>
            <w:noProof/>
            <w:webHidden/>
          </w:rPr>
          <w:instrText xml:space="preserve"> PAGEREF _Toc492541178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14:paraId="1468E5D3"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79" w:history="1">
        <w:r w:rsidR="0026257C" w:rsidRPr="00B60FC1">
          <w:rPr>
            <w:rStyle w:val="Hyperlink"/>
            <w:noProof/>
          </w:rPr>
          <w:t>Figure 11: Sample Allocation Portfolio</w:t>
        </w:r>
        <w:r w:rsidR="0026257C">
          <w:rPr>
            <w:noProof/>
            <w:webHidden/>
          </w:rPr>
          <w:tab/>
        </w:r>
        <w:r w:rsidR="0026257C">
          <w:rPr>
            <w:noProof/>
            <w:webHidden/>
          </w:rPr>
          <w:fldChar w:fldCharType="begin"/>
        </w:r>
        <w:r w:rsidR="0026257C">
          <w:rPr>
            <w:noProof/>
            <w:webHidden/>
          </w:rPr>
          <w:instrText xml:space="preserve"> PAGEREF _Toc492541179 \h </w:instrText>
        </w:r>
        <w:r w:rsidR="0026257C">
          <w:rPr>
            <w:noProof/>
            <w:webHidden/>
          </w:rPr>
        </w:r>
        <w:r w:rsidR="0026257C">
          <w:rPr>
            <w:noProof/>
            <w:webHidden/>
          </w:rPr>
          <w:fldChar w:fldCharType="separate"/>
        </w:r>
        <w:r w:rsidR="000D7C00">
          <w:rPr>
            <w:noProof/>
            <w:webHidden/>
          </w:rPr>
          <w:t>32</w:t>
        </w:r>
        <w:r w:rsidR="0026257C">
          <w:rPr>
            <w:noProof/>
            <w:webHidden/>
          </w:rPr>
          <w:fldChar w:fldCharType="end"/>
        </w:r>
      </w:hyperlink>
    </w:p>
    <w:p w14:paraId="1745999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0" w:history="1">
        <w:r w:rsidR="0026257C" w:rsidRPr="00B60FC1">
          <w:rPr>
            <w:rStyle w:val="Hyperlink"/>
            <w:noProof/>
          </w:rPr>
          <w:t>Figure 12: Baseload Page</w:t>
        </w:r>
        <w:r w:rsidR="0026257C">
          <w:rPr>
            <w:noProof/>
            <w:webHidden/>
          </w:rPr>
          <w:tab/>
        </w:r>
        <w:r w:rsidR="0026257C">
          <w:rPr>
            <w:noProof/>
            <w:webHidden/>
          </w:rPr>
          <w:fldChar w:fldCharType="begin"/>
        </w:r>
        <w:r w:rsidR="0026257C">
          <w:rPr>
            <w:noProof/>
            <w:webHidden/>
          </w:rPr>
          <w:instrText xml:space="preserve"> PAGEREF _Toc492541180 \h </w:instrText>
        </w:r>
        <w:r w:rsidR="0026257C">
          <w:rPr>
            <w:noProof/>
            <w:webHidden/>
          </w:rPr>
        </w:r>
        <w:r w:rsidR="0026257C">
          <w:rPr>
            <w:noProof/>
            <w:webHidden/>
          </w:rPr>
          <w:fldChar w:fldCharType="separate"/>
        </w:r>
        <w:r w:rsidR="000D7C00">
          <w:rPr>
            <w:noProof/>
            <w:webHidden/>
          </w:rPr>
          <w:t>36</w:t>
        </w:r>
        <w:r w:rsidR="0026257C">
          <w:rPr>
            <w:noProof/>
            <w:webHidden/>
          </w:rPr>
          <w:fldChar w:fldCharType="end"/>
        </w:r>
      </w:hyperlink>
    </w:p>
    <w:p w14:paraId="6422B3D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1" w:history="1">
        <w:r w:rsidR="0026257C" w:rsidRPr="00B60FC1">
          <w:rPr>
            <w:rStyle w:val="Hyperlink"/>
            <w:noProof/>
          </w:rPr>
          <w:t>Figure 13: Baseload Page Functionalities</w:t>
        </w:r>
        <w:r w:rsidR="0026257C">
          <w:rPr>
            <w:noProof/>
            <w:webHidden/>
          </w:rPr>
          <w:tab/>
        </w:r>
        <w:r w:rsidR="0026257C">
          <w:rPr>
            <w:noProof/>
            <w:webHidden/>
          </w:rPr>
          <w:fldChar w:fldCharType="begin"/>
        </w:r>
        <w:r w:rsidR="0026257C">
          <w:rPr>
            <w:noProof/>
            <w:webHidden/>
          </w:rPr>
          <w:instrText xml:space="preserve"> PAGEREF _Toc492541181 \h </w:instrText>
        </w:r>
        <w:r w:rsidR="0026257C">
          <w:rPr>
            <w:noProof/>
            <w:webHidden/>
          </w:rPr>
        </w:r>
        <w:r w:rsidR="0026257C">
          <w:rPr>
            <w:noProof/>
            <w:webHidden/>
          </w:rPr>
          <w:fldChar w:fldCharType="separate"/>
        </w:r>
        <w:r w:rsidR="000D7C00">
          <w:rPr>
            <w:noProof/>
            <w:webHidden/>
          </w:rPr>
          <w:t>38</w:t>
        </w:r>
        <w:r w:rsidR="0026257C">
          <w:rPr>
            <w:noProof/>
            <w:webHidden/>
          </w:rPr>
          <w:fldChar w:fldCharType="end"/>
        </w:r>
      </w:hyperlink>
    </w:p>
    <w:p w14:paraId="225AF5F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2" w:history="1">
        <w:r w:rsidR="0026257C" w:rsidRPr="00B60FC1">
          <w:rPr>
            <w:rStyle w:val="Hyperlink"/>
            <w:noProof/>
          </w:rPr>
          <w:t>Figure 14: Baseload Page Functionalities (Continued)</w:t>
        </w:r>
        <w:r w:rsidR="0026257C">
          <w:rPr>
            <w:noProof/>
            <w:webHidden/>
          </w:rPr>
          <w:tab/>
        </w:r>
        <w:r w:rsidR="0026257C">
          <w:rPr>
            <w:noProof/>
            <w:webHidden/>
          </w:rPr>
          <w:fldChar w:fldCharType="begin"/>
        </w:r>
        <w:r w:rsidR="0026257C">
          <w:rPr>
            <w:noProof/>
            <w:webHidden/>
          </w:rPr>
          <w:instrText xml:space="preserve"> PAGEREF _Toc492541182 \h </w:instrText>
        </w:r>
        <w:r w:rsidR="0026257C">
          <w:rPr>
            <w:noProof/>
            <w:webHidden/>
          </w:rPr>
        </w:r>
        <w:r w:rsidR="0026257C">
          <w:rPr>
            <w:noProof/>
            <w:webHidden/>
          </w:rPr>
          <w:fldChar w:fldCharType="separate"/>
        </w:r>
        <w:r w:rsidR="000D7C00">
          <w:rPr>
            <w:noProof/>
            <w:webHidden/>
          </w:rPr>
          <w:t>39</w:t>
        </w:r>
        <w:r w:rsidR="0026257C">
          <w:rPr>
            <w:noProof/>
            <w:webHidden/>
          </w:rPr>
          <w:fldChar w:fldCharType="end"/>
        </w:r>
      </w:hyperlink>
    </w:p>
    <w:p w14:paraId="169B9014"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3" w:history="1">
        <w:r w:rsidR="0026257C" w:rsidRPr="00B60FC1">
          <w:rPr>
            <w:rStyle w:val="Hyperlink"/>
            <w:noProof/>
          </w:rPr>
          <w:t>Figure 15: PCRR Upload File</w:t>
        </w:r>
        <w:r w:rsidR="0026257C">
          <w:rPr>
            <w:noProof/>
            <w:webHidden/>
          </w:rPr>
          <w:tab/>
        </w:r>
        <w:r w:rsidR="0026257C">
          <w:rPr>
            <w:noProof/>
            <w:webHidden/>
          </w:rPr>
          <w:fldChar w:fldCharType="begin"/>
        </w:r>
        <w:r w:rsidR="0026257C">
          <w:rPr>
            <w:noProof/>
            <w:webHidden/>
          </w:rPr>
          <w:instrText xml:space="preserve"> PAGEREF _Toc492541183 \h </w:instrText>
        </w:r>
        <w:r w:rsidR="0026257C">
          <w:rPr>
            <w:noProof/>
            <w:webHidden/>
          </w:rPr>
        </w:r>
        <w:r w:rsidR="0026257C">
          <w:rPr>
            <w:noProof/>
            <w:webHidden/>
          </w:rPr>
          <w:fldChar w:fldCharType="separate"/>
        </w:r>
        <w:r w:rsidR="000D7C00">
          <w:rPr>
            <w:noProof/>
            <w:webHidden/>
          </w:rPr>
          <w:t>40</w:t>
        </w:r>
        <w:r w:rsidR="0026257C">
          <w:rPr>
            <w:noProof/>
            <w:webHidden/>
          </w:rPr>
          <w:fldChar w:fldCharType="end"/>
        </w:r>
      </w:hyperlink>
    </w:p>
    <w:p w14:paraId="68F30656"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4" w:history="1">
        <w:r w:rsidR="0026257C" w:rsidRPr="00B60FC1">
          <w:rPr>
            <w:rStyle w:val="Hyperlink"/>
            <w:noProof/>
          </w:rPr>
          <w:t>Figure 16: Auction Portfolio Flow</w:t>
        </w:r>
        <w:r w:rsidR="0026257C">
          <w:rPr>
            <w:noProof/>
            <w:webHidden/>
          </w:rPr>
          <w:tab/>
        </w:r>
        <w:r w:rsidR="0026257C">
          <w:rPr>
            <w:noProof/>
            <w:webHidden/>
          </w:rPr>
          <w:fldChar w:fldCharType="begin"/>
        </w:r>
        <w:r w:rsidR="0026257C">
          <w:rPr>
            <w:noProof/>
            <w:webHidden/>
          </w:rPr>
          <w:instrText xml:space="preserve"> PAGEREF _Toc492541184 \h </w:instrText>
        </w:r>
        <w:r w:rsidR="0026257C">
          <w:rPr>
            <w:noProof/>
            <w:webHidden/>
          </w:rPr>
        </w:r>
        <w:r w:rsidR="0026257C">
          <w:rPr>
            <w:noProof/>
            <w:webHidden/>
          </w:rPr>
          <w:fldChar w:fldCharType="separate"/>
        </w:r>
        <w:r w:rsidR="000D7C00">
          <w:rPr>
            <w:noProof/>
            <w:webHidden/>
          </w:rPr>
          <w:t>43</w:t>
        </w:r>
        <w:r w:rsidR="0026257C">
          <w:rPr>
            <w:noProof/>
            <w:webHidden/>
          </w:rPr>
          <w:fldChar w:fldCharType="end"/>
        </w:r>
      </w:hyperlink>
    </w:p>
    <w:p w14:paraId="4E46FE7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5" w:history="1">
        <w:r w:rsidR="0026257C" w:rsidRPr="00B60FC1">
          <w:rPr>
            <w:rStyle w:val="Hyperlink"/>
            <w:noProof/>
          </w:rPr>
          <w:t>Figure 17: Auction Portfolio List Page</w:t>
        </w:r>
        <w:r w:rsidR="0026257C">
          <w:rPr>
            <w:noProof/>
            <w:webHidden/>
          </w:rPr>
          <w:tab/>
        </w:r>
        <w:r w:rsidR="0026257C">
          <w:rPr>
            <w:noProof/>
            <w:webHidden/>
          </w:rPr>
          <w:fldChar w:fldCharType="begin"/>
        </w:r>
        <w:r w:rsidR="0026257C">
          <w:rPr>
            <w:noProof/>
            <w:webHidden/>
          </w:rPr>
          <w:instrText xml:space="preserve"> PAGEREF _Toc492541185 \h </w:instrText>
        </w:r>
        <w:r w:rsidR="0026257C">
          <w:rPr>
            <w:noProof/>
            <w:webHidden/>
          </w:rPr>
        </w:r>
        <w:r w:rsidR="0026257C">
          <w:rPr>
            <w:noProof/>
            <w:webHidden/>
          </w:rPr>
          <w:fldChar w:fldCharType="separate"/>
        </w:r>
        <w:r w:rsidR="000D7C00">
          <w:rPr>
            <w:noProof/>
            <w:webHidden/>
          </w:rPr>
          <w:t>44</w:t>
        </w:r>
        <w:r w:rsidR="0026257C">
          <w:rPr>
            <w:noProof/>
            <w:webHidden/>
          </w:rPr>
          <w:fldChar w:fldCharType="end"/>
        </w:r>
      </w:hyperlink>
    </w:p>
    <w:p w14:paraId="149DD4CF"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6" w:history="1">
        <w:r w:rsidR="0026257C" w:rsidRPr="00B60FC1">
          <w:rPr>
            <w:rStyle w:val="Hyperlink"/>
            <w:noProof/>
          </w:rPr>
          <w:t>Figure 18: Auction Portfolio List Page Functionality</w:t>
        </w:r>
        <w:r w:rsidR="0026257C">
          <w:rPr>
            <w:noProof/>
            <w:webHidden/>
          </w:rPr>
          <w:tab/>
        </w:r>
        <w:r w:rsidR="0026257C">
          <w:rPr>
            <w:noProof/>
            <w:webHidden/>
          </w:rPr>
          <w:fldChar w:fldCharType="begin"/>
        </w:r>
        <w:r w:rsidR="0026257C">
          <w:rPr>
            <w:noProof/>
            <w:webHidden/>
          </w:rPr>
          <w:instrText xml:space="preserve"> PAGEREF _Toc492541186 \h </w:instrText>
        </w:r>
        <w:r w:rsidR="0026257C">
          <w:rPr>
            <w:noProof/>
            <w:webHidden/>
          </w:rPr>
        </w:r>
        <w:r w:rsidR="0026257C">
          <w:rPr>
            <w:noProof/>
            <w:webHidden/>
          </w:rPr>
          <w:fldChar w:fldCharType="separate"/>
        </w:r>
        <w:r w:rsidR="000D7C00">
          <w:rPr>
            <w:noProof/>
            <w:webHidden/>
          </w:rPr>
          <w:t>45</w:t>
        </w:r>
        <w:r w:rsidR="0026257C">
          <w:rPr>
            <w:noProof/>
            <w:webHidden/>
          </w:rPr>
          <w:fldChar w:fldCharType="end"/>
        </w:r>
      </w:hyperlink>
    </w:p>
    <w:p w14:paraId="05F9C30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7" w:history="1">
        <w:r w:rsidR="0026257C" w:rsidRPr="00B60FC1">
          <w:rPr>
            <w:rStyle w:val="Hyperlink"/>
            <w:noProof/>
          </w:rPr>
          <w:t>Figure 19: Create New Portfolio Pop Up window</w:t>
        </w:r>
        <w:r w:rsidR="0026257C">
          <w:rPr>
            <w:noProof/>
            <w:webHidden/>
          </w:rPr>
          <w:tab/>
        </w:r>
        <w:r w:rsidR="0026257C">
          <w:rPr>
            <w:noProof/>
            <w:webHidden/>
          </w:rPr>
          <w:fldChar w:fldCharType="begin"/>
        </w:r>
        <w:r w:rsidR="0026257C">
          <w:rPr>
            <w:noProof/>
            <w:webHidden/>
          </w:rPr>
          <w:instrText xml:space="preserve"> PAGEREF _Toc492541187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14:paraId="59BC5F87"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8" w:history="1">
        <w:r w:rsidR="0026257C" w:rsidRPr="00B60FC1">
          <w:rPr>
            <w:rStyle w:val="Hyperlink"/>
            <w:noProof/>
          </w:rPr>
          <w:t>Figure 20: Flagging an Invalid (Duplicate) Portfolio Name</w:t>
        </w:r>
        <w:r w:rsidR="0026257C">
          <w:rPr>
            <w:noProof/>
            <w:webHidden/>
          </w:rPr>
          <w:tab/>
        </w:r>
        <w:r w:rsidR="0026257C">
          <w:rPr>
            <w:noProof/>
            <w:webHidden/>
          </w:rPr>
          <w:fldChar w:fldCharType="begin"/>
        </w:r>
        <w:r w:rsidR="0026257C">
          <w:rPr>
            <w:noProof/>
            <w:webHidden/>
          </w:rPr>
          <w:instrText xml:space="preserve"> PAGEREF _Toc492541188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14:paraId="2AA9926A"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89" w:history="1">
        <w:r w:rsidR="0026257C" w:rsidRPr="00B60FC1">
          <w:rPr>
            <w:rStyle w:val="Hyperlink"/>
            <w:noProof/>
          </w:rPr>
          <w:t>Figure 21:  Flagging a Valid Portfolio Name</w:t>
        </w:r>
        <w:r w:rsidR="0026257C">
          <w:rPr>
            <w:noProof/>
            <w:webHidden/>
          </w:rPr>
          <w:tab/>
        </w:r>
        <w:r w:rsidR="0026257C">
          <w:rPr>
            <w:noProof/>
            <w:webHidden/>
          </w:rPr>
          <w:fldChar w:fldCharType="begin"/>
        </w:r>
        <w:r w:rsidR="0026257C">
          <w:rPr>
            <w:noProof/>
            <w:webHidden/>
          </w:rPr>
          <w:instrText xml:space="preserve"> PAGEREF _Toc492541189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14:paraId="4662B437"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0" w:history="1">
        <w:r w:rsidR="0026257C" w:rsidRPr="00B60FC1">
          <w:rPr>
            <w:rStyle w:val="Hyperlink"/>
            <w:noProof/>
          </w:rPr>
          <w:t>Figure 22:  Browsing for the Uploadable Bid file</w:t>
        </w:r>
        <w:r w:rsidR="0026257C">
          <w:rPr>
            <w:noProof/>
            <w:webHidden/>
          </w:rPr>
          <w:tab/>
        </w:r>
        <w:r w:rsidR="0026257C">
          <w:rPr>
            <w:noProof/>
            <w:webHidden/>
          </w:rPr>
          <w:fldChar w:fldCharType="begin"/>
        </w:r>
        <w:r w:rsidR="0026257C">
          <w:rPr>
            <w:noProof/>
            <w:webHidden/>
          </w:rPr>
          <w:instrText xml:space="preserve"> PAGEREF _Toc492541190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14:paraId="53A8754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1" w:history="1">
        <w:r w:rsidR="0026257C" w:rsidRPr="00B60FC1">
          <w:rPr>
            <w:rStyle w:val="Hyperlink"/>
            <w:noProof/>
          </w:rPr>
          <w:t>Figure 23:  Sample Upload file</w:t>
        </w:r>
        <w:r w:rsidR="0026257C">
          <w:rPr>
            <w:noProof/>
            <w:webHidden/>
          </w:rPr>
          <w:tab/>
        </w:r>
        <w:r w:rsidR="0026257C">
          <w:rPr>
            <w:noProof/>
            <w:webHidden/>
          </w:rPr>
          <w:fldChar w:fldCharType="begin"/>
        </w:r>
        <w:r w:rsidR="0026257C">
          <w:rPr>
            <w:noProof/>
            <w:webHidden/>
          </w:rPr>
          <w:instrText xml:space="preserve"> PAGEREF _Toc492541191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14:paraId="00A8E437"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2" w:history="1">
        <w:r w:rsidR="0026257C" w:rsidRPr="00B60FC1">
          <w:rPr>
            <w:rStyle w:val="Hyperlink"/>
            <w:noProof/>
          </w:rPr>
          <w:t>Figure 24:  Completing the Portfolio Upload Process</w:t>
        </w:r>
        <w:r w:rsidR="0026257C">
          <w:rPr>
            <w:noProof/>
            <w:webHidden/>
          </w:rPr>
          <w:tab/>
        </w:r>
        <w:r w:rsidR="0026257C">
          <w:rPr>
            <w:noProof/>
            <w:webHidden/>
          </w:rPr>
          <w:fldChar w:fldCharType="begin"/>
        </w:r>
        <w:r w:rsidR="0026257C">
          <w:rPr>
            <w:noProof/>
            <w:webHidden/>
          </w:rPr>
          <w:instrText xml:space="preserve"> PAGEREF _Toc492541192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14:paraId="6A47D244"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3" w:history="1">
        <w:r w:rsidR="0026257C" w:rsidRPr="00B60FC1">
          <w:rPr>
            <w:rStyle w:val="Hyperlink"/>
            <w:noProof/>
          </w:rPr>
          <w:t>Figure 25:  Confirmation of the validation of the portfolio content</w:t>
        </w:r>
        <w:r w:rsidR="0026257C">
          <w:rPr>
            <w:noProof/>
            <w:webHidden/>
          </w:rPr>
          <w:tab/>
        </w:r>
        <w:r w:rsidR="0026257C">
          <w:rPr>
            <w:noProof/>
            <w:webHidden/>
          </w:rPr>
          <w:fldChar w:fldCharType="begin"/>
        </w:r>
        <w:r w:rsidR="0026257C">
          <w:rPr>
            <w:noProof/>
            <w:webHidden/>
          </w:rPr>
          <w:instrText xml:space="preserve"> PAGEREF _Toc492541193 \h </w:instrText>
        </w:r>
        <w:r w:rsidR="0026257C">
          <w:rPr>
            <w:noProof/>
            <w:webHidden/>
          </w:rPr>
        </w:r>
        <w:r w:rsidR="0026257C">
          <w:rPr>
            <w:noProof/>
            <w:webHidden/>
          </w:rPr>
          <w:fldChar w:fldCharType="separate"/>
        </w:r>
        <w:r w:rsidR="000D7C00">
          <w:rPr>
            <w:noProof/>
            <w:webHidden/>
          </w:rPr>
          <w:t>50</w:t>
        </w:r>
        <w:r w:rsidR="0026257C">
          <w:rPr>
            <w:noProof/>
            <w:webHidden/>
          </w:rPr>
          <w:fldChar w:fldCharType="end"/>
        </w:r>
      </w:hyperlink>
    </w:p>
    <w:p w14:paraId="605A750F"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4" w:history="1">
        <w:r w:rsidR="0026257C" w:rsidRPr="00B60FC1">
          <w:rPr>
            <w:rStyle w:val="Hyperlink"/>
            <w:noProof/>
          </w:rPr>
          <w:t>Figure 26: Auction Portfolio Editor Page</w:t>
        </w:r>
        <w:r w:rsidR="0026257C">
          <w:rPr>
            <w:noProof/>
            <w:webHidden/>
          </w:rPr>
          <w:tab/>
        </w:r>
        <w:r w:rsidR="0026257C">
          <w:rPr>
            <w:noProof/>
            <w:webHidden/>
          </w:rPr>
          <w:fldChar w:fldCharType="begin"/>
        </w:r>
        <w:r w:rsidR="0026257C">
          <w:rPr>
            <w:noProof/>
            <w:webHidden/>
          </w:rPr>
          <w:instrText xml:space="preserve"> PAGEREF _Toc492541194 \h </w:instrText>
        </w:r>
        <w:r w:rsidR="0026257C">
          <w:rPr>
            <w:noProof/>
            <w:webHidden/>
          </w:rPr>
        </w:r>
        <w:r w:rsidR="0026257C">
          <w:rPr>
            <w:noProof/>
            <w:webHidden/>
          </w:rPr>
          <w:fldChar w:fldCharType="separate"/>
        </w:r>
        <w:r w:rsidR="000D7C00">
          <w:rPr>
            <w:noProof/>
            <w:webHidden/>
          </w:rPr>
          <w:t>52</w:t>
        </w:r>
        <w:r w:rsidR="0026257C">
          <w:rPr>
            <w:noProof/>
            <w:webHidden/>
          </w:rPr>
          <w:fldChar w:fldCharType="end"/>
        </w:r>
      </w:hyperlink>
    </w:p>
    <w:p w14:paraId="0949BD82"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5" w:history="1">
        <w:r w:rsidR="0026257C" w:rsidRPr="00B60FC1">
          <w:rPr>
            <w:rStyle w:val="Hyperlink"/>
            <w:noProof/>
          </w:rPr>
          <w:t>Figure 27: Auction Portfolio Editor Page Panes</w:t>
        </w:r>
        <w:r w:rsidR="0026257C">
          <w:rPr>
            <w:noProof/>
            <w:webHidden/>
          </w:rPr>
          <w:tab/>
        </w:r>
        <w:r w:rsidR="0026257C">
          <w:rPr>
            <w:noProof/>
            <w:webHidden/>
          </w:rPr>
          <w:fldChar w:fldCharType="begin"/>
        </w:r>
        <w:r w:rsidR="0026257C">
          <w:rPr>
            <w:noProof/>
            <w:webHidden/>
          </w:rPr>
          <w:instrText xml:space="preserve"> PAGEREF _Toc492541195 \h </w:instrText>
        </w:r>
        <w:r w:rsidR="0026257C">
          <w:rPr>
            <w:noProof/>
            <w:webHidden/>
          </w:rPr>
        </w:r>
        <w:r w:rsidR="0026257C">
          <w:rPr>
            <w:noProof/>
            <w:webHidden/>
          </w:rPr>
          <w:fldChar w:fldCharType="separate"/>
        </w:r>
        <w:r w:rsidR="000D7C00">
          <w:rPr>
            <w:noProof/>
            <w:webHidden/>
          </w:rPr>
          <w:t>53</w:t>
        </w:r>
        <w:r w:rsidR="0026257C">
          <w:rPr>
            <w:noProof/>
            <w:webHidden/>
          </w:rPr>
          <w:fldChar w:fldCharType="end"/>
        </w:r>
      </w:hyperlink>
    </w:p>
    <w:p w14:paraId="6CF7DDC5"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6" w:history="1">
        <w:r w:rsidR="0026257C" w:rsidRPr="00B60FC1">
          <w:rPr>
            <w:rStyle w:val="Hyperlink"/>
            <w:noProof/>
          </w:rPr>
          <w:t>Figure 28: Setting the Source or Sink of CRR Buy Bids</w:t>
        </w:r>
        <w:r w:rsidR="0026257C">
          <w:rPr>
            <w:noProof/>
            <w:webHidden/>
          </w:rPr>
          <w:tab/>
        </w:r>
        <w:r w:rsidR="0026257C">
          <w:rPr>
            <w:noProof/>
            <w:webHidden/>
          </w:rPr>
          <w:fldChar w:fldCharType="begin"/>
        </w:r>
        <w:r w:rsidR="0026257C">
          <w:rPr>
            <w:noProof/>
            <w:webHidden/>
          </w:rPr>
          <w:instrText xml:space="preserve"> PAGEREF _Toc492541196 \h </w:instrText>
        </w:r>
        <w:r w:rsidR="0026257C">
          <w:rPr>
            <w:noProof/>
            <w:webHidden/>
          </w:rPr>
        </w:r>
        <w:r w:rsidR="0026257C">
          <w:rPr>
            <w:noProof/>
            <w:webHidden/>
          </w:rPr>
          <w:fldChar w:fldCharType="separate"/>
        </w:r>
        <w:r w:rsidR="000D7C00">
          <w:rPr>
            <w:noProof/>
            <w:webHidden/>
          </w:rPr>
          <w:t>54</w:t>
        </w:r>
        <w:r w:rsidR="0026257C">
          <w:rPr>
            <w:noProof/>
            <w:webHidden/>
          </w:rPr>
          <w:fldChar w:fldCharType="end"/>
        </w:r>
      </w:hyperlink>
    </w:p>
    <w:p w14:paraId="7C03BB95"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7" w:history="1">
        <w:r w:rsidR="0026257C" w:rsidRPr="00B60FC1">
          <w:rPr>
            <w:rStyle w:val="Hyperlink"/>
            <w:noProof/>
          </w:rPr>
          <w:t>Figure 29: Details of an Existing CRR</w:t>
        </w:r>
        <w:r w:rsidR="0026257C">
          <w:rPr>
            <w:noProof/>
            <w:webHidden/>
          </w:rPr>
          <w:tab/>
        </w:r>
        <w:r w:rsidR="0026257C">
          <w:rPr>
            <w:noProof/>
            <w:webHidden/>
          </w:rPr>
          <w:fldChar w:fldCharType="begin"/>
        </w:r>
        <w:r w:rsidR="0026257C">
          <w:rPr>
            <w:noProof/>
            <w:webHidden/>
          </w:rPr>
          <w:instrText xml:space="preserve"> PAGEREF _Toc492541197 \h </w:instrText>
        </w:r>
        <w:r w:rsidR="0026257C">
          <w:rPr>
            <w:noProof/>
            <w:webHidden/>
          </w:rPr>
        </w:r>
        <w:r w:rsidR="0026257C">
          <w:rPr>
            <w:noProof/>
            <w:webHidden/>
          </w:rPr>
          <w:fldChar w:fldCharType="separate"/>
        </w:r>
        <w:r w:rsidR="000D7C00">
          <w:rPr>
            <w:noProof/>
            <w:webHidden/>
          </w:rPr>
          <w:t>55</w:t>
        </w:r>
        <w:r w:rsidR="0026257C">
          <w:rPr>
            <w:noProof/>
            <w:webHidden/>
          </w:rPr>
          <w:fldChar w:fldCharType="end"/>
        </w:r>
      </w:hyperlink>
    </w:p>
    <w:p w14:paraId="36404E6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8" w:history="1">
        <w:r w:rsidR="0026257C" w:rsidRPr="00B60FC1">
          <w:rPr>
            <w:rStyle w:val="Hyperlink"/>
            <w:noProof/>
          </w:rPr>
          <w:t>Figure 30: Setting the CRR of the CRR Sell Offer</w:t>
        </w:r>
        <w:r w:rsidR="0026257C">
          <w:rPr>
            <w:noProof/>
            <w:webHidden/>
          </w:rPr>
          <w:tab/>
        </w:r>
        <w:r w:rsidR="0026257C">
          <w:rPr>
            <w:noProof/>
            <w:webHidden/>
          </w:rPr>
          <w:fldChar w:fldCharType="begin"/>
        </w:r>
        <w:r w:rsidR="0026257C">
          <w:rPr>
            <w:noProof/>
            <w:webHidden/>
          </w:rPr>
          <w:instrText xml:space="preserve"> PAGEREF _Toc492541198 \h </w:instrText>
        </w:r>
        <w:r w:rsidR="0026257C">
          <w:rPr>
            <w:noProof/>
            <w:webHidden/>
          </w:rPr>
        </w:r>
        <w:r w:rsidR="0026257C">
          <w:rPr>
            <w:noProof/>
            <w:webHidden/>
          </w:rPr>
          <w:fldChar w:fldCharType="separate"/>
        </w:r>
        <w:r w:rsidR="000D7C00">
          <w:rPr>
            <w:noProof/>
            <w:webHidden/>
          </w:rPr>
          <w:t>56</w:t>
        </w:r>
        <w:r w:rsidR="0026257C">
          <w:rPr>
            <w:noProof/>
            <w:webHidden/>
          </w:rPr>
          <w:fldChar w:fldCharType="end"/>
        </w:r>
      </w:hyperlink>
    </w:p>
    <w:p w14:paraId="5C0D527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199" w:history="1">
        <w:r w:rsidR="0026257C" w:rsidRPr="00B60FC1">
          <w:rPr>
            <w:rStyle w:val="Hyperlink"/>
            <w:noProof/>
          </w:rPr>
          <w:t>Figure 31: Bilateral Market Actions &amp; Events Flow</w:t>
        </w:r>
        <w:r w:rsidR="0026257C">
          <w:rPr>
            <w:noProof/>
            <w:webHidden/>
          </w:rPr>
          <w:tab/>
        </w:r>
        <w:r w:rsidR="0026257C">
          <w:rPr>
            <w:noProof/>
            <w:webHidden/>
          </w:rPr>
          <w:fldChar w:fldCharType="begin"/>
        </w:r>
        <w:r w:rsidR="0026257C">
          <w:rPr>
            <w:noProof/>
            <w:webHidden/>
          </w:rPr>
          <w:instrText xml:space="preserve"> PAGEREF _Toc492541199 \h </w:instrText>
        </w:r>
        <w:r w:rsidR="0026257C">
          <w:rPr>
            <w:noProof/>
            <w:webHidden/>
          </w:rPr>
        </w:r>
        <w:r w:rsidR="0026257C">
          <w:rPr>
            <w:noProof/>
            <w:webHidden/>
          </w:rPr>
          <w:fldChar w:fldCharType="separate"/>
        </w:r>
        <w:r w:rsidR="000D7C00">
          <w:rPr>
            <w:noProof/>
            <w:webHidden/>
          </w:rPr>
          <w:t>58</w:t>
        </w:r>
        <w:r w:rsidR="0026257C">
          <w:rPr>
            <w:noProof/>
            <w:webHidden/>
          </w:rPr>
          <w:fldChar w:fldCharType="end"/>
        </w:r>
      </w:hyperlink>
    </w:p>
    <w:p w14:paraId="0622434E"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0" w:history="1">
        <w:r w:rsidR="0026257C" w:rsidRPr="00B60FC1">
          <w:rPr>
            <w:rStyle w:val="Hyperlink"/>
            <w:noProof/>
          </w:rPr>
          <w:t>Figure 32: Bilateral Market Page</w:t>
        </w:r>
        <w:r w:rsidR="0026257C">
          <w:rPr>
            <w:noProof/>
            <w:webHidden/>
          </w:rPr>
          <w:tab/>
        </w:r>
        <w:r w:rsidR="0026257C">
          <w:rPr>
            <w:noProof/>
            <w:webHidden/>
          </w:rPr>
          <w:fldChar w:fldCharType="begin"/>
        </w:r>
        <w:r w:rsidR="0026257C">
          <w:rPr>
            <w:noProof/>
            <w:webHidden/>
          </w:rPr>
          <w:instrText xml:space="preserve"> PAGEREF _Toc492541200 \h </w:instrText>
        </w:r>
        <w:r w:rsidR="0026257C">
          <w:rPr>
            <w:noProof/>
            <w:webHidden/>
          </w:rPr>
        </w:r>
        <w:r w:rsidR="0026257C">
          <w:rPr>
            <w:noProof/>
            <w:webHidden/>
          </w:rPr>
          <w:fldChar w:fldCharType="separate"/>
        </w:r>
        <w:r w:rsidR="000D7C00">
          <w:rPr>
            <w:noProof/>
            <w:webHidden/>
          </w:rPr>
          <w:t>59</w:t>
        </w:r>
        <w:r w:rsidR="0026257C">
          <w:rPr>
            <w:noProof/>
            <w:webHidden/>
          </w:rPr>
          <w:fldChar w:fldCharType="end"/>
        </w:r>
      </w:hyperlink>
    </w:p>
    <w:p w14:paraId="6B7CBC2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1" w:history="1">
        <w:r w:rsidR="0026257C" w:rsidRPr="00B60FC1">
          <w:rPr>
            <w:rStyle w:val="Hyperlink"/>
            <w:noProof/>
          </w:rPr>
          <w:t>Figure 33: Bilateral Market Sell Listing Tab Functionalities</w:t>
        </w:r>
        <w:r w:rsidR="0026257C">
          <w:rPr>
            <w:noProof/>
            <w:webHidden/>
          </w:rPr>
          <w:tab/>
        </w:r>
        <w:r w:rsidR="0026257C">
          <w:rPr>
            <w:noProof/>
            <w:webHidden/>
          </w:rPr>
          <w:fldChar w:fldCharType="begin"/>
        </w:r>
        <w:r w:rsidR="0026257C">
          <w:rPr>
            <w:noProof/>
            <w:webHidden/>
          </w:rPr>
          <w:instrText xml:space="preserve"> PAGEREF _Toc492541201 \h </w:instrText>
        </w:r>
        <w:r w:rsidR="0026257C">
          <w:rPr>
            <w:noProof/>
            <w:webHidden/>
          </w:rPr>
        </w:r>
        <w:r w:rsidR="0026257C">
          <w:rPr>
            <w:noProof/>
            <w:webHidden/>
          </w:rPr>
          <w:fldChar w:fldCharType="separate"/>
        </w:r>
        <w:r w:rsidR="000D7C00">
          <w:rPr>
            <w:noProof/>
            <w:webHidden/>
          </w:rPr>
          <w:t>60</w:t>
        </w:r>
        <w:r w:rsidR="0026257C">
          <w:rPr>
            <w:noProof/>
            <w:webHidden/>
          </w:rPr>
          <w:fldChar w:fldCharType="end"/>
        </w:r>
      </w:hyperlink>
    </w:p>
    <w:p w14:paraId="2B4B4CE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2" w:history="1">
        <w:r w:rsidR="0026257C" w:rsidRPr="00B60FC1">
          <w:rPr>
            <w:rStyle w:val="Hyperlink"/>
            <w:noProof/>
          </w:rPr>
          <w:t>Figure 34: Bilateral Market - My Sell Offer Tab</w:t>
        </w:r>
        <w:r w:rsidR="0026257C">
          <w:rPr>
            <w:noProof/>
            <w:webHidden/>
          </w:rPr>
          <w:tab/>
        </w:r>
        <w:r w:rsidR="0026257C">
          <w:rPr>
            <w:noProof/>
            <w:webHidden/>
          </w:rPr>
          <w:fldChar w:fldCharType="begin"/>
        </w:r>
        <w:r w:rsidR="0026257C">
          <w:rPr>
            <w:noProof/>
            <w:webHidden/>
          </w:rPr>
          <w:instrText xml:space="preserve"> PAGEREF _Toc492541202 \h </w:instrText>
        </w:r>
        <w:r w:rsidR="0026257C">
          <w:rPr>
            <w:noProof/>
            <w:webHidden/>
          </w:rPr>
        </w:r>
        <w:r w:rsidR="0026257C">
          <w:rPr>
            <w:noProof/>
            <w:webHidden/>
          </w:rPr>
          <w:fldChar w:fldCharType="separate"/>
        </w:r>
        <w:r w:rsidR="000D7C00">
          <w:rPr>
            <w:noProof/>
            <w:webHidden/>
          </w:rPr>
          <w:t>61</w:t>
        </w:r>
        <w:r w:rsidR="0026257C">
          <w:rPr>
            <w:noProof/>
            <w:webHidden/>
          </w:rPr>
          <w:fldChar w:fldCharType="end"/>
        </w:r>
      </w:hyperlink>
    </w:p>
    <w:p w14:paraId="02D23C39"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3" w:history="1">
        <w:r w:rsidR="0026257C" w:rsidRPr="00B60FC1">
          <w:rPr>
            <w:rStyle w:val="Hyperlink"/>
            <w:noProof/>
          </w:rPr>
          <w:t>Figure 35: Bilateral Market - My Response to Sell Offer Tab</w:t>
        </w:r>
        <w:r w:rsidR="0026257C">
          <w:rPr>
            <w:noProof/>
            <w:webHidden/>
          </w:rPr>
          <w:tab/>
        </w:r>
        <w:r w:rsidR="0026257C">
          <w:rPr>
            <w:noProof/>
            <w:webHidden/>
          </w:rPr>
          <w:fldChar w:fldCharType="begin"/>
        </w:r>
        <w:r w:rsidR="0026257C">
          <w:rPr>
            <w:noProof/>
            <w:webHidden/>
          </w:rPr>
          <w:instrText xml:space="preserve"> PAGEREF _Toc492541203 \h </w:instrText>
        </w:r>
        <w:r w:rsidR="0026257C">
          <w:rPr>
            <w:noProof/>
            <w:webHidden/>
          </w:rPr>
        </w:r>
        <w:r w:rsidR="0026257C">
          <w:rPr>
            <w:noProof/>
            <w:webHidden/>
          </w:rPr>
          <w:fldChar w:fldCharType="separate"/>
        </w:r>
        <w:r w:rsidR="000D7C00">
          <w:rPr>
            <w:noProof/>
            <w:webHidden/>
          </w:rPr>
          <w:t>63</w:t>
        </w:r>
        <w:r w:rsidR="0026257C">
          <w:rPr>
            <w:noProof/>
            <w:webHidden/>
          </w:rPr>
          <w:fldChar w:fldCharType="end"/>
        </w:r>
      </w:hyperlink>
    </w:p>
    <w:p w14:paraId="565D0550"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4" w:history="1">
        <w:r w:rsidR="0026257C" w:rsidRPr="00B60FC1">
          <w:rPr>
            <w:rStyle w:val="Hyperlink"/>
            <w:noProof/>
          </w:rPr>
          <w:t>Figure 36: Bilateral Market – Preparing to post a Sell Offer</w:t>
        </w:r>
        <w:r w:rsidR="0026257C">
          <w:rPr>
            <w:noProof/>
            <w:webHidden/>
          </w:rPr>
          <w:tab/>
        </w:r>
        <w:r w:rsidR="0026257C">
          <w:rPr>
            <w:noProof/>
            <w:webHidden/>
          </w:rPr>
          <w:fldChar w:fldCharType="begin"/>
        </w:r>
        <w:r w:rsidR="0026257C">
          <w:rPr>
            <w:noProof/>
            <w:webHidden/>
          </w:rPr>
          <w:instrText xml:space="preserve"> PAGEREF _Toc492541204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14:paraId="49A1A72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5" w:history="1">
        <w:r w:rsidR="0026257C" w:rsidRPr="00B60FC1">
          <w:rPr>
            <w:rStyle w:val="Hyperlink"/>
            <w:noProof/>
          </w:rPr>
          <w:t>Figure 37: Bilateral Market – Selecting the CRR to be offered for sale</w:t>
        </w:r>
        <w:r w:rsidR="0026257C">
          <w:rPr>
            <w:noProof/>
            <w:webHidden/>
          </w:rPr>
          <w:tab/>
        </w:r>
        <w:r w:rsidR="0026257C">
          <w:rPr>
            <w:noProof/>
            <w:webHidden/>
          </w:rPr>
          <w:fldChar w:fldCharType="begin"/>
        </w:r>
        <w:r w:rsidR="0026257C">
          <w:rPr>
            <w:noProof/>
            <w:webHidden/>
          </w:rPr>
          <w:instrText xml:space="preserve"> PAGEREF _Toc492541205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14:paraId="599672E3"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6" w:history="1">
        <w:r w:rsidR="0026257C" w:rsidRPr="00B60FC1">
          <w:rPr>
            <w:rStyle w:val="Hyperlink"/>
            <w:noProof/>
          </w:rPr>
          <w:t>Figure 38: Bilateral Market – Choosing the Type of Posting</w:t>
        </w:r>
        <w:r w:rsidR="0026257C">
          <w:rPr>
            <w:noProof/>
            <w:webHidden/>
          </w:rPr>
          <w:tab/>
        </w:r>
        <w:r w:rsidR="0026257C">
          <w:rPr>
            <w:noProof/>
            <w:webHidden/>
          </w:rPr>
          <w:fldChar w:fldCharType="begin"/>
        </w:r>
        <w:r w:rsidR="0026257C">
          <w:rPr>
            <w:noProof/>
            <w:webHidden/>
          </w:rPr>
          <w:instrText xml:space="preserve"> PAGEREF _Toc492541206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14:paraId="7BC241A2"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7" w:history="1">
        <w:r w:rsidR="0026257C" w:rsidRPr="00B60FC1">
          <w:rPr>
            <w:rStyle w:val="Hyperlink"/>
            <w:noProof/>
          </w:rPr>
          <w:t>Figure 39: Bilateral Market – Fine tuning the CRR being offered for sale</w:t>
        </w:r>
        <w:r w:rsidR="0026257C">
          <w:rPr>
            <w:noProof/>
            <w:webHidden/>
          </w:rPr>
          <w:tab/>
        </w:r>
        <w:r w:rsidR="0026257C">
          <w:rPr>
            <w:noProof/>
            <w:webHidden/>
          </w:rPr>
          <w:fldChar w:fldCharType="begin"/>
        </w:r>
        <w:r w:rsidR="0026257C">
          <w:rPr>
            <w:noProof/>
            <w:webHidden/>
          </w:rPr>
          <w:instrText xml:space="preserve"> PAGEREF _Toc492541207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14:paraId="665CD584"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8" w:history="1">
        <w:r w:rsidR="0026257C" w:rsidRPr="00B60FC1">
          <w:rPr>
            <w:rStyle w:val="Hyperlink"/>
            <w:noProof/>
          </w:rPr>
          <w:t>Figure 40: Bilateral Market – Finalizing the CRR being offered for sale</w:t>
        </w:r>
        <w:r w:rsidR="0026257C">
          <w:rPr>
            <w:noProof/>
            <w:webHidden/>
          </w:rPr>
          <w:tab/>
        </w:r>
        <w:r w:rsidR="0026257C">
          <w:rPr>
            <w:noProof/>
            <w:webHidden/>
          </w:rPr>
          <w:fldChar w:fldCharType="begin"/>
        </w:r>
        <w:r w:rsidR="0026257C">
          <w:rPr>
            <w:noProof/>
            <w:webHidden/>
          </w:rPr>
          <w:instrText xml:space="preserve"> PAGEREF _Toc492541208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14:paraId="127817E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09" w:history="1">
        <w:r w:rsidR="0026257C" w:rsidRPr="00B60FC1">
          <w:rPr>
            <w:rStyle w:val="Hyperlink"/>
            <w:noProof/>
          </w:rPr>
          <w:t>Figure 41: Sample of Bilateral Sell Requests with the Responding AHs</w:t>
        </w:r>
        <w:r w:rsidR="0026257C">
          <w:rPr>
            <w:noProof/>
            <w:webHidden/>
          </w:rPr>
          <w:tab/>
        </w:r>
        <w:r w:rsidR="0026257C">
          <w:rPr>
            <w:noProof/>
            <w:webHidden/>
          </w:rPr>
          <w:fldChar w:fldCharType="begin"/>
        </w:r>
        <w:r w:rsidR="0026257C">
          <w:rPr>
            <w:noProof/>
            <w:webHidden/>
          </w:rPr>
          <w:instrText xml:space="preserve"> PAGEREF _Toc492541209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14:paraId="243A92F3"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0" w:history="1">
        <w:r w:rsidR="0026257C" w:rsidRPr="00B60FC1">
          <w:rPr>
            <w:rStyle w:val="Hyperlink"/>
            <w:noProof/>
          </w:rPr>
          <w:t>Figure 42: Bilateral Market – Buyer Accepting the Transaction</w:t>
        </w:r>
        <w:r w:rsidR="0026257C">
          <w:rPr>
            <w:noProof/>
            <w:webHidden/>
          </w:rPr>
          <w:tab/>
        </w:r>
        <w:r w:rsidR="0026257C">
          <w:rPr>
            <w:noProof/>
            <w:webHidden/>
          </w:rPr>
          <w:fldChar w:fldCharType="begin"/>
        </w:r>
        <w:r w:rsidR="0026257C">
          <w:rPr>
            <w:noProof/>
            <w:webHidden/>
          </w:rPr>
          <w:instrText xml:space="preserve"> PAGEREF _Toc492541210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14:paraId="7624426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1" w:history="1">
        <w:r w:rsidR="0026257C" w:rsidRPr="00B60FC1">
          <w:rPr>
            <w:rStyle w:val="Hyperlink"/>
            <w:noProof/>
          </w:rPr>
          <w:t>Figure 43: Sample Upload File of Response to Bilate</w:t>
        </w:r>
        <w:r w:rsidR="000D7C00">
          <w:rPr>
            <w:rStyle w:val="Hyperlink"/>
            <w:noProof/>
          </w:rPr>
          <w:t>r</w:t>
        </w:r>
        <w:r w:rsidR="0026257C" w:rsidRPr="00B60FC1">
          <w:rPr>
            <w:rStyle w:val="Hyperlink"/>
            <w:noProof/>
          </w:rPr>
          <w:t>al Sell Offer</w:t>
        </w:r>
        <w:r w:rsidR="0026257C">
          <w:rPr>
            <w:noProof/>
            <w:webHidden/>
          </w:rPr>
          <w:tab/>
        </w:r>
        <w:r w:rsidR="0026257C">
          <w:rPr>
            <w:noProof/>
            <w:webHidden/>
          </w:rPr>
          <w:fldChar w:fldCharType="begin"/>
        </w:r>
        <w:r w:rsidR="0026257C">
          <w:rPr>
            <w:noProof/>
            <w:webHidden/>
          </w:rPr>
          <w:instrText xml:space="preserve"> PAGEREF _Toc492541211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14:paraId="68153ABE"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2" w:history="1">
        <w:r w:rsidR="0026257C" w:rsidRPr="00B60FC1">
          <w:rPr>
            <w:rStyle w:val="Hyperlink"/>
            <w:noProof/>
          </w:rPr>
          <w:t>Figure 44: Account Holder Credit Limit Editor Page</w:t>
        </w:r>
        <w:r w:rsidR="0026257C">
          <w:rPr>
            <w:noProof/>
            <w:webHidden/>
          </w:rPr>
          <w:tab/>
        </w:r>
        <w:r w:rsidR="0026257C">
          <w:rPr>
            <w:noProof/>
            <w:webHidden/>
          </w:rPr>
          <w:fldChar w:fldCharType="begin"/>
        </w:r>
        <w:r w:rsidR="0026257C">
          <w:rPr>
            <w:noProof/>
            <w:webHidden/>
          </w:rPr>
          <w:instrText xml:space="preserve"> PAGEREF _Toc492541212 \h </w:instrText>
        </w:r>
        <w:r w:rsidR="0026257C">
          <w:rPr>
            <w:noProof/>
            <w:webHidden/>
          </w:rPr>
        </w:r>
        <w:r w:rsidR="0026257C">
          <w:rPr>
            <w:noProof/>
            <w:webHidden/>
          </w:rPr>
          <w:fldChar w:fldCharType="separate"/>
        </w:r>
        <w:r w:rsidR="000D7C00">
          <w:rPr>
            <w:noProof/>
            <w:webHidden/>
          </w:rPr>
          <w:t>70</w:t>
        </w:r>
        <w:r w:rsidR="0026257C">
          <w:rPr>
            <w:noProof/>
            <w:webHidden/>
          </w:rPr>
          <w:fldChar w:fldCharType="end"/>
        </w:r>
      </w:hyperlink>
    </w:p>
    <w:p w14:paraId="117B81A3"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3" w:history="1">
        <w:r w:rsidR="0026257C" w:rsidRPr="00B60FC1">
          <w:rPr>
            <w:rStyle w:val="Hyperlink"/>
            <w:noProof/>
          </w:rPr>
          <w:t>Figure 45: Account Holder Credit Limit Editor Page Functionalities</w:t>
        </w:r>
        <w:r w:rsidR="0026257C">
          <w:rPr>
            <w:noProof/>
            <w:webHidden/>
          </w:rPr>
          <w:tab/>
        </w:r>
        <w:r w:rsidR="0026257C">
          <w:rPr>
            <w:noProof/>
            <w:webHidden/>
          </w:rPr>
          <w:fldChar w:fldCharType="begin"/>
        </w:r>
        <w:r w:rsidR="0026257C">
          <w:rPr>
            <w:noProof/>
            <w:webHidden/>
          </w:rPr>
          <w:instrText xml:space="preserve"> PAGEREF _Toc492541213 \h </w:instrText>
        </w:r>
        <w:r w:rsidR="0026257C">
          <w:rPr>
            <w:noProof/>
            <w:webHidden/>
          </w:rPr>
        </w:r>
        <w:r w:rsidR="0026257C">
          <w:rPr>
            <w:noProof/>
            <w:webHidden/>
          </w:rPr>
          <w:fldChar w:fldCharType="separate"/>
        </w:r>
        <w:r w:rsidR="000D7C00">
          <w:rPr>
            <w:noProof/>
            <w:webHidden/>
          </w:rPr>
          <w:t>71</w:t>
        </w:r>
        <w:r w:rsidR="0026257C">
          <w:rPr>
            <w:noProof/>
            <w:webHidden/>
          </w:rPr>
          <w:fldChar w:fldCharType="end"/>
        </w:r>
      </w:hyperlink>
    </w:p>
    <w:p w14:paraId="4A29124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4" w:history="1">
        <w:r w:rsidR="0026257C" w:rsidRPr="00B60FC1">
          <w:rPr>
            <w:rStyle w:val="Hyperlink"/>
            <w:noProof/>
          </w:rPr>
          <w:t>Figure 46: Timing of the Credit Limit Lock Date</w:t>
        </w:r>
        <w:r w:rsidR="0026257C">
          <w:rPr>
            <w:noProof/>
            <w:webHidden/>
          </w:rPr>
          <w:tab/>
        </w:r>
        <w:r w:rsidR="0026257C">
          <w:rPr>
            <w:noProof/>
            <w:webHidden/>
          </w:rPr>
          <w:fldChar w:fldCharType="begin"/>
        </w:r>
        <w:r w:rsidR="0026257C">
          <w:rPr>
            <w:noProof/>
            <w:webHidden/>
          </w:rPr>
          <w:instrText xml:space="preserve"> PAGEREF _Toc492541214 \h </w:instrText>
        </w:r>
        <w:r w:rsidR="0026257C">
          <w:rPr>
            <w:noProof/>
            <w:webHidden/>
          </w:rPr>
        </w:r>
        <w:r w:rsidR="0026257C">
          <w:rPr>
            <w:noProof/>
            <w:webHidden/>
          </w:rPr>
          <w:fldChar w:fldCharType="separate"/>
        </w:r>
        <w:r w:rsidR="000D7C00">
          <w:rPr>
            <w:noProof/>
            <w:webHidden/>
          </w:rPr>
          <w:t>72</w:t>
        </w:r>
        <w:r w:rsidR="0026257C">
          <w:rPr>
            <w:noProof/>
            <w:webHidden/>
          </w:rPr>
          <w:fldChar w:fldCharType="end"/>
        </w:r>
      </w:hyperlink>
    </w:p>
    <w:p w14:paraId="24AFBD69"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5" w:history="1">
        <w:r w:rsidR="0026257C" w:rsidRPr="00B60FC1">
          <w:rPr>
            <w:rStyle w:val="Hyperlink"/>
            <w:noProof/>
          </w:rPr>
          <w:t>Figure 47: Counter-Party Credit Limit Editor Page</w:t>
        </w:r>
        <w:r w:rsidR="0026257C">
          <w:rPr>
            <w:noProof/>
            <w:webHidden/>
          </w:rPr>
          <w:tab/>
        </w:r>
        <w:r w:rsidR="0026257C">
          <w:rPr>
            <w:noProof/>
            <w:webHidden/>
          </w:rPr>
          <w:fldChar w:fldCharType="begin"/>
        </w:r>
        <w:r w:rsidR="0026257C">
          <w:rPr>
            <w:noProof/>
            <w:webHidden/>
          </w:rPr>
          <w:instrText xml:space="preserve"> PAGEREF _Toc492541215 \h </w:instrText>
        </w:r>
        <w:r w:rsidR="0026257C">
          <w:rPr>
            <w:noProof/>
            <w:webHidden/>
          </w:rPr>
        </w:r>
        <w:r w:rsidR="0026257C">
          <w:rPr>
            <w:noProof/>
            <w:webHidden/>
          </w:rPr>
          <w:fldChar w:fldCharType="separate"/>
        </w:r>
        <w:r w:rsidR="000D7C00">
          <w:rPr>
            <w:noProof/>
            <w:webHidden/>
          </w:rPr>
          <w:t>74</w:t>
        </w:r>
        <w:r w:rsidR="0026257C">
          <w:rPr>
            <w:noProof/>
            <w:webHidden/>
          </w:rPr>
          <w:fldChar w:fldCharType="end"/>
        </w:r>
      </w:hyperlink>
    </w:p>
    <w:p w14:paraId="050229C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6" w:history="1">
        <w:r w:rsidR="0026257C" w:rsidRPr="00B60FC1">
          <w:rPr>
            <w:rStyle w:val="Hyperlink"/>
            <w:noProof/>
          </w:rPr>
          <w:t>Figure 48: Counter-Party Credit Limit Editor Page Functionalities</w:t>
        </w:r>
        <w:r w:rsidR="0026257C">
          <w:rPr>
            <w:noProof/>
            <w:webHidden/>
          </w:rPr>
          <w:tab/>
        </w:r>
        <w:r w:rsidR="0026257C">
          <w:rPr>
            <w:noProof/>
            <w:webHidden/>
          </w:rPr>
          <w:fldChar w:fldCharType="begin"/>
        </w:r>
        <w:r w:rsidR="0026257C">
          <w:rPr>
            <w:noProof/>
            <w:webHidden/>
          </w:rPr>
          <w:instrText xml:space="preserve"> PAGEREF _Toc492541216 \h </w:instrText>
        </w:r>
        <w:r w:rsidR="0026257C">
          <w:rPr>
            <w:noProof/>
            <w:webHidden/>
          </w:rPr>
        </w:r>
        <w:r w:rsidR="0026257C">
          <w:rPr>
            <w:noProof/>
            <w:webHidden/>
          </w:rPr>
          <w:fldChar w:fldCharType="separate"/>
        </w:r>
        <w:r w:rsidR="000D7C00">
          <w:rPr>
            <w:noProof/>
            <w:webHidden/>
          </w:rPr>
          <w:t>76</w:t>
        </w:r>
        <w:r w:rsidR="0026257C">
          <w:rPr>
            <w:noProof/>
            <w:webHidden/>
          </w:rPr>
          <w:fldChar w:fldCharType="end"/>
        </w:r>
      </w:hyperlink>
    </w:p>
    <w:p w14:paraId="3F099FD1"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7" w:history="1">
        <w:r w:rsidR="0026257C" w:rsidRPr="00B60FC1">
          <w:rPr>
            <w:rStyle w:val="Hyperlink"/>
            <w:noProof/>
          </w:rPr>
          <w:t>Figure 49: Flow Diagram for Downloads Manager</w:t>
        </w:r>
        <w:r w:rsidR="0026257C">
          <w:rPr>
            <w:noProof/>
            <w:webHidden/>
          </w:rPr>
          <w:tab/>
        </w:r>
        <w:r w:rsidR="0026257C">
          <w:rPr>
            <w:noProof/>
            <w:webHidden/>
          </w:rPr>
          <w:fldChar w:fldCharType="begin"/>
        </w:r>
        <w:r w:rsidR="0026257C">
          <w:rPr>
            <w:noProof/>
            <w:webHidden/>
          </w:rPr>
          <w:instrText xml:space="preserve"> PAGEREF _Toc492541217 \h </w:instrText>
        </w:r>
        <w:r w:rsidR="0026257C">
          <w:rPr>
            <w:noProof/>
            <w:webHidden/>
          </w:rPr>
        </w:r>
        <w:r w:rsidR="0026257C">
          <w:rPr>
            <w:noProof/>
            <w:webHidden/>
          </w:rPr>
          <w:fldChar w:fldCharType="separate"/>
        </w:r>
        <w:r w:rsidR="000D7C00">
          <w:rPr>
            <w:noProof/>
            <w:webHidden/>
          </w:rPr>
          <w:t>79</w:t>
        </w:r>
        <w:r w:rsidR="0026257C">
          <w:rPr>
            <w:noProof/>
            <w:webHidden/>
          </w:rPr>
          <w:fldChar w:fldCharType="end"/>
        </w:r>
      </w:hyperlink>
    </w:p>
    <w:p w14:paraId="6F44FDAC"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8" w:history="1">
        <w:r w:rsidR="0026257C" w:rsidRPr="00B60FC1">
          <w:rPr>
            <w:rStyle w:val="Hyperlink"/>
            <w:noProof/>
          </w:rPr>
          <w:t>Figure 50: Download / Private Page</w:t>
        </w:r>
        <w:r w:rsidR="0026257C">
          <w:rPr>
            <w:noProof/>
            <w:webHidden/>
          </w:rPr>
          <w:tab/>
        </w:r>
        <w:r w:rsidR="0026257C">
          <w:rPr>
            <w:noProof/>
            <w:webHidden/>
          </w:rPr>
          <w:fldChar w:fldCharType="begin"/>
        </w:r>
        <w:r w:rsidR="0026257C">
          <w:rPr>
            <w:noProof/>
            <w:webHidden/>
          </w:rPr>
          <w:instrText xml:space="preserve"> PAGEREF _Toc492541218 \h </w:instrText>
        </w:r>
        <w:r w:rsidR="0026257C">
          <w:rPr>
            <w:noProof/>
            <w:webHidden/>
          </w:rPr>
        </w:r>
        <w:r w:rsidR="0026257C">
          <w:rPr>
            <w:noProof/>
            <w:webHidden/>
          </w:rPr>
          <w:fldChar w:fldCharType="separate"/>
        </w:r>
        <w:r w:rsidR="000D7C00">
          <w:rPr>
            <w:noProof/>
            <w:webHidden/>
          </w:rPr>
          <w:t>80</w:t>
        </w:r>
        <w:r w:rsidR="0026257C">
          <w:rPr>
            <w:noProof/>
            <w:webHidden/>
          </w:rPr>
          <w:fldChar w:fldCharType="end"/>
        </w:r>
      </w:hyperlink>
    </w:p>
    <w:p w14:paraId="44C4AD24"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19" w:history="1">
        <w:r w:rsidR="0026257C" w:rsidRPr="00B60FC1">
          <w:rPr>
            <w:rStyle w:val="Hyperlink"/>
            <w:noProof/>
          </w:rPr>
          <w:t>Figure 51: Download / Common Page</w:t>
        </w:r>
        <w:r w:rsidR="0026257C">
          <w:rPr>
            <w:noProof/>
            <w:webHidden/>
          </w:rPr>
          <w:tab/>
        </w:r>
        <w:r w:rsidR="0026257C">
          <w:rPr>
            <w:noProof/>
            <w:webHidden/>
          </w:rPr>
          <w:fldChar w:fldCharType="begin"/>
        </w:r>
        <w:r w:rsidR="0026257C">
          <w:rPr>
            <w:noProof/>
            <w:webHidden/>
          </w:rPr>
          <w:instrText xml:space="preserve"> PAGEREF _Toc492541219 \h </w:instrText>
        </w:r>
        <w:r w:rsidR="0026257C">
          <w:rPr>
            <w:noProof/>
            <w:webHidden/>
          </w:rPr>
        </w:r>
        <w:r w:rsidR="0026257C">
          <w:rPr>
            <w:noProof/>
            <w:webHidden/>
          </w:rPr>
          <w:fldChar w:fldCharType="separate"/>
        </w:r>
        <w:r w:rsidR="000D7C00">
          <w:rPr>
            <w:noProof/>
            <w:webHidden/>
          </w:rPr>
          <w:t>81</w:t>
        </w:r>
        <w:r w:rsidR="0026257C">
          <w:rPr>
            <w:noProof/>
            <w:webHidden/>
          </w:rPr>
          <w:fldChar w:fldCharType="end"/>
        </w:r>
      </w:hyperlink>
    </w:p>
    <w:p w14:paraId="48330915"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0" w:history="1">
        <w:r w:rsidR="0026257C" w:rsidRPr="00B60FC1">
          <w:rPr>
            <w:rStyle w:val="Hyperlink"/>
            <w:noProof/>
          </w:rPr>
          <w:t>Figure 52: Private General Tab Functionalities</w:t>
        </w:r>
        <w:r w:rsidR="0026257C">
          <w:rPr>
            <w:noProof/>
            <w:webHidden/>
          </w:rPr>
          <w:tab/>
        </w:r>
        <w:r w:rsidR="0026257C">
          <w:rPr>
            <w:noProof/>
            <w:webHidden/>
          </w:rPr>
          <w:fldChar w:fldCharType="begin"/>
        </w:r>
        <w:r w:rsidR="0026257C">
          <w:rPr>
            <w:noProof/>
            <w:webHidden/>
          </w:rPr>
          <w:instrText xml:space="preserve"> PAGEREF _Toc492541220 \h </w:instrText>
        </w:r>
        <w:r w:rsidR="0026257C">
          <w:rPr>
            <w:noProof/>
            <w:webHidden/>
          </w:rPr>
        </w:r>
        <w:r w:rsidR="0026257C">
          <w:rPr>
            <w:noProof/>
            <w:webHidden/>
          </w:rPr>
          <w:fldChar w:fldCharType="separate"/>
        </w:r>
        <w:r w:rsidR="000D7C00">
          <w:rPr>
            <w:noProof/>
            <w:webHidden/>
          </w:rPr>
          <w:t>82</w:t>
        </w:r>
        <w:r w:rsidR="0026257C">
          <w:rPr>
            <w:noProof/>
            <w:webHidden/>
          </w:rPr>
          <w:fldChar w:fldCharType="end"/>
        </w:r>
      </w:hyperlink>
    </w:p>
    <w:p w14:paraId="68F03DA6"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1" w:history="1">
        <w:r w:rsidR="0026257C" w:rsidRPr="00B60FC1">
          <w:rPr>
            <w:rStyle w:val="Hyperlink"/>
            <w:noProof/>
          </w:rPr>
          <w:t>Figure 53: Private Results Tab Functionalities</w:t>
        </w:r>
        <w:r w:rsidR="0026257C">
          <w:rPr>
            <w:noProof/>
            <w:webHidden/>
          </w:rPr>
          <w:tab/>
        </w:r>
        <w:r w:rsidR="0026257C">
          <w:rPr>
            <w:noProof/>
            <w:webHidden/>
          </w:rPr>
          <w:fldChar w:fldCharType="begin"/>
        </w:r>
        <w:r w:rsidR="0026257C">
          <w:rPr>
            <w:noProof/>
            <w:webHidden/>
          </w:rPr>
          <w:instrText xml:space="preserve"> PAGEREF _Toc492541221 \h </w:instrText>
        </w:r>
        <w:r w:rsidR="0026257C">
          <w:rPr>
            <w:noProof/>
            <w:webHidden/>
          </w:rPr>
        </w:r>
        <w:r w:rsidR="0026257C">
          <w:rPr>
            <w:noProof/>
            <w:webHidden/>
          </w:rPr>
          <w:fldChar w:fldCharType="separate"/>
        </w:r>
        <w:r w:rsidR="000D7C00">
          <w:rPr>
            <w:noProof/>
            <w:webHidden/>
          </w:rPr>
          <w:t>83</w:t>
        </w:r>
        <w:r w:rsidR="0026257C">
          <w:rPr>
            <w:noProof/>
            <w:webHidden/>
          </w:rPr>
          <w:fldChar w:fldCharType="end"/>
        </w:r>
      </w:hyperlink>
    </w:p>
    <w:p w14:paraId="6379ED08"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2" w:history="1">
        <w:r w:rsidR="0026257C" w:rsidRPr="00B60FC1">
          <w:rPr>
            <w:rStyle w:val="Hyperlink"/>
            <w:noProof/>
          </w:rPr>
          <w:t>Figure 54: Common General Tab Functionalities</w:t>
        </w:r>
        <w:r w:rsidR="0026257C">
          <w:rPr>
            <w:noProof/>
            <w:webHidden/>
          </w:rPr>
          <w:tab/>
        </w:r>
        <w:r w:rsidR="0026257C">
          <w:rPr>
            <w:noProof/>
            <w:webHidden/>
          </w:rPr>
          <w:fldChar w:fldCharType="begin"/>
        </w:r>
        <w:r w:rsidR="0026257C">
          <w:rPr>
            <w:noProof/>
            <w:webHidden/>
          </w:rPr>
          <w:instrText xml:space="preserve"> PAGEREF _Toc492541222 \h </w:instrText>
        </w:r>
        <w:r w:rsidR="0026257C">
          <w:rPr>
            <w:noProof/>
            <w:webHidden/>
          </w:rPr>
        </w:r>
        <w:r w:rsidR="0026257C">
          <w:rPr>
            <w:noProof/>
            <w:webHidden/>
          </w:rPr>
          <w:fldChar w:fldCharType="separate"/>
        </w:r>
        <w:r w:rsidR="000D7C00">
          <w:rPr>
            <w:noProof/>
            <w:webHidden/>
          </w:rPr>
          <w:t>84</w:t>
        </w:r>
        <w:r w:rsidR="0026257C">
          <w:rPr>
            <w:noProof/>
            <w:webHidden/>
          </w:rPr>
          <w:fldChar w:fldCharType="end"/>
        </w:r>
      </w:hyperlink>
    </w:p>
    <w:p w14:paraId="5787430B"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3" w:history="1">
        <w:r w:rsidR="0026257C" w:rsidRPr="00B60FC1">
          <w:rPr>
            <w:rStyle w:val="Hyperlink"/>
            <w:noProof/>
          </w:rPr>
          <w:t>Figure 55: Common Network Tab Functionalities</w:t>
        </w:r>
        <w:r w:rsidR="0026257C">
          <w:rPr>
            <w:noProof/>
            <w:webHidden/>
          </w:rPr>
          <w:tab/>
        </w:r>
        <w:r w:rsidR="0026257C">
          <w:rPr>
            <w:noProof/>
            <w:webHidden/>
          </w:rPr>
          <w:fldChar w:fldCharType="begin"/>
        </w:r>
        <w:r w:rsidR="0026257C">
          <w:rPr>
            <w:noProof/>
            <w:webHidden/>
          </w:rPr>
          <w:instrText xml:space="preserve"> PAGEREF _Toc492541223 \h </w:instrText>
        </w:r>
        <w:r w:rsidR="0026257C">
          <w:rPr>
            <w:noProof/>
            <w:webHidden/>
          </w:rPr>
        </w:r>
        <w:r w:rsidR="0026257C">
          <w:rPr>
            <w:noProof/>
            <w:webHidden/>
          </w:rPr>
          <w:fldChar w:fldCharType="separate"/>
        </w:r>
        <w:r w:rsidR="000D7C00">
          <w:rPr>
            <w:noProof/>
            <w:webHidden/>
          </w:rPr>
          <w:t>85</w:t>
        </w:r>
        <w:r w:rsidR="0026257C">
          <w:rPr>
            <w:noProof/>
            <w:webHidden/>
          </w:rPr>
          <w:fldChar w:fldCharType="end"/>
        </w:r>
      </w:hyperlink>
    </w:p>
    <w:p w14:paraId="7B23CF7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4" w:history="1">
        <w:r w:rsidR="0026257C" w:rsidRPr="00B60FC1">
          <w:rPr>
            <w:rStyle w:val="Hyperlink"/>
            <w:noProof/>
          </w:rPr>
          <w:t>Figure 56: Sample Common Market Tab</w:t>
        </w:r>
        <w:r w:rsidR="0026257C">
          <w:rPr>
            <w:noProof/>
            <w:webHidden/>
          </w:rPr>
          <w:tab/>
        </w:r>
        <w:r w:rsidR="0026257C">
          <w:rPr>
            <w:noProof/>
            <w:webHidden/>
          </w:rPr>
          <w:fldChar w:fldCharType="begin"/>
        </w:r>
        <w:r w:rsidR="0026257C">
          <w:rPr>
            <w:noProof/>
            <w:webHidden/>
          </w:rPr>
          <w:instrText xml:space="preserve"> PAGEREF _Toc492541224 \h </w:instrText>
        </w:r>
        <w:r w:rsidR="0026257C">
          <w:rPr>
            <w:noProof/>
            <w:webHidden/>
          </w:rPr>
        </w:r>
        <w:r w:rsidR="0026257C">
          <w:rPr>
            <w:noProof/>
            <w:webHidden/>
          </w:rPr>
          <w:fldChar w:fldCharType="separate"/>
        </w:r>
        <w:r w:rsidR="000D7C00">
          <w:rPr>
            <w:noProof/>
            <w:webHidden/>
          </w:rPr>
          <w:t>87</w:t>
        </w:r>
        <w:r w:rsidR="0026257C">
          <w:rPr>
            <w:noProof/>
            <w:webHidden/>
          </w:rPr>
          <w:fldChar w:fldCharType="end"/>
        </w:r>
      </w:hyperlink>
    </w:p>
    <w:p w14:paraId="27DBEE17"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5" w:history="1">
        <w:r w:rsidR="0026257C" w:rsidRPr="00B60FC1">
          <w:rPr>
            <w:rStyle w:val="Hyperlink"/>
            <w:noProof/>
          </w:rPr>
          <w:t>Figure 57: Common Market Results Tab Functionalities</w:t>
        </w:r>
        <w:r w:rsidR="0026257C">
          <w:rPr>
            <w:noProof/>
            <w:webHidden/>
          </w:rPr>
          <w:tab/>
        </w:r>
        <w:r w:rsidR="0026257C">
          <w:rPr>
            <w:noProof/>
            <w:webHidden/>
          </w:rPr>
          <w:fldChar w:fldCharType="begin"/>
        </w:r>
        <w:r w:rsidR="0026257C">
          <w:rPr>
            <w:noProof/>
            <w:webHidden/>
          </w:rPr>
          <w:instrText xml:space="preserve"> PAGEREF _Toc492541225 \h </w:instrText>
        </w:r>
        <w:r w:rsidR="0026257C">
          <w:rPr>
            <w:noProof/>
            <w:webHidden/>
          </w:rPr>
        </w:r>
        <w:r w:rsidR="0026257C">
          <w:rPr>
            <w:noProof/>
            <w:webHidden/>
          </w:rPr>
          <w:fldChar w:fldCharType="separate"/>
        </w:r>
        <w:r w:rsidR="000D7C00">
          <w:rPr>
            <w:noProof/>
            <w:webHidden/>
          </w:rPr>
          <w:t>89</w:t>
        </w:r>
        <w:r w:rsidR="0026257C">
          <w:rPr>
            <w:noProof/>
            <w:webHidden/>
          </w:rPr>
          <w:fldChar w:fldCharType="end"/>
        </w:r>
      </w:hyperlink>
    </w:p>
    <w:p w14:paraId="3B49AF9D"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6" w:history="1">
        <w:r w:rsidR="0026257C" w:rsidRPr="00B60FC1">
          <w:rPr>
            <w:rStyle w:val="Hyperlink"/>
            <w:noProof/>
          </w:rPr>
          <w:t>Figure 58: Flow Diagram for Message Manager</w:t>
        </w:r>
        <w:r w:rsidR="0026257C">
          <w:rPr>
            <w:noProof/>
            <w:webHidden/>
          </w:rPr>
          <w:tab/>
        </w:r>
        <w:r w:rsidR="0026257C">
          <w:rPr>
            <w:noProof/>
            <w:webHidden/>
          </w:rPr>
          <w:fldChar w:fldCharType="begin"/>
        </w:r>
        <w:r w:rsidR="0026257C">
          <w:rPr>
            <w:noProof/>
            <w:webHidden/>
          </w:rPr>
          <w:instrText xml:space="preserve"> PAGEREF _Toc492541226 \h </w:instrText>
        </w:r>
        <w:r w:rsidR="0026257C">
          <w:rPr>
            <w:noProof/>
            <w:webHidden/>
          </w:rPr>
        </w:r>
        <w:r w:rsidR="0026257C">
          <w:rPr>
            <w:noProof/>
            <w:webHidden/>
          </w:rPr>
          <w:fldChar w:fldCharType="separate"/>
        </w:r>
        <w:r w:rsidR="000D7C00">
          <w:rPr>
            <w:noProof/>
            <w:webHidden/>
          </w:rPr>
          <w:t>92</w:t>
        </w:r>
        <w:r w:rsidR="0026257C">
          <w:rPr>
            <w:noProof/>
            <w:webHidden/>
          </w:rPr>
          <w:fldChar w:fldCharType="end"/>
        </w:r>
      </w:hyperlink>
    </w:p>
    <w:p w14:paraId="14E2E9E9"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7" w:history="1">
        <w:r w:rsidR="0026257C" w:rsidRPr="00B60FC1">
          <w:rPr>
            <w:rStyle w:val="Hyperlink"/>
            <w:noProof/>
          </w:rPr>
          <w:t>Figure 59: AH Message Board Page</w:t>
        </w:r>
        <w:r w:rsidR="0026257C">
          <w:rPr>
            <w:noProof/>
            <w:webHidden/>
          </w:rPr>
          <w:tab/>
        </w:r>
        <w:r w:rsidR="0026257C">
          <w:rPr>
            <w:noProof/>
            <w:webHidden/>
          </w:rPr>
          <w:fldChar w:fldCharType="begin"/>
        </w:r>
        <w:r w:rsidR="0026257C">
          <w:rPr>
            <w:noProof/>
            <w:webHidden/>
          </w:rPr>
          <w:instrText xml:space="preserve"> PAGEREF _Toc492541227 \h </w:instrText>
        </w:r>
        <w:r w:rsidR="0026257C">
          <w:rPr>
            <w:noProof/>
            <w:webHidden/>
          </w:rPr>
        </w:r>
        <w:r w:rsidR="0026257C">
          <w:rPr>
            <w:noProof/>
            <w:webHidden/>
          </w:rPr>
          <w:fldChar w:fldCharType="separate"/>
        </w:r>
        <w:r w:rsidR="000D7C00">
          <w:rPr>
            <w:noProof/>
            <w:webHidden/>
          </w:rPr>
          <w:t>93</w:t>
        </w:r>
        <w:r w:rsidR="0026257C">
          <w:rPr>
            <w:noProof/>
            <w:webHidden/>
          </w:rPr>
          <w:fldChar w:fldCharType="end"/>
        </w:r>
      </w:hyperlink>
    </w:p>
    <w:p w14:paraId="60345B3F"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8" w:history="1">
        <w:r w:rsidR="0026257C" w:rsidRPr="00B60FC1">
          <w:rPr>
            <w:rStyle w:val="Hyperlink"/>
            <w:noProof/>
          </w:rPr>
          <w:t>Figure 60: AH Message Board Page Functionalities</w:t>
        </w:r>
        <w:r w:rsidR="0026257C">
          <w:rPr>
            <w:noProof/>
            <w:webHidden/>
          </w:rPr>
          <w:tab/>
        </w:r>
        <w:r w:rsidR="0026257C">
          <w:rPr>
            <w:noProof/>
            <w:webHidden/>
          </w:rPr>
          <w:fldChar w:fldCharType="begin"/>
        </w:r>
        <w:r w:rsidR="0026257C">
          <w:rPr>
            <w:noProof/>
            <w:webHidden/>
          </w:rPr>
          <w:instrText xml:space="preserve"> PAGEREF _Toc492541228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14:paraId="539D644A"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29" w:history="1">
        <w:r w:rsidR="0026257C" w:rsidRPr="00B60FC1">
          <w:rPr>
            <w:rStyle w:val="Hyperlink"/>
            <w:noProof/>
          </w:rPr>
          <w:t>Figure 61: CP Message Board Page</w:t>
        </w:r>
        <w:r w:rsidR="0026257C">
          <w:rPr>
            <w:noProof/>
            <w:webHidden/>
          </w:rPr>
          <w:tab/>
        </w:r>
        <w:r w:rsidR="0026257C">
          <w:rPr>
            <w:noProof/>
            <w:webHidden/>
          </w:rPr>
          <w:fldChar w:fldCharType="begin"/>
        </w:r>
        <w:r w:rsidR="0026257C">
          <w:rPr>
            <w:noProof/>
            <w:webHidden/>
          </w:rPr>
          <w:instrText xml:space="preserve"> PAGEREF _Toc492541229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14:paraId="581D5402" w14:textId="77777777" w:rsidR="0026257C" w:rsidRDefault="005D574B">
      <w:pPr>
        <w:pStyle w:val="TableofFigures"/>
        <w:tabs>
          <w:tab w:val="right" w:leader="dot" w:pos="10070"/>
        </w:tabs>
        <w:rPr>
          <w:rFonts w:asciiTheme="minorHAnsi" w:eastAsiaTheme="minorEastAsia" w:hAnsiTheme="minorHAnsi" w:cstheme="minorBidi"/>
          <w:noProof/>
          <w:szCs w:val="22"/>
        </w:rPr>
      </w:pPr>
      <w:hyperlink w:anchor="_Toc492541230" w:history="1">
        <w:r w:rsidR="0026257C" w:rsidRPr="00B60FC1">
          <w:rPr>
            <w:rStyle w:val="Hyperlink"/>
            <w:noProof/>
          </w:rPr>
          <w:t>Figure 62: CP Message Board Page Functionalities</w:t>
        </w:r>
        <w:r w:rsidR="0026257C">
          <w:rPr>
            <w:noProof/>
            <w:webHidden/>
          </w:rPr>
          <w:tab/>
        </w:r>
        <w:r w:rsidR="0026257C">
          <w:rPr>
            <w:noProof/>
            <w:webHidden/>
          </w:rPr>
          <w:fldChar w:fldCharType="begin"/>
        </w:r>
        <w:r w:rsidR="0026257C">
          <w:rPr>
            <w:noProof/>
            <w:webHidden/>
          </w:rPr>
          <w:instrText xml:space="preserve"> PAGEREF _Toc492541230 \h </w:instrText>
        </w:r>
        <w:r w:rsidR="0026257C">
          <w:rPr>
            <w:noProof/>
            <w:webHidden/>
          </w:rPr>
        </w:r>
        <w:r w:rsidR="0026257C">
          <w:rPr>
            <w:noProof/>
            <w:webHidden/>
          </w:rPr>
          <w:fldChar w:fldCharType="separate"/>
        </w:r>
        <w:r w:rsidR="000D7C00">
          <w:rPr>
            <w:noProof/>
            <w:webHidden/>
          </w:rPr>
          <w:t>95</w:t>
        </w:r>
        <w:r w:rsidR="0026257C">
          <w:rPr>
            <w:noProof/>
            <w:webHidden/>
          </w:rPr>
          <w:fldChar w:fldCharType="end"/>
        </w:r>
      </w:hyperlink>
    </w:p>
    <w:p w14:paraId="782CA47E" w14:textId="77777777" w:rsidR="00A44972" w:rsidRPr="00935092" w:rsidRDefault="001861E6" w:rsidP="001861E6">
      <w:pPr>
        <w:rPr>
          <w:b/>
          <w:sz w:val="32"/>
          <w:szCs w:val="32"/>
        </w:rPr>
      </w:pPr>
      <w:r w:rsidRPr="00935092">
        <w:rPr>
          <w:b/>
          <w:sz w:val="32"/>
          <w:szCs w:val="32"/>
        </w:rPr>
        <w:fldChar w:fldCharType="end"/>
      </w:r>
    </w:p>
    <w:p w14:paraId="63AF78D2" w14:textId="77777777" w:rsidR="001048BA" w:rsidRPr="00935092" w:rsidRDefault="00087DF5" w:rsidP="00935092">
      <w:pPr>
        <w:pStyle w:val="TOCHead"/>
        <w:jc w:val="both"/>
        <w:rPr>
          <w:rFonts w:ascii="Times New Roman" w:hAnsi="Times New Roman" w:cs="Times New Roman"/>
        </w:rPr>
      </w:pPr>
      <w:r w:rsidRPr="00935092">
        <w:rPr>
          <w:rFonts w:ascii="Times New Roman" w:hAnsi="Times New Roman" w:cs="Times New Roman"/>
        </w:rPr>
        <w:br w:type="page"/>
      </w:r>
      <w:r w:rsidR="001048BA" w:rsidRPr="00935092">
        <w:rPr>
          <w:rFonts w:ascii="Times New Roman" w:hAnsi="Times New Roman" w:cs="Times New Roman"/>
        </w:rPr>
        <w:lastRenderedPageBreak/>
        <w:t>COPYRIGHT NOTICE</w:t>
      </w:r>
    </w:p>
    <w:p w14:paraId="5DBB04A7" w14:textId="0BE7BD8C" w:rsidR="001048BA" w:rsidRPr="00935092" w:rsidRDefault="001048BA" w:rsidP="00935092">
      <w:pPr>
        <w:rPr>
          <w:iCs/>
        </w:rPr>
      </w:pPr>
      <w:r w:rsidRPr="00D97D2F">
        <w:rPr>
          <w:iCs/>
        </w:rPr>
        <w:t xml:space="preserve">The contents </w:t>
      </w:r>
      <w:r w:rsidR="00797D23">
        <w:rPr>
          <w:iCs/>
        </w:rPr>
        <w:t xml:space="preserve">of this document </w:t>
      </w:r>
      <w:r w:rsidRPr="00D97D2F">
        <w:rPr>
          <w:iCs/>
        </w:rPr>
        <w:t>are protected as unpublished copyrighted works, Copyright, Nexant, Inc</w:t>
      </w:r>
      <w:r w:rsidRPr="00935092">
        <w:rPr>
          <w:iCs/>
        </w:rPr>
        <w:t>., 200</w:t>
      </w:r>
      <w:r w:rsidR="001956E3">
        <w:rPr>
          <w:iCs/>
        </w:rPr>
        <w:t>6-20</w:t>
      </w:r>
      <w:r w:rsidR="006D69D1">
        <w:rPr>
          <w:iCs/>
        </w:rPr>
        <w:t>20, Resource Innovations, Inc., 2021-2022,</w:t>
      </w:r>
      <w:r w:rsidRPr="00935092">
        <w:rPr>
          <w:iCs/>
        </w:rPr>
        <w:t xml:space="preserve"> </w:t>
      </w:r>
      <w:r w:rsidR="006D69D1">
        <w:rPr>
          <w:iCs/>
        </w:rPr>
        <w:t>and</w:t>
      </w:r>
      <w:r w:rsidRPr="00935092">
        <w:rPr>
          <w:iCs/>
        </w:rPr>
        <w:t xml:space="preserve"> ERCOT Inc., </w:t>
      </w:r>
      <w:r w:rsidR="006D69D1" w:rsidRPr="00935092">
        <w:rPr>
          <w:iCs/>
        </w:rPr>
        <w:t>20</w:t>
      </w:r>
      <w:r w:rsidR="006D69D1">
        <w:rPr>
          <w:iCs/>
        </w:rPr>
        <w:t>09-2022</w:t>
      </w:r>
      <w:r w:rsidRPr="00935092">
        <w:rPr>
          <w:iCs/>
        </w:rPr>
        <w:t>. All rights reserved.</w:t>
      </w:r>
    </w:p>
    <w:p w14:paraId="6AAE57E0" w14:textId="77777777" w:rsidR="001048BA" w:rsidRPr="004674C3" w:rsidRDefault="001048BA">
      <w:pPr>
        <w:jc w:val="center"/>
        <w:sectPr w:rsidR="001048BA" w:rsidRPr="004674C3" w:rsidSect="009B00E2">
          <w:headerReference w:type="default" r:id="rId12"/>
          <w:footerReference w:type="default" r:id="rId13"/>
          <w:pgSz w:w="12240" w:h="15840" w:code="1"/>
          <w:pgMar w:top="1080" w:right="1080" w:bottom="1080" w:left="1080" w:header="720" w:footer="720" w:gutter="0"/>
          <w:pgNumType w:fmt="lowerRoman" w:start="1"/>
          <w:cols w:space="720"/>
          <w:docGrid w:linePitch="360"/>
        </w:sectPr>
      </w:pPr>
    </w:p>
    <w:p w14:paraId="3D6E2B14" w14:textId="77777777" w:rsidR="00404C73" w:rsidRPr="00935092" w:rsidRDefault="00404C73" w:rsidP="00F97D13">
      <w:pPr>
        <w:pStyle w:val="Heading1"/>
        <w:rPr>
          <w:rFonts w:ascii="Times New Roman" w:hAnsi="Times New Roman" w:cs="Times New Roman"/>
        </w:rPr>
      </w:pPr>
      <w:bookmarkStart w:id="0" w:name="_Toc97694288"/>
      <w:bookmarkStart w:id="1" w:name="_Toc97694596"/>
      <w:bookmarkStart w:id="2" w:name="_Toc97709086"/>
      <w:bookmarkStart w:id="3" w:name="_Toc97952894"/>
      <w:bookmarkStart w:id="4" w:name="_Toc97952940"/>
      <w:bookmarkStart w:id="5" w:name="_Toc492542624"/>
      <w:r w:rsidRPr="00935092">
        <w:rPr>
          <w:rFonts w:ascii="Times New Roman" w:hAnsi="Times New Roman" w:cs="Times New Roman"/>
        </w:rPr>
        <w:lastRenderedPageBreak/>
        <w:t>I</w:t>
      </w:r>
      <w:bookmarkEnd w:id="0"/>
      <w:bookmarkEnd w:id="1"/>
      <w:bookmarkEnd w:id="2"/>
      <w:bookmarkEnd w:id="3"/>
      <w:bookmarkEnd w:id="4"/>
      <w:r w:rsidRPr="00935092">
        <w:rPr>
          <w:rFonts w:ascii="Times New Roman" w:hAnsi="Times New Roman" w:cs="Times New Roman"/>
        </w:rPr>
        <w:t>ntroduction</w:t>
      </w:r>
      <w:bookmarkStart w:id="6" w:name="_Toc97694290"/>
      <w:bookmarkStart w:id="7" w:name="_Toc97694598"/>
      <w:bookmarkStart w:id="8" w:name="_Toc97286431"/>
      <w:bookmarkEnd w:id="5"/>
    </w:p>
    <w:p w14:paraId="46777E06" w14:textId="77777777" w:rsidR="00FB0722" w:rsidRPr="004674C3" w:rsidRDefault="00404C73" w:rsidP="00855B27">
      <w:r w:rsidRPr="009239B6">
        <w:t>The</w:t>
      </w:r>
      <w:r w:rsidRPr="009B00E2">
        <w:rPr>
          <w:b/>
          <w:bCs/>
          <w:sz w:val="32"/>
          <w:szCs w:val="20"/>
        </w:rPr>
        <w:t xml:space="preserve"> </w:t>
      </w:r>
      <w:r w:rsidRPr="00983A9F">
        <w:rPr>
          <w:szCs w:val="20"/>
        </w:rPr>
        <w:t xml:space="preserve">intent of this </w:t>
      </w:r>
      <w:r w:rsidR="00C53E75" w:rsidRPr="00D97D2F">
        <w:rPr>
          <w:b/>
          <w:i/>
        </w:rPr>
        <w:t xml:space="preserve">ERCOT </w:t>
      </w:r>
      <w:r w:rsidRPr="00A011F8">
        <w:rPr>
          <w:b/>
          <w:bCs/>
          <w:i/>
          <w:iCs/>
          <w:szCs w:val="20"/>
        </w:rPr>
        <w:t xml:space="preserve">CRR </w:t>
      </w:r>
      <w:r w:rsidR="0064283C">
        <w:rPr>
          <w:b/>
          <w:bCs/>
          <w:i/>
          <w:iCs/>
          <w:szCs w:val="20"/>
        </w:rPr>
        <w:t>Market User Interface</w:t>
      </w:r>
      <w:r w:rsidR="00D5461B" w:rsidRPr="00A011F8">
        <w:rPr>
          <w:b/>
          <w:bCs/>
          <w:i/>
          <w:iCs/>
          <w:szCs w:val="20"/>
        </w:rPr>
        <w:t xml:space="preserve"> Handbook</w:t>
      </w:r>
      <w:r w:rsidRPr="0063414A">
        <w:rPr>
          <w:b/>
          <w:bCs/>
          <w:sz w:val="32"/>
          <w:szCs w:val="20"/>
        </w:rPr>
        <w:t xml:space="preserve"> </w:t>
      </w:r>
      <w:r w:rsidRPr="0063414A">
        <w:t xml:space="preserve">is to provide </w:t>
      </w:r>
      <w:r w:rsidR="00C53E75" w:rsidRPr="00874C68">
        <w:t>ERCOT</w:t>
      </w:r>
      <w:r w:rsidR="00A63EA6" w:rsidRPr="00E42A17">
        <w:t xml:space="preserve"> </w:t>
      </w:r>
      <w:r w:rsidR="0063414A">
        <w:t>Congestion Revenue Right (</w:t>
      </w:r>
      <w:r w:rsidR="00A63EA6" w:rsidRPr="0063414A">
        <w:t>CRR</w:t>
      </w:r>
      <w:r w:rsidR="0063414A">
        <w:t>)</w:t>
      </w:r>
      <w:r w:rsidR="00A63EA6" w:rsidRPr="0063414A">
        <w:t xml:space="preserve"> </w:t>
      </w:r>
      <w:r w:rsidR="008253BE" w:rsidRPr="0063414A">
        <w:t xml:space="preserve">Market Participants, i.e. </w:t>
      </w:r>
      <w:r w:rsidR="00A63EA6" w:rsidRPr="00874C68">
        <w:t>Account Holders (AHs)</w:t>
      </w:r>
      <w:r w:rsidRPr="00E42A17">
        <w:t xml:space="preserve"> </w:t>
      </w:r>
      <w:r w:rsidR="003257E0" w:rsidRPr="00BA10AD">
        <w:t>and Counter-</w:t>
      </w:r>
      <w:r w:rsidR="00935092">
        <w:t>P</w:t>
      </w:r>
      <w:r w:rsidR="003257E0" w:rsidRPr="00BA10AD">
        <w:t>arties</w:t>
      </w:r>
      <w:r w:rsidR="006B69CB" w:rsidRPr="00DF0820">
        <w:t xml:space="preserve"> (CPs)</w:t>
      </w:r>
      <w:r w:rsidR="008253BE" w:rsidRPr="00715BDA">
        <w:t>,</w:t>
      </w:r>
      <w:r w:rsidR="003257E0" w:rsidRPr="00715BDA">
        <w:t xml:space="preserve"> </w:t>
      </w:r>
      <w:r w:rsidRPr="00715BDA">
        <w:t>with an introduction to</w:t>
      </w:r>
      <w:r w:rsidR="00B26F17">
        <w:t xml:space="preserve"> the </w:t>
      </w:r>
      <w:r w:rsidRPr="00715BDA">
        <w:t xml:space="preserve"> </w:t>
      </w:r>
      <w:r w:rsidR="00C53E75" w:rsidRPr="00F97680">
        <w:t>ERCOT</w:t>
      </w:r>
      <w:r w:rsidRPr="00184294">
        <w:t xml:space="preserve"> CRR System and its user interfaces, namely the</w:t>
      </w:r>
      <w:r w:rsidRPr="006C1306">
        <w:t xml:space="preserve"> Market User Interface (MUI).  The </w:t>
      </w:r>
      <w:r w:rsidRPr="00A57A5E">
        <w:t>MUI</w:t>
      </w:r>
      <w:r w:rsidRPr="00D44BA7">
        <w:t xml:space="preserve"> subsystem is a web-based system and allows </w:t>
      </w:r>
      <w:r w:rsidR="00C53E75" w:rsidRPr="00D44BA7">
        <w:t>ERCOT</w:t>
      </w:r>
      <w:r w:rsidRPr="00D44BA7">
        <w:t xml:space="preserve"> </w:t>
      </w:r>
      <w:r w:rsidR="0063414A">
        <w:t>AHs</w:t>
      </w:r>
      <w:r w:rsidRPr="0063414A">
        <w:t xml:space="preserve"> </w:t>
      </w:r>
      <w:r w:rsidR="0063414A">
        <w:t xml:space="preserve">and CPs </w:t>
      </w:r>
      <w:r w:rsidRPr="0063414A">
        <w:t xml:space="preserve">to manage all of their </w:t>
      </w:r>
      <w:r w:rsidR="00C53E75" w:rsidRPr="00874C68">
        <w:t xml:space="preserve">ERCOT </w:t>
      </w:r>
      <w:r w:rsidRPr="00E42A17">
        <w:t>CRR market activities, inc</w:t>
      </w:r>
      <w:r w:rsidR="004347D0" w:rsidRPr="00BA10AD">
        <w:t xml:space="preserve">luding but not limited to </w:t>
      </w:r>
      <w:r w:rsidRPr="00DF0820">
        <w:t>nominations for allocations and bids</w:t>
      </w:r>
      <w:r w:rsidR="00B26F17">
        <w:t xml:space="preserve"> and offers</w:t>
      </w:r>
      <w:r w:rsidR="004347D0" w:rsidRPr="00715BDA">
        <w:t xml:space="preserve"> for auctions, managing credit, submitting </w:t>
      </w:r>
      <w:r w:rsidRPr="00715BDA">
        <w:t xml:space="preserve">portfolios for </w:t>
      </w:r>
      <w:r w:rsidR="00343E19" w:rsidRPr="00F97680">
        <w:t>ERCOT</w:t>
      </w:r>
      <w:r w:rsidRPr="00184294">
        <w:t xml:space="preserve"> allocations and auctions, </w:t>
      </w:r>
      <w:r w:rsidR="004347D0" w:rsidRPr="006C1306">
        <w:t xml:space="preserve">following </w:t>
      </w:r>
      <w:r w:rsidR="00343E19" w:rsidRPr="00A57A5E">
        <w:t>market activities and</w:t>
      </w:r>
      <w:r w:rsidRPr="00A57A5E">
        <w:t xml:space="preserve"> results</w:t>
      </w:r>
      <w:r w:rsidR="00343E19" w:rsidRPr="00D44BA7">
        <w:t>,</w:t>
      </w:r>
      <w:r w:rsidRPr="00D44BA7">
        <w:t xml:space="preserve"> as well</w:t>
      </w:r>
      <w:r w:rsidR="00002DCE">
        <w:t xml:space="preserve"> as</w:t>
      </w:r>
      <w:r w:rsidRPr="00D44BA7">
        <w:t xml:space="preserve"> downloading market results and mark</w:t>
      </w:r>
      <w:r w:rsidR="004347D0" w:rsidRPr="00D44BA7">
        <w:t>et-</w:t>
      </w:r>
      <w:r w:rsidRPr="00D44BA7">
        <w:t>related data files.</w:t>
      </w:r>
      <w:r w:rsidR="008253BE" w:rsidRPr="00D44BA7">
        <w:t xml:space="preserve"> </w:t>
      </w:r>
      <w:r w:rsidR="003257E0" w:rsidRPr="00D44BA7">
        <w:t xml:space="preserve">This </w:t>
      </w:r>
      <w:r w:rsidR="00CE01F7" w:rsidRPr="00D44BA7">
        <w:t>handbook</w:t>
      </w:r>
      <w:r w:rsidR="008311EF" w:rsidRPr="00D44BA7">
        <w:t xml:space="preserve"> also describes the user interface capabilities and </w:t>
      </w:r>
      <w:r w:rsidR="004347D0" w:rsidRPr="00D44BA7">
        <w:t xml:space="preserve">the </w:t>
      </w:r>
      <w:r w:rsidR="008311EF" w:rsidRPr="00D44BA7">
        <w:t xml:space="preserve">functional features of the </w:t>
      </w:r>
      <w:r w:rsidR="00343E19" w:rsidRPr="00D44BA7">
        <w:t>Bilateral</w:t>
      </w:r>
      <w:r w:rsidR="008311EF" w:rsidRPr="001C1A7E">
        <w:t xml:space="preserve"> </w:t>
      </w:r>
      <w:r w:rsidR="009961E7" w:rsidRPr="000D387B">
        <w:t>Market</w:t>
      </w:r>
      <w:r w:rsidR="004347D0" w:rsidRPr="00E26AB9">
        <w:t>.</w:t>
      </w:r>
    </w:p>
    <w:p w14:paraId="712A8B43" w14:textId="77777777" w:rsidR="00404C73" w:rsidRPr="00B26F17" w:rsidRDefault="00CE01F7" w:rsidP="00855B27">
      <w:r w:rsidRPr="00CC2D8C">
        <w:t xml:space="preserve">As such, this handbook </w:t>
      </w:r>
      <w:r w:rsidR="00404C73" w:rsidRPr="00483401">
        <w:t xml:space="preserve">is not intended to be a complete reference source of information about the </w:t>
      </w:r>
      <w:r w:rsidR="00343E19" w:rsidRPr="00483401">
        <w:t>ERCOT</w:t>
      </w:r>
      <w:r w:rsidR="004347D0" w:rsidRPr="00EF1680">
        <w:t xml:space="preserve"> </w:t>
      </w:r>
      <w:r w:rsidR="004347D0" w:rsidRPr="00DD26BA">
        <w:t>CRR System, its</w:t>
      </w:r>
      <w:r w:rsidR="00404C73" w:rsidRPr="00A77F92">
        <w:t xml:space="preserve"> inte</w:t>
      </w:r>
      <w:r w:rsidR="00404C73" w:rsidRPr="00B26F17">
        <w:rPr>
          <w:bCs/>
        </w:rPr>
        <w:t>rfaces, or any of</w:t>
      </w:r>
      <w:r w:rsidR="004347D0" w:rsidRPr="00B26F17">
        <w:rPr>
          <w:bCs/>
        </w:rPr>
        <w:t xml:space="preserve"> its other component subsystems. </w:t>
      </w:r>
      <w:r w:rsidR="004347D0" w:rsidRPr="00935092">
        <w:rPr>
          <w:bCs/>
        </w:rPr>
        <w:t>N</w:t>
      </w:r>
      <w:r w:rsidR="00404C73" w:rsidRPr="00935092">
        <w:rPr>
          <w:bCs/>
          <w:iCs/>
        </w:rPr>
        <w:t xml:space="preserve">or is this user </w:t>
      </w:r>
      <w:r w:rsidRPr="00935092">
        <w:rPr>
          <w:bCs/>
          <w:iCs/>
        </w:rPr>
        <w:t>handbook</w:t>
      </w:r>
      <w:r w:rsidR="00404C73" w:rsidRPr="00935092">
        <w:rPr>
          <w:bCs/>
          <w:iCs/>
        </w:rPr>
        <w:t xml:space="preserve"> intended to </w:t>
      </w:r>
      <w:r w:rsidR="00404C73" w:rsidRPr="00935092">
        <w:rPr>
          <w:iCs/>
        </w:rPr>
        <w:t xml:space="preserve">provide any guidance with respect to nomination and bidding strategies in the </w:t>
      </w:r>
      <w:r w:rsidR="00343E19" w:rsidRPr="00935092">
        <w:rPr>
          <w:iCs/>
        </w:rPr>
        <w:t>ERCOT</w:t>
      </w:r>
      <w:r w:rsidR="00404C73" w:rsidRPr="00935092">
        <w:rPr>
          <w:iCs/>
        </w:rPr>
        <w:t xml:space="preserve"> CRR allocations and auctions respectively</w:t>
      </w:r>
      <w:r w:rsidR="00404C73" w:rsidRPr="00CC2D8C">
        <w:t>.</w:t>
      </w:r>
      <w:r w:rsidR="00FB0722" w:rsidRPr="00483401">
        <w:t xml:space="preserve"> There are several </w:t>
      </w:r>
      <w:r w:rsidR="004347D0" w:rsidRPr="00483401">
        <w:t>oth</w:t>
      </w:r>
      <w:r w:rsidR="004347D0" w:rsidRPr="00EF1680">
        <w:t>er resources available to</w:t>
      </w:r>
      <w:r w:rsidR="00FB0722" w:rsidRPr="00DD26BA">
        <w:t xml:space="preserve"> </w:t>
      </w:r>
      <w:r w:rsidR="00C67747" w:rsidRPr="00B26F17">
        <w:t>Market Participant</w:t>
      </w:r>
      <w:r w:rsidR="00FB0722" w:rsidRPr="00B26F17">
        <w:t>s that, in combination with this Handbook</w:t>
      </w:r>
      <w:r w:rsidR="00002DCE">
        <w:t>,</w:t>
      </w:r>
      <w:r w:rsidR="00FB0722" w:rsidRPr="00B26F17">
        <w:t xml:space="preserve"> will provide </w:t>
      </w:r>
      <w:r w:rsidR="00C87CA9" w:rsidRPr="00B26F17">
        <w:t>AHs</w:t>
      </w:r>
      <w:r w:rsidR="00FB0722" w:rsidRPr="00B26F17">
        <w:t xml:space="preserve"> and </w:t>
      </w:r>
      <w:r w:rsidR="00C87CA9" w:rsidRPr="00B26F17">
        <w:t>CPs</w:t>
      </w:r>
      <w:r w:rsidR="00FB0722" w:rsidRPr="00B26F17">
        <w:t xml:space="preserve"> with a sound foundation from which they may participate in the ERCOT CRR auction/allocation market. Refer to the Supporting Documentation section of this document for a list of these resources.</w:t>
      </w:r>
    </w:p>
    <w:p w14:paraId="082D7670" w14:textId="77777777" w:rsidR="00404C73" w:rsidRPr="00935092" w:rsidRDefault="00404C73">
      <w:pPr>
        <w:pStyle w:val="Heading2"/>
        <w:rPr>
          <w:rFonts w:ascii="Times New Roman" w:hAnsi="Times New Roman"/>
        </w:rPr>
      </w:pPr>
      <w:bookmarkStart w:id="9" w:name="_Toc61499278"/>
      <w:bookmarkStart w:id="10" w:name="_Toc492542625"/>
      <w:r w:rsidRPr="00935092">
        <w:rPr>
          <w:rFonts w:ascii="Times New Roman" w:hAnsi="Times New Roman"/>
        </w:rPr>
        <w:lastRenderedPageBreak/>
        <w:t>Organization of This Document</w:t>
      </w:r>
      <w:bookmarkStart w:id="11" w:name="_Toc53895136"/>
      <w:bookmarkEnd w:id="9"/>
      <w:bookmarkEnd w:id="10"/>
    </w:p>
    <w:p w14:paraId="53256C25" w14:textId="77777777" w:rsidR="00404C73" w:rsidRPr="00983A9F" w:rsidRDefault="00404C73" w:rsidP="00855B27">
      <w:r w:rsidRPr="009239B6">
        <w:t xml:space="preserve">This </w:t>
      </w:r>
      <w:r w:rsidR="00CE01F7" w:rsidRPr="009B00E2">
        <w:t xml:space="preserve">Handbook </w:t>
      </w:r>
      <w:r w:rsidRPr="00983A9F">
        <w:t>is organized into chapters, which cover the following topics:</w:t>
      </w:r>
    </w:p>
    <w:p w14:paraId="5DB2AFE4" w14:textId="77777777" w:rsidR="00404C73" w:rsidRPr="00A011F8" w:rsidRDefault="00404C73" w:rsidP="00935092">
      <w:pPr>
        <w:pStyle w:val="MultiBullet"/>
        <w:numPr>
          <w:ilvl w:val="0"/>
          <w:numId w:val="106"/>
        </w:numPr>
      </w:pPr>
      <w:r w:rsidRPr="00D97D2F">
        <w:t xml:space="preserve">Chapter 2 gives an overview of the </w:t>
      </w:r>
      <w:r w:rsidR="00343E19" w:rsidRPr="00A011F8">
        <w:t xml:space="preserve">ERCOT </w:t>
      </w:r>
      <w:r w:rsidR="006C3170" w:rsidRPr="00A011F8">
        <w:t>CRR Market</w:t>
      </w:r>
      <w:r w:rsidR="00891C0C" w:rsidRPr="00A011F8">
        <w:t>, timelines and activities</w:t>
      </w:r>
      <w:r w:rsidR="00AC2A28" w:rsidRPr="00A011F8">
        <w:t>, and</w:t>
      </w:r>
      <w:r w:rsidR="006C3170" w:rsidRPr="00A011F8">
        <w:t xml:space="preserve"> the steps </w:t>
      </w:r>
      <w:r w:rsidR="00C87CA9">
        <w:t>AH</w:t>
      </w:r>
      <w:r w:rsidR="006C3170" w:rsidRPr="00A011F8">
        <w:t>s must take to participate.</w:t>
      </w:r>
    </w:p>
    <w:p w14:paraId="2B129F9C" w14:textId="77777777" w:rsidR="0097690F" w:rsidRPr="0063414A" w:rsidRDefault="0097690F" w:rsidP="00935092">
      <w:pPr>
        <w:pStyle w:val="MultiBullet"/>
        <w:numPr>
          <w:ilvl w:val="0"/>
          <w:numId w:val="106"/>
        </w:numPr>
      </w:pPr>
      <w:r w:rsidRPr="00A011F8">
        <w:t>C</w:t>
      </w:r>
      <w:r w:rsidR="006C3170" w:rsidRPr="0063414A">
        <w:t xml:space="preserve">hapter 3 provides an overview of the CRR system and the </w:t>
      </w:r>
      <w:r w:rsidR="002722DC">
        <w:t>Market Information System</w:t>
      </w:r>
      <w:r w:rsidR="006C3170" w:rsidRPr="0063414A">
        <w:t>.</w:t>
      </w:r>
    </w:p>
    <w:p w14:paraId="0481FF17" w14:textId="77777777" w:rsidR="00404C73" w:rsidRPr="00874C68" w:rsidRDefault="00A63EA6" w:rsidP="00935092">
      <w:pPr>
        <w:pStyle w:val="MultiBullet"/>
        <w:numPr>
          <w:ilvl w:val="0"/>
          <w:numId w:val="106"/>
        </w:numPr>
      </w:pPr>
      <w:r w:rsidRPr="0063414A">
        <w:t xml:space="preserve">Chapter </w:t>
      </w:r>
      <w:r w:rsidR="006B3A1B">
        <w:t>4</w:t>
      </w:r>
      <w:r w:rsidR="005061B4" w:rsidRPr="0063414A">
        <w:t xml:space="preserve"> explains in detail how </w:t>
      </w:r>
      <w:r w:rsidRPr="0063414A">
        <w:t>A</w:t>
      </w:r>
      <w:r w:rsidR="0063414A">
        <w:t>H</w:t>
      </w:r>
      <w:r w:rsidR="00AC2A28" w:rsidRPr="0063414A">
        <w:t>s who</w:t>
      </w:r>
      <w:r w:rsidR="005061B4" w:rsidRPr="0063414A">
        <w:t xml:space="preserve"> are </w:t>
      </w:r>
      <w:r w:rsidR="0063414A">
        <w:t>Non-Opt-In Entities (</w:t>
      </w:r>
      <w:r w:rsidR="005061B4" w:rsidRPr="0063414A">
        <w:t>NOIEs</w:t>
      </w:r>
      <w:r w:rsidR="0063414A">
        <w:t>)</w:t>
      </w:r>
      <w:r w:rsidR="005061B4" w:rsidRPr="0063414A">
        <w:t xml:space="preserve"> </w:t>
      </w:r>
      <w:r w:rsidRPr="0063414A">
        <w:t xml:space="preserve">manage their allocation </w:t>
      </w:r>
      <w:r w:rsidR="000304C9" w:rsidRPr="00874C68">
        <w:t>nominations</w:t>
      </w:r>
      <w:r w:rsidR="00404C73" w:rsidRPr="00874C68">
        <w:t>.</w:t>
      </w:r>
    </w:p>
    <w:p w14:paraId="0A23B98D" w14:textId="77777777" w:rsidR="006B3A1B" w:rsidRPr="0063414A" w:rsidRDefault="006B3A1B" w:rsidP="006B3A1B">
      <w:pPr>
        <w:pStyle w:val="MultiBullet"/>
        <w:numPr>
          <w:ilvl w:val="0"/>
          <w:numId w:val="106"/>
        </w:numPr>
      </w:pPr>
      <w:r w:rsidRPr="0063414A">
        <w:t xml:space="preserve">Chapter </w:t>
      </w:r>
      <w:r>
        <w:t>5</w:t>
      </w:r>
      <w:r w:rsidRPr="0063414A">
        <w:t xml:space="preserve"> explains in detail how the A</w:t>
      </w:r>
      <w:r>
        <w:t>H</w:t>
      </w:r>
      <w:r w:rsidRPr="0063414A">
        <w:t>s manage their auction portfolios.</w:t>
      </w:r>
    </w:p>
    <w:p w14:paraId="1791FF70" w14:textId="77777777" w:rsidR="006B3A1B" w:rsidRPr="00A57A5E" w:rsidRDefault="006B3A1B" w:rsidP="006B3A1B">
      <w:pPr>
        <w:pStyle w:val="MultiBullet"/>
        <w:numPr>
          <w:ilvl w:val="0"/>
          <w:numId w:val="106"/>
        </w:numPr>
      </w:pPr>
      <w:r w:rsidRPr="00E42A17">
        <w:t xml:space="preserve">Chapter </w:t>
      </w:r>
      <w:r>
        <w:t>6</w:t>
      </w:r>
      <w:r w:rsidRPr="00BA10AD">
        <w:t xml:space="preserve"> explains </w:t>
      </w:r>
      <w:r w:rsidRPr="00DF0820">
        <w:t>ERCOT</w:t>
      </w:r>
      <w:r w:rsidRPr="00715BDA">
        <w:t>’s Bilateral</w:t>
      </w:r>
      <w:r w:rsidRPr="00F97680">
        <w:t xml:space="preserve"> Market features and how to use them to trade CRRs using </w:t>
      </w:r>
      <w:r w:rsidRPr="00184294">
        <w:t>ERCOT</w:t>
      </w:r>
      <w:r w:rsidRPr="006C1306">
        <w:t>’s Bilateral</w:t>
      </w:r>
      <w:r w:rsidRPr="00A57A5E">
        <w:t xml:space="preserve"> Market.  </w:t>
      </w:r>
    </w:p>
    <w:p w14:paraId="57011B6A" w14:textId="77777777" w:rsidR="006B3A1B" w:rsidRPr="00874C68" w:rsidRDefault="006B3A1B" w:rsidP="006B3A1B">
      <w:pPr>
        <w:pStyle w:val="MultiBullet"/>
        <w:numPr>
          <w:ilvl w:val="0"/>
          <w:numId w:val="106"/>
        </w:numPr>
      </w:pPr>
      <w:r w:rsidRPr="00715BDA">
        <w:t xml:space="preserve">Chapter </w:t>
      </w:r>
      <w:r>
        <w:t>7</w:t>
      </w:r>
      <w:r w:rsidRPr="00F97680">
        <w:t xml:space="preserve"> explains the</w:t>
      </w:r>
      <w:r w:rsidRPr="00874C68">
        <w:t xml:space="preserve"> CRR ACL Editor and its functionalities</w:t>
      </w:r>
      <w:r>
        <w:t xml:space="preserve"> for both AHs and CPs</w:t>
      </w:r>
      <w:r w:rsidRPr="00874C68">
        <w:t>.</w:t>
      </w:r>
    </w:p>
    <w:p w14:paraId="6085A665" w14:textId="77777777" w:rsidR="00044880" w:rsidRDefault="006B3A1B" w:rsidP="00935092">
      <w:pPr>
        <w:pStyle w:val="MultiBullet"/>
        <w:numPr>
          <w:ilvl w:val="0"/>
          <w:numId w:val="106"/>
        </w:numPr>
      </w:pPr>
      <w:r w:rsidRPr="00DF0820">
        <w:t xml:space="preserve">Chapter </w:t>
      </w:r>
      <w:r>
        <w:t>8</w:t>
      </w:r>
      <w:r w:rsidRPr="00715BDA">
        <w:t xml:space="preserve"> covers the functionalities under the Downloads Manager.</w:t>
      </w:r>
    </w:p>
    <w:p w14:paraId="024D5852" w14:textId="77777777" w:rsidR="007D685C" w:rsidRPr="00BA10AD" w:rsidRDefault="000E4E60" w:rsidP="00935092">
      <w:pPr>
        <w:pStyle w:val="MultiBullet"/>
        <w:numPr>
          <w:ilvl w:val="0"/>
          <w:numId w:val="106"/>
        </w:numPr>
      </w:pPr>
      <w:r w:rsidRPr="00E42A17">
        <w:t xml:space="preserve">Chapter </w:t>
      </w:r>
      <w:r w:rsidR="006B3A1B">
        <w:t>9</w:t>
      </w:r>
      <w:r w:rsidR="007D685C" w:rsidRPr="00BA10AD">
        <w:t xml:space="preserve"> introduces the functionalities of the Messages Manager.</w:t>
      </w:r>
    </w:p>
    <w:p w14:paraId="6C41FD48" w14:textId="77777777" w:rsidR="005061B4" w:rsidRPr="00A57A5E" w:rsidRDefault="005061B4" w:rsidP="005061B4">
      <w:pPr>
        <w:pStyle w:val="MultiBullet"/>
        <w:numPr>
          <w:ilvl w:val="0"/>
          <w:numId w:val="0"/>
        </w:numPr>
        <w:ind w:left="360"/>
      </w:pPr>
    </w:p>
    <w:p w14:paraId="3A9E958A" w14:textId="77777777" w:rsidR="00404C73" w:rsidRPr="00935092" w:rsidRDefault="00404C73">
      <w:pPr>
        <w:pStyle w:val="Heading2"/>
        <w:rPr>
          <w:rFonts w:ascii="Times New Roman" w:hAnsi="Times New Roman"/>
        </w:rPr>
      </w:pPr>
      <w:bookmarkStart w:id="12" w:name="_Toc492542626"/>
      <w:r w:rsidRPr="00935092">
        <w:rPr>
          <w:rFonts w:ascii="Times New Roman" w:hAnsi="Times New Roman"/>
        </w:rPr>
        <w:lastRenderedPageBreak/>
        <w:t>Target Audience</w:t>
      </w:r>
      <w:bookmarkEnd w:id="12"/>
      <w:r w:rsidRPr="00935092">
        <w:rPr>
          <w:rFonts w:ascii="Times New Roman" w:hAnsi="Times New Roman"/>
        </w:rPr>
        <w:t xml:space="preserve"> </w:t>
      </w:r>
    </w:p>
    <w:p w14:paraId="70DBAC91" w14:textId="77777777" w:rsidR="00404C73" w:rsidRPr="00874C68" w:rsidRDefault="00404C73" w:rsidP="00855B27">
      <w:r w:rsidRPr="009239B6">
        <w:t xml:space="preserve">This </w:t>
      </w:r>
      <w:r w:rsidR="00273166" w:rsidRPr="009B00E2">
        <w:t>Handbook</w:t>
      </w:r>
      <w:r w:rsidRPr="00983A9F">
        <w:t xml:space="preserve"> is intended for use by </w:t>
      </w:r>
      <w:r w:rsidR="00343E19" w:rsidRPr="00D97D2F">
        <w:t>ERCOT</w:t>
      </w:r>
      <w:r w:rsidRPr="00A011F8">
        <w:t xml:space="preserve"> CRR System </w:t>
      </w:r>
      <w:r w:rsidR="00874C68">
        <w:t>AHs</w:t>
      </w:r>
      <w:r w:rsidRPr="00A67833">
        <w:t xml:space="preserve"> </w:t>
      </w:r>
      <w:r w:rsidR="000404C5" w:rsidRPr="00A67833">
        <w:t xml:space="preserve">and </w:t>
      </w:r>
      <w:r w:rsidR="00874C68">
        <w:t>CPs</w:t>
      </w:r>
      <w:r w:rsidR="000404C5" w:rsidRPr="00A67833">
        <w:t xml:space="preserve"> </w:t>
      </w:r>
      <w:r w:rsidRPr="00EE66E8">
        <w:t>to aid them in per</w:t>
      </w:r>
      <w:r w:rsidRPr="00874C68">
        <w:t>forming the following tasks:</w:t>
      </w:r>
    </w:p>
    <w:p w14:paraId="367823EC" w14:textId="77777777" w:rsidR="00404C73" w:rsidRPr="00DF0820" w:rsidRDefault="00404C73" w:rsidP="00935092">
      <w:pPr>
        <w:pStyle w:val="MultiBullet"/>
        <w:numPr>
          <w:ilvl w:val="0"/>
          <w:numId w:val="105"/>
        </w:numPr>
      </w:pPr>
      <w:r w:rsidRPr="00E42A17">
        <w:t xml:space="preserve">Viewing and downloading the files that contain </w:t>
      </w:r>
      <w:r w:rsidR="00E516A6" w:rsidRPr="00BA10AD">
        <w:t xml:space="preserve">common </w:t>
      </w:r>
      <w:r w:rsidRPr="00DF0820">
        <w:t>information related to current allocations and auctions</w:t>
      </w:r>
    </w:p>
    <w:p w14:paraId="3A06E848" w14:textId="77777777" w:rsidR="00404C73" w:rsidRPr="00715BDA" w:rsidRDefault="00404C73" w:rsidP="00935092">
      <w:pPr>
        <w:pStyle w:val="MultiBullet"/>
        <w:numPr>
          <w:ilvl w:val="0"/>
          <w:numId w:val="105"/>
        </w:numPr>
      </w:pPr>
      <w:r w:rsidRPr="00715BDA">
        <w:t xml:space="preserve">Viewing </w:t>
      </w:r>
      <w:r w:rsidR="00E516A6" w:rsidRPr="00715BDA">
        <w:t xml:space="preserve">common </w:t>
      </w:r>
      <w:r w:rsidRPr="00715BDA">
        <w:t>messages</w:t>
      </w:r>
    </w:p>
    <w:p w14:paraId="3609D9F0" w14:textId="77777777" w:rsidR="00404C73" w:rsidRPr="00874C68" w:rsidRDefault="00404C73" w:rsidP="00935092">
      <w:pPr>
        <w:pStyle w:val="MultiBullet"/>
        <w:numPr>
          <w:ilvl w:val="0"/>
          <w:numId w:val="105"/>
        </w:numPr>
      </w:pPr>
      <w:r w:rsidRPr="00F97680">
        <w:t>Viewing and downloa</w:t>
      </w:r>
      <w:r w:rsidRPr="00184294">
        <w:t xml:space="preserve">ding private information such as </w:t>
      </w:r>
      <w:r w:rsidR="00874C68">
        <w:t>AH</w:t>
      </w:r>
      <w:r w:rsidRPr="00874C68">
        <w:t xml:space="preserve"> specific CRR bids, offers, and auction results</w:t>
      </w:r>
    </w:p>
    <w:p w14:paraId="32FAA67A" w14:textId="77777777" w:rsidR="00404C73" w:rsidRPr="00E42A17" w:rsidRDefault="00404C73" w:rsidP="00935092">
      <w:pPr>
        <w:pStyle w:val="MultiBullet"/>
        <w:numPr>
          <w:ilvl w:val="0"/>
          <w:numId w:val="105"/>
        </w:numPr>
      </w:pPr>
      <w:r w:rsidRPr="00E42A17">
        <w:t>Viewing private messages</w:t>
      </w:r>
    </w:p>
    <w:p w14:paraId="54D16B70" w14:textId="77777777" w:rsidR="00404C73" w:rsidRPr="00BA10AD" w:rsidRDefault="00404C73" w:rsidP="00935092">
      <w:pPr>
        <w:pStyle w:val="MultiBullet"/>
        <w:numPr>
          <w:ilvl w:val="0"/>
          <w:numId w:val="105"/>
        </w:numPr>
      </w:pPr>
      <w:r w:rsidRPr="00BA10AD">
        <w:t xml:space="preserve">Managing their allocation nominations and auction </w:t>
      </w:r>
      <w:r w:rsidR="00094229">
        <w:t>transaction</w:t>
      </w:r>
      <w:r w:rsidRPr="00BA10AD">
        <w:t>s</w:t>
      </w:r>
    </w:p>
    <w:p w14:paraId="01138EB8" w14:textId="77777777" w:rsidR="00404C73" w:rsidRPr="00874C68" w:rsidRDefault="00404C73" w:rsidP="00935092">
      <w:pPr>
        <w:pStyle w:val="MultiBullet"/>
        <w:numPr>
          <w:ilvl w:val="0"/>
          <w:numId w:val="105"/>
        </w:numPr>
      </w:pPr>
      <w:r w:rsidRPr="00DF0820">
        <w:t xml:space="preserve">Utilizing the </w:t>
      </w:r>
      <w:r w:rsidR="00661284" w:rsidRPr="00715BDA">
        <w:t>Bilateral</w:t>
      </w:r>
      <w:r w:rsidRPr="00715BDA">
        <w:t xml:space="preserve"> Market</w:t>
      </w:r>
      <w:r w:rsidR="009961E7" w:rsidRPr="00715BDA">
        <w:t xml:space="preserve"> for </w:t>
      </w:r>
      <w:r w:rsidR="00273166" w:rsidRPr="00F97680">
        <w:t xml:space="preserve">trading CRRs with other registered </w:t>
      </w:r>
      <w:r w:rsidR="00273166" w:rsidRPr="00184294">
        <w:t xml:space="preserve">CRR </w:t>
      </w:r>
      <w:r w:rsidR="00874C68">
        <w:t>AHs</w:t>
      </w:r>
    </w:p>
    <w:p w14:paraId="6656D2F4" w14:textId="77777777" w:rsidR="000404C5" w:rsidRPr="00DF0820" w:rsidRDefault="000404C5" w:rsidP="00935092">
      <w:pPr>
        <w:pStyle w:val="MultiBullet"/>
        <w:numPr>
          <w:ilvl w:val="0"/>
          <w:numId w:val="105"/>
        </w:numPr>
      </w:pPr>
      <w:r w:rsidRPr="00E42A17">
        <w:t>Managing the CRR available credit limit</w:t>
      </w:r>
      <w:r w:rsidR="00273166" w:rsidRPr="00BA10AD">
        <w:t>s</w:t>
      </w:r>
    </w:p>
    <w:p w14:paraId="2BE7B7A1" w14:textId="77777777" w:rsidR="00343E19" w:rsidRPr="00874C68" w:rsidRDefault="00343E19" w:rsidP="00855B27">
      <w:r w:rsidRPr="00715BDA">
        <w:t xml:space="preserve">The </w:t>
      </w:r>
      <w:r w:rsidR="00874C68">
        <w:t>AHs</w:t>
      </w:r>
      <w:r w:rsidRPr="00874C68">
        <w:t xml:space="preserve"> </w:t>
      </w:r>
      <w:r w:rsidR="000404C5" w:rsidRPr="00874C68">
        <w:t xml:space="preserve">and </w:t>
      </w:r>
      <w:r w:rsidR="00874C68">
        <w:t>CPs</w:t>
      </w:r>
      <w:r w:rsidR="000404C5" w:rsidRPr="00874C68">
        <w:t xml:space="preserve"> </w:t>
      </w:r>
      <w:r w:rsidRPr="00874C68">
        <w:t xml:space="preserve">are assumed to be familiar with the concepts of CRRs and CRR modeling. For more information on CRRs, the </w:t>
      </w:r>
      <w:r w:rsidR="00874C68">
        <w:t>AHs</w:t>
      </w:r>
      <w:r w:rsidRPr="00874C68">
        <w:t xml:space="preserve"> </w:t>
      </w:r>
      <w:r w:rsidR="000404C5" w:rsidRPr="00874C68">
        <w:t xml:space="preserve">and </w:t>
      </w:r>
      <w:r w:rsidR="00874C68">
        <w:t>CPs</w:t>
      </w:r>
      <w:r w:rsidR="000404C5" w:rsidRPr="00874C68">
        <w:t xml:space="preserve"> </w:t>
      </w:r>
      <w:r w:rsidRPr="00874C68">
        <w:t>are encouraged to</w:t>
      </w:r>
      <w:r w:rsidR="00094229">
        <w:t xml:space="preserve"> also</w:t>
      </w:r>
      <w:r w:rsidRPr="00874C68">
        <w:t xml:space="preserve"> re</w:t>
      </w:r>
      <w:r w:rsidR="00094229">
        <w:t>view</w:t>
      </w:r>
      <w:r w:rsidRPr="00874C68">
        <w:t xml:space="preserve"> ERCOT’s documentation on </w:t>
      </w:r>
      <w:r w:rsidR="00874C68">
        <w:t>CRR</w:t>
      </w:r>
      <w:r w:rsidR="00A47757">
        <w:t>s</w:t>
      </w:r>
      <w:r w:rsidRPr="00874C68">
        <w:t xml:space="preserve"> </w:t>
      </w:r>
      <w:r w:rsidR="00E516A6" w:rsidRPr="00874C68">
        <w:t>at</w:t>
      </w:r>
      <w:r w:rsidRPr="00874C68">
        <w:t xml:space="preserve"> </w:t>
      </w:r>
      <w:hyperlink r:id="rId14" w:history="1">
        <w:r w:rsidR="00A47757" w:rsidRPr="003A22A6">
          <w:rPr>
            <w:rStyle w:val="Hyperlink"/>
          </w:rPr>
          <w:t>www.ercot.com</w:t>
        </w:r>
      </w:hyperlink>
      <w:r w:rsidRPr="00874C68">
        <w:t>.</w:t>
      </w:r>
      <w:r w:rsidR="00874C68">
        <w:t xml:space="preserve"> </w:t>
      </w:r>
    </w:p>
    <w:p w14:paraId="737C6A63" w14:textId="77777777" w:rsidR="004F089E" w:rsidRPr="00715BDA" w:rsidRDefault="00CE60E1" w:rsidP="00855B27">
      <w:r w:rsidRPr="00E42A17">
        <w:t>Please note that private and common pages and data referred to in this document relate to functionalities and features of the ERCOT CRR System and are different from the Public</w:t>
      </w:r>
      <w:r w:rsidR="00893955" w:rsidRPr="00BA10AD">
        <w:t xml:space="preserve"> and</w:t>
      </w:r>
      <w:r w:rsidRPr="00DF0820">
        <w:t xml:space="preserve"> Secure areas of the ERCOT </w:t>
      </w:r>
      <w:r w:rsidR="001C386B">
        <w:t>Market Information System (</w:t>
      </w:r>
      <w:r w:rsidRPr="00DF0820">
        <w:t>MIS</w:t>
      </w:r>
      <w:r w:rsidR="001C386B">
        <w:t>)</w:t>
      </w:r>
      <w:r w:rsidRPr="00DF0820">
        <w:t xml:space="preserve"> as defined in the </w:t>
      </w:r>
      <w:r w:rsidR="001C386B">
        <w:t>N</w:t>
      </w:r>
      <w:r w:rsidRPr="00DF0820">
        <w:t>odal Protocols</w:t>
      </w:r>
      <w:r w:rsidR="00075D76" w:rsidRPr="00715BDA">
        <w:t>.</w:t>
      </w:r>
    </w:p>
    <w:p w14:paraId="070A3C13" w14:textId="77777777" w:rsidR="004F089E" w:rsidRPr="00935092" w:rsidRDefault="004F089E" w:rsidP="004F089E">
      <w:pPr>
        <w:pStyle w:val="Heading2"/>
        <w:rPr>
          <w:rFonts w:ascii="Times New Roman" w:hAnsi="Times New Roman"/>
        </w:rPr>
      </w:pPr>
      <w:bookmarkStart w:id="13" w:name="_Toc492542627"/>
      <w:r w:rsidRPr="00935092">
        <w:rPr>
          <w:rFonts w:ascii="Times New Roman" w:hAnsi="Times New Roman"/>
        </w:rPr>
        <w:lastRenderedPageBreak/>
        <w:t>Supporting Documentation</w:t>
      </w:r>
      <w:r w:rsidR="003C3B25" w:rsidRPr="00935092">
        <w:rPr>
          <w:rFonts w:ascii="Times New Roman" w:hAnsi="Times New Roman"/>
        </w:rPr>
        <w:t xml:space="preserve"> and Training</w:t>
      </w:r>
      <w:bookmarkEnd w:id="13"/>
    </w:p>
    <w:p w14:paraId="2EAF4BCB" w14:textId="77777777" w:rsidR="003C3B25" w:rsidRPr="009239B6" w:rsidRDefault="003C3B25" w:rsidP="003C3B25"/>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0"/>
        <w:gridCol w:w="3780"/>
      </w:tblGrid>
      <w:tr w:rsidR="004F089E" w:rsidRPr="009239B6" w14:paraId="76841B6D" w14:textId="77777777" w:rsidTr="004F089E">
        <w:tc>
          <w:tcPr>
            <w:tcW w:w="5760" w:type="dxa"/>
          </w:tcPr>
          <w:p w14:paraId="15FB68A4" w14:textId="77777777" w:rsidR="004F089E" w:rsidRPr="00935092" w:rsidRDefault="004F089E" w:rsidP="004F089E">
            <w:pPr>
              <w:spacing w:beforeLines="40" w:before="96" w:after="40"/>
              <w:ind w:left="72"/>
              <w:rPr>
                <w:b/>
                <w:bCs/>
                <w:kern w:val="32"/>
                <w:szCs w:val="22"/>
              </w:rPr>
            </w:pPr>
            <w:r w:rsidRPr="00935092">
              <w:rPr>
                <w:b/>
                <w:bCs/>
                <w:kern w:val="32"/>
                <w:szCs w:val="22"/>
              </w:rPr>
              <w:t>Name and Description</w:t>
            </w:r>
          </w:p>
        </w:tc>
        <w:tc>
          <w:tcPr>
            <w:tcW w:w="3780" w:type="dxa"/>
          </w:tcPr>
          <w:p w14:paraId="68EA1067" w14:textId="77777777" w:rsidR="004F089E" w:rsidRPr="00935092" w:rsidRDefault="004F089E" w:rsidP="004F089E">
            <w:pPr>
              <w:spacing w:beforeLines="40" w:before="96" w:after="40"/>
              <w:ind w:left="72"/>
              <w:rPr>
                <w:b/>
                <w:bCs/>
                <w:kern w:val="32"/>
                <w:szCs w:val="22"/>
              </w:rPr>
            </w:pPr>
            <w:r w:rsidRPr="00935092">
              <w:rPr>
                <w:b/>
                <w:bCs/>
                <w:kern w:val="32"/>
                <w:szCs w:val="22"/>
              </w:rPr>
              <w:t>Location</w:t>
            </w:r>
          </w:p>
        </w:tc>
      </w:tr>
      <w:tr w:rsidR="004F089E" w:rsidRPr="009239B6" w14:paraId="238B3FA4" w14:textId="77777777" w:rsidTr="00935092">
        <w:tc>
          <w:tcPr>
            <w:tcW w:w="5760" w:type="dxa"/>
            <w:vAlign w:val="center"/>
          </w:tcPr>
          <w:p w14:paraId="451D26E6" w14:textId="77777777" w:rsidR="004F089E" w:rsidRPr="00935092" w:rsidRDefault="005D574B" w:rsidP="00935092">
            <w:pPr>
              <w:spacing w:beforeLines="40" w:before="96" w:after="40"/>
              <w:ind w:left="72"/>
              <w:jc w:val="left"/>
              <w:rPr>
                <w:bCs/>
                <w:kern w:val="32"/>
                <w:szCs w:val="22"/>
                <w:u w:val="single"/>
              </w:rPr>
            </w:pPr>
            <w:hyperlink r:id="rId15" w:history="1">
              <w:r w:rsidR="004F089E" w:rsidRPr="00935092">
                <w:rPr>
                  <w:rStyle w:val="Hyperlink"/>
                  <w:bCs/>
                  <w:color w:val="auto"/>
                  <w:kern w:val="32"/>
                  <w:szCs w:val="22"/>
                </w:rPr>
                <w:t>Standard Form Market Participant Agreement</w:t>
              </w:r>
            </w:hyperlink>
          </w:p>
        </w:tc>
        <w:tc>
          <w:tcPr>
            <w:tcW w:w="3780" w:type="dxa"/>
            <w:vAlign w:val="center"/>
          </w:tcPr>
          <w:p w14:paraId="0A6A1A9A" w14:textId="77777777" w:rsidR="00EE66E8" w:rsidRPr="00935092" w:rsidRDefault="005D574B" w:rsidP="00935092">
            <w:pPr>
              <w:spacing w:beforeLines="40" w:before="96" w:after="40"/>
              <w:ind w:left="72"/>
              <w:jc w:val="left"/>
              <w:rPr>
                <w:bCs/>
                <w:color w:val="0070C0"/>
                <w:kern w:val="32"/>
                <w:szCs w:val="22"/>
                <w:u w:val="single"/>
              </w:rPr>
            </w:pPr>
            <w:hyperlink r:id="rId16" w:history="1">
              <w:r w:rsidR="00EE66E8" w:rsidRPr="00935092">
                <w:rPr>
                  <w:rStyle w:val="Hyperlink"/>
                  <w:bCs/>
                  <w:color w:val="0070C0"/>
                  <w:kern w:val="32"/>
                  <w:szCs w:val="22"/>
                </w:rPr>
                <w:t>http://www.ercot.com/services/rq/index.html</w:t>
              </w:r>
            </w:hyperlink>
          </w:p>
        </w:tc>
      </w:tr>
      <w:tr w:rsidR="004F089E" w:rsidRPr="009239B6" w14:paraId="52BE777F" w14:textId="77777777" w:rsidTr="00935092">
        <w:tc>
          <w:tcPr>
            <w:tcW w:w="5760" w:type="dxa"/>
            <w:vAlign w:val="center"/>
          </w:tcPr>
          <w:p w14:paraId="30154B2C" w14:textId="77777777" w:rsidR="00EE66E8" w:rsidRPr="00935092" w:rsidRDefault="005D574B" w:rsidP="00935092">
            <w:pPr>
              <w:spacing w:beforeLines="40" w:before="96" w:after="40"/>
              <w:ind w:left="72"/>
              <w:jc w:val="left"/>
              <w:rPr>
                <w:bCs/>
                <w:kern w:val="32"/>
                <w:szCs w:val="22"/>
                <w:u w:val="single"/>
              </w:rPr>
            </w:pPr>
            <w:hyperlink r:id="rId17" w:history="1">
              <w:r w:rsidR="004F089E" w:rsidRPr="00935092">
                <w:rPr>
                  <w:rStyle w:val="Hyperlink"/>
                  <w:bCs/>
                  <w:color w:val="auto"/>
                  <w:kern w:val="32"/>
                  <w:szCs w:val="22"/>
                </w:rPr>
                <w:t>CRR Account Holder Application</w:t>
              </w:r>
            </w:hyperlink>
            <w:r w:rsidR="00EE66E8" w:rsidRPr="00935092">
              <w:rPr>
                <w:bCs/>
                <w:kern w:val="32"/>
                <w:szCs w:val="22"/>
                <w:u w:val="single"/>
              </w:rPr>
              <w:t xml:space="preserve"> for Registration</w:t>
            </w:r>
          </w:p>
          <w:p w14:paraId="3BF1B399" w14:textId="77777777" w:rsidR="004F089E" w:rsidRPr="00935092" w:rsidRDefault="00EE66E8" w:rsidP="0034759B">
            <w:pPr>
              <w:spacing w:beforeLines="40" w:before="96" w:after="40"/>
              <w:ind w:left="72"/>
              <w:jc w:val="left"/>
              <w:rPr>
                <w:bCs/>
                <w:kern w:val="32"/>
                <w:szCs w:val="22"/>
              </w:rPr>
            </w:pPr>
            <w:r w:rsidRPr="00935092">
              <w:rPr>
                <w:bCs/>
                <w:kern w:val="32"/>
                <w:szCs w:val="22"/>
              </w:rPr>
              <w:t>Form used by Market Participants to register as a CRR A</w:t>
            </w:r>
            <w:r w:rsidR="00E42A17" w:rsidRPr="00935092">
              <w:rPr>
                <w:bCs/>
                <w:kern w:val="32"/>
                <w:szCs w:val="22"/>
              </w:rPr>
              <w:t>H</w:t>
            </w:r>
            <w:r w:rsidRPr="00935092">
              <w:rPr>
                <w:bCs/>
                <w:kern w:val="32"/>
                <w:szCs w:val="22"/>
              </w:rPr>
              <w:t xml:space="preserve"> with ERCOT. An application fee is also required.</w:t>
            </w:r>
          </w:p>
        </w:tc>
        <w:tc>
          <w:tcPr>
            <w:tcW w:w="3780" w:type="dxa"/>
            <w:vAlign w:val="center"/>
          </w:tcPr>
          <w:p w14:paraId="4283BB8A" w14:textId="77777777" w:rsidR="004F089E" w:rsidRPr="00935092" w:rsidRDefault="005D574B" w:rsidP="00935092">
            <w:pPr>
              <w:spacing w:beforeLines="40" w:before="96" w:after="40"/>
              <w:ind w:left="72"/>
              <w:jc w:val="left"/>
              <w:rPr>
                <w:bCs/>
                <w:color w:val="0070C0"/>
                <w:kern w:val="32"/>
                <w:szCs w:val="22"/>
                <w:u w:val="single"/>
              </w:rPr>
            </w:pPr>
            <w:hyperlink r:id="rId18" w:history="1">
              <w:r w:rsidR="00EE66E8" w:rsidRPr="00935092">
                <w:rPr>
                  <w:rStyle w:val="Hyperlink"/>
                  <w:color w:val="0070C0"/>
                  <w:szCs w:val="22"/>
                </w:rPr>
                <w:t>http://www.ercot.com/services/rq/crr/index</w:t>
              </w:r>
            </w:hyperlink>
          </w:p>
        </w:tc>
      </w:tr>
      <w:tr w:rsidR="001C58F3" w:rsidRPr="009239B6" w14:paraId="31B78291" w14:textId="77777777" w:rsidTr="00935092">
        <w:tc>
          <w:tcPr>
            <w:tcW w:w="5760" w:type="dxa"/>
            <w:vAlign w:val="center"/>
          </w:tcPr>
          <w:p w14:paraId="6FFB1F39" w14:textId="77777777" w:rsidR="001C58F3" w:rsidRPr="00935092" w:rsidRDefault="001C58F3" w:rsidP="004674C3">
            <w:pPr>
              <w:spacing w:beforeLines="40" w:before="96" w:after="40"/>
              <w:ind w:left="72"/>
              <w:jc w:val="left"/>
              <w:rPr>
                <w:bCs/>
                <w:kern w:val="32"/>
                <w:szCs w:val="22"/>
                <w:u w:val="single"/>
              </w:rPr>
            </w:pPr>
            <w:r w:rsidRPr="00935092">
              <w:rPr>
                <w:bCs/>
                <w:kern w:val="32"/>
                <w:szCs w:val="22"/>
                <w:u w:val="single"/>
              </w:rPr>
              <w:t xml:space="preserve">CRR </w:t>
            </w:r>
            <w:r w:rsidR="0064283C">
              <w:rPr>
                <w:bCs/>
                <w:kern w:val="32"/>
                <w:szCs w:val="22"/>
                <w:u w:val="single"/>
              </w:rPr>
              <w:t>Market User Interface</w:t>
            </w:r>
            <w:r w:rsidRPr="00935092">
              <w:rPr>
                <w:bCs/>
                <w:kern w:val="32"/>
                <w:szCs w:val="22"/>
                <w:u w:val="single"/>
              </w:rPr>
              <w:t xml:space="preserve"> Specifications</w:t>
            </w:r>
          </w:p>
          <w:p w14:paraId="0FE9B09E" w14:textId="77777777" w:rsidR="001C58F3" w:rsidRPr="00935092" w:rsidDel="000615F7" w:rsidRDefault="001C58F3" w:rsidP="00935092">
            <w:pPr>
              <w:spacing w:beforeLines="40" w:before="96" w:after="40"/>
              <w:ind w:left="72"/>
              <w:jc w:val="left"/>
              <w:rPr>
                <w:bCs/>
                <w:kern w:val="32"/>
                <w:szCs w:val="22"/>
              </w:rPr>
            </w:pPr>
            <w:r w:rsidRPr="00935092">
              <w:rPr>
                <w:bCs/>
                <w:kern w:val="32"/>
                <w:szCs w:val="22"/>
              </w:rPr>
              <w:t>This document describes data items relevant to the CRR market that are submitted or retrieved by Market Participants.</w:t>
            </w:r>
          </w:p>
        </w:tc>
        <w:tc>
          <w:tcPr>
            <w:tcW w:w="3780" w:type="dxa"/>
            <w:vAlign w:val="center"/>
          </w:tcPr>
          <w:p w14:paraId="132947E3" w14:textId="77777777" w:rsidR="001C58F3" w:rsidRPr="00935092" w:rsidDel="000615F7" w:rsidRDefault="005D574B" w:rsidP="00935092">
            <w:pPr>
              <w:jc w:val="left"/>
              <w:rPr>
                <w:bCs/>
                <w:color w:val="0070C0"/>
                <w:kern w:val="32"/>
                <w:szCs w:val="22"/>
                <w:u w:val="single"/>
              </w:rPr>
            </w:pPr>
            <w:hyperlink r:id="rId19" w:history="1">
              <w:r w:rsidR="001C58F3" w:rsidRPr="00935092">
                <w:rPr>
                  <w:rStyle w:val="Hyperlink"/>
                  <w:color w:val="0070C0"/>
                  <w:szCs w:val="22"/>
                </w:rPr>
                <w:t>http://www.ercot.com/mktinfo/crr/index.html</w:t>
              </w:r>
            </w:hyperlink>
          </w:p>
        </w:tc>
      </w:tr>
      <w:tr w:rsidR="001C58F3" w:rsidRPr="009239B6" w14:paraId="5A50F79B" w14:textId="77777777" w:rsidTr="00935092">
        <w:tc>
          <w:tcPr>
            <w:tcW w:w="5760" w:type="dxa"/>
            <w:vAlign w:val="center"/>
          </w:tcPr>
          <w:p w14:paraId="6818C9DE" w14:textId="77777777"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Notices and Bulletins</w:t>
            </w:r>
          </w:p>
          <w:p w14:paraId="1A0537A5" w14:textId="77777777" w:rsidR="001C58F3" w:rsidRPr="00935092" w:rsidRDefault="001C58F3" w:rsidP="00935092">
            <w:pPr>
              <w:spacing w:beforeLines="40" w:before="96" w:after="40"/>
              <w:ind w:left="72"/>
              <w:jc w:val="left"/>
              <w:rPr>
                <w:bCs/>
                <w:kern w:val="32"/>
                <w:szCs w:val="22"/>
              </w:rPr>
            </w:pPr>
            <w:r w:rsidRPr="00935092">
              <w:rPr>
                <w:bCs/>
                <w:kern w:val="32"/>
                <w:szCs w:val="22"/>
              </w:rPr>
              <w:t>ERCOT notifies Market Participants concerning a variety of business and system activities.</w:t>
            </w:r>
          </w:p>
        </w:tc>
        <w:tc>
          <w:tcPr>
            <w:tcW w:w="3780" w:type="dxa"/>
            <w:vAlign w:val="center"/>
          </w:tcPr>
          <w:p w14:paraId="5534814B" w14:textId="77777777" w:rsidR="001C58F3" w:rsidRPr="00935092" w:rsidRDefault="005D574B" w:rsidP="00935092">
            <w:pPr>
              <w:spacing w:beforeLines="40" w:before="96" w:after="40"/>
              <w:ind w:left="72"/>
              <w:jc w:val="left"/>
              <w:rPr>
                <w:bCs/>
                <w:color w:val="0070C0"/>
                <w:kern w:val="32"/>
                <w:szCs w:val="22"/>
                <w:u w:val="single"/>
              </w:rPr>
            </w:pPr>
            <w:hyperlink r:id="rId20" w:history="1">
              <w:r w:rsidR="001C58F3" w:rsidRPr="00935092">
                <w:rPr>
                  <w:rStyle w:val="Hyperlink"/>
                  <w:color w:val="0070C0"/>
                  <w:szCs w:val="22"/>
                </w:rPr>
                <w:t>http://www.ercot.com/services/comm/mkt_notices/index</w:t>
              </w:r>
            </w:hyperlink>
          </w:p>
        </w:tc>
      </w:tr>
      <w:tr w:rsidR="001C58F3" w:rsidRPr="009239B6" w14:paraId="43E7F900" w14:textId="77777777" w:rsidTr="00935092">
        <w:tc>
          <w:tcPr>
            <w:tcW w:w="5760" w:type="dxa"/>
            <w:vAlign w:val="center"/>
          </w:tcPr>
          <w:p w14:paraId="6F37DB95" w14:textId="77777777"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Participant User Guides</w:t>
            </w:r>
          </w:p>
          <w:p w14:paraId="4CEFE102" w14:textId="77777777" w:rsidR="001C58F3" w:rsidRPr="00935092" w:rsidRDefault="001C58F3" w:rsidP="00935092">
            <w:pPr>
              <w:spacing w:beforeLines="40" w:before="96" w:after="40"/>
              <w:ind w:left="72"/>
              <w:jc w:val="left"/>
              <w:rPr>
                <w:bCs/>
                <w:kern w:val="32"/>
                <w:szCs w:val="22"/>
              </w:rPr>
            </w:pPr>
            <w:r w:rsidRPr="00935092">
              <w:rPr>
                <w:bCs/>
                <w:kern w:val="32"/>
                <w:szCs w:val="22"/>
              </w:rPr>
              <w:t>As a service to the market, ERCOT publishes helpful guides on how to use data extracts and applications.</w:t>
            </w:r>
          </w:p>
        </w:tc>
        <w:tc>
          <w:tcPr>
            <w:tcW w:w="3780" w:type="dxa"/>
            <w:vAlign w:val="center"/>
          </w:tcPr>
          <w:p w14:paraId="2997E990" w14:textId="77777777" w:rsidR="001C58F3" w:rsidRPr="00935092" w:rsidRDefault="005D574B" w:rsidP="00935092">
            <w:pPr>
              <w:spacing w:beforeLines="40" w:before="96" w:after="40"/>
              <w:ind w:left="72"/>
              <w:jc w:val="left"/>
              <w:rPr>
                <w:bCs/>
                <w:color w:val="0070C0"/>
                <w:kern w:val="32"/>
                <w:szCs w:val="22"/>
                <w:u w:val="single"/>
              </w:rPr>
            </w:pPr>
            <w:hyperlink r:id="rId21" w:history="1">
              <w:r w:rsidR="001C58F3" w:rsidRPr="00935092">
                <w:rPr>
                  <w:rStyle w:val="Hyperlink"/>
                  <w:color w:val="0070C0"/>
                  <w:szCs w:val="22"/>
                </w:rPr>
                <w:t>http://www.ercot.com/services/mdt/userguides/index</w:t>
              </w:r>
            </w:hyperlink>
          </w:p>
        </w:tc>
      </w:tr>
      <w:tr w:rsidR="001C58F3" w:rsidRPr="009239B6" w14:paraId="079B06C3" w14:textId="77777777" w:rsidTr="00935092">
        <w:tc>
          <w:tcPr>
            <w:tcW w:w="5760" w:type="dxa"/>
            <w:vAlign w:val="center"/>
          </w:tcPr>
          <w:p w14:paraId="35485DFA" w14:textId="77777777"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Training Course</w:t>
            </w:r>
          </w:p>
          <w:p w14:paraId="344A05A8" w14:textId="77777777" w:rsidR="001C58F3" w:rsidRPr="00935092" w:rsidRDefault="001C58F3" w:rsidP="00935092">
            <w:pPr>
              <w:spacing w:beforeLines="40" w:before="96" w:after="40"/>
              <w:ind w:left="72"/>
              <w:jc w:val="left"/>
              <w:rPr>
                <w:bCs/>
                <w:kern w:val="32"/>
                <w:szCs w:val="22"/>
              </w:rPr>
            </w:pPr>
            <w:r w:rsidRPr="00935092">
              <w:rPr>
                <w:bCs/>
                <w:kern w:val="32"/>
                <w:szCs w:val="22"/>
              </w:rPr>
              <w:t xml:space="preserve">CRR training </w:t>
            </w:r>
            <w:r w:rsidR="006E551D">
              <w:rPr>
                <w:bCs/>
                <w:kern w:val="32"/>
                <w:szCs w:val="22"/>
              </w:rPr>
              <w:t xml:space="preserve">course </w:t>
            </w:r>
            <w:r w:rsidRPr="00935092">
              <w:rPr>
                <w:bCs/>
                <w:kern w:val="32"/>
                <w:szCs w:val="22"/>
              </w:rPr>
              <w:t>provided by ERCOT Staff.</w:t>
            </w:r>
          </w:p>
        </w:tc>
        <w:tc>
          <w:tcPr>
            <w:tcW w:w="3780" w:type="dxa"/>
            <w:vAlign w:val="center"/>
          </w:tcPr>
          <w:p w14:paraId="16C7BC99" w14:textId="77777777" w:rsidR="001C58F3" w:rsidRPr="00935092" w:rsidRDefault="005D574B" w:rsidP="00377846">
            <w:pPr>
              <w:spacing w:beforeLines="40" w:before="96" w:after="40"/>
              <w:ind w:left="72"/>
              <w:jc w:val="left"/>
              <w:rPr>
                <w:bCs/>
                <w:color w:val="0070C0"/>
                <w:kern w:val="32"/>
                <w:szCs w:val="22"/>
                <w:u w:val="single"/>
              </w:rPr>
            </w:pPr>
            <w:hyperlink r:id="rId22" w:history="1">
              <w:r w:rsidR="006E551D" w:rsidRPr="00377846">
                <w:rPr>
                  <w:rStyle w:val="Hyperlink"/>
                  <w:color w:val="0070C0"/>
                  <w:szCs w:val="22"/>
                </w:rPr>
                <w:t>http://www.ercot.com/services/training/course/109553</w:t>
              </w:r>
            </w:hyperlink>
          </w:p>
        </w:tc>
      </w:tr>
      <w:tr w:rsidR="00A962B7" w:rsidRPr="009239B6" w14:paraId="08040A72" w14:textId="77777777" w:rsidTr="00935092">
        <w:tc>
          <w:tcPr>
            <w:tcW w:w="5760" w:type="dxa"/>
            <w:vAlign w:val="center"/>
          </w:tcPr>
          <w:p w14:paraId="615F1DC3" w14:textId="77777777" w:rsidR="00A962B7" w:rsidRPr="00935092" w:rsidRDefault="00A962B7" w:rsidP="00935092">
            <w:pPr>
              <w:spacing w:beforeLines="40" w:before="96" w:after="40"/>
              <w:ind w:left="72"/>
              <w:jc w:val="left"/>
              <w:rPr>
                <w:bCs/>
                <w:kern w:val="32"/>
                <w:szCs w:val="22"/>
                <w:u w:val="single"/>
              </w:rPr>
            </w:pPr>
            <w:r>
              <w:rPr>
                <w:bCs/>
                <w:kern w:val="32"/>
                <w:szCs w:val="22"/>
                <w:u w:val="single"/>
              </w:rPr>
              <w:t>Congestion Revenue Rights Market – web-based training</w:t>
            </w:r>
          </w:p>
        </w:tc>
        <w:tc>
          <w:tcPr>
            <w:tcW w:w="3780" w:type="dxa"/>
            <w:vAlign w:val="center"/>
          </w:tcPr>
          <w:p w14:paraId="1905A127" w14:textId="77777777" w:rsidR="00A962B7" w:rsidRDefault="005D574B" w:rsidP="00935092">
            <w:pPr>
              <w:spacing w:beforeLines="40" w:before="96" w:after="40"/>
              <w:ind w:left="72"/>
              <w:jc w:val="left"/>
            </w:pPr>
            <w:hyperlink r:id="rId23" w:history="1">
              <w:r w:rsidR="00C1038D" w:rsidRPr="00377846">
                <w:rPr>
                  <w:rStyle w:val="Hyperlink"/>
                  <w:color w:val="0070C0"/>
                  <w:szCs w:val="22"/>
                </w:rPr>
                <w:t>http://www.ercot.com/services/training/course/115061</w:t>
              </w:r>
            </w:hyperlink>
          </w:p>
        </w:tc>
      </w:tr>
      <w:tr w:rsidR="001C58F3" w:rsidRPr="009239B6" w14:paraId="494DF143" w14:textId="77777777" w:rsidTr="00935092">
        <w:tc>
          <w:tcPr>
            <w:tcW w:w="5760" w:type="dxa"/>
            <w:vAlign w:val="center"/>
          </w:tcPr>
          <w:p w14:paraId="1E117083" w14:textId="77777777"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Market User Interface Training</w:t>
            </w:r>
          </w:p>
          <w:p w14:paraId="1E1614CE" w14:textId="77777777" w:rsidR="001C58F3" w:rsidRPr="00935092" w:rsidRDefault="001C58F3" w:rsidP="00935092">
            <w:pPr>
              <w:spacing w:beforeLines="40" w:before="96" w:after="40"/>
              <w:ind w:left="72"/>
              <w:jc w:val="left"/>
              <w:rPr>
                <w:bCs/>
                <w:color w:val="FF0000"/>
                <w:kern w:val="32"/>
                <w:szCs w:val="22"/>
              </w:rPr>
            </w:pPr>
            <w:r w:rsidRPr="00935092">
              <w:rPr>
                <w:bCs/>
                <w:kern w:val="32"/>
                <w:szCs w:val="22"/>
              </w:rPr>
              <w:t>Web-Based Training module available through ERCOT’s Learning Management System</w:t>
            </w:r>
            <w:r>
              <w:rPr>
                <w:bCs/>
                <w:kern w:val="32"/>
                <w:szCs w:val="22"/>
              </w:rPr>
              <w:t xml:space="preserve"> (LMS)</w:t>
            </w:r>
            <w:r w:rsidRPr="00935092">
              <w:rPr>
                <w:bCs/>
                <w:kern w:val="32"/>
                <w:szCs w:val="22"/>
              </w:rPr>
              <w:t xml:space="preserve"> that explains how to perform common tasks within the CRR MUI application.</w:t>
            </w:r>
          </w:p>
        </w:tc>
        <w:tc>
          <w:tcPr>
            <w:tcW w:w="3780" w:type="dxa"/>
            <w:vAlign w:val="center"/>
          </w:tcPr>
          <w:p w14:paraId="5028D3B0" w14:textId="77777777" w:rsidR="001C58F3" w:rsidRPr="00935092" w:rsidRDefault="005D574B" w:rsidP="0026257C">
            <w:pPr>
              <w:spacing w:beforeLines="40" w:before="96" w:after="40"/>
              <w:ind w:left="72"/>
              <w:jc w:val="left"/>
              <w:rPr>
                <w:bCs/>
                <w:color w:val="0070C0"/>
                <w:kern w:val="32"/>
                <w:szCs w:val="22"/>
                <w:u w:val="single"/>
              </w:rPr>
            </w:pPr>
            <w:hyperlink r:id="rId24" w:history="1">
              <w:r w:rsidR="0026257C" w:rsidRPr="00377846">
                <w:rPr>
                  <w:rStyle w:val="Hyperlink"/>
                  <w:color w:val="0070C0"/>
                  <w:szCs w:val="22"/>
                </w:rPr>
                <w:t>http://www.ercot.com/services/training/course/135261</w:t>
              </w:r>
            </w:hyperlink>
          </w:p>
        </w:tc>
      </w:tr>
      <w:tr w:rsidR="001C58F3" w:rsidRPr="009239B6" w14:paraId="24F1F758" w14:textId="77777777" w:rsidTr="00935092">
        <w:tc>
          <w:tcPr>
            <w:tcW w:w="5760" w:type="dxa"/>
            <w:vAlign w:val="center"/>
          </w:tcPr>
          <w:p w14:paraId="4E2D6783" w14:textId="77777777" w:rsidR="001C58F3" w:rsidRPr="00935092" w:rsidRDefault="001C58F3" w:rsidP="0063414A">
            <w:pPr>
              <w:spacing w:beforeLines="40" w:before="96" w:after="40"/>
              <w:ind w:left="72"/>
              <w:jc w:val="left"/>
              <w:rPr>
                <w:bCs/>
                <w:kern w:val="32"/>
                <w:szCs w:val="22"/>
              </w:rPr>
            </w:pPr>
            <w:r w:rsidRPr="00935092">
              <w:rPr>
                <w:bCs/>
                <w:kern w:val="32"/>
                <w:szCs w:val="22"/>
                <w:u w:val="single"/>
              </w:rPr>
              <w:t>CRR Activity Calendar</w:t>
            </w:r>
          </w:p>
          <w:p w14:paraId="3EE8F411" w14:textId="77777777" w:rsidR="001C58F3" w:rsidRPr="00935092" w:rsidRDefault="001C58F3" w:rsidP="0034759B">
            <w:pPr>
              <w:spacing w:beforeLines="40" w:before="96" w:after="40"/>
              <w:ind w:left="72"/>
              <w:jc w:val="left"/>
              <w:rPr>
                <w:bCs/>
                <w:kern w:val="32"/>
                <w:szCs w:val="22"/>
              </w:rPr>
            </w:pPr>
            <w:r w:rsidRPr="00935092">
              <w:rPr>
                <w:bCs/>
                <w:kern w:val="32"/>
                <w:szCs w:val="22"/>
              </w:rPr>
              <w:t>Contains key dates/deadlines relevant to CRR Market activities, including auction notice dates, CRR network model posting dates, auction bid/offer submission periods, PCRR nomination submission periods, and other relevant information.</w:t>
            </w:r>
          </w:p>
        </w:tc>
        <w:tc>
          <w:tcPr>
            <w:tcW w:w="3780" w:type="dxa"/>
            <w:vAlign w:val="center"/>
          </w:tcPr>
          <w:p w14:paraId="09E80419" w14:textId="77777777" w:rsidR="001C58F3" w:rsidRPr="00935092" w:rsidRDefault="005D574B" w:rsidP="004828F4">
            <w:pPr>
              <w:spacing w:beforeLines="40" w:before="96" w:after="40"/>
              <w:ind w:left="72"/>
              <w:jc w:val="left"/>
              <w:rPr>
                <w:bCs/>
                <w:color w:val="0070C0"/>
                <w:kern w:val="32"/>
                <w:szCs w:val="22"/>
                <w:u w:val="single"/>
              </w:rPr>
            </w:pPr>
            <w:hyperlink r:id="rId25" w:history="1">
              <w:r w:rsidR="001C58F3" w:rsidRPr="00935092">
                <w:rPr>
                  <w:rStyle w:val="Hyperlink"/>
                  <w:color w:val="0070C0"/>
                  <w:szCs w:val="22"/>
                </w:rPr>
                <w:t>http://www.ercot.com/mktinfo/crr/index.html</w:t>
              </w:r>
            </w:hyperlink>
          </w:p>
        </w:tc>
      </w:tr>
    </w:tbl>
    <w:p w14:paraId="71AAB0A6" w14:textId="77777777" w:rsidR="009D3B0E" w:rsidRPr="00935092" w:rsidRDefault="009D3B0E" w:rsidP="004674C3">
      <w:pPr>
        <w:pStyle w:val="Heading1"/>
        <w:rPr>
          <w:rFonts w:ascii="Times New Roman" w:hAnsi="Times New Roman" w:cs="Times New Roman"/>
        </w:rPr>
      </w:pPr>
      <w:bookmarkStart w:id="14" w:name="_Toc492542628"/>
      <w:bookmarkStart w:id="15" w:name="_Toc51332995"/>
      <w:bookmarkStart w:id="16" w:name="_Toc95143229"/>
      <w:bookmarkStart w:id="17" w:name="_Toc61499280"/>
      <w:r w:rsidRPr="00935092">
        <w:rPr>
          <w:rFonts w:ascii="Times New Roman" w:hAnsi="Times New Roman" w:cs="Times New Roman"/>
        </w:rPr>
        <w:lastRenderedPageBreak/>
        <w:t>ERCOT CRR Market Overview</w:t>
      </w:r>
      <w:bookmarkEnd w:id="14"/>
    </w:p>
    <w:p w14:paraId="3C47CDA9" w14:textId="77777777" w:rsidR="008F181B" w:rsidRPr="00983A9F" w:rsidRDefault="008F181B" w:rsidP="004674C3">
      <w:r w:rsidRPr="009B00E2">
        <w:t>CRRs are financial instruments that result in a charge or a payment to the owner when the ERCOT transmission grid is congested in the Day Ahead Market (DAM). CRRs may be used as either a financial hedge or a financial investment. When used as a hedge,</w:t>
      </w:r>
      <w:r w:rsidRPr="00983A9F">
        <w:t xml:space="preserve"> a CRR locks in the price of congestion at the purchase price of the CRR. When purchased as an investment, it may be used as a financial tool to speculate whether the congestion rent will be greater than the purchase price.</w:t>
      </w:r>
    </w:p>
    <w:p w14:paraId="29A9A1E4" w14:textId="77777777" w:rsidR="009D3B0E" w:rsidRPr="00D97D2F" w:rsidRDefault="009D3B0E" w:rsidP="004674C3">
      <w:r w:rsidRPr="00D97D2F">
        <w:t>The main purposes of the ERCOT CRR</w:t>
      </w:r>
      <w:r w:rsidR="00F55B09">
        <w:t xml:space="preserve"> </w:t>
      </w:r>
      <w:r w:rsidRPr="00D97D2F">
        <w:t>market are to:</w:t>
      </w:r>
    </w:p>
    <w:p w14:paraId="6BB464F8" w14:textId="77777777" w:rsidR="009D3B0E" w:rsidRPr="00A67833" w:rsidRDefault="009D3B0E" w:rsidP="004674C3">
      <w:pPr>
        <w:numPr>
          <w:ilvl w:val="0"/>
          <w:numId w:val="36"/>
        </w:numPr>
      </w:pPr>
      <w:r w:rsidRPr="00A011F8">
        <w:t xml:space="preserve">Support a liquid energy market by providing tradable financial instruments for the hedging of transmission congestion </w:t>
      </w:r>
      <w:r w:rsidR="00C47F03">
        <w:t>costs</w:t>
      </w:r>
    </w:p>
    <w:p w14:paraId="02926054" w14:textId="77777777" w:rsidR="009D3B0E" w:rsidRPr="00874C68" w:rsidRDefault="009D3B0E" w:rsidP="004674C3">
      <w:pPr>
        <w:numPr>
          <w:ilvl w:val="0"/>
          <w:numId w:val="36"/>
        </w:numPr>
      </w:pPr>
      <w:r w:rsidRPr="00874C68">
        <w:t xml:space="preserve">Allow </w:t>
      </w:r>
      <w:r w:rsidR="00C67747">
        <w:t>Market Participant</w:t>
      </w:r>
      <w:r w:rsidRPr="00874C68">
        <w:t xml:space="preserve">s to eliminate or greatly reduce the cost uncertainties resulting from transmission congestion </w:t>
      </w:r>
      <w:r w:rsidR="00C47F03">
        <w:t>costs</w:t>
      </w:r>
    </w:p>
    <w:p w14:paraId="44862F16" w14:textId="77777777" w:rsidR="008A7E98" w:rsidRPr="00E42A17" w:rsidRDefault="009D3B0E" w:rsidP="004674C3">
      <w:pPr>
        <w:numPr>
          <w:ilvl w:val="0"/>
          <w:numId w:val="36"/>
        </w:numPr>
      </w:pPr>
      <w:r w:rsidRPr="00E42A17">
        <w:t>Encourage competitive energy trading, where the costs of congestion might otherwise be an impediment</w:t>
      </w:r>
    </w:p>
    <w:p w14:paraId="6AC93E27" w14:textId="77777777" w:rsidR="00D079E1" w:rsidRPr="00935092" w:rsidRDefault="00D079E1" w:rsidP="004674C3">
      <w:pPr>
        <w:pStyle w:val="Heading2"/>
        <w:rPr>
          <w:rFonts w:ascii="Times New Roman" w:hAnsi="Times New Roman"/>
        </w:rPr>
      </w:pPr>
      <w:bookmarkStart w:id="18" w:name="_Toc492542629"/>
      <w:r w:rsidRPr="00935092">
        <w:rPr>
          <w:rFonts w:ascii="Times New Roman" w:hAnsi="Times New Roman"/>
        </w:rPr>
        <w:lastRenderedPageBreak/>
        <w:t xml:space="preserve">CRR Account Holder </w:t>
      </w:r>
      <w:r w:rsidR="001F676B" w:rsidRPr="00935092">
        <w:rPr>
          <w:rFonts w:ascii="Times New Roman" w:hAnsi="Times New Roman"/>
        </w:rPr>
        <w:t>Registration and Qualification</w:t>
      </w:r>
      <w:bookmarkEnd w:id="18"/>
    </w:p>
    <w:p w14:paraId="456242DF" w14:textId="77777777" w:rsidR="00D079E1" w:rsidRPr="009B00E2" w:rsidRDefault="00D079E1" w:rsidP="004674C3">
      <w:r w:rsidRPr="009239B6">
        <w:t>To participa</w:t>
      </w:r>
      <w:r w:rsidR="00C67747">
        <w:t>te</w:t>
      </w:r>
      <w:r w:rsidRPr="009239B6">
        <w:t xml:space="preserve"> in a CRR </w:t>
      </w:r>
      <w:r w:rsidR="001C1A7E">
        <w:t>a</w:t>
      </w:r>
      <w:r w:rsidRPr="009239B6">
        <w:t>uction, an Entity must become a CRR A</w:t>
      </w:r>
      <w:r w:rsidR="00C87CA9">
        <w:t>H</w:t>
      </w:r>
      <w:r w:rsidRPr="009B00E2">
        <w:t xml:space="preserve"> and satisfy financial assurance criteria required to participate, under Section 16.8, Registration and Qualification of Congestion Revenue Rights Account Holders.</w:t>
      </w:r>
    </w:p>
    <w:p w14:paraId="65AC43A5" w14:textId="77777777" w:rsidR="00D079E1" w:rsidRPr="00621C89" w:rsidRDefault="00D079E1" w:rsidP="00961A3B">
      <w:pPr>
        <w:pStyle w:val="NormalWeb"/>
        <w:jc w:val="both"/>
        <w:rPr>
          <w:sz w:val="22"/>
          <w:szCs w:val="22"/>
        </w:rPr>
      </w:pPr>
      <w:r w:rsidRPr="00C22198">
        <w:rPr>
          <w:sz w:val="22"/>
          <w:szCs w:val="22"/>
        </w:rPr>
        <w:t>A CRR A</w:t>
      </w:r>
      <w:r w:rsidR="00E33C11" w:rsidRPr="006335F9">
        <w:rPr>
          <w:sz w:val="22"/>
          <w:szCs w:val="22"/>
        </w:rPr>
        <w:t>H</w:t>
      </w:r>
      <w:r w:rsidRPr="009B2A9F">
        <w:rPr>
          <w:sz w:val="22"/>
          <w:szCs w:val="22"/>
        </w:rPr>
        <w:t xml:space="preserve"> is an entity that is registered and qualified to become th</w:t>
      </w:r>
      <w:r w:rsidRPr="00111612">
        <w:rPr>
          <w:sz w:val="22"/>
          <w:szCs w:val="22"/>
        </w:rPr>
        <w:t xml:space="preserve">e owner of record of CRRs in the </w:t>
      </w:r>
      <w:r w:rsidR="00094229" w:rsidRPr="00974395">
        <w:rPr>
          <w:sz w:val="22"/>
          <w:szCs w:val="22"/>
        </w:rPr>
        <w:t>n</w:t>
      </w:r>
      <w:r w:rsidRPr="00974395">
        <w:rPr>
          <w:sz w:val="22"/>
          <w:szCs w:val="22"/>
        </w:rPr>
        <w:t xml:space="preserve">odal market. To register with ERCOT, an entity must submit the application and required materials along with any applicable fees. The application must be submitted at least 15 days before the first day of participation in </w:t>
      </w:r>
      <w:r w:rsidRPr="00621C89">
        <w:rPr>
          <w:sz w:val="22"/>
          <w:szCs w:val="22"/>
        </w:rPr>
        <w:t>the CRR auction process or purchase of CRRs.</w:t>
      </w:r>
    </w:p>
    <w:p w14:paraId="1CABFA98" w14:textId="77777777" w:rsidR="00D079E1" w:rsidRPr="00EA58CF" w:rsidRDefault="0072593A" w:rsidP="00961A3B">
      <w:pPr>
        <w:pStyle w:val="NormalWeb"/>
        <w:jc w:val="both"/>
        <w:rPr>
          <w:sz w:val="22"/>
          <w:szCs w:val="22"/>
        </w:rPr>
      </w:pPr>
      <w:r>
        <w:rPr>
          <w:sz w:val="22"/>
          <w:szCs w:val="22"/>
        </w:rPr>
        <w:t xml:space="preserve">ERCOT </w:t>
      </w:r>
      <w:r w:rsidR="00E465A7" w:rsidRPr="00621C89">
        <w:rPr>
          <w:sz w:val="22"/>
          <w:szCs w:val="22"/>
        </w:rPr>
        <w:t xml:space="preserve">Client Services coordinates Market Participant </w:t>
      </w:r>
      <w:r w:rsidR="001F676B" w:rsidRPr="00D2548E">
        <w:rPr>
          <w:sz w:val="22"/>
          <w:szCs w:val="22"/>
        </w:rPr>
        <w:t xml:space="preserve">registration and </w:t>
      </w:r>
      <w:r w:rsidR="00E465A7" w:rsidRPr="00BE30A0">
        <w:rPr>
          <w:sz w:val="22"/>
          <w:szCs w:val="22"/>
        </w:rPr>
        <w:t xml:space="preserve">qualification. </w:t>
      </w:r>
      <w:r w:rsidR="00D079E1" w:rsidRPr="00BE30A0">
        <w:rPr>
          <w:sz w:val="22"/>
          <w:szCs w:val="22"/>
        </w:rPr>
        <w:t xml:space="preserve">Application materials may be acquired by visiting the following webpage: </w:t>
      </w:r>
      <w:hyperlink r:id="rId26" w:history="1">
        <w:r w:rsidR="00D079E1" w:rsidRPr="00EA58CF">
          <w:rPr>
            <w:rStyle w:val="Hyperlink"/>
            <w:sz w:val="22"/>
            <w:szCs w:val="22"/>
          </w:rPr>
          <w:t>http://www.ercot.com/services/rq/crr/</w:t>
        </w:r>
      </w:hyperlink>
      <w:r w:rsidR="006716AA">
        <w:rPr>
          <w:rStyle w:val="Hyperlink"/>
          <w:sz w:val="22"/>
          <w:szCs w:val="22"/>
        </w:rPr>
        <w:t>.</w:t>
      </w:r>
    </w:p>
    <w:p w14:paraId="0CB9510B" w14:textId="77777777" w:rsidR="00D079E1" w:rsidRPr="00EA58CF" w:rsidRDefault="005D574B" w:rsidP="00961A3B">
      <w:pPr>
        <w:pStyle w:val="NormalWeb"/>
        <w:jc w:val="both"/>
        <w:rPr>
          <w:sz w:val="22"/>
          <w:szCs w:val="22"/>
        </w:rPr>
      </w:pPr>
      <w:hyperlink r:id="rId27" w:tgtFrame="_blank" w:tooltip="Opens new browser window" w:history="1">
        <w:r w:rsidR="00D079E1" w:rsidRPr="00EA58CF">
          <w:rPr>
            <w:bCs/>
            <w:sz w:val="22"/>
            <w:szCs w:val="22"/>
          </w:rPr>
          <w:t>Section 16</w:t>
        </w:r>
        <w:r w:rsidR="00E33C11" w:rsidRPr="00EA58CF">
          <w:rPr>
            <w:bCs/>
            <w:sz w:val="22"/>
            <w:szCs w:val="22"/>
          </w:rPr>
          <w:t xml:space="preserve"> </w:t>
        </w:r>
        <w:r w:rsidR="00D079E1" w:rsidRPr="00EA58CF">
          <w:rPr>
            <w:bCs/>
            <w:sz w:val="22"/>
            <w:szCs w:val="22"/>
          </w:rPr>
          <w:t xml:space="preserve">of the ERCOT </w:t>
        </w:r>
        <w:r w:rsidR="00E33C11" w:rsidRPr="00EA58CF">
          <w:rPr>
            <w:bCs/>
            <w:sz w:val="22"/>
            <w:szCs w:val="22"/>
          </w:rPr>
          <w:t>N</w:t>
        </w:r>
        <w:r w:rsidR="00D079E1" w:rsidRPr="00EA58CF">
          <w:rPr>
            <w:bCs/>
            <w:sz w:val="22"/>
            <w:szCs w:val="22"/>
          </w:rPr>
          <w:t xml:space="preserve">odal </w:t>
        </w:r>
        <w:r w:rsidR="00E33C11" w:rsidRPr="00EA58CF">
          <w:rPr>
            <w:bCs/>
            <w:sz w:val="22"/>
            <w:szCs w:val="22"/>
          </w:rPr>
          <w:t>P</w:t>
        </w:r>
        <w:r w:rsidR="00D079E1" w:rsidRPr="00EA58CF">
          <w:rPr>
            <w:bCs/>
            <w:sz w:val="22"/>
            <w:szCs w:val="22"/>
          </w:rPr>
          <w:t>rotocols</w:t>
        </w:r>
      </w:hyperlink>
      <w:r w:rsidR="00D079E1" w:rsidRPr="00EA58CF">
        <w:rPr>
          <w:sz w:val="22"/>
          <w:szCs w:val="22"/>
        </w:rPr>
        <w:t xml:space="preserve"> contains more information regarding the registration and </w:t>
      </w:r>
      <w:bookmarkStart w:id="19" w:name="_Toc240875547"/>
      <w:bookmarkStart w:id="20" w:name="_Toc240875643"/>
      <w:bookmarkStart w:id="21" w:name="_Toc240875739"/>
      <w:bookmarkStart w:id="22" w:name="_Toc240875834"/>
      <w:bookmarkEnd w:id="19"/>
      <w:bookmarkEnd w:id="20"/>
      <w:bookmarkEnd w:id="21"/>
      <w:bookmarkEnd w:id="22"/>
      <w:r w:rsidR="00D079E1" w:rsidRPr="00EA58CF">
        <w:rPr>
          <w:sz w:val="22"/>
          <w:szCs w:val="22"/>
        </w:rPr>
        <w:t xml:space="preserve">qualification of </w:t>
      </w:r>
      <w:r w:rsidR="00E33C11" w:rsidRPr="00EA58CF">
        <w:rPr>
          <w:sz w:val="22"/>
          <w:szCs w:val="22"/>
        </w:rPr>
        <w:t xml:space="preserve">ERCOT Market Participants, including </w:t>
      </w:r>
      <w:r w:rsidR="00D079E1" w:rsidRPr="00EA58CF">
        <w:rPr>
          <w:sz w:val="22"/>
          <w:szCs w:val="22"/>
        </w:rPr>
        <w:t>CRR A</w:t>
      </w:r>
      <w:r w:rsidR="00E33C11" w:rsidRPr="00EA58CF">
        <w:rPr>
          <w:sz w:val="22"/>
          <w:szCs w:val="22"/>
        </w:rPr>
        <w:t>H</w:t>
      </w:r>
      <w:r w:rsidR="00D079E1" w:rsidRPr="00EA58CF">
        <w:rPr>
          <w:sz w:val="22"/>
          <w:szCs w:val="22"/>
        </w:rPr>
        <w:t>s.</w:t>
      </w:r>
    </w:p>
    <w:p w14:paraId="3C66D2D6" w14:textId="77777777" w:rsidR="00212B44" w:rsidRPr="00935092" w:rsidRDefault="00212B44" w:rsidP="00961A3B">
      <w:pPr>
        <w:pStyle w:val="NormalWeb"/>
        <w:jc w:val="both"/>
        <w:rPr>
          <w:sz w:val="22"/>
          <w:szCs w:val="22"/>
        </w:rPr>
      </w:pPr>
      <w:r w:rsidRPr="00EA58CF">
        <w:rPr>
          <w:sz w:val="22"/>
          <w:szCs w:val="22"/>
        </w:rPr>
        <w:t xml:space="preserve">As part of the qualification process, the CRR Team will work with </w:t>
      </w:r>
      <w:r w:rsidR="00AC2A28" w:rsidRPr="00EA58CF">
        <w:rPr>
          <w:sz w:val="22"/>
          <w:szCs w:val="22"/>
        </w:rPr>
        <w:t>the Market</w:t>
      </w:r>
      <w:r w:rsidRPr="00EA58CF">
        <w:rPr>
          <w:sz w:val="22"/>
          <w:szCs w:val="22"/>
        </w:rPr>
        <w:t xml:space="preserve"> Participant to test the Market Participant’s ability to operate as a CRR </w:t>
      </w:r>
      <w:r w:rsidR="00E33C11" w:rsidRPr="00EA58CF">
        <w:rPr>
          <w:sz w:val="22"/>
          <w:szCs w:val="22"/>
        </w:rPr>
        <w:t>AH</w:t>
      </w:r>
      <w:r w:rsidRPr="00EA58CF">
        <w:rPr>
          <w:sz w:val="22"/>
          <w:szCs w:val="22"/>
        </w:rPr>
        <w:t xml:space="preserve"> using the M</w:t>
      </w:r>
      <w:r w:rsidR="00E33C11" w:rsidRPr="00EA58CF">
        <w:rPr>
          <w:sz w:val="22"/>
          <w:szCs w:val="22"/>
        </w:rPr>
        <w:t>UI</w:t>
      </w:r>
      <w:r w:rsidRPr="00EA58CF">
        <w:rPr>
          <w:sz w:val="22"/>
          <w:szCs w:val="22"/>
        </w:rPr>
        <w:t>. This qualification test will include the following:</w:t>
      </w:r>
      <w:r w:rsidRPr="00935092">
        <w:rPr>
          <w:sz w:val="22"/>
          <w:szCs w:val="22"/>
        </w:rPr>
        <w:t xml:space="preserve"> </w:t>
      </w:r>
    </w:p>
    <w:p w14:paraId="4FB32C4A" w14:textId="77777777" w:rsidR="00577489" w:rsidRPr="00A011F8" w:rsidRDefault="00577489" w:rsidP="00577489">
      <w:pPr>
        <w:numPr>
          <w:ilvl w:val="0"/>
          <w:numId w:val="52"/>
        </w:numPr>
      </w:pPr>
      <w:r w:rsidRPr="00A011F8">
        <w:t>Logging in to the CRR application</w:t>
      </w:r>
      <w:r>
        <w:t xml:space="preserve"> as both a CP and an AH</w:t>
      </w:r>
    </w:p>
    <w:p w14:paraId="27B6F6D7" w14:textId="77777777" w:rsidR="00577489" w:rsidRDefault="00577489" w:rsidP="00577489">
      <w:pPr>
        <w:numPr>
          <w:ilvl w:val="0"/>
          <w:numId w:val="52"/>
        </w:numPr>
      </w:pPr>
      <w:r>
        <w:t>Entering a credit limit by the CP for an auction</w:t>
      </w:r>
    </w:p>
    <w:p w14:paraId="3128556C" w14:textId="77777777" w:rsidR="00577489" w:rsidRDefault="00577489" w:rsidP="00577489">
      <w:pPr>
        <w:numPr>
          <w:ilvl w:val="0"/>
          <w:numId w:val="52"/>
        </w:numPr>
      </w:pPr>
      <w:r>
        <w:t>Logging in as an AH and verifying the credit limit submitted by the CP</w:t>
      </w:r>
    </w:p>
    <w:p w14:paraId="7361D65D" w14:textId="77777777" w:rsidR="00577489" w:rsidRPr="00E06447" w:rsidRDefault="00577489" w:rsidP="00577489">
      <w:pPr>
        <w:numPr>
          <w:ilvl w:val="0"/>
          <w:numId w:val="52"/>
        </w:numPr>
      </w:pPr>
      <w:r w:rsidRPr="00577489">
        <w:t>Downloading a file from the CRR system as an AH</w:t>
      </w:r>
    </w:p>
    <w:p w14:paraId="0B69AE97" w14:textId="77777777" w:rsidR="00212B44" w:rsidRPr="00A67833" w:rsidRDefault="00212B44" w:rsidP="004674C3">
      <w:pPr>
        <w:numPr>
          <w:ilvl w:val="0"/>
          <w:numId w:val="52"/>
        </w:numPr>
      </w:pPr>
      <w:r w:rsidRPr="00A67833">
        <w:t>Uploading a bid portfolio</w:t>
      </w:r>
      <w:r w:rsidR="00715BDA">
        <w:t xml:space="preserve"> as an AH</w:t>
      </w:r>
    </w:p>
    <w:p w14:paraId="705B939F" w14:textId="77777777" w:rsidR="00212B44" w:rsidRDefault="00212B44" w:rsidP="004674C3">
      <w:pPr>
        <w:numPr>
          <w:ilvl w:val="0"/>
          <w:numId w:val="52"/>
        </w:numPr>
      </w:pPr>
      <w:r w:rsidRPr="00874C68">
        <w:t>Editing that bid portfolio</w:t>
      </w:r>
      <w:r w:rsidR="00715BDA">
        <w:t xml:space="preserve"> as an AH</w:t>
      </w:r>
    </w:p>
    <w:p w14:paraId="043B2085" w14:textId="77777777" w:rsidR="0037251D" w:rsidRPr="00874C68" w:rsidRDefault="0037251D" w:rsidP="004674C3">
      <w:pPr>
        <w:numPr>
          <w:ilvl w:val="0"/>
          <w:numId w:val="52"/>
        </w:numPr>
      </w:pPr>
      <w:r>
        <w:t>Saving and submitting the portfolio to an auction</w:t>
      </w:r>
    </w:p>
    <w:p w14:paraId="6B5B3534" w14:textId="77777777" w:rsidR="00715BDA" w:rsidRPr="00BA10AD" w:rsidRDefault="001C58F3" w:rsidP="00935092">
      <w:r>
        <w:t xml:space="preserve">ERCOT </w:t>
      </w:r>
      <w:r w:rsidR="00715BDA">
        <w:t>Client Services can provide Market Participants with additional documentation and assistance.</w:t>
      </w:r>
    </w:p>
    <w:p w14:paraId="2514F026" w14:textId="77777777" w:rsidR="00B06B97" w:rsidRPr="00935092" w:rsidRDefault="00B06B97" w:rsidP="004674C3">
      <w:pPr>
        <w:pStyle w:val="Heading2"/>
        <w:rPr>
          <w:rFonts w:ascii="Times New Roman" w:hAnsi="Times New Roman"/>
        </w:rPr>
      </w:pPr>
      <w:bookmarkStart w:id="23" w:name="_Toc389817073"/>
      <w:bookmarkStart w:id="24" w:name="_Toc389817785"/>
      <w:bookmarkStart w:id="25" w:name="_Toc390166171"/>
      <w:bookmarkStart w:id="26" w:name="_Toc390248056"/>
      <w:bookmarkStart w:id="27" w:name="_Toc390257531"/>
      <w:bookmarkStart w:id="28" w:name="_Toc390260254"/>
      <w:bookmarkStart w:id="29" w:name="_Toc389817074"/>
      <w:bookmarkStart w:id="30" w:name="_Toc389817786"/>
      <w:bookmarkStart w:id="31" w:name="_Toc390166172"/>
      <w:bookmarkStart w:id="32" w:name="_Toc390248057"/>
      <w:bookmarkStart w:id="33" w:name="_Toc390257532"/>
      <w:bookmarkStart w:id="34" w:name="_Toc390260255"/>
      <w:bookmarkStart w:id="35" w:name="_Toc492542630"/>
      <w:bookmarkEnd w:id="23"/>
      <w:bookmarkEnd w:id="24"/>
      <w:bookmarkEnd w:id="25"/>
      <w:bookmarkEnd w:id="26"/>
      <w:bookmarkEnd w:id="27"/>
      <w:bookmarkEnd w:id="28"/>
      <w:bookmarkEnd w:id="29"/>
      <w:bookmarkEnd w:id="30"/>
      <w:bookmarkEnd w:id="31"/>
      <w:bookmarkEnd w:id="32"/>
      <w:bookmarkEnd w:id="33"/>
      <w:bookmarkEnd w:id="34"/>
      <w:r w:rsidRPr="00935092">
        <w:rPr>
          <w:rFonts w:ascii="Times New Roman" w:hAnsi="Times New Roman"/>
        </w:rPr>
        <w:lastRenderedPageBreak/>
        <w:t>CRR Non Opt-In Entity (NOIE) Qualification</w:t>
      </w:r>
      <w:bookmarkEnd w:id="35"/>
    </w:p>
    <w:p w14:paraId="2F4D96C8" w14:textId="77777777" w:rsidR="005F1164" w:rsidRPr="00DF0820" w:rsidRDefault="00B06B97" w:rsidP="004674C3">
      <w:r w:rsidRPr="009239B6">
        <w:t>A NOIE is an Electric Cooperative or Municipally Owned Utility that does not offer Customer Choice.</w:t>
      </w:r>
      <w:r w:rsidR="005F1164" w:rsidRPr="009B00E2">
        <w:t xml:space="preserve"> </w:t>
      </w:r>
      <w:r w:rsidR="008B1593">
        <w:t>Pre-assigned Congestion Revenue Rights (</w:t>
      </w:r>
      <w:r w:rsidR="005F1164" w:rsidRPr="009B00E2">
        <w:t>PCRRs</w:t>
      </w:r>
      <w:r w:rsidR="008B1593">
        <w:t>)</w:t>
      </w:r>
      <w:r w:rsidR="005F1164" w:rsidRPr="009B00E2">
        <w:t xml:space="preserve"> are available to be allocated to NOIEs that </w:t>
      </w:r>
      <w:r w:rsidR="005F1164" w:rsidRPr="00983A9F">
        <w:t xml:space="preserve">meet the </w:t>
      </w:r>
      <w:r w:rsidR="005F1164" w:rsidRPr="00715BDA">
        <w:rPr>
          <w:iCs/>
        </w:rPr>
        <w:t xml:space="preserve">terms and conditions </w:t>
      </w:r>
      <w:r w:rsidR="00E33C11">
        <w:rPr>
          <w:iCs/>
        </w:rPr>
        <w:t>for</w:t>
      </w:r>
      <w:r w:rsidR="005F1164" w:rsidRPr="00DF0820">
        <w:rPr>
          <w:iCs/>
        </w:rPr>
        <w:t xml:space="preserve"> PCRR Allocation</w:t>
      </w:r>
      <w:r w:rsidR="008B1FF2">
        <w:rPr>
          <w:iCs/>
        </w:rPr>
        <w:t xml:space="preserve"> </w:t>
      </w:r>
      <w:r w:rsidR="00E33C11">
        <w:rPr>
          <w:iCs/>
        </w:rPr>
        <w:t>found in Section 7 of the ERCOT Nodal Protocols</w:t>
      </w:r>
      <w:r w:rsidR="005F1164" w:rsidRPr="00BA10AD">
        <w:rPr>
          <w:iCs/>
        </w:rPr>
        <w:t>.</w:t>
      </w:r>
    </w:p>
    <w:p w14:paraId="4E9E3A3E" w14:textId="77777777" w:rsidR="00DB17C7" w:rsidRPr="00935092" w:rsidRDefault="00DB17C7" w:rsidP="00935092">
      <w:pPr>
        <w:pStyle w:val="Heading3"/>
        <w:jc w:val="both"/>
        <w:rPr>
          <w:rFonts w:ascii="Times New Roman" w:hAnsi="Times New Roman" w:cs="Times New Roman"/>
        </w:rPr>
      </w:pPr>
      <w:bookmarkStart w:id="36" w:name="_Toc389817076"/>
      <w:bookmarkStart w:id="37" w:name="_Toc389817788"/>
      <w:bookmarkStart w:id="38" w:name="_Toc390166174"/>
      <w:bookmarkStart w:id="39" w:name="_Toc390248059"/>
      <w:bookmarkStart w:id="40" w:name="_Toc390257534"/>
      <w:bookmarkStart w:id="41" w:name="_Toc390260257"/>
      <w:bookmarkStart w:id="42" w:name="_Toc389817078"/>
      <w:bookmarkStart w:id="43" w:name="_Toc389817790"/>
      <w:bookmarkStart w:id="44" w:name="_Toc390166176"/>
      <w:bookmarkStart w:id="45" w:name="_Toc390248061"/>
      <w:bookmarkStart w:id="46" w:name="_Toc390257536"/>
      <w:bookmarkStart w:id="47" w:name="_Toc390260259"/>
      <w:bookmarkStart w:id="48" w:name="_Toc492542631"/>
      <w:bookmarkStart w:id="49" w:name="_Toc207781380"/>
      <w:bookmarkStart w:id="50" w:name="_Toc204570657"/>
      <w:bookmarkStart w:id="51" w:name="_Toc218399505"/>
      <w:bookmarkEnd w:id="36"/>
      <w:bookmarkEnd w:id="37"/>
      <w:bookmarkEnd w:id="38"/>
      <w:bookmarkEnd w:id="39"/>
      <w:bookmarkEnd w:id="40"/>
      <w:bookmarkEnd w:id="41"/>
      <w:bookmarkEnd w:id="42"/>
      <w:bookmarkEnd w:id="43"/>
      <w:bookmarkEnd w:id="44"/>
      <w:bookmarkEnd w:id="45"/>
      <w:bookmarkEnd w:id="46"/>
      <w:bookmarkEnd w:id="47"/>
      <w:r w:rsidRPr="00935092">
        <w:rPr>
          <w:rFonts w:ascii="Times New Roman" w:hAnsi="Times New Roman" w:cs="Times New Roman"/>
        </w:rPr>
        <w:t>Annual Validation of NOIE Eligibility</w:t>
      </w:r>
      <w:bookmarkEnd w:id="48"/>
    </w:p>
    <w:p w14:paraId="272D3038" w14:textId="77777777" w:rsidR="00DB17C7" w:rsidRPr="00A67833" w:rsidRDefault="00DB17C7" w:rsidP="004674C3">
      <w:r w:rsidRPr="009239B6">
        <w:t xml:space="preserve">On </w:t>
      </w:r>
      <w:r w:rsidR="00BA10AD">
        <w:t xml:space="preserve">at least </w:t>
      </w:r>
      <w:r w:rsidRPr="009239B6">
        <w:t xml:space="preserve">an annual basis, </w:t>
      </w:r>
      <w:r w:rsidR="00BA10AD">
        <w:t>ERCOT staff</w:t>
      </w:r>
      <w:r w:rsidRPr="009239B6">
        <w:t xml:space="preserve"> </w:t>
      </w:r>
      <w:r w:rsidR="00BA10AD">
        <w:t>will work with</w:t>
      </w:r>
      <w:r w:rsidRPr="009239B6">
        <w:t xml:space="preserve"> NOIE</w:t>
      </w:r>
      <w:r w:rsidR="00BA10AD">
        <w:t>s</w:t>
      </w:r>
      <w:r w:rsidRPr="009239B6">
        <w:t xml:space="preserve"> </w:t>
      </w:r>
      <w:r w:rsidR="00BA10AD">
        <w:t xml:space="preserve">to confirm and validate their </w:t>
      </w:r>
      <w:r w:rsidRPr="009239B6">
        <w:t>eligib</w:t>
      </w:r>
      <w:r w:rsidR="00BA10AD">
        <w:t>ility</w:t>
      </w:r>
      <w:r w:rsidRPr="009239B6">
        <w:t xml:space="preserve"> for </w:t>
      </w:r>
      <w:r w:rsidR="00BA10AD">
        <w:t>PCRR</w:t>
      </w:r>
      <w:r w:rsidRPr="009239B6">
        <w:t xml:space="preserve"> allocation</w:t>
      </w:r>
      <w:r w:rsidRPr="009B00E2">
        <w:t>. Th</w:t>
      </w:r>
      <w:r w:rsidR="00BA10AD">
        <w:t>is</w:t>
      </w:r>
      <w:r w:rsidRPr="009B00E2">
        <w:t xml:space="preserve"> pro</w:t>
      </w:r>
      <w:r w:rsidR="00BA10AD">
        <w:t>cess</w:t>
      </w:r>
      <w:r w:rsidRPr="009B00E2">
        <w:t xml:space="preserve"> will </w:t>
      </w:r>
      <w:r w:rsidR="00BA10AD">
        <w:t xml:space="preserve">also </w:t>
      </w:r>
      <w:r w:rsidRPr="009B00E2">
        <w:t>allow the NOI</w:t>
      </w:r>
      <w:r w:rsidRPr="00983A9F">
        <w:t>E</w:t>
      </w:r>
      <w:r w:rsidR="00BA10AD">
        <w:t>s</w:t>
      </w:r>
      <w:r w:rsidRPr="00983A9F">
        <w:t xml:space="preserve"> to </w:t>
      </w:r>
      <w:r w:rsidRPr="00D97D2F">
        <w:t>indicate any d</w:t>
      </w:r>
      <w:r w:rsidR="00D66704" w:rsidRPr="00A011F8">
        <w:t xml:space="preserve">iscrepancies in eligibility. If discrepancies are found, the NOIE may </w:t>
      </w:r>
      <w:r w:rsidRPr="00A67833">
        <w:t xml:space="preserve">work with </w:t>
      </w:r>
      <w:r w:rsidR="00885F5A">
        <w:t xml:space="preserve">the CRR team and </w:t>
      </w:r>
      <w:r w:rsidR="00BA10AD">
        <w:t xml:space="preserve">ERCOT </w:t>
      </w:r>
      <w:r w:rsidRPr="00A67833">
        <w:t xml:space="preserve">Legal to resolve them.  </w:t>
      </w:r>
    </w:p>
    <w:p w14:paraId="0B9FAA11" w14:textId="77777777" w:rsidR="00D66704" w:rsidRPr="00BA10AD" w:rsidRDefault="00D66704" w:rsidP="004674C3">
      <w:r w:rsidRPr="00874C68">
        <w:t>PCRRs are allocated to NOIEs no later than 25 Business D</w:t>
      </w:r>
      <w:r w:rsidR="00976076" w:rsidRPr="00E42A17">
        <w:t xml:space="preserve">ays prior to the </w:t>
      </w:r>
      <w:r w:rsidR="00BA10AD">
        <w:t xml:space="preserve">CRR Long-Term Auction Sequence in which </w:t>
      </w:r>
      <w:r w:rsidR="00715BDA">
        <w:t>the</w:t>
      </w:r>
      <w:r w:rsidR="00BA10AD">
        <w:t xml:space="preserve"> PCRR</w:t>
      </w:r>
      <w:r w:rsidR="00715BDA">
        <w:t xml:space="preserve">s are first effective. </w:t>
      </w:r>
      <w:r w:rsidR="00BA10AD">
        <w:t xml:space="preserve">Additional details on key dates and about timing for the annual allocation process can be found in the CRR Activity Calendar posted at </w:t>
      </w:r>
      <w:hyperlink r:id="rId28" w:history="1">
        <w:r w:rsidR="00BA10AD" w:rsidRPr="007E5B30">
          <w:rPr>
            <w:rStyle w:val="Hyperlink"/>
          </w:rPr>
          <w:t>http://www.ercot.com/mktinfo/crr/index.html</w:t>
        </w:r>
      </w:hyperlink>
      <w:r w:rsidR="00BA10AD">
        <w:t xml:space="preserve">. </w:t>
      </w:r>
    </w:p>
    <w:p w14:paraId="074BF9DD" w14:textId="77777777" w:rsidR="00DB17C7" w:rsidRPr="00A57A5E" w:rsidRDefault="00976076" w:rsidP="004674C3">
      <w:r w:rsidRPr="00DF0820">
        <w:t>The CRR Market Operator will sub</w:t>
      </w:r>
      <w:r w:rsidRPr="00715BDA">
        <w:t xml:space="preserve">mit </w:t>
      </w:r>
      <w:r w:rsidR="00735F56">
        <w:t xml:space="preserve">a form to </w:t>
      </w:r>
      <w:r w:rsidRPr="00715BDA">
        <w:t xml:space="preserve">each NOIE </w:t>
      </w:r>
      <w:r w:rsidR="00735F56">
        <w:t xml:space="preserve">containing </w:t>
      </w:r>
      <w:r w:rsidRPr="00715BDA">
        <w:t xml:space="preserve">its </w:t>
      </w:r>
      <w:r w:rsidR="00735F56">
        <w:t>PCRR eligibility amounts for the upcoming allocation year.</w:t>
      </w:r>
      <w:r w:rsidRPr="00715BDA">
        <w:t xml:space="preserve"> NOIEs will be requested to review the </w:t>
      </w:r>
      <w:r w:rsidR="00735F56">
        <w:t xml:space="preserve">eligibility </w:t>
      </w:r>
      <w:r w:rsidRPr="00715BDA">
        <w:t>data</w:t>
      </w:r>
      <w:r w:rsidR="00735F56">
        <w:t xml:space="preserve">, </w:t>
      </w:r>
      <w:r w:rsidRPr="00715BDA">
        <w:t>submit changes</w:t>
      </w:r>
      <w:r w:rsidR="00453DAA" w:rsidRPr="00715BDA">
        <w:t xml:space="preserve"> if applicable, and </w:t>
      </w:r>
      <w:r w:rsidR="00735F56">
        <w:t>return the form to the CRR Market Operator.</w:t>
      </w:r>
      <w:r w:rsidR="008E1352" w:rsidRPr="00F97680">
        <w:t xml:space="preserve"> </w:t>
      </w:r>
      <w:r w:rsidR="00735F56">
        <w:t xml:space="preserve">After all forms have been returned and verified by the CRR Market Operator and the ERCOT </w:t>
      </w:r>
      <w:r w:rsidR="008E1352" w:rsidRPr="00F97680">
        <w:t>Legal Department</w:t>
      </w:r>
      <w:r w:rsidR="00735F56">
        <w:t xml:space="preserve">, </w:t>
      </w:r>
      <w:r w:rsidR="008E1352" w:rsidRPr="00184294">
        <w:t>the CRR system will be updated.</w:t>
      </w:r>
    </w:p>
    <w:p w14:paraId="08BD42CB" w14:textId="77777777" w:rsidR="00DB17C7" w:rsidRPr="00A57A5E" w:rsidRDefault="00DB17C7" w:rsidP="004674C3"/>
    <w:p w14:paraId="5FB81F5D" w14:textId="77777777" w:rsidR="00DB17C7" w:rsidRPr="00D44BA7" w:rsidRDefault="00DB17C7" w:rsidP="004674C3"/>
    <w:p w14:paraId="359826C6" w14:textId="77777777" w:rsidR="006C3170" w:rsidRPr="00935092" w:rsidRDefault="006C3170" w:rsidP="004674C3">
      <w:pPr>
        <w:pStyle w:val="Heading2"/>
        <w:rPr>
          <w:rFonts w:ascii="Times New Roman" w:hAnsi="Times New Roman"/>
        </w:rPr>
      </w:pPr>
      <w:bookmarkStart w:id="52" w:name="_Toc389817080"/>
      <w:bookmarkStart w:id="53" w:name="_Toc389817792"/>
      <w:bookmarkStart w:id="54" w:name="_Toc390166178"/>
      <w:bookmarkStart w:id="55" w:name="_Toc390248063"/>
      <w:bookmarkStart w:id="56" w:name="_Toc390257538"/>
      <w:bookmarkStart w:id="57" w:name="_Toc390260261"/>
      <w:bookmarkStart w:id="58" w:name="_Toc389817081"/>
      <w:bookmarkStart w:id="59" w:name="_Toc389817793"/>
      <w:bookmarkStart w:id="60" w:name="_Toc390166179"/>
      <w:bookmarkStart w:id="61" w:name="_Toc390248064"/>
      <w:bookmarkStart w:id="62" w:name="_Toc390257539"/>
      <w:bookmarkStart w:id="63" w:name="_Toc390260262"/>
      <w:bookmarkStart w:id="64" w:name="_Toc389817082"/>
      <w:bookmarkStart w:id="65" w:name="_Toc389817794"/>
      <w:bookmarkStart w:id="66" w:name="_Toc390166180"/>
      <w:bookmarkStart w:id="67" w:name="_Toc390248065"/>
      <w:bookmarkStart w:id="68" w:name="_Toc390257540"/>
      <w:bookmarkStart w:id="69" w:name="_Toc390260263"/>
      <w:bookmarkStart w:id="70" w:name="_Toc389817083"/>
      <w:bookmarkStart w:id="71" w:name="_Toc389817795"/>
      <w:bookmarkStart w:id="72" w:name="_Toc390166181"/>
      <w:bookmarkStart w:id="73" w:name="_Toc390248066"/>
      <w:bookmarkStart w:id="74" w:name="_Toc390257541"/>
      <w:bookmarkStart w:id="75" w:name="_Toc390260264"/>
      <w:bookmarkStart w:id="76" w:name="_Toc389817084"/>
      <w:bookmarkStart w:id="77" w:name="_Toc389817796"/>
      <w:bookmarkStart w:id="78" w:name="_Toc390166182"/>
      <w:bookmarkStart w:id="79" w:name="_Toc390248067"/>
      <w:bookmarkStart w:id="80" w:name="_Toc390257542"/>
      <w:bookmarkStart w:id="81" w:name="_Toc390260265"/>
      <w:bookmarkStart w:id="82" w:name="_Toc389817085"/>
      <w:bookmarkStart w:id="83" w:name="_Toc389817797"/>
      <w:bookmarkStart w:id="84" w:name="_Toc390166183"/>
      <w:bookmarkStart w:id="85" w:name="_Toc390248068"/>
      <w:bookmarkStart w:id="86" w:name="_Toc390257543"/>
      <w:bookmarkStart w:id="87" w:name="_Toc390260266"/>
      <w:bookmarkStart w:id="88" w:name="_Toc389817086"/>
      <w:bookmarkStart w:id="89" w:name="_Toc389817798"/>
      <w:bookmarkStart w:id="90" w:name="_Toc390166184"/>
      <w:bookmarkStart w:id="91" w:name="_Toc390248069"/>
      <w:bookmarkStart w:id="92" w:name="_Toc390257544"/>
      <w:bookmarkStart w:id="93" w:name="_Toc390260267"/>
      <w:bookmarkStart w:id="94" w:name="_Toc389817087"/>
      <w:bookmarkStart w:id="95" w:name="_Toc389817799"/>
      <w:bookmarkStart w:id="96" w:name="_Toc390166185"/>
      <w:bookmarkStart w:id="97" w:name="_Toc390248070"/>
      <w:bookmarkStart w:id="98" w:name="_Toc390257545"/>
      <w:bookmarkStart w:id="99" w:name="_Toc390260268"/>
      <w:bookmarkStart w:id="100" w:name="_Toc389817088"/>
      <w:bookmarkStart w:id="101" w:name="_Toc389817800"/>
      <w:bookmarkStart w:id="102" w:name="_Toc390166186"/>
      <w:bookmarkStart w:id="103" w:name="_Toc390248071"/>
      <w:bookmarkStart w:id="104" w:name="_Toc390257546"/>
      <w:bookmarkStart w:id="105" w:name="_Toc390260269"/>
      <w:bookmarkStart w:id="106" w:name="_Toc389817089"/>
      <w:bookmarkStart w:id="107" w:name="_Toc389817801"/>
      <w:bookmarkStart w:id="108" w:name="_Toc390166187"/>
      <w:bookmarkStart w:id="109" w:name="_Toc390248072"/>
      <w:bookmarkStart w:id="110" w:name="_Toc390257547"/>
      <w:bookmarkStart w:id="111" w:name="_Toc390260270"/>
      <w:bookmarkStart w:id="112" w:name="_Toc389817090"/>
      <w:bookmarkStart w:id="113" w:name="_Toc389817802"/>
      <w:bookmarkStart w:id="114" w:name="_Toc390166188"/>
      <w:bookmarkStart w:id="115" w:name="_Toc390248073"/>
      <w:bookmarkStart w:id="116" w:name="_Toc390257548"/>
      <w:bookmarkStart w:id="117" w:name="_Toc390260271"/>
      <w:bookmarkStart w:id="118" w:name="_Toc389817091"/>
      <w:bookmarkStart w:id="119" w:name="_Toc389817803"/>
      <w:bookmarkStart w:id="120" w:name="_Toc390166189"/>
      <w:bookmarkStart w:id="121" w:name="_Toc390248074"/>
      <w:bookmarkStart w:id="122" w:name="_Toc390257549"/>
      <w:bookmarkStart w:id="123" w:name="_Toc390260272"/>
      <w:bookmarkStart w:id="124" w:name="_Toc389817092"/>
      <w:bookmarkStart w:id="125" w:name="_Toc389817804"/>
      <w:bookmarkStart w:id="126" w:name="_Toc390166190"/>
      <w:bookmarkStart w:id="127" w:name="_Toc390248075"/>
      <w:bookmarkStart w:id="128" w:name="_Toc390257550"/>
      <w:bookmarkStart w:id="129" w:name="_Toc390260273"/>
      <w:bookmarkStart w:id="130" w:name="_Toc389817093"/>
      <w:bookmarkStart w:id="131" w:name="_Toc389817805"/>
      <w:bookmarkStart w:id="132" w:name="_Toc390166191"/>
      <w:bookmarkStart w:id="133" w:name="_Toc390248076"/>
      <w:bookmarkStart w:id="134" w:name="_Toc390257551"/>
      <w:bookmarkStart w:id="135" w:name="_Toc390260274"/>
      <w:bookmarkStart w:id="136" w:name="_Toc389817094"/>
      <w:bookmarkStart w:id="137" w:name="_Toc389817806"/>
      <w:bookmarkStart w:id="138" w:name="_Toc390166192"/>
      <w:bookmarkStart w:id="139" w:name="_Toc390248077"/>
      <w:bookmarkStart w:id="140" w:name="_Toc390257552"/>
      <w:bookmarkStart w:id="141" w:name="_Toc390260275"/>
      <w:bookmarkStart w:id="142" w:name="_Toc389817095"/>
      <w:bookmarkStart w:id="143" w:name="_Toc389817807"/>
      <w:bookmarkStart w:id="144" w:name="_Toc390166193"/>
      <w:bookmarkStart w:id="145" w:name="_Toc390248078"/>
      <w:bookmarkStart w:id="146" w:name="_Toc390257553"/>
      <w:bookmarkStart w:id="147" w:name="_Toc390260276"/>
      <w:bookmarkStart w:id="148" w:name="_Toc389817096"/>
      <w:bookmarkStart w:id="149" w:name="_Toc389817808"/>
      <w:bookmarkStart w:id="150" w:name="_Toc390166194"/>
      <w:bookmarkStart w:id="151" w:name="_Toc390248079"/>
      <w:bookmarkStart w:id="152" w:name="_Toc390257554"/>
      <w:bookmarkStart w:id="153" w:name="_Toc390260277"/>
      <w:bookmarkStart w:id="154" w:name="_Toc389817097"/>
      <w:bookmarkStart w:id="155" w:name="_Toc389817809"/>
      <w:bookmarkStart w:id="156" w:name="_Toc390166195"/>
      <w:bookmarkStart w:id="157" w:name="_Toc390248080"/>
      <w:bookmarkStart w:id="158" w:name="_Toc390257555"/>
      <w:bookmarkStart w:id="159" w:name="_Toc390260278"/>
      <w:bookmarkStart w:id="160" w:name="_Toc389817098"/>
      <w:bookmarkStart w:id="161" w:name="_Toc389817810"/>
      <w:bookmarkStart w:id="162" w:name="_Toc390166196"/>
      <w:bookmarkStart w:id="163" w:name="_Toc390248081"/>
      <w:bookmarkStart w:id="164" w:name="_Toc390257556"/>
      <w:bookmarkStart w:id="165" w:name="_Toc390260279"/>
      <w:bookmarkStart w:id="166" w:name="_Toc389817099"/>
      <w:bookmarkStart w:id="167" w:name="_Toc389817811"/>
      <w:bookmarkStart w:id="168" w:name="_Toc390166197"/>
      <w:bookmarkStart w:id="169" w:name="_Toc390248082"/>
      <w:bookmarkStart w:id="170" w:name="_Toc390257557"/>
      <w:bookmarkStart w:id="171" w:name="_Toc390260280"/>
      <w:bookmarkStart w:id="172" w:name="_Toc389817100"/>
      <w:bookmarkStart w:id="173" w:name="_Toc389817812"/>
      <w:bookmarkStart w:id="174" w:name="_Toc390166198"/>
      <w:bookmarkStart w:id="175" w:name="_Toc390248083"/>
      <w:bookmarkStart w:id="176" w:name="_Toc390257558"/>
      <w:bookmarkStart w:id="177" w:name="_Toc390260281"/>
      <w:bookmarkStart w:id="178" w:name="_Toc389817101"/>
      <w:bookmarkStart w:id="179" w:name="_Toc389817813"/>
      <w:bookmarkStart w:id="180" w:name="_Toc390166199"/>
      <w:bookmarkStart w:id="181" w:name="_Toc390248084"/>
      <w:bookmarkStart w:id="182" w:name="_Toc390257559"/>
      <w:bookmarkStart w:id="183" w:name="_Toc390260282"/>
      <w:bookmarkStart w:id="184" w:name="_Toc389817102"/>
      <w:bookmarkStart w:id="185" w:name="_Toc389817814"/>
      <w:bookmarkStart w:id="186" w:name="_Toc390166200"/>
      <w:bookmarkStart w:id="187" w:name="_Toc390248085"/>
      <w:bookmarkStart w:id="188" w:name="_Toc390257560"/>
      <w:bookmarkStart w:id="189" w:name="_Toc390260283"/>
      <w:bookmarkStart w:id="190" w:name="_Toc389817103"/>
      <w:bookmarkStart w:id="191" w:name="_Toc389817815"/>
      <w:bookmarkStart w:id="192" w:name="_Toc390166201"/>
      <w:bookmarkStart w:id="193" w:name="_Toc390248086"/>
      <w:bookmarkStart w:id="194" w:name="_Toc390257561"/>
      <w:bookmarkStart w:id="195" w:name="_Toc390260284"/>
      <w:bookmarkStart w:id="196" w:name="_Toc389817104"/>
      <w:bookmarkStart w:id="197" w:name="_Toc389817816"/>
      <w:bookmarkStart w:id="198" w:name="_Toc390166202"/>
      <w:bookmarkStart w:id="199" w:name="_Toc390248087"/>
      <w:bookmarkStart w:id="200" w:name="_Toc390257562"/>
      <w:bookmarkStart w:id="201" w:name="_Toc390260285"/>
      <w:bookmarkStart w:id="202" w:name="_Toc49254263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935092">
        <w:rPr>
          <w:rFonts w:ascii="Times New Roman" w:hAnsi="Times New Roman"/>
        </w:rPr>
        <w:lastRenderedPageBreak/>
        <w:t>CRR Allocation and Auction Time Lines</w:t>
      </w:r>
      <w:bookmarkEnd w:id="202"/>
    </w:p>
    <w:p w14:paraId="29145AAA" w14:textId="77777777" w:rsidR="006C3170" w:rsidRPr="009B00E2" w:rsidRDefault="006C3170" w:rsidP="004674C3">
      <w:pPr>
        <w:rPr>
          <w:snapToGrid w:val="0"/>
        </w:rPr>
      </w:pPr>
      <w:r w:rsidRPr="009239B6">
        <w:rPr>
          <w:snapToGrid w:val="0"/>
        </w:rPr>
        <w:t xml:space="preserve">ERCOT will initiate, direct and oversee the CRR </w:t>
      </w:r>
      <w:r w:rsidR="001C1A7E">
        <w:rPr>
          <w:snapToGrid w:val="0"/>
        </w:rPr>
        <w:t>a</w:t>
      </w:r>
      <w:r w:rsidRPr="009239B6">
        <w:rPr>
          <w:snapToGrid w:val="0"/>
        </w:rPr>
        <w:t xml:space="preserve">llocations and </w:t>
      </w:r>
      <w:r w:rsidR="001C1A7E">
        <w:rPr>
          <w:snapToGrid w:val="0"/>
        </w:rPr>
        <w:t>a</w:t>
      </w:r>
      <w:r w:rsidRPr="009239B6">
        <w:rPr>
          <w:snapToGrid w:val="0"/>
        </w:rPr>
        <w:t>uctions. Th</w:t>
      </w:r>
      <w:r w:rsidRPr="009B00E2">
        <w:rPr>
          <w:snapToGrid w:val="0"/>
        </w:rPr>
        <w:t>e timeline will incorporate the following steps:</w:t>
      </w:r>
    </w:p>
    <w:p w14:paraId="0CE6F258" w14:textId="77777777" w:rsidR="006C3170" w:rsidRPr="00983A9F" w:rsidRDefault="006C3170" w:rsidP="00935092">
      <w:pPr>
        <w:pStyle w:val="MultiBullet"/>
        <w:numPr>
          <w:ilvl w:val="0"/>
          <w:numId w:val="107"/>
        </w:numPr>
        <w:rPr>
          <w:snapToGrid w:val="0"/>
        </w:rPr>
      </w:pPr>
      <w:r w:rsidRPr="00983A9F">
        <w:rPr>
          <w:snapToGrid w:val="0"/>
        </w:rPr>
        <w:t>A defined time-period, wherein A</w:t>
      </w:r>
      <w:r w:rsidR="00E52F94">
        <w:rPr>
          <w:snapToGrid w:val="0"/>
        </w:rPr>
        <w:t>H</w:t>
      </w:r>
      <w:r w:rsidRPr="00983A9F">
        <w:rPr>
          <w:snapToGrid w:val="0"/>
        </w:rPr>
        <w:t xml:space="preserve">s submit MW nominations for </w:t>
      </w:r>
      <w:r w:rsidR="001C1A7E">
        <w:rPr>
          <w:snapToGrid w:val="0"/>
        </w:rPr>
        <w:t>a</w:t>
      </w:r>
      <w:r w:rsidRPr="00983A9F">
        <w:rPr>
          <w:snapToGrid w:val="0"/>
        </w:rPr>
        <w:t xml:space="preserve">llocations and </w:t>
      </w:r>
      <w:r w:rsidR="00F55B09">
        <w:rPr>
          <w:snapToGrid w:val="0"/>
        </w:rPr>
        <w:t>transaction</w:t>
      </w:r>
      <w:r w:rsidRPr="00983A9F">
        <w:rPr>
          <w:snapToGrid w:val="0"/>
        </w:rPr>
        <w:t xml:space="preserve">s for </w:t>
      </w:r>
      <w:r w:rsidR="001C1A7E">
        <w:rPr>
          <w:snapToGrid w:val="0"/>
        </w:rPr>
        <w:t>a</w:t>
      </w:r>
      <w:r w:rsidRPr="00983A9F">
        <w:rPr>
          <w:snapToGrid w:val="0"/>
        </w:rPr>
        <w:t>uctions.</w:t>
      </w:r>
    </w:p>
    <w:p w14:paraId="12EBD17E" w14:textId="77777777" w:rsidR="006C3170" w:rsidRPr="00A011F8" w:rsidRDefault="006C3170" w:rsidP="00935092">
      <w:pPr>
        <w:pStyle w:val="MultiBullet"/>
        <w:numPr>
          <w:ilvl w:val="0"/>
          <w:numId w:val="107"/>
        </w:numPr>
        <w:rPr>
          <w:snapToGrid w:val="0"/>
        </w:rPr>
      </w:pPr>
      <w:r w:rsidRPr="00D97D2F">
        <w:rPr>
          <w:snapToGrid w:val="0"/>
        </w:rPr>
        <w:t>ERCOT m</w:t>
      </w:r>
      <w:r w:rsidRPr="00A011F8">
        <w:rPr>
          <w:snapToGrid w:val="0"/>
        </w:rPr>
        <w:t xml:space="preserve">arket operators conduct the </w:t>
      </w:r>
      <w:r w:rsidR="001C1A7E">
        <w:rPr>
          <w:snapToGrid w:val="0"/>
        </w:rPr>
        <w:t>a</w:t>
      </w:r>
      <w:r w:rsidRPr="00A011F8">
        <w:rPr>
          <w:snapToGrid w:val="0"/>
        </w:rPr>
        <w:t xml:space="preserve">llocation or </w:t>
      </w:r>
      <w:r w:rsidR="001C1A7E">
        <w:rPr>
          <w:snapToGrid w:val="0"/>
        </w:rPr>
        <w:t>a</w:t>
      </w:r>
      <w:r w:rsidRPr="00A011F8">
        <w:rPr>
          <w:snapToGrid w:val="0"/>
        </w:rPr>
        <w:t>uction.</w:t>
      </w:r>
    </w:p>
    <w:p w14:paraId="7BD09919" w14:textId="77777777" w:rsidR="006C3170" w:rsidRPr="00A67833" w:rsidRDefault="006C3170" w:rsidP="00935092">
      <w:pPr>
        <w:pStyle w:val="MultiBullet"/>
        <w:numPr>
          <w:ilvl w:val="0"/>
          <w:numId w:val="107"/>
        </w:numPr>
        <w:rPr>
          <w:snapToGrid w:val="0"/>
        </w:rPr>
      </w:pPr>
      <w:r w:rsidRPr="00A67833">
        <w:rPr>
          <w:snapToGrid w:val="0"/>
        </w:rPr>
        <w:t xml:space="preserve">Results are posted at the conclusion of the </w:t>
      </w:r>
      <w:r w:rsidR="001C1A7E">
        <w:rPr>
          <w:snapToGrid w:val="0"/>
        </w:rPr>
        <w:t>a</w:t>
      </w:r>
      <w:r w:rsidRPr="00A67833">
        <w:rPr>
          <w:snapToGrid w:val="0"/>
        </w:rPr>
        <w:t xml:space="preserve">llocation or </w:t>
      </w:r>
      <w:r w:rsidR="001C1A7E">
        <w:rPr>
          <w:snapToGrid w:val="0"/>
        </w:rPr>
        <w:t>a</w:t>
      </w:r>
      <w:r w:rsidRPr="00A67833">
        <w:rPr>
          <w:snapToGrid w:val="0"/>
        </w:rPr>
        <w:t>uction runs.</w:t>
      </w:r>
    </w:p>
    <w:p w14:paraId="0C8E5B7B" w14:textId="77777777" w:rsidR="00F97680" w:rsidRDefault="00F97680" w:rsidP="004674C3">
      <w:pPr>
        <w:rPr>
          <w:snapToGrid w:val="0"/>
        </w:rPr>
      </w:pPr>
      <w:r>
        <w:rPr>
          <w:snapToGrid w:val="0"/>
        </w:rPr>
        <w:t xml:space="preserve">The typical timeline for </w:t>
      </w:r>
      <w:r w:rsidR="00E52F94">
        <w:rPr>
          <w:snapToGrid w:val="0"/>
        </w:rPr>
        <w:t>an</w:t>
      </w:r>
      <w:r w:rsidR="001C1A7E">
        <w:rPr>
          <w:snapToGrid w:val="0"/>
        </w:rPr>
        <w:t xml:space="preserve"> annual PCRR a</w:t>
      </w:r>
      <w:r w:rsidR="00E52F94">
        <w:rPr>
          <w:snapToGrid w:val="0"/>
        </w:rPr>
        <w:t>llocation is as follows:</w:t>
      </w:r>
    </w:p>
    <w:p w14:paraId="4C5839DA" w14:textId="77777777" w:rsidR="00E52F94" w:rsidRDefault="00E52F94" w:rsidP="00935092">
      <w:pPr>
        <w:pStyle w:val="ListParagraph"/>
        <w:numPr>
          <w:ilvl w:val="0"/>
          <w:numId w:val="69"/>
        </w:numPr>
        <w:jc w:val="both"/>
        <w:rPr>
          <w:snapToGrid w:val="0"/>
        </w:rPr>
      </w:pPr>
      <w:r w:rsidRPr="00935092">
        <w:rPr>
          <w:rFonts w:ascii="Times New Roman" w:hAnsi="Times New Roman"/>
          <w:snapToGrid w:val="0"/>
        </w:rPr>
        <w:t xml:space="preserve">During </w:t>
      </w:r>
      <w:r w:rsidR="00825C85">
        <w:rPr>
          <w:rFonts w:ascii="Times New Roman" w:hAnsi="Times New Roman"/>
          <w:snapToGrid w:val="0"/>
        </w:rPr>
        <w:t xml:space="preserve">July </w:t>
      </w:r>
      <w:r w:rsidRPr="00935092">
        <w:rPr>
          <w:rFonts w:ascii="Times New Roman" w:hAnsi="Times New Roman"/>
          <w:snapToGrid w:val="0"/>
        </w:rPr>
        <w:t xml:space="preserve">of </w:t>
      </w:r>
      <w:r>
        <w:rPr>
          <w:rFonts w:ascii="Times New Roman" w:hAnsi="Times New Roman"/>
          <w:snapToGrid w:val="0"/>
        </w:rPr>
        <w:t xml:space="preserve">each </w:t>
      </w:r>
      <w:r w:rsidR="00825C85">
        <w:rPr>
          <w:rFonts w:ascii="Times New Roman" w:hAnsi="Times New Roman"/>
          <w:snapToGrid w:val="0"/>
        </w:rPr>
        <w:t xml:space="preserve">year </w:t>
      </w:r>
      <w:r>
        <w:rPr>
          <w:rFonts w:ascii="Times New Roman" w:hAnsi="Times New Roman"/>
          <w:snapToGrid w:val="0"/>
        </w:rPr>
        <w:t xml:space="preserve">(approximately </w:t>
      </w:r>
      <w:r w:rsidR="00825C85">
        <w:rPr>
          <w:rFonts w:ascii="Times New Roman" w:hAnsi="Times New Roman"/>
          <w:snapToGrid w:val="0"/>
        </w:rPr>
        <w:t>18</w:t>
      </w:r>
      <w:r>
        <w:rPr>
          <w:rFonts w:ascii="Times New Roman" w:hAnsi="Times New Roman"/>
          <w:snapToGrid w:val="0"/>
        </w:rPr>
        <w:t xml:space="preserve"> months ahead of the PCRR </w:t>
      </w:r>
      <w:r w:rsidR="00440F9B">
        <w:rPr>
          <w:rFonts w:ascii="Times New Roman" w:hAnsi="Times New Roman"/>
          <w:snapToGrid w:val="0"/>
        </w:rPr>
        <w:t>Nomination</w:t>
      </w:r>
      <w:r>
        <w:rPr>
          <w:rFonts w:ascii="Times New Roman" w:hAnsi="Times New Roman"/>
          <w:snapToGrid w:val="0"/>
        </w:rPr>
        <w:t xml:space="preserve"> Year), ERCOT staff sends PCRR eligibility forms to each of the </w:t>
      </w:r>
      <w:r w:rsidR="00825C85">
        <w:rPr>
          <w:rFonts w:ascii="Times New Roman" w:hAnsi="Times New Roman"/>
          <w:snapToGrid w:val="0"/>
        </w:rPr>
        <w:t>eligible</w:t>
      </w:r>
      <w:r>
        <w:rPr>
          <w:rFonts w:ascii="Times New Roman" w:hAnsi="Times New Roman"/>
          <w:snapToGrid w:val="0"/>
        </w:rPr>
        <w:t xml:space="preserve"> NOIEs.</w:t>
      </w:r>
    </w:p>
    <w:p w14:paraId="6FB03490" w14:textId="77777777" w:rsidR="00E52F94" w:rsidRPr="009B6C51" w:rsidRDefault="00E52F94" w:rsidP="00935092">
      <w:pPr>
        <w:pStyle w:val="ListParagraph"/>
        <w:numPr>
          <w:ilvl w:val="0"/>
          <w:numId w:val="69"/>
        </w:numPr>
        <w:jc w:val="both"/>
        <w:rPr>
          <w:snapToGrid w:val="0"/>
        </w:rPr>
      </w:pPr>
      <w:r>
        <w:rPr>
          <w:rFonts w:ascii="Times New Roman" w:hAnsi="Times New Roman"/>
          <w:snapToGrid w:val="0"/>
        </w:rPr>
        <w:t xml:space="preserve">The NOIEs have approximately </w:t>
      </w:r>
      <w:r w:rsidR="00825C85">
        <w:rPr>
          <w:rFonts w:ascii="Times New Roman" w:hAnsi="Times New Roman"/>
          <w:snapToGrid w:val="0"/>
        </w:rPr>
        <w:t>2</w:t>
      </w:r>
      <w:r>
        <w:rPr>
          <w:rFonts w:ascii="Times New Roman" w:hAnsi="Times New Roman"/>
          <w:snapToGrid w:val="0"/>
        </w:rPr>
        <w:t xml:space="preserve"> weeks to review the PCRR eligibility forms and work with ERCOT to </w:t>
      </w:r>
      <w:r w:rsidRPr="00935092">
        <w:rPr>
          <w:rFonts w:ascii="Times New Roman" w:hAnsi="Times New Roman"/>
          <w:snapToGrid w:val="0"/>
        </w:rPr>
        <w:t>resolve any disputes or discrepancies.</w:t>
      </w:r>
    </w:p>
    <w:p w14:paraId="55DD6662" w14:textId="77777777"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10 days after the end of the review period, the PCRR nomination window is opened and the NOIEs have 5 days to nominate PCRRs for the PCRR Nomination Year.</w:t>
      </w:r>
    </w:p>
    <w:p w14:paraId="29AD9100" w14:textId="77777777"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Approximately 1 week after the nomin</w:t>
      </w:r>
      <w:r w:rsidR="001C1A7E" w:rsidRPr="004674C3">
        <w:rPr>
          <w:rFonts w:ascii="Times New Roman" w:hAnsi="Times New Roman"/>
          <w:snapToGrid w:val="0"/>
        </w:rPr>
        <w:t>ation window closes, the PCRR al</w:t>
      </w:r>
      <w:r w:rsidRPr="00935092">
        <w:rPr>
          <w:rFonts w:ascii="Times New Roman" w:hAnsi="Times New Roman"/>
          <w:snapToGrid w:val="0"/>
        </w:rPr>
        <w:t>location awards are posted for the entirety of the PCRR Nomination Year.</w:t>
      </w:r>
    </w:p>
    <w:p w14:paraId="02A066D9" w14:textId="77777777" w:rsidR="00E52F94" w:rsidRPr="006C1306" w:rsidRDefault="00E52F94" w:rsidP="004674C3">
      <w:pPr>
        <w:rPr>
          <w:snapToGrid w:val="0"/>
        </w:rPr>
      </w:pPr>
      <w:r w:rsidRPr="00184294">
        <w:rPr>
          <w:snapToGrid w:val="0"/>
        </w:rPr>
        <w:t xml:space="preserve">The typical timeline for </w:t>
      </w:r>
      <w:r w:rsidR="007A4F92" w:rsidRPr="006C1306">
        <w:rPr>
          <w:snapToGrid w:val="0"/>
        </w:rPr>
        <w:t>a single auction within a Long-Term Auction Sequence is as follows:</w:t>
      </w:r>
    </w:p>
    <w:p w14:paraId="5E964EFF" w14:textId="77777777"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 xml:space="preserve">At least 20 </w:t>
      </w:r>
      <w:r w:rsidR="00186766">
        <w:rPr>
          <w:rFonts w:ascii="Times New Roman" w:hAnsi="Times New Roman"/>
          <w:snapToGrid w:val="0"/>
        </w:rPr>
        <w:t xml:space="preserve">business </w:t>
      </w:r>
      <w:r w:rsidRPr="00935092">
        <w:rPr>
          <w:rFonts w:ascii="Times New Roman" w:hAnsi="Times New Roman"/>
          <w:snapToGrid w:val="0"/>
        </w:rPr>
        <w:t>days prior to the opening of the transaction window, ERCOT posts the netwo</w:t>
      </w:r>
      <w:r w:rsidR="00F55B09">
        <w:rPr>
          <w:rFonts w:ascii="Times New Roman" w:hAnsi="Times New Roman"/>
          <w:snapToGrid w:val="0"/>
        </w:rPr>
        <w:t>r</w:t>
      </w:r>
      <w:r w:rsidRPr="00935092">
        <w:rPr>
          <w:rFonts w:ascii="Times New Roman" w:hAnsi="Times New Roman"/>
          <w:snapToGrid w:val="0"/>
        </w:rPr>
        <w:t xml:space="preserve">k model on which the </w:t>
      </w:r>
      <w:r w:rsidR="00F55B09">
        <w:rPr>
          <w:rFonts w:ascii="Times New Roman" w:hAnsi="Times New Roman"/>
          <w:snapToGrid w:val="0"/>
        </w:rPr>
        <w:t xml:space="preserve">CRR </w:t>
      </w:r>
      <w:r w:rsidR="001C1A7E">
        <w:rPr>
          <w:rFonts w:ascii="Times New Roman" w:hAnsi="Times New Roman"/>
          <w:snapToGrid w:val="0"/>
        </w:rPr>
        <w:t>a</w:t>
      </w:r>
      <w:r w:rsidRPr="00935092">
        <w:rPr>
          <w:rFonts w:ascii="Times New Roman" w:hAnsi="Times New Roman"/>
          <w:snapToGrid w:val="0"/>
        </w:rPr>
        <w:t>uction will be executed. This posting occurs approximately 4 weeks ahead of the transaction window.</w:t>
      </w:r>
    </w:p>
    <w:p w14:paraId="4761875F" w14:textId="77777777"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Approximately 20 days prior to the opening of the transaction w</w:t>
      </w:r>
      <w:r w:rsidR="001C1A7E" w:rsidRPr="004674C3">
        <w:rPr>
          <w:rFonts w:ascii="Times New Roman" w:hAnsi="Times New Roman"/>
          <w:snapToGrid w:val="0"/>
        </w:rPr>
        <w:t xml:space="preserve">indow, a Market Notice for the </w:t>
      </w:r>
      <w:r w:rsidR="001C1A7E">
        <w:rPr>
          <w:rFonts w:ascii="Times New Roman" w:hAnsi="Times New Roman"/>
          <w:snapToGrid w:val="0"/>
        </w:rPr>
        <w:t>a</w:t>
      </w:r>
      <w:r w:rsidRPr="00935092">
        <w:rPr>
          <w:rFonts w:ascii="Times New Roman" w:hAnsi="Times New Roman"/>
          <w:snapToGrid w:val="0"/>
        </w:rPr>
        <w:t>uction is sent out and the window for Market Participants to submit credit is opened.</w:t>
      </w:r>
    </w:p>
    <w:p w14:paraId="0393263A" w14:textId="77777777" w:rsidR="00695761" w:rsidRPr="009B6C51" w:rsidRDefault="00695761" w:rsidP="00935092">
      <w:pPr>
        <w:pStyle w:val="ListParagraph"/>
        <w:numPr>
          <w:ilvl w:val="0"/>
          <w:numId w:val="70"/>
        </w:numPr>
        <w:jc w:val="both"/>
        <w:rPr>
          <w:snapToGrid w:val="0"/>
        </w:rPr>
      </w:pPr>
      <w:r w:rsidRPr="00935092">
        <w:rPr>
          <w:rFonts w:ascii="Times New Roman" w:hAnsi="Times New Roman"/>
          <w:snapToGrid w:val="0"/>
        </w:rPr>
        <w:t>Approximately 2 weeks after the opening of the credit window, path-specific credit adders are calculated and posted.</w:t>
      </w:r>
    </w:p>
    <w:p w14:paraId="3F2E22F6" w14:textId="77777777" w:rsidR="00F55B09" w:rsidRDefault="00BF66D2" w:rsidP="00935092">
      <w:pPr>
        <w:pStyle w:val="ListParagraph"/>
        <w:numPr>
          <w:ilvl w:val="0"/>
          <w:numId w:val="70"/>
        </w:numPr>
        <w:jc w:val="both"/>
        <w:rPr>
          <w:snapToGrid w:val="0"/>
        </w:rPr>
      </w:pPr>
      <w:r>
        <w:rPr>
          <w:rFonts w:ascii="Times New Roman" w:hAnsi="Times New Roman"/>
          <w:snapToGrid w:val="0"/>
        </w:rPr>
        <w:t xml:space="preserve">Approximately </w:t>
      </w:r>
      <w:r w:rsidR="00400E91">
        <w:rPr>
          <w:rFonts w:ascii="Times New Roman" w:hAnsi="Times New Roman"/>
          <w:snapToGrid w:val="0"/>
        </w:rPr>
        <w:t>5</w:t>
      </w:r>
      <w:r>
        <w:rPr>
          <w:rFonts w:ascii="Times New Roman" w:hAnsi="Times New Roman"/>
          <w:snapToGrid w:val="0"/>
        </w:rPr>
        <w:t xml:space="preserve"> days after the posting of the path-specific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14:paraId="6800116E" w14:textId="77777777" w:rsidR="00F55B09" w:rsidRDefault="00F55B09" w:rsidP="00935092">
      <w:pPr>
        <w:pStyle w:val="ListParagraph"/>
        <w:numPr>
          <w:ilvl w:val="0"/>
          <w:numId w:val="70"/>
        </w:numPr>
        <w:jc w:val="both"/>
        <w:rPr>
          <w:snapToGrid w:val="0"/>
        </w:rPr>
      </w:pPr>
      <w:r>
        <w:rPr>
          <w:rFonts w:ascii="Times New Roman" w:hAnsi="Times New Roman"/>
          <w:snapToGrid w:val="0"/>
        </w:rPr>
        <w:t xml:space="preserve">The transaction window </w:t>
      </w:r>
      <w:r w:rsidR="00BF66D2">
        <w:rPr>
          <w:rFonts w:ascii="Times New Roman" w:hAnsi="Times New Roman"/>
          <w:snapToGrid w:val="0"/>
        </w:rPr>
        <w:t xml:space="preserve">and the credit window </w:t>
      </w:r>
      <w:r>
        <w:rPr>
          <w:rFonts w:ascii="Times New Roman" w:hAnsi="Times New Roman"/>
          <w:snapToGrid w:val="0"/>
        </w:rPr>
        <w:t xml:space="preserve">then close 2 days later. If the total number of transactions submitted by </w:t>
      </w:r>
      <w:r w:rsidR="00115DCF">
        <w:rPr>
          <w:rFonts w:ascii="Times New Roman" w:hAnsi="Times New Roman"/>
          <w:snapToGrid w:val="0"/>
        </w:rPr>
        <w:t>participating AHs</w:t>
      </w:r>
      <w:r>
        <w:rPr>
          <w:rFonts w:ascii="Times New Roman" w:hAnsi="Times New Roman"/>
          <w:snapToGrid w:val="0"/>
        </w:rPr>
        <w:t xml:space="preserve"> is greater than the allowed limit, a transaction adjustment period begins and the AHs are given an additional day to submit transactions.</w:t>
      </w:r>
    </w:p>
    <w:p w14:paraId="65A98F89" w14:textId="77777777" w:rsidR="00F55B09" w:rsidRDefault="00F55B09" w:rsidP="00935092">
      <w:pPr>
        <w:pStyle w:val="ListParagraph"/>
        <w:numPr>
          <w:ilvl w:val="0"/>
          <w:numId w:val="70"/>
        </w:numPr>
        <w:jc w:val="both"/>
        <w:rPr>
          <w:snapToGrid w:val="0"/>
        </w:rPr>
      </w:pPr>
      <w:r>
        <w:rPr>
          <w:rFonts w:ascii="Times New Roman" w:hAnsi="Times New Roman"/>
          <w:snapToGrid w:val="0"/>
        </w:rPr>
        <w:t>ERCOT then takes approximately two weeks to execute the auction, review the results, and post the results for the Market Participants.</w:t>
      </w:r>
    </w:p>
    <w:p w14:paraId="34F46E29" w14:textId="77777777" w:rsidR="00F55B09" w:rsidRPr="000A0F59" w:rsidRDefault="00F55B09" w:rsidP="004674C3">
      <w:pPr>
        <w:rPr>
          <w:snapToGrid w:val="0"/>
        </w:rPr>
      </w:pPr>
      <w:r w:rsidRPr="000A0F59">
        <w:rPr>
          <w:snapToGrid w:val="0"/>
        </w:rPr>
        <w:t xml:space="preserve">The typical timeline for a </w:t>
      </w:r>
      <w:r>
        <w:rPr>
          <w:snapToGrid w:val="0"/>
        </w:rPr>
        <w:t>m</w:t>
      </w:r>
      <w:r w:rsidR="00115DCF">
        <w:rPr>
          <w:snapToGrid w:val="0"/>
        </w:rPr>
        <w:t xml:space="preserve">onthly CRR </w:t>
      </w:r>
      <w:r w:rsidR="001C1A7E">
        <w:rPr>
          <w:snapToGrid w:val="0"/>
        </w:rPr>
        <w:t>a</w:t>
      </w:r>
      <w:r>
        <w:rPr>
          <w:snapToGrid w:val="0"/>
        </w:rPr>
        <w:t>uction</w:t>
      </w:r>
      <w:r w:rsidRPr="000A0F59">
        <w:rPr>
          <w:snapToGrid w:val="0"/>
        </w:rPr>
        <w:t xml:space="preserve"> is as follows:</w:t>
      </w:r>
    </w:p>
    <w:p w14:paraId="2032EA3F" w14:textId="77777777"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At least 1</w:t>
      </w:r>
      <w:r w:rsidR="00F55B09" w:rsidRPr="000A0F59">
        <w:rPr>
          <w:rFonts w:ascii="Times New Roman" w:hAnsi="Times New Roman"/>
          <w:snapToGrid w:val="0"/>
        </w:rPr>
        <w:t xml:space="preserve">0 </w:t>
      </w:r>
      <w:r w:rsidR="00186766">
        <w:rPr>
          <w:rFonts w:ascii="Times New Roman" w:hAnsi="Times New Roman"/>
          <w:snapToGrid w:val="0"/>
        </w:rPr>
        <w:t xml:space="preserve">business </w:t>
      </w:r>
      <w:r w:rsidR="00F55B09" w:rsidRPr="000A0F59">
        <w:rPr>
          <w:rFonts w:ascii="Times New Roman" w:hAnsi="Times New Roman"/>
          <w:snapToGrid w:val="0"/>
        </w:rPr>
        <w:t xml:space="preserve">days prior to the opening of the transaction window, ERCOT posts the </w:t>
      </w:r>
      <w:r w:rsidR="00E86407" w:rsidRPr="000A0F59">
        <w:rPr>
          <w:rFonts w:ascii="Times New Roman" w:hAnsi="Times New Roman"/>
          <w:snapToGrid w:val="0"/>
        </w:rPr>
        <w:t>network</w:t>
      </w:r>
      <w:r w:rsidR="00F55B09" w:rsidRPr="000A0F59">
        <w:rPr>
          <w:rFonts w:ascii="Times New Roman" w:hAnsi="Times New Roman"/>
          <w:snapToGrid w:val="0"/>
        </w:rPr>
        <w:t xml:space="preserve"> model on which the auction will be executed. This post</w:t>
      </w:r>
      <w:r>
        <w:rPr>
          <w:rFonts w:ascii="Times New Roman" w:hAnsi="Times New Roman"/>
          <w:snapToGrid w:val="0"/>
        </w:rPr>
        <w:t>ing occurs approximately 2</w:t>
      </w:r>
      <w:r w:rsidR="00F55B09" w:rsidRPr="000A0F59">
        <w:rPr>
          <w:rFonts w:ascii="Times New Roman" w:hAnsi="Times New Roman"/>
          <w:snapToGrid w:val="0"/>
        </w:rPr>
        <w:t xml:space="preserve"> weeks ahead of the transaction window.</w:t>
      </w:r>
    </w:p>
    <w:p w14:paraId="5C513413" w14:textId="77777777"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w:t>
      </w:r>
      <w:r w:rsidR="00F55B09" w:rsidRPr="000A0F59">
        <w:rPr>
          <w:rFonts w:ascii="Times New Roman" w:hAnsi="Times New Roman"/>
          <w:snapToGrid w:val="0"/>
        </w:rPr>
        <w:t>0 days prior to the opening of the transaction w</w:t>
      </w:r>
      <w:r w:rsidR="001C1A7E">
        <w:rPr>
          <w:rFonts w:ascii="Times New Roman" w:hAnsi="Times New Roman"/>
          <w:snapToGrid w:val="0"/>
        </w:rPr>
        <w:t>indow, a Market Notice for the a</w:t>
      </w:r>
      <w:r w:rsidR="00F55B09" w:rsidRPr="000A0F59">
        <w:rPr>
          <w:rFonts w:ascii="Times New Roman" w:hAnsi="Times New Roman"/>
          <w:snapToGrid w:val="0"/>
        </w:rPr>
        <w:t>uction is sent out and the window for Market Participants to submit credit is opened.</w:t>
      </w:r>
    </w:p>
    <w:p w14:paraId="324797CB" w14:textId="77777777"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 week</w:t>
      </w:r>
      <w:r w:rsidR="00F55B09" w:rsidRPr="000A0F59">
        <w:rPr>
          <w:rFonts w:ascii="Times New Roman" w:hAnsi="Times New Roman"/>
          <w:snapToGrid w:val="0"/>
        </w:rPr>
        <w:t xml:space="preserve"> after the opening of the credit window, path-specific credit adders are calculated and posted.</w:t>
      </w:r>
    </w:p>
    <w:p w14:paraId="7F9706E2" w14:textId="77777777" w:rsidR="00F55B09" w:rsidRDefault="00400E91" w:rsidP="00935092">
      <w:pPr>
        <w:pStyle w:val="ListParagraph"/>
        <w:numPr>
          <w:ilvl w:val="0"/>
          <w:numId w:val="70"/>
        </w:numPr>
        <w:jc w:val="both"/>
        <w:rPr>
          <w:rFonts w:ascii="Times New Roman" w:hAnsi="Times New Roman"/>
          <w:snapToGrid w:val="0"/>
        </w:rPr>
      </w:pPr>
      <w:r>
        <w:rPr>
          <w:rFonts w:ascii="Times New Roman" w:hAnsi="Times New Roman"/>
          <w:snapToGrid w:val="0"/>
        </w:rPr>
        <w:lastRenderedPageBreak/>
        <w:t>A</w:t>
      </w:r>
      <w:r w:rsidRPr="000A0F59">
        <w:rPr>
          <w:rFonts w:ascii="Times New Roman" w:hAnsi="Times New Roman"/>
          <w:snapToGrid w:val="0"/>
        </w:rPr>
        <w:t xml:space="preserve">pproximately </w:t>
      </w:r>
      <w:r>
        <w:rPr>
          <w:rFonts w:ascii="Times New Roman" w:hAnsi="Times New Roman"/>
          <w:snapToGrid w:val="0"/>
        </w:rPr>
        <w:t>5</w:t>
      </w:r>
      <w:r w:rsidRPr="000A0F59">
        <w:rPr>
          <w:rFonts w:ascii="Times New Roman" w:hAnsi="Times New Roman"/>
          <w:snapToGrid w:val="0"/>
        </w:rPr>
        <w:t xml:space="preserve"> days after the posting of the path-specific credit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14:paraId="5FEFF885" w14:textId="77777777"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 xml:space="preserve">The transaction window </w:t>
      </w:r>
      <w:r w:rsidR="00400E91">
        <w:rPr>
          <w:rFonts w:ascii="Times New Roman" w:hAnsi="Times New Roman"/>
          <w:snapToGrid w:val="0"/>
        </w:rPr>
        <w:t xml:space="preserve">and credit window </w:t>
      </w:r>
      <w:r>
        <w:rPr>
          <w:rFonts w:ascii="Times New Roman" w:hAnsi="Times New Roman"/>
          <w:snapToGrid w:val="0"/>
        </w:rPr>
        <w:t xml:space="preserve">then close 2 days later. </w:t>
      </w:r>
      <w:r w:rsidR="00115DCF">
        <w:rPr>
          <w:rFonts w:ascii="Times New Roman" w:hAnsi="Times New Roman"/>
          <w:snapToGrid w:val="0"/>
        </w:rPr>
        <w:t>If the total number of transactions submitted by participating AHs is greater than the allowed limit, a transaction adjustment period begins and the AHs are given an additional day to submit transactions.</w:t>
      </w:r>
    </w:p>
    <w:p w14:paraId="141E003A" w14:textId="77777777"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ER</w:t>
      </w:r>
      <w:r w:rsidR="00115DCF">
        <w:rPr>
          <w:rFonts w:ascii="Times New Roman" w:hAnsi="Times New Roman"/>
          <w:snapToGrid w:val="0"/>
        </w:rPr>
        <w:t>COT then takes approximately 1 week</w:t>
      </w:r>
      <w:r>
        <w:rPr>
          <w:rFonts w:ascii="Times New Roman" w:hAnsi="Times New Roman"/>
          <w:snapToGrid w:val="0"/>
        </w:rPr>
        <w:t xml:space="preserve"> to execute the auction, review the results, and post the results for the Market Participants.</w:t>
      </w:r>
    </w:p>
    <w:p w14:paraId="5DFB78DA" w14:textId="77777777" w:rsidR="002B5505" w:rsidRPr="00F97680" w:rsidRDefault="001C1A7E" w:rsidP="004674C3">
      <w:r>
        <w:t>For dates specific to a given allocation or a</w:t>
      </w:r>
      <w:r w:rsidR="00115DCF">
        <w:t xml:space="preserve">uction, Market Participants should consult the CRR Activity Calendar. </w:t>
      </w:r>
      <w:r w:rsidR="00FB16D3" w:rsidRPr="009239B6">
        <w:t xml:space="preserve">The </w:t>
      </w:r>
      <w:r w:rsidR="00896EA5" w:rsidRPr="009B00E2">
        <w:t>CRR Activity Calendar is a</w:t>
      </w:r>
      <w:r w:rsidR="00FB16D3" w:rsidRPr="00983A9F">
        <w:t xml:space="preserve"> calendar of relevant auction dates each year </w:t>
      </w:r>
      <w:r w:rsidR="00115DCF">
        <w:t xml:space="preserve">and includes dates </w:t>
      </w:r>
      <w:r w:rsidR="00FB16D3" w:rsidRPr="00983A9F">
        <w:t>for</w:t>
      </w:r>
      <w:r w:rsidR="00115DCF">
        <w:t xml:space="preserve"> both </w:t>
      </w:r>
      <w:r w:rsidR="00440F9B">
        <w:t xml:space="preserve">the </w:t>
      </w:r>
      <w:r w:rsidR="00115DCF">
        <w:t>remainder of the current year and</w:t>
      </w:r>
      <w:r w:rsidR="00FB16D3" w:rsidRPr="00983A9F">
        <w:t xml:space="preserve"> the </w:t>
      </w:r>
      <w:r w:rsidR="00115DCF">
        <w:t>upcoming</w:t>
      </w:r>
      <w:r w:rsidR="00FB16D3" w:rsidRPr="00983A9F">
        <w:t xml:space="preserve"> year. </w:t>
      </w:r>
      <w:r w:rsidR="00FB16D3" w:rsidRPr="00D97D2F">
        <w:t xml:space="preserve">The information it contains includes key dates such as </w:t>
      </w:r>
      <w:r w:rsidR="00115DCF">
        <w:t xml:space="preserve">model posting dates, transaction submission window dates, </w:t>
      </w:r>
      <w:r w:rsidR="00FB16D3" w:rsidRPr="00D97D2F">
        <w:t xml:space="preserve">and credit lock dates. </w:t>
      </w:r>
      <w:r w:rsidR="002B5505" w:rsidRPr="00A011F8">
        <w:t>The CRR Activity Calendar is availa</w:t>
      </w:r>
      <w:r w:rsidR="002B5505" w:rsidRPr="00A67833">
        <w:t>ble on MIS Public</w:t>
      </w:r>
      <w:r w:rsidR="00115DCF">
        <w:t xml:space="preserve"> </w:t>
      </w:r>
      <w:r w:rsidR="00563014" w:rsidRPr="00BA10AD">
        <w:t xml:space="preserve">as a </w:t>
      </w:r>
      <w:r w:rsidR="00CD3AD7" w:rsidRPr="00DF0820">
        <w:t xml:space="preserve">zipped </w:t>
      </w:r>
      <w:r w:rsidR="00115DCF">
        <w:t>Excel</w:t>
      </w:r>
      <w:r w:rsidR="002B5505" w:rsidRPr="00715BDA">
        <w:t xml:space="preserve"> </w:t>
      </w:r>
      <w:r w:rsidR="00115DCF">
        <w:t>file</w:t>
      </w:r>
      <w:r w:rsidR="002B5505" w:rsidRPr="00F97680">
        <w:t>.</w:t>
      </w:r>
      <w:r w:rsidR="00115DCF">
        <w:t xml:space="preserve"> </w:t>
      </w:r>
      <w:r w:rsidR="00226429">
        <w:t xml:space="preserve">New versions of the file are posted following approval by the ERCOT Technical Advisory Committee. </w:t>
      </w:r>
      <w:r w:rsidR="002B5505" w:rsidRPr="00F97680">
        <w:t xml:space="preserve"> </w:t>
      </w:r>
    </w:p>
    <w:p w14:paraId="13581D7D" w14:textId="77777777" w:rsidR="00D47952" w:rsidRPr="00935092" w:rsidRDefault="008F3BB7" w:rsidP="004674C3">
      <w:pPr>
        <w:pStyle w:val="Heading2"/>
        <w:rPr>
          <w:rFonts w:ascii="Times New Roman" w:hAnsi="Times New Roman"/>
        </w:rPr>
      </w:pPr>
      <w:bookmarkStart w:id="203" w:name="_Toc389817106"/>
      <w:bookmarkStart w:id="204" w:name="_Toc389817818"/>
      <w:bookmarkStart w:id="205" w:name="_Toc390166204"/>
      <w:bookmarkStart w:id="206" w:name="_Toc390248089"/>
      <w:bookmarkStart w:id="207" w:name="_Toc390257564"/>
      <w:bookmarkStart w:id="208" w:name="_Toc390260287"/>
      <w:bookmarkStart w:id="209" w:name="_Toc389817107"/>
      <w:bookmarkStart w:id="210" w:name="_Toc389817819"/>
      <w:bookmarkStart w:id="211" w:name="_Toc390166205"/>
      <w:bookmarkStart w:id="212" w:name="_Toc390248090"/>
      <w:bookmarkStart w:id="213" w:name="_Toc390257565"/>
      <w:bookmarkStart w:id="214" w:name="_Toc390260288"/>
      <w:bookmarkStart w:id="215" w:name="_Toc389817108"/>
      <w:bookmarkStart w:id="216" w:name="_Toc389817820"/>
      <w:bookmarkStart w:id="217" w:name="_Toc390166206"/>
      <w:bookmarkStart w:id="218" w:name="_Toc390248091"/>
      <w:bookmarkStart w:id="219" w:name="_Toc390257566"/>
      <w:bookmarkStart w:id="220" w:name="_Toc390260289"/>
      <w:bookmarkStart w:id="221" w:name="_Toc389817109"/>
      <w:bookmarkStart w:id="222" w:name="_Toc389817821"/>
      <w:bookmarkStart w:id="223" w:name="_Toc390166207"/>
      <w:bookmarkStart w:id="224" w:name="_Toc390248092"/>
      <w:bookmarkStart w:id="225" w:name="_Toc390257567"/>
      <w:bookmarkStart w:id="226" w:name="_Toc390260290"/>
      <w:bookmarkStart w:id="227" w:name="_Toc389817110"/>
      <w:bookmarkStart w:id="228" w:name="_Toc389817822"/>
      <w:bookmarkStart w:id="229" w:name="_Toc390166208"/>
      <w:bookmarkStart w:id="230" w:name="_Toc390248093"/>
      <w:bookmarkStart w:id="231" w:name="_Toc390257568"/>
      <w:bookmarkStart w:id="232" w:name="_Toc390260291"/>
      <w:bookmarkStart w:id="233" w:name="_Toc389817111"/>
      <w:bookmarkStart w:id="234" w:name="_Toc389817823"/>
      <w:bookmarkStart w:id="235" w:name="_Toc390166209"/>
      <w:bookmarkStart w:id="236" w:name="_Toc390248094"/>
      <w:bookmarkStart w:id="237" w:name="_Toc390257569"/>
      <w:bookmarkStart w:id="238" w:name="_Toc390260292"/>
      <w:bookmarkStart w:id="239" w:name="_Toc389817112"/>
      <w:bookmarkStart w:id="240" w:name="_Toc389817824"/>
      <w:bookmarkStart w:id="241" w:name="_Toc390166210"/>
      <w:bookmarkStart w:id="242" w:name="_Toc390248095"/>
      <w:bookmarkStart w:id="243" w:name="_Toc390257570"/>
      <w:bookmarkStart w:id="244" w:name="_Toc390260293"/>
      <w:bookmarkStart w:id="245" w:name="_Toc389817113"/>
      <w:bookmarkStart w:id="246" w:name="_Toc389817825"/>
      <w:bookmarkStart w:id="247" w:name="_Toc390166211"/>
      <w:bookmarkStart w:id="248" w:name="_Toc390248096"/>
      <w:bookmarkStart w:id="249" w:name="_Toc390257571"/>
      <w:bookmarkStart w:id="250" w:name="_Toc390260294"/>
      <w:bookmarkStart w:id="251" w:name="_Toc389817114"/>
      <w:bookmarkStart w:id="252" w:name="_Toc389817826"/>
      <w:bookmarkStart w:id="253" w:name="_Toc390166212"/>
      <w:bookmarkStart w:id="254" w:name="_Toc390248097"/>
      <w:bookmarkStart w:id="255" w:name="_Toc390257572"/>
      <w:bookmarkStart w:id="256" w:name="_Toc390260295"/>
      <w:bookmarkStart w:id="257" w:name="_Toc389817115"/>
      <w:bookmarkStart w:id="258" w:name="_Toc389817827"/>
      <w:bookmarkStart w:id="259" w:name="_Toc390166213"/>
      <w:bookmarkStart w:id="260" w:name="_Toc390248098"/>
      <w:bookmarkStart w:id="261" w:name="_Toc390257573"/>
      <w:bookmarkStart w:id="262" w:name="_Toc390260296"/>
      <w:bookmarkStart w:id="263" w:name="_Toc389817116"/>
      <w:bookmarkStart w:id="264" w:name="_Toc389817828"/>
      <w:bookmarkStart w:id="265" w:name="_Toc390166214"/>
      <w:bookmarkStart w:id="266" w:name="_Toc390248099"/>
      <w:bookmarkStart w:id="267" w:name="_Toc390257574"/>
      <w:bookmarkStart w:id="268" w:name="_Toc390260297"/>
      <w:bookmarkStart w:id="269" w:name="_Toc389817117"/>
      <w:bookmarkStart w:id="270" w:name="_Toc389817829"/>
      <w:bookmarkStart w:id="271" w:name="_Toc390166215"/>
      <w:bookmarkStart w:id="272" w:name="_Toc390248100"/>
      <w:bookmarkStart w:id="273" w:name="_Toc390257575"/>
      <w:bookmarkStart w:id="274" w:name="_Toc390260298"/>
      <w:bookmarkStart w:id="275" w:name="_Toc240875535"/>
      <w:bookmarkStart w:id="276" w:name="_Toc240875631"/>
      <w:bookmarkStart w:id="277" w:name="_Toc240875727"/>
      <w:bookmarkStart w:id="278" w:name="_Toc240875822"/>
      <w:bookmarkStart w:id="279" w:name="_Toc240949239"/>
      <w:bookmarkStart w:id="280" w:name="_Toc241032166"/>
      <w:bookmarkStart w:id="281" w:name="_Toc241032269"/>
      <w:bookmarkStart w:id="282" w:name="_Toc241558815"/>
      <w:bookmarkStart w:id="283" w:name="_Toc241650359"/>
      <w:bookmarkStart w:id="284" w:name="_Toc241651823"/>
      <w:bookmarkStart w:id="285" w:name="_Toc241905181"/>
      <w:bookmarkStart w:id="286" w:name="_Toc241907488"/>
      <w:bookmarkStart w:id="287" w:name="_Toc245017716"/>
      <w:bookmarkStart w:id="288" w:name="_Toc240875536"/>
      <w:bookmarkStart w:id="289" w:name="_Toc240875632"/>
      <w:bookmarkStart w:id="290" w:name="_Toc240875728"/>
      <w:bookmarkStart w:id="291" w:name="_Toc240875823"/>
      <w:bookmarkStart w:id="292" w:name="_Toc240949240"/>
      <w:bookmarkStart w:id="293" w:name="_Toc241032167"/>
      <w:bookmarkStart w:id="294" w:name="_Toc241032270"/>
      <w:bookmarkStart w:id="295" w:name="_Toc241558816"/>
      <w:bookmarkStart w:id="296" w:name="_Toc241650360"/>
      <w:bookmarkStart w:id="297" w:name="_Toc241651824"/>
      <w:bookmarkStart w:id="298" w:name="_Toc241905182"/>
      <w:bookmarkStart w:id="299" w:name="_Toc241907489"/>
      <w:bookmarkStart w:id="300" w:name="_Toc245017717"/>
      <w:bookmarkStart w:id="301" w:name="_Toc240875537"/>
      <w:bookmarkStart w:id="302" w:name="_Toc240875633"/>
      <w:bookmarkStart w:id="303" w:name="_Toc240875729"/>
      <w:bookmarkStart w:id="304" w:name="_Toc240875824"/>
      <w:bookmarkStart w:id="305" w:name="_Toc240949241"/>
      <w:bookmarkStart w:id="306" w:name="_Toc241032168"/>
      <w:bookmarkStart w:id="307" w:name="_Toc241032271"/>
      <w:bookmarkStart w:id="308" w:name="_Toc241558817"/>
      <w:bookmarkStart w:id="309" w:name="_Toc241650361"/>
      <w:bookmarkStart w:id="310" w:name="_Toc241651825"/>
      <w:bookmarkStart w:id="311" w:name="_Toc241905183"/>
      <w:bookmarkStart w:id="312" w:name="_Toc241907490"/>
      <w:bookmarkStart w:id="313" w:name="_Toc245017718"/>
      <w:bookmarkStart w:id="314" w:name="_Toc389817118"/>
      <w:bookmarkStart w:id="315" w:name="_Toc389817830"/>
      <w:bookmarkStart w:id="316" w:name="_Toc390166216"/>
      <w:bookmarkStart w:id="317" w:name="_Toc390248101"/>
      <w:bookmarkStart w:id="318" w:name="_Toc390257576"/>
      <w:bookmarkStart w:id="319" w:name="_Toc390260299"/>
      <w:bookmarkStart w:id="320" w:name="_Toc389817119"/>
      <w:bookmarkStart w:id="321" w:name="_Toc389817831"/>
      <w:bookmarkStart w:id="322" w:name="_Toc390166217"/>
      <w:bookmarkStart w:id="323" w:name="_Toc390248102"/>
      <w:bookmarkStart w:id="324" w:name="_Toc390257577"/>
      <w:bookmarkStart w:id="325" w:name="_Toc390260300"/>
      <w:bookmarkStart w:id="326" w:name="_Toc389817120"/>
      <w:bookmarkStart w:id="327" w:name="_Toc389817832"/>
      <w:bookmarkStart w:id="328" w:name="_Toc390166218"/>
      <w:bookmarkStart w:id="329" w:name="_Toc390248103"/>
      <w:bookmarkStart w:id="330" w:name="_Toc390257578"/>
      <w:bookmarkStart w:id="331" w:name="_Toc390260301"/>
      <w:bookmarkStart w:id="332" w:name="_Toc389817121"/>
      <w:bookmarkStart w:id="333" w:name="_Toc389817833"/>
      <w:bookmarkStart w:id="334" w:name="_Toc390166219"/>
      <w:bookmarkStart w:id="335" w:name="_Toc390248104"/>
      <w:bookmarkStart w:id="336" w:name="_Toc390257579"/>
      <w:bookmarkStart w:id="337" w:name="_Toc390260302"/>
      <w:bookmarkStart w:id="338" w:name="_Toc389817122"/>
      <w:bookmarkStart w:id="339" w:name="_Toc389817834"/>
      <w:bookmarkStart w:id="340" w:name="_Toc390166220"/>
      <w:bookmarkStart w:id="341" w:name="_Toc390248105"/>
      <w:bookmarkStart w:id="342" w:name="_Toc390257580"/>
      <w:bookmarkStart w:id="343" w:name="_Toc390260303"/>
      <w:bookmarkStart w:id="344" w:name="_Toc389817123"/>
      <w:bookmarkStart w:id="345" w:name="_Toc389817835"/>
      <w:bookmarkStart w:id="346" w:name="_Toc390166221"/>
      <w:bookmarkStart w:id="347" w:name="_Toc390248106"/>
      <w:bookmarkStart w:id="348" w:name="_Toc390257581"/>
      <w:bookmarkStart w:id="349" w:name="_Toc390260304"/>
      <w:bookmarkStart w:id="350" w:name="_Toc389817124"/>
      <w:bookmarkStart w:id="351" w:name="_Toc389817836"/>
      <w:bookmarkStart w:id="352" w:name="_Toc390166222"/>
      <w:bookmarkStart w:id="353" w:name="_Toc390248107"/>
      <w:bookmarkStart w:id="354" w:name="_Toc390257582"/>
      <w:bookmarkStart w:id="355" w:name="_Toc390260305"/>
      <w:bookmarkStart w:id="356" w:name="_Toc389817125"/>
      <w:bookmarkStart w:id="357" w:name="_Toc389817837"/>
      <w:bookmarkStart w:id="358" w:name="_Toc390166223"/>
      <w:bookmarkStart w:id="359" w:name="_Toc390248108"/>
      <w:bookmarkStart w:id="360" w:name="_Toc390257583"/>
      <w:bookmarkStart w:id="361" w:name="_Toc390260306"/>
      <w:bookmarkStart w:id="362" w:name="_Toc389817126"/>
      <w:bookmarkStart w:id="363" w:name="_Toc389817838"/>
      <w:bookmarkStart w:id="364" w:name="_Toc390166224"/>
      <w:bookmarkStart w:id="365" w:name="_Toc390248109"/>
      <w:bookmarkStart w:id="366" w:name="_Toc390257584"/>
      <w:bookmarkStart w:id="367" w:name="_Toc390260307"/>
      <w:bookmarkStart w:id="368" w:name="_Toc389817127"/>
      <w:bookmarkStart w:id="369" w:name="_Toc389817839"/>
      <w:bookmarkStart w:id="370" w:name="_Toc390166225"/>
      <w:bookmarkStart w:id="371" w:name="_Toc390248110"/>
      <w:bookmarkStart w:id="372" w:name="_Toc390257585"/>
      <w:bookmarkStart w:id="373" w:name="_Toc390260308"/>
      <w:bookmarkStart w:id="374" w:name="_Toc389817128"/>
      <w:bookmarkStart w:id="375" w:name="_Toc389817840"/>
      <w:bookmarkStart w:id="376" w:name="_Toc390166226"/>
      <w:bookmarkStart w:id="377" w:name="_Toc390248111"/>
      <w:bookmarkStart w:id="378" w:name="_Toc390257586"/>
      <w:bookmarkStart w:id="379" w:name="_Toc390260309"/>
      <w:bookmarkStart w:id="380" w:name="_Toc389817129"/>
      <w:bookmarkStart w:id="381" w:name="_Toc389817841"/>
      <w:bookmarkStart w:id="382" w:name="_Toc390166227"/>
      <w:bookmarkStart w:id="383" w:name="_Toc390248112"/>
      <w:bookmarkStart w:id="384" w:name="_Toc390257587"/>
      <w:bookmarkStart w:id="385" w:name="_Toc390260310"/>
      <w:bookmarkStart w:id="386" w:name="_Toc389817130"/>
      <w:bookmarkStart w:id="387" w:name="_Toc389817842"/>
      <w:bookmarkStart w:id="388" w:name="_Toc390166228"/>
      <w:bookmarkStart w:id="389" w:name="_Toc390248113"/>
      <w:bookmarkStart w:id="390" w:name="_Toc390257588"/>
      <w:bookmarkStart w:id="391" w:name="_Toc390260311"/>
      <w:bookmarkStart w:id="392" w:name="_Toc389817131"/>
      <w:bookmarkStart w:id="393" w:name="_Toc389817843"/>
      <w:bookmarkStart w:id="394" w:name="_Toc390166229"/>
      <w:bookmarkStart w:id="395" w:name="_Toc390248114"/>
      <w:bookmarkStart w:id="396" w:name="_Toc390257589"/>
      <w:bookmarkStart w:id="397" w:name="_Toc390260312"/>
      <w:bookmarkStart w:id="398" w:name="_Toc389817132"/>
      <w:bookmarkStart w:id="399" w:name="_Toc389817844"/>
      <w:bookmarkStart w:id="400" w:name="_Toc390166230"/>
      <w:bookmarkStart w:id="401" w:name="_Toc390248115"/>
      <w:bookmarkStart w:id="402" w:name="_Toc390257590"/>
      <w:bookmarkStart w:id="403" w:name="_Toc390260313"/>
      <w:bookmarkStart w:id="404" w:name="_Toc389817133"/>
      <w:bookmarkStart w:id="405" w:name="_Toc389817845"/>
      <w:bookmarkStart w:id="406" w:name="_Toc390166231"/>
      <w:bookmarkStart w:id="407" w:name="_Toc390248116"/>
      <w:bookmarkStart w:id="408" w:name="_Toc390257591"/>
      <w:bookmarkStart w:id="409" w:name="_Toc390260314"/>
      <w:bookmarkStart w:id="410" w:name="_Toc389817134"/>
      <w:bookmarkStart w:id="411" w:name="_Toc389817846"/>
      <w:bookmarkStart w:id="412" w:name="_Toc390166232"/>
      <w:bookmarkStart w:id="413" w:name="_Toc390248117"/>
      <w:bookmarkStart w:id="414" w:name="_Toc390257592"/>
      <w:bookmarkStart w:id="415" w:name="_Toc390260315"/>
      <w:bookmarkStart w:id="416" w:name="_Toc389817135"/>
      <w:bookmarkStart w:id="417" w:name="_Toc389817847"/>
      <w:bookmarkStart w:id="418" w:name="_Toc390166233"/>
      <w:bookmarkStart w:id="419" w:name="_Toc390248118"/>
      <w:bookmarkStart w:id="420" w:name="_Toc390257593"/>
      <w:bookmarkStart w:id="421" w:name="_Toc390260316"/>
      <w:bookmarkStart w:id="422" w:name="_Toc389817136"/>
      <w:bookmarkStart w:id="423" w:name="_Toc389817848"/>
      <w:bookmarkStart w:id="424" w:name="_Toc390166234"/>
      <w:bookmarkStart w:id="425" w:name="_Toc390248119"/>
      <w:bookmarkStart w:id="426" w:name="_Toc390257594"/>
      <w:bookmarkStart w:id="427" w:name="_Toc390260317"/>
      <w:bookmarkStart w:id="428" w:name="_Toc389817137"/>
      <w:bookmarkStart w:id="429" w:name="_Toc389817849"/>
      <w:bookmarkStart w:id="430" w:name="_Toc390166235"/>
      <w:bookmarkStart w:id="431" w:name="_Toc390248120"/>
      <w:bookmarkStart w:id="432" w:name="_Toc390257595"/>
      <w:bookmarkStart w:id="433" w:name="_Toc390260318"/>
      <w:bookmarkStart w:id="434" w:name="_Toc389817138"/>
      <w:bookmarkStart w:id="435" w:name="_Toc389817850"/>
      <w:bookmarkStart w:id="436" w:name="_Toc390166236"/>
      <w:bookmarkStart w:id="437" w:name="_Toc390248121"/>
      <w:bookmarkStart w:id="438" w:name="_Toc390257596"/>
      <w:bookmarkStart w:id="439" w:name="_Toc390260319"/>
      <w:bookmarkStart w:id="440" w:name="_Toc49254263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35092">
        <w:rPr>
          <w:rFonts w:ascii="Times New Roman" w:hAnsi="Times New Roman"/>
        </w:rPr>
        <w:lastRenderedPageBreak/>
        <w:t>C</w:t>
      </w:r>
      <w:r w:rsidR="004E6C9C">
        <w:rPr>
          <w:rFonts w:ascii="Times New Roman" w:hAnsi="Times New Roman"/>
        </w:rPr>
        <w:t>ategories of C</w:t>
      </w:r>
      <w:r w:rsidRPr="00935092">
        <w:rPr>
          <w:rFonts w:ascii="Times New Roman" w:hAnsi="Times New Roman"/>
        </w:rPr>
        <w:t>RR</w:t>
      </w:r>
      <w:r w:rsidR="004E6C9C">
        <w:rPr>
          <w:rFonts w:ascii="Times New Roman" w:hAnsi="Times New Roman"/>
        </w:rPr>
        <w:t>s</w:t>
      </w:r>
      <w:bookmarkEnd w:id="440"/>
    </w:p>
    <w:p w14:paraId="366FF32B" w14:textId="77777777" w:rsidR="008F3BB7" w:rsidRPr="00A67833" w:rsidRDefault="008F3BB7" w:rsidP="004674C3">
      <w:r w:rsidRPr="009239B6">
        <w:t>T</w:t>
      </w:r>
      <w:r w:rsidRPr="009B00E2">
        <w:t>he t</w:t>
      </w:r>
      <w:r w:rsidRPr="00983A9F">
        <w:t>ypes o</w:t>
      </w:r>
      <w:r w:rsidRPr="00D97D2F">
        <w:t>f CRRs supported by the ERCOT CRR System are</w:t>
      </w:r>
      <w:r w:rsidR="00EC3C30" w:rsidRPr="00A011F8">
        <w:t>:</w:t>
      </w:r>
    </w:p>
    <w:p w14:paraId="7FD07948" w14:textId="77777777" w:rsidR="008F3BB7" w:rsidRPr="00BA10AD" w:rsidRDefault="00173DA2" w:rsidP="004674C3">
      <w:pPr>
        <w:numPr>
          <w:ilvl w:val="0"/>
          <w:numId w:val="40"/>
        </w:numPr>
      </w:pPr>
      <w:r w:rsidRPr="00874C68">
        <w:t>Point-to-Point (PTP) Options, so</w:t>
      </w:r>
      <w:r w:rsidRPr="00E42A17">
        <w:t>me of which may be PCRRs</w:t>
      </w:r>
    </w:p>
    <w:p w14:paraId="7BC9B5FD" w14:textId="77777777" w:rsidR="008F3BB7" w:rsidRPr="00DF0820" w:rsidRDefault="008F3BB7" w:rsidP="004674C3">
      <w:pPr>
        <w:numPr>
          <w:ilvl w:val="0"/>
          <w:numId w:val="40"/>
        </w:numPr>
      </w:pPr>
      <w:r w:rsidRPr="00DF0820">
        <w:t>PTP Obligations, some of which may be PCRRs</w:t>
      </w:r>
    </w:p>
    <w:p w14:paraId="0457AE6A" w14:textId="77777777" w:rsidR="008F3BB7" w:rsidRPr="00715BDA" w:rsidRDefault="008F3BB7" w:rsidP="004674C3">
      <w:pPr>
        <w:numPr>
          <w:ilvl w:val="0"/>
          <w:numId w:val="40"/>
        </w:numPr>
      </w:pPr>
      <w:r w:rsidRPr="00715BDA">
        <w:t xml:space="preserve">PTP Options with refund, all of which are PCRRs </w:t>
      </w:r>
    </w:p>
    <w:p w14:paraId="32CAC398" w14:textId="77777777" w:rsidR="008F3BB7" w:rsidRPr="00F97680" w:rsidRDefault="008F3BB7" w:rsidP="004674C3">
      <w:pPr>
        <w:numPr>
          <w:ilvl w:val="0"/>
          <w:numId w:val="40"/>
        </w:numPr>
      </w:pPr>
      <w:r w:rsidRPr="00F97680">
        <w:t>PTP Obligations with refund, all of which are PCRRs</w:t>
      </w:r>
    </w:p>
    <w:p w14:paraId="27BE62B4" w14:textId="77777777" w:rsidR="00173DA2" w:rsidRPr="00D44BA7" w:rsidRDefault="00173DA2" w:rsidP="004674C3">
      <w:r w:rsidRPr="009239B6">
        <w:t xml:space="preserve">PTP Options </w:t>
      </w:r>
      <w:r w:rsidRPr="009B00E2">
        <w:t xml:space="preserve">and PTP Obligations </w:t>
      </w:r>
      <w:r w:rsidRPr="00983A9F">
        <w:t xml:space="preserve">offer high bidder flexibility, because there is a </w:t>
      </w:r>
      <w:r w:rsidRPr="00D97D2F">
        <w:t>large</w:t>
      </w:r>
      <w:r w:rsidR="00EC3C30" w:rsidRPr="00A011F8">
        <w:t xml:space="preserve"> number of </w:t>
      </w:r>
      <w:r w:rsidRPr="00A67833">
        <w:t>possible</w:t>
      </w:r>
      <w:r w:rsidRPr="00874C68">
        <w:t xml:space="preserve"> pairings of points</w:t>
      </w:r>
      <w:r w:rsidR="00440F9B">
        <w:t xml:space="preserve"> in the transmission system</w:t>
      </w:r>
      <w:r w:rsidRPr="00874C68">
        <w:t xml:space="preserve"> at which ERCOT calculates </w:t>
      </w:r>
      <w:r w:rsidR="00EA683A">
        <w:t>S</w:t>
      </w:r>
      <w:r w:rsidR="004E6C9C">
        <w:t xml:space="preserve">ettlement </w:t>
      </w:r>
      <w:r w:rsidR="00EA683A">
        <w:t>P</w:t>
      </w:r>
      <w:r w:rsidR="004E6C9C">
        <w:t>oint price</w:t>
      </w:r>
      <w:r w:rsidR="001C2C11" w:rsidRPr="00E42A17">
        <w:t>s</w:t>
      </w:r>
      <w:r w:rsidR="004E6C9C">
        <w:t xml:space="preserve"> in the Day-Ahead Market</w:t>
      </w:r>
      <w:r w:rsidR="00B641B2">
        <w:t xml:space="preserve"> (DAM)</w:t>
      </w:r>
      <w:r w:rsidRPr="00BA10AD">
        <w:t xml:space="preserve">. Most CRRs are </w:t>
      </w:r>
      <w:r w:rsidR="004E6C9C">
        <w:t xml:space="preserve">fully </w:t>
      </w:r>
      <w:r w:rsidRPr="00BA10AD">
        <w:t xml:space="preserve">tradable </w:t>
      </w:r>
      <w:r w:rsidRPr="00715BDA">
        <w:t>bilaterally</w:t>
      </w:r>
      <w:r w:rsidR="004E6C9C">
        <w:t xml:space="preserve">, however this is not the case for </w:t>
      </w:r>
      <w:r w:rsidRPr="00184294">
        <w:t>PTP Options with Refund and PTP Obligations with Refund</w:t>
      </w:r>
      <w:r w:rsidRPr="006C1306">
        <w:t>.</w:t>
      </w:r>
    </w:p>
    <w:p w14:paraId="4DDD6DFA" w14:textId="77777777" w:rsidR="00F0170E" w:rsidRPr="00935092" w:rsidRDefault="00EC3C30" w:rsidP="003C3AB0">
      <w:pPr>
        <w:pStyle w:val="Heading2"/>
        <w:rPr>
          <w:rFonts w:ascii="Times New Roman" w:hAnsi="Times New Roman"/>
        </w:rPr>
      </w:pPr>
      <w:bookmarkStart w:id="441" w:name="_Toc483323789"/>
      <w:bookmarkStart w:id="442" w:name="_Toc483324361"/>
      <w:bookmarkStart w:id="443" w:name="_Toc483483819"/>
      <w:bookmarkStart w:id="444" w:name="_Toc483484255"/>
      <w:bookmarkStart w:id="445" w:name="_Toc483559388"/>
      <w:bookmarkStart w:id="446" w:name="_Toc483559757"/>
      <w:bookmarkStart w:id="447" w:name="_Toc484143475"/>
      <w:bookmarkStart w:id="448" w:name="_Toc483323790"/>
      <w:bookmarkStart w:id="449" w:name="_Toc483324362"/>
      <w:bookmarkStart w:id="450" w:name="_Toc483483820"/>
      <w:bookmarkStart w:id="451" w:name="_Toc483484256"/>
      <w:bookmarkStart w:id="452" w:name="_Toc483559389"/>
      <w:bookmarkStart w:id="453" w:name="_Toc483559758"/>
      <w:bookmarkStart w:id="454" w:name="_Toc484143476"/>
      <w:bookmarkStart w:id="455" w:name="_Toc492542634"/>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935092">
        <w:rPr>
          <w:rFonts w:ascii="Times New Roman" w:hAnsi="Times New Roman"/>
        </w:rPr>
        <w:lastRenderedPageBreak/>
        <w:t>CRR Attribute</w:t>
      </w:r>
      <w:r w:rsidR="00644AA4" w:rsidRPr="00935092">
        <w:rPr>
          <w:rFonts w:ascii="Times New Roman" w:hAnsi="Times New Roman"/>
        </w:rPr>
        <w:t>s</w:t>
      </w:r>
      <w:bookmarkEnd w:id="455"/>
    </w:p>
    <w:p w14:paraId="42D100D0" w14:textId="77777777" w:rsidR="009B2BBB" w:rsidRPr="009B00E2" w:rsidRDefault="00E2211A" w:rsidP="00E2211A">
      <w:r w:rsidRPr="009239B6">
        <w:t>The following table lists each CRR attribute, and a brief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8344"/>
      </w:tblGrid>
      <w:tr w:rsidR="003C3AB0" w:rsidRPr="004674C3" w14:paraId="5835A28E" w14:textId="77777777" w:rsidTr="003C3AB0">
        <w:tc>
          <w:tcPr>
            <w:tcW w:w="1748" w:type="dxa"/>
          </w:tcPr>
          <w:p w14:paraId="6719021A" w14:textId="77777777" w:rsidR="00F0170E" w:rsidRPr="00983A9F" w:rsidRDefault="00F0170E" w:rsidP="00F0170E">
            <w:r w:rsidRPr="00983A9F">
              <w:t>CRR ID</w:t>
            </w:r>
          </w:p>
        </w:tc>
        <w:tc>
          <w:tcPr>
            <w:tcW w:w="8548" w:type="dxa"/>
          </w:tcPr>
          <w:p w14:paraId="457297C8" w14:textId="77777777" w:rsidR="00F0170E" w:rsidRPr="00D97D2F" w:rsidRDefault="004E6C9C" w:rsidP="00F0170E">
            <w:r>
              <w:t>U</w:t>
            </w:r>
            <w:r w:rsidR="00F0170E" w:rsidRPr="00D97D2F">
              <w:t>nique identifier for each awarded/allocated CRR per market</w:t>
            </w:r>
          </w:p>
        </w:tc>
      </w:tr>
      <w:tr w:rsidR="003C3AB0" w:rsidRPr="004674C3" w14:paraId="10EC197B" w14:textId="77777777" w:rsidTr="004648E0">
        <w:trPr>
          <w:trHeight w:val="377"/>
        </w:trPr>
        <w:tc>
          <w:tcPr>
            <w:tcW w:w="1748" w:type="dxa"/>
          </w:tcPr>
          <w:p w14:paraId="1CAA05B1" w14:textId="77777777" w:rsidR="00F0170E" w:rsidRPr="004674C3" w:rsidRDefault="00F0170E" w:rsidP="00F0170E">
            <w:r w:rsidRPr="004674C3">
              <w:t>Segment ID</w:t>
            </w:r>
          </w:p>
        </w:tc>
        <w:tc>
          <w:tcPr>
            <w:tcW w:w="8548" w:type="dxa"/>
          </w:tcPr>
          <w:p w14:paraId="41A9248D" w14:textId="77777777" w:rsidR="00F0170E" w:rsidRPr="006C1306" w:rsidRDefault="00E86407" w:rsidP="00F0170E">
            <w:r>
              <w:t>Identifier</w:t>
            </w:r>
            <w:r w:rsidR="0009069F">
              <w:t xml:space="preserve"> that d</w:t>
            </w:r>
            <w:r w:rsidR="0009069F" w:rsidRPr="006C1306">
              <w:t xml:space="preserve">ifferentiates </w:t>
            </w:r>
            <w:r w:rsidR="0009069F">
              <w:t xml:space="preserve">a profiled </w:t>
            </w:r>
            <w:r w:rsidR="0009069F" w:rsidRPr="006C1306">
              <w:t xml:space="preserve">CRR that </w:t>
            </w:r>
            <w:r w:rsidR="0009069F">
              <w:t>has been</w:t>
            </w:r>
            <w:r w:rsidR="0009069F" w:rsidRPr="006C1306">
              <w:t xml:space="preserve"> broken out after </w:t>
            </w:r>
            <w:r w:rsidR="0009069F">
              <w:t xml:space="preserve">an </w:t>
            </w:r>
            <w:r w:rsidR="0009069F" w:rsidRPr="006C1306">
              <w:t>auction</w:t>
            </w:r>
            <w:r w:rsidR="0009069F">
              <w:t xml:space="preserve"> or bilateral trade</w:t>
            </w:r>
          </w:p>
        </w:tc>
      </w:tr>
      <w:tr w:rsidR="003C3AB0" w:rsidRPr="004674C3" w14:paraId="0B2D931A" w14:textId="77777777" w:rsidTr="003C3AB0">
        <w:tc>
          <w:tcPr>
            <w:tcW w:w="1748" w:type="dxa"/>
          </w:tcPr>
          <w:p w14:paraId="4C9A3882" w14:textId="77777777" w:rsidR="00F0170E" w:rsidRPr="004674C3" w:rsidRDefault="00F0170E" w:rsidP="00F0170E">
            <w:r w:rsidRPr="004674C3">
              <w:t>Account Holder</w:t>
            </w:r>
          </w:p>
        </w:tc>
        <w:tc>
          <w:tcPr>
            <w:tcW w:w="8548" w:type="dxa"/>
          </w:tcPr>
          <w:p w14:paraId="5376AF3D" w14:textId="77777777" w:rsidR="00F0170E" w:rsidRPr="004674C3" w:rsidRDefault="00440F9B" w:rsidP="00F0170E">
            <w:r>
              <w:t>N</w:t>
            </w:r>
            <w:r w:rsidR="00F0170E" w:rsidRPr="004674C3">
              <w:t>ame as registered</w:t>
            </w:r>
          </w:p>
        </w:tc>
      </w:tr>
      <w:tr w:rsidR="003C3AB0" w:rsidRPr="004674C3" w14:paraId="06B1D65B" w14:textId="77777777" w:rsidTr="003C3AB0">
        <w:tc>
          <w:tcPr>
            <w:tcW w:w="1748" w:type="dxa"/>
          </w:tcPr>
          <w:p w14:paraId="6E70FB0C" w14:textId="77777777" w:rsidR="00F0170E" w:rsidRPr="004674C3" w:rsidRDefault="00F0170E" w:rsidP="00F0170E">
            <w:r w:rsidRPr="004674C3">
              <w:t>Category</w:t>
            </w:r>
          </w:p>
        </w:tc>
        <w:tc>
          <w:tcPr>
            <w:tcW w:w="8548" w:type="dxa"/>
          </w:tcPr>
          <w:p w14:paraId="7F5BFACF" w14:textId="77777777" w:rsidR="00F0170E" w:rsidRPr="004674C3" w:rsidRDefault="00F0170E" w:rsidP="00C22198">
            <w:r w:rsidRPr="004674C3">
              <w:t>PTP</w:t>
            </w:r>
          </w:p>
        </w:tc>
      </w:tr>
      <w:tr w:rsidR="003C3AB0" w:rsidRPr="004674C3" w14:paraId="05EDEFAB" w14:textId="77777777" w:rsidTr="003C3AB0">
        <w:tc>
          <w:tcPr>
            <w:tcW w:w="1748" w:type="dxa"/>
          </w:tcPr>
          <w:p w14:paraId="6F791DF9" w14:textId="77777777" w:rsidR="00F0170E" w:rsidRPr="004674C3" w:rsidRDefault="00F0170E" w:rsidP="00F0170E">
            <w:r w:rsidRPr="004674C3">
              <w:t>Hedge Type</w:t>
            </w:r>
          </w:p>
        </w:tc>
        <w:tc>
          <w:tcPr>
            <w:tcW w:w="8548" w:type="dxa"/>
          </w:tcPr>
          <w:p w14:paraId="147FCD26" w14:textId="77777777" w:rsidR="00F0170E" w:rsidRPr="004674C3" w:rsidRDefault="00F0170E" w:rsidP="00F0170E">
            <w:r w:rsidRPr="004674C3">
              <w:t>Obligation or Option</w:t>
            </w:r>
          </w:p>
        </w:tc>
      </w:tr>
      <w:tr w:rsidR="003C3AB0" w:rsidRPr="004674C3" w14:paraId="6F6890CD" w14:textId="77777777" w:rsidTr="003C3AB0">
        <w:tc>
          <w:tcPr>
            <w:tcW w:w="1748" w:type="dxa"/>
          </w:tcPr>
          <w:p w14:paraId="141023D4" w14:textId="77777777" w:rsidR="00F0170E" w:rsidRPr="004674C3" w:rsidRDefault="00F0170E" w:rsidP="00F0170E">
            <w:r w:rsidRPr="004674C3">
              <w:t>CRR Type</w:t>
            </w:r>
          </w:p>
          <w:p w14:paraId="4A3B320A" w14:textId="77777777" w:rsidR="00F0170E" w:rsidRPr="004674C3" w:rsidRDefault="00F0170E" w:rsidP="00F0170E"/>
        </w:tc>
        <w:tc>
          <w:tcPr>
            <w:tcW w:w="8548" w:type="dxa"/>
          </w:tcPr>
          <w:p w14:paraId="5BFB820C" w14:textId="77777777" w:rsidR="00F0170E" w:rsidRPr="004674C3" w:rsidRDefault="00F0170E" w:rsidP="00F0170E">
            <w:pPr>
              <w:rPr>
                <w:iCs/>
              </w:rPr>
            </w:pPr>
            <w:r w:rsidRPr="004674C3">
              <w:rPr>
                <w:iCs/>
              </w:rPr>
              <w:t>BASELOAD:</w:t>
            </w:r>
            <w:r w:rsidRPr="004674C3">
              <w:rPr>
                <w:iCs/>
              </w:rPr>
              <w:tab/>
              <w:t>PCRR Types, prior to payment, after payment switch to STANDARD</w:t>
            </w:r>
          </w:p>
          <w:p w14:paraId="5AB8ED16" w14:textId="77777777" w:rsidR="00F0170E" w:rsidRPr="004674C3" w:rsidRDefault="00F0170E" w:rsidP="00F0170E">
            <w:pPr>
              <w:rPr>
                <w:iCs/>
              </w:rPr>
            </w:pPr>
            <w:r w:rsidRPr="004674C3">
              <w:rPr>
                <w:iCs/>
              </w:rPr>
              <w:t xml:space="preserve">CAPACITY: </w:t>
            </w:r>
            <w:r w:rsidRPr="004674C3">
              <w:rPr>
                <w:iCs/>
              </w:rPr>
              <w:tab/>
              <w:t>PCRR Types, prior to payment, after payment switch to STANDARD</w:t>
            </w:r>
          </w:p>
          <w:p w14:paraId="036C3FF6" w14:textId="77777777" w:rsidR="00F0170E" w:rsidRPr="004674C3" w:rsidRDefault="00F0170E" w:rsidP="00F0170E">
            <w:pPr>
              <w:rPr>
                <w:iCs/>
              </w:rPr>
            </w:pPr>
            <w:r w:rsidRPr="004674C3">
              <w:rPr>
                <w:iCs/>
              </w:rPr>
              <w:t>REFUND:</w:t>
            </w:r>
            <w:r w:rsidRPr="004674C3">
              <w:rPr>
                <w:iCs/>
              </w:rPr>
              <w:tab/>
              <w:t>PCRR Type</w:t>
            </w:r>
          </w:p>
          <w:p w14:paraId="6ADE611C" w14:textId="77777777" w:rsidR="00F0170E" w:rsidRPr="004674C3" w:rsidRDefault="00F0170E" w:rsidP="00F0170E">
            <w:pPr>
              <w:rPr>
                <w:iCs/>
              </w:rPr>
            </w:pPr>
            <w:r w:rsidRPr="004674C3">
              <w:rPr>
                <w:iCs/>
              </w:rPr>
              <w:t>PREAWARD:</w:t>
            </w:r>
            <w:r w:rsidRPr="004674C3">
              <w:rPr>
                <w:iCs/>
              </w:rPr>
              <w:tab/>
              <w:t>CRRs that have not yet been paid for</w:t>
            </w:r>
          </w:p>
          <w:p w14:paraId="70405778" w14:textId="77777777" w:rsidR="00F0170E" w:rsidRPr="004674C3" w:rsidRDefault="00F0170E" w:rsidP="00F0170E">
            <w:pPr>
              <w:rPr>
                <w:iCs/>
              </w:rPr>
            </w:pPr>
            <w:r w:rsidRPr="004674C3">
              <w:rPr>
                <w:iCs/>
              </w:rPr>
              <w:t>STANDARD:</w:t>
            </w:r>
            <w:r w:rsidRPr="004674C3">
              <w:rPr>
                <w:iCs/>
              </w:rPr>
              <w:tab/>
              <w:t xml:space="preserve">CRRs that have been paid for  </w:t>
            </w:r>
          </w:p>
        </w:tc>
      </w:tr>
      <w:tr w:rsidR="003C3AB0" w:rsidRPr="004674C3" w14:paraId="799BC71F" w14:textId="77777777" w:rsidTr="003C3AB0">
        <w:tc>
          <w:tcPr>
            <w:tcW w:w="1748" w:type="dxa"/>
          </w:tcPr>
          <w:p w14:paraId="1987EC34" w14:textId="77777777" w:rsidR="00F0170E" w:rsidRPr="004674C3" w:rsidRDefault="00F0170E" w:rsidP="00F0170E">
            <w:r w:rsidRPr="004674C3">
              <w:t>Source</w:t>
            </w:r>
          </w:p>
        </w:tc>
        <w:tc>
          <w:tcPr>
            <w:tcW w:w="8548" w:type="dxa"/>
          </w:tcPr>
          <w:p w14:paraId="0E7D57BE" w14:textId="77777777" w:rsidR="00F0170E" w:rsidRPr="004674C3" w:rsidRDefault="00E2211A" w:rsidP="008F5826">
            <w:r w:rsidRPr="004674C3">
              <w:t>MW injection point. Both the Source and the Sink are d</w:t>
            </w:r>
            <w:r w:rsidR="003C3AB0" w:rsidRPr="004674C3">
              <w:t xml:space="preserve">efined by </w:t>
            </w:r>
            <w:r w:rsidR="00D650CE" w:rsidRPr="004674C3">
              <w:t xml:space="preserve">a </w:t>
            </w:r>
            <w:r w:rsidR="003C3AB0" w:rsidRPr="004674C3">
              <w:t xml:space="preserve">single </w:t>
            </w:r>
            <w:r w:rsidR="008F5826">
              <w:t>S</w:t>
            </w:r>
            <w:r w:rsidR="00D650CE" w:rsidRPr="004674C3">
              <w:t xml:space="preserve">ettlement </w:t>
            </w:r>
            <w:r w:rsidR="008F5826">
              <w:t>P</w:t>
            </w:r>
            <w:r w:rsidR="00D650CE" w:rsidRPr="004674C3">
              <w:t>oint</w:t>
            </w:r>
            <w:r w:rsidRPr="004674C3">
              <w:t xml:space="preserve">.  </w:t>
            </w:r>
          </w:p>
        </w:tc>
      </w:tr>
      <w:tr w:rsidR="003C3AB0" w:rsidRPr="004674C3" w14:paraId="48196FF5" w14:textId="77777777" w:rsidTr="003C3AB0">
        <w:tc>
          <w:tcPr>
            <w:tcW w:w="1748" w:type="dxa"/>
          </w:tcPr>
          <w:p w14:paraId="6832EBD1" w14:textId="77777777" w:rsidR="00F0170E" w:rsidRPr="004674C3" w:rsidRDefault="00F0170E" w:rsidP="00F0170E">
            <w:r w:rsidRPr="004674C3">
              <w:t>Sink</w:t>
            </w:r>
          </w:p>
        </w:tc>
        <w:tc>
          <w:tcPr>
            <w:tcW w:w="8548" w:type="dxa"/>
          </w:tcPr>
          <w:p w14:paraId="048D9F00" w14:textId="77777777" w:rsidR="00F0170E" w:rsidRPr="004674C3" w:rsidRDefault="00E2211A" w:rsidP="008F5826">
            <w:r w:rsidRPr="004674C3">
              <w:t>MW withdrawal point</w:t>
            </w:r>
            <w:r w:rsidR="00F0170E" w:rsidRPr="004674C3">
              <w:t xml:space="preserve"> (</w:t>
            </w:r>
            <w:r w:rsidR="008F5826">
              <w:t>S</w:t>
            </w:r>
            <w:r w:rsidR="00F0170E" w:rsidRPr="004674C3">
              <w:t xml:space="preserve">ettlement </w:t>
            </w:r>
            <w:r w:rsidR="008F5826">
              <w:t>P</w:t>
            </w:r>
            <w:r w:rsidR="00F0170E" w:rsidRPr="004674C3">
              <w:t>oint)</w:t>
            </w:r>
          </w:p>
        </w:tc>
      </w:tr>
      <w:tr w:rsidR="003C3AB0" w:rsidRPr="004674C3" w14:paraId="62DA9A57" w14:textId="77777777" w:rsidTr="003C3AB0">
        <w:tc>
          <w:tcPr>
            <w:tcW w:w="1748" w:type="dxa"/>
          </w:tcPr>
          <w:p w14:paraId="12E8E33F" w14:textId="77777777" w:rsidR="00F0170E" w:rsidRPr="004674C3" w:rsidRDefault="00F0170E" w:rsidP="00F0170E">
            <w:r w:rsidRPr="004674C3">
              <w:t>Start Date</w:t>
            </w:r>
          </w:p>
        </w:tc>
        <w:tc>
          <w:tcPr>
            <w:tcW w:w="8548" w:type="dxa"/>
          </w:tcPr>
          <w:p w14:paraId="0B62A82E" w14:textId="77777777" w:rsidR="00F0170E" w:rsidRPr="004674C3" w:rsidRDefault="00E2211A" w:rsidP="008F5826">
            <w:r w:rsidRPr="004674C3">
              <w:t xml:space="preserve">Indicates the start of the CRR term, in </w:t>
            </w:r>
            <w:r w:rsidR="00F0170E" w:rsidRPr="004674C3">
              <w:t xml:space="preserve">mm/dd/yyyy </w:t>
            </w:r>
            <w:r w:rsidRPr="004674C3">
              <w:t>format</w:t>
            </w:r>
          </w:p>
        </w:tc>
      </w:tr>
      <w:tr w:rsidR="003C3AB0" w:rsidRPr="004674C3" w14:paraId="57E76CCC" w14:textId="77777777" w:rsidTr="003C3AB0">
        <w:tc>
          <w:tcPr>
            <w:tcW w:w="1748" w:type="dxa"/>
          </w:tcPr>
          <w:p w14:paraId="775FED32" w14:textId="77777777" w:rsidR="00F0170E" w:rsidRPr="004674C3" w:rsidRDefault="00F0170E" w:rsidP="00F0170E">
            <w:r w:rsidRPr="004674C3">
              <w:t>End Date</w:t>
            </w:r>
          </w:p>
        </w:tc>
        <w:tc>
          <w:tcPr>
            <w:tcW w:w="8548" w:type="dxa"/>
          </w:tcPr>
          <w:p w14:paraId="361B7F17" w14:textId="77777777" w:rsidR="00F0170E" w:rsidRPr="004674C3" w:rsidRDefault="00E2211A" w:rsidP="00F0170E">
            <w:r w:rsidRPr="004674C3">
              <w:t xml:space="preserve">The end date of the CRR term, in </w:t>
            </w:r>
            <w:r w:rsidR="00F0170E" w:rsidRPr="004674C3">
              <w:t>mm/dd/yyyy</w:t>
            </w:r>
            <w:r w:rsidRPr="004674C3">
              <w:t xml:space="preserve"> format</w:t>
            </w:r>
          </w:p>
        </w:tc>
      </w:tr>
      <w:tr w:rsidR="003C3AB0" w:rsidRPr="004674C3" w14:paraId="713D7116" w14:textId="77777777" w:rsidTr="003C3AB0">
        <w:tc>
          <w:tcPr>
            <w:tcW w:w="1748" w:type="dxa"/>
          </w:tcPr>
          <w:p w14:paraId="6445A6F9" w14:textId="77777777" w:rsidR="00F0170E" w:rsidRPr="004674C3" w:rsidRDefault="00F0170E" w:rsidP="00F0170E">
            <w:r w:rsidRPr="004674C3">
              <w:t>Time of Use</w:t>
            </w:r>
          </w:p>
        </w:tc>
        <w:tc>
          <w:tcPr>
            <w:tcW w:w="8548" w:type="dxa"/>
          </w:tcPr>
          <w:p w14:paraId="5F2388A1" w14:textId="77777777" w:rsidR="00F0170E" w:rsidRPr="004674C3" w:rsidRDefault="00F0170E" w:rsidP="008F5826">
            <w:r w:rsidRPr="004674C3">
              <w:t xml:space="preserve">PeakWD (Peak Weekday), PeakWE (Peak Weekend) or </w:t>
            </w:r>
            <w:r w:rsidR="00647063">
              <w:t>Off-peak</w:t>
            </w:r>
            <w:r w:rsidR="00E2211A" w:rsidRPr="004674C3">
              <w:t>. CRRs are auctionable and tradable only in time-of-use blocks.</w:t>
            </w:r>
          </w:p>
        </w:tc>
      </w:tr>
      <w:tr w:rsidR="003C3AB0" w:rsidRPr="004674C3" w14:paraId="062A5F0F" w14:textId="77777777" w:rsidTr="003C3AB0">
        <w:tc>
          <w:tcPr>
            <w:tcW w:w="1748" w:type="dxa"/>
          </w:tcPr>
          <w:p w14:paraId="5D2848B5" w14:textId="77777777" w:rsidR="00F0170E" w:rsidRPr="004674C3" w:rsidRDefault="00F0170E" w:rsidP="00F0170E">
            <w:r w:rsidRPr="004674C3">
              <w:t>MW</w:t>
            </w:r>
          </w:p>
        </w:tc>
        <w:tc>
          <w:tcPr>
            <w:tcW w:w="8548" w:type="dxa"/>
          </w:tcPr>
          <w:p w14:paraId="6D7A415C" w14:textId="77777777" w:rsidR="00F0170E" w:rsidRPr="004674C3" w:rsidRDefault="00F0170E" w:rsidP="00436D6E">
            <w:r w:rsidRPr="004674C3">
              <w:t>MW amount, per hour</w:t>
            </w:r>
            <w:r w:rsidR="00436D6E">
              <w:t>,</w:t>
            </w:r>
            <w:r w:rsidR="00E2211A" w:rsidRPr="004674C3">
              <w:t xml:space="preserve"> measured to one-tenth </w:t>
            </w:r>
            <w:r w:rsidR="00440F9B">
              <w:t xml:space="preserve">of </w:t>
            </w:r>
            <w:r w:rsidR="00E2211A" w:rsidRPr="004674C3">
              <w:t>a MW.</w:t>
            </w:r>
          </w:p>
        </w:tc>
      </w:tr>
    </w:tbl>
    <w:p w14:paraId="228D8703" w14:textId="77777777" w:rsidR="004648E0" w:rsidRPr="00184294" w:rsidRDefault="004648E0" w:rsidP="004648E0">
      <w:pPr>
        <w:tabs>
          <w:tab w:val="left" w:pos="1748"/>
        </w:tabs>
        <w:jc w:val="left"/>
      </w:pPr>
    </w:p>
    <w:p w14:paraId="2A813949" w14:textId="77777777" w:rsidR="00F0170E" w:rsidRPr="00935092" w:rsidRDefault="009727AA" w:rsidP="008A7E98">
      <w:pPr>
        <w:pStyle w:val="Heading2"/>
        <w:rPr>
          <w:rFonts w:ascii="Times New Roman" w:hAnsi="Times New Roman"/>
        </w:rPr>
      </w:pPr>
      <w:bookmarkStart w:id="456" w:name="_Toc492542635"/>
      <w:r w:rsidRPr="00935092">
        <w:rPr>
          <w:rFonts w:ascii="Times New Roman" w:hAnsi="Times New Roman"/>
        </w:rPr>
        <w:lastRenderedPageBreak/>
        <w:t>CRR Hedge Types</w:t>
      </w:r>
      <w:r w:rsidR="00C22198">
        <w:rPr>
          <w:rFonts w:ascii="Times New Roman" w:hAnsi="Times New Roman"/>
        </w:rPr>
        <w:t xml:space="preserve"> (Obligations and Options)</w:t>
      </w:r>
      <w:bookmarkEnd w:id="456"/>
    </w:p>
    <w:p w14:paraId="3A7F6C07" w14:textId="77777777" w:rsidR="00B641B2" w:rsidRDefault="00EC3C30" w:rsidP="004674C3">
      <w:r w:rsidRPr="009239B6">
        <w:t xml:space="preserve">A </w:t>
      </w:r>
      <w:r w:rsidR="00513C40">
        <w:t>PTP</w:t>
      </w:r>
      <w:r w:rsidRPr="009239B6">
        <w:t xml:space="preserve"> O</w:t>
      </w:r>
      <w:r w:rsidR="00B641B2">
        <w:t>bligation</w:t>
      </w:r>
      <w:r w:rsidRPr="009239B6">
        <w:t xml:space="preserve"> allows negative revenue v</w:t>
      </w:r>
      <w:r w:rsidRPr="009B00E2">
        <w:t>alues</w:t>
      </w:r>
      <w:r w:rsidR="00EF444F">
        <w:t>,</w:t>
      </w:r>
      <w:r w:rsidR="00B641B2">
        <w:t xml:space="preserve"> meaning that </w:t>
      </w:r>
      <w:r w:rsidR="00EF444F">
        <w:t xml:space="preserve">it </w:t>
      </w:r>
      <w:r w:rsidR="00B641B2">
        <w:t>is possible for an AH to owe ERCOT money depending on the results in an applicable DAM.</w:t>
      </w:r>
    </w:p>
    <w:p w14:paraId="45601F76" w14:textId="77777777" w:rsidR="00EC3C30" w:rsidRPr="00983A9F" w:rsidRDefault="00EC3C30" w:rsidP="004674C3">
      <w:r w:rsidRPr="00983A9F">
        <w:t xml:space="preserve">A </w:t>
      </w:r>
      <w:r w:rsidR="00513C40">
        <w:t>PTP</w:t>
      </w:r>
      <w:r w:rsidRPr="00983A9F">
        <w:t xml:space="preserve"> O</w:t>
      </w:r>
      <w:r w:rsidR="00B641B2">
        <w:t xml:space="preserve">ption, on the </w:t>
      </w:r>
      <w:r w:rsidR="00E86407">
        <w:t>other hand</w:t>
      </w:r>
      <w:r w:rsidR="00B641B2">
        <w:t xml:space="preserve">, </w:t>
      </w:r>
      <w:r w:rsidRPr="00983A9F">
        <w:t>does not allow negative revenue values</w:t>
      </w:r>
      <w:r w:rsidR="00B641B2">
        <w:t xml:space="preserve"> and therefore does not have the same DAM</w:t>
      </w:r>
      <w:r w:rsidRPr="00983A9F">
        <w:t xml:space="preserve"> payout risk</w:t>
      </w:r>
      <w:r w:rsidR="00EF444F">
        <w:t>.</w:t>
      </w:r>
    </w:p>
    <w:p w14:paraId="13A3C052" w14:textId="77777777" w:rsidR="00EC3C30" w:rsidRPr="00A011F8" w:rsidRDefault="00EC3C30" w:rsidP="004674C3">
      <w:r w:rsidRPr="00D97D2F">
        <w:t xml:space="preserve">For example, settlement in the </w:t>
      </w:r>
      <w:r w:rsidR="00513C40">
        <w:t>DAM</w:t>
      </w:r>
    </w:p>
    <w:p w14:paraId="0C15C416" w14:textId="77777777" w:rsidR="00EC3C30" w:rsidRPr="00874C68" w:rsidRDefault="00EC3C30" w:rsidP="0001070F">
      <w:pPr>
        <w:numPr>
          <w:ilvl w:val="0"/>
          <w:numId w:val="41"/>
        </w:numPr>
        <w:rPr>
          <w:i/>
          <w:iCs/>
        </w:rPr>
      </w:pPr>
      <w:r w:rsidRPr="00A67833">
        <w:t xml:space="preserve">for a PTP </w:t>
      </w:r>
      <w:r w:rsidR="00513C40">
        <w:t>O</w:t>
      </w:r>
      <w:r w:rsidRPr="00A67833">
        <w:t>bligation is:</w:t>
      </w:r>
    </w:p>
    <w:p w14:paraId="3A103F9B" w14:textId="77777777" w:rsidR="00EC3C30" w:rsidRPr="00184294" w:rsidRDefault="00EC3C30" w:rsidP="009727AA">
      <w:pPr>
        <w:ind w:left="720"/>
      </w:pPr>
      <w:r w:rsidRPr="00E42A17">
        <w:tab/>
        <w:t xml:space="preserve">Hourly revenue to CRR holder = </w:t>
      </w:r>
      <w:r w:rsidR="00513C40">
        <w:t>MWh Amount</w:t>
      </w:r>
      <w:r w:rsidRPr="00BA10AD">
        <w:rPr>
          <w:vertAlign w:val="subscript"/>
        </w:rPr>
        <w:t>CRR</w:t>
      </w:r>
      <w:r w:rsidRPr="00DF0820">
        <w:t xml:space="preserve"> x [LMP</w:t>
      </w:r>
      <w:r w:rsidRPr="00715BDA">
        <w:rPr>
          <w:vertAlign w:val="subscript"/>
        </w:rPr>
        <w:t>sink</w:t>
      </w:r>
      <w:r w:rsidRPr="00715BDA">
        <w:t xml:space="preserve"> – LMP</w:t>
      </w:r>
      <w:r w:rsidRPr="00F97680">
        <w:rPr>
          <w:vertAlign w:val="subscript"/>
        </w:rPr>
        <w:t>source</w:t>
      </w:r>
      <w:r w:rsidRPr="00184294">
        <w:t>]</w:t>
      </w:r>
    </w:p>
    <w:p w14:paraId="1C64FF51" w14:textId="77777777" w:rsidR="00EC3C30" w:rsidRPr="00A57A5E" w:rsidRDefault="00EC3C30" w:rsidP="0001070F">
      <w:pPr>
        <w:numPr>
          <w:ilvl w:val="0"/>
          <w:numId w:val="41"/>
        </w:numPr>
        <w:rPr>
          <w:i/>
          <w:iCs/>
        </w:rPr>
      </w:pPr>
      <w:r w:rsidRPr="00184294">
        <w:t xml:space="preserve">for a PTP </w:t>
      </w:r>
      <w:r w:rsidR="00513C40">
        <w:t>O</w:t>
      </w:r>
      <w:r w:rsidRPr="00A57A5E">
        <w:t>ption is:</w:t>
      </w:r>
    </w:p>
    <w:p w14:paraId="69A39061" w14:textId="77777777" w:rsidR="00EC3C30" w:rsidRPr="00D44BA7" w:rsidRDefault="00EC3C30" w:rsidP="009727AA">
      <w:pPr>
        <w:ind w:left="720"/>
      </w:pPr>
      <w:r w:rsidRPr="00D44BA7">
        <w:tab/>
        <w:t xml:space="preserve">Hourly revenue to CRR holder = </w:t>
      </w:r>
      <w:r w:rsidR="00513C40">
        <w:t>MWh Amount</w:t>
      </w:r>
      <w:r w:rsidRPr="00184294">
        <w:rPr>
          <w:vertAlign w:val="subscript"/>
        </w:rPr>
        <w:t>CRR</w:t>
      </w:r>
      <w:r w:rsidRPr="006C1306">
        <w:t xml:space="preserve"> x [LMP</w:t>
      </w:r>
      <w:r w:rsidRPr="006C1306">
        <w:rPr>
          <w:vertAlign w:val="subscript"/>
        </w:rPr>
        <w:t>sink</w:t>
      </w:r>
      <w:r w:rsidRPr="006C1306">
        <w:t xml:space="preserve"> – LMP</w:t>
      </w:r>
      <w:r w:rsidRPr="00A57A5E">
        <w:rPr>
          <w:vertAlign w:val="subscript"/>
        </w:rPr>
        <w:t>source</w:t>
      </w:r>
      <w:r w:rsidRPr="00A57A5E">
        <w:t xml:space="preserve">] </w:t>
      </w:r>
      <w:r w:rsidRPr="00A57A5E">
        <w:tab/>
        <w:t>if [LMP</w:t>
      </w:r>
      <w:r w:rsidRPr="00D44BA7">
        <w:rPr>
          <w:vertAlign w:val="subscript"/>
        </w:rPr>
        <w:t>sink</w:t>
      </w:r>
      <w:r w:rsidRPr="00D44BA7">
        <w:t xml:space="preserve"> – LMP</w:t>
      </w:r>
      <w:r w:rsidRPr="00D44BA7">
        <w:rPr>
          <w:vertAlign w:val="subscript"/>
        </w:rPr>
        <w:t>source</w:t>
      </w:r>
      <w:r w:rsidRPr="00D44BA7">
        <w:t>] ≥ 0</w:t>
      </w:r>
    </w:p>
    <w:p w14:paraId="42E6BDCB" w14:textId="77777777" w:rsidR="00EC3C30" w:rsidRPr="001C1A7E" w:rsidRDefault="00EC3C30" w:rsidP="00EC3C30">
      <w:r w:rsidRPr="00D44BA7">
        <w:tab/>
      </w:r>
      <w:r w:rsidRPr="00D44BA7">
        <w:tab/>
      </w:r>
      <w:r w:rsidRPr="00D44BA7">
        <w:tab/>
      </w:r>
      <w:r w:rsidRPr="00D44BA7">
        <w:tab/>
      </w:r>
      <w:r w:rsidRPr="00D44BA7">
        <w:tab/>
      </w:r>
      <w:r w:rsidRPr="00D44BA7">
        <w:tab/>
      </w:r>
      <w:r w:rsidR="00FA759F" w:rsidRPr="00D44BA7">
        <w:t xml:space="preserve"> = 0</w:t>
      </w:r>
      <w:r w:rsidRPr="00D44BA7">
        <w:tab/>
      </w:r>
      <w:r w:rsidR="009727AA" w:rsidRPr="00D44BA7">
        <w:tab/>
      </w:r>
      <w:r w:rsidR="009727AA" w:rsidRPr="00D44BA7">
        <w:tab/>
      </w:r>
      <w:r w:rsidR="009727AA" w:rsidRPr="00D44BA7">
        <w:tab/>
      </w:r>
      <w:r w:rsidRPr="00D44BA7">
        <w:t>if [LMP</w:t>
      </w:r>
      <w:r w:rsidRPr="00D44BA7">
        <w:rPr>
          <w:vertAlign w:val="subscript"/>
        </w:rPr>
        <w:t>sink</w:t>
      </w:r>
      <w:r w:rsidRPr="00D44BA7">
        <w:t xml:space="preserve"> – LMP</w:t>
      </w:r>
      <w:r w:rsidRPr="00D44BA7">
        <w:rPr>
          <w:vertAlign w:val="subscript"/>
        </w:rPr>
        <w:t>source</w:t>
      </w:r>
      <w:r w:rsidRPr="001C1A7E">
        <w:t>] &lt; 0</w:t>
      </w:r>
    </w:p>
    <w:p w14:paraId="290BE572" w14:textId="77777777" w:rsidR="003C3F3E" w:rsidRPr="00BA10AD" w:rsidRDefault="003C3F3E" w:rsidP="004674C3">
      <w:pPr>
        <w:rPr>
          <w:i/>
          <w:iCs/>
        </w:rPr>
      </w:pPr>
    </w:p>
    <w:p w14:paraId="486E11F1" w14:textId="77777777" w:rsidR="00EC3C30" w:rsidRPr="00DF0820" w:rsidRDefault="00EC3C30" w:rsidP="004674C3"/>
    <w:p w14:paraId="41B327FD" w14:textId="77777777" w:rsidR="00EC3C30" w:rsidRPr="00935092" w:rsidRDefault="00745E30" w:rsidP="004674C3">
      <w:pPr>
        <w:pStyle w:val="Heading2"/>
        <w:rPr>
          <w:rFonts w:ascii="Times New Roman" w:hAnsi="Times New Roman"/>
        </w:rPr>
      </w:pPr>
      <w:bookmarkStart w:id="457" w:name="_Toc492542636"/>
      <w:r w:rsidRPr="00935092">
        <w:rPr>
          <w:rFonts w:ascii="Times New Roman" w:hAnsi="Times New Roman"/>
        </w:rPr>
        <w:lastRenderedPageBreak/>
        <w:t>CRR Clearing Prices</w:t>
      </w:r>
      <w:bookmarkEnd w:id="457"/>
    </w:p>
    <w:p w14:paraId="1111DBCC" w14:textId="77777777" w:rsidR="00745E30" w:rsidRPr="00D97D2F" w:rsidRDefault="00547943" w:rsidP="004674C3">
      <w:r>
        <w:t xml:space="preserve">A </w:t>
      </w:r>
      <w:r w:rsidR="00745E30" w:rsidRPr="009239B6">
        <w:t xml:space="preserve">CRR Clearing Price </w:t>
      </w:r>
      <w:r w:rsidR="00C74C93">
        <w:t>is</w:t>
      </w:r>
      <w:r w:rsidR="00745E30" w:rsidRPr="009239B6">
        <w:t xml:space="preserve"> equal to the corres</w:t>
      </w:r>
      <w:r w:rsidR="00745E30" w:rsidRPr="009B00E2">
        <w:t>ponding Shadow Price for that CRR product</w:t>
      </w:r>
      <w:r w:rsidR="00745E30" w:rsidRPr="00983A9F">
        <w:t xml:space="preserve">. </w:t>
      </w:r>
      <w:r>
        <w:t xml:space="preserve">The </w:t>
      </w:r>
      <w:r w:rsidR="00745E30" w:rsidRPr="00D97D2F">
        <w:t xml:space="preserve">Shadow Price for a CRR product is the impact in the objective function of a one MW change to the CRR product.  </w:t>
      </w:r>
    </w:p>
    <w:p w14:paraId="7529CE23" w14:textId="77777777" w:rsidR="00745E30" w:rsidRPr="00A67833" w:rsidRDefault="00745E30" w:rsidP="004674C3">
      <w:pPr>
        <w:numPr>
          <w:ilvl w:val="0"/>
          <w:numId w:val="41"/>
        </w:numPr>
      </w:pPr>
      <w:r w:rsidRPr="00A011F8">
        <w:t xml:space="preserve">For </w:t>
      </w:r>
      <w:r w:rsidR="00184294">
        <w:t>PTP O</w:t>
      </w:r>
      <w:r w:rsidRPr="00A011F8">
        <w:t>bligations, this is calculated as the sum of the products of the binding constraint shadow pric</w:t>
      </w:r>
      <w:r w:rsidRPr="00A67833">
        <w:t xml:space="preserve">es and their shift factors. </w:t>
      </w:r>
    </w:p>
    <w:p w14:paraId="5FD61B49" w14:textId="77777777" w:rsidR="00745E30" w:rsidRPr="00874C68" w:rsidRDefault="00745E30" w:rsidP="004674C3">
      <w:pPr>
        <w:numPr>
          <w:ilvl w:val="0"/>
          <w:numId w:val="41"/>
        </w:numPr>
      </w:pPr>
      <w:r w:rsidRPr="00874C68">
        <w:t xml:space="preserve">For </w:t>
      </w:r>
      <w:r w:rsidR="00184294">
        <w:t xml:space="preserve">PTP </w:t>
      </w:r>
      <w:r w:rsidRPr="00874C68">
        <w:t xml:space="preserve">options, </w:t>
      </w:r>
      <w:r w:rsidR="00C74C93">
        <w:t xml:space="preserve">it is the </w:t>
      </w:r>
      <w:r w:rsidRPr="00874C68">
        <w:t xml:space="preserve">sum of the products of the binding constraint shadow prices and their shift factors, including only non-negative shift factors.  </w:t>
      </w:r>
    </w:p>
    <w:p w14:paraId="33E1A20D" w14:textId="77777777" w:rsidR="00621E56" w:rsidRPr="00715BDA" w:rsidRDefault="00621E56" w:rsidP="004674C3">
      <w:pPr>
        <w:pStyle w:val="BodyText"/>
      </w:pPr>
      <w:r w:rsidRPr="00DF0820">
        <w:t xml:space="preserve">Note that the CRR </w:t>
      </w:r>
      <w:r w:rsidR="001C1A7E">
        <w:t>a</w:t>
      </w:r>
      <w:r w:rsidRPr="00DF0820">
        <w:t xml:space="preserve">uction system </w:t>
      </w:r>
      <w:r w:rsidR="00184294">
        <w:t>limits the ability of</w:t>
      </w:r>
      <w:r w:rsidRPr="00715BDA">
        <w:t xml:space="preserve"> a CRR </w:t>
      </w:r>
      <w:r w:rsidR="00184294">
        <w:t>AH to have its submitted transactions awarded if the AH’s c</w:t>
      </w:r>
      <w:r w:rsidR="001C1A7E">
        <w:t>redit exposure for the a</w:t>
      </w:r>
      <w:r w:rsidR="00184294">
        <w:t>uction</w:t>
      </w:r>
      <w:r w:rsidRPr="00715BDA">
        <w:t xml:space="preserve"> exceed</w:t>
      </w:r>
      <w:r w:rsidR="00184294">
        <w:t>s</w:t>
      </w:r>
      <w:r w:rsidRPr="00715BDA">
        <w:t xml:space="preserve"> the lesser of the </w:t>
      </w:r>
      <w:r w:rsidR="00184294">
        <w:t>AH’s</w:t>
      </w:r>
      <w:r w:rsidRPr="00715BDA">
        <w:t xml:space="preserve"> self-imposed credit limit or the credit limit as prescribed in Section </w:t>
      </w:r>
      <w:bookmarkStart w:id="458" w:name="_Toc95810283"/>
      <w:r w:rsidRPr="00715BDA">
        <w:t>16</w:t>
      </w:r>
      <w:bookmarkEnd w:id="458"/>
      <w:r w:rsidR="00184294">
        <w:t xml:space="preserve"> of the Nodal Protocols</w:t>
      </w:r>
      <w:r w:rsidRPr="00715BDA">
        <w:t xml:space="preserve">.   </w:t>
      </w:r>
    </w:p>
    <w:p w14:paraId="7212A117" w14:textId="77777777" w:rsidR="00621E56" w:rsidRPr="00715BDA" w:rsidRDefault="00621E56" w:rsidP="004674C3"/>
    <w:p w14:paraId="4FBADD6D" w14:textId="77777777" w:rsidR="00A47042" w:rsidRPr="004674C3" w:rsidRDefault="00A47042" w:rsidP="004674C3">
      <w:bookmarkStart w:id="459" w:name="_Toc250376314"/>
      <w:bookmarkStart w:id="460" w:name="_Toc250376317"/>
      <w:bookmarkStart w:id="461" w:name="_Toc250376318"/>
      <w:bookmarkStart w:id="462" w:name="_Toc250376319"/>
      <w:bookmarkStart w:id="463" w:name="_Toc250376320"/>
      <w:bookmarkStart w:id="464" w:name="_Toc250376321"/>
      <w:bookmarkEnd w:id="459"/>
      <w:bookmarkEnd w:id="460"/>
      <w:bookmarkEnd w:id="461"/>
      <w:bookmarkEnd w:id="462"/>
      <w:bookmarkEnd w:id="463"/>
      <w:bookmarkEnd w:id="464"/>
    </w:p>
    <w:p w14:paraId="4ECD71FE" w14:textId="77777777" w:rsidR="00AC708A" w:rsidRPr="00D44BA7" w:rsidRDefault="00AC708A" w:rsidP="004674C3"/>
    <w:p w14:paraId="3A9AFD7B" w14:textId="77777777" w:rsidR="00E37124" w:rsidRPr="004674C3" w:rsidRDefault="00E37124" w:rsidP="004674C3"/>
    <w:p w14:paraId="66FB3A36" w14:textId="77777777" w:rsidR="00E37124" w:rsidRPr="004674C3" w:rsidRDefault="00E37124" w:rsidP="004674C3"/>
    <w:p w14:paraId="4EF52459" w14:textId="77777777" w:rsidR="00E37124" w:rsidRPr="004674C3" w:rsidRDefault="00E37124" w:rsidP="004674C3"/>
    <w:p w14:paraId="2D805867" w14:textId="77777777" w:rsidR="003B6B9F" w:rsidRPr="004674C3" w:rsidRDefault="003B6B9F" w:rsidP="004674C3"/>
    <w:p w14:paraId="2FCC3ABD" w14:textId="77777777" w:rsidR="00404C73" w:rsidRPr="00C74C93" w:rsidRDefault="00D079E1" w:rsidP="004674C3">
      <w:pPr>
        <w:pStyle w:val="Heading1"/>
        <w:rPr>
          <w:rFonts w:ascii="Times New Roman" w:hAnsi="Times New Roman" w:cs="Times New Roman"/>
          <w:sz w:val="28"/>
          <w:szCs w:val="28"/>
        </w:rPr>
      </w:pPr>
      <w:bookmarkStart w:id="465" w:name="_Toc51332996"/>
      <w:bookmarkStart w:id="466" w:name="_Toc95143230"/>
      <w:bookmarkStart w:id="467" w:name="_Toc492542637"/>
      <w:bookmarkEnd w:id="15"/>
      <w:bookmarkEnd w:id="16"/>
      <w:r w:rsidRPr="00C74C93">
        <w:rPr>
          <w:rFonts w:ascii="Times New Roman" w:hAnsi="Times New Roman" w:cs="Times New Roman"/>
          <w:sz w:val="28"/>
          <w:szCs w:val="28"/>
        </w:rPr>
        <w:lastRenderedPageBreak/>
        <w:t xml:space="preserve">CRR System </w:t>
      </w:r>
      <w:r w:rsidR="00404C73" w:rsidRPr="00C74C93">
        <w:rPr>
          <w:rFonts w:ascii="Times New Roman" w:hAnsi="Times New Roman" w:cs="Times New Roman"/>
          <w:sz w:val="28"/>
          <w:szCs w:val="28"/>
        </w:rPr>
        <w:t>Overview</w:t>
      </w:r>
      <w:bookmarkEnd w:id="465"/>
      <w:bookmarkEnd w:id="466"/>
      <w:bookmarkEnd w:id="467"/>
    </w:p>
    <w:p w14:paraId="48F63DE6" w14:textId="77777777" w:rsidR="00404C73" w:rsidRPr="004674C3" w:rsidRDefault="00404C73" w:rsidP="004674C3">
      <w:r w:rsidRPr="009239B6">
        <w:t xml:space="preserve">The </w:t>
      </w:r>
      <w:r w:rsidR="00B42E86" w:rsidRPr="009B00E2">
        <w:t xml:space="preserve">ERCOT </w:t>
      </w:r>
      <w:r w:rsidRPr="00983A9F">
        <w:t>CRR System w</w:t>
      </w:r>
      <w:r w:rsidR="00343E19" w:rsidRPr="00D97D2F">
        <w:t xml:space="preserve">as designed to </w:t>
      </w:r>
      <w:r w:rsidR="00CC2D8C">
        <w:t xml:space="preserve">allow </w:t>
      </w:r>
      <w:r w:rsidR="006B69CB" w:rsidRPr="00874C68">
        <w:t>AHs</w:t>
      </w:r>
      <w:r w:rsidRPr="00E42A17">
        <w:t xml:space="preserve"> to participate</w:t>
      </w:r>
      <w:r w:rsidR="00CC2D8C">
        <w:t xml:space="preserve"> in</w:t>
      </w:r>
      <w:r w:rsidRPr="00E42A17">
        <w:t xml:space="preserve"> </w:t>
      </w:r>
      <w:r w:rsidR="00343E19" w:rsidRPr="00BA10AD">
        <w:t>ERCOT’s</w:t>
      </w:r>
      <w:r w:rsidRPr="00DF0820">
        <w:t xml:space="preserve"> CRR </w:t>
      </w:r>
      <w:r w:rsidR="001C1A7E">
        <w:t>a</w:t>
      </w:r>
      <w:r w:rsidRPr="00DF0820">
        <w:t xml:space="preserve">llocations and </w:t>
      </w:r>
      <w:r w:rsidR="001C1A7E">
        <w:t>a</w:t>
      </w:r>
      <w:r w:rsidRPr="00DF0820">
        <w:t xml:space="preserve">uctions, and </w:t>
      </w:r>
      <w:r w:rsidR="00343E19" w:rsidRPr="00715BDA">
        <w:t>ERCOT’s</w:t>
      </w:r>
      <w:r w:rsidRPr="00715BDA">
        <w:t xml:space="preserve"> CRR </w:t>
      </w:r>
      <w:r w:rsidR="00343E19" w:rsidRPr="00F97680">
        <w:t>Bilateral</w:t>
      </w:r>
      <w:r w:rsidRPr="00184294">
        <w:t xml:space="preserve"> Market</w:t>
      </w:r>
      <w:r w:rsidRPr="00D44BA7">
        <w:t xml:space="preserve">. </w:t>
      </w:r>
      <w:r w:rsidR="00A63EA6" w:rsidRPr="00D44BA7">
        <w:t>AH</w:t>
      </w:r>
      <w:r w:rsidR="00A63EA6" w:rsidRPr="000D387B">
        <w:t>s</w:t>
      </w:r>
      <w:r w:rsidRPr="00E26AB9">
        <w:t xml:space="preserve"> use the web-based CRR system to nominate allocations, bid </w:t>
      </w:r>
      <w:r w:rsidR="00CC2D8C">
        <w:t xml:space="preserve">or offer </w:t>
      </w:r>
      <w:r w:rsidR="00C74C93">
        <w:t>i</w:t>
      </w:r>
      <w:r w:rsidRPr="00E26AB9">
        <w:t xml:space="preserve">n auctions, </w:t>
      </w:r>
      <w:r w:rsidR="00DF2463">
        <w:t xml:space="preserve">submit self-imposed credit limits, view Messages and Downloads, </w:t>
      </w:r>
      <w:r w:rsidR="00577489">
        <w:t>and</w:t>
      </w:r>
      <w:r w:rsidRPr="00E26AB9">
        <w:t xml:space="preserve"> register CRR ownership changes. </w:t>
      </w:r>
      <w:r w:rsidR="006B69CB" w:rsidRPr="004674C3">
        <w:t xml:space="preserve">CPs </w:t>
      </w:r>
      <w:r w:rsidR="000404C5" w:rsidRPr="004674C3">
        <w:t xml:space="preserve">can only access the </w:t>
      </w:r>
      <w:r w:rsidR="007555CF">
        <w:t>CP</w:t>
      </w:r>
      <w:r w:rsidR="000404C5" w:rsidRPr="00E26AB9">
        <w:t xml:space="preserve"> CRR Available Credit Limit Editor </w:t>
      </w:r>
      <w:r w:rsidR="00DF2463">
        <w:t>and Messages page</w:t>
      </w:r>
      <w:r w:rsidR="00577489">
        <w:t>s</w:t>
      </w:r>
      <w:r w:rsidR="000404C5" w:rsidRPr="00E26AB9">
        <w:t>.</w:t>
      </w:r>
    </w:p>
    <w:p w14:paraId="29B18735" w14:textId="77777777" w:rsidR="00404C73" w:rsidRPr="00935092" w:rsidRDefault="00404C73" w:rsidP="004674C3">
      <w:pPr>
        <w:pStyle w:val="Heading2"/>
        <w:rPr>
          <w:rFonts w:ascii="Times New Roman" w:hAnsi="Times New Roman"/>
        </w:rPr>
      </w:pPr>
      <w:bookmarkStart w:id="468" w:name="_Toc44885731"/>
      <w:bookmarkStart w:id="469" w:name="_Toc44886316"/>
      <w:bookmarkStart w:id="470" w:name="_Toc44886413"/>
      <w:bookmarkStart w:id="471" w:name="_Toc44886510"/>
      <w:bookmarkStart w:id="472" w:name="_Toc44886847"/>
      <w:bookmarkStart w:id="473" w:name="_Toc44887036"/>
      <w:bookmarkStart w:id="474" w:name="_Toc44887138"/>
      <w:bookmarkStart w:id="475" w:name="_Toc44887238"/>
      <w:bookmarkStart w:id="476" w:name="_Toc44887335"/>
      <w:bookmarkStart w:id="477" w:name="_Toc44885732"/>
      <w:bookmarkStart w:id="478" w:name="_Toc44886317"/>
      <w:bookmarkStart w:id="479" w:name="_Toc44886414"/>
      <w:bookmarkStart w:id="480" w:name="_Toc44886511"/>
      <w:bookmarkStart w:id="481" w:name="_Toc44886848"/>
      <w:bookmarkStart w:id="482" w:name="_Toc44887037"/>
      <w:bookmarkStart w:id="483" w:name="_Toc44887139"/>
      <w:bookmarkStart w:id="484" w:name="_Toc44887239"/>
      <w:bookmarkStart w:id="485" w:name="_Toc44887336"/>
      <w:bookmarkStart w:id="486" w:name="_Toc51332997"/>
      <w:bookmarkStart w:id="487" w:name="_Toc95143231"/>
      <w:bookmarkStart w:id="488" w:name="_Toc49254263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935092">
        <w:rPr>
          <w:rFonts w:ascii="Times New Roman" w:hAnsi="Times New Roman"/>
        </w:rPr>
        <w:lastRenderedPageBreak/>
        <w:t>CRR System Components</w:t>
      </w:r>
      <w:bookmarkEnd w:id="486"/>
      <w:bookmarkEnd w:id="487"/>
      <w:bookmarkEnd w:id="488"/>
    </w:p>
    <w:p w14:paraId="1A9CD040" w14:textId="77777777" w:rsidR="00404C73" w:rsidRPr="00D97D2F" w:rsidRDefault="00404C73" w:rsidP="004674C3">
      <w:r w:rsidRPr="009239B6">
        <w:t>The CRR System has the following key components</w:t>
      </w:r>
      <w:r w:rsidR="009360F0" w:rsidRPr="009B00E2">
        <w:t xml:space="preserve">, shown </w:t>
      </w:r>
      <w:r w:rsidR="00A23043" w:rsidRPr="00983A9F">
        <w:t>below</w:t>
      </w:r>
      <w:r w:rsidRPr="00D97D2F">
        <w:t>:</w:t>
      </w:r>
    </w:p>
    <w:p w14:paraId="0CEDF27B" w14:textId="77777777" w:rsidR="00404C73" w:rsidRPr="00715BDA" w:rsidRDefault="00404C73" w:rsidP="00935092">
      <w:pPr>
        <w:pStyle w:val="MultiBullet"/>
        <w:numPr>
          <w:ilvl w:val="0"/>
          <w:numId w:val="71"/>
        </w:numPr>
      </w:pPr>
      <w:r w:rsidRPr="00A011F8">
        <w:rPr>
          <w:b/>
          <w:bCs/>
        </w:rPr>
        <w:t>Market User Interface (MUI)</w:t>
      </w:r>
      <w:r w:rsidR="00E516A6" w:rsidRPr="00A67833">
        <w:rPr>
          <w:b/>
          <w:bCs/>
        </w:rPr>
        <w:t xml:space="preserve"> </w:t>
      </w:r>
      <w:r w:rsidR="00CD532F" w:rsidRPr="00874C68">
        <w:rPr>
          <w:b/>
          <w:bCs/>
        </w:rPr>
        <w:t>Subsystem</w:t>
      </w:r>
      <w:r w:rsidR="00E516A6" w:rsidRPr="00E42A17">
        <w:rPr>
          <w:b/>
          <w:bCs/>
        </w:rPr>
        <w:t xml:space="preserve"> </w:t>
      </w:r>
      <w:r w:rsidRPr="00BA10AD">
        <w:rPr>
          <w:b/>
          <w:bCs/>
        </w:rPr>
        <w:t xml:space="preserve">– </w:t>
      </w:r>
      <w:r w:rsidRPr="00DF0820">
        <w:t xml:space="preserve">The </w:t>
      </w:r>
      <w:r w:rsidR="00E516A6" w:rsidRPr="00715BDA">
        <w:t>MUI</w:t>
      </w:r>
      <w:r w:rsidRPr="00715BDA">
        <w:t xml:space="preserve"> CRR interface </w:t>
      </w:r>
      <w:r w:rsidR="00B3680F">
        <w:t xml:space="preserve">is a </w:t>
      </w:r>
      <w:r w:rsidRPr="00715BDA">
        <w:t>state-</w:t>
      </w:r>
      <w:r w:rsidR="00B3680F">
        <w:t>of-</w:t>
      </w:r>
      <w:r w:rsidRPr="00715BDA">
        <w:t>the-art web-based market interface subsystem that allow</w:t>
      </w:r>
      <w:r w:rsidR="00C9481B">
        <w:t xml:space="preserve"> AHs to</w:t>
      </w:r>
      <w:r w:rsidR="006C1306">
        <w:t>:</w:t>
      </w:r>
    </w:p>
    <w:p w14:paraId="1F7C1A40" w14:textId="77777777" w:rsidR="00404C73" w:rsidRPr="00D44BA7" w:rsidRDefault="00C9481B" w:rsidP="00935092">
      <w:pPr>
        <w:pStyle w:val="MultiBullet"/>
        <w:numPr>
          <w:ilvl w:val="1"/>
          <w:numId w:val="72"/>
        </w:numPr>
      </w:pPr>
      <w:r>
        <w:t>V</w:t>
      </w:r>
      <w:r w:rsidR="00404C73" w:rsidRPr="00A57A5E">
        <w:t xml:space="preserve">iew </w:t>
      </w:r>
      <w:r w:rsidR="00404C73" w:rsidRPr="00D44BA7">
        <w:t xml:space="preserve">and download </w:t>
      </w:r>
      <w:r w:rsidR="00E516A6" w:rsidRPr="00D44BA7">
        <w:t xml:space="preserve">common </w:t>
      </w:r>
      <w:r w:rsidR="00404C73" w:rsidRPr="00D44BA7">
        <w:t xml:space="preserve">data, </w:t>
      </w:r>
      <w:r w:rsidR="00E516A6" w:rsidRPr="00D44BA7">
        <w:t xml:space="preserve">common </w:t>
      </w:r>
      <w:r w:rsidR="00404C73" w:rsidRPr="00D44BA7">
        <w:t xml:space="preserve">allocation/auction results, and associated </w:t>
      </w:r>
      <w:r w:rsidR="00E516A6" w:rsidRPr="00D44BA7">
        <w:t xml:space="preserve">common </w:t>
      </w:r>
      <w:r w:rsidR="00404C73" w:rsidRPr="00D44BA7">
        <w:t>announcements and messages</w:t>
      </w:r>
    </w:p>
    <w:p w14:paraId="7707BA40" w14:textId="77777777" w:rsidR="00404C73" w:rsidRPr="00A57A5E" w:rsidRDefault="00C9481B" w:rsidP="00935092">
      <w:pPr>
        <w:pStyle w:val="MultiBullet"/>
        <w:numPr>
          <w:ilvl w:val="1"/>
          <w:numId w:val="72"/>
        </w:numPr>
      </w:pPr>
      <w:r>
        <w:t>V</w:t>
      </w:r>
      <w:r w:rsidR="00404C73" w:rsidRPr="00A57A5E">
        <w:t>iew and download private data, private allocation/auction results and to view private messages</w:t>
      </w:r>
    </w:p>
    <w:p w14:paraId="7E812182" w14:textId="77777777" w:rsidR="00404C73" w:rsidRPr="00A57A5E" w:rsidRDefault="00C9481B" w:rsidP="00935092">
      <w:pPr>
        <w:pStyle w:val="MultiBullet"/>
        <w:numPr>
          <w:ilvl w:val="1"/>
          <w:numId w:val="72"/>
        </w:numPr>
      </w:pPr>
      <w:r>
        <w:t>M</w:t>
      </w:r>
      <w:r w:rsidR="00404C73" w:rsidRPr="00A57A5E">
        <w:t xml:space="preserve">anage and submit their CRR </w:t>
      </w:r>
      <w:r w:rsidR="00CC2D8C">
        <w:t xml:space="preserve">nominations, </w:t>
      </w:r>
      <w:r w:rsidR="00404C73" w:rsidRPr="00A57A5E">
        <w:t>bids</w:t>
      </w:r>
      <w:r w:rsidR="00CC2D8C">
        <w:t xml:space="preserve"> and/or offers for</w:t>
      </w:r>
      <w:r w:rsidR="00404C73" w:rsidRPr="00A57A5E">
        <w:t xml:space="preserve"> an upcoming allocation and auction</w:t>
      </w:r>
    </w:p>
    <w:p w14:paraId="3AEF6699" w14:textId="77777777" w:rsidR="00404C73" w:rsidRPr="00A57A5E" w:rsidRDefault="00C9481B" w:rsidP="00935092">
      <w:pPr>
        <w:pStyle w:val="MultiBullet"/>
        <w:numPr>
          <w:ilvl w:val="1"/>
          <w:numId w:val="72"/>
        </w:numPr>
      </w:pPr>
      <w:r>
        <w:t>R</w:t>
      </w:r>
      <w:r w:rsidR="00404C73" w:rsidRPr="00A57A5E">
        <w:t>egister ownership changes resulting from private bilateral trades of CRRs</w:t>
      </w:r>
    </w:p>
    <w:p w14:paraId="0D3FC47E" w14:textId="77777777" w:rsidR="00404C73" w:rsidRPr="001C1A7E" w:rsidRDefault="00404C73" w:rsidP="00935092">
      <w:pPr>
        <w:pStyle w:val="MultiBullet"/>
        <w:numPr>
          <w:ilvl w:val="0"/>
          <w:numId w:val="71"/>
        </w:numPr>
      </w:pPr>
      <w:r w:rsidRPr="00A57A5E">
        <w:rPr>
          <w:b/>
          <w:bCs/>
        </w:rPr>
        <w:t>Market Operator Interface (MOI) Subsyst</w:t>
      </w:r>
      <w:r w:rsidRPr="00D44BA7">
        <w:rPr>
          <w:b/>
          <w:bCs/>
        </w:rPr>
        <w:t xml:space="preserve">em – </w:t>
      </w:r>
      <w:r w:rsidRPr="00D44BA7">
        <w:t xml:space="preserve">The MOI subsystem is a web-based system through which </w:t>
      </w:r>
      <w:r w:rsidR="00103FFB" w:rsidRPr="00D44BA7">
        <w:t>ERCOT</w:t>
      </w:r>
      <w:r w:rsidRPr="00D44BA7">
        <w:t xml:space="preserve"> personnel will operate and manage the CRR System. This interface is not available to </w:t>
      </w:r>
      <w:r w:rsidR="00C9481B">
        <w:t>Market Participants</w:t>
      </w:r>
      <w:r w:rsidRPr="001C1A7E">
        <w:t>.</w:t>
      </w:r>
    </w:p>
    <w:p w14:paraId="6261BF22" w14:textId="77777777" w:rsidR="00404C73" w:rsidRPr="000D387B" w:rsidRDefault="00404C73" w:rsidP="00935092">
      <w:pPr>
        <w:pStyle w:val="MultiBullet"/>
        <w:numPr>
          <w:ilvl w:val="0"/>
          <w:numId w:val="71"/>
        </w:numPr>
      </w:pPr>
      <w:r w:rsidRPr="000D387B">
        <w:rPr>
          <w:b/>
          <w:bCs/>
        </w:rPr>
        <w:t xml:space="preserve">CRR Database Subsystem – </w:t>
      </w:r>
      <w:r w:rsidRPr="00E26AB9">
        <w:t xml:space="preserve">The Database subsystem manages all access to both </w:t>
      </w:r>
      <w:r w:rsidR="007D685C" w:rsidRPr="004674C3">
        <w:t xml:space="preserve">common </w:t>
      </w:r>
      <w:r w:rsidRPr="004674C3">
        <w:t xml:space="preserve">and private data in the CRR System. All </w:t>
      </w:r>
      <w:r w:rsidR="00C9481B">
        <w:t>transaction</w:t>
      </w:r>
      <w:r w:rsidRPr="00D44BA7">
        <w:t xml:space="preserve"> data submitted by </w:t>
      </w:r>
      <w:r w:rsidR="006B69CB" w:rsidRPr="00D44BA7">
        <w:t>A</w:t>
      </w:r>
      <w:r w:rsidR="00C9481B">
        <w:t>Hs is</w:t>
      </w:r>
      <w:r w:rsidRPr="001C1A7E">
        <w:t xml:space="preserve"> stored in this database.</w:t>
      </w:r>
    </w:p>
    <w:p w14:paraId="5AEE5F61" w14:textId="77777777" w:rsidR="00684942" w:rsidRPr="004674C3" w:rsidRDefault="00684942" w:rsidP="00935092">
      <w:pPr>
        <w:pStyle w:val="MultiBullet"/>
        <w:numPr>
          <w:ilvl w:val="0"/>
          <w:numId w:val="71"/>
        </w:numPr>
      </w:pPr>
      <w:r w:rsidRPr="00E26AB9">
        <w:rPr>
          <w:b/>
          <w:bCs/>
        </w:rPr>
        <w:t xml:space="preserve">CRR Data Interface Subsystem – </w:t>
      </w:r>
      <w:r w:rsidRPr="004674C3">
        <w:t>The Data Interface subsystem manages all the data exchange from and to other ERCOT Systems. This data typically include</w:t>
      </w:r>
      <w:r w:rsidR="00CC2D8C">
        <w:t>s</w:t>
      </w:r>
      <w:r w:rsidRPr="004674C3">
        <w:t xml:space="preserve"> registration and credit information, network and network related data, CRR ownership, inventory, etc.</w:t>
      </w:r>
    </w:p>
    <w:p w14:paraId="05CDF8E3" w14:textId="77777777" w:rsidR="00404C73" w:rsidRPr="004674C3" w:rsidRDefault="00404C73" w:rsidP="00935092">
      <w:pPr>
        <w:pStyle w:val="MultiBullet"/>
        <w:numPr>
          <w:ilvl w:val="0"/>
          <w:numId w:val="71"/>
        </w:numPr>
      </w:pPr>
      <w:r w:rsidRPr="004674C3">
        <w:rPr>
          <w:b/>
          <w:bCs/>
        </w:rPr>
        <w:t xml:space="preserve">CRR Calculation Subsystem – </w:t>
      </w:r>
      <w:r w:rsidRPr="004674C3">
        <w:t xml:space="preserve">This subsystem is based on Nexant's </w:t>
      </w:r>
      <w:r w:rsidR="006335F9">
        <w:t>iHedge FTR Market Simulator</w:t>
      </w:r>
      <w:r w:rsidRPr="004674C3">
        <w:t xml:space="preserve"> software. </w:t>
      </w:r>
      <w:r w:rsidR="006335F9">
        <w:t xml:space="preserve">This software </w:t>
      </w:r>
      <w:r w:rsidRPr="004674C3">
        <w:t xml:space="preserve">is a versatile multi-function product that includes contingency constrained optimal power flow for CRR auction and allocation calculations, as well as simultaneous feasibility analysis.  </w:t>
      </w:r>
    </w:p>
    <w:p w14:paraId="49D1DE7A" w14:textId="77777777" w:rsidR="009360F0" w:rsidRPr="00E26AB9" w:rsidRDefault="009360F0" w:rsidP="004674C3">
      <w:r w:rsidRPr="004674C3">
        <w:t xml:space="preserve">Although, the </w:t>
      </w:r>
      <w:r w:rsidR="00B42E86" w:rsidRPr="004674C3">
        <w:t xml:space="preserve">ERCOT </w:t>
      </w:r>
      <w:r w:rsidRPr="004674C3">
        <w:t>CRR System utilizes all the subsystems briefly mentioned above for successful and viable operations o</w:t>
      </w:r>
      <w:r w:rsidR="006B69CB" w:rsidRPr="004674C3">
        <w:t>f ERCOT’s CRR market, A</w:t>
      </w:r>
      <w:r w:rsidR="00C9481B">
        <w:t>H</w:t>
      </w:r>
      <w:r w:rsidRPr="00D44BA7">
        <w:t xml:space="preserve">s are exposed to the MUI only. Therefore, this manual is primarily focused on the MUI Subsystem features and functionalities.  </w:t>
      </w:r>
    </w:p>
    <w:p w14:paraId="1350C923" w14:textId="77777777" w:rsidR="009360F0" w:rsidRPr="009239B6" w:rsidRDefault="00FB360F" w:rsidP="009360F0">
      <w:pPr>
        <w:jc w:val="center"/>
      </w:pPr>
      <w:r>
        <w:rPr>
          <w:noProof/>
        </w:rPr>
        <w:lastRenderedPageBreak/>
        <w:drawing>
          <wp:inline distT="0" distB="0" distL="0" distR="0" wp14:anchorId="74FA90F0" wp14:editId="4B973EEC">
            <wp:extent cx="5943600" cy="3493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93770"/>
                    </a:xfrm>
                    <a:prstGeom prst="rect">
                      <a:avLst/>
                    </a:prstGeom>
                    <a:noFill/>
                    <a:ln>
                      <a:noFill/>
                    </a:ln>
                  </pic:spPr>
                </pic:pic>
              </a:graphicData>
            </a:graphic>
          </wp:inline>
        </w:drawing>
      </w:r>
    </w:p>
    <w:p w14:paraId="1D40FCE3" w14:textId="77777777" w:rsidR="00A23043" w:rsidRPr="004674C3" w:rsidRDefault="00A23043" w:rsidP="00A23043">
      <w:pPr>
        <w:pStyle w:val="Caption"/>
        <w:jc w:val="center"/>
      </w:pPr>
      <w:bookmarkStart w:id="489" w:name="_Toc492541169"/>
      <w:bookmarkStart w:id="490" w:name="_Toc9514323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w:t>
      </w:r>
      <w:r w:rsidR="0064283C">
        <w:rPr>
          <w:noProof/>
        </w:rPr>
        <w:fldChar w:fldCharType="end"/>
      </w:r>
      <w:r w:rsidRPr="004674C3">
        <w:t>:  CRR System, its Components &amp; Interfaces with other ERCOT Systems</w:t>
      </w:r>
      <w:bookmarkEnd w:id="489"/>
    </w:p>
    <w:p w14:paraId="61325AA4" w14:textId="77777777" w:rsidR="00404C73" w:rsidRPr="00935092" w:rsidRDefault="00897E26" w:rsidP="004674C3">
      <w:pPr>
        <w:pStyle w:val="Heading2"/>
        <w:rPr>
          <w:rFonts w:ascii="Times New Roman" w:hAnsi="Times New Roman"/>
        </w:rPr>
      </w:pPr>
      <w:bookmarkStart w:id="491" w:name="_Toc51332998"/>
      <w:bookmarkStart w:id="492" w:name="_Toc95143234"/>
      <w:bookmarkStart w:id="493" w:name="_Toc492542639"/>
      <w:bookmarkEnd w:id="490"/>
      <w:r w:rsidRPr="00935092">
        <w:rPr>
          <w:rFonts w:ascii="Times New Roman" w:hAnsi="Times New Roman"/>
        </w:rPr>
        <w:lastRenderedPageBreak/>
        <w:t xml:space="preserve">ERCOT </w:t>
      </w:r>
      <w:bookmarkEnd w:id="491"/>
      <w:bookmarkEnd w:id="492"/>
      <w:r w:rsidR="00BA1A18">
        <w:rPr>
          <w:rFonts w:ascii="Times New Roman" w:hAnsi="Times New Roman"/>
        </w:rPr>
        <w:t>Market Information System</w:t>
      </w:r>
      <w:bookmarkEnd w:id="493"/>
    </w:p>
    <w:p w14:paraId="63CC3F09" w14:textId="4A05DC2D" w:rsidR="00404C73" w:rsidRPr="00874C68" w:rsidRDefault="00BA1A18" w:rsidP="004674C3">
      <w:r>
        <w:t>Market Participants</w:t>
      </w:r>
      <w:r w:rsidRPr="009B00E2">
        <w:t xml:space="preserve"> </w:t>
      </w:r>
      <w:r w:rsidR="00404C73" w:rsidRPr="009B00E2">
        <w:t xml:space="preserve">interface with the </w:t>
      </w:r>
      <w:r w:rsidR="00897E26" w:rsidRPr="00983A9F">
        <w:t>ERCOT</w:t>
      </w:r>
      <w:r w:rsidR="00404C73" w:rsidRPr="00D97D2F">
        <w:t xml:space="preserve"> CRR System via the </w:t>
      </w:r>
      <w:r w:rsidR="00897E26" w:rsidRPr="00A011F8">
        <w:t>ERCOT</w:t>
      </w:r>
      <w:r w:rsidR="00404C73" w:rsidRPr="00A67833">
        <w:t xml:space="preserve"> </w:t>
      </w:r>
      <w:r>
        <w:t>Market Information System (MIS)</w:t>
      </w:r>
      <w:r w:rsidR="00404C73" w:rsidRPr="00874C68">
        <w:t xml:space="preserve">. </w:t>
      </w:r>
      <w:r>
        <w:t>MIS</w:t>
      </w:r>
      <w:r w:rsidR="00404C73" w:rsidRPr="00874C68">
        <w:t xml:space="preserve"> is accessed via the Internet</w:t>
      </w:r>
      <w:r w:rsidR="00FF665A">
        <w:t xml:space="preserve"> and support</w:t>
      </w:r>
      <w:r w:rsidR="002A7613">
        <w:t>s</w:t>
      </w:r>
      <w:r w:rsidR="00FF665A">
        <w:t xml:space="preserve"> </w:t>
      </w:r>
      <w:r w:rsidR="005D574B">
        <w:t xml:space="preserve">Google </w:t>
      </w:r>
      <w:r w:rsidR="009D322F">
        <w:t xml:space="preserve">Chrome version 100 and above as well as </w:t>
      </w:r>
      <w:r w:rsidR="005D574B">
        <w:t>Microsoft</w:t>
      </w:r>
      <w:r w:rsidR="009D322F">
        <w:t xml:space="preserve"> Edge version 100 </w:t>
      </w:r>
      <w:r w:rsidR="006335F9">
        <w:t>and above.</w:t>
      </w:r>
    </w:p>
    <w:p w14:paraId="2D9B26F8" w14:textId="77777777" w:rsidR="009D2653" w:rsidRPr="00D44BA7" w:rsidRDefault="009D2653" w:rsidP="00935092">
      <w:pPr>
        <w:overflowPunct w:val="0"/>
        <w:autoSpaceDE w:val="0"/>
        <w:autoSpaceDN w:val="0"/>
        <w:adjustRightInd w:val="0"/>
        <w:spacing w:before="96" w:after="0"/>
        <w:textAlignment w:val="baseline"/>
        <w:rPr>
          <w:lang w:val="fr-FR"/>
        </w:rPr>
      </w:pPr>
      <w:r w:rsidRPr="00D44BA7">
        <w:t xml:space="preserve">A valid </w:t>
      </w:r>
      <w:r w:rsidRPr="00D44BA7">
        <w:rPr>
          <w:lang w:val="fr-FR"/>
        </w:rPr>
        <w:t>AH</w:t>
      </w:r>
      <w:r w:rsidR="00FF665A">
        <w:rPr>
          <w:lang w:val="fr-FR"/>
        </w:rPr>
        <w:t xml:space="preserve"> </w:t>
      </w:r>
      <w:r w:rsidRPr="00D44BA7">
        <w:rPr>
          <w:lang w:val="fr-FR"/>
        </w:rPr>
        <w:t>and/or CP</w:t>
      </w:r>
      <w:r w:rsidRPr="00E26AB9">
        <w:rPr>
          <w:lang w:val="fr-FR"/>
        </w:rPr>
        <w:t xml:space="preserve"> Digital Certificate</w:t>
      </w:r>
      <w:r w:rsidR="00FF665A">
        <w:rPr>
          <w:lang w:val="fr-FR"/>
        </w:rPr>
        <w:t xml:space="preserve"> </w:t>
      </w:r>
      <w:r w:rsidRPr="00D44BA7">
        <w:rPr>
          <w:lang w:val="fr-FR"/>
        </w:rPr>
        <w:t xml:space="preserve">must be installed in order to be granted access to the CRR System. </w:t>
      </w:r>
      <w:r w:rsidR="00E06447">
        <w:rPr>
          <w:lang w:val="fr-FR"/>
        </w:rPr>
        <w:t>Digital c</w:t>
      </w:r>
      <w:r w:rsidRPr="00D44BA7">
        <w:rPr>
          <w:lang w:val="fr-FR"/>
        </w:rPr>
        <w:t>ertificates are provided after successful comp</w:t>
      </w:r>
      <w:r w:rsidR="00FC283A" w:rsidRPr="00D44BA7">
        <w:rPr>
          <w:lang w:val="fr-FR"/>
        </w:rPr>
        <w:t>l</w:t>
      </w:r>
      <w:r w:rsidRPr="00D44BA7">
        <w:rPr>
          <w:lang w:val="fr-FR"/>
        </w:rPr>
        <w:t xml:space="preserve">etion of the CRR AH/CP registration </w:t>
      </w:r>
      <w:r w:rsidR="00BA1A18">
        <w:rPr>
          <w:lang w:val="fr-FR"/>
        </w:rPr>
        <w:t xml:space="preserve">and qualification </w:t>
      </w:r>
      <w:r w:rsidRPr="00D44BA7">
        <w:rPr>
          <w:lang w:val="fr-FR"/>
        </w:rPr>
        <w:t>process</w:t>
      </w:r>
      <w:r w:rsidR="00BA1A18">
        <w:rPr>
          <w:lang w:val="fr-FR"/>
        </w:rPr>
        <w:t>es</w:t>
      </w:r>
      <w:r w:rsidRPr="00D44BA7">
        <w:rPr>
          <w:lang w:val="fr-FR"/>
        </w:rPr>
        <w:t>.</w:t>
      </w:r>
    </w:p>
    <w:p w14:paraId="3432C4BF" w14:textId="77777777" w:rsidR="00404C73" w:rsidRPr="00935092" w:rsidRDefault="00BA1A18" w:rsidP="00935092">
      <w:pPr>
        <w:pStyle w:val="Heading3"/>
        <w:jc w:val="both"/>
        <w:rPr>
          <w:rFonts w:ascii="Times New Roman" w:hAnsi="Times New Roman" w:cs="Times New Roman"/>
        </w:rPr>
      </w:pPr>
      <w:bookmarkStart w:id="494" w:name="_Toc51332999"/>
      <w:bookmarkStart w:id="495" w:name="_Toc95143235"/>
      <w:bookmarkStart w:id="496" w:name="_Toc492542640"/>
      <w:r>
        <w:rPr>
          <w:rFonts w:ascii="Times New Roman" w:hAnsi="Times New Roman" w:cs="Times New Roman"/>
        </w:rPr>
        <w:t>MIS</w:t>
      </w:r>
      <w:r w:rsidRPr="00935092">
        <w:rPr>
          <w:rFonts w:ascii="Times New Roman" w:hAnsi="Times New Roman" w:cs="Times New Roman"/>
        </w:rPr>
        <w:t xml:space="preserve"> </w:t>
      </w:r>
      <w:r w:rsidR="00404C73" w:rsidRPr="00935092">
        <w:rPr>
          <w:rFonts w:ascii="Times New Roman" w:hAnsi="Times New Roman" w:cs="Times New Roman"/>
        </w:rPr>
        <w:t>Access and Navigation</w:t>
      </w:r>
      <w:bookmarkEnd w:id="494"/>
      <w:bookmarkEnd w:id="495"/>
      <w:bookmarkEnd w:id="496"/>
    </w:p>
    <w:p w14:paraId="1AB2A643" w14:textId="77777777" w:rsidR="00404C73" w:rsidRPr="004674C3" w:rsidRDefault="00404C73" w:rsidP="004674C3">
      <w:r w:rsidRPr="009239B6">
        <w:t xml:space="preserve">The </w:t>
      </w:r>
      <w:r w:rsidR="00BA1A18">
        <w:t>MIS</w:t>
      </w:r>
      <w:r w:rsidRPr="00983A9F">
        <w:t xml:space="preserve"> is the single point of entry for </w:t>
      </w:r>
      <w:r w:rsidR="00A63EA6" w:rsidRPr="00D97D2F">
        <w:t>A</w:t>
      </w:r>
      <w:r w:rsidR="001C386B">
        <w:t>Hs and CPs</w:t>
      </w:r>
      <w:r w:rsidR="009360F0" w:rsidRPr="00874C68">
        <w:t xml:space="preserve"> </w:t>
      </w:r>
      <w:r w:rsidRPr="00E42A17">
        <w:t xml:space="preserve">to access the </w:t>
      </w:r>
      <w:r w:rsidR="00897E26" w:rsidRPr="00BA10AD">
        <w:t>ERCOT</w:t>
      </w:r>
      <w:r w:rsidRPr="00DF0820">
        <w:t xml:space="preserve"> market systems.</w:t>
      </w:r>
      <w:r w:rsidR="00DF1FCC">
        <w:t xml:space="preserve"> </w:t>
      </w:r>
      <w:r w:rsidRPr="004674C3">
        <w:t xml:space="preserve">The CRR System </w:t>
      </w:r>
      <w:r w:rsidR="00876D6C" w:rsidRPr="004674C3">
        <w:t>registration</w:t>
      </w:r>
      <w:r w:rsidRPr="004674C3">
        <w:t xml:space="preserve"> for </w:t>
      </w:r>
      <w:r w:rsidR="00A63EA6" w:rsidRPr="004674C3">
        <w:t>A</w:t>
      </w:r>
      <w:r w:rsidR="001C386B">
        <w:t>H</w:t>
      </w:r>
      <w:r w:rsidR="00A63EA6" w:rsidRPr="00D44BA7">
        <w:t>s</w:t>
      </w:r>
      <w:r w:rsidR="00897E26" w:rsidRPr="001C1A7E">
        <w:t xml:space="preserve"> </w:t>
      </w:r>
      <w:r w:rsidR="00E06447">
        <w:t>is</w:t>
      </w:r>
      <w:r w:rsidR="00897E26" w:rsidRPr="001C1A7E">
        <w:t xml:space="preserve"> managed by ERCOT</w:t>
      </w:r>
      <w:r w:rsidR="00C213C6" w:rsidRPr="001C1A7E">
        <w:t xml:space="preserve"> Registration</w:t>
      </w:r>
      <w:r w:rsidRPr="001C1A7E">
        <w:t xml:space="preserve">. </w:t>
      </w:r>
      <w:r w:rsidR="00E06447">
        <w:t>D</w:t>
      </w:r>
      <w:r w:rsidRPr="00A57A5E">
        <w:t xml:space="preserve">igital certificates </w:t>
      </w:r>
      <w:r w:rsidR="00E06447">
        <w:t>are</w:t>
      </w:r>
      <w:r w:rsidRPr="00A57A5E">
        <w:t xml:space="preserve"> required to be installed in</w:t>
      </w:r>
      <w:r w:rsidR="001C386B">
        <w:t xml:space="preserve"> the Market Participants’</w:t>
      </w:r>
      <w:r w:rsidR="00C213C6" w:rsidRPr="004674C3">
        <w:t xml:space="preserve"> </w:t>
      </w:r>
      <w:r w:rsidRPr="004674C3">
        <w:t xml:space="preserve">browsers. These digital certificates </w:t>
      </w:r>
      <w:r w:rsidR="00E06447">
        <w:t>are</w:t>
      </w:r>
      <w:r w:rsidRPr="004674C3">
        <w:t xml:space="preserve"> generated at the user level and used to access all </w:t>
      </w:r>
      <w:r w:rsidR="00897E26" w:rsidRPr="004674C3">
        <w:t>ERCOT</w:t>
      </w:r>
      <w:r w:rsidRPr="004674C3">
        <w:t xml:space="preserve"> market systems t</w:t>
      </w:r>
      <w:r w:rsidR="00A35F26" w:rsidRPr="004674C3">
        <w:t>o which</w:t>
      </w:r>
      <w:r w:rsidRPr="004674C3">
        <w:t xml:space="preserve"> a user has </w:t>
      </w:r>
      <w:r w:rsidR="00A35F26" w:rsidRPr="004674C3">
        <w:t>privileges</w:t>
      </w:r>
      <w:r w:rsidRPr="004674C3">
        <w:t xml:space="preserve">. </w:t>
      </w:r>
    </w:p>
    <w:p w14:paraId="52A107C5" w14:textId="77777777" w:rsidR="00404C73" w:rsidRPr="00935092" w:rsidRDefault="00404C73" w:rsidP="00087DF5">
      <w:pPr>
        <w:pStyle w:val="Heading2"/>
        <w:rPr>
          <w:rFonts w:ascii="Times New Roman" w:hAnsi="Times New Roman"/>
        </w:rPr>
      </w:pPr>
      <w:bookmarkStart w:id="497" w:name="_Toc492542641"/>
      <w:r w:rsidRPr="00935092">
        <w:rPr>
          <w:rFonts w:ascii="Times New Roman" w:hAnsi="Times New Roman"/>
        </w:rPr>
        <w:lastRenderedPageBreak/>
        <w:t xml:space="preserve">Overview of </w:t>
      </w:r>
      <w:r w:rsidR="009528EB" w:rsidRPr="00935092">
        <w:rPr>
          <w:rFonts w:ascii="Times New Roman" w:hAnsi="Times New Roman"/>
        </w:rPr>
        <w:t>Account Holder User Interface</w:t>
      </w:r>
      <w:r w:rsidRPr="00935092">
        <w:rPr>
          <w:rFonts w:ascii="Times New Roman" w:hAnsi="Times New Roman"/>
        </w:rPr>
        <w:t xml:space="preserve"> Functions</w:t>
      </w:r>
      <w:bookmarkEnd w:id="11"/>
      <w:bookmarkEnd w:id="17"/>
      <w:bookmarkEnd w:id="497"/>
    </w:p>
    <w:p w14:paraId="06B3E996" w14:textId="77777777" w:rsidR="00404C73" w:rsidRPr="00D44BA7" w:rsidRDefault="00ED0182" w:rsidP="00855B27">
      <w:r>
        <w:t xml:space="preserve">The </w:t>
      </w:r>
      <w:r w:rsidR="00404C73" w:rsidRPr="009239B6">
        <w:t>MUI</w:t>
      </w:r>
      <w:r w:rsidR="00BC447C" w:rsidRPr="009B00E2">
        <w:t xml:space="preserve"> for A</w:t>
      </w:r>
      <w:r w:rsidR="001C386B">
        <w:t>Hs</w:t>
      </w:r>
      <w:r w:rsidR="00404C73" w:rsidRPr="00983A9F">
        <w:t xml:space="preserve"> </w:t>
      </w:r>
      <w:r w:rsidR="00BC447C" w:rsidRPr="00D97D2F">
        <w:t>has</w:t>
      </w:r>
      <w:r w:rsidR="00404C73" w:rsidRPr="00A011F8">
        <w:t xml:space="preserve"> </w:t>
      </w:r>
      <w:r w:rsidR="00BC447C" w:rsidRPr="00A67833">
        <w:t>six</w:t>
      </w:r>
      <w:r w:rsidR="00D818EF" w:rsidRPr="00874C68">
        <w:t xml:space="preserve"> </w:t>
      </w:r>
      <w:r w:rsidR="00404C73" w:rsidRPr="00E42A17">
        <w:t xml:space="preserve">main menu headings. These </w:t>
      </w:r>
      <w:r w:rsidR="00BC447C" w:rsidRPr="00BA10AD">
        <w:t>six</w:t>
      </w:r>
      <w:r w:rsidR="00404C73" w:rsidRPr="00DF0820">
        <w:t xml:space="preserve"> menu headings </w:t>
      </w:r>
      <w:r w:rsidR="00BC447C" w:rsidRPr="00715BDA">
        <w:t xml:space="preserve">allow </w:t>
      </w:r>
      <w:r w:rsidR="00684942" w:rsidRPr="00715BDA">
        <w:t>AHs</w:t>
      </w:r>
      <w:r w:rsidR="00404C73" w:rsidRPr="00F97680">
        <w:t xml:space="preserve"> to access </w:t>
      </w:r>
      <w:r w:rsidR="00BC447C" w:rsidRPr="00184294">
        <w:t xml:space="preserve">all </w:t>
      </w:r>
      <w:r w:rsidR="00404C73" w:rsidRPr="00A57A5E">
        <w:t xml:space="preserve">the functionalities to allow them to participate in </w:t>
      </w:r>
      <w:r w:rsidR="00103FFB" w:rsidRPr="00A57A5E">
        <w:t>ERCOT</w:t>
      </w:r>
      <w:r w:rsidR="00404C73" w:rsidRPr="00D44BA7">
        <w:t xml:space="preserve">’s CRR market. The </w:t>
      </w:r>
      <w:r w:rsidR="00B858DA" w:rsidRPr="00D44BA7">
        <w:t>six</w:t>
      </w:r>
      <w:r w:rsidR="00404C73" w:rsidRPr="00D44BA7">
        <w:t xml:space="preserve"> main menu headings that the CRR </w:t>
      </w:r>
      <w:r w:rsidR="00684942" w:rsidRPr="00D44BA7">
        <w:t>AH</w:t>
      </w:r>
      <w:r w:rsidR="00404C73" w:rsidRPr="00D44BA7">
        <w:t xml:space="preserve"> will see</w:t>
      </w:r>
      <w:r w:rsidR="000D0301" w:rsidRPr="00D44BA7">
        <w:t xml:space="preserve"> </w:t>
      </w:r>
      <w:r w:rsidR="00404C73" w:rsidRPr="00D44BA7">
        <w:t>are:</w:t>
      </w:r>
    </w:p>
    <w:p w14:paraId="3F14CAE0" w14:textId="77777777" w:rsidR="00A10727" w:rsidRPr="00D44BA7" w:rsidRDefault="00793046" w:rsidP="00935092">
      <w:pPr>
        <w:pStyle w:val="MultiBullet"/>
        <w:numPr>
          <w:ilvl w:val="0"/>
          <w:numId w:val="73"/>
        </w:numPr>
      </w:pPr>
      <w:r>
        <w:t xml:space="preserve">PCRR </w:t>
      </w:r>
      <w:r w:rsidR="00B858DA" w:rsidRPr="00D44BA7">
        <w:t>Nomination</w:t>
      </w:r>
      <w:r>
        <w:t>s</w:t>
      </w:r>
    </w:p>
    <w:p w14:paraId="1BB7D3BC" w14:textId="77777777" w:rsidR="00793046" w:rsidRPr="00D44BA7" w:rsidRDefault="00793046" w:rsidP="00793046">
      <w:pPr>
        <w:pStyle w:val="MultiBullet"/>
        <w:numPr>
          <w:ilvl w:val="0"/>
          <w:numId w:val="73"/>
        </w:numPr>
      </w:pPr>
      <w:r>
        <w:t>CRR Bids/Offers</w:t>
      </w:r>
    </w:p>
    <w:p w14:paraId="76429D66" w14:textId="77777777" w:rsidR="00DD4386" w:rsidRPr="004674C3" w:rsidRDefault="00DD4386" w:rsidP="00DD4386">
      <w:pPr>
        <w:pStyle w:val="MultiBullet"/>
        <w:numPr>
          <w:ilvl w:val="0"/>
          <w:numId w:val="73"/>
        </w:numPr>
      </w:pPr>
      <w:r w:rsidRPr="004674C3">
        <w:t>Bilateral Market</w:t>
      </w:r>
    </w:p>
    <w:p w14:paraId="749D448B" w14:textId="77777777" w:rsidR="00DD4386" w:rsidRPr="00E26AB9" w:rsidRDefault="00DD4386" w:rsidP="00DD4386">
      <w:pPr>
        <w:pStyle w:val="MultiBullet"/>
        <w:numPr>
          <w:ilvl w:val="0"/>
          <w:numId w:val="73"/>
        </w:numPr>
      </w:pPr>
      <w:r w:rsidRPr="00E26AB9">
        <w:t>Credit Limit</w:t>
      </w:r>
    </w:p>
    <w:p w14:paraId="505B7750" w14:textId="77777777" w:rsidR="00DD4386" w:rsidRDefault="00DD4386" w:rsidP="00935092">
      <w:pPr>
        <w:pStyle w:val="MultiBullet"/>
        <w:numPr>
          <w:ilvl w:val="0"/>
          <w:numId w:val="73"/>
        </w:numPr>
      </w:pPr>
      <w:r w:rsidRPr="000D387B">
        <w:t>Download</w:t>
      </w:r>
    </w:p>
    <w:p w14:paraId="5FFD2AC7" w14:textId="77777777" w:rsidR="00B858DA" w:rsidRPr="000D387B" w:rsidRDefault="00B858DA" w:rsidP="00DD4386">
      <w:pPr>
        <w:pStyle w:val="MultiBullet"/>
        <w:numPr>
          <w:ilvl w:val="0"/>
          <w:numId w:val="73"/>
        </w:numPr>
      </w:pPr>
      <w:r w:rsidRPr="00D44BA7">
        <w:t>Message</w:t>
      </w:r>
    </w:p>
    <w:p w14:paraId="0E5EF1A8" w14:textId="77777777" w:rsidR="00404C73" w:rsidRPr="004674C3" w:rsidRDefault="00404C73" w:rsidP="00855B27">
      <w:r w:rsidRPr="004674C3">
        <w:t xml:space="preserve">The </w:t>
      </w:r>
      <w:r w:rsidR="00B83569" w:rsidRPr="004674C3">
        <w:t>main</w:t>
      </w:r>
      <w:r w:rsidRPr="004674C3">
        <w:t xml:space="preserve"> menu headings of the </w:t>
      </w:r>
      <w:r w:rsidRPr="004674C3">
        <w:rPr>
          <w:b/>
        </w:rPr>
        <w:t>Market User Interface</w:t>
      </w:r>
      <w:r w:rsidR="00B83569" w:rsidRPr="004674C3">
        <w:t xml:space="preserve"> are shown </w:t>
      </w:r>
      <w:r w:rsidR="008443CB" w:rsidRPr="004674C3">
        <w:t>below:</w:t>
      </w:r>
    </w:p>
    <w:p w14:paraId="6B6979F1" w14:textId="77777777" w:rsidR="00D918BD" w:rsidRDefault="0094381D" w:rsidP="00855B27">
      <w:pPr>
        <w:rPr>
          <w:noProof/>
        </w:rPr>
      </w:pPr>
      <w:r>
        <w:rPr>
          <w:noProof/>
        </w:rPr>
        <w:drawing>
          <wp:inline distT="0" distB="0" distL="0" distR="0" wp14:anchorId="0455C7C5" wp14:editId="69DD707C">
            <wp:extent cx="5943600" cy="15284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528445"/>
                    </a:xfrm>
                    <a:prstGeom prst="rect">
                      <a:avLst/>
                    </a:prstGeom>
                    <a:ln>
                      <a:solidFill>
                        <a:schemeClr val="accent1"/>
                      </a:solidFill>
                    </a:ln>
                  </pic:spPr>
                </pic:pic>
              </a:graphicData>
            </a:graphic>
          </wp:inline>
        </w:drawing>
      </w:r>
    </w:p>
    <w:p w14:paraId="4878106E" w14:textId="77777777" w:rsidR="000F3CC7" w:rsidRPr="004674C3" w:rsidRDefault="00FD4D22" w:rsidP="00FD4D22">
      <w:pPr>
        <w:pStyle w:val="Caption"/>
        <w:jc w:val="center"/>
        <w:rPr>
          <w:b w:val="0"/>
          <w:sz w:val="16"/>
          <w:szCs w:val="16"/>
        </w:rPr>
      </w:pPr>
      <w:bookmarkStart w:id="498" w:name="_Toc49254117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w:t>
      </w:r>
      <w:r w:rsidR="0064283C">
        <w:rPr>
          <w:noProof/>
        </w:rPr>
        <w:fldChar w:fldCharType="end"/>
      </w:r>
      <w:r w:rsidRPr="004674C3">
        <w:t>: MUI Account Holder Menu Headings</w:t>
      </w:r>
      <w:bookmarkEnd w:id="498"/>
    </w:p>
    <w:p w14:paraId="411B2BCB" w14:textId="77777777" w:rsidR="00404C73" w:rsidRPr="004674C3" w:rsidRDefault="00404C73" w:rsidP="00855B27">
      <w:r w:rsidRPr="004674C3">
        <w:t>Each menu heading contains links to various managers or displays:</w:t>
      </w:r>
    </w:p>
    <w:p w14:paraId="4A6BF0CC" w14:textId="77777777" w:rsidR="00B858DA" w:rsidRPr="00D44BA7" w:rsidRDefault="009B2A9F" w:rsidP="00935092">
      <w:pPr>
        <w:pStyle w:val="MultiBullet"/>
        <w:numPr>
          <w:ilvl w:val="0"/>
          <w:numId w:val="74"/>
        </w:numPr>
      </w:pPr>
      <w:r>
        <w:t xml:space="preserve">PCRR </w:t>
      </w:r>
      <w:r w:rsidR="00B858DA" w:rsidRPr="00D44BA7">
        <w:t>Nomination</w:t>
      </w:r>
      <w:r>
        <w:t>s</w:t>
      </w:r>
      <w:r w:rsidR="00B858DA" w:rsidRPr="00D44BA7">
        <w:t xml:space="preserve"> – </w:t>
      </w:r>
      <w:r w:rsidR="009965DD">
        <w:t xml:space="preserve">NOIE </w:t>
      </w:r>
      <w:r w:rsidR="00B858DA" w:rsidRPr="00D44BA7">
        <w:t>AH</w:t>
      </w:r>
      <w:r w:rsidR="005F6BC8">
        <w:t>s</w:t>
      </w:r>
      <w:r w:rsidR="00B858DA" w:rsidRPr="00D44BA7">
        <w:t xml:space="preserve"> place their allocation nominations using this tab. </w:t>
      </w:r>
    </w:p>
    <w:p w14:paraId="2A01AB16" w14:textId="77777777" w:rsidR="009B2A9F" w:rsidRPr="00D44BA7" w:rsidRDefault="009B2A9F" w:rsidP="009B2A9F">
      <w:pPr>
        <w:pStyle w:val="MultiBullet"/>
        <w:numPr>
          <w:ilvl w:val="0"/>
          <w:numId w:val="74"/>
        </w:numPr>
      </w:pPr>
      <w:r>
        <w:t>CRR Bids/Offers</w:t>
      </w:r>
      <w:r w:rsidRPr="004674C3">
        <w:t xml:space="preserve"> – </w:t>
      </w:r>
      <w:r w:rsidRPr="00D44BA7">
        <w:t>AH</w:t>
      </w:r>
      <w:r w:rsidR="005F6BC8">
        <w:t>s</w:t>
      </w:r>
      <w:r w:rsidRPr="00D44BA7">
        <w:t xml:space="preserve"> enter their auction portfolios through this tab</w:t>
      </w:r>
      <w:r w:rsidR="005F6BC8">
        <w:t xml:space="preserve">. </w:t>
      </w:r>
      <w:r w:rsidRPr="00D44BA7">
        <w:t>In addition, the</w:t>
      </w:r>
      <w:r>
        <w:t xml:space="preserve"> </w:t>
      </w:r>
      <w:r w:rsidRPr="00D44BA7">
        <w:t xml:space="preserve">AH can download and update previously created portfolios, as long as they have not been submitted to a particular </w:t>
      </w:r>
      <w:r>
        <w:t>a</w:t>
      </w:r>
      <w:r w:rsidRPr="00A57A5E">
        <w:t>uction</w:t>
      </w:r>
      <w:r w:rsidRPr="00D44BA7">
        <w:t>.</w:t>
      </w:r>
    </w:p>
    <w:p w14:paraId="1D0D30D4" w14:textId="77777777" w:rsidR="009B2A9F" w:rsidRPr="00D44BA7" w:rsidRDefault="009B2A9F" w:rsidP="009B2A9F">
      <w:pPr>
        <w:pStyle w:val="MultiBullet"/>
        <w:numPr>
          <w:ilvl w:val="0"/>
          <w:numId w:val="74"/>
        </w:numPr>
      </w:pPr>
      <w:r w:rsidRPr="00D44BA7">
        <w:t>Bilateral Market – This tab allows AH</w:t>
      </w:r>
      <w:r w:rsidR="005F6BC8">
        <w:t>s</w:t>
      </w:r>
      <w:r w:rsidRPr="00D44BA7">
        <w:t xml:space="preserve"> to access the Bilateral Market functionality of the CRR System. CRR AH</w:t>
      </w:r>
      <w:r w:rsidR="005F6BC8">
        <w:t>s</w:t>
      </w:r>
      <w:r w:rsidRPr="00D44BA7">
        <w:t xml:space="preserve"> can post sell </w:t>
      </w:r>
      <w:r w:rsidR="005F6BC8">
        <w:t>offers</w:t>
      </w:r>
      <w:r w:rsidR="005F6BC8" w:rsidRPr="00D44BA7">
        <w:t xml:space="preserve"> </w:t>
      </w:r>
      <w:r w:rsidR="00F724FA">
        <w:t>for</w:t>
      </w:r>
      <w:r w:rsidR="00F724FA" w:rsidRPr="00D44BA7">
        <w:t xml:space="preserve"> </w:t>
      </w:r>
      <w:r w:rsidRPr="00D44BA7">
        <w:t>Bilateral Market transactions.</w:t>
      </w:r>
    </w:p>
    <w:p w14:paraId="1E16F395" w14:textId="77777777" w:rsidR="009B2A9F" w:rsidRPr="00A57A5E" w:rsidRDefault="009B2A9F" w:rsidP="009B2A9F">
      <w:pPr>
        <w:pStyle w:val="MultiBullet"/>
        <w:numPr>
          <w:ilvl w:val="0"/>
          <w:numId w:val="74"/>
        </w:numPr>
      </w:pPr>
      <w:r w:rsidRPr="004674C3">
        <w:t>Credit Limit – Using this tab, AH</w:t>
      </w:r>
      <w:r w:rsidR="005F6BC8">
        <w:t>s</w:t>
      </w:r>
      <w:r w:rsidRPr="004674C3">
        <w:t xml:space="preserve"> input, change and view the CRR credit limit</w:t>
      </w:r>
      <w:r w:rsidR="005F6BC8">
        <w:t>s</w:t>
      </w:r>
      <w:r w:rsidRPr="004674C3">
        <w:t xml:space="preserve"> they assign to each CRR </w:t>
      </w:r>
      <w:r>
        <w:t>a</w:t>
      </w:r>
      <w:r w:rsidRPr="00A57A5E">
        <w:t>uction market.</w:t>
      </w:r>
    </w:p>
    <w:p w14:paraId="718B684D" w14:textId="77777777" w:rsidR="009B2A9F" w:rsidRPr="004674C3" w:rsidRDefault="009B2A9F" w:rsidP="009B2A9F">
      <w:pPr>
        <w:pStyle w:val="MultiBullet"/>
        <w:numPr>
          <w:ilvl w:val="0"/>
          <w:numId w:val="74"/>
        </w:numPr>
      </w:pPr>
      <w:r w:rsidRPr="00D44BA7">
        <w:t xml:space="preserve">Download – Using this tab, </w:t>
      </w:r>
      <w:r w:rsidRPr="001C1A7E">
        <w:t>AH</w:t>
      </w:r>
      <w:r w:rsidR="005F6BC8">
        <w:t>s</w:t>
      </w:r>
      <w:r w:rsidRPr="001C1A7E">
        <w:t xml:space="preserve"> </w:t>
      </w:r>
      <w:r w:rsidR="005F6BC8">
        <w:t xml:space="preserve">may </w:t>
      </w:r>
      <w:r w:rsidRPr="001C1A7E">
        <w:t>download and</w:t>
      </w:r>
      <w:r w:rsidRPr="000D387B">
        <w:t xml:space="preserve"> view various types of </w:t>
      </w:r>
      <w:r w:rsidRPr="00E26AB9">
        <w:t xml:space="preserve">market and network related </w:t>
      </w:r>
      <w:r w:rsidRPr="004674C3">
        <w:t>data.</w:t>
      </w:r>
    </w:p>
    <w:p w14:paraId="0C2D55A0" w14:textId="77777777" w:rsidR="00B858DA" w:rsidRPr="00D44BA7" w:rsidRDefault="00B858DA" w:rsidP="00935092">
      <w:pPr>
        <w:pStyle w:val="MultiBullet"/>
        <w:numPr>
          <w:ilvl w:val="0"/>
          <w:numId w:val="74"/>
        </w:numPr>
      </w:pPr>
      <w:r w:rsidRPr="00D44BA7">
        <w:t>Message – This tab display</w:t>
      </w:r>
      <w:r w:rsidR="005F6BC8">
        <w:t>s</w:t>
      </w:r>
      <w:r w:rsidRPr="00D44BA7">
        <w:t xml:space="preserve"> all common and private messages </w:t>
      </w:r>
      <w:r w:rsidR="005F6BC8">
        <w:t>posted</w:t>
      </w:r>
      <w:r w:rsidR="005F6BC8" w:rsidRPr="00D44BA7">
        <w:t xml:space="preserve"> </w:t>
      </w:r>
      <w:r w:rsidRPr="00D44BA7">
        <w:t xml:space="preserve">by the ERCOT CRR Operator </w:t>
      </w:r>
      <w:r w:rsidR="005F6BC8">
        <w:t>for</w:t>
      </w:r>
      <w:r w:rsidRPr="00D44BA7">
        <w:t xml:space="preserve"> AHs.</w:t>
      </w:r>
    </w:p>
    <w:p w14:paraId="423A9425" w14:textId="77777777" w:rsidR="00404C73" w:rsidRPr="000D387B" w:rsidRDefault="00404C73" w:rsidP="00855B27">
      <w:r w:rsidRPr="00D44BA7">
        <w:t xml:space="preserve">Please note that each of these functionalities </w:t>
      </w:r>
      <w:r w:rsidR="005F6BC8">
        <w:t>is</w:t>
      </w:r>
      <w:r w:rsidRPr="00D44BA7">
        <w:t xml:space="preserve"> e</w:t>
      </w:r>
      <w:r w:rsidRPr="001C1A7E">
        <w:t xml:space="preserve">xplained further in the following </w:t>
      </w:r>
      <w:r w:rsidR="00B83569" w:rsidRPr="001C1A7E">
        <w:t xml:space="preserve">chapters. </w:t>
      </w:r>
      <w:r w:rsidR="008C7747" w:rsidRPr="001C1A7E">
        <w:t>The following figure</w:t>
      </w:r>
      <w:r w:rsidRPr="000D387B">
        <w:t xml:space="preserve"> shows the navigational structure under each main tab, and gives functional details for each link.</w:t>
      </w:r>
    </w:p>
    <w:p w14:paraId="5C52320C" w14:textId="77777777" w:rsidR="0059530B" w:rsidRPr="009239B6" w:rsidRDefault="004E5F36" w:rsidP="00855B27">
      <w:pPr>
        <w:rPr>
          <w:highlight w:val="yellow"/>
        </w:rPr>
      </w:pPr>
      <w:r>
        <w:object w:dxaOrig="11265" w:dyaOrig="10455" w14:anchorId="6F312D6B">
          <v:shape id="_x0000_i1026" type="#_x0000_t75" style="width:503.25pt;height:474pt" o:ole="">
            <v:imagedata r:id="rId31" o:title=""/>
          </v:shape>
          <o:OLEObject Type="Embed" ProgID="Visio.Drawing.11" ShapeID="_x0000_i1026" DrawAspect="Content" ObjectID="_1718793411" r:id="rId32"/>
        </w:object>
      </w:r>
    </w:p>
    <w:p w14:paraId="5856D1B2" w14:textId="77777777" w:rsidR="005D1304" w:rsidRPr="001C1A7E" w:rsidRDefault="00FD4D22" w:rsidP="00FD4D22">
      <w:pPr>
        <w:pStyle w:val="Caption"/>
        <w:jc w:val="center"/>
      </w:pPr>
      <w:bookmarkStart w:id="499" w:name="_Toc492541171"/>
      <w:bookmarkEnd w:id="6"/>
      <w:bookmarkEnd w:id="7"/>
      <w:bookmarkEnd w:id="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w:t>
      </w:r>
      <w:r w:rsidR="0064283C">
        <w:rPr>
          <w:noProof/>
        </w:rPr>
        <w:fldChar w:fldCharType="end"/>
      </w:r>
      <w:r w:rsidRPr="004674C3">
        <w:t>: Main A</w:t>
      </w:r>
      <w:r w:rsidR="001C386B">
        <w:t>H</w:t>
      </w:r>
      <w:r w:rsidRPr="00D44BA7">
        <w:t xml:space="preserve"> User Interface Tabs and Functionalities</w:t>
      </w:r>
      <w:bookmarkEnd w:id="499"/>
    </w:p>
    <w:p w14:paraId="15B7839E" w14:textId="77777777" w:rsidR="005D1304" w:rsidRPr="000D387B" w:rsidRDefault="005D1304" w:rsidP="005D1304"/>
    <w:p w14:paraId="3C40F1BB" w14:textId="77777777" w:rsidR="005D1304" w:rsidRPr="00E26AB9" w:rsidRDefault="005D1304" w:rsidP="005D1304"/>
    <w:p w14:paraId="228668A7" w14:textId="77777777" w:rsidR="005D1304" w:rsidRPr="004674C3" w:rsidRDefault="005D1304" w:rsidP="005D1304"/>
    <w:p w14:paraId="1969A0B8" w14:textId="77777777" w:rsidR="005D1304" w:rsidRPr="00935092" w:rsidRDefault="005D1304" w:rsidP="005D1304">
      <w:pPr>
        <w:pStyle w:val="Heading2"/>
        <w:rPr>
          <w:rFonts w:ascii="Times New Roman" w:hAnsi="Times New Roman"/>
        </w:rPr>
      </w:pPr>
      <w:bookmarkStart w:id="500" w:name="_Toc492542642"/>
      <w:r w:rsidRPr="00935092">
        <w:rPr>
          <w:rFonts w:ascii="Times New Roman" w:hAnsi="Times New Roman"/>
        </w:rPr>
        <w:lastRenderedPageBreak/>
        <w:t>Document Upload/Download Specifications</w:t>
      </w:r>
      <w:bookmarkEnd w:id="500"/>
    </w:p>
    <w:p w14:paraId="0447625A" w14:textId="77777777" w:rsidR="005D1304" w:rsidRPr="009B00E2" w:rsidRDefault="005D1304" w:rsidP="005D1304">
      <w:r w:rsidRPr="009239B6">
        <w:t xml:space="preserve">The </w:t>
      </w:r>
      <w:r w:rsidR="000733CB">
        <w:t>MU</w:t>
      </w:r>
      <w:r w:rsidR="00ED0182">
        <w:t>I</w:t>
      </w:r>
      <w:r w:rsidRPr="009239B6">
        <w:t xml:space="preserve"> Specifications document, downloadable via </w:t>
      </w:r>
      <w:r w:rsidR="000733CB">
        <w:t xml:space="preserve">the ERCOT Public website and the </w:t>
      </w:r>
      <w:r w:rsidRPr="009239B6">
        <w:t xml:space="preserve">MIS, describes data items relevant to the CRR market that are submitted or </w:t>
      </w:r>
      <w:r w:rsidRPr="009B00E2">
        <w:t>retrieved by Market Participants.</w:t>
      </w:r>
    </w:p>
    <w:p w14:paraId="4194D051" w14:textId="77777777" w:rsidR="005D1304" w:rsidRPr="00983A9F" w:rsidRDefault="005D1304" w:rsidP="005D1304">
      <w:r w:rsidRPr="00983A9F">
        <w:t>Information on each data item may include:</w:t>
      </w:r>
    </w:p>
    <w:p w14:paraId="0508810E" w14:textId="77777777" w:rsidR="005D1304" w:rsidRPr="00D97D2F" w:rsidRDefault="005D1304" w:rsidP="0001070F">
      <w:pPr>
        <w:numPr>
          <w:ilvl w:val="0"/>
          <w:numId w:val="47"/>
        </w:numPr>
      </w:pPr>
      <w:r w:rsidRPr="00D97D2F">
        <w:t>Role of person submitting/retrieving the data (CRR A</w:t>
      </w:r>
      <w:r w:rsidR="00C87CA9">
        <w:t>H</w:t>
      </w:r>
      <w:r w:rsidRPr="00D97D2F">
        <w:t>, NOIE, etc.)</w:t>
      </w:r>
    </w:p>
    <w:p w14:paraId="324BB075" w14:textId="77777777" w:rsidR="005D1304" w:rsidRPr="00A011F8" w:rsidRDefault="005D1304" w:rsidP="0001070F">
      <w:pPr>
        <w:numPr>
          <w:ilvl w:val="0"/>
          <w:numId w:val="47"/>
        </w:numPr>
      </w:pPr>
      <w:r w:rsidRPr="00A011F8">
        <w:t>Attributes (Name, ID, MW Amount, Price, etc.)</w:t>
      </w:r>
    </w:p>
    <w:p w14:paraId="1CBD3F17" w14:textId="77777777" w:rsidR="005D1304" w:rsidRPr="00A67833" w:rsidRDefault="005D1304" w:rsidP="0001070F">
      <w:pPr>
        <w:numPr>
          <w:ilvl w:val="0"/>
          <w:numId w:val="47"/>
        </w:numPr>
        <w:rPr>
          <w:lang w:val="fr-FR"/>
        </w:rPr>
      </w:pPr>
      <w:r w:rsidRPr="00A67833">
        <w:rPr>
          <w:lang w:val="fr-FR"/>
        </w:rPr>
        <w:t>Format (</w:t>
      </w:r>
      <w:r w:rsidR="004678B6">
        <w:rPr>
          <w:lang w:val="fr-FR"/>
        </w:rPr>
        <w:t>PSS/E, .xml, .csv</w:t>
      </w:r>
      <w:r w:rsidRPr="00A67833">
        <w:rPr>
          <w:lang w:val="fr-FR"/>
        </w:rPr>
        <w:t>)</w:t>
      </w:r>
    </w:p>
    <w:p w14:paraId="232A0CE1" w14:textId="77777777" w:rsidR="005D1304" w:rsidRPr="00874C68" w:rsidRDefault="005D1304" w:rsidP="0001070F">
      <w:pPr>
        <w:numPr>
          <w:ilvl w:val="0"/>
          <w:numId w:val="47"/>
        </w:numPr>
      </w:pPr>
      <w:r w:rsidRPr="00874C68">
        <w:t>Method (download/upload, view, enter, etc.)</w:t>
      </w:r>
    </w:p>
    <w:p w14:paraId="1F3CDE12" w14:textId="77777777" w:rsidR="005D1304" w:rsidRPr="00E42A17" w:rsidRDefault="005D1304" w:rsidP="0001070F">
      <w:pPr>
        <w:numPr>
          <w:ilvl w:val="0"/>
          <w:numId w:val="47"/>
        </w:numPr>
      </w:pPr>
      <w:r w:rsidRPr="00E42A17">
        <w:t>Timing (when data is submitted/available to be retrieved)</w:t>
      </w:r>
    </w:p>
    <w:p w14:paraId="7D201334" w14:textId="77777777" w:rsidR="005D1304" w:rsidRPr="00BA10AD" w:rsidRDefault="005D1304" w:rsidP="0001070F">
      <w:pPr>
        <w:numPr>
          <w:ilvl w:val="0"/>
          <w:numId w:val="47"/>
        </w:numPr>
      </w:pPr>
      <w:r w:rsidRPr="00BA10AD">
        <w:t>High-level explanation of purpose (and if applicable, how it is used in the system)</w:t>
      </w:r>
    </w:p>
    <w:p w14:paraId="528DBAB5" w14:textId="77777777" w:rsidR="005D1304" w:rsidRPr="00DF0820" w:rsidRDefault="005D1304" w:rsidP="0001070F">
      <w:pPr>
        <w:numPr>
          <w:ilvl w:val="0"/>
          <w:numId w:val="47"/>
        </w:numPr>
      </w:pPr>
      <w:r w:rsidRPr="00DF0820">
        <w:t>Any additional details (special rules, etc</w:t>
      </w:r>
      <w:r w:rsidR="004678B6">
        <w:t>.</w:t>
      </w:r>
      <w:r w:rsidRPr="00DF0820">
        <w:t>)</w:t>
      </w:r>
    </w:p>
    <w:p w14:paraId="2240A5AC" w14:textId="77777777" w:rsidR="005D1304" w:rsidRPr="00715BDA" w:rsidRDefault="005D1304" w:rsidP="0001070F">
      <w:pPr>
        <w:numPr>
          <w:ilvl w:val="0"/>
          <w:numId w:val="47"/>
        </w:numPr>
      </w:pPr>
      <w:r w:rsidRPr="00715BDA">
        <w:t>Samples (</w:t>
      </w:r>
      <w:r w:rsidR="00547943">
        <w:t>.</w:t>
      </w:r>
      <w:r w:rsidRPr="00715BDA">
        <w:t>csv tables, etc</w:t>
      </w:r>
      <w:r w:rsidR="004678B6">
        <w:t>.</w:t>
      </w:r>
      <w:r w:rsidRPr="00715BDA">
        <w:t xml:space="preserve"> – xml samples are included in the appendix) </w:t>
      </w:r>
    </w:p>
    <w:p w14:paraId="25206AE3" w14:textId="77777777" w:rsidR="00FD4D22" w:rsidRPr="00184294" w:rsidRDefault="005D1304" w:rsidP="005D1304">
      <w:r w:rsidRPr="00F97680">
        <w:t>Refer to the MUI Specifications document to obtain information regarding the uploading/downloading of common and private data for the data described in the following sections.</w:t>
      </w:r>
    </w:p>
    <w:p w14:paraId="67B1512B" w14:textId="77777777" w:rsidR="00974395" w:rsidRPr="00935092" w:rsidRDefault="003F156A" w:rsidP="00974395">
      <w:pPr>
        <w:pStyle w:val="Heading1"/>
        <w:rPr>
          <w:rFonts w:ascii="Times New Roman" w:hAnsi="Times New Roman" w:cs="Times New Roman"/>
        </w:rPr>
      </w:pPr>
      <w:bookmarkStart w:id="501" w:name="_Toc492542643"/>
      <w:r>
        <w:rPr>
          <w:rFonts w:ascii="Times New Roman" w:hAnsi="Times New Roman" w:cs="Times New Roman"/>
        </w:rPr>
        <w:lastRenderedPageBreak/>
        <w:t xml:space="preserve">PCRR </w:t>
      </w:r>
      <w:r w:rsidR="00974395" w:rsidRPr="00935092">
        <w:rPr>
          <w:rFonts w:ascii="Times New Roman" w:hAnsi="Times New Roman" w:cs="Times New Roman"/>
        </w:rPr>
        <w:t>Nominations: Managing Nominations</w:t>
      </w:r>
      <w:bookmarkEnd w:id="501"/>
    </w:p>
    <w:p w14:paraId="1883BC22" w14:textId="77777777" w:rsidR="00974395" w:rsidRPr="00715BDA" w:rsidRDefault="00974395" w:rsidP="00974395">
      <w:r w:rsidRPr="009239B6">
        <w:t>Another</w:t>
      </w:r>
      <w:r w:rsidRPr="009B00E2">
        <w:t xml:space="preserve"> important function</w:t>
      </w:r>
      <w:r w:rsidRPr="00983A9F">
        <w:t xml:space="preserve"> of the CRR </w:t>
      </w:r>
      <w:r>
        <w:t>MUI</w:t>
      </w:r>
      <w:r w:rsidRPr="00A011F8">
        <w:t xml:space="preserve"> is to manage </w:t>
      </w:r>
      <w:r w:rsidRPr="00A67833">
        <w:t>the nominations of annual PC</w:t>
      </w:r>
      <w:r>
        <w:t>R</w:t>
      </w:r>
      <w:r w:rsidRPr="00A67833">
        <w:t>Rs</w:t>
      </w:r>
      <w:r w:rsidRPr="00874C68">
        <w:t>.</w:t>
      </w:r>
      <w:r w:rsidRPr="00DF0820">
        <w:t xml:space="preserve"> </w:t>
      </w:r>
      <w:r w:rsidR="005F6BC8">
        <w:t xml:space="preserve">The </w:t>
      </w:r>
      <w:r w:rsidR="003F156A">
        <w:t xml:space="preserve">PCRR </w:t>
      </w:r>
      <w:r w:rsidRPr="00DF0820">
        <w:t>Nominations m</w:t>
      </w:r>
      <w:r w:rsidR="003F156A">
        <w:t>enu</w:t>
      </w:r>
      <w:r w:rsidRPr="00DF0820">
        <w:t xml:space="preserve"> allows </w:t>
      </w:r>
      <w:r w:rsidR="00B933A0">
        <w:t xml:space="preserve">NOIE </w:t>
      </w:r>
      <w:r>
        <w:t>AHs</w:t>
      </w:r>
      <w:r w:rsidRPr="00DF0820">
        <w:t xml:space="preserve"> to </w:t>
      </w:r>
      <w:r w:rsidR="003F156A">
        <w:t xml:space="preserve">view </w:t>
      </w:r>
      <w:r w:rsidR="005F6BC8">
        <w:t xml:space="preserve">the </w:t>
      </w:r>
      <w:r w:rsidR="003F156A">
        <w:t>status of the existing PCRR annual</w:t>
      </w:r>
      <w:r w:rsidR="005F6BC8">
        <w:t xml:space="preserve"> and </w:t>
      </w:r>
      <w:r w:rsidR="008759F6">
        <w:t>monthly</w:t>
      </w:r>
      <w:r w:rsidR="003F156A">
        <w:t xml:space="preserve"> alloc</w:t>
      </w:r>
      <w:r w:rsidR="008759F6">
        <w:t>a</w:t>
      </w:r>
      <w:r w:rsidR="003F156A">
        <w:t>tions, nominate PCRRs and rev</w:t>
      </w:r>
      <w:r w:rsidR="009F2983">
        <w:t>iew</w:t>
      </w:r>
      <w:r w:rsidR="005F6BC8">
        <w:t xml:space="preserve"> and </w:t>
      </w:r>
      <w:r w:rsidR="009F2983">
        <w:t>download nominations and results</w:t>
      </w:r>
      <w:r w:rsidRPr="00DF0820">
        <w:t xml:space="preserve">. </w:t>
      </w:r>
      <w:r w:rsidR="009F2983">
        <w:t xml:space="preserve"> </w:t>
      </w:r>
      <w:r w:rsidRPr="00DF0820">
        <w:t>This section</w:t>
      </w:r>
      <w:r w:rsidRPr="00715BDA">
        <w:t xml:space="preserve"> explains the functionalities available to manage the candidate PC</w:t>
      </w:r>
      <w:r>
        <w:t>R</w:t>
      </w:r>
      <w:r w:rsidRPr="00715BDA">
        <w:t>Rs.</w:t>
      </w:r>
    </w:p>
    <w:p w14:paraId="10D53235" w14:textId="77777777" w:rsidR="00974395" w:rsidRPr="00935092" w:rsidRDefault="00974395" w:rsidP="00974395">
      <w:pPr>
        <w:pStyle w:val="Heading2"/>
        <w:rPr>
          <w:rFonts w:ascii="Times New Roman" w:hAnsi="Times New Roman"/>
        </w:rPr>
      </w:pPr>
      <w:bookmarkStart w:id="502" w:name="_Toc492542644"/>
      <w:r w:rsidRPr="00935092">
        <w:rPr>
          <w:rFonts w:ascii="Times New Roman" w:hAnsi="Times New Roman"/>
        </w:rPr>
        <w:lastRenderedPageBreak/>
        <w:t>Nominations Flow</w:t>
      </w:r>
      <w:bookmarkEnd w:id="502"/>
    </w:p>
    <w:p w14:paraId="5DF3C42A" w14:textId="77777777" w:rsidR="00974395" w:rsidRPr="00D97D2F" w:rsidRDefault="00974395" w:rsidP="00974395">
      <w:r w:rsidRPr="009239B6">
        <w:t>The figure below</w:t>
      </w:r>
      <w:r w:rsidRPr="009B00E2">
        <w:t xml:space="preserve"> shows the general flow of events/actions in the </w:t>
      </w:r>
      <w:r w:rsidR="00FF5D5A">
        <w:t xml:space="preserve">PCRR </w:t>
      </w:r>
      <w:r w:rsidRPr="00983A9F">
        <w:t>Nominations</w:t>
      </w:r>
      <w:r w:rsidRPr="00D97D2F">
        <w:t xml:space="preserve"> </w:t>
      </w:r>
      <w:r w:rsidR="00FF5D5A">
        <w:t>page</w:t>
      </w:r>
      <w:r w:rsidRPr="00D97D2F">
        <w:t>.</w:t>
      </w:r>
    </w:p>
    <w:p w14:paraId="6BB95FD7" w14:textId="77777777" w:rsidR="00974395" w:rsidRPr="009239B6" w:rsidRDefault="00677149" w:rsidP="00974395">
      <w:pPr>
        <w:jc w:val="center"/>
      </w:pPr>
      <w:r>
        <w:object w:dxaOrig="11880" w:dyaOrig="10335" w14:anchorId="4CA8630C">
          <v:shape id="_x0000_i1027" type="#_x0000_t75" style="width:495.75pt;height:431.25pt" o:ole="">
            <v:imagedata r:id="rId33" o:title=""/>
          </v:shape>
          <o:OLEObject Type="Embed" ProgID="Visio.Drawing.11" ShapeID="_x0000_i1027" DrawAspect="Content" ObjectID="_1718793412" r:id="rId34"/>
        </w:object>
      </w:r>
    </w:p>
    <w:p w14:paraId="419E9A1D" w14:textId="77777777" w:rsidR="00974395" w:rsidRPr="004674C3" w:rsidRDefault="00974395" w:rsidP="00974395">
      <w:pPr>
        <w:pStyle w:val="Caption"/>
        <w:jc w:val="center"/>
      </w:pPr>
      <w:bookmarkStart w:id="503" w:name="_Toc49254117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w:t>
      </w:r>
      <w:r w:rsidR="0064283C">
        <w:rPr>
          <w:noProof/>
        </w:rPr>
        <w:fldChar w:fldCharType="end"/>
      </w:r>
      <w:r w:rsidRPr="004674C3">
        <w:t>: Flow Diagram for Nominations Manager</w:t>
      </w:r>
      <w:bookmarkEnd w:id="503"/>
    </w:p>
    <w:p w14:paraId="7C8B30A9" w14:textId="77777777" w:rsidR="00974395" w:rsidRPr="00935092" w:rsidRDefault="00974395" w:rsidP="00974395">
      <w:pPr>
        <w:pStyle w:val="Heading2"/>
        <w:rPr>
          <w:rFonts w:ascii="Times New Roman" w:hAnsi="Times New Roman"/>
        </w:rPr>
      </w:pPr>
      <w:bookmarkStart w:id="504" w:name="_Toc492542645"/>
      <w:r w:rsidRPr="00935092">
        <w:rPr>
          <w:rFonts w:ascii="Times New Roman" w:hAnsi="Times New Roman"/>
        </w:rPr>
        <w:lastRenderedPageBreak/>
        <w:t>Nomination</w:t>
      </w:r>
      <w:r w:rsidR="002F1BB2">
        <w:rPr>
          <w:rFonts w:ascii="Times New Roman" w:hAnsi="Times New Roman"/>
        </w:rPr>
        <w:t xml:space="preserve"> Portfolio</w:t>
      </w:r>
      <w:bookmarkEnd w:id="504"/>
    </w:p>
    <w:p w14:paraId="02D6B357" w14:textId="77777777" w:rsidR="00974395" w:rsidRPr="00A67833" w:rsidRDefault="00974395" w:rsidP="00974395">
      <w:r w:rsidRPr="009239B6">
        <w:t xml:space="preserve">The </w:t>
      </w:r>
      <w:r w:rsidR="00FF5D5A">
        <w:t xml:space="preserve">PCRR </w:t>
      </w:r>
      <w:r w:rsidRPr="009239B6">
        <w:t>Nomination</w:t>
      </w:r>
      <w:r w:rsidR="00FF5D5A">
        <w:t>s</w:t>
      </w:r>
      <w:r w:rsidRPr="009239B6">
        <w:t xml:space="preserve"> </w:t>
      </w:r>
      <w:r w:rsidR="00FF5D5A">
        <w:t xml:space="preserve">menu item </w:t>
      </w:r>
      <w:r w:rsidRPr="009239B6">
        <w:t>takes the user to the Nomination</w:t>
      </w:r>
      <w:r w:rsidR="00FF5D5A">
        <w:t xml:space="preserve"> Portfolio </w:t>
      </w:r>
      <w:r w:rsidRPr="00D97D2F">
        <w:t>page</w:t>
      </w:r>
      <w:r w:rsidRPr="00A011F8">
        <w:t>:</w:t>
      </w:r>
    </w:p>
    <w:p w14:paraId="01AAD279" w14:textId="77777777" w:rsidR="00974395" w:rsidRPr="009239B6" w:rsidRDefault="001918B6" w:rsidP="00974395">
      <w:pPr>
        <w:jc w:val="center"/>
      </w:pPr>
      <w:r>
        <w:rPr>
          <w:noProof/>
        </w:rPr>
        <w:drawing>
          <wp:inline distT="0" distB="0" distL="0" distR="0" wp14:anchorId="72ECA2E4" wp14:editId="7B31F55E">
            <wp:extent cx="5943600" cy="1908810"/>
            <wp:effectExtent l="19050" t="19050" r="1905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08810"/>
                    </a:xfrm>
                    <a:prstGeom prst="rect">
                      <a:avLst/>
                    </a:prstGeom>
                    <a:ln>
                      <a:solidFill>
                        <a:schemeClr val="tx1"/>
                      </a:solidFill>
                    </a:ln>
                  </pic:spPr>
                </pic:pic>
              </a:graphicData>
            </a:graphic>
          </wp:inline>
        </w:drawing>
      </w:r>
    </w:p>
    <w:p w14:paraId="1159127A" w14:textId="77777777" w:rsidR="00974395" w:rsidRPr="004674C3" w:rsidRDefault="00974395" w:rsidP="00974395">
      <w:pPr>
        <w:pStyle w:val="Caption"/>
        <w:jc w:val="center"/>
        <w:rPr>
          <w:b w:val="0"/>
          <w:sz w:val="16"/>
          <w:szCs w:val="16"/>
        </w:rPr>
      </w:pPr>
      <w:bookmarkStart w:id="505" w:name="_Ref484104919"/>
      <w:bookmarkStart w:id="506" w:name="_Ref484104913"/>
      <w:bookmarkStart w:id="507" w:name="_Toc49254117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w:t>
      </w:r>
      <w:r w:rsidR="0064283C">
        <w:rPr>
          <w:noProof/>
        </w:rPr>
        <w:fldChar w:fldCharType="end"/>
      </w:r>
      <w:bookmarkEnd w:id="505"/>
      <w:r w:rsidRPr="004674C3">
        <w:t xml:space="preserve">: Nomination </w:t>
      </w:r>
      <w:r w:rsidR="002A0EB4">
        <w:t xml:space="preserve">Portfolio </w:t>
      </w:r>
      <w:r w:rsidRPr="004674C3">
        <w:t>Page</w:t>
      </w:r>
      <w:bookmarkEnd w:id="506"/>
      <w:bookmarkEnd w:id="507"/>
    </w:p>
    <w:p w14:paraId="2126845F" w14:textId="77777777" w:rsidR="00974395" w:rsidRPr="00935092" w:rsidRDefault="00974395" w:rsidP="00974395">
      <w:pPr>
        <w:pStyle w:val="Heading3"/>
        <w:jc w:val="both"/>
        <w:rPr>
          <w:rFonts w:ascii="Times New Roman" w:hAnsi="Times New Roman" w:cs="Times New Roman"/>
        </w:rPr>
      </w:pPr>
      <w:bookmarkStart w:id="508" w:name="_Toc492542646"/>
      <w:r w:rsidRPr="00935092">
        <w:rPr>
          <w:rFonts w:ascii="Times New Roman" w:hAnsi="Times New Roman" w:cs="Times New Roman"/>
        </w:rPr>
        <w:t>Functionality</w:t>
      </w:r>
      <w:bookmarkEnd w:id="508"/>
    </w:p>
    <w:p w14:paraId="5DB0E940" w14:textId="77777777" w:rsidR="00974395" w:rsidRPr="00983A9F" w:rsidRDefault="00974395" w:rsidP="00974395">
      <w:r w:rsidRPr="009239B6">
        <w:t xml:space="preserve">The user would use this </w:t>
      </w:r>
      <w:r w:rsidR="00447E35">
        <w:t>page</w:t>
      </w:r>
      <w:r w:rsidRPr="00983A9F">
        <w:t xml:space="preserve"> to:</w:t>
      </w:r>
    </w:p>
    <w:p w14:paraId="66F1217A" w14:textId="77777777" w:rsidR="00447E35" w:rsidRDefault="007C46C1" w:rsidP="00975F4E">
      <w:pPr>
        <w:pStyle w:val="ListNumberedSingle"/>
        <w:numPr>
          <w:ilvl w:val="0"/>
          <w:numId w:val="223"/>
        </w:numPr>
        <w:jc w:val="both"/>
      </w:pPr>
      <w:r>
        <w:t>View open, closed and posted</w:t>
      </w:r>
      <w:r w:rsidR="00722EAC">
        <w:t xml:space="preserve"> Allocation </w:t>
      </w:r>
      <w:r w:rsidR="00447E35">
        <w:t>Market</w:t>
      </w:r>
      <w:r w:rsidR="00722EAC">
        <w:t xml:space="preserve">(s) </w:t>
      </w:r>
      <w:r w:rsidR="00447E35">
        <w:t xml:space="preserve">from the market drop-down list. </w:t>
      </w:r>
      <w:r>
        <w:t xml:space="preserve"> Only markets </w:t>
      </w:r>
      <w:r w:rsidR="00957086">
        <w:t xml:space="preserve">for which the </w:t>
      </w:r>
      <w:r>
        <w:t xml:space="preserve">NOIE has eligible contract(s) </w:t>
      </w:r>
      <w:r w:rsidR="00D05186">
        <w:t>are</w:t>
      </w:r>
      <w:r>
        <w:t xml:space="preserve"> shown in this list.</w:t>
      </w:r>
    </w:p>
    <w:p w14:paraId="4B9E2E5F" w14:textId="77777777" w:rsidR="002A0EB4" w:rsidRDefault="00804D36" w:rsidP="00975F4E">
      <w:pPr>
        <w:pStyle w:val="ListNumberedSingle"/>
        <w:numPr>
          <w:ilvl w:val="0"/>
          <w:numId w:val="223"/>
        </w:numPr>
        <w:jc w:val="both"/>
      </w:pPr>
      <w:r>
        <w:t>Review</w:t>
      </w:r>
      <w:r w:rsidR="002A0EB4">
        <w:t xml:space="preserve"> the effective start/end dates of the market</w:t>
      </w:r>
      <w:r w:rsidR="00EE34BF">
        <w:t>.</w:t>
      </w:r>
    </w:p>
    <w:p w14:paraId="0E65BF51" w14:textId="77777777" w:rsidR="002A0EB4" w:rsidRDefault="00804D36" w:rsidP="00975F4E">
      <w:pPr>
        <w:pStyle w:val="ListNumberedSingle"/>
        <w:numPr>
          <w:ilvl w:val="0"/>
          <w:numId w:val="223"/>
        </w:numPr>
        <w:jc w:val="both"/>
      </w:pPr>
      <w:r>
        <w:t xml:space="preserve">Review </w:t>
      </w:r>
      <w:r w:rsidR="002A0EB4">
        <w:t>the nomination window of the market.</w:t>
      </w:r>
    </w:p>
    <w:p w14:paraId="706940DE" w14:textId="77777777" w:rsidR="00FF5D5A" w:rsidRDefault="002A0EB4" w:rsidP="00975F4E">
      <w:pPr>
        <w:pStyle w:val="ListNumberedSingle"/>
        <w:numPr>
          <w:ilvl w:val="0"/>
          <w:numId w:val="223"/>
        </w:numPr>
        <w:jc w:val="both"/>
      </w:pPr>
      <w:r>
        <w:t xml:space="preserve">View the status of the </w:t>
      </w:r>
      <w:r w:rsidR="001578C8">
        <w:t xml:space="preserve">allocation </w:t>
      </w:r>
      <w:r>
        <w:t>portfolio.</w:t>
      </w:r>
      <w:r w:rsidR="00447E35">
        <w:t xml:space="preserve"> A portfolio with ‘New’ status is created for an Allocation by the system during market setup.</w:t>
      </w:r>
    </w:p>
    <w:p w14:paraId="10EA7891" w14:textId="77777777" w:rsidR="002A0EB4" w:rsidRDefault="002A0EB4" w:rsidP="00975F4E">
      <w:pPr>
        <w:pStyle w:val="ListNumberedSingle"/>
        <w:numPr>
          <w:ilvl w:val="0"/>
          <w:numId w:val="223"/>
        </w:numPr>
        <w:jc w:val="both"/>
      </w:pPr>
      <w:r>
        <w:t xml:space="preserve">Download the </w:t>
      </w:r>
      <w:r w:rsidR="001578C8">
        <w:t xml:space="preserve">allocation </w:t>
      </w:r>
      <w:r>
        <w:t>portfolio</w:t>
      </w:r>
      <w:r w:rsidR="00447E35">
        <w:t xml:space="preserve"> in CSV format</w:t>
      </w:r>
      <w:r>
        <w:t>.</w:t>
      </w:r>
    </w:p>
    <w:p w14:paraId="0E200628" w14:textId="77777777" w:rsidR="002A0EB4" w:rsidRDefault="002A0EB4" w:rsidP="00975F4E">
      <w:pPr>
        <w:pStyle w:val="ListNumberedSingle"/>
        <w:numPr>
          <w:ilvl w:val="0"/>
          <w:numId w:val="223"/>
        </w:numPr>
        <w:jc w:val="both"/>
      </w:pPr>
      <w:r>
        <w:t xml:space="preserve">Submit the </w:t>
      </w:r>
      <w:r w:rsidR="001578C8">
        <w:t xml:space="preserve">allocation </w:t>
      </w:r>
      <w:r>
        <w:t>portfolio to the market</w:t>
      </w:r>
      <w:r w:rsidR="00447E35">
        <w:t xml:space="preserve"> during</w:t>
      </w:r>
      <w:r w:rsidR="005F6BC8">
        <w:t xml:space="preserve"> </w:t>
      </w:r>
      <w:r w:rsidR="00E95F8D">
        <w:t>a</w:t>
      </w:r>
      <w:r w:rsidR="00447E35">
        <w:t xml:space="preserve"> nomination window</w:t>
      </w:r>
      <w:r>
        <w:t>.</w:t>
      </w:r>
    </w:p>
    <w:p w14:paraId="7D98D7D6" w14:textId="77777777" w:rsidR="002A0EB4" w:rsidRDefault="002A0EB4" w:rsidP="00975F4E">
      <w:pPr>
        <w:pStyle w:val="ListNumberedSingle"/>
        <w:numPr>
          <w:ilvl w:val="0"/>
          <w:numId w:val="223"/>
        </w:numPr>
        <w:jc w:val="both"/>
      </w:pPr>
      <w:r>
        <w:t>Retract the allocation portfolio from the market</w:t>
      </w:r>
      <w:r w:rsidR="00447E35">
        <w:t xml:space="preserve"> during </w:t>
      </w:r>
      <w:r w:rsidR="00E95F8D">
        <w:t xml:space="preserve">a </w:t>
      </w:r>
      <w:r w:rsidR="00447E35">
        <w:t>nomination window</w:t>
      </w:r>
      <w:r>
        <w:t>.</w:t>
      </w:r>
    </w:p>
    <w:p w14:paraId="6B9D2C7E" w14:textId="77777777" w:rsidR="001578C8" w:rsidRDefault="001578C8" w:rsidP="00975F4E">
      <w:pPr>
        <w:pStyle w:val="ListNumberedSingle"/>
        <w:numPr>
          <w:ilvl w:val="0"/>
          <w:numId w:val="223"/>
        </w:numPr>
        <w:jc w:val="both"/>
      </w:pPr>
      <w:r>
        <w:t>Download the error message</w:t>
      </w:r>
      <w:r w:rsidR="00447E35">
        <w:t>(s)</w:t>
      </w:r>
      <w:r>
        <w:t xml:space="preserve"> if the allocation portfolio submission </w:t>
      </w:r>
      <w:r w:rsidR="00804D36">
        <w:t xml:space="preserve">or retraction </w:t>
      </w:r>
      <w:r>
        <w:t>was not successful.</w:t>
      </w:r>
    </w:p>
    <w:p w14:paraId="07C0D271" w14:textId="77777777" w:rsidR="002A0EB4" w:rsidRDefault="002A0EB4" w:rsidP="00975F4E">
      <w:pPr>
        <w:pStyle w:val="ListNumberedSingle"/>
        <w:numPr>
          <w:ilvl w:val="0"/>
          <w:numId w:val="223"/>
        </w:numPr>
        <w:jc w:val="both"/>
      </w:pPr>
      <w:r>
        <w:t xml:space="preserve">Navigate to the Nomination </w:t>
      </w:r>
      <w:r w:rsidR="00447E35">
        <w:t>Editor</w:t>
      </w:r>
      <w:r>
        <w:t xml:space="preserve"> by clicking on the hyperlink of the Portfolio Name.</w:t>
      </w:r>
    </w:p>
    <w:p w14:paraId="0B55E57D" w14:textId="77777777" w:rsidR="00974395" w:rsidRPr="009239B6" w:rsidRDefault="002A0EB4" w:rsidP="00975F4E">
      <w:pPr>
        <w:jc w:val="left"/>
      </w:pPr>
      <w:r>
        <w:t>T</w:t>
      </w:r>
      <w:r w:rsidR="00974395" w:rsidRPr="00184294">
        <w:t xml:space="preserve">hese functionalities are summarized </w:t>
      </w:r>
      <w:r w:rsidR="00C7144B">
        <w:t>below.</w:t>
      </w:r>
    </w:p>
    <w:p w14:paraId="795194DE" w14:textId="77777777" w:rsidR="00974395" w:rsidRPr="00935092" w:rsidRDefault="00974395" w:rsidP="00974395">
      <w:pPr>
        <w:pStyle w:val="Heading3"/>
        <w:jc w:val="both"/>
        <w:rPr>
          <w:rFonts w:ascii="Times New Roman" w:hAnsi="Times New Roman" w:cs="Times New Roman"/>
        </w:rPr>
      </w:pPr>
      <w:bookmarkStart w:id="509" w:name="_Toc484143490"/>
      <w:bookmarkStart w:id="510" w:name="_Toc484143491"/>
      <w:bookmarkStart w:id="511" w:name="_Toc484143492"/>
      <w:bookmarkStart w:id="512" w:name="_Toc492542647"/>
      <w:bookmarkEnd w:id="509"/>
      <w:bookmarkEnd w:id="510"/>
      <w:bookmarkEnd w:id="511"/>
      <w:r w:rsidRPr="00935092">
        <w:rPr>
          <w:rFonts w:ascii="Times New Roman" w:hAnsi="Times New Roman" w:cs="Times New Roman"/>
        </w:rPr>
        <w:t xml:space="preserve">Nomination </w:t>
      </w:r>
      <w:r w:rsidR="00C7144B">
        <w:rPr>
          <w:rFonts w:ascii="Times New Roman" w:hAnsi="Times New Roman" w:cs="Times New Roman"/>
        </w:rPr>
        <w:t xml:space="preserve">Portfolio </w:t>
      </w:r>
      <w:r w:rsidRPr="00935092">
        <w:rPr>
          <w:rFonts w:ascii="Times New Roman" w:hAnsi="Times New Roman" w:cs="Times New Roman"/>
        </w:rPr>
        <w:t>Page Data Fields</w:t>
      </w:r>
      <w:bookmarkEnd w:id="512"/>
    </w:p>
    <w:p w14:paraId="49C90C26" w14:textId="77777777" w:rsidR="00974395" w:rsidRPr="009239B6" w:rsidRDefault="00974395" w:rsidP="00974395">
      <w:r w:rsidRPr="009239B6">
        <w:t>The data fields are:</w:t>
      </w:r>
    </w:p>
    <w:p w14:paraId="40E3DF41" w14:textId="77777777" w:rsidR="00974395" w:rsidRPr="009B00E2" w:rsidRDefault="00C7144B" w:rsidP="00974395">
      <w:pPr>
        <w:pStyle w:val="MultiBullet"/>
        <w:numPr>
          <w:ilvl w:val="0"/>
          <w:numId w:val="123"/>
        </w:numPr>
      </w:pPr>
      <w:r>
        <w:t xml:space="preserve">Market </w:t>
      </w:r>
      <w:r w:rsidR="00974395" w:rsidRPr="009B00E2">
        <w:t>– Name of the allocation</w:t>
      </w:r>
      <w:r w:rsidR="00447E35">
        <w:t xml:space="preserve">. By default, the portfolio shown on the page when </w:t>
      </w:r>
      <w:r w:rsidR="008A4DF6">
        <w:t xml:space="preserve">the </w:t>
      </w:r>
      <w:r w:rsidR="00447E35">
        <w:t xml:space="preserve">PCRR Nominations menu is clicked is for the first allocation market in the market drop-down list. The market list is sorted by </w:t>
      </w:r>
      <w:r w:rsidR="00722EAC">
        <w:t>market open date in descending order. The allocation markets shown in this list are grouped in three (3) categories – open market, closed market and posted market.</w:t>
      </w:r>
      <w:r w:rsidR="001918B6">
        <w:t xml:space="preserve"> An allocation whose nomination window is not yet open is not in the list.</w:t>
      </w:r>
      <w:r w:rsidR="00722EAC">
        <w:t xml:space="preserve"> Open markets </w:t>
      </w:r>
      <w:r w:rsidR="008A4DF6">
        <w:t>are</w:t>
      </w:r>
      <w:r w:rsidR="00722EAC">
        <w:t xml:space="preserve"> shown with their open date after the market names.</w:t>
      </w:r>
    </w:p>
    <w:p w14:paraId="00F8851A" w14:textId="77777777" w:rsidR="00974395" w:rsidRPr="00A011F8" w:rsidRDefault="00974395" w:rsidP="00974395">
      <w:pPr>
        <w:pStyle w:val="MultiBullet"/>
        <w:numPr>
          <w:ilvl w:val="0"/>
          <w:numId w:val="123"/>
        </w:numPr>
      </w:pPr>
      <w:r w:rsidRPr="009B00E2">
        <w:lastRenderedPageBreak/>
        <w:t xml:space="preserve">Effective </w:t>
      </w:r>
      <w:r w:rsidRPr="00983A9F">
        <w:t>Start and End Dates</w:t>
      </w:r>
      <w:r w:rsidRPr="00D97D2F">
        <w:t xml:space="preserve"> – Dates for which a </w:t>
      </w:r>
      <w:r w:rsidR="00447E35">
        <w:t>select</w:t>
      </w:r>
      <w:r w:rsidRPr="00D97D2F">
        <w:t>ed allocation market is effective</w:t>
      </w:r>
    </w:p>
    <w:p w14:paraId="5916EAAB" w14:textId="77777777" w:rsidR="00974395" w:rsidRPr="00BA10AD" w:rsidRDefault="00974395" w:rsidP="00974395">
      <w:pPr>
        <w:pStyle w:val="MultiBullet"/>
        <w:numPr>
          <w:ilvl w:val="0"/>
          <w:numId w:val="123"/>
        </w:numPr>
      </w:pPr>
      <w:r w:rsidRPr="00A67833">
        <w:t>Nomination Window, Open and Close Dates</w:t>
      </w:r>
      <w:r w:rsidRPr="00874C68">
        <w:t xml:space="preserve"> – Open and close dates for the period during which an </w:t>
      </w:r>
      <w:r>
        <w:t>AH</w:t>
      </w:r>
      <w:r w:rsidRPr="00874C68">
        <w:t xml:space="preserve"> can view</w:t>
      </w:r>
      <w:r>
        <w:t xml:space="preserve"> and/or </w:t>
      </w:r>
      <w:r w:rsidRPr="00874C68">
        <w:t xml:space="preserve">modify </w:t>
      </w:r>
      <w:r w:rsidR="00722EAC">
        <w:t xml:space="preserve">and submit </w:t>
      </w:r>
      <w:r w:rsidRPr="00874C68">
        <w:t>ca</w:t>
      </w:r>
      <w:r w:rsidRPr="00E42A17">
        <w:t>ndidate PC</w:t>
      </w:r>
      <w:r>
        <w:t>R</w:t>
      </w:r>
      <w:r w:rsidRPr="00E42A17">
        <w:t>Rs</w:t>
      </w:r>
    </w:p>
    <w:p w14:paraId="5F35931D" w14:textId="77777777" w:rsidR="007020CC" w:rsidRDefault="00C7144B" w:rsidP="00974395">
      <w:pPr>
        <w:pStyle w:val="MultiBullet"/>
        <w:numPr>
          <w:ilvl w:val="0"/>
          <w:numId w:val="123"/>
        </w:numPr>
      </w:pPr>
      <w:r>
        <w:t>A system generated portfolio (containing Candidate PCRRs) will be displayed, once the user selects the allocation market. The auto-generated portfolio name follows the pattern [AccountHolderName]-[MarketName].</w:t>
      </w:r>
    </w:p>
    <w:p w14:paraId="2559A18B" w14:textId="77777777" w:rsidR="00C7144B" w:rsidRDefault="007020CC" w:rsidP="00974395">
      <w:pPr>
        <w:pStyle w:val="MultiBullet"/>
        <w:numPr>
          <w:ilvl w:val="0"/>
          <w:numId w:val="123"/>
        </w:numPr>
      </w:pPr>
      <w:r>
        <w:t xml:space="preserve">The CSV link under the download column allows the </w:t>
      </w:r>
      <w:r w:rsidR="008A4DF6">
        <w:t xml:space="preserve">AH </w:t>
      </w:r>
      <w:r>
        <w:t xml:space="preserve">to download the allocation portfolio.  A sample file is shown below in </w:t>
      </w:r>
      <w:r w:rsidR="004A5E6A">
        <w:rPr>
          <w:highlight w:val="yellow"/>
        </w:rPr>
        <w:fldChar w:fldCharType="begin"/>
      </w:r>
      <w:r w:rsidR="004A5E6A">
        <w:instrText xml:space="preserve"> REF _Ref483560115 \h </w:instrText>
      </w:r>
      <w:r w:rsidR="004A5E6A">
        <w:rPr>
          <w:highlight w:val="yellow"/>
        </w:rPr>
      </w:r>
      <w:r w:rsidR="004A5E6A">
        <w:rPr>
          <w:highlight w:val="yellow"/>
        </w:rPr>
        <w:fldChar w:fldCharType="separate"/>
      </w:r>
      <w:r w:rsidR="001B4999" w:rsidRPr="00D97D2F">
        <w:t xml:space="preserve">Figure </w:t>
      </w:r>
      <w:r w:rsidR="001B4999">
        <w:rPr>
          <w:noProof/>
        </w:rPr>
        <w:t>11</w:t>
      </w:r>
      <w:r w:rsidR="004A5E6A">
        <w:rPr>
          <w:highlight w:val="yellow"/>
        </w:rPr>
        <w:fldChar w:fldCharType="end"/>
      </w:r>
      <w:r>
        <w:t>.</w:t>
      </w:r>
    </w:p>
    <w:p w14:paraId="7A971B72" w14:textId="77777777" w:rsidR="00974395" w:rsidRPr="00715BDA" w:rsidRDefault="00C7144B" w:rsidP="00974395">
      <w:pPr>
        <w:pStyle w:val="MultiBullet"/>
        <w:numPr>
          <w:ilvl w:val="0"/>
          <w:numId w:val="123"/>
        </w:numPr>
      </w:pPr>
      <w:r>
        <w:t>Once the portfolio is created by the system, it undergoes the following transitions of status :</w:t>
      </w:r>
    </w:p>
    <w:p w14:paraId="1204EF56" w14:textId="77777777" w:rsidR="00C7144B" w:rsidRDefault="00C7144B" w:rsidP="00C7144B">
      <w:pPr>
        <w:pStyle w:val="MultiBullet"/>
        <w:numPr>
          <w:ilvl w:val="1"/>
          <w:numId w:val="124"/>
        </w:numPr>
      </w:pPr>
      <w:r>
        <w:t>New:</w:t>
      </w:r>
      <w:r w:rsidR="00241C8C">
        <w:t xml:space="preserve">  </w:t>
      </w:r>
      <w:r>
        <w:t>Portfolio of Candidate PCRRs has been created, but nominations have not been made or validated.  The portfolio must be saved for its status to be changed to Valid (Not submitted) or Error.</w:t>
      </w:r>
    </w:p>
    <w:p w14:paraId="625E60BA" w14:textId="77777777" w:rsidR="00C7144B" w:rsidRDefault="00C7144B" w:rsidP="00C7144B">
      <w:pPr>
        <w:pStyle w:val="MultiBullet"/>
        <w:numPr>
          <w:ilvl w:val="1"/>
          <w:numId w:val="124"/>
        </w:numPr>
      </w:pPr>
      <w:r>
        <w:t>Valid (Not submitted):</w:t>
      </w:r>
      <w:r w:rsidR="00241C8C">
        <w:t xml:space="preserve">  </w:t>
      </w:r>
      <w:r>
        <w:t xml:space="preserve">Candidate PCRRs nominations have been made and they are in compliance with </w:t>
      </w:r>
      <w:r w:rsidR="00722EAC">
        <w:t>eligible MW and capacity factor validations</w:t>
      </w:r>
      <w:r>
        <w:t>. The portfolio has not yet been submitted to the allocation</w:t>
      </w:r>
      <w:r w:rsidR="001918B6">
        <w:t xml:space="preserve"> or it has been retracted from being submitted to the allocation</w:t>
      </w:r>
      <w:r>
        <w:t>.</w:t>
      </w:r>
    </w:p>
    <w:p w14:paraId="59B19909" w14:textId="77777777" w:rsidR="00C7144B" w:rsidRDefault="00C7144B" w:rsidP="00C7144B">
      <w:pPr>
        <w:pStyle w:val="MultiBullet"/>
        <w:numPr>
          <w:ilvl w:val="1"/>
          <w:numId w:val="124"/>
        </w:numPr>
      </w:pPr>
      <w:r>
        <w:t>Error:</w:t>
      </w:r>
      <w:r w:rsidR="00241C8C">
        <w:t xml:space="preserve">  </w:t>
      </w:r>
      <w:r>
        <w:t>Candidate P</w:t>
      </w:r>
      <w:r w:rsidR="00962B47">
        <w:t>CRR</w:t>
      </w:r>
      <w:r>
        <w:t xml:space="preserve"> nominations have been made but they are not in compliance with </w:t>
      </w:r>
      <w:r w:rsidR="00722EAC">
        <w:t>eligible MW and capacity factor validations</w:t>
      </w:r>
      <w:r>
        <w:t>. The portfolio cannot be submitted to the allocation.</w:t>
      </w:r>
    </w:p>
    <w:p w14:paraId="0D48C377" w14:textId="77777777" w:rsidR="00974395" w:rsidRDefault="00C7144B" w:rsidP="00C7144B">
      <w:pPr>
        <w:pStyle w:val="MultiBullet"/>
        <w:numPr>
          <w:ilvl w:val="1"/>
          <w:numId w:val="124"/>
        </w:numPr>
      </w:pPr>
      <w:r>
        <w:t>Submitted:</w:t>
      </w:r>
      <w:r>
        <w:tab/>
        <w:t xml:space="preserve">A valid portfolio </w:t>
      </w:r>
      <w:r w:rsidR="001918B6">
        <w:t>has been</w:t>
      </w:r>
      <w:r w:rsidR="007020CC">
        <w:t xml:space="preserve"> submitted to the allocation.</w:t>
      </w:r>
    </w:p>
    <w:p w14:paraId="3B7F73DD" w14:textId="77777777" w:rsidR="007020CC" w:rsidRDefault="007020CC" w:rsidP="00975F4E">
      <w:pPr>
        <w:pStyle w:val="MultiBullet"/>
        <w:numPr>
          <w:ilvl w:val="0"/>
          <w:numId w:val="0"/>
        </w:numPr>
        <w:ind w:left="720"/>
      </w:pPr>
      <w:r w:rsidRPr="00975F4E">
        <w:rPr>
          <w:b/>
        </w:rPr>
        <w:t>NOTE</w:t>
      </w:r>
      <w:r>
        <w:t>:  When the PCR</w:t>
      </w:r>
      <w:r w:rsidRPr="007020CC">
        <w:t>R portfolio advances from “New” to “Valid (Not Submitte</w:t>
      </w:r>
      <w:r>
        <w:t xml:space="preserve">d)” status, as shown in </w:t>
      </w:r>
      <w:r w:rsidR="00962B47" w:rsidRPr="00D97D2F">
        <w:t>Fi</w:t>
      </w:r>
      <w:r w:rsidR="00962B47">
        <w:t xml:space="preserve">gure </w:t>
      </w:r>
      <w:r w:rsidR="00D0239F">
        <w:t>5</w:t>
      </w:r>
      <w:r w:rsidRPr="007020CC">
        <w:t>, the system reveal</w:t>
      </w:r>
      <w:r w:rsidR="00346F4D">
        <w:t>s</w:t>
      </w:r>
      <w:r w:rsidRPr="007020CC">
        <w:t xml:space="preserve"> the “Submit” button under the Submit column if the Nomination Window is open. The Retract column continue</w:t>
      </w:r>
      <w:r w:rsidR="00346F4D">
        <w:t>s</w:t>
      </w:r>
      <w:r w:rsidRPr="007020CC">
        <w:t xml:space="preserve"> to be blank.</w:t>
      </w:r>
    </w:p>
    <w:p w14:paraId="238CB1A4" w14:textId="77777777" w:rsidR="007020CC" w:rsidRDefault="007020CC" w:rsidP="00975F4E">
      <w:pPr>
        <w:pStyle w:val="MultiBullet"/>
        <w:numPr>
          <w:ilvl w:val="0"/>
          <w:numId w:val="123"/>
        </w:numPr>
      </w:pPr>
      <w:r w:rsidRPr="007020CC">
        <w:t>When the user clicks the “Submit” button, the system prompt</w:t>
      </w:r>
      <w:r w:rsidR="00F54182">
        <w:t>s</w:t>
      </w:r>
      <w:r w:rsidRPr="007020CC">
        <w:t xml:space="preserve"> a window for the user to confirm if the user wants to submit the portfolio. Once the submission is confirmed, the Status of the portfolio changes to “</w:t>
      </w:r>
      <w:r>
        <w:t>Submitted</w:t>
      </w:r>
      <w:r w:rsidRPr="007020CC">
        <w:t xml:space="preserve">”, the “Submit” button </w:t>
      </w:r>
      <w:r>
        <w:t xml:space="preserve">disappears and </w:t>
      </w:r>
      <w:r w:rsidRPr="007020CC">
        <w:t xml:space="preserve">the Retract </w:t>
      </w:r>
      <w:r>
        <w:t>button becomes available.</w:t>
      </w:r>
    </w:p>
    <w:p w14:paraId="67879793" w14:textId="77777777" w:rsidR="007020CC" w:rsidRDefault="007020CC" w:rsidP="00975F4E">
      <w:pPr>
        <w:pStyle w:val="MultiBullet"/>
        <w:numPr>
          <w:ilvl w:val="0"/>
          <w:numId w:val="123"/>
        </w:numPr>
      </w:pPr>
      <w:r>
        <w:t xml:space="preserve">When the user clicks the “Retract” button, </w:t>
      </w:r>
      <w:r w:rsidRPr="007020CC">
        <w:t>the system prompt</w:t>
      </w:r>
      <w:r w:rsidR="00F54182">
        <w:t>s</w:t>
      </w:r>
      <w:r w:rsidRPr="007020CC">
        <w:t xml:space="preserve"> a window for the user to confirm if the user wants to retract the portfolio. Once the retraction is confirmed, the Status of the portfolio changes from “</w:t>
      </w:r>
      <w:r>
        <w:t>Submitted</w:t>
      </w:r>
      <w:r w:rsidRPr="007020CC">
        <w:t>” to “Valid (Not Submitte</w:t>
      </w:r>
      <w:r>
        <w:t>d)</w:t>
      </w:r>
      <w:r w:rsidRPr="007020CC">
        <w:t>”</w:t>
      </w:r>
      <w:r>
        <w:t>, the “Submit” button reappears while the “Retract” button disappears.  At this point, the allocation portfolio can be modified.</w:t>
      </w:r>
    </w:p>
    <w:p w14:paraId="57CEC8AE" w14:textId="77777777" w:rsidR="002F1BB2" w:rsidRDefault="007020CC" w:rsidP="002F1BB2">
      <w:pPr>
        <w:pStyle w:val="MultiBullet"/>
        <w:numPr>
          <w:ilvl w:val="0"/>
          <w:numId w:val="123"/>
        </w:numPr>
      </w:pPr>
      <w:r>
        <w:t xml:space="preserve">To </w:t>
      </w:r>
      <w:r w:rsidRPr="007020CC">
        <w:t>navigate to</w:t>
      </w:r>
      <w:r>
        <w:t xml:space="preserve"> the PCR</w:t>
      </w:r>
      <w:r w:rsidRPr="007020CC">
        <w:t xml:space="preserve">R Nomination </w:t>
      </w:r>
      <w:r w:rsidR="00AF62AC">
        <w:t xml:space="preserve">Summary and </w:t>
      </w:r>
      <w:r w:rsidRPr="007020CC">
        <w:t xml:space="preserve">Editor, click the link associated with the portfolio name.  </w:t>
      </w:r>
      <w:r w:rsidR="00AF62AC">
        <w:t>A</w:t>
      </w:r>
      <w:r w:rsidR="002F1BB2">
        <w:t xml:space="preserve"> summary </w:t>
      </w:r>
      <w:r w:rsidR="00AF62AC">
        <w:t>table shows</w:t>
      </w:r>
      <w:r w:rsidR="002F1BB2">
        <w:t xml:space="preserve"> the </w:t>
      </w:r>
      <w:r w:rsidR="00F54182">
        <w:t>AH</w:t>
      </w:r>
      <w:r w:rsidR="002F1BB2">
        <w:t xml:space="preserve">’s eligible and nominated candidate MW amounts for contracts of Capacity, Refund and Baseload types for the </w:t>
      </w:r>
      <w:r w:rsidR="00AF62AC">
        <w:t>select</w:t>
      </w:r>
      <w:r w:rsidR="002F1BB2">
        <w:t>ed allocation market</w:t>
      </w:r>
      <w:r w:rsidR="00AF62AC">
        <w:t xml:space="preserve">. Below the Summary table, the PCRR Nomination Editor displays the pre-created candidate PCRRs for the AHs to view eligible MW and modify PCRR </w:t>
      </w:r>
      <w:r w:rsidR="00BA3EE0">
        <w:t>nominated MW</w:t>
      </w:r>
      <w:r w:rsidR="00AF62AC">
        <w:t xml:space="preserve"> per contract, calendar period, source, sink, TOU and hedge type</w:t>
      </w:r>
      <w:r w:rsidR="002F1BB2">
        <w:t>.</w:t>
      </w:r>
    </w:p>
    <w:p w14:paraId="32F592BA" w14:textId="77777777" w:rsidR="002F1BB2" w:rsidRPr="00935092" w:rsidRDefault="002F1BB2" w:rsidP="002F1BB2">
      <w:pPr>
        <w:pStyle w:val="Heading2"/>
        <w:rPr>
          <w:rFonts w:ascii="Times New Roman" w:hAnsi="Times New Roman"/>
        </w:rPr>
      </w:pPr>
      <w:bookmarkStart w:id="513" w:name="_Toc484143494"/>
      <w:bookmarkStart w:id="514" w:name="_Toc492542648"/>
      <w:bookmarkEnd w:id="513"/>
      <w:r>
        <w:rPr>
          <w:rFonts w:ascii="Times New Roman" w:hAnsi="Times New Roman"/>
        </w:rPr>
        <w:lastRenderedPageBreak/>
        <w:t xml:space="preserve">Nomination </w:t>
      </w:r>
      <w:r w:rsidR="00564EE6">
        <w:rPr>
          <w:rFonts w:ascii="Times New Roman" w:hAnsi="Times New Roman"/>
        </w:rPr>
        <w:t>Summary</w:t>
      </w:r>
      <w:bookmarkEnd w:id="514"/>
    </w:p>
    <w:p w14:paraId="120AC968" w14:textId="77777777" w:rsidR="00B535D0" w:rsidRDefault="00B535D0" w:rsidP="002F1BB2">
      <w:r>
        <w:t xml:space="preserve">Clicking on the link associated with the allocation portfolio name on the Nomination Portfolio page takes the user to the Nomination </w:t>
      </w:r>
      <w:r w:rsidR="00BA3EE0">
        <w:t xml:space="preserve">Summary and </w:t>
      </w:r>
      <w:r w:rsidR="00564EE6">
        <w:t xml:space="preserve">Editor </w:t>
      </w:r>
      <w:r>
        <w:t>page.  The top pane of the page displays the portfolio name, the effective dates of the allocation and the open/close dates of the nomination window.  In addition, the top pane provides a</w:t>
      </w:r>
      <w:r w:rsidRPr="00B535D0">
        <w:t xml:space="preserve"> summary of the account holder’s eligible and nominated candidate </w:t>
      </w:r>
      <w:r w:rsidR="0025028C">
        <w:t xml:space="preserve">PCRR </w:t>
      </w:r>
      <w:r w:rsidRPr="00B535D0">
        <w:t>MW amounts for contracts of Capacity, Refund and Baseload types</w:t>
      </w:r>
      <w:r>
        <w:t>, for each calendar period in the market.</w:t>
      </w:r>
    </w:p>
    <w:p w14:paraId="42DD5A78" w14:textId="77777777" w:rsidR="002F1BB2" w:rsidRPr="009239B6" w:rsidRDefault="00BA3EE0" w:rsidP="002F1BB2">
      <w:pPr>
        <w:jc w:val="center"/>
      </w:pPr>
      <w:r w:rsidRPr="00BA3EE0">
        <w:rPr>
          <w:noProof/>
        </w:rPr>
        <w:t xml:space="preserve"> </w:t>
      </w:r>
      <w:r>
        <w:rPr>
          <w:noProof/>
        </w:rPr>
        <w:drawing>
          <wp:inline distT="0" distB="0" distL="0" distR="0" wp14:anchorId="469F10C2" wp14:editId="5F52B4D2">
            <wp:extent cx="5943600" cy="2766060"/>
            <wp:effectExtent l="19050" t="19050" r="19050"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66060"/>
                    </a:xfrm>
                    <a:prstGeom prst="rect">
                      <a:avLst/>
                    </a:prstGeom>
                    <a:ln>
                      <a:solidFill>
                        <a:schemeClr val="tx1"/>
                      </a:solidFill>
                    </a:ln>
                  </pic:spPr>
                </pic:pic>
              </a:graphicData>
            </a:graphic>
          </wp:inline>
        </w:drawing>
      </w:r>
    </w:p>
    <w:p w14:paraId="40E49692" w14:textId="77777777" w:rsidR="002F1BB2" w:rsidRDefault="002F1BB2" w:rsidP="002F1BB2">
      <w:pPr>
        <w:pStyle w:val="Caption"/>
        <w:jc w:val="center"/>
      </w:pPr>
      <w:bookmarkStart w:id="515" w:name="_Ref484135431"/>
      <w:bookmarkStart w:id="516" w:name="_Toc49254117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w:t>
      </w:r>
      <w:r w:rsidR="0064283C">
        <w:rPr>
          <w:noProof/>
        </w:rPr>
        <w:fldChar w:fldCharType="end"/>
      </w:r>
      <w:bookmarkEnd w:id="515"/>
      <w:r w:rsidRPr="004674C3">
        <w:t xml:space="preserve">: </w:t>
      </w:r>
      <w:r w:rsidR="0025028C">
        <w:t>Nomination Summary</w:t>
      </w:r>
      <w:bookmarkEnd w:id="516"/>
    </w:p>
    <w:p w14:paraId="1C7124E0" w14:textId="77777777" w:rsidR="00BA3EE0" w:rsidRPr="00586A34" w:rsidRDefault="00BA3EE0" w:rsidP="00586A34">
      <w:r>
        <w:t xml:space="preserve">The summary table can be minimized and maximized using the double arrow on the top right of the summary table or using the arrow between the summary table and nomination editor (shown on the bottom of </w:t>
      </w:r>
      <w:r w:rsidR="00396CB2">
        <w:fldChar w:fldCharType="begin"/>
      </w:r>
      <w:r w:rsidR="00396CB2">
        <w:instrText xml:space="preserve"> REF _Ref484135431 \h </w:instrText>
      </w:r>
      <w:r w:rsidR="00396CB2">
        <w:fldChar w:fldCharType="separate"/>
      </w:r>
      <w:r w:rsidR="001B4999" w:rsidRPr="009B00E2">
        <w:t xml:space="preserve">Figure </w:t>
      </w:r>
      <w:r w:rsidR="001B4999">
        <w:rPr>
          <w:noProof/>
        </w:rPr>
        <w:t>6</w:t>
      </w:r>
      <w:r w:rsidR="00396CB2">
        <w:fldChar w:fldCharType="end"/>
      </w:r>
      <w:r w:rsidR="00396CB2">
        <w:t xml:space="preserve">). In addition, the height of the summary table can be adjusted by moving the line where the arrow </w:t>
      </w:r>
      <w:r w:rsidR="00394073">
        <w:t xml:space="preserve">exists </w:t>
      </w:r>
      <w:r w:rsidR="00396CB2">
        <w:t>between the summary table and nomination editor.</w:t>
      </w:r>
    </w:p>
    <w:p w14:paraId="3BA063F1" w14:textId="77777777" w:rsidR="002F1BB2" w:rsidRPr="00935092" w:rsidRDefault="002F1BB2" w:rsidP="002F1BB2">
      <w:pPr>
        <w:pStyle w:val="Heading3"/>
        <w:jc w:val="both"/>
        <w:rPr>
          <w:rFonts w:ascii="Times New Roman" w:hAnsi="Times New Roman" w:cs="Times New Roman"/>
        </w:rPr>
      </w:pPr>
      <w:bookmarkStart w:id="517" w:name="_Toc492542649"/>
      <w:r w:rsidRPr="00935092">
        <w:rPr>
          <w:rFonts w:ascii="Times New Roman" w:hAnsi="Times New Roman" w:cs="Times New Roman"/>
        </w:rPr>
        <w:t>Functionality</w:t>
      </w:r>
      <w:bookmarkEnd w:id="517"/>
    </w:p>
    <w:p w14:paraId="1326E1BB" w14:textId="77777777" w:rsidR="002F1BB2" w:rsidRPr="009239B6" w:rsidRDefault="002F1BB2" w:rsidP="002F1BB2">
      <w:r w:rsidRPr="009239B6">
        <w:t>The user would use this page to:</w:t>
      </w:r>
    </w:p>
    <w:p w14:paraId="55AE79DB" w14:textId="77777777" w:rsidR="00396CB2" w:rsidRDefault="0025028C" w:rsidP="002F1BB2">
      <w:pPr>
        <w:pStyle w:val="ListNumberedSingle"/>
        <w:numPr>
          <w:ilvl w:val="0"/>
          <w:numId w:val="22"/>
        </w:numPr>
        <w:jc w:val="both"/>
      </w:pPr>
      <w:r>
        <w:t xml:space="preserve">Review the account holder’s eligible </w:t>
      </w:r>
      <w:r w:rsidR="00396CB2">
        <w:t xml:space="preserve">MW amounts for each calendar period in the allocation market for the contract </w:t>
      </w:r>
      <w:r w:rsidR="00140145">
        <w:t>types</w:t>
      </w:r>
      <w:r w:rsidR="00396CB2">
        <w:t xml:space="preserve"> of</w:t>
      </w:r>
    </w:p>
    <w:p w14:paraId="2185A5DF" w14:textId="77777777" w:rsidR="00396CB2" w:rsidRDefault="00396CB2" w:rsidP="00975F4E">
      <w:pPr>
        <w:pStyle w:val="ListNumberedSingle"/>
        <w:numPr>
          <w:ilvl w:val="1"/>
          <w:numId w:val="22"/>
        </w:numPr>
        <w:jc w:val="both"/>
      </w:pPr>
      <w:r>
        <w:t>Baseload</w:t>
      </w:r>
    </w:p>
    <w:p w14:paraId="1F39114A" w14:textId="77777777" w:rsidR="00396CB2" w:rsidRDefault="00396CB2" w:rsidP="00975F4E">
      <w:pPr>
        <w:pStyle w:val="ListNumberedSingle"/>
        <w:numPr>
          <w:ilvl w:val="1"/>
          <w:numId w:val="22"/>
        </w:numPr>
        <w:jc w:val="both"/>
      </w:pPr>
      <w:r>
        <w:t>Gas Steam</w:t>
      </w:r>
    </w:p>
    <w:p w14:paraId="6B58FCFA" w14:textId="77777777" w:rsidR="00396CB2" w:rsidRDefault="00396CB2" w:rsidP="00975F4E">
      <w:pPr>
        <w:pStyle w:val="ListNumberedSingle"/>
        <w:numPr>
          <w:ilvl w:val="1"/>
          <w:numId w:val="22"/>
        </w:numPr>
        <w:jc w:val="both"/>
      </w:pPr>
      <w:r>
        <w:t>Other</w:t>
      </w:r>
    </w:p>
    <w:p w14:paraId="4FEDEC65" w14:textId="77777777" w:rsidR="002F1BB2" w:rsidRPr="00E42A17" w:rsidRDefault="00396CB2" w:rsidP="002F1BB2">
      <w:pPr>
        <w:pStyle w:val="ListNumberedSingle"/>
        <w:numPr>
          <w:ilvl w:val="0"/>
          <w:numId w:val="22"/>
        </w:numPr>
        <w:jc w:val="both"/>
      </w:pPr>
      <w:r>
        <w:t>Review the account holder’s</w:t>
      </w:r>
      <w:r w:rsidR="0025028C">
        <w:t xml:space="preserve"> nominated candidate PCRR MW amounts </w:t>
      </w:r>
      <w:r w:rsidR="00564EE6">
        <w:t xml:space="preserve">for each calendar period in the allocation market </w:t>
      </w:r>
      <w:r w:rsidR="0025028C">
        <w:t xml:space="preserve">for the contract </w:t>
      </w:r>
      <w:r w:rsidR="00564EE6">
        <w:t xml:space="preserve">types </w:t>
      </w:r>
      <w:r w:rsidR="0025028C">
        <w:t>of</w:t>
      </w:r>
    </w:p>
    <w:p w14:paraId="7592B5FB" w14:textId="77777777" w:rsidR="0025028C" w:rsidRDefault="0025028C" w:rsidP="005B0BB0">
      <w:pPr>
        <w:pStyle w:val="ListNumberedSingle"/>
        <w:numPr>
          <w:ilvl w:val="1"/>
          <w:numId w:val="22"/>
        </w:numPr>
        <w:jc w:val="both"/>
      </w:pPr>
      <w:r>
        <w:t>Capacity</w:t>
      </w:r>
    </w:p>
    <w:p w14:paraId="185C4F7A" w14:textId="77777777" w:rsidR="0025028C" w:rsidRDefault="0025028C" w:rsidP="005B0BB0">
      <w:pPr>
        <w:pStyle w:val="ListNumberedSingle"/>
        <w:numPr>
          <w:ilvl w:val="1"/>
          <w:numId w:val="22"/>
        </w:numPr>
        <w:jc w:val="both"/>
      </w:pPr>
      <w:r>
        <w:t>Refund</w:t>
      </w:r>
    </w:p>
    <w:p w14:paraId="2861C760" w14:textId="77777777" w:rsidR="0025028C" w:rsidRPr="00DF0820" w:rsidRDefault="0025028C" w:rsidP="005B0BB0">
      <w:pPr>
        <w:pStyle w:val="ListNumberedSingle"/>
        <w:numPr>
          <w:ilvl w:val="1"/>
          <w:numId w:val="22"/>
        </w:numPr>
        <w:jc w:val="both"/>
      </w:pPr>
      <w:r>
        <w:t>Baseload</w:t>
      </w:r>
    </w:p>
    <w:p w14:paraId="4A2A6F5D" w14:textId="77777777" w:rsidR="002F1BB2" w:rsidRPr="00935092" w:rsidRDefault="0025028C" w:rsidP="002F1BB2">
      <w:pPr>
        <w:pStyle w:val="Heading3"/>
        <w:jc w:val="both"/>
        <w:rPr>
          <w:rFonts w:ascii="Times New Roman" w:hAnsi="Times New Roman" w:cs="Times New Roman"/>
        </w:rPr>
      </w:pPr>
      <w:bookmarkStart w:id="518" w:name="_Toc492542650"/>
      <w:r>
        <w:rPr>
          <w:rFonts w:ascii="Times New Roman" w:hAnsi="Times New Roman" w:cs="Times New Roman"/>
        </w:rPr>
        <w:lastRenderedPageBreak/>
        <w:t xml:space="preserve">Nomination Summary </w:t>
      </w:r>
      <w:r w:rsidR="002F1BB2" w:rsidRPr="00935092">
        <w:rPr>
          <w:rFonts w:ascii="Times New Roman" w:hAnsi="Times New Roman" w:cs="Times New Roman"/>
        </w:rPr>
        <w:t>Data Fields</w:t>
      </w:r>
      <w:bookmarkEnd w:id="518"/>
    </w:p>
    <w:p w14:paraId="58FF132F" w14:textId="77777777" w:rsidR="002F1BB2" w:rsidRPr="009239B6" w:rsidRDefault="002F1BB2" w:rsidP="002F1BB2">
      <w:r w:rsidRPr="009239B6">
        <w:t>The data fields are:</w:t>
      </w:r>
    </w:p>
    <w:p w14:paraId="4C8FC817" w14:textId="77777777" w:rsidR="00794D6A" w:rsidRDefault="00794D6A" w:rsidP="002F1BB2">
      <w:pPr>
        <w:pStyle w:val="MultiBullet"/>
        <w:numPr>
          <w:ilvl w:val="0"/>
          <w:numId w:val="117"/>
        </w:numPr>
      </w:pPr>
      <w:r>
        <w:t>Portfolio name</w:t>
      </w:r>
    </w:p>
    <w:p w14:paraId="42FC0847" w14:textId="77777777" w:rsidR="00794D6A" w:rsidRPr="00A011F8" w:rsidRDefault="00794D6A" w:rsidP="00794D6A">
      <w:pPr>
        <w:pStyle w:val="MultiBullet"/>
        <w:numPr>
          <w:ilvl w:val="0"/>
          <w:numId w:val="117"/>
        </w:numPr>
      </w:pPr>
      <w:r w:rsidRPr="00983A9F">
        <w:t>Effective Start and End Dates</w:t>
      </w:r>
      <w:r w:rsidRPr="00D97D2F">
        <w:t xml:space="preserve"> – Dates for which a filtered alloc</w:t>
      </w:r>
      <w:r w:rsidRPr="00A011F8">
        <w:t>ation market is effective</w:t>
      </w:r>
    </w:p>
    <w:p w14:paraId="59D6512D" w14:textId="77777777" w:rsidR="00794D6A" w:rsidRPr="00A67833" w:rsidRDefault="00794D6A" w:rsidP="00794D6A">
      <w:pPr>
        <w:pStyle w:val="MultiBullet"/>
        <w:numPr>
          <w:ilvl w:val="0"/>
          <w:numId w:val="117"/>
        </w:numPr>
      </w:pPr>
      <w:r w:rsidRPr="00A67833">
        <w:t xml:space="preserve">Nomination Window, Open and Close Dates – Open and close dates for the period during which an </w:t>
      </w:r>
      <w:r>
        <w:t xml:space="preserve">account holder </w:t>
      </w:r>
      <w:r w:rsidRPr="00A67833">
        <w:t>can view, modify one’s candidate PC</w:t>
      </w:r>
      <w:r>
        <w:t>R</w:t>
      </w:r>
      <w:r w:rsidRPr="00A67833">
        <w:t>Rs</w:t>
      </w:r>
    </w:p>
    <w:p w14:paraId="0DF50CD5" w14:textId="77777777" w:rsidR="002F1BB2" w:rsidRDefault="0025028C" w:rsidP="002F1BB2">
      <w:pPr>
        <w:pStyle w:val="MultiBullet"/>
        <w:numPr>
          <w:ilvl w:val="0"/>
          <w:numId w:val="117"/>
        </w:numPr>
      </w:pPr>
      <w:r>
        <w:t xml:space="preserve">Calendar Period </w:t>
      </w:r>
      <w:r w:rsidR="002F1BB2" w:rsidRPr="009B00E2">
        <w:t xml:space="preserve">– Name of the </w:t>
      </w:r>
      <w:r>
        <w:t xml:space="preserve">calendar period.   Twelve periods are listed for an annual </w:t>
      </w:r>
      <w:r w:rsidR="002F1BB2" w:rsidRPr="009B00E2">
        <w:t xml:space="preserve">allocation </w:t>
      </w:r>
      <w:r>
        <w:t>while one period is listed for the monthly allocation.</w:t>
      </w:r>
    </w:p>
    <w:p w14:paraId="0CFA06EC" w14:textId="77777777" w:rsidR="0025028C" w:rsidRDefault="0025028C" w:rsidP="002F1BB2">
      <w:pPr>
        <w:pStyle w:val="MultiBullet"/>
        <w:numPr>
          <w:ilvl w:val="0"/>
          <w:numId w:val="117"/>
        </w:numPr>
      </w:pPr>
      <w:r>
        <w:t xml:space="preserve">Total Eligible MW for </w:t>
      </w:r>
      <w:r w:rsidR="00794D6A">
        <w:t>Baseload, Gas Steam and Other types of contracts.</w:t>
      </w:r>
    </w:p>
    <w:p w14:paraId="6EE84068" w14:textId="77777777" w:rsidR="00794D6A" w:rsidRPr="009B00E2" w:rsidRDefault="00794D6A" w:rsidP="002F1BB2">
      <w:pPr>
        <w:pStyle w:val="MultiBullet"/>
        <w:numPr>
          <w:ilvl w:val="0"/>
          <w:numId w:val="117"/>
        </w:numPr>
      </w:pPr>
      <w:r>
        <w:t>Total Nominated MW for the three times of use – Peak</w:t>
      </w:r>
      <w:r w:rsidR="00AE2E16">
        <w:t>WD</w:t>
      </w:r>
      <w:r>
        <w:t>, Off-peak and Peak</w:t>
      </w:r>
      <w:r w:rsidR="00AE2E16">
        <w:t>WE</w:t>
      </w:r>
      <w:r>
        <w:t xml:space="preserve"> – for the three types of PCRRs (Capacity, Refund and Baseload).</w:t>
      </w:r>
    </w:p>
    <w:p w14:paraId="5EFBCA38" w14:textId="77777777" w:rsidR="00974395" w:rsidRPr="00935092" w:rsidRDefault="00396CB2" w:rsidP="00974395">
      <w:pPr>
        <w:pStyle w:val="Heading2"/>
        <w:rPr>
          <w:rFonts w:ascii="Times New Roman" w:hAnsi="Times New Roman"/>
        </w:rPr>
      </w:pPr>
      <w:bookmarkStart w:id="519" w:name="_Toc492542651"/>
      <w:r>
        <w:rPr>
          <w:rFonts w:ascii="Times New Roman" w:hAnsi="Times New Roman"/>
        </w:rPr>
        <w:lastRenderedPageBreak/>
        <w:t>Nomination Editor</w:t>
      </w:r>
      <w:bookmarkEnd w:id="519"/>
    </w:p>
    <w:p w14:paraId="7C89AAAB" w14:textId="77777777" w:rsidR="00396CB2" w:rsidRDefault="00396CB2" w:rsidP="00974395">
      <w:r>
        <w:t>Nomination Edito</w:t>
      </w:r>
      <w:r w:rsidR="00E92E76">
        <w:t xml:space="preserve">r contains all functional icons </w:t>
      </w:r>
      <w:r>
        <w:t>and two tabs for “Cap &amp; Refund” nomination editor and “Baseload” nomination editor.</w:t>
      </w:r>
    </w:p>
    <w:p w14:paraId="48656AA4" w14:textId="77777777" w:rsidR="00396CB2" w:rsidRPr="00975F4E" w:rsidRDefault="00E92E76" w:rsidP="00975F4E">
      <w:pPr>
        <w:pStyle w:val="Heading3"/>
        <w:rPr>
          <w:rFonts w:ascii="Times New Roman" w:hAnsi="Times New Roman" w:cs="Times New Roman"/>
        </w:rPr>
      </w:pPr>
      <w:bookmarkStart w:id="520" w:name="_Toc492542652"/>
      <w:r w:rsidRPr="00975F4E">
        <w:rPr>
          <w:rFonts w:ascii="Times New Roman" w:hAnsi="Times New Roman" w:cs="Times New Roman"/>
        </w:rPr>
        <w:t>Capacity and Refund Tab</w:t>
      </w:r>
      <w:bookmarkEnd w:id="520"/>
    </w:p>
    <w:p w14:paraId="75B8ED9E" w14:textId="77777777" w:rsidR="00974395" w:rsidRPr="00874C68" w:rsidRDefault="00974395" w:rsidP="00974395">
      <w:r w:rsidRPr="009239B6">
        <w:t xml:space="preserve">The </w:t>
      </w:r>
      <w:r w:rsidRPr="009B00E2">
        <w:rPr>
          <w:b/>
          <w:i/>
        </w:rPr>
        <w:t>Cap</w:t>
      </w:r>
      <w:r>
        <w:rPr>
          <w:b/>
          <w:i/>
        </w:rPr>
        <w:t xml:space="preserve"> </w:t>
      </w:r>
      <w:r w:rsidRPr="009B00E2">
        <w:rPr>
          <w:b/>
          <w:i/>
        </w:rPr>
        <w:t>&amp;</w:t>
      </w:r>
      <w:r>
        <w:rPr>
          <w:b/>
          <w:i/>
        </w:rPr>
        <w:t xml:space="preserve"> </w:t>
      </w:r>
      <w:r w:rsidRPr="009B00E2">
        <w:rPr>
          <w:b/>
          <w:i/>
        </w:rPr>
        <w:t>Refund</w:t>
      </w:r>
      <w:r w:rsidRPr="00983A9F">
        <w:t xml:space="preserve"> tab </w:t>
      </w:r>
      <w:r w:rsidR="00E92E76">
        <w:t>is an editor for</w:t>
      </w:r>
      <w:r w:rsidRPr="00983A9F">
        <w:t xml:space="preserve"> </w:t>
      </w:r>
      <w:r w:rsidR="00A8370A">
        <w:rPr>
          <w:b/>
          <w:i/>
        </w:rPr>
        <w:t>capacity and refund</w:t>
      </w:r>
      <w:r w:rsidRPr="00A011F8">
        <w:rPr>
          <w:b/>
          <w:i/>
        </w:rPr>
        <w:t xml:space="preserve"> </w:t>
      </w:r>
      <w:r w:rsidR="00E92E76">
        <w:t xml:space="preserve">nominations. By default, the Cap &amp; Refund tab, as shown in </w:t>
      </w:r>
      <w:r w:rsidR="00E92E76">
        <w:fldChar w:fldCharType="begin"/>
      </w:r>
      <w:r w:rsidR="00E92E76">
        <w:instrText xml:space="preserve"> REF _Ref484136623 \h </w:instrText>
      </w:r>
      <w:r w:rsidR="00E92E76">
        <w:fldChar w:fldCharType="separate"/>
      </w:r>
      <w:r w:rsidR="001B4999" w:rsidRPr="009B00E2">
        <w:t xml:space="preserve">Figure </w:t>
      </w:r>
      <w:r w:rsidR="001B4999">
        <w:rPr>
          <w:noProof/>
        </w:rPr>
        <w:t>7</w:t>
      </w:r>
      <w:r w:rsidR="00E92E76">
        <w:fldChar w:fldCharType="end"/>
      </w:r>
      <w:r w:rsidR="00E92E76">
        <w:t>, is displayed when the nomination editor page is open.</w:t>
      </w:r>
    </w:p>
    <w:p w14:paraId="5280B0A5" w14:textId="77777777" w:rsidR="00974395" w:rsidRPr="009239B6" w:rsidRDefault="00E92E76" w:rsidP="00974395">
      <w:pPr>
        <w:jc w:val="center"/>
      </w:pPr>
      <w:r>
        <w:rPr>
          <w:noProof/>
        </w:rPr>
        <w:drawing>
          <wp:inline distT="0" distB="0" distL="0" distR="0" wp14:anchorId="02EFCE09" wp14:editId="44BFD868">
            <wp:extent cx="5943600" cy="2767965"/>
            <wp:effectExtent l="19050" t="19050" r="1905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67965"/>
                    </a:xfrm>
                    <a:prstGeom prst="rect">
                      <a:avLst/>
                    </a:prstGeom>
                    <a:ln>
                      <a:solidFill>
                        <a:schemeClr val="tx1"/>
                      </a:solidFill>
                    </a:ln>
                  </pic:spPr>
                </pic:pic>
              </a:graphicData>
            </a:graphic>
          </wp:inline>
        </w:drawing>
      </w:r>
    </w:p>
    <w:p w14:paraId="2E0599A9" w14:textId="77777777" w:rsidR="00974395" w:rsidRPr="004674C3" w:rsidRDefault="00974395" w:rsidP="00974395">
      <w:pPr>
        <w:pStyle w:val="Caption"/>
        <w:jc w:val="center"/>
        <w:rPr>
          <w:sz w:val="16"/>
          <w:szCs w:val="16"/>
        </w:rPr>
      </w:pPr>
      <w:bookmarkStart w:id="521" w:name="_Ref484136623"/>
      <w:bookmarkStart w:id="522" w:name="_Toc49254117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7</w:t>
      </w:r>
      <w:r w:rsidR="0064283C">
        <w:rPr>
          <w:noProof/>
        </w:rPr>
        <w:fldChar w:fldCharType="end"/>
      </w:r>
      <w:bookmarkEnd w:id="521"/>
      <w:r w:rsidRPr="004674C3">
        <w:t>: Cap &amp; Refund Page</w:t>
      </w:r>
      <w:bookmarkEnd w:id="522"/>
    </w:p>
    <w:p w14:paraId="27E4BB91" w14:textId="77777777" w:rsidR="00974395" w:rsidRPr="00975F4E" w:rsidRDefault="00974395" w:rsidP="00975F4E">
      <w:pPr>
        <w:pStyle w:val="Heading4"/>
        <w:rPr>
          <w:rFonts w:ascii="Times New Roman" w:hAnsi="Times New Roman" w:cs="Times New Roman"/>
        </w:rPr>
      </w:pPr>
      <w:r w:rsidRPr="00975F4E">
        <w:rPr>
          <w:rFonts w:ascii="Times New Roman" w:hAnsi="Times New Roman" w:cs="Times New Roman"/>
        </w:rPr>
        <w:t>Functionality</w:t>
      </w:r>
    </w:p>
    <w:p w14:paraId="0CFC74FB" w14:textId="77777777" w:rsidR="00974395" w:rsidRPr="009239B6" w:rsidRDefault="00974395" w:rsidP="00974395">
      <w:r w:rsidRPr="009239B6">
        <w:t>The user would use this page to:</w:t>
      </w:r>
    </w:p>
    <w:p w14:paraId="4C2089B7" w14:textId="77777777" w:rsidR="004C1D7E" w:rsidRDefault="004C1D7E" w:rsidP="004C1D7E">
      <w:pPr>
        <w:pStyle w:val="ListNumberedSingle"/>
        <w:numPr>
          <w:ilvl w:val="0"/>
          <w:numId w:val="22"/>
        </w:numPr>
        <w:jc w:val="both"/>
      </w:pPr>
      <w:r w:rsidRPr="00D44BA7">
        <w:t xml:space="preserve">Save the candidate nominations (click on </w:t>
      </w:r>
      <w:r w:rsidRPr="00D44BA7">
        <w:rPr>
          <w:b/>
        </w:rPr>
        <w:t>Save</w:t>
      </w:r>
      <w:r w:rsidRPr="000D387B">
        <w:t xml:space="preserve"> icon)</w:t>
      </w:r>
      <w:r w:rsidR="00177C1F">
        <w:t xml:space="preserve"> whose Type </w:t>
      </w:r>
      <w:r w:rsidR="00E95008">
        <w:t>and/or</w:t>
      </w:r>
      <w:r w:rsidR="00177C1F">
        <w:t xml:space="preserve"> Nominated MW is modified on the editor.</w:t>
      </w:r>
    </w:p>
    <w:p w14:paraId="175004BB" w14:textId="77777777" w:rsidR="00177C1F" w:rsidRPr="00E26AB9" w:rsidRDefault="00177C1F" w:rsidP="00975F4E">
      <w:pPr>
        <w:pStyle w:val="ListNumberedSingle"/>
        <w:numPr>
          <w:ilvl w:val="0"/>
          <w:numId w:val="227"/>
        </w:numPr>
        <w:jc w:val="both"/>
      </w:pPr>
      <w:r>
        <w:t xml:space="preserve">A nomination that </w:t>
      </w:r>
      <w:r w:rsidR="00BE1B9A">
        <w:t xml:space="preserve">fails a validation will be saved with ERROR status and the portfolio will be set in ERROR status. The error for each nomination can be viewed by clicking the plus sign in front of the first column (see </w:t>
      </w:r>
      <w:r w:rsidR="00BE1B9A">
        <w:fldChar w:fldCharType="begin"/>
      </w:r>
      <w:r w:rsidR="00BE1B9A">
        <w:instrText xml:space="preserve"> REF _Ref484138489 \h </w:instrText>
      </w:r>
      <w:r w:rsidR="00BE1B9A">
        <w:fldChar w:fldCharType="separate"/>
      </w:r>
      <w:r w:rsidR="001B4999">
        <w:t xml:space="preserve">Figure </w:t>
      </w:r>
      <w:r w:rsidR="001B4999">
        <w:rPr>
          <w:noProof/>
        </w:rPr>
        <w:t>10</w:t>
      </w:r>
      <w:r w:rsidR="00BE1B9A">
        <w:fldChar w:fldCharType="end"/>
      </w:r>
      <w:r w:rsidR="00BE1B9A">
        <w:t xml:space="preserve">). </w:t>
      </w:r>
    </w:p>
    <w:p w14:paraId="73D225D7" w14:textId="77777777" w:rsidR="004C1D7E" w:rsidRPr="00A57A5E" w:rsidRDefault="004C1D7E" w:rsidP="004C1D7E">
      <w:pPr>
        <w:pStyle w:val="ListNumberedSingle"/>
        <w:numPr>
          <w:ilvl w:val="0"/>
          <w:numId w:val="18"/>
        </w:numPr>
        <w:jc w:val="both"/>
      </w:pPr>
      <w:r w:rsidRPr="00715BDA">
        <w:t xml:space="preserve">Upload nominations for </w:t>
      </w:r>
      <w:r>
        <w:t>P</w:t>
      </w:r>
      <w:r w:rsidRPr="00715BDA">
        <w:t xml:space="preserve">CRR allocation (click on the </w:t>
      </w:r>
      <w:r>
        <w:t>icon “Upload”)</w:t>
      </w:r>
      <w:r w:rsidR="00A8370A">
        <w:t xml:space="preserve">. </w:t>
      </w:r>
    </w:p>
    <w:p w14:paraId="600293E0" w14:textId="77777777" w:rsidR="004C1D7E" w:rsidRPr="00D44BA7" w:rsidRDefault="00E92E76" w:rsidP="00975F4E">
      <w:pPr>
        <w:pStyle w:val="ListNumberedSingle"/>
        <w:numPr>
          <w:ilvl w:val="1"/>
          <w:numId w:val="226"/>
        </w:numPr>
        <w:jc w:val="both"/>
      </w:pPr>
      <w:r>
        <w:t>T</w:t>
      </w:r>
      <w:r w:rsidR="004C1D7E" w:rsidRPr="00D44BA7">
        <w:t xml:space="preserve">he uploaded file </w:t>
      </w:r>
      <w:r>
        <w:t>can</w:t>
      </w:r>
      <w:r w:rsidR="004C1D7E" w:rsidRPr="00D44BA7">
        <w:t xml:space="preserve"> have all of the </w:t>
      </w:r>
      <w:r w:rsidR="00A8370A">
        <w:t xml:space="preserve">(Capacity, Refund and Baseload) </w:t>
      </w:r>
      <w:r w:rsidR="004C1D7E" w:rsidRPr="00D44BA7">
        <w:t>candidate</w:t>
      </w:r>
      <w:r w:rsidR="004C1D7E">
        <w:t xml:space="preserve"> PCRR</w:t>
      </w:r>
      <w:r w:rsidR="004C1D7E" w:rsidRPr="00D44BA7">
        <w:t xml:space="preserve">s for the </w:t>
      </w:r>
      <w:r w:rsidR="004C1D7E">
        <w:t xml:space="preserve">account holder </w:t>
      </w:r>
      <w:r w:rsidR="004C1D7E" w:rsidRPr="00D44BA7">
        <w:t xml:space="preserve">for </w:t>
      </w:r>
      <w:r w:rsidR="004C1D7E">
        <w:t xml:space="preserve">all </w:t>
      </w:r>
      <w:r w:rsidR="004C1D7E" w:rsidRPr="00D44BA7">
        <w:t>particular calendar period</w:t>
      </w:r>
      <w:r w:rsidR="004C1D7E">
        <w:t>s in the allocation market</w:t>
      </w:r>
      <w:r w:rsidR="00A8370A">
        <w:t>.</w:t>
      </w:r>
    </w:p>
    <w:p w14:paraId="5DEFF26F" w14:textId="77777777" w:rsidR="00E92E76" w:rsidRDefault="00E92E76" w:rsidP="00975F4E">
      <w:pPr>
        <w:pStyle w:val="ListNumberedSingle"/>
        <w:numPr>
          <w:ilvl w:val="1"/>
          <w:numId w:val="226"/>
        </w:numPr>
        <w:jc w:val="both"/>
      </w:pPr>
      <w:r>
        <w:t xml:space="preserve">The nominations in the upload file will be saved </w:t>
      </w:r>
      <w:r w:rsidR="00177C1F">
        <w:t xml:space="preserve">by the system </w:t>
      </w:r>
      <w:r>
        <w:t xml:space="preserve">as part of the upload process if all nominations </w:t>
      </w:r>
      <w:r w:rsidRPr="00D44BA7">
        <w:t>(including the baseload types)</w:t>
      </w:r>
      <w:r>
        <w:t xml:space="preserve"> are valid (no validation error)</w:t>
      </w:r>
      <w:r w:rsidR="00A8370A">
        <w:t>.</w:t>
      </w:r>
    </w:p>
    <w:p w14:paraId="5934620A" w14:textId="77777777" w:rsidR="004C1D7E" w:rsidRPr="00D44BA7" w:rsidRDefault="00A8370A" w:rsidP="00975F4E">
      <w:pPr>
        <w:pStyle w:val="ListNumberedSingle"/>
        <w:numPr>
          <w:ilvl w:val="1"/>
          <w:numId w:val="226"/>
        </w:numPr>
        <w:jc w:val="both"/>
      </w:pPr>
      <w:r>
        <w:t xml:space="preserve">None of </w:t>
      </w:r>
      <w:r w:rsidR="004848EF">
        <w:t xml:space="preserve">the </w:t>
      </w:r>
      <w:r>
        <w:t xml:space="preserve">nominations in the upload file will be saved if at least </w:t>
      </w:r>
      <w:r w:rsidR="004848EF">
        <w:t>one</w:t>
      </w:r>
      <w:r>
        <w:t xml:space="preserve"> nomination fails a data validation.</w:t>
      </w:r>
    </w:p>
    <w:p w14:paraId="49A2120B" w14:textId="77777777" w:rsidR="00974395" w:rsidRPr="00E42A17" w:rsidRDefault="00974395" w:rsidP="00974395">
      <w:pPr>
        <w:pStyle w:val="ListNumberedSingle"/>
        <w:numPr>
          <w:ilvl w:val="0"/>
          <w:numId w:val="22"/>
        </w:numPr>
        <w:jc w:val="both"/>
      </w:pPr>
      <w:r w:rsidRPr="009B00E2">
        <w:t>Download</w:t>
      </w:r>
      <w:r w:rsidRPr="00983A9F">
        <w:t xml:space="preserve"> </w:t>
      </w:r>
      <w:r w:rsidR="00564EE6">
        <w:t xml:space="preserve">the </w:t>
      </w:r>
      <w:r>
        <w:t>P</w:t>
      </w:r>
      <w:r w:rsidRPr="00983A9F">
        <w:t xml:space="preserve">CRR </w:t>
      </w:r>
      <w:r w:rsidRPr="00D97D2F">
        <w:t xml:space="preserve">allocation </w:t>
      </w:r>
      <w:r w:rsidR="00564EE6">
        <w:t xml:space="preserve">portfolio </w:t>
      </w:r>
      <w:r w:rsidRPr="00D97D2F">
        <w:t xml:space="preserve">(click on the </w:t>
      </w:r>
      <w:r w:rsidR="00564EE6">
        <w:t>icon “Download Portfolio”)</w:t>
      </w:r>
      <w:r w:rsidR="004848EF">
        <w:t>.</w:t>
      </w:r>
    </w:p>
    <w:p w14:paraId="699B05DD" w14:textId="77777777" w:rsidR="00974395" w:rsidRPr="00DF0820" w:rsidRDefault="00A8370A" w:rsidP="00975F4E">
      <w:pPr>
        <w:pStyle w:val="ListNumberedSingle"/>
        <w:numPr>
          <w:ilvl w:val="1"/>
          <w:numId w:val="228"/>
        </w:numPr>
        <w:jc w:val="both"/>
      </w:pPr>
      <w:r>
        <w:lastRenderedPageBreak/>
        <w:t>T</w:t>
      </w:r>
      <w:r w:rsidR="00974395" w:rsidRPr="00BA10AD">
        <w:t xml:space="preserve">he downloaded file will have all of the </w:t>
      </w:r>
      <w:r>
        <w:t xml:space="preserve">(Capacity, Refund and Baseload) </w:t>
      </w:r>
      <w:r w:rsidR="00974395" w:rsidRPr="00BA10AD">
        <w:t>candidate</w:t>
      </w:r>
      <w:r w:rsidR="00564EE6">
        <w:t xml:space="preserve"> PCRR</w:t>
      </w:r>
      <w:r w:rsidR="00974395" w:rsidRPr="00BA10AD">
        <w:t xml:space="preserve">s for the </w:t>
      </w:r>
      <w:r w:rsidR="00564EE6">
        <w:t xml:space="preserve">account holder </w:t>
      </w:r>
      <w:r w:rsidR="00974395" w:rsidRPr="00BA10AD">
        <w:t xml:space="preserve">for </w:t>
      </w:r>
      <w:r w:rsidR="00564EE6">
        <w:t xml:space="preserve">all </w:t>
      </w:r>
      <w:r w:rsidR="00974395" w:rsidRPr="00BA10AD">
        <w:t>calendar period</w:t>
      </w:r>
      <w:r w:rsidR="00564EE6">
        <w:t>s in the allocation market</w:t>
      </w:r>
      <w:r w:rsidR="004848EF">
        <w:t>.</w:t>
      </w:r>
    </w:p>
    <w:p w14:paraId="7B3CCF44" w14:textId="77777777" w:rsidR="004C1D7E" w:rsidRPr="00E42A17" w:rsidRDefault="004C1D7E" w:rsidP="004C1D7E">
      <w:pPr>
        <w:pStyle w:val="ListNumberedSingle"/>
        <w:numPr>
          <w:ilvl w:val="0"/>
          <w:numId w:val="109"/>
        </w:numPr>
        <w:jc w:val="both"/>
      </w:pPr>
      <w:r w:rsidRPr="009B00E2">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4848EF">
        <w:t>.</w:t>
      </w:r>
    </w:p>
    <w:p w14:paraId="66E857B1" w14:textId="77777777" w:rsidR="004C1D7E" w:rsidRPr="00DF0820" w:rsidRDefault="004C1D7E" w:rsidP="00975F4E">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14:paraId="7A790208" w14:textId="77777777" w:rsidR="004C1D7E" w:rsidRDefault="004C1D7E" w:rsidP="00974395">
      <w:pPr>
        <w:pStyle w:val="ListNumberedSingle"/>
        <w:numPr>
          <w:ilvl w:val="0"/>
          <w:numId w:val="108"/>
        </w:numPr>
        <w:jc w:val="both"/>
      </w:pPr>
      <w:r>
        <w:t>Clear all filters applied to the columns of the Nomination Editor (click on the icon “Clear Filters”).</w:t>
      </w:r>
    </w:p>
    <w:p w14:paraId="0F4FD9DB" w14:textId="77777777" w:rsidR="00974395" w:rsidRPr="00D44BA7" w:rsidRDefault="00974395" w:rsidP="00974395">
      <w:pPr>
        <w:pStyle w:val="ListNumberedSingle"/>
        <w:numPr>
          <w:ilvl w:val="0"/>
          <w:numId w:val="108"/>
        </w:numPr>
        <w:jc w:val="both"/>
      </w:pPr>
      <w:r w:rsidRPr="00D44BA7">
        <w:t xml:space="preserve">Modify candidate </w:t>
      </w:r>
      <w:r w:rsidR="00662942">
        <w:t xml:space="preserve">PCRR </w:t>
      </w:r>
      <w:r w:rsidRPr="00D44BA7">
        <w:t>nominations by</w:t>
      </w:r>
      <w:r>
        <w:t>:</w:t>
      </w:r>
    </w:p>
    <w:p w14:paraId="05655E3C" w14:textId="77777777" w:rsidR="00974395" w:rsidRPr="00D44BA7" w:rsidRDefault="00974395" w:rsidP="00975F4E">
      <w:pPr>
        <w:pStyle w:val="ListNumberedSingle"/>
        <w:numPr>
          <w:ilvl w:val="1"/>
          <w:numId w:val="230"/>
        </w:numPr>
        <w:ind w:left="1080"/>
        <w:jc w:val="both"/>
      </w:pPr>
      <w:r w:rsidRPr="00D44BA7">
        <w:t>Toggling the type between CAPACITY and REFUND</w:t>
      </w:r>
      <w:r w:rsidR="004848EF">
        <w:t>.</w:t>
      </w:r>
    </w:p>
    <w:p w14:paraId="1CDCD5B4" w14:textId="77777777" w:rsidR="00974395" w:rsidRPr="00D44BA7" w:rsidRDefault="00974395" w:rsidP="00975F4E">
      <w:pPr>
        <w:pStyle w:val="ListNumberedSingle"/>
        <w:ind w:left="1080"/>
        <w:jc w:val="both"/>
      </w:pPr>
      <w:r w:rsidRPr="00D44BA7">
        <w:t xml:space="preserve">Note that if the </w:t>
      </w:r>
      <w:r>
        <w:t>AH</w:t>
      </w:r>
      <w:r w:rsidRPr="00D44BA7">
        <w:t xml:space="preserve"> modifies the type from either CAPACITY to REFUND or vice versa</w:t>
      </w:r>
      <w:r w:rsidR="000E3B98">
        <w:t xml:space="preserve"> on a candidate PCRR</w:t>
      </w:r>
      <w:r w:rsidRPr="00D44BA7">
        <w:t xml:space="preserve">, the type of </w:t>
      </w:r>
      <w:r w:rsidR="000E3B98">
        <w:t>all candidates for the same contract ID, source and sink</w:t>
      </w:r>
      <w:r w:rsidRPr="00D44BA7">
        <w:t xml:space="preserve"> </w:t>
      </w:r>
      <w:r w:rsidR="00CD2524">
        <w:t xml:space="preserve">(for all periods, TOUs and Hedge Types) </w:t>
      </w:r>
      <w:r w:rsidRPr="00D44BA7">
        <w:t>is automatically modified</w:t>
      </w:r>
      <w:r w:rsidR="00CD2524">
        <w:t xml:space="preserve"> and saved when Save icon is clicked</w:t>
      </w:r>
      <w:r w:rsidR="000E3B98">
        <w:t>.</w:t>
      </w:r>
    </w:p>
    <w:p w14:paraId="5EFF0CD1" w14:textId="77777777" w:rsidR="00974395" w:rsidRPr="00D44BA7" w:rsidRDefault="00974395" w:rsidP="00974395">
      <w:pPr>
        <w:pStyle w:val="ListNumberedSingle"/>
        <w:numPr>
          <w:ilvl w:val="1"/>
          <w:numId w:val="114"/>
        </w:numPr>
        <w:jc w:val="both"/>
      </w:pPr>
      <w:r w:rsidRPr="00D44BA7">
        <w:t>Editing the nomination MW</w:t>
      </w:r>
      <w:r w:rsidR="00564EE6">
        <w:t xml:space="preserve"> for each candidate PCRR</w:t>
      </w:r>
      <w:r w:rsidR="004848EF">
        <w:t>.</w:t>
      </w:r>
    </w:p>
    <w:p w14:paraId="799B9121" w14:textId="77777777" w:rsidR="00974395" w:rsidRPr="004674C3" w:rsidRDefault="00974395" w:rsidP="00974395">
      <w:pPr>
        <w:pStyle w:val="ListNumberedSingle"/>
        <w:numPr>
          <w:ilvl w:val="0"/>
          <w:numId w:val="114"/>
        </w:numPr>
        <w:jc w:val="both"/>
      </w:pPr>
      <w:r w:rsidRPr="004674C3">
        <w:t xml:space="preserve">Refresh the page (click on </w:t>
      </w:r>
      <w:r w:rsidR="006A393B">
        <w:rPr>
          <w:noProof/>
        </w:rPr>
        <w:drawing>
          <wp:inline distT="0" distB="0" distL="0" distR="0" wp14:anchorId="0EDDDCE9" wp14:editId="707099ED">
            <wp:extent cx="133350" cy="133350"/>
            <wp:effectExtent l="0" t="0" r="0" b="0"/>
            <wp:docPr id="14"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43C2D">
        <w:rPr>
          <w:noProof/>
        </w:rPr>
        <w:t xml:space="preserve"> </w:t>
      </w:r>
      <w:r w:rsidRPr="004674C3">
        <w:t>icon</w:t>
      </w:r>
      <w:r w:rsidR="004C1D7E">
        <w:t xml:space="preserve"> at the bottom left of the page</w:t>
      </w:r>
      <w:r w:rsidRPr="004674C3">
        <w:t>)</w:t>
      </w:r>
      <w:r w:rsidR="004848EF">
        <w:t>.</w:t>
      </w:r>
    </w:p>
    <w:p w14:paraId="601B8BB5" w14:textId="77777777" w:rsidR="00974395" w:rsidRPr="004674C3" w:rsidRDefault="00974395" w:rsidP="00974395">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4848EF">
        <w:t>.</w:t>
      </w:r>
    </w:p>
    <w:p w14:paraId="1BCB8E2D" w14:textId="77777777" w:rsidR="00662942" w:rsidRPr="004674C3" w:rsidRDefault="00662942" w:rsidP="00662942">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4848EF">
        <w:t>.</w:t>
      </w:r>
    </w:p>
    <w:p w14:paraId="6B1A0BA4" w14:textId="77777777" w:rsidR="00662942" w:rsidRPr="004674C3" w:rsidRDefault="00662942" w:rsidP="00662942">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004848EF">
        <w:t xml:space="preserve">the </w:t>
      </w:r>
      <w:r w:rsidRPr="004674C3">
        <w:rPr>
          <w:b/>
        </w:rPr>
        <w:t>Save</w:t>
      </w:r>
      <w:r>
        <w:t xml:space="preserve"> button.</w:t>
      </w:r>
    </w:p>
    <w:p w14:paraId="613D94BA" w14:textId="77777777" w:rsidR="00974395" w:rsidRDefault="00974395" w:rsidP="00974395">
      <w:pPr>
        <w:pStyle w:val="ListNumberedSingle"/>
        <w:numPr>
          <w:ilvl w:val="0"/>
          <w:numId w:val="116"/>
        </w:numPr>
        <w:jc w:val="both"/>
      </w:pPr>
      <w:r w:rsidRPr="004674C3">
        <w:t>Search for particular candidate</w:t>
      </w:r>
      <w:r w:rsidR="00AC18D0">
        <w:t xml:space="preserve"> PCRR</w:t>
      </w:r>
      <w:r w:rsidRPr="004674C3">
        <w:t xml:space="preserve">s (click on </w:t>
      </w:r>
      <w:r w:rsidRPr="004674C3">
        <w:rPr>
          <w:b/>
        </w:rPr>
        <w:t>Filter</w:t>
      </w:r>
      <w:r w:rsidRPr="004674C3">
        <w:t xml:space="preserve"> icon)</w:t>
      </w:r>
      <w:r w:rsidR="004848EF">
        <w:t>.</w:t>
      </w:r>
    </w:p>
    <w:p w14:paraId="127F910B" w14:textId="77777777" w:rsidR="00A8370A" w:rsidRPr="004674C3" w:rsidRDefault="00A8370A" w:rsidP="00975F4E">
      <w:pPr>
        <w:pStyle w:val="ListNumberedSingle"/>
        <w:jc w:val="both"/>
      </w:pPr>
      <w:r>
        <w:t>Note that the Save and Upload icons are visible only during the nomination window and only if the portfolio has not been submitted to the allocation.</w:t>
      </w:r>
    </w:p>
    <w:p w14:paraId="42EC14EF" w14:textId="77777777" w:rsidR="00974395" w:rsidRPr="004674C3" w:rsidRDefault="00974395" w:rsidP="00974395">
      <w:r w:rsidRPr="004674C3">
        <w:t>The functionalities on the page are shown below:</w:t>
      </w:r>
    </w:p>
    <w:p w14:paraId="75EBE8AA" w14:textId="77777777" w:rsidR="00974395" w:rsidRPr="009239B6" w:rsidRDefault="006A393B" w:rsidP="00974395">
      <w:pPr>
        <w:jc w:val="center"/>
      </w:pPr>
      <w:r>
        <w:rPr>
          <w:noProof/>
        </w:rPr>
        <w:lastRenderedPageBreak/>
        <w:drawing>
          <wp:inline distT="0" distB="0" distL="0" distR="0" wp14:anchorId="2ACE1DA6" wp14:editId="40542938">
            <wp:extent cx="6394450" cy="4692650"/>
            <wp:effectExtent l="19050" t="19050" r="25400" b="12700"/>
            <wp:docPr id="15" name="Picture 15" descr="Wor9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92F1"/>
                    <pic:cNvPicPr>
                      <a:picLocks noChangeAspect="1" noChangeArrowheads="1"/>
                    </pic:cNvPicPr>
                  </pic:nvPicPr>
                  <pic:blipFill rotWithShape="1">
                    <a:blip r:embed="rId39">
                      <a:extLst>
                        <a:ext uri="{28A0092B-C50C-407E-A947-70E740481C1C}">
                          <a14:useLocalDpi xmlns:a14="http://schemas.microsoft.com/office/drawing/2010/main" val="0"/>
                        </a:ext>
                      </a:extLst>
                    </a:blip>
                    <a:srcRect t="11071"/>
                    <a:stretch/>
                  </pic:blipFill>
                  <pic:spPr bwMode="auto">
                    <a:xfrm>
                      <a:off x="0" y="0"/>
                      <a:ext cx="6394450" cy="4692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649CBC6" w14:textId="77777777" w:rsidR="00974395" w:rsidRDefault="00974395" w:rsidP="00974395">
      <w:pPr>
        <w:pStyle w:val="Caption"/>
        <w:jc w:val="center"/>
      </w:pPr>
      <w:bookmarkStart w:id="523" w:name="_Toc492541176"/>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8</w:t>
      </w:r>
      <w:r w:rsidR="0064283C">
        <w:rPr>
          <w:noProof/>
        </w:rPr>
        <w:fldChar w:fldCharType="end"/>
      </w:r>
      <w:r w:rsidRPr="004674C3">
        <w:t>: Cap &amp; Refund Page Functionalities</w:t>
      </w:r>
      <w:bookmarkEnd w:id="523"/>
    </w:p>
    <w:p w14:paraId="081B5B40" w14:textId="77777777" w:rsidR="00CF6029" w:rsidRDefault="00CF6029" w:rsidP="00586A34"/>
    <w:p w14:paraId="1C886485" w14:textId="77777777" w:rsidR="00CF6029" w:rsidRDefault="006A393B" w:rsidP="00586A34">
      <w:r>
        <w:rPr>
          <w:noProof/>
        </w:rPr>
        <w:lastRenderedPageBreak/>
        <w:drawing>
          <wp:inline distT="0" distB="0" distL="0" distR="0" wp14:anchorId="77BE20DB" wp14:editId="53FF77C1">
            <wp:extent cx="6400800" cy="4711700"/>
            <wp:effectExtent l="0" t="0" r="0" b="0"/>
            <wp:docPr id="16" name="Picture 16" descr="Wor1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C1E"/>
                    <pic:cNvPicPr>
                      <a:picLocks noChangeAspect="1" noChangeArrowheads="1"/>
                    </pic:cNvPicPr>
                  </pic:nvPicPr>
                  <pic:blipFill rotWithShape="1">
                    <a:blip r:embed="rId40">
                      <a:extLst>
                        <a:ext uri="{28A0092B-C50C-407E-A947-70E740481C1C}">
                          <a14:useLocalDpi xmlns:a14="http://schemas.microsoft.com/office/drawing/2010/main" val="0"/>
                        </a:ext>
                      </a:extLst>
                    </a:blip>
                    <a:srcRect t="11031"/>
                    <a:stretch/>
                  </pic:blipFill>
                  <pic:spPr bwMode="auto">
                    <a:xfrm>
                      <a:off x="0" y="0"/>
                      <a:ext cx="6400800" cy="4711700"/>
                    </a:xfrm>
                    <a:prstGeom prst="rect">
                      <a:avLst/>
                    </a:prstGeom>
                    <a:noFill/>
                    <a:ln>
                      <a:noFill/>
                    </a:ln>
                    <a:extLst>
                      <a:ext uri="{53640926-AAD7-44D8-BBD7-CCE9431645EC}">
                        <a14:shadowObscured xmlns:a14="http://schemas.microsoft.com/office/drawing/2010/main"/>
                      </a:ext>
                    </a:extLst>
                  </pic:spPr>
                </pic:pic>
              </a:graphicData>
            </a:graphic>
          </wp:inline>
        </w:drawing>
      </w:r>
    </w:p>
    <w:p w14:paraId="3784F39F" w14:textId="77777777" w:rsidR="00CF6029" w:rsidRDefault="00CF6029" w:rsidP="00CF6029">
      <w:pPr>
        <w:pStyle w:val="Caption"/>
        <w:jc w:val="center"/>
      </w:pPr>
      <w:bookmarkStart w:id="524" w:name="_Toc492541177"/>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9</w:t>
      </w:r>
      <w:r w:rsidR="0064283C">
        <w:rPr>
          <w:noProof/>
        </w:rPr>
        <w:fldChar w:fldCharType="end"/>
      </w:r>
      <w:r w:rsidRPr="004674C3">
        <w:t>: Cap &amp; Refund Page Functionalities</w:t>
      </w:r>
      <w:r>
        <w:t xml:space="preserve"> (Continued)</w:t>
      </w:r>
      <w:bookmarkEnd w:id="524"/>
    </w:p>
    <w:p w14:paraId="0282E22C" w14:textId="77777777" w:rsidR="00BE1B9A" w:rsidRDefault="00BE1B9A" w:rsidP="00586A34">
      <w:r>
        <w:rPr>
          <w:noProof/>
        </w:rPr>
        <w:drawing>
          <wp:inline distT="0" distB="0" distL="0" distR="0" wp14:anchorId="0AA20D3E" wp14:editId="05E2CD1B">
            <wp:extent cx="5943600" cy="269049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90495"/>
                    </a:xfrm>
                    <a:prstGeom prst="rect">
                      <a:avLst/>
                    </a:prstGeom>
                    <a:ln>
                      <a:solidFill>
                        <a:schemeClr val="tx1"/>
                      </a:solidFill>
                    </a:ln>
                  </pic:spPr>
                </pic:pic>
              </a:graphicData>
            </a:graphic>
          </wp:inline>
        </w:drawing>
      </w:r>
    </w:p>
    <w:p w14:paraId="722B696E" w14:textId="77777777" w:rsidR="00BE1B9A" w:rsidRPr="00BE1B9A" w:rsidRDefault="00BE1B9A" w:rsidP="00BE1B9A">
      <w:pPr>
        <w:pStyle w:val="Caption"/>
        <w:jc w:val="center"/>
      </w:pPr>
      <w:bookmarkStart w:id="525" w:name="_Ref484138489"/>
      <w:bookmarkStart w:id="526" w:name="_Toc492541178"/>
      <w:r>
        <w:lastRenderedPageBreak/>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10</w:t>
      </w:r>
      <w:r w:rsidR="0064283C">
        <w:rPr>
          <w:noProof/>
        </w:rPr>
        <w:fldChar w:fldCharType="end"/>
      </w:r>
      <w:bookmarkEnd w:id="525"/>
      <w:r>
        <w:t>: Cap &amp; Refund Nominations in E</w:t>
      </w:r>
      <w:r w:rsidR="00B27758">
        <w:t>rror</w:t>
      </w:r>
      <w:bookmarkEnd w:id="526"/>
    </w:p>
    <w:p w14:paraId="06788AB1" w14:textId="77777777"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t>Capacity and Refund Page Data Fields</w:t>
      </w:r>
    </w:p>
    <w:p w14:paraId="596D57BB" w14:textId="77777777" w:rsidR="00974395" w:rsidRPr="009239B6" w:rsidRDefault="00974395" w:rsidP="00974395">
      <w:r w:rsidRPr="009239B6">
        <w:t>The data fields are:</w:t>
      </w:r>
    </w:p>
    <w:p w14:paraId="52CB79F3" w14:textId="77777777" w:rsidR="00974395" w:rsidRPr="00BA10AD" w:rsidRDefault="00974395" w:rsidP="00974395">
      <w:pPr>
        <w:pStyle w:val="MultiBullet"/>
        <w:numPr>
          <w:ilvl w:val="0"/>
          <w:numId w:val="117"/>
        </w:numPr>
      </w:pPr>
      <w:r w:rsidRPr="00874C68">
        <w:t xml:space="preserve">For each </w:t>
      </w:r>
      <w:r w:rsidRPr="00E42A17">
        <w:t>candidate PC</w:t>
      </w:r>
      <w:r>
        <w:t>R</w:t>
      </w:r>
      <w:r w:rsidRPr="00E42A17">
        <w:t>R</w:t>
      </w:r>
      <w:r w:rsidRPr="00BA10AD">
        <w:t>:</w:t>
      </w:r>
    </w:p>
    <w:p w14:paraId="63123106" w14:textId="77777777" w:rsidR="00AC18D0" w:rsidRDefault="00AC18D0" w:rsidP="00974395">
      <w:pPr>
        <w:pStyle w:val="MultiBullet"/>
        <w:numPr>
          <w:ilvl w:val="1"/>
          <w:numId w:val="118"/>
        </w:numPr>
      </w:pPr>
      <w:r>
        <w:t>Contract ID – Contract ID as entered by the ERCOT CRR Market Operator (not editable)</w:t>
      </w:r>
    </w:p>
    <w:p w14:paraId="4BEF9389" w14:textId="77777777" w:rsidR="00AC18D0" w:rsidRDefault="00AC18D0" w:rsidP="00974395">
      <w:pPr>
        <w:pStyle w:val="MultiBullet"/>
        <w:numPr>
          <w:ilvl w:val="1"/>
          <w:numId w:val="118"/>
        </w:numPr>
      </w:pPr>
      <w:r>
        <w:t>Status – System calculated value of the status of the PCRR.   It can take on the values of “VALID” or “ERROR”.</w:t>
      </w:r>
    </w:p>
    <w:p w14:paraId="40FBDF3D" w14:textId="77777777" w:rsidR="00974395" w:rsidRPr="00A57A5E" w:rsidRDefault="00974395" w:rsidP="00974395">
      <w:pPr>
        <w:pStyle w:val="MultiBullet"/>
        <w:numPr>
          <w:ilvl w:val="1"/>
          <w:numId w:val="118"/>
        </w:numPr>
      </w:pPr>
      <w:r>
        <w:t>Entitlement</w:t>
      </w:r>
      <w:r w:rsidRPr="00715BDA">
        <w:t xml:space="preserve"> ID – </w:t>
      </w:r>
      <w:r>
        <w:t>Entitlement</w:t>
      </w:r>
      <w:r w:rsidRPr="006C1306">
        <w:t xml:space="preserve"> ID as entered by the ERCOT CRR Market Operator (not editable)</w:t>
      </w:r>
    </w:p>
    <w:p w14:paraId="19AFF34A" w14:textId="77777777" w:rsidR="00974395" w:rsidRPr="00D44BA7" w:rsidRDefault="00974395" w:rsidP="00974395">
      <w:pPr>
        <w:pStyle w:val="MultiBullet"/>
        <w:numPr>
          <w:ilvl w:val="1"/>
          <w:numId w:val="118"/>
        </w:numPr>
      </w:pPr>
      <w:r w:rsidRPr="00A57A5E">
        <w:t>Candid</w:t>
      </w:r>
      <w:r w:rsidRPr="00D44BA7">
        <w:t xml:space="preserve">ate ID – Candidate PCRR ID created by ERCOT </w:t>
      </w:r>
      <w:r w:rsidR="00D75544">
        <w:t>iHedge</w:t>
      </w:r>
      <w:r w:rsidRPr="00D44BA7">
        <w:t xml:space="preserve"> (not editable)</w:t>
      </w:r>
    </w:p>
    <w:p w14:paraId="0E152658" w14:textId="77777777" w:rsidR="00AC18D0" w:rsidRDefault="00AC18D0" w:rsidP="00974395">
      <w:pPr>
        <w:pStyle w:val="MultiBullet"/>
        <w:numPr>
          <w:ilvl w:val="1"/>
          <w:numId w:val="118"/>
        </w:numPr>
      </w:pPr>
      <w:r>
        <w:t>Period – Period name as entered by the ERCOT CRR Market Operator (not editable)</w:t>
      </w:r>
    </w:p>
    <w:p w14:paraId="5C6CA3E2" w14:textId="77777777" w:rsidR="00974395" w:rsidRPr="00D44BA7" w:rsidRDefault="00974395" w:rsidP="00974395">
      <w:pPr>
        <w:pStyle w:val="MultiBullet"/>
        <w:numPr>
          <w:ilvl w:val="1"/>
          <w:numId w:val="118"/>
        </w:numPr>
      </w:pPr>
      <w:r w:rsidRPr="00D44BA7">
        <w:t>Source  – Source name as entered by the ERCOT CRR Market Operator (not editable)</w:t>
      </w:r>
    </w:p>
    <w:p w14:paraId="4ED7EB7E" w14:textId="77777777" w:rsidR="00974395" w:rsidRPr="00D44BA7" w:rsidRDefault="00974395" w:rsidP="00974395">
      <w:pPr>
        <w:pStyle w:val="MultiBullet"/>
        <w:numPr>
          <w:ilvl w:val="1"/>
          <w:numId w:val="118"/>
        </w:numPr>
      </w:pPr>
      <w:r w:rsidRPr="00D44BA7">
        <w:t>Sink – Sink  name as entered by the ERCOT CRR Market Operator (not editable)</w:t>
      </w:r>
    </w:p>
    <w:p w14:paraId="4C722B2C" w14:textId="77777777" w:rsidR="00974395" w:rsidRPr="00D44BA7" w:rsidRDefault="00974395" w:rsidP="00974395">
      <w:pPr>
        <w:pStyle w:val="MultiBullet"/>
        <w:numPr>
          <w:ilvl w:val="1"/>
          <w:numId w:val="118"/>
        </w:numPr>
      </w:pPr>
      <w:r w:rsidRPr="00D44BA7">
        <w:t>Time-of-use – Time-of-use of the corresponding contract</w:t>
      </w:r>
      <w:r>
        <w:t xml:space="preserve"> </w:t>
      </w:r>
      <w:r w:rsidRPr="00D44BA7">
        <w:t>(not editable)</w:t>
      </w:r>
    </w:p>
    <w:p w14:paraId="52EF0E20" w14:textId="77777777" w:rsidR="007B6DAF" w:rsidRDefault="007B6DAF" w:rsidP="00974395">
      <w:pPr>
        <w:pStyle w:val="MultiBullet"/>
        <w:numPr>
          <w:ilvl w:val="1"/>
          <w:numId w:val="118"/>
        </w:numPr>
      </w:pPr>
      <w:r>
        <w:t xml:space="preserve">Contract </w:t>
      </w:r>
      <w:r w:rsidR="009C6E2A">
        <w:t xml:space="preserve">– </w:t>
      </w:r>
      <w:r>
        <w:t>(Gas Steam</w:t>
      </w:r>
      <w:r w:rsidR="00CD2524">
        <w:t xml:space="preserve"> or Other</w:t>
      </w:r>
      <w:r>
        <w:t xml:space="preserve">) </w:t>
      </w:r>
      <w:r w:rsidR="003026CC" w:rsidRPr="00D44BA7">
        <w:t>–</w:t>
      </w:r>
      <w:r>
        <w:t xml:space="preserve"> </w:t>
      </w:r>
      <w:r w:rsidRPr="00D44BA7">
        <w:t>C</w:t>
      </w:r>
      <w:r>
        <w:t xml:space="preserve">ontract </w:t>
      </w:r>
      <w:r w:rsidR="003026CC">
        <w:t>t</w:t>
      </w:r>
      <w:r>
        <w:t xml:space="preserve">ype </w:t>
      </w:r>
      <w:r w:rsidRPr="00D44BA7">
        <w:t xml:space="preserve">created by ERCOT </w:t>
      </w:r>
      <w:r w:rsidR="00D75544">
        <w:t>iHedge</w:t>
      </w:r>
      <w:r w:rsidRPr="00D44BA7">
        <w:t xml:space="preserve"> (not editable)</w:t>
      </w:r>
    </w:p>
    <w:p w14:paraId="37FDC4FB" w14:textId="77777777" w:rsidR="00974395" w:rsidRPr="00D44BA7" w:rsidRDefault="00974395" w:rsidP="00974395">
      <w:pPr>
        <w:pStyle w:val="MultiBullet"/>
        <w:numPr>
          <w:ilvl w:val="1"/>
          <w:numId w:val="118"/>
        </w:numPr>
      </w:pPr>
      <w:r w:rsidRPr="00D44BA7">
        <w:t xml:space="preserve">Type </w:t>
      </w:r>
      <w:r w:rsidR="003026CC" w:rsidRPr="00D44BA7">
        <w:t xml:space="preserve">– </w:t>
      </w:r>
      <w:r w:rsidRPr="00D44BA7">
        <w:t>(Capacity, Refund)</w:t>
      </w:r>
      <w:r w:rsidR="009C6E2A">
        <w:t xml:space="preserve"> – </w:t>
      </w:r>
      <w:r w:rsidRPr="00D44BA7">
        <w:t>(editable by toggling between Capacity and Refund)</w:t>
      </w:r>
    </w:p>
    <w:p w14:paraId="1D7AA57B" w14:textId="77777777" w:rsidR="00974395" w:rsidRPr="004674C3" w:rsidRDefault="00AC18D0" w:rsidP="00974395">
      <w:pPr>
        <w:pStyle w:val="MultiBullet"/>
        <w:numPr>
          <w:ilvl w:val="1"/>
          <w:numId w:val="118"/>
        </w:numPr>
      </w:pPr>
      <w:r>
        <w:t>Hedge Type</w:t>
      </w:r>
      <w:r w:rsidR="00974395" w:rsidRPr="00D44BA7">
        <w:t xml:space="preserve"> – </w:t>
      </w:r>
      <w:r w:rsidR="009C6E2A">
        <w:t xml:space="preserve">Hedge type – </w:t>
      </w:r>
      <w:r>
        <w:t xml:space="preserve">Obligation (OBL) or Option (OPT) </w:t>
      </w:r>
      <w:r w:rsidR="00974395" w:rsidRPr="00E26AB9">
        <w:t>(</w:t>
      </w:r>
      <w:r>
        <w:t xml:space="preserve">not </w:t>
      </w:r>
      <w:r w:rsidR="00974395" w:rsidRPr="00E26AB9">
        <w:t>editable)</w:t>
      </w:r>
    </w:p>
    <w:p w14:paraId="052B206D" w14:textId="77777777" w:rsidR="00974395" w:rsidRPr="004674C3" w:rsidRDefault="00974395" w:rsidP="00974395">
      <w:pPr>
        <w:pStyle w:val="MultiBullet"/>
        <w:numPr>
          <w:ilvl w:val="1"/>
          <w:numId w:val="118"/>
        </w:numPr>
      </w:pPr>
      <w:r w:rsidRPr="004674C3">
        <w:t>Eligible MW – Maximum eligible amount for a particular contract (not editable)</w:t>
      </w:r>
      <w:r w:rsidR="00CD2524">
        <w:t>. Note that this MW amount is used to validate the sum of nominated MW for OPT and OBL candidates for the same contract ID, source, sink, period and TOU.</w:t>
      </w:r>
    </w:p>
    <w:p w14:paraId="6287A6AD" w14:textId="77777777" w:rsidR="00974395" w:rsidRDefault="00974395" w:rsidP="00974395">
      <w:pPr>
        <w:pStyle w:val="MultiBullet"/>
        <w:numPr>
          <w:ilvl w:val="1"/>
          <w:numId w:val="118"/>
        </w:numPr>
      </w:pPr>
      <w:r w:rsidRPr="004674C3">
        <w:t>Nominat</w:t>
      </w:r>
      <w:r w:rsidR="009C6E2A">
        <w:t>ed</w:t>
      </w:r>
      <w:r w:rsidRPr="004674C3">
        <w:t xml:space="preserve"> MW – Nominated MW (editable)</w:t>
      </w:r>
    </w:p>
    <w:p w14:paraId="091213B7" w14:textId="77777777" w:rsidR="00AC18D0" w:rsidRPr="004674C3" w:rsidRDefault="00AC18D0" w:rsidP="00974395">
      <w:pPr>
        <w:pStyle w:val="MultiBullet"/>
        <w:numPr>
          <w:ilvl w:val="1"/>
          <w:numId w:val="118"/>
        </w:numPr>
      </w:pPr>
      <w:r>
        <w:t>Allocat</w:t>
      </w:r>
      <w:r w:rsidR="009C6E2A">
        <w:t>ed</w:t>
      </w:r>
      <w:r>
        <w:t xml:space="preserve"> MW – Allocated MW (not editable)</w:t>
      </w:r>
      <w:r w:rsidR="005676FA">
        <w:t>.  This field is initialized to zero before the allocation market is posted.  Once the allocation market is posted, this field is updated with the awarded MW of the allocation.</w:t>
      </w:r>
    </w:p>
    <w:p w14:paraId="158B174B" w14:textId="77777777" w:rsidR="00974395" w:rsidRPr="005C3FB6" w:rsidRDefault="00AC18D0" w:rsidP="00974395">
      <w:pPr>
        <w:pStyle w:val="MultiBullet"/>
        <w:numPr>
          <w:ilvl w:val="1"/>
          <w:numId w:val="118"/>
        </w:numPr>
      </w:pPr>
      <w:r w:rsidRPr="00571A34">
        <w:t xml:space="preserve">Annual Capacity </w:t>
      </w:r>
      <w:r w:rsidR="00974395" w:rsidRPr="005C3FB6">
        <w:t xml:space="preserve">Factor – Calculated by </w:t>
      </w:r>
      <w:r w:rsidR="00D75544" w:rsidRPr="00586A34">
        <w:t>iHedge</w:t>
      </w:r>
      <w:r w:rsidR="00974395" w:rsidRPr="00571A34">
        <w:t xml:space="preserve"> for candidates of type Capacity</w:t>
      </w:r>
      <w:r w:rsidR="009C6E2A">
        <w:t xml:space="preserve"> (not editable)</w:t>
      </w:r>
    </w:p>
    <w:p w14:paraId="14095A7C" w14:textId="77777777" w:rsidR="00AC18D0" w:rsidRPr="00A57A5E" w:rsidRDefault="00AC18D0" w:rsidP="00AC18D0">
      <w:pPr>
        <w:pStyle w:val="MultiBullet"/>
        <w:numPr>
          <w:ilvl w:val="1"/>
          <w:numId w:val="118"/>
        </w:numPr>
      </w:pPr>
      <w:r w:rsidRPr="00A57A5E">
        <w:t xml:space="preserve">Account Holder – </w:t>
      </w:r>
      <w:r>
        <w:t>AH</w:t>
      </w:r>
      <w:r w:rsidRPr="00A57A5E">
        <w:t xml:space="preserve"> name as entered by the ERCOT CRR Market Operator (not editable)</w:t>
      </w:r>
    </w:p>
    <w:p w14:paraId="45E11067" w14:textId="77777777"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t>Usage</w:t>
      </w:r>
    </w:p>
    <w:p w14:paraId="663F1296" w14:textId="77777777" w:rsidR="00974395" w:rsidRPr="00A67833"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Rs</w:t>
      </w:r>
      <w:r w:rsidRPr="00A011F8">
        <w:t>.</w:t>
      </w:r>
      <w:r w:rsidRPr="00A67833">
        <w:t xml:space="preserve"> Download and upload functionalities follow standard Windows rules. </w:t>
      </w:r>
    </w:p>
    <w:p w14:paraId="1CB8F629" w14:textId="77777777" w:rsidR="00974395" w:rsidRPr="00874C68" w:rsidRDefault="00974395" w:rsidP="00974395">
      <w:r w:rsidRPr="00874C68">
        <w:t xml:space="preserve">The user can modify and upload nominations for an upcoming </w:t>
      </w:r>
      <w:r>
        <w:t>P</w:t>
      </w:r>
      <w:r w:rsidRPr="00874C68">
        <w:t xml:space="preserve">CRR allocation only when the nomination period for a particular annual PCRR allocation is open. After this nomination period closes, nominations cannot be modified. </w:t>
      </w:r>
    </w:p>
    <w:p w14:paraId="7EC84B6C" w14:textId="77777777" w:rsidR="00974395" w:rsidRDefault="00974395" w:rsidP="00974395">
      <w:r w:rsidRPr="00E42A17">
        <w:t xml:space="preserve">The figure </w:t>
      </w:r>
      <w:r w:rsidRPr="00BA10AD">
        <w:t>below</w:t>
      </w:r>
      <w:r w:rsidRPr="00DF0820">
        <w:t xml:space="preserve"> show</w:t>
      </w:r>
      <w:r w:rsidR="00945037">
        <w:t>s</w:t>
      </w:r>
      <w:r w:rsidRPr="00DF0820">
        <w:t xml:space="preserve"> the contents and layout of a va</w:t>
      </w:r>
      <w:r w:rsidRPr="00715BDA">
        <w:t xml:space="preserve">lid candidate PCRR file (in CSV </w:t>
      </w:r>
      <w:r w:rsidRPr="00F97680">
        <w:t>format</w:t>
      </w:r>
      <w:r w:rsidRPr="006C1306">
        <w:t>) that can be u</w:t>
      </w:r>
      <w:r w:rsidRPr="00A57A5E">
        <w:t xml:space="preserve">ploaded to </w:t>
      </w:r>
      <w:r w:rsidR="00D75544">
        <w:t>iHedge.</w:t>
      </w:r>
    </w:p>
    <w:p w14:paraId="650267D7" w14:textId="77777777" w:rsidR="00804D36" w:rsidRDefault="006A393B" w:rsidP="00974395">
      <w:r>
        <w:rPr>
          <w:noProof/>
        </w:rPr>
        <w:lastRenderedPageBreak/>
        <w:drawing>
          <wp:inline distT="0" distB="0" distL="0" distR="0" wp14:anchorId="68E34685" wp14:editId="7215419E">
            <wp:extent cx="6388100" cy="3435350"/>
            <wp:effectExtent l="19050" t="19050" r="12700" b="12700"/>
            <wp:docPr id="17" name="Picture 17" descr="Wor9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9F8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8100" cy="3435350"/>
                    </a:xfrm>
                    <a:prstGeom prst="rect">
                      <a:avLst/>
                    </a:prstGeom>
                    <a:noFill/>
                    <a:ln w="6350" cmpd="sng">
                      <a:solidFill>
                        <a:srgbClr val="000000"/>
                      </a:solidFill>
                      <a:miter lim="800000"/>
                      <a:headEnd/>
                      <a:tailEnd/>
                    </a:ln>
                    <a:effectLst/>
                  </pic:spPr>
                </pic:pic>
              </a:graphicData>
            </a:graphic>
          </wp:inline>
        </w:drawing>
      </w:r>
    </w:p>
    <w:p w14:paraId="28569BD1" w14:textId="77777777" w:rsidR="00804D36" w:rsidRPr="00935092" w:rsidRDefault="00804D36" w:rsidP="00804D36">
      <w:pPr>
        <w:pStyle w:val="Caption"/>
        <w:jc w:val="center"/>
        <w:rPr>
          <w:b w:val="0"/>
        </w:rPr>
      </w:pPr>
      <w:bookmarkStart w:id="527" w:name="_Ref483560115"/>
      <w:bookmarkStart w:id="528" w:name="_Toc492541179"/>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11</w:t>
      </w:r>
      <w:r w:rsidR="0064283C">
        <w:rPr>
          <w:noProof/>
        </w:rPr>
        <w:fldChar w:fldCharType="end"/>
      </w:r>
      <w:bookmarkEnd w:id="527"/>
      <w:r w:rsidRPr="004674C3">
        <w:t xml:space="preserve">: </w:t>
      </w:r>
      <w:r>
        <w:t>Sample Allocation Portfolio</w:t>
      </w:r>
      <w:bookmarkEnd w:id="528"/>
    </w:p>
    <w:p w14:paraId="1DA46C4E" w14:textId="77777777" w:rsidR="00974395" w:rsidRPr="00D44BA7" w:rsidRDefault="00974395" w:rsidP="00974395">
      <w:pPr>
        <w:rPr>
          <w:i/>
        </w:rPr>
      </w:pPr>
      <w:r w:rsidRPr="00A57A5E">
        <w:rPr>
          <w:i/>
        </w:rPr>
        <w:t xml:space="preserve">Please note that the users are highly encouraged to </w:t>
      </w:r>
      <w:r w:rsidRPr="00D44BA7">
        <w:rPr>
          <w:i/>
        </w:rPr>
        <w:t>download the candidate</w:t>
      </w:r>
      <w:r w:rsidR="00023388">
        <w:rPr>
          <w:i/>
        </w:rPr>
        <w:t xml:space="preserve"> PCRR</w:t>
      </w:r>
      <w:r w:rsidRPr="00D44BA7">
        <w:rPr>
          <w:i/>
        </w:rPr>
        <w:t>s using the download functionality and m</w:t>
      </w:r>
      <w:r w:rsidR="00023388">
        <w:rPr>
          <w:i/>
        </w:rPr>
        <w:t xml:space="preserve">odify </w:t>
      </w:r>
      <w:r w:rsidRPr="00D44BA7">
        <w:rPr>
          <w:i/>
        </w:rPr>
        <w:t>this file for valid content and format.</w:t>
      </w:r>
    </w:p>
    <w:p w14:paraId="47DBBBD6" w14:textId="77777777" w:rsidR="00974395" w:rsidRPr="00D44BA7" w:rsidRDefault="00CD2524" w:rsidP="00974395">
      <w:pPr>
        <w:rPr>
          <w:b/>
          <w:i/>
          <w:color w:val="FF0000"/>
        </w:rPr>
      </w:pPr>
      <w:r>
        <w:rPr>
          <w:i/>
        </w:rPr>
        <w:t>T</w:t>
      </w:r>
      <w:r w:rsidR="009452F3">
        <w:rPr>
          <w:i/>
        </w:rPr>
        <w:t xml:space="preserve">he system does not validate every field in the upload file. Only Candidate (ID), Account Holder, </w:t>
      </w:r>
      <w:r>
        <w:rPr>
          <w:i/>
        </w:rPr>
        <w:t>Time-of-use, Type, Period and Nominated MW fields will be validated during upload.</w:t>
      </w:r>
      <w:r w:rsidR="009452F3">
        <w:rPr>
          <w:i/>
        </w:rPr>
        <w:t xml:space="preserve"> </w:t>
      </w:r>
      <w:r w:rsidR="00692167">
        <w:rPr>
          <w:i/>
        </w:rPr>
        <w:t>If other columns contain values that do not match the values shown in the download file or nomination editor, they will be ignored and not saved.</w:t>
      </w:r>
      <w:r w:rsidR="00974395" w:rsidRPr="00757371">
        <w:rPr>
          <w:i/>
        </w:rPr>
        <w:t xml:space="preserve"> </w:t>
      </w:r>
      <w:r w:rsidR="00974395" w:rsidRPr="00935092">
        <w:rPr>
          <w:b/>
          <w:i/>
        </w:rPr>
        <w:t xml:space="preserve">Please note that </w:t>
      </w:r>
      <w:r w:rsidR="00692167">
        <w:rPr>
          <w:b/>
          <w:i/>
        </w:rPr>
        <w:t xml:space="preserve">types and nominated MW of </w:t>
      </w:r>
      <w:r>
        <w:rPr>
          <w:b/>
          <w:i/>
        </w:rPr>
        <w:t xml:space="preserve">all nominations </w:t>
      </w:r>
      <w:r w:rsidR="00692167">
        <w:rPr>
          <w:b/>
          <w:i/>
        </w:rPr>
        <w:t xml:space="preserve">in the upload file </w:t>
      </w:r>
      <w:r>
        <w:rPr>
          <w:b/>
          <w:i/>
        </w:rPr>
        <w:t>will be automatically saved if there are no validation violation</w:t>
      </w:r>
      <w:r w:rsidR="00945037">
        <w:rPr>
          <w:b/>
          <w:i/>
        </w:rPr>
        <w:t>s</w:t>
      </w:r>
      <w:r w:rsidR="00974395" w:rsidRPr="00935092">
        <w:rPr>
          <w:b/>
          <w:i/>
        </w:rPr>
        <w:t>.</w:t>
      </w:r>
      <w:r>
        <w:rPr>
          <w:b/>
          <w:i/>
        </w:rPr>
        <w:t xml:space="preserve"> None of </w:t>
      </w:r>
      <w:r w:rsidR="00945037">
        <w:rPr>
          <w:b/>
          <w:i/>
        </w:rPr>
        <w:t xml:space="preserve">the </w:t>
      </w:r>
      <w:r>
        <w:rPr>
          <w:b/>
          <w:i/>
        </w:rPr>
        <w:t xml:space="preserve">nominations will be saved if there is at least </w:t>
      </w:r>
      <w:r w:rsidR="00945037">
        <w:rPr>
          <w:b/>
          <w:i/>
        </w:rPr>
        <w:t>one</w:t>
      </w:r>
      <w:r>
        <w:rPr>
          <w:b/>
          <w:i/>
        </w:rPr>
        <w:t xml:space="preserve"> validation violation.</w:t>
      </w:r>
      <w:r w:rsidR="00CE625A" w:rsidRPr="00CE625A">
        <w:rPr>
          <w:b/>
          <w:i/>
        </w:rPr>
        <w:t xml:space="preserve"> </w:t>
      </w:r>
      <w:r w:rsidR="00CE625A" w:rsidRPr="00CE6B38">
        <w:rPr>
          <w:b/>
          <w:i/>
        </w:rPr>
        <w:t>On the other hand, when the nominations are modified on the editor and the Save icon is clicked, the nominations that fail the validation will still be saved and the portfolio is set to be in ERROR status.</w:t>
      </w:r>
    </w:p>
    <w:p w14:paraId="53C1CFDE" w14:textId="77777777" w:rsidR="00974395" w:rsidRDefault="00974395" w:rsidP="00974395">
      <w:r w:rsidRPr="00D44BA7">
        <w:t>As noted above, i</w:t>
      </w:r>
      <w:r w:rsidRPr="000D387B">
        <w:t xml:space="preserve">f the </w:t>
      </w:r>
      <w:r>
        <w:t>AH</w:t>
      </w:r>
      <w:r w:rsidRPr="00E26AB9">
        <w:t xml:space="preserve"> modifies the type from either CAPACITY to REFUND or vice versa</w:t>
      </w:r>
      <w:r w:rsidR="00CD2524" w:rsidRPr="00CD2524">
        <w:t xml:space="preserve"> </w:t>
      </w:r>
      <w:r w:rsidR="00CD2524">
        <w:t>on a candidate PCRR</w:t>
      </w:r>
      <w:r w:rsidR="00CD2524" w:rsidRPr="00D44BA7">
        <w:t xml:space="preserve">, the type of </w:t>
      </w:r>
      <w:r w:rsidR="00CD2524">
        <w:t>all candidates for the same contract ID, source and sink (for all pe</w:t>
      </w:r>
      <w:r w:rsidR="002F5492">
        <w:t>riods</w:t>
      </w:r>
      <w:r w:rsidR="00CD2524">
        <w:t>, TOUs and Hedge Types)</w:t>
      </w:r>
      <w:r w:rsidR="00CD2524" w:rsidRPr="00D44BA7">
        <w:t xml:space="preserve"> is automatically modified</w:t>
      </w:r>
      <w:r w:rsidR="00CD2524">
        <w:t xml:space="preserve"> and saved</w:t>
      </w:r>
      <w:r>
        <w:t xml:space="preserve">. </w:t>
      </w:r>
      <w:r w:rsidRPr="00E26AB9">
        <w:t xml:space="preserve">For example, if the </w:t>
      </w:r>
      <w:r>
        <w:t>AH</w:t>
      </w:r>
      <w:r w:rsidRPr="00E26AB9">
        <w:t xml:space="preserve"> changes the type to REF</w:t>
      </w:r>
      <w:r w:rsidRPr="004674C3">
        <w:t xml:space="preserve">UND for the </w:t>
      </w:r>
      <w:r w:rsidR="00CD2524">
        <w:t>contract ID xxx, source A and sink B</w:t>
      </w:r>
      <w:r w:rsidRPr="004674C3">
        <w:t xml:space="preserve"> for February</w:t>
      </w:r>
      <w:r w:rsidR="00CD2524">
        <w:t xml:space="preserve"> period and PeakWD </w:t>
      </w:r>
      <w:r w:rsidR="002F5492">
        <w:t>TOU</w:t>
      </w:r>
      <w:r w:rsidRPr="004674C3">
        <w:t xml:space="preserve">, the type for all candidate PCRRs corresponding to </w:t>
      </w:r>
      <w:r w:rsidR="00DF61C1">
        <w:t>the contract ID xxx, source A and sink B</w:t>
      </w:r>
      <w:r w:rsidRPr="004674C3">
        <w:t xml:space="preserve"> is automatically changed to REFUND for </w:t>
      </w:r>
      <w:r w:rsidR="00DF61C1">
        <w:t xml:space="preserve">all periods that contract is valid, 3 </w:t>
      </w:r>
      <w:r w:rsidR="002F5492">
        <w:t>TOUs</w:t>
      </w:r>
      <w:r w:rsidR="00DF61C1">
        <w:t xml:space="preserve"> and 2 hedge types (OBL and OPT)</w:t>
      </w:r>
      <w:r w:rsidRPr="004674C3">
        <w:t>.</w:t>
      </w:r>
      <w:r w:rsidR="00DF61C1">
        <w:t xml:space="preserve"> If the contract is valid for 12 periods, </w:t>
      </w:r>
      <w:r w:rsidR="002F5492">
        <w:t xml:space="preserve">the </w:t>
      </w:r>
      <w:r w:rsidR="00DF61C1">
        <w:t>type of 72 candidates will be changed from CAPACITY to REFUND.</w:t>
      </w:r>
    </w:p>
    <w:p w14:paraId="4D504A4B" w14:textId="77777777" w:rsidR="00F2736D" w:rsidRPr="004674C3" w:rsidRDefault="00DF61C1" w:rsidP="00974395">
      <w:r>
        <w:t xml:space="preserve">For a period and a </w:t>
      </w:r>
      <w:r w:rsidR="002F5492">
        <w:t xml:space="preserve">TOU </w:t>
      </w:r>
      <w:r>
        <w:t xml:space="preserve">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As shown in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the first two candidates are in ERROR status because the total nominated MW amount of both candidates </w:t>
      </w:r>
      <w:r w:rsidR="00113257">
        <w:t xml:space="preserve">(46,200 MW) </w:t>
      </w:r>
      <w:r>
        <w:t xml:space="preserve">exceeds the eligible MW </w:t>
      </w:r>
      <w:r w:rsidR="00113257">
        <w:t>(42,000 MW).</w:t>
      </w:r>
      <w:r w:rsidR="00906C66">
        <w:t xml:space="preserve"> Both candidates are considered to be in ERROR, although the nominated MW of OBL candidate is within the eligible MW amount.</w:t>
      </w:r>
      <w:r w:rsidR="00006D04">
        <w:t xml:space="preserve"> Similarly, both candidates are considered </w:t>
      </w:r>
      <w:r w:rsidR="00006D04">
        <w:lastRenderedPageBreak/>
        <w:t>to be in ERROR, if the nominated MW of a candidate for a hedge type exceeds its eligible MW while another candidate for the other hedge type in the same contract ID, source, sink, period and TOU has zero nominated MW.</w:t>
      </w:r>
    </w:p>
    <w:p w14:paraId="1C3F0680" w14:textId="77777777" w:rsidR="00974395" w:rsidRPr="00751781" w:rsidRDefault="00974395" w:rsidP="00974395">
      <w:r w:rsidRPr="005C3FB6">
        <w:t xml:space="preserve">Also, note that the </w:t>
      </w:r>
      <w:r w:rsidRPr="00751781">
        <w:t>Nodal Protocols and CRR Requirements Specification require that “</w:t>
      </w:r>
      <w:r w:rsidRPr="00751781">
        <w:rPr>
          <w:i/>
        </w:rPr>
        <w:t>the CRR System shall also impose limits on each resource to affect a capacity factor limit of 40% for resources eligible for PCRRs marked with the “capacity option</w:t>
      </w:r>
      <w:r w:rsidRPr="00751781">
        <w:t xml:space="preserve">”.  </w:t>
      </w:r>
    </w:p>
    <w:p w14:paraId="38E91B84" w14:textId="77777777" w:rsidR="00530A6C" w:rsidRDefault="00530A6C" w:rsidP="00586A34">
      <w:pPr>
        <w:pStyle w:val="MultiBullet"/>
      </w:pPr>
      <w:r w:rsidRPr="00586A34">
        <w:t>The capacity factor is calculated from all nominations for the same source-sink path and contract ID. For example,</w:t>
      </w:r>
      <w:r>
        <w:t xml:space="preserve"> contract </w:t>
      </w:r>
      <w:r w:rsidR="00751781">
        <w:t xml:space="preserve">ID </w:t>
      </w:r>
      <w:r>
        <w:t xml:space="preserve">1916 </w:t>
      </w:r>
      <w:r w:rsidR="005D6DD7">
        <w:t>has 5</w:t>
      </w:r>
      <w:r>
        <w:t xml:space="preserve"> corresponding entitlements </w:t>
      </w:r>
      <w:r w:rsidR="005D6DD7">
        <w:t>with eligible MW shown in</w:t>
      </w:r>
      <w:r w:rsidR="004D576E">
        <w:t xml:space="preserve"> </w:t>
      </w:r>
      <w:r w:rsidR="004D576E">
        <w:fldChar w:fldCharType="begin"/>
      </w:r>
      <w:r w:rsidR="004D576E">
        <w:instrText xml:space="preserve"> REF _Ref484143834 \h </w:instrText>
      </w:r>
      <w:r w:rsidR="004D576E">
        <w:fldChar w:fldCharType="separate"/>
      </w:r>
      <w:r w:rsidR="001B4999" w:rsidRPr="005B0BB0">
        <w:rPr>
          <w:szCs w:val="22"/>
        </w:rPr>
        <w:t xml:space="preserve">Table </w:t>
      </w:r>
      <w:r w:rsidR="001B4999">
        <w:rPr>
          <w:noProof/>
          <w:szCs w:val="22"/>
        </w:rPr>
        <w:t>1</w:t>
      </w:r>
      <w:r w:rsidR="004D576E">
        <w:fldChar w:fldCharType="end"/>
      </w:r>
      <w:r w:rsidR="005D6DD7">
        <w:t>. Seasonal eligible MWH is calculated from total number of hour</w:t>
      </w:r>
      <w:r w:rsidR="00552B61">
        <w:t>s</w:t>
      </w:r>
      <w:r w:rsidR="005D6DD7">
        <w:t xml:space="preserve"> in between start and end dates </w:t>
      </w:r>
      <w:r w:rsidR="00133B55">
        <w:t xml:space="preserve">multiplied </w:t>
      </w:r>
      <w:r w:rsidR="00C924C2">
        <w:t xml:space="preserve">by </w:t>
      </w:r>
      <w:r w:rsidR="005D6DD7">
        <w:t>entitlement MW.</w:t>
      </w:r>
      <w:r>
        <w:t xml:space="preserve"> Annual Eligible MWH is</w:t>
      </w:r>
      <w:r w:rsidR="005D6DD7">
        <w:t xml:space="preserve"> the sum of all seasonal eligible MWH. For this example, it is</w:t>
      </w:r>
      <w:r>
        <w:t xml:space="preserve"> </w:t>
      </w:r>
      <w:r w:rsidRPr="00530A6C">
        <w:rPr>
          <w:rFonts w:cstheme="minorHAnsi"/>
          <w:color w:val="000000"/>
        </w:rPr>
        <w:t>1,</w:t>
      </w:r>
      <w:r w:rsidR="00133B55">
        <w:rPr>
          <w:rFonts w:cstheme="minorHAnsi"/>
          <w:color w:val="000000"/>
        </w:rPr>
        <w:t>473</w:t>
      </w:r>
      <w:r w:rsidRPr="00530A6C">
        <w:rPr>
          <w:rFonts w:cstheme="minorHAnsi"/>
          <w:color w:val="000000"/>
        </w:rPr>
        <w:t>,</w:t>
      </w:r>
      <w:r w:rsidR="00133B55">
        <w:rPr>
          <w:rFonts w:cstheme="minorHAnsi"/>
          <w:color w:val="000000"/>
        </w:rPr>
        <w:t>420</w:t>
      </w:r>
      <w:r w:rsidRPr="00530A6C">
        <w:rPr>
          <w:rFonts w:cstheme="minorHAnsi"/>
          <w:color w:val="000000"/>
        </w:rPr>
        <w:t>.</w:t>
      </w:r>
      <w:r w:rsidR="00133B55">
        <w:rPr>
          <w:rFonts w:cstheme="minorHAnsi"/>
          <w:color w:val="000000"/>
        </w:rPr>
        <w:t>1</w:t>
      </w:r>
      <w:r>
        <w:t>.</w:t>
      </w:r>
      <w:r w:rsidR="004D576E">
        <w:t xml:space="preserve"> Assume that none of </w:t>
      </w:r>
      <w:r w:rsidR="00552B61">
        <w:t xml:space="preserve">the </w:t>
      </w:r>
      <w:r w:rsidR="004D576E">
        <w:t xml:space="preserve">obligation candidates for the contract ID 1916 </w:t>
      </w:r>
      <w:r w:rsidR="00552B61">
        <w:t>are</w:t>
      </w:r>
      <w:r w:rsidR="004D576E">
        <w:t xml:space="preserve"> nominated and some of </w:t>
      </w:r>
      <w:r w:rsidR="00552B61">
        <w:t xml:space="preserve">the </w:t>
      </w:r>
      <w:r w:rsidR="00133B55">
        <w:t>option candidates are nominated</w:t>
      </w:r>
      <w:r w:rsidR="004D576E" w:rsidRPr="004D576E">
        <w:t xml:space="preserve"> as shown in </w:t>
      </w:r>
      <w:r w:rsidR="004D576E" w:rsidRPr="004D576E">
        <w:fldChar w:fldCharType="begin"/>
      </w:r>
      <w:r w:rsidR="004D576E" w:rsidRPr="004D576E">
        <w:instrText xml:space="preserve"> REF _Ref458004326 \h </w:instrText>
      </w:r>
      <w:r w:rsidR="004D576E" w:rsidRPr="004D576E">
        <w:fldChar w:fldCharType="separate"/>
      </w:r>
      <w:r w:rsidR="001B4999" w:rsidRPr="006A52CA">
        <w:rPr>
          <w:color w:val="000000" w:themeColor="text1"/>
        </w:rPr>
        <w:t xml:space="preserve">Table </w:t>
      </w:r>
      <w:r w:rsidR="001B4999">
        <w:rPr>
          <w:noProof/>
          <w:color w:val="000000" w:themeColor="text1"/>
        </w:rPr>
        <w:t>2</w:t>
      </w:r>
      <w:r w:rsidR="004D576E" w:rsidRPr="004D576E">
        <w:fldChar w:fldCharType="end"/>
      </w:r>
      <w:r w:rsidR="00133B55">
        <w:t xml:space="preserve">. The nominated MWH for each nomination is calculated from nominated MW multiplied </w:t>
      </w:r>
      <w:r w:rsidR="00552B61">
        <w:t xml:space="preserve">by the </w:t>
      </w:r>
      <w:r w:rsidR="00133B55">
        <w:t>number</w:t>
      </w:r>
      <w:r w:rsidR="004D576E" w:rsidRPr="004D576E">
        <w:t xml:space="preserve"> </w:t>
      </w:r>
      <w:r w:rsidR="00133B55">
        <w:t>of hours for the TOU and period of the particular nomination. T</w:t>
      </w:r>
      <w:r w:rsidR="004D576E" w:rsidRPr="004D576E">
        <w:t>he total nominated MWH</w:t>
      </w:r>
      <w:r w:rsidR="00133B55">
        <w:t xml:space="preserve"> of all nominations for contract ID 1916</w:t>
      </w:r>
      <w:r w:rsidR="004D576E" w:rsidRPr="004D576E">
        <w:t xml:space="preserve"> is 338,582.4. The Annual Capacity Factor is </w:t>
      </w:r>
      <w:r w:rsidR="00133B55">
        <w:t xml:space="preserve">calculated from </w:t>
      </w:r>
      <w:r w:rsidR="004D576E" w:rsidRPr="004D576E">
        <w:t xml:space="preserve">338,582.4 divided by 1,473,420.1 which is equal to 23%. Therefore, all nominations for this contract ID, source and sink are valid because the Annual Capacity Factor is </w:t>
      </w:r>
      <w:r w:rsidR="00C924C2">
        <w:t>less than or equal to</w:t>
      </w:r>
      <w:r w:rsidR="00C924C2" w:rsidRPr="004D576E">
        <w:t xml:space="preserve"> </w:t>
      </w:r>
      <w:r w:rsidR="004D576E" w:rsidRPr="004D576E">
        <w:t>40%.</w:t>
      </w:r>
    </w:p>
    <w:p w14:paraId="61D16793" w14:textId="77777777" w:rsidR="00530A6C" w:rsidRPr="005B0BB0" w:rsidRDefault="00530A6C" w:rsidP="00586A34">
      <w:pPr>
        <w:pStyle w:val="Caption"/>
        <w:jc w:val="center"/>
        <w:rPr>
          <w:sz w:val="22"/>
          <w:szCs w:val="22"/>
        </w:rPr>
      </w:pPr>
      <w:bookmarkStart w:id="529" w:name="_Ref484143834"/>
      <w:bookmarkStart w:id="530" w:name="_Ref484143117"/>
      <w:r w:rsidRPr="005B0BB0">
        <w:rPr>
          <w:sz w:val="22"/>
          <w:szCs w:val="22"/>
        </w:rPr>
        <w:t xml:space="preserve">Table </w:t>
      </w:r>
      <w:r w:rsidR="00424F65" w:rsidRPr="005B0BB0">
        <w:rPr>
          <w:sz w:val="22"/>
          <w:szCs w:val="22"/>
        </w:rPr>
        <w:fldChar w:fldCharType="begin"/>
      </w:r>
      <w:r w:rsidR="00424F65" w:rsidRPr="005B0BB0">
        <w:rPr>
          <w:sz w:val="22"/>
          <w:szCs w:val="22"/>
        </w:rPr>
        <w:instrText xml:space="preserve"> SEQ Table \* ARABIC </w:instrText>
      </w:r>
      <w:r w:rsidR="00424F65" w:rsidRPr="005B0BB0">
        <w:rPr>
          <w:sz w:val="22"/>
          <w:szCs w:val="22"/>
        </w:rPr>
        <w:fldChar w:fldCharType="separate"/>
      </w:r>
      <w:r w:rsidR="001B4999">
        <w:rPr>
          <w:noProof/>
          <w:sz w:val="22"/>
          <w:szCs w:val="22"/>
        </w:rPr>
        <w:t>1</w:t>
      </w:r>
      <w:r w:rsidR="00424F65" w:rsidRPr="005B0BB0">
        <w:rPr>
          <w:noProof/>
          <w:sz w:val="22"/>
          <w:szCs w:val="22"/>
        </w:rPr>
        <w:fldChar w:fldCharType="end"/>
      </w:r>
      <w:bookmarkEnd w:id="529"/>
      <w:r w:rsidRPr="005B0BB0">
        <w:rPr>
          <w:sz w:val="22"/>
          <w:szCs w:val="22"/>
        </w:rPr>
        <w:t>: Annual Eligible MWH Calculation Sample</w:t>
      </w:r>
      <w:bookmarkEnd w:id="530"/>
    </w:p>
    <w:tbl>
      <w:tblPr>
        <w:tblW w:w="9990" w:type="dxa"/>
        <w:tblInd w:w="198" w:type="dxa"/>
        <w:tblLayout w:type="fixed"/>
        <w:tblLook w:val="04A0" w:firstRow="1" w:lastRow="0" w:firstColumn="1" w:lastColumn="0" w:noHBand="0" w:noVBand="1"/>
      </w:tblPr>
      <w:tblGrid>
        <w:gridCol w:w="990"/>
        <w:gridCol w:w="1260"/>
        <w:gridCol w:w="990"/>
        <w:gridCol w:w="1080"/>
        <w:gridCol w:w="1170"/>
        <w:gridCol w:w="1260"/>
        <w:gridCol w:w="1260"/>
        <w:gridCol w:w="1980"/>
      </w:tblGrid>
      <w:tr w:rsidR="00530A6C" w:rsidRPr="00530A6C" w14:paraId="35B8B153" w14:textId="77777777" w:rsidTr="00586A34">
        <w:trPr>
          <w:trHeight w:val="300"/>
        </w:trPr>
        <w:tc>
          <w:tcPr>
            <w:tcW w:w="990" w:type="dxa"/>
            <w:tcBorders>
              <w:top w:val="single" w:sz="4" w:space="0" w:color="auto"/>
              <w:left w:val="single" w:sz="4" w:space="0" w:color="auto"/>
              <w:bottom w:val="single" w:sz="4" w:space="0" w:color="auto"/>
              <w:right w:val="single" w:sz="4" w:space="0" w:color="auto"/>
            </w:tcBorders>
            <w:vAlign w:val="center"/>
          </w:tcPr>
          <w:p w14:paraId="397F5D53" w14:textId="77777777" w:rsidR="00530A6C" w:rsidRPr="005B0BB0" w:rsidRDefault="00530A6C" w:rsidP="00751781">
            <w:pPr>
              <w:spacing w:after="0"/>
              <w:jc w:val="center"/>
              <w:rPr>
                <w:color w:val="000000"/>
                <w:sz w:val="20"/>
                <w:szCs w:val="20"/>
              </w:rPr>
            </w:pPr>
            <w:r w:rsidRPr="005B0BB0">
              <w:rPr>
                <w:color w:val="000000"/>
                <w:sz w:val="20"/>
                <w:szCs w:val="20"/>
              </w:rPr>
              <w:t>Contract ID</w:t>
            </w:r>
          </w:p>
        </w:tc>
        <w:tc>
          <w:tcPr>
            <w:tcW w:w="1260" w:type="dxa"/>
            <w:tcBorders>
              <w:top w:val="single" w:sz="4" w:space="0" w:color="auto"/>
              <w:left w:val="single" w:sz="4" w:space="0" w:color="auto"/>
              <w:bottom w:val="single" w:sz="4" w:space="0" w:color="auto"/>
              <w:right w:val="single" w:sz="4" w:space="0" w:color="auto"/>
            </w:tcBorders>
            <w:vAlign w:val="center"/>
          </w:tcPr>
          <w:p w14:paraId="662C1AB5" w14:textId="77777777" w:rsidR="00530A6C" w:rsidRPr="005B0BB0" w:rsidRDefault="00530A6C" w:rsidP="00751781">
            <w:pPr>
              <w:spacing w:after="0"/>
              <w:jc w:val="center"/>
              <w:rPr>
                <w:color w:val="000000"/>
                <w:sz w:val="20"/>
                <w:szCs w:val="20"/>
              </w:rPr>
            </w:pPr>
            <w:r w:rsidRPr="005B0BB0">
              <w:rPr>
                <w:color w:val="000000"/>
                <w:sz w:val="20"/>
                <w:szCs w:val="20"/>
              </w:rPr>
              <w:t>Entitlement ID</w:t>
            </w:r>
          </w:p>
        </w:tc>
        <w:tc>
          <w:tcPr>
            <w:tcW w:w="990" w:type="dxa"/>
            <w:tcBorders>
              <w:top w:val="single" w:sz="4" w:space="0" w:color="auto"/>
              <w:left w:val="single" w:sz="4" w:space="0" w:color="auto"/>
              <w:bottom w:val="single" w:sz="4" w:space="0" w:color="auto"/>
              <w:right w:val="single" w:sz="4" w:space="0" w:color="auto"/>
            </w:tcBorders>
            <w:vAlign w:val="center"/>
          </w:tcPr>
          <w:p w14:paraId="45097EA0" w14:textId="77777777" w:rsidR="00530A6C" w:rsidRPr="005B0BB0" w:rsidRDefault="00530A6C" w:rsidP="00751781">
            <w:pPr>
              <w:spacing w:after="0"/>
              <w:jc w:val="center"/>
              <w:rPr>
                <w:color w:val="000000"/>
                <w:sz w:val="20"/>
                <w:szCs w:val="20"/>
              </w:rPr>
            </w:pPr>
            <w:r w:rsidRPr="005B0BB0">
              <w:rPr>
                <w:color w:val="000000"/>
                <w:sz w:val="20"/>
                <w:szCs w:val="20"/>
              </w:rPr>
              <w:t>Source</w:t>
            </w:r>
          </w:p>
        </w:tc>
        <w:tc>
          <w:tcPr>
            <w:tcW w:w="1080" w:type="dxa"/>
            <w:tcBorders>
              <w:top w:val="single" w:sz="4" w:space="0" w:color="auto"/>
              <w:left w:val="single" w:sz="4" w:space="0" w:color="auto"/>
              <w:bottom w:val="single" w:sz="4" w:space="0" w:color="auto"/>
              <w:right w:val="single" w:sz="4" w:space="0" w:color="auto"/>
            </w:tcBorders>
            <w:vAlign w:val="center"/>
          </w:tcPr>
          <w:p w14:paraId="184B970B" w14:textId="77777777" w:rsidR="00530A6C" w:rsidRPr="005B0BB0" w:rsidRDefault="00530A6C" w:rsidP="00751781">
            <w:pPr>
              <w:spacing w:after="0"/>
              <w:jc w:val="center"/>
              <w:rPr>
                <w:color w:val="000000"/>
                <w:sz w:val="20"/>
                <w:szCs w:val="20"/>
              </w:rPr>
            </w:pPr>
            <w:r w:rsidRPr="005B0BB0">
              <w:rPr>
                <w:color w:val="000000"/>
                <w:sz w:val="20"/>
                <w:szCs w:val="20"/>
              </w:rPr>
              <w:t>Sink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EE4F73" w14:textId="77777777" w:rsidR="00530A6C" w:rsidRPr="005B0BB0" w:rsidRDefault="00530A6C" w:rsidP="00751781">
            <w:pPr>
              <w:spacing w:after="0"/>
              <w:jc w:val="center"/>
              <w:rPr>
                <w:color w:val="000000"/>
                <w:sz w:val="20"/>
                <w:szCs w:val="20"/>
              </w:rPr>
            </w:pPr>
            <w:r w:rsidRPr="005B0BB0">
              <w:rPr>
                <w:color w:val="000000"/>
                <w:sz w:val="20"/>
                <w:szCs w:val="20"/>
              </w:rPr>
              <w:t>Start Date</w:t>
            </w:r>
          </w:p>
        </w:tc>
        <w:tc>
          <w:tcPr>
            <w:tcW w:w="1260" w:type="dxa"/>
            <w:tcBorders>
              <w:top w:val="single" w:sz="4" w:space="0" w:color="auto"/>
              <w:left w:val="nil"/>
              <w:bottom w:val="single" w:sz="4" w:space="0" w:color="auto"/>
              <w:right w:val="single" w:sz="4" w:space="0" w:color="auto"/>
            </w:tcBorders>
            <w:noWrap/>
            <w:vAlign w:val="center"/>
            <w:hideMark/>
          </w:tcPr>
          <w:p w14:paraId="1F6AA913" w14:textId="77777777" w:rsidR="00530A6C" w:rsidRPr="005B0BB0" w:rsidRDefault="00530A6C" w:rsidP="00751781">
            <w:pPr>
              <w:spacing w:after="0"/>
              <w:jc w:val="center"/>
              <w:rPr>
                <w:color w:val="000000"/>
                <w:sz w:val="20"/>
                <w:szCs w:val="20"/>
              </w:rPr>
            </w:pPr>
            <w:r w:rsidRPr="005B0BB0">
              <w:rPr>
                <w:color w:val="000000"/>
                <w:sz w:val="20"/>
                <w:szCs w:val="20"/>
              </w:rPr>
              <w:t>End Date</w:t>
            </w:r>
          </w:p>
        </w:tc>
        <w:tc>
          <w:tcPr>
            <w:tcW w:w="1260" w:type="dxa"/>
            <w:tcBorders>
              <w:top w:val="single" w:sz="4" w:space="0" w:color="auto"/>
              <w:left w:val="nil"/>
              <w:bottom w:val="single" w:sz="4" w:space="0" w:color="auto"/>
              <w:right w:val="single" w:sz="4" w:space="0" w:color="auto"/>
            </w:tcBorders>
            <w:vAlign w:val="center"/>
          </w:tcPr>
          <w:p w14:paraId="59E4FD84" w14:textId="77777777" w:rsidR="00530A6C" w:rsidRPr="005B0BB0" w:rsidRDefault="00530A6C" w:rsidP="00751781">
            <w:pPr>
              <w:spacing w:after="0"/>
              <w:jc w:val="center"/>
              <w:rPr>
                <w:color w:val="000000"/>
                <w:sz w:val="20"/>
                <w:szCs w:val="20"/>
              </w:rPr>
            </w:pPr>
            <w:r w:rsidRPr="005B0BB0">
              <w:rPr>
                <w:color w:val="000000"/>
                <w:sz w:val="20"/>
                <w:szCs w:val="20"/>
              </w:rPr>
              <w:t>Entitlement MW</w:t>
            </w:r>
          </w:p>
        </w:tc>
        <w:tc>
          <w:tcPr>
            <w:tcW w:w="1980" w:type="dxa"/>
            <w:tcBorders>
              <w:top w:val="single" w:sz="4" w:space="0" w:color="auto"/>
              <w:left w:val="nil"/>
              <w:bottom w:val="single" w:sz="4" w:space="0" w:color="auto"/>
              <w:right w:val="single" w:sz="4" w:space="0" w:color="auto"/>
            </w:tcBorders>
            <w:vAlign w:val="center"/>
          </w:tcPr>
          <w:p w14:paraId="40DE92F6" w14:textId="77777777" w:rsidR="00530A6C" w:rsidRPr="005B0BB0" w:rsidRDefault="005D6DD7" w:rsidP="00751781">
            <w:pPr>
              <w:spacing w:after="0"/>
              <w:jc w:val="center"/>
              <w:rPr>
                <w:color w:val="000000"/>
                <w:sz w:val="20"/>
                <w:szCs w:val="20"/>
              </w:rPr>
            </w:pPr>
            <w:r w:rsidRPr="005B0BB0">
              <w:rPr>
                <w:color w:val="000000"/>
                <w:sz w:val="20"/>
                <w:szCs w:val="20"/>
              </w:rPr>
              <w:t>Seasonal</w:t>
            </w:r>
            <w:r w:rsidR="00530A6C" w:rsidRPr="005B0BB0">
              <w:rPr>
                <w:color w:val="000000"/>
                <w:sz w:val="20"/>
                <w:szCs w:val="20"/>
              </w:rPr>
              <w:t xml:space="preserve"> Eligible MWH (Entitlement MW * No. of Hours)</w:t>
            </w:r>
          </w:p>
        </w:tc>
      </w:tr>
      <w:tr w:rsidR="00530A6C" w:rsidRPr="00530A6C" w14:paraId="6C0DCEC4" w14:textId="77777777" w:rsidTr="00586A34">
        <w:trPr>
          <w:trHeight w:val="300"/>
        </w:trPr>
        <w:tc>
          <w:tcPr>
            <w:tcW w:w="990" w:type="dxa"/>
            <w:tcBorders>
              <w:top w:val="nil"/>
              <w:left w:val="single" w:sz="4" w:space="0" w:color="auto"/>
              <w:bottom w:val="single" w:sz="4" w:space="0" w:color="auto"/>
              <w:right w:val="single" w:sz="4" w:space="0" w:color="auto"/>
            </w:tcBorders>
            <w:vAlign w:val="center"/>
          </w:tcPr>
          <w:p w14:paraId="09777B59" w14:textId="77777777"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14:paraId="47C3AFAB" w14:textId="77777777" w:rsidR="00530A6C" w:rsidRPr="005B0BB0" w:rsidRDefault="00530A6C" w:rsidP="00751781">
            <w:pPr>
              <w:spacing w:after="0"/>
              <w:jc w:val="center"/>
              <w:rPr>
                <w:color w:val="000000"/>
                <w:sz w:val="20"/>
                <w:szCs w:val="20"/>
              </w:rPr>
            </w:pPr>
            <w:r w:rsidRPr="005B0BB0">
              <w:rPr>
                <w:color w:val="000000"/>
                <w:sz w:val="20"/>
                <w:szCs w:val="20"/>
              </w:rPr>
              <w:t>3748</w:t>
            </w:r>
          </w:p>
        </w:tc>
        <w:tc>
          <w:tcPr>
            <w:tcW w:w="990" w:type="dxa"/>
            <w:tcBorders>
              <w:top w:val="nil"/>
              <w:left w:val="single" w:sz="4" w:space="0" w:color="auto"/>
              <w:bottom w:val="single" w:sz="4" w:space="0" w:color="auto"/>
              <w:right w:val="single" w:sz="4" w:space="0" w:color="auto"/>
            </w:tcBorders>
            <w:vAlign w:val="center"/>
          </w:tcPr>
          <w:p w14:paraId="3936FEA6" w14:textId="77777777"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vAlign w:val="center"/>
          </w:tcPr>
          <w:p w14:paraId="0DD403BE" w14:textId="77777777"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14:paraId="19A056E9" w14:textId="77777777" w:rsidR="00530A6C" w:rsidRPr="005B0BB0" w:rsidRDefault="00530A6C" w:rsidP="00751781">
            <w:pPr>
              <w:spacing w:after="0"/>
              <w:jc w:val="center"/>
              <w:rPr>
                <w:color w:val="000000"/>
                <w:sz w:val="20"/>
                <w:szCs w:val="20"/>
              </w:rPr>
            </w:pPr>
            <w:r w:rsidRPr="005B0BB0">
              <w:rPr>
                <w:color w:val="000000"/>
                <w:sz w:val="20"/>
                <w:szCs w:val="20"/>
              </w:rPr>
              <w:t>1/1/2018</w:t>
            </w:r>
          </w:p>
        </w:tc>
        <w:tc>
          <w:tcPr>
            <w:tcW w:w="1260" w:type="dxa"/>
            <w:tcBorders>
              <w:top w:val="nil"/>
              <w:left w:val="nil"/>
              <w:bottom w:val="single" w:sz="4" w:space="0" w:color="auto"/>
              <w:right w:val="single" w:sz="4" w:space="0" w:color="auto"/>
            </w:tcBorders>
            <w:noWrap/>
            <w:vAlign w:val="center"/>
            <w:hideMark/>
          </w:tcPr>
          <w:p w14:paraId="3732D5AD" w14:textId="77777777" w:rsidR="00530A6C" w:rsidRPr="005B0BB0" w:rsidRDefault="00530A6C" w:rsidP="00751781">
            <w:pPr>
              <w:spacing w:after="0"/>
              <w:jc w:val="center"/>
              <w:rPr>
                <w:color w:val="000000"/>
                <w:sz w:val="20"/>
                <w:szCs w:val="20"/>
              </w:rPr>
            </w:pPr>
            <w:r w:rsidRPr="005B0BB0">
              <w:rPr>
                <w:color w:val="000000"/>
                <w:sz w:val="20"/>
                <w:szCs w:val="20"/>
              </w:rPr>
              <w:t>2/28/2018</w:t>
            </w:r>
          </w:p>
        </w:tc>
        <w:tc>
          <w:tcPr>
            <w:tcW w:w="1260" w:type="dxa"/>
            <w:tcBorders>
              <w:top w:val="nil"/>
              <w:left w:val="nil"/>
              <w:bottom w:val="single" w:sz="4" w:space="0" w:color="auto"/>
              <w:right w:val="single" w:sz="4" w:space="0" w:color="auto"/>
            </w:tcBorders>
            <w:vAlign w:val="center"/>
          </w:tcPr>
          <w:p w14:paraId="343C2E0E" w14:textId="77777777"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14:paraId="03BFB19F" w14:textId="77777777" w:rsidR="00530A6C" w:rsidRPr="005B0BB0" w:rsidRDefault="00530A6C" w:rsidP="00751781">
            <w:pPr>
              <w:spacing w:after="0"/>
              <w:jc w:val="center"/>
              <w:rPr>
                <w:color w:val="000000"/>
                <w:sz w:val="20"/>
                <w:szCs w:val="20"/>
              </w:rPr>
            </w:pPr>
            <w:r w:rsidRPr="005B0BB0">
              <w:rPr>
                <w:color w:val="000000"/>
                <w:sz w:val="20"/>
                <w:szCs w:val="20"/>
              </w:rPr>
              <w:t>268,190.4</w:t>
            </w:r>
          </w:p>
        </w:tc>
      </w:tr>
      <w:tr w:rsidR="00530A6C" w:rsidRPr="00530A6C" w14:paraId="19A48CAF" w14:textId="77777777" w:rsidTr="00586A34">
        <w:trPr>
          <w:trHeight w:val="300"/>
        </w:trPr>
        <w:tc>
          <w:tcPr>
            <w:tcW w:w="990" w:type="dxa"/>
            <w:tcBorders>
              <w:top w:val="nil"/>
              <w:left w:val="single" w:sz="4" w:space="0" w:color="auto"/>
              <w:bottom w:val="single" w:sz="4" w:space="0" w:color="auto"/>
              <w:right w:val="single" w:sz="4" w:space="0" w:color="auto"/>
            </w:tcBorders>
            <w:vAlign w:val="center"/>
          </w:tcPr>
          <w:p w14:paraId="68C22345" w14:textId="77777777"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14:paraId="7AD007D2" w14:textId="77777777" w:rsidR="00530A6C" w:rsidRPr="005B0BB0" w:rsidRDefault="00530A6C" w:rsidP="00751781">
            <w:pPr>
              <w:spacing w:after="0"/>
              <w:jc w:val="center"/>
              <w:rPr>
                <w:color w:val="000000"/>
                <w:sz w:val="20"/>
                <w:szCs w:val="20"/>
              </w:rPr>
            </w:pPr>
            <w:r w:rsidRPr="005B0BB0">
              <w:rPr>
                <w:color w:val="000000"/>
                <w:sz w:val="20"/>
                <w:szCs w:val="20"/>
              </w:rPr>
              <w:t>3749</w:t>
            </w:r>
          </w:p>
        </w:tc>
        <w:tc>
          <w:tcPr>
            <w:tcW w:w="990" w:type="dxa"/>
            <w:tcBorders>
              <w:top w:val="nil"/>
              <w:left w:val="single" w:sz="4" w:space="0" w:color="auto"/>
              <w:bottom w:val="single" w:sz="4" w:space="0" w:color="auto"/>
              <w:right w:val="single" w:sz="4" w:space="0" w:color="auto"/>
            </w:tcBorders>
            <w:vAlign w:val="center"/>
          </w:tcPr>
          <w:p w14:paraId="19C909DD" w14:textId="77777777"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14:paraId="508C1F74" w14:textId="77777777"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14:paraId="2A9F7983" w14:textId="77777777" w:rsidR="00530A6C" w:rsidRPr="005B0BB0" w:rsidRDefault="00530A6C" w:rsidP="00751781">
            <w:pPr>
              <w:spacing w:after="0"/>
              <w:jc w:val="center"/>
              <w:rPr>
                <w:color w:val="000000"/>
                <w:sz w:val="20"/>
                <w:szCs w:val="20"/>
              </w:rPr>
            </w:pPr>
            <w:r w:rsidRPr="005B0BB0">
              <w:rPr>
                <w:color w:val="000000"/>
                <w:sz w:val="20"/>
                <w:szCs w:val="20"/>
              </w:rPr>
              <w:t>3/1/2018</w:t>
            </w:r>
          </w:p>
        </w:tc>
        <w:tc>
          <w:tcPr>
            <w:tcW w:w="1260" w:type="dxa"/>
            <w:tcBorders>
              <w:top w:val="nil"/>
              <w:left w:val="nil"/>
              <w:bottom w:val="single" w:sz="4" w:space="0" w:color="auto"/>
              <w:right w:val="single" w:sz="4" w:space="0" w:color="auto"/>
            </w:tcBorders>
            <w:noWrap/>
            <w:vAlign w:val="center"/>
            <w:hideMark/>
          </w:tcPr>
          <w:p w14:paraId="43055E4C" w14:textId="77777777" w:rsidR="00530A6C" w:rsidRPr="005B0BB0" w:rsidRDefault="00530A6C" w:rsidP="00751781">
            <w:pPr>
              <w:spacing w:after="0"/>
              <w:jc w:val="center"/>
              <w:rPr>
                <w:color w:val="000000"/>
                <w:sz w:val="20"/>
                <w:szCs w:val="20"/>
              </w:rPr>
            </w:pPr>
            <w:r w:rsidRPr="005B0BB0">
              <w:rPr>
                <w:color w:val="000000"/>
                <w:sz w:val="20"/>
                <w:szCs w:val="20"/>
              </w:rPr>
              <w:t>5/31/2018</w:t>
            </w:r>
          </w:p>
        </w:tc>
        <w:tc>
          <w:tcPr>
            <w:tcW w:w="1260" w:type="dxa"/>
            <w:tcBorders>
              <w:top w:val="nil"/>
              <w:left w:val="nil"/>
              <w:bottom w:val="single" w:sz="4" w:space="0" w:color="auto"/>
              <w:right w:val="single" w:sz="4" w:space="0" w:color="auto"/>
            </w:tcBorders>
            <w:vAlign w:val="center"/>
          </w:tcPr>
          <w:p w14:paraId="3FFF5CEE" w14:textId="77777777"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14:paraId="429CEFB3" w14:textId="77777777" w:rsidR="00530A6C" w:rsidRPr="005B0BB0" w:rsidRDefault="00530A6C" w:rsidP="00751781">
            <w:pPr>
              <w:spacing w:after="0"/>
              <w:jc w:val="center"/>
              <w:rPr>
                <w:color w:val="000000"/>
                <w:sz w:val="20"/>
                <w:szCs w:val="20"/>
              </w:rPr>
            </w:pPr>
            <w:r w:rsidRPr="005B0BB0">
              <w:rPr>
                <w:color w:val="000000"/>
                <w:sz w:val="20"/>
                <w:szCs w:val="20"/>
              </w:rPr>
              <w:t>354,664.9</w:t>
            </w:r>
          </w:p>
        </w:tc>
      </w:tr>
      <w:tr w:rsidR="00530A6C" w:rsidRPr="00530A6C" w14:paraId="2638295F" w14:textId="77777777" w:rsidTr="00586A34">
        <w:trPr>
          <w:trHeight w:val="300"/>
        </w:trPr>
        <w:tc>
          <w:tcPr>
            <w:tcW w:w="990" w:type="dxa"/>
            <w:tcBorders>
              <w:top w:val="nil"/>
              <w:left w:val="single" w:sz="4" w:space="0" w:color="auto"/>
              <w:bottom w:val="single" w:sz="4" w:space="0" w:color="auto"/>
              <w:right w:val="single" w:sz="4" w:space="0" w:color="auto"/>
            </w:tcBorders>
            <w:vAlign w:val="center"/>
          </w:tcPr>
          <w:p w14:paraId="58B5C334" w14:textId="77777777"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14:paraId="500E937B" w14:textId="77777777" w:rsidR="00530A6C" w:rsidRPr="005B0BB0" w:rsidRDefault="00530A6C" w:rsidP="00751781">
            <w:pPr>
              <w:spacing w:after="0"/>
              <w:jc w:val="center"/>
              <w:rPr>
                <w:color w:val="000000"/>
                <w:sz w:val="20"/>
                <w:szCs w:val="20"/>
              </w:rPr>
            </w:pPr>
            <w:r w:rsidRPr="005B0BB0">
              <w:rPr>
                <w:color w:val="000000"/>
                <w:sz w:val="20"/>
                <w:szCs w:val="20"/>
              </w:rPr>
              <w:t>3750</w:t>
            </w:r>
          </w:p>
        </w:tc>
        <w:tc>
          <w:tcPr>
            <w:tcW w:w="990" w:type="dxa"/>
            <w:tcBorders>
              <w:top w:val="nil"/>
              <w:left w:val="single" w:sz="4" w:space="0" w:color="auto"/>
              <w:bottom w:val="single" w:sz="4" w:space="0" w:color="auto"/>
              <w:right w:val="single" w:sz="4" w:space="0" w:color="auto"/>
            </w:tcBorders>
            <w:vAlign w:val="center"/>
          </w:tcPr>
          <w:p w14:paraId="5A3CBD9C" w14:textId="77777777"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14:paraId="6742E109" w14:textId="77777777"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14:paraId="0BC00E88" w14:textId="77777777" w:rsidR="00530A6C" w:rsidRPr="005B0BB0" w:rsidRDefault="00530A6C" w:rsidP="00751781">
            <w:pPr>
              <w:spacing w:after="0"/>
              <w:jc w:val="center"/>
              <w:rPr>
                <w:color w:val="000000"/>
                <w:sz w:val="20"/>
                <w:szCs w:val="20"/>
              </w:rPr>
            </w:pPr>
            <w:r w:rsidRPr="005B0BB0">
              <w:rPr>
                <w:color w:val="000000"/>
                <w:sz w:val="20"/>
                <w:szCs w:val="20"/>
              </w:rPr>
              <w:t>6/1/2018</w:t>
            </w:r>
          </w:p>
        </w:tc>
        <w:tc>
          <w:tcPr>
            <w:tcW w:w="1260" w:type="dxa"/>
            <w:tcBorders>
              <w:top w:val="nil"/>
              <w:left w:val="nil"/>
              <w:bottom w:val="single" w:sz="4" w:space="0" w:color="auto"/>
              <w:right w:val="single" w:sz="4" w:space="0" w:color="auto"/>
            </w:tcBorders>
            <w:noWrap/>
            <w:vAlign w:val="center"/>
            <w:hideMark/>
          </w:tcPr>
          <w:p w14:paraId="61FA3F56" w14:textId="77777777" w:rsidR="00530A6C" w:rsidRPr="005B0BB0" w:rsidRDefault="00530A6C" w:rsidP="00751781">
            <w:pPr>
              <w:spacing w:after="0"/>
              <w:jc w:val="center"/>
              <w:rPr>
                <w:color w:val="000000"/>
                <w:sz w:val="20"/>
                <w:szCs w:val="20"/>
              </w:rPr>
            </w:pPr>
            <w:r w:rsidRPr="005B0BB0">
              <w:rPr>
                <w:color w:val="000000"/>
                <w:sz w:val="20"/>
                <w:szCs w:val="20"/>
              </w:rPr>
              <w:t>8/31/2018</w:t>
            </w:r>
          </w:p>
        </w:tc>
        <w:tc>
          <w:tcPr>
            <w:tcW w:w="1260" w:type="dxa"/>
            <w:tcBorders>
              <w:top w:val="nil"/>
              <w:left w:val="nil"/>
              <w:bottom w:val="single" w:sz="4" w:space="0" w:color="auto"/>
              <w:right w:val="single" w:sz="4" w:space="0" w:color="auto"/>
            </w:tcBorders>
            <w:vAlign w:val="center"/>
          </w:tcPr>
          <w:p w14:paraId="585CAE77" w14:textId="77777777"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14:paraId="769DFE78" w14:textId="77777777"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14:paraId="45E21819" w14:textId="77777777" w:rsidTr="00586A34">
        <w:trPr>
          <w:trHeight w:val="300"/>
        </w:trPr>
        <w:tc>
          <w:tcPr>
            <w:tcW w:w="990" w:type="dxa"/>
            <w:tcBorders>
              <w:top w:val="nil"/>
              <w:left w:val="single" w:sz="4" w:space="0" w:color="auto"/>
              <w:bottom w:val="single" w:sz="4" w:space="0" w:color="auto"/>
              <w:right w:val="single" w:sz="4" w:space="0" w:color="auto"/>
            </w:tcBorders>
            <w:vAlign w:val="center"/>
          </w:tcPr>
          <w:p w14:paraId="5397EB04" w14:textId="77777777"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14:paraId="061FD990" w14:textId="77777777" w:rsidR="00530A6C" w:rsidRPr="005B0BB0" w:rsidRDefault="00530A6C" w:rsidP="00751781">
            <w:pPr>
              <w:spacing w:after="0"/>
              <w:jc w:val="center"/>
              <w:rPr>
                <w:color w:val="000000"/>
                <w:sz w:val="20"/>
                <w:szCs w:val="20"/>
              </w:rPr>
            </w:pPr>
            <w:r w:rsidRPr="005B0BB0">
              <w:rPr>
                <w:color w:val="000000"/>
                <w:sz w:val="20"/>
                <w:szCs w:val="20"/>
              </w:rPr>
              <w:t>3751</w:t>
            </w:r>
          </w:p>
        </w:tc>
        <w:tc>
          <w:tcPr>
            <w:tcW w:w="990" w:type="dxa"/>
            <w:tcBorders>
              <w:top w:val="nil"/>
              <w:left w:val="single" w:sz="4" w:space="0" w:color="auto"/>
              <w:bottom w:val="single" w:sz="4" w:space="0" w:color="auto"/>
              <w:right w:val="single" w:sz="4" w:space="0" w:color="auto"/>
            </w:tcBorders>
            <w:vAlign w:val="center"/>
          </w:tcPr>
          <w:p w14:paraId="0EEA2C60" w14:textId="77777777"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14:paraId="48B52828" w14:textId="77777777"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14:paraId="68D252BB" w14:textId="77777777" w:rsidR="00530A6C" w:rsidRPr="005B0BB0" w:rsidRDefault="00530A6C" w:rsidP="00751781">
            <w:pPr>
              <w:spacing w:after="0"/>
              <w:jc w:val="center"/>
              <w:rPr>
                <w:color w:val="000000"/>
                <w:sz w:val="20"/>
                <w:szCs w:val="20"/>
              </w:rPr>
            </w:pPr>
            <w:r w:rsidRPr="005B0BB0">
              <w:rPr>
                <w:color w:val="000000"/>
                <w:sz w:val="20"/>
                <w:szCs w:val="20"/>
              </w:rPr>
              <w:t>9/1/2018</w:t>
            </w:r>
          </w:p>
        </w:tc>
        <w:tc>
          <w:tcPr>
            <w:tcW w:w="1260" w:type="dxa"/>
            <w:tcBorders>
              <w:top w:val="nil"/>
              <w:left w:val="nil"/>
              <w:bottom w:val="single" w:sz="4" w:space="0" w:color="auto"/>
              <w:right w:val="single" w:sz="4" w:space="0" w:color="auto"/>
            </w:tcBorders>
            <w:noWrap/>
            <w:vAlign w:val="center"/>
            <w:hideMark/>
          </w:tcPr>
          <w:p w14:paraId="67BCC5B8" w14:textId="77777777" w:rsidR="00530A6C" w:rsidRPr="005B0BB0" w:rsidRDefault="00530A6C" w:rsidP="00751781">
            <w:pPr>
              <w:spacing w:after="0"/>
              <w:jc w:val="center"/>
              <w:rPr>
                <w:color w:val="000000"/>
                <w:sz w:val="20"/>
                <w:szCs w:val="20"/>
              </w:rPr>
            </w:pPr>
            <w:r w:rsidRPr="005B0BB0">
              <w:rPr>
                <w:color w:val="000000"/>
                <w:sz w:val="20"/>
                <w:szCs w:val="20"/>
              </w:rPr>
              <w:t>11/30/2018</w:t>
            </w:r>
          </w:p>
        </w:tc>
        <w:tc>
          <w:tcPr>
            <w:tcW w:w="1260" w:type="dxa"/>
            <w:tcBorders>
              <w:top w:val="nil"/>
              <w:left w:val="nil"/>
              <w:bottom w:val="single" w:sz="4" w:space="0" w:color="auto"/>
              <w:right w:val="single" w:sz="4" w:space="0" w:color="auto"/>
            </w:tcBorders>
            <w:vAlign w:val="center"/>
          </w:tcPr>
          <w:p w14:paraId="4FFA125D" w14:textId="77777777"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14:paraId="479F508D" w14:textId="77777777"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14:paraId="39243649" w14:textId="77777777" w:rsidTr="00586A34">
        <w:trPr>
          <w:trHeight w:val="300"/>
        </w:trPr>
        <w:tc>
          <w:tcPr>
            <w:tcW w:w="990" w:type="dxa"/>
            <w:tcBorders>
              <w:top w:val="nil"/>
              <w:left w:val="single" w:sz="4" w:space="0" w:color="auto"/>
              <w:bottom w:val="single" w:sz="4" w:space="0" w:color="auto"/>
              <w:right w:val="single" w:sz="4" w:space="0" w:color="auto"/>
            </w:tcBorders>
            <w:vAlign w:val="center"/>
          </w:tcPr>
          <w:p w14:paraId="0DC35FFC" w14:textId="77777777"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14:paraId="1B46056A" w14:textId="77777777" w:rsidR="00530A6C" w:rsidRPr="005B0BB0" w:rsidRDefault="00530A6C" w:rsidP="00751781">
            <w:pPr>
              <w:spacing w:after="0"/>
              <w:jc w:val="center"/>
              <w:rPr>
                <w:color w:val="000000"/>
                <w:sz w:val="20"/>
                <w:szCs w:val="20"/>
              </w:rPr>
            </w:pPr>
            <w:r w:rsidRPr="005B0BB0">
              <w:rPr>
                <w:color w:val="000000"/>
                <w:sz w:val="20"/>
                <w:szCs w:val="20"/>
              </w:rPr>
              <w:t>3752</w:t>
            </w:r>
          </w:p>
        </w:tc>
        <w:tc>
          <w:tcPr>
            <w:tcW w:w="990" w:type="dxa"/>
            <w:tcBorders>
              <w:top w:val="nil"/>
              <w:left w:val="single" w:sz="4" w:space="0" w:color="auto"/>
              <w:bottom w:val="single" w:sz="4" w:space="0" w:color="auto"/>
              <w:right w:val="single" w:sz="4" w:space="0" w:color="auto"/>
            </w:tcBorders>
            <w:vAlign w:val="center"/>
          </w:tcPr>
          <w:p w14:paraId="684A7631" w14:textId="77777777"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14:paraId="0BA528F8" w14:textId="77777777"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14:paraId="5A216C89" w14:textId="77777777" w:rsidR="00530A6C" w:rsidRPr="005B0BB0" w:rsidRDefault="00530A6C" w:rsidP="00751781">
            <w:pPr>
              <w:spacing w:after="0"/>
              <w:jc w:val="center"/>
              <w:rPr>
                <w:color w:val="000000"/>
                <w:sz w:val="20"/>
                <w:szCs w:val="20"/>
              </w:rPr>
            </w:pPr>
            <w:r w:rsidRPr="005B0BB0">
              <w:rPr>
                <w:color w:val="000000"/>
                <w:sz w:val="20"/>
                <w:szCs w:val="20"/>
              </w:rPr>
              <w:t>12/1/2018</w:t>
            </w:r>
          </w:p>
        </w:tc>
        <w:tc>
          <w:tcPr>
            <w:tcW w:w="1260" w:type="dxa"/>
            <w:tcBorders>
              <w:top w:val="nil"/>
              <w:left w:val="nil"/>
              <w:bottom w:val="single" w:sz="4" w:space="0" w:color="auto"/>
              <w:right w:val="single" w:sz="4" w:space="0" w:color="auto"/>
            </w:tcBorders>
            <w:noWrap/>
            <w:vAlign w:val="center"/>
            <w:hideMark/>
          </w:tcPr>
          <w:p w14:paraId="4F4DB7AF" w14:textId="77777777" w:rsidR="00530A6C" w:rsidRPr="005B0BB0" w:rsidRDefault="00530A6C" w:rsidP="00751781">
            <w:pPr>
              <w:spacing w:after="0"/>
              <w:jc w:val="center"/>
              <w:rPr>
                <w:color w:val="000000"/>
                <w:sz w:val="20"/>
                <w:szCs w:val="20"/>
              </w:rPr>
            </w:pPr>
            <w:r w:rsidRPr="005B0BB0">
              <w:rPr>
                <w:color w:val="000000"/>
                <w:sz w:val="20"/>
                <w:szCs w:val="20"/>
              </w:rPr>
              <w:t>12/31/2018</w:t>
            </w:r>
          </w:p>
        </w:tc>
        <w:tc>
          <w:tcPr>
            <w:tcW w:w="1260" w:type="dxa"/>
            <w:tcBorders>
              <w:top w:val="nil"/>
              <w:left w:val="nil"/>
              <w:bottom w:val="single" w:sz="4" w:space="0" w:color="auto"/>
              <w:right w:val="single" w:sz="4" w:space="0" w:color="auto"/>
            </w:tcBorders>
            <w:vAlign w:val="center"/>
          </w:tcPr>
          <w:p w14:paraId="738C8E56" w14:textId="77777777"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14:paraId="723D6A4E" w14:textId="77777777" w:rsidR="00530A6C" w:rsidRPr="005B0BB0" w:rsidRDefault="00530A6C" w:rsidP="00751781">
            <w:pPr>
              <w:spacing w:after="0"/>
              <w:jc w:val="center"/>
              <w:rPr>
                <w:color w:val="000000"/>
                <w:sz w:val="20"/>
                <w:szCs w:val="20"/>
              </w:rPr>
            </w:pPr>
            <w:r w:rsidRPr="005B0BB0">
              <w:rPr>
                <w:color w:val="000000"/>
                <w:sz w:val="20"/>
                <w:szCs w:val="20"/>
              </w:rPr>
              <w:t>140,913.6</w:t>
            </w:r>
          </w:p>
        </w:tc>
      </w:tr>
    </w:tbl>
    <w:p w14:paraId="3D43636A" w14:textId="77777777" w:rsidR="004D576E" w:rsidRPr="00586A34" w:rsidRDefault="004D576E" w:rsidP="00586A34">
      <w:pPr>
        <w:pStyle w:val="ListParagraph"/>
        <w:rPr>
          <w:rFonts w:cs="Calibri"/>
          <w:color w:val="000000"/>
          <w:szCs w:val="20"/>
        </w:rPr>
      </w:pPr>
    </w:p>
    <w:p w14:paraId="5D49ABA1" w14:textId="77777777" w:rsidR="00530A6C" w:rsidRPr="006A52CA" w:rsidRDefault="00530A6C" w:rsidP="00586A34">
      <w:pPr>
        <w:pStyle w:val="Caption"/>
        <w:ind w:left="720"/>
        <w:jc w:val="center"/>
        <w:rPr>
          <w:color w:val="000000" w:themeColor="text1"/>
          <w:sz w:val="22"/>
        </w:rPr>
      </w:pPr>
      <w:bookmarkStart w:id="531" w:name="_Ref458004326"/>
      <w:r w:rsidRPr="006A52CA">
        <w:rPr>
          <w:color w:val="000000" w:themeColor="text1"/>
          <w:sz w:val="22"/>
        </w:rPr>
        <w:t xml:space="preserve">Table </w:t>
      </w:r>
      <w:r w:rsidRPr="006A52CA">
        <w:rPr>
          <w:color w:val="000000" w:themeColor="text1"/>
          <w:sz w:val="22"/>
        </w:rPr>
        <w:fldChar w:fldCharType="begin"/>
      </w:r>
      <w:r w:rsidRPr="006A52CA">
        <w:rPr>
          <w:color w:val="000000" w:themeColor="text1"/>
          <w:sz w:val="22"/>
        </w:rPr>
        <w:instrText xml:space="preserve"> SEQ Table \* ARABIC </w:instrText>
      </w:r>
      <w:r w:rsidRPr="006A52CA">
        <w:rPr>
          <w:color w:val="000000" w:themeColor="text1"/>
          <w:sz w:val="22"/>
        </w:rPr>
        <w:fldChar w:fldCharType="separate"/>
      </w:r>
      <w:r w:rsidR="001B4999">
        <w:rPr>
          <w:noProof/>
          <w:color w:val="000000" w:themeColor="text1"/>
          <w:sz w:val="22"/>
        </w:rPr>
        <w:t>2</w:t>
      </w:r>
      <w:r w:rsidRPr="006A52CA">
        <w:rPr>
          <w:color w:val="000000" w:themeColor="text1"/>
          <w:sz w:val="22"/>
        </w:rPr>
        <w:fldChar w:fldCharType="end"/>
      </w:r>
      <w:bookmarkEnd w:id="531"/>
      <w:r>
        <w:rPr>
          <w:color w:val="000000" w:themeColor="text1"/>
          <w:sz w:val="22"/>
        </w:rPr>
        <w:t>: Nominations for OPT Hedge Type of Contract ID 1916</w:t>
      </w:r>
    </w:p>
    <w:tbl>
      <w:tblPr>
        <w:tblW w:w="9375" w:type="dxa"/>
        <w:tblInd w:w="375" w:type="dxa"/>
        <w:tblLook w:val="04A0" w:firstRow="1" w:lastRow="0" w:firstColumn="1" w:lastColumn="0" w:noHBand="0" w:noVBand="1"/>
      </w:tblPr>
      <w:tblGrid>
        <w:gridCol w:w="1173"/>
        <w:gridCol w:w="1182"/>
        <w:gridCol w:w="1080"/>
        <w:gridCol w:w="1260"/>
        <w:gridCol w:w="1170"/>
        <w:gridCol w:w="1170"/>
        <w:gridCol w:w="1170"/>
        <w:gridCol w:w="1170"/>
      </w:tblGrid>
      <w:tr w:rsidR="00530A6C" w:rsidRPr="00C538C0" w14:paraId="0EE4FA7A"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E4A1C5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Candidate ID</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780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Entitlement ID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761FF9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Contract ID</w:t>
            </w:r>
          </w:p>
        </w:tc>
        <w:tc>
          <w:tcPr>
            <w:tcW w:w="1260" w:type="dxa"/>
            <w:tcBorders>
              <w:top w:val="single" w:sz="4" w:space="0" w:color="auto"/>
              <w:left w:val="nil"/>
              <w:bottom w:val="single" w:sz="4" w:space="0" w:color="auto"/>
              <w:right w:val="single" w:sz="4" w:space="0" w:color="auto"/>
            </w:tcBorders>
            <w:shd w:val="clear" w:color="auto" w:fill="auto"/>
            <w:vAlign w:val="center"/>
          </w:tcPr>
          <w:p w14:paraId="3597A21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TOU</w:t>
            </w:r>
          </w:p>
        </w:tc>
        <w:tc>
          <w:tcPr>
            <w:tcW w:w="1170" w:type="dxa"/>
            <w:tcBorders>
              <w:top w:val="single" w:sz="4" w:space="0" w:color="auto"/>
              <w:left w:val="nil"/>
              <w:bottom w:val="single" w:sz="4" w:space="0" w:color="auto"/>
              <w:right w:val="single" w:sz="4" w:space="0" w:color="auto"/>
            </w:tcBorders>
            <w:shd w:val="clear" w:color="auto" w:fill="auto"/>
            <w:vAlign w:val="center"/>
          </w:tcPr>
          <w:p w14:paraId="153242D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Period</w:t>
            </w:r>
          </w:p>
        </w:tc>
        <w:tc>
          <w:tcPr>
            <w:tcW w:w="1170" w:type="dxa"/>
            <w:tcBorders>
              <w:top w:val="single" w:sz="4" w:space="0" w:color="auto"/>
              <w:left w:val="nil"/>
              <w:bottom w:val="single" w:sz="4" w:space="0" w:color="auto"/>
              <w:right w:val="single" w:sz="4" w:space="0" w:color="auto"/>
            </w:tcBorders>
            <w:shd w:val="clear" w:color="auto" w:fill="auto"/>
            <w:vAlign w:val="center"/>
          </w:tcPr>
          <w:p w14:paraId="443A2C6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Hedge Type</w:t>
            </w:r>
          </w:p>
        </w:tc>
        <w:tc>
          <w:tcPr>
            <w:tcW w:w="1170" w:type="dxa"/>
            <w:tcBorders>
              <w:top w:val="single" w:sz="4" w:space="0" w:color="auto"/>
              <w:left w:val="nil"/>
              <w:bottom w:val="single" w:sz="4" w:space="0" w:color="auto"/>
              <w:right w:val="single" w:sz="4" w:space="0" w:color="auto"/>
            </w:tcBorders>
            <w:shd w:val="clear" w:color="auto" w:fill="auto"/>
            <w:vAlign w:val="center"/>
          </w:tcPr>
          <w:p w14:paraId="06C7765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Nominated MW</w:t>
            </w:r>
          </w:p>
        </w:tc>
        <w:tc>
          <w:tcPr>
            <w:tcW w:w="1170" w:type="dxa"/>
            <w:tcBorders>
              <w:top w:val="single" w:sz="4" w:space="0" w:color="auto"/>
              <w:left w:val="nil"/>
              <w:bottom w:val="single" w:sz="4" w:space="0" w:color="auto"/>
              <w:right w:val="single" w:sz="4" w:space="0" w:color="auto"/>
            </w:tcBorders>
          </w:tcPr>
          <w:p w14:paraId="2D14B809"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Nominated MWH</w:t>
            </w:r>
          </w:p>
        </w:tc>
      </w:tr>
      <w:tr w:rsidR="00530A6C" w:rsidRPr="00C538C0" w14:paraId="2A46EC5D"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169DF8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21E2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D3AC623"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42CFEC1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3DA194E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ADA84F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C2BB4C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23C3D173"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6EE82D5"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DE67F7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676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4CAC7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7881271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0DC5CA1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7E5BBE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4365681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245689B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D8E65F1"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71DEC3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B9D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AB9379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E97643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50EB83B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627F99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69FCD7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B9AD29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04B9176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AE99C1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66B3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A1BC153"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5D4446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2B4FEBB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411D6D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B6AF0E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40A7E997"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1F2FB5B1"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BC2AFB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EFC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82D2393"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16BA6B1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08AA022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D226F7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1BBA8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1BD03FE3"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33FB3A13"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45A130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9CC1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D3662B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A751B2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29A0AFB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1481F0E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580467B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3C0C03D1"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1545B4DF"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7EFB9E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B17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F3651E8"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41F115E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58E2634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008BB7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6A0CC86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0771012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14:paraId="5D7DCC83"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E388CF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534F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34E32B5"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19FC4C6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7F0CE96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6325A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A76C3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4EFC5A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6BBA225F"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E1BB6A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BD2B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A0F24A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71FDC54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2F87026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6972E9D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881326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0F77385E"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366.2</w:t>
            </w:r>
          </w:p>
        </w:tc>
      </w:tr>
      <w:tr w:rsidR="00530A6C" w:rsidRPr="00C538C0" w14:paraId="7C6DBCA0"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EC5878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C366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2F005C1"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D198C0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181D333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41D26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F3210C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3EB9E407"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14:paraId="78A10299"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8EA4F6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4A68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7A5D59A"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500023E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306F10A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FDF343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0E3998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568648B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14:paraId="18CEA0A0"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3EDB18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04AF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C085459"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7698AEC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5A75D6F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5C4B77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6BE519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47.8</w:t>
            </w:r>
          </w:p>
        </w:tc>
        <w:tc>
          <w:tcPr>
            <w:tcW w:w="1170" w:type="dxa"/>
            <w:tcBorders>
              <w:top w:val="single" w:sz="4" w:space="0" w:color="auto"/>
              <w:left w:val="nil"/>
              <w:bottom w:val="single" w:sz="4" w:space="0" w:color="auto"/>
              <w:right w:val="single" w:sz="4" w:space="0" w:color="auto"/>
            </w:tcBorders>
            <w:vAlign w:val="center"/>
          </w:tcPr>
          <w:p w14:paraId="1E4D5BFC"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11</w:t>
            </w:r>
            <w:r>
              <w:rPr>
                <w:rFonts w:cstheme="minorHAnsi"/>
                <w:color w:val="000000"/>
                <w:sz w:val="20"/>
                <w:szCs w:val="20"/>
              </w:rPr>
              <w:t>,</w:t>
            </w:r>
            <w:r w:rsidRPr="00C538C0">
              <w:rPr>
                <w:rFonts w:cstheme="minorHAnsi"/>
                <w:color w:val="000000"/>
                <w:sz w:val="20"/>
                <w:szCs w:val="20"/>
              </w:rPr>
              <w:t>472</w:t>
            </w:r>
          </w:p>
        </w:tc>
      </w:tr>
      <w:tr w:rsidR="00530A6C" w:rsidRPr="00C538C0" w14:paraId="551B397C"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9F4D7F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0CC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CAFC1B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7DA6CB9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02DD388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BCD357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0A89854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58C9E9C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14:paraId="21960087"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07925F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098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980E60A"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1060CB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40227E5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656338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3403FDB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182A15E0"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404F595E"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29EFFD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381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910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2B1B2B0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4C4EE28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954D18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5F6C6E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3739D28E"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460.8</w:t>
            </w:r>
          </w:p>
        </w:tc>
      </w:tr>
      <w:tr w:rsidR="00530A6C" w:rsidRPr="00C538C0" w14:paraId="3798453B"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F24457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AEC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A6FBD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4191DD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429A585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63B9A8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7A5261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05B2CE1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14:paraId="6CDD411A"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7A4C73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B809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800109F"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558A645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39389A3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B8077A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A7A6B4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5724C1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786CD8F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F17783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5DF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25D307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5C19CC8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64C83BD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0ABCCE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09E02C5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78127DB1"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72CB285C"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2CBC09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14E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A9317BE"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802A53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588A37D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98CA6F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EE419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56576BB0"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6C298CD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6D8411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F58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D8C197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72BA4A9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6FCB701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6A9742D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47EB5BD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2B300481"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7F33C597"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10C4AD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684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1704DA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0C5FBBB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B0155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130AD7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7B5A7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1E495AF9"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581CDCB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030287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D4BC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19FDB8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CB54C3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1239BE1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C3E1F3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064171C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17B6BA7C"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4C8304CC"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64B749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50CE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D8D4619"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0FC705E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61391F3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676F6DB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38D05B5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2C4E2235"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7B54447"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95BF32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1DD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F04ADA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2187A74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6C28478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604DA50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DC07EA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7CC83564"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74A0E8D0"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009108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B5EB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2FC4B65"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03E54A2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0E5A28D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DE5B5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462BCC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0AF1ADB0"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CD43D46"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C10766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A937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B195FAF"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778697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11727FC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09CB9B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478D020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0792FBD8"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1D25978C"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53F7BE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F03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6EA3664"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2235793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7876FEA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813385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6464160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EADD08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0B666EF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6339AD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91BA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236A9CF"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61D69B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216DE46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FE0297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5A3C99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1778ABE0"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34</w:t>
            </w:r>
            <w:r>
              <w:rPr>
                <w:rFonts w:cstheme="minorHAnsi"/>
                <w:color w:val="000000"/>
                <w:sz w:val="20"/>
                <w:szCs w:val="20"/>
              </w:rPr>
              <w:t>,</w:t>
            </w:r>
            <w:r w:rsidRPr="00C538C0">
              <w:rPr>
                <w:rFonts w:cstheme="minorHAnsi"/>
                <w:color w:val="000000"/>
                <w:sz w:val="20"/>
                <w:szCs w:val="20"/>
              </w:rPr>
              <w:t>812.8</w:t>
            </w:r>
          </w:p>
        </w:tc>
      </w:tr>
      <w:tr w:rsidR="00530A6C" w:rsidRPr="00C538C0" w14:paraId="786B7CA2"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3BAE0B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1CD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9FBDCF0"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4E57EC2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1E0B95D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D814F9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4D7744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78949D8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49ACFAB"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E994F2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E988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5AF766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075EEA3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5F4C502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0DAB6134"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02BCBF7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1E0AEFB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07F02E78"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21DA69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D60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3FBCF5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E4D2B2B"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217DFB2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791985D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6330BEE1"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6017B10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14:paraId="1485D75E"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43376E8"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32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566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BB1A3FB"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8ECD53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60BC4A5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27DB22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B27FF8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688369FC"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14:paraId="5E634037"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DA3FD6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14F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3B81862"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388C45B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785B3659"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5E40EF5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C2BA68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14:paraId="319FE6BA"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22</w:t>
            </w:r>
            <w:r>
              <w:rPr>
                <w:rFonts w:cstheme="minorHAnsi"/>
                <w:color w:val="000000"/>
                <w:sz w:val="20"/>
                <w:szCs w:val="20"/>
              </w:rPr>
              <w:t>,</w:t>
            </w:r>
            <w:r w:rsidRPr="00C538C0">
              <w:rPr>
                <w:rFonts w:cstheme="minorHAnsi"/>
                <w:color w:val="000000"/>
                <w:sz w:val="20"/>
                <w:szCs w:val="20"/>
              </w:rPr>
              <w:t>798.6</w:t>
            </w:r>
          </w:p>
        </w:tc>
      </w:tr>
      <w:tr w:rsidR="00530A6C" w:rsidRPr="00C538C0" w14:paraId="45D4DD4E"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0A3653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F6DD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8D4952F"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1E6C1700"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BB1632"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B4F42AC"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ABD976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104.6</w:t>
            </w:r>
          </w:p>
        </w:tc>
        <w:tc>
          <w:tcPr>
            <w:tcW w:w="1170" w:type="dxa"/>
            <w:tcBorders>
              <w:top w:val="single" w:sz="4" w:space="0" w:color="auto"/>
              <w:left w:val="nil"/>
              <w:bottom w:val="single" w:sz="4" w:space="0" w:color="auto"/>
              <w:right w:val="single" w:sz="4" w:space="0" w:color="auto"/>
            </w:tcBorders>
            <w:vAlign w:val="center"/>
          </w:tcPr>
          <w:p w14:paraId="766618DD"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472</w:t>
            </w:r>
          </w:p>
        </w:tc>
      </w:tr>
      <w:tr w:rsidR="00530A6C" w:rsidRPr="00C538C0" w14:paraId="48C6057A"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23ADF7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BA1CF"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89B6A47"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6D48E4C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14:paraId="207EA9D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645C836"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2E1EA12D"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81A01DA"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14:paraId="2A5C5840" w14:textId="77777777"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FCCE7C5"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4513A"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C0CDDD6"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14:paraId="04A7245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14:paraId="1B2945DE"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196A1497"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14:paraId="15A4AE83" w14:textId="77777777"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14:paraId="69C7A045" w14:textId="77777777"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bl>
    <w:p w14:paraId="33B25948" w14:textId="77777777" w:rsidR="00530A6C" w:rsidRPr="00586A34" w:rsidRDefault="00530A6C" w:rsidP="00586A34">
      <w:pPr>
        <w:pStyle w:val="ListParagraph"/>
      </w:pPr>
    </w:p>
    <w:p w14:paraId="5C17E450" w14:textId="77777777" w:rsidR="00974395" w:rsidRPr="005C3FB6" w:rsidRDefault="00974395" w:rsidP="00974395">
      <w:pPr>
        <w:pStyle w:val="MultiBullet"/>
        <w:numPr>
          <w:ilvl w:val="0"/>
          <w:numId w:val="122"/>
        </w:numPr>
      </w:pPr>
      <w:r w:rsidRPr="005C3FB6">
        <w:t xml:space="preserve">Cap &amp; Refund page will automatically calculate the factor percentage </w:t>
      </w:r>
      <w:r w:rsidR="00906C66" w:rsidRPr="00586A34">
        <w:t xml:space="preserve">per source-sink path and contract ID </w:t>
      </w:r>
      <w:r w:rsidRPr="005C3FB6">
        <w:t>through all calendar periods</w:t>
      </w:r>
      <w:r w:rsidR="00906C66" w:rsidRPr="00586A34">
        <w:t>, all TOUs and all hedge types</w:t>
      </w:r>
      <w:r w:rsidRPr="005C3FB6">
        <w:t>, based on the amounts nominated.</w:t>
      </w:r>
    </w:p>
    <w:p w14:paraId="1B9EC401" w14:textId="77777777" w:rsidR="00974395" w:rsidRPr="00133B55" w:rsidRDefault="00974395" w:rsidP="00974395">
      <w:pPr>
        <w:pStyle w:val="MultiBullet"/>
        <w:numPr>
          <w:ilvl w:val="0"/>
          <w:numId w:val="122"/>
        </w:numPr>
      </w:pPr>
      <w:r w:rsidRPr="00133B55">
        <w:t>Background validations will ensure that the capacity factor is not greater than 40% for a particular contract if Capacity type is chosen.</w:t>
      </w:r>
    </w:p>
    <w:p w14:paraId="34D22644" w14:textId="77777777"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14:paraId="7D12D89D" w14:textId="77777777" w:rsidR="00974395" w:rsidRPr="004674C3" w:rsidRDefault="00974395" w:rsidP="00692167">
      <w:pPr>
        <w:pStyle w:val="MultiBullet"/>
        <w:numPr>
          <w:ilvl w:val="0"/>
          <w:numId w:val="128"/>
        </w:numPr>
      </w:pPr>
      <w:r w:rsidRPr="004674C3">
        <w:t>Nomination MW</w:t>
      </w:r>
    </w:p>
    <w:p w14:paraId="570CFE0A" w14:textId="77777777" w:rsidR="00974395" w:rsidRPr="004674C3" w:rsidRDefault="00974395" w:rsidP="00692167">
      <w:pPr>
        <w:pStyle w:val="MultiBullet"/>
        <w:numPr>
          <w:ilvl w:val="1"/>
          <w:numId w:val="127"/>
        </w:numPr>
        <w:tabs>
          <w:tab w:val="clear" w:pos="1080"/>
          <w:tab w:val="num" w:pos="720"/>
        </w:tabs>
        <w:ind w:left="720"/>
      </w:pPr>
      <w:r w:rsidRPr="004674C3">
        <w:t>Real Number with 1 decimal point</w:t>
      </w:r>
    </w:p>
    <w:p w14:paraId="287A9AFA" w14:textId="77777777" w:rsidR="00974395" w:rsidRPr="004674C3" w:rsidRDefault="00974395" w:rsidP="00692167">
      <w:pPr>
        <w:pStyle w:val="MultiBullet"/>
        <w:numPr>
          <w:ilvl w:val="1"/>
          <w:numId w:val="127"/>
        </w:numPr>
        <w:tabs>
          <w:tab w:val="clear" w:pos="1080"/>
          <w:tab w:val="num" w:pos="720"/>
        </w:tabs>
        <w:ind w:left="720"/>
      </w:pPr>
      <w:r w:rsidRPr="004674C3">
        <w:t xml:space="preserve">Valid range is greater than or equal </w:t>
      </w:r>
      <w:r>
        <w:t xml:space="preserve">to </w:t>
      </w:r>
      <w:r w:rsidRPr="004674C3">
        <w:t>0</w:t>
      </w:r>
    </w:p>
    <w:p w14:paraId="02983E64" w14:textId="77777777" w:rsidR="00974395" w:rsidRPr="00CD18AA" w:rsidRDefault="00974395" w:rsidP="00586A34">
      <w:pPr>
        <w:pStyle w:val="Heading3"/>
        <w:rPr>
          <w:rFonts w:ascii="Times New Roman" w:hAnsi="Times New Roman" w:cs="Times New Roman"/>
        </w:rPr>
      </w:pPr>
      <w:bookmarkStart w:id="532" w:name="_Toc492542653"/>
      <w:r w:rsidRPr="00CD18AA">
        <w:rPr>
          <w:rFonts w:ascii="Times New Roman" w:hAnsi="Times New Roman" w:cs="Times New Roman"/>
        </w:rPr>
        <w:t>Baseload Tab</w:t>
      </w:r>
      <w:bookmarkEnd w:id="532"/>
    </w:p>
    <w:p w14:paraId="259E4671" w14:textId="77777777" w:rsidR="00974395" w:rsidRPr="00E42A17" w:rsidRDefault="00974395" w:rsidP="00974395">
      <w:r w:rsidRPr="009239B6">
        <w:t xml:space="preserve">The </w:t>
      </w:r>
      <w:r w:rsidRPr="009B00E2">
        <w:rPr>
          <w:b/>
          <w:i/>
        </w:rPr>
        <w:t>Basel</w:t>
      </w:r>
      <w:r w:rsidRPr="00983A9F">
        <w:rPr>
          <w:b/>
          <w:i/>
        </w:rPr>
        <w:t>oad</w:t>
      </w:r>
      <w:r w:rsidRPr="00D97D2F">
        <w:t xml:space="preserve"> tab from the Nomination </w:t>
      </w:r>
      <w:r w:rsidR="00CE5D18">
        <w:t xml:space="preserve">Editor </w:t>
      </w:r>
      <w:r w:rsidRPr="00D97D2F">
        <w:t xml:space="preserve">page takes the user to the </w:t>
      </w:r>
      <w:r w:rsidRPr="00A011F8">
        <w:rPr>
          <w:b/>
          <w:i/>
        </w:rPr>
        <w:t>Baseload</w:t>
      </w:r>
      <w:r w:rsidRPr="00A67833">
        <w:t xml:space="preserve"> </w:t>
      </w:r>
      <w:r w:rsidR="00CE5D18">
        <w:t>page:</w:t>
      </w:r>
    </w:p>
    <w:p w14:paraId="440114CD" w14:textId="77777777" w:rsidR="00974395" w:rsidRPr="009239B6" w:rsidRDefault="006A393B" w:rsidP="00974395">
      <w:pPr>
        <w:jc w:val="center"/>
      </w:pPr>
      <w:r>
        <w:rPr>
          <w:noProof/>
        </w:rPr>
        <w:lastRenderedPageBreak/>
        <w:drawing>
          <wp:inline distT="0" distB="0" distL="0" distR="0" wp14:anchorId="34833A6B" wp14:editId="2964E3A1">
            <wp:extent cx="6394450" cy="4775200"/>
            <wp:effectExtent l="19050" t="19050" r="25400" b="25400"/>
            <wp:docPr id="18" name="Picture 18" descr="WorD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495"/>
                    <pic:cNvPicPr>
                      <a:picLocks noChangeAspect="1" noChangeArrowheads="1"/>
                    </pic:cNvPicPr>
                  </pic:nvPicPr>
                  <pic:blipFill rotWithShape="1">
                    <a:blip r:embed="rId43">
                      <a:extLst>
                        <a:ext uri="{28A0092B-C50C-407E-A947-70E740481C1C}">
                          <a14:useLocalDpi xmlns:a14="http://schemas.microsoft.com/office/drawing/2010/main" val="0"/>
                        </a:ext>
                      </a:extLst>
                    </a:blip>
                    <a:srcRect t="10795"/>
                    <a:stretch/>
                  </pic:blipFill>
                  <pic:spPr bwMode="auto">
                    <a:xfrm>
                      <a:off x="0" y="0"/>
                      <a:ext cx="6394450" cy="47752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887CC58" w14:textId="77777777" w:rsidR="00974395" w:rsidRPr="004674C3" w:rsidRDefault="00974395" w:rsidP="00974395">
      <w:pPr>
        <w:pStyle w:val="Caption"/>
        <w:jc w:val="center"/>
        <w:rPr>
          <w:b w:val="0"/>
          <w:sz w:val="16"/>
          <w:szCs w:val="16"/>
        </w:rPr>
      </w:pPr>
      <w:bookmarkStart w:id="533" w:name="_Toc49254118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12</w:t>
      </w:r>
      <w:r w:rsidR="0064283C">
        <w:rPr>
          <w:noProof/>
        </w:rPr>
        <w:fldChar w:fldCharType="end"/>
      </w:r>
      <w:r w:rsidRPr="004674C3">
        <w:t>: Baseload Page</w:t>
      </w:r>
      <w:bookmarkEnd w:id="533"/>
    </w:p>
    <w:p w14:paraId="0CB73DF0" w14:textId="77777777"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Functionality</w:t>
      </w:r>
    </w:p>
    <w:p w14:paraId="6CCFDE4D" w14:textId="77777777" w:rsidR="00974395" w:rsidRPr="009239B6" w:rsidRDefault="00974395" w:rsidP="00974395">
      <w:r w:rsidRPr="009239B6">
        <w:t>The user would use this page to:</w:t>
      </w:r>
    </w:p>
    <w:p w14:paraId="7D902010" w14:textId="77777777" w:rsidR="00692167" w:rsidRDefault="00692167" w:rsidP="00692167">
      <w:pPr>
        <w:pStyle w:val="ListNumberedSingle"/>
        <w:numPr>
          <w:ilvl w:val="0"/>
          <w:numId w:val="22"/>
        </w:numPr>
        <w:jc w:val="both"/>
      </w:pPr>
      <w:r w:rsidRPr="00D44BA7">
        <w:t xml:space="preserve">Save the candidate nominations (click on </w:t>
      </w:r>
      <w:r w:rsidRPr="00D44BA7">
        <w:rPr>
          <w:b/>
        </w:rPr>
        <w:t>Save</w:t>
      </w:r>
      <w:r w:rsidRPr="000D387B">
        <w:t xml:space="preserve"> icon)</w:t>
      </w:r>
      <w:r>
        <w:t xml:space="preserve"> whose Type or/and Nominated MW is modified on the editor.</w:t>
      </w:r>
    </w:p>
    <w:p w14:paraId="1D2AFBD4" w14:textId="77777777" w:rsidR="00692167" w:rsidRPr="00E26AB9" w:rsidRDefault="00692167" w:rsidP="00692167">
      <w:pPr>
        <w:pStyle w:val="ListNumberedSingle"/>
        <w:numPr>
          <w:ilvl w:val="0"/>
          <w:numId w:val="227"/>
        </w:numPr>
        <w:jc w:val="both"/>
      </w:pPr>
      <w:r>
        <w:t xml:space="preserve">A nomination that fails a validation will be saved with ERROR status and the portfolio will be set in ERROR status. The error for each nomination can be viewed by clicking the plus sign in front of the first column (see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w:t>
      </w:r>
    </w:p>
    <w:p w14:paraId="150BAACB" w14:textId="77777777" w:rsidR="00692167" w:rsidRPr="00A57A5E" w:rsidRDefault="00692167" w:rsidP="00692167">
      <w:pPr>
        <w:pStyle w:val="ListNumberedSingle"/>
        <w:numPr>
          <w:ilvl w:val="0"/>
          <w:numId w:val="18"/>
        </w:numPr>
        <w:jc w:val="both"/>
      </w:pPr>
      <w:r w:rsidRPr="00715BDA">
        <w:t xml:space="preserve">Upload nominations for </w:t>
      </w:r>
      <w:r>
        <w:t>P</w:t>
      </w:r>
      <w:r w:rsidRPr="00715BDA">
        <w:t xml:space="preserve">CRR allocation (click on the </w:t>
      </w:r>
      <w:r>
        <w:t xml:space="preserve">icon “Upload”). </w:t>
      </w:r>
    </w:p>
    <w:p w14:paraId="7BA3D8C0" w14:textId="77777777" w:rsidR="00692167" w:rsidRPr="00D44BA7" w:rsidRDefault="00692167" w:rsidP="00692167">
      <w:pPr>
        <w:pStyle w:val="ListNumberedSingle"/>
        <w:numPr>
          <w:ilvl w:val="1"/>
          <w:numId w:val="226"/>
        </w:numPr>
        <w:jc w:val="both"/>
      </w:pPr>
      <w:r>
        <w:t>T</w:t>
      </w:r>
      <w:r w:rsidRPr="00D44BA7">
        <w:t xml:space="preserve">he uploaded file </w:t>
      </w:r>
      <w:r>
        <w:t>can</w:t>
      </w:r>
      <w:r w:rsidRPr="00D44BA7">
        <w:t xml:space="preserve"> have all of the </w:t>
      </w:r>
      <w:r w:rsidR="00AB5892">
        <w:t xml:space="preserve">candidate PCRRs </w:t>
      </w:r>
      <w:r>
        <w:t xml:space="preserve">(Capacity, Refund and Baseload) </w:t>
      </w:r>
      <w:r w:rsidRPr="00D44BA7">
        <w:t xml:space="preserve">for the </w:t>
      </w:r>
      <w:r>
        <w:t xml:space="preserve">account holder </w:t>
      </w:r>
      <w:r w:rsidRPr="00D44BA7">
        <w:t xml:space="preserve">for </w:t>
      </w:r>
      <w:r>
        <w:t xml:space="preserve">all </w:t>
      </w:r>
      <w:r w:rsidRPr="00D44BA7">
        <w:t>calendar period</w:t>
      </w:r>
      <w:r>
        <w:t>s in the allocation market.</w:t>
      </w:r>
    </w:p>
    <w:p w14:paraId="57BF47FE" w14:textId="77777777" w:rsidR="00692167" w:rsidRDefault="00692167" w:rsidP="00692167">
      <w:pPr>
        <w:pStyle w:val="ListNumberedSingle"/>
        <w:numPr>
          <w:ilvl w:val="1"/>
          <w:numId w:val="226"/>
        </w:numPr>
        <w:jc w:val="both"/>
      </w:pPr>
      <w:r>
        <w:t xml:space="preserve">The nominations in the upload file will be saved by the system as part of the upload process if all nominations </w:t>
      </w:r>
      <w:r w:rsidRPr="00D44BA7">
        <w:t>(including the baseload types)</w:t>
      </w:r>
      <w:r>
        <w:t xml:space="preserve"> are valid (no validation error</w:t>
      </w:r>
      <w:r w:rsidR="00AB5892">
        <w:t>s</w:t>
      </w:r>
      <w:r>
        <w:t>).</w:t>
      </w:r>
    </w:p>
    <w:p w14:paraId="6039BA0E" w14:textId="77777777" w:rsidR="00692167" w:rsidRPr="00D44BA7" w:rsidRDefault="00692167" w:rsidP="00692167">
      <w:pPr>
        <w:pStyle w:val="ListNumberedSingle"/>
        <w:numPr>
          <w:ilvl w:val="1"/>
          <w:numId w:val="226"/>
        </w:numPr>
        <w:jc w:val="both"/>
      </w:pPr>
      <w:r>
        <w:t xml:space="preserve">None of </w:t>
      </w:r>
      <w:r w:rsidR="00AB5892">
        <w:t xml:space="preserve">the </w:t>
      </w:r>
      <w:r>
        <w:t xml:space="preserve">nominations in the upload file will be saved if at least </w:t>
      </w:r>
      <w:r w:rsidR="00AB5892">
        <w:t>one</w:t>
      </w:r>
      <w:r>
        <w:t xml:space="preserve"> nomination fails a data validation.</w:t>
      </w:r>
    </w:p>
    <w:p w14:paraId="21A3A2AC" w14:textId="77777777" w:rsidR="00692167" w:rsidRPr="00E42A17" w:rsidRDefault="00692167" w:rsidP="00692167">
      <w:pPr>
        <w:pStyle w:val="ListNumberedSingle"/>
        <w:numPr>
          <w:ilvl w:val="0"/>
          <w:numId w:val="22"/>
        </w:numPr>
        <w:jc w:val="both"/>
      </w:pPr>
      <w:r w:rsidRPr="009B00E2">
        <w:lastRenderedPageBreak/>
        <w:t>Download</w:t>
      </w:r>
      <w:r w:rsidRPr="00983A9F">
        <w:t xml:space="preserve"> </w:t>
      </w:r>
      <w:r>
        <w:t>the P</w:t>
      </w:r>
      <w:r w:rsidRPr="00983A9F">
        <w:t xml:space="preserve">CRR </w:t>
      </w:r>
      <w:r w:rsidRPr="00D97D2F">
        <w:t xml:space="preserve">allocation </w:t>
      </w:r>
      <w:r>
        <w:t xml:space="preserve">portfolio </w:t>
      </w:r>
      <w:r w:rsidRPr="00D97D2F">
        <w:t xml:space="preserve">(click on the </w:t>
      </w:r>
      <w:r>
        <w:t>icon “Download Portfolio”)</w:t>
      </w:r>
      <w:r w:rsidR="00AB5892">
        <w:t>.</w:t>
      </w:r>
    </w:p>
    <w:p w14:paraId="1DA4766E" w14:textId="77777777" w:rsidR="00692167" w:rsidRPr="00DF0820" w:rsidRDefault="00692167" w:rsidP="00692167">
      <w:pPr>
        <w:pStyle w:val="ListNumberedSingle"/>
        <w:numPr>
          <w:ilvl w:val="1"/>
          <w:numId w:val="228"/>
        </w:numPr>
        <w:jc w:val="both"/>
      </w:pPr>
      <w:r>
        <w:t>T</w:t>
      </w:r>
      <w:r w:rsidRPr="00BA10AD">
        <w:t xml:space="preserve">he downloaded file will have all of the </w:t>
      </w:r>
      <w:r w:rsidR="00AB5892">
        <w:t xml:space="preserve">candidate PCRRs </w:t>
      </w:r>
      <w:r>
        <w:t>(Capacity, Refund and Baseload)</w:t>
      </w:r>
      <w:r w:rsidRPr="00BA10AD">
        <w:t xml:space="preserve"> for the </w:t>
      </w:r>
      <w:r>
        <w:t xml:space="preserve">account holder </w:t>
      </w:r>
      <w:r w:rsidRPr="00BA10AD">
        <w:t xml:space="preserve">for </w:t>
      </w:r>
      <w:r>
        <w:t xml:space="preserve">all </w:t>
      </w:r>
      <w:r w:rsidRPr="00BA10AD">
        <w:t>calendar period</w:t>
      </w:r>
      <w:r>
        <w:t>s in the allocation market</w:t>
      </w:r>
      <w:r w:rsidR="00AB5892">
        <w:t>.</w:t>
      </w:r>
    </w:p>
    <w:p w14:paraId="49601A8D" w14:textId="77777777" w:rsidR="00692167" w:rsidRPr="00E42A17" w:rsidRDefault="00692167" w:rsidP="00692167">
      <w:pPr>
        <w:pStyle w:val="ListNumberedSingle"/>
        <w:numPr>
          <w:ilvl w:val="0"/>
          <w:numId w:val="109"/>
        </w:numPr>
        <w:jc w:val="both"/>
      </w:pPr>
      <w:r w:rsidRPr="009B00E2">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AB5892">
        <w:t>.</w:t>
      </w:r>
    </w:p>
    <w:p w14:paraId="06E75CBB" w14:textId="77777777" w:rsidR="00692167" w:rsidRPr="00DF0820" w:rsidRDefault="00692167" w:rsidP="00692167">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14:paraId="74DD2CAD" w14:textId="77777777" w:rsidR="00692167" w:rsidRDefault="00692167" w:rsidP="00692167">
      <w:pPr>
        <w:pStyle w:val="ListNumberedSingle"/>
        <w:numPr>
          <w:ilvl w:val="0"/>
          <w:numId w:val="108"/>
        </w:numPr>
        <w:jc w:val="both"/>
      </w:pPr>
      <w:r>
        <w:t>Clear all filters applied to the columns of the Nomination Editor (click on the icon “Clear Filters”).</w:t>
      </w:r>
    </w:p>
    <w:p w14:paraId="6407D245" w14:textId="77777777" w:rsidR="00692167" w:rsidRPr="00D44BA7" w:rsidRDefault="00692167" w:rsidP="00692167">
      <w:pPr>
        <w:pStyle w:val="ListNumberedSingle"/>
        <w:numPr>
          <w:ilvl w:val="0"/>
          <w:numId w:val="108"/>
        </w:numPr>
        <w:jc w:val="both"/>
      </w:pPr>
      <w:r w:rsidRPr="00D44BA7">
        <w:t xml:space="preserve">Modify candidate </w:t>
      </w:r>
      <w:r>
        <w:t xml:space="preserve">PCRR </w:t>
      </w:r>
      <w:r w:rsidRPr="00D44BA7">
        <w:t>nominations by</w:t>
      </w:r>
      <w:r>
        <w:t>:</w:t>
      </w:r>
    </w:p>
    <w:p w14:paraId="1B1A90C9" w14:textId="77777777" w:rsidR="00692167" w:rsidRPr="00D44BA7" w:rsidRDefault="00692167" w:rsidP="00692167">
      <w:pPr>
        <w:pStyle w:val="ListNumberedSingle"/>
        <w:numPr>
          <w:ilvl w:val="1"/>
          <w:numId w:val="230"/>
        </w:numPr>
        <w:ind w:left="1080"/>
        <w:jc w:val="both"/>
      </w:pPr>
      <w:r w:rsidRPr="00D44BA7">
        <w:t>Toggling the type between CAPACITY and REFUND</w:t>
      </w:r>
      <w:r w:rsidR="00AB5892">
        <w:t>.</w:t>
      </w:r>
    </w:p>
    <w:p w14:paraId="65314230" w14:textId="77777777" w:rsidR="00692167" w:rsidRPr="00D44BA7" w:rsidRDefault="00692167" w:rsidP="00692167">
      <w:pPr>
        <w:pStyle w:val="ListNumberedSingle"/>
        <w:ind w:left="1080"/>
        <w:jc w:val="both"/>
      </w:pPr>
      <w:r w:rsidRPr="00D44BA7">
        <w:t xml:space="preserve">Note that if the </w:t>
      </w:r>
      <w:r>
        <w:t>AH</w:t>
      </w:r>
      <w:r w:rsidRPr="00D44BA7">
        <w:t xml:space="preserve"> modifies the type from either CAPACITY to REFUND or vice versa</w:t>
      </w:r>
      <w:r>
        <w:t xml:space="preserve"> on a candidate PCRR</w:t>
      </w:r>
      <w:r w:rsidRPr="00D44BA7">
        <w:t xml:space="preserve">, the type of </w:t>
      </w:r>
      <w:r>
        <w:t>all candidates for the same contract ID, source and sink</w:t>
      </w:r>
      <w:r w:rsidRPr="00D44BA7">
        <w:t xml:space="preserve"> </w:t>
      </w:r>
      <w:r>
        <w:t xml:space="preserve">(for all periods, TOUs and Hedge Types) </w:t>
      </w:r>
      <w:r w:rsidRPr="00D44BA7">
        <w:t>is automatically modified</w:t>
      </w:r>
      <w:r>
        <w:t xml:space="preserve"> and saved when Save icon is clicked.</w:t>
      </w:r>
    </w:p>
    <w:p w14:paraId="2DC51D1B" w14:textId="77777777" w:rsidR="00692167" w:rsidRPr="00D44BA7" w:rsidRDefault="00692167" w:rsidP="00692167">
      <w:pPr>
        <w:pStyle w:val="ListNumberedSingle"/>
        <w:numPr>
          <w:ilvl w:val="1"/>
          <w:numId w:val="114"/>
        </w:numPr>
        <w:jc w:val="both"/>
      </w:pPr>
      <w:r w:rsidRPr="00D44BA7">
        <w:t>Editing the nomination MW</w:t>
      </w:r>
      <w:r>
        <w:t xml:space="preserve"> for each candidate PCRR</w:t>
      </w:r>
      <w:r w:rsidR="00AB5892">
        <w:t>.</w:t>
      </w:r>
    </w:p>
    <w:p w14:paraId="7DFA5D56" w14:textId="77777777" w:rsidR="00692167" w:rsidRPr="004674C3" w:rsidRDefault="00692167" w:rsidP="00692167">
      <w:pPr>
        <w:pStyle w:val="ListNumberedSingle"/>
        <w:numPr>
          <w:ilvl w:val="0"/>
          <w:numId w:val="114"/>
        </w:numPr>
        <w:jc w:val="both"/>
      </w:pPr>
      <w:r w:rsidRPr="004674C3">
        <w:t xml:space="preserve">Refresh the page (click on </w:t>
      </w:r>
      <w:r>
        <w:rPr>
          <w:noProof/>
        </w:rPr>
        <w:drawing>
          <wp:inline distT="0" distB="0" distL="0" distR="0" wp14:anchorId="1E7D5947" wp14:editId="49D6BEB3">
            <wp:extent cx="133350" cy="133350"/>
            <wp:effectExtent l="0" t="0" r="0" b="0"/>
            <wp:docPr id="58"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noProof/>
        </w:rPr>
        <w:t xml:space="preserve"> </w:t>
      </w:r>
      <w:r w:rsidRPr="004674C3">
        <w:t>icon</w:t>
      </w:r>
      <w:r>
        <w:t xml:space="preserve"> at the bottom left of the page</w:t>
      </w:r>
      <w:r w:rsidRPr="004674C3">
        <w:t>)</w:t>
      </w:r>
      <w:r w:rsidR="00AB5892">
        <w:t>.</w:t>
      </w:r>
    </w:p>
    <w:p w14:paraId="08DBA5DB" w14:textId="77777777" w:rsidR="00692167" w:rsidRPr="004674C3" w:rsidRDefault="00692167" w:rsidP="00692167">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AB5892">
        <w:t>.</w:t>
      </w:r>
    </w:p>
    <w:p w14:paraId="6D766E8A" w14:textId="77777777" w:rsidR="00692167" w:rsidRPr="004674C3" w:rsidRDefault="00692167" w:rsidP="00692167">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AB5892">
        <w:t>.</w:t>
      </w:r>
    </w:p>
    <w:p w14:paraId="737B95DF" w14:textId="77777777" w:rsidR="00692167" w:rsidRPr="004674C3" w:rsidRDefault="00692167" w:rsidP="00692167">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Pr="004674C3">
        <w:rPr>
          <w:b/>
        </w:rPr>
        <w:t>Save</w:t>
      </w:r>
      <w:r>
        <w:t xml:space="preserve"> button.</w:t>
      </w:r>
    </w:p>
    <w:p w14:paraId="67318206" w14:textId="77777777" w:rsidR="00692167" w:rsidRDefault="00692167" w:rsidP="00692167">
      <w:pPr>
        <w:pStyle w:val="ListNumberedSingle"/>
        <w:numPr>
          <w:ilvl w:val="0"/>
          <w:numId w:val="116"/>
        </w:numPr>
        <w:jc w:val="both"/>
      </w:pPr>
      <w:r w:rsidRPr="004674C3">
        <w:t>Search for particular candidate</w:t>
      </w:r>
      <w:r>
        <w:t xml:space="preserve"> PCRR</w:t>
      </w:r>
      <w:r w:rsidRPr="004674C3">
        <w:t xml:space="preserve">s (click on </w:t>
      </w:r>
      <w:r w:rsidRPr="004674C3">
        <w:rPr>
          <w:b/>
        </w:rPr>
        <w:t>Filter</w:t>
      </w:r>
      <w:r w:rsidRPr="004674C3">
        <w:t xml:space="preserve"> icon)</w:t>
      </w:r>
      <w:r w:rsidR="001B7CEE">
        <w:t>.</w:t>
      </w:r>
    </w:p>
    <w:p w14:paraId="7155FD50" w14:textId="77777777" w:rsidR="00692167" w:rsidRPr="004674C3" w:rsidRDefault="00692167" w:rsidP="00692167">
      <w:pPr>
        <w:pStyle w:val="ListNumberedSingle"/>
        <w:jc w:val="both"/>
      </w:pPr>
      <w:r>
        <w:t>Note that the Save and Upload icons are visible only during the nomination window and only if the portfolio has not been submitted to the allocation.</w:t>
      </w:r>
    </w:p>
    <w:p w14:paraId="0AE3DDCD" w14:textId="77777777" w:rsidR="00974395" w:rsidRPr="004674C3" w:rsidRDefault="00974395" w:rsidP="00974395">
      <w:r w:rsidRPr="004674C3">
        <w:t>The functionalities on the page are shown below:</w:t>
      </w:r>
    </w:p>
    <w:p w14:paraId="62C0BF23" w14:textId="77777777" w:rsidR="00974395" w:rsidRPr="009239B6" w:rsidRDefault="006A393B" w:rsidP="00974395">
      <w:pPr>
        <w:jc w:val="center"/>
      </w:pPr>
      <w:r>
        <w:rPr>
          <w:noProof/>
        </w:rPr>
        <w:lastRenderedPageBreak/>
        <w:drawing>
          <wp:inline distT="0" distB="0" distL="0" distR="0" wp14:anchorId="4E5EC4EC" wp14:editId="24B58128">
            <wp:extent cx="6400800" cy="4743450"/>
            <wp:effectExtent l="19050" t="19050" r="19050" b="19050"/>
            <wp:docPr id="20" name="Picture 20" descr="Wor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5210"/>
                    <pic:cNvPicPr>
                      <a:picLocks noChangeAspect="1" noChangeArrowheads="1"/>
                    </pic:cNvPicPr>
                  </pic:nvPicPr>
                  <pic:blipFill rotWithShape="1">
                    <a:blip r:embed="rId44">
                      <a:extLst>
                        <a:ext uri="{28A0092B-C50C-407E-A947-70E740481C1C}">
                          <a14:useLocalDpi xmlns:a14="http://schemas.microsoft.com/office/drawing/2010/main" val="0"/>
                        </a:ext>
                      </a:extLst>
                    </a:blip>
                    <a:srcRect t="11283"/>
                    <a:stretch/>
                  </pic:blipFill>
                  <pic:spPr bwMode="auto">
                    <a:xfrm>
                      <a:off x="0" y="0"/>
                      <a:ext cx="640080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7718E5D" w14:textId="77777777" w:rsidR="00974395" w:rsidRDefault="00974395" w:rsidP="00974395">
      <w:pPr>
        <w:pStyle w:val="Caption"/>
        <w:jc w:val="center"/>
      </w:pPr>
      <w:bookmarkStart w:id="534" w:name="_Toc49254118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13</w:t>
      </w:r>
      <w:r w:rsidR="0064283C">
        <w:rPr>
          <w:noProof/>
        </w:rPr>
        <w:fldChar w:fldCharType="end"/>
      </w:r>
      <w:r w:rsidRPr="004674C3">
        <w:t>: Baseload Page Functionalities</w:t>
      </w:r>
      <w:bookmarkEnd w:id="534"/>
    </w:p>
    <w:p w14:paraId="7A6F47CB" w14:textId="77777777" w:rsidR="007B6DAF" w:rsidRDefault="007B6DAF" w:rsidP="00586A34"/>
    <w:p w14:paraId="1A2237ED" w14:textId="77777777" w:rsidR="007B6DAF" w:rsidRDefault="006A393B" w:rsidP="00586A34">
      <w:r>
        <w:rPr>
          <w:noProof/>
        </w:rPr>
        <w:lastRenderedPageBreak/>
        <w:drawing>
          <wp:inline distT="0" distB="0" distL="0" distR="0" wp14:anchorId="622892D4" wp14:editId="4995AACD">
            <wp:extent cx="6394450" cy="4743450"/>
            <wp:effectExtent l="19050" t="19050" r="25400" b="19050"/>
            <wp:docPr id="21" name="Picture 21" descr="Wor9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96CE"/>
                    <pic:cNvPicPr>
                      <a:picLocks noChangeAspect="1" noChangeArrowheads="1"/>
                    </pic:cNvPicPr>
                  </pic:nvPicPr>
                  <pic:blipFill rotWithShape="1">
                    <a:blip r:embed="rId45">
                      <a:extLst>
                        <a:ext uri="{28A0092B-C50C-407E-A947-70E740481C1C}">
                          <a14:useLocalDpi xmlns:a14="http://schemas.microsoft.com/office/drawing/2010/main" val="0"/>
                        </a:ext>
                      </a:extLst>
                    </a:blip>
                    <a:srcRect t="11177"/>
                    <a:stretch/>
                  </pic:blipFill>
                  <pic:spPr bwMode="auto">
                    <a:xfrm>
                      <a:off x="0" y="0"/>
                      <a:ext cx="639445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DC83845" w14:textId="77777777" w:rsidR="007B6DAF" w:rsidRPr="004674C3" w:rsidRDefault="007B6DAF" w:rsidP="007B6DAF">
      <w:pPr>
        <w:pStyle w:val="Caption"/>
        <w:jc w:val="center"/>
      </w:pPr>
      <w:bookmarkStart w:id="535" w:name="_Toc49254118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14</w:t>
      </w:r>
      <w:r w:rsidR="0064283C">
        <w:rPr>
          <w:noProof/>
        </w:rPr>
        <w:fldChar w:fldCharType="end"/>
      </w:r>
      <w:r w:rsidRPr="004674C3">
        <w:t>: Baseload Page Functionalities</w:t>
      </w:r>
      <w:r>
        <w:t xml:space="preserve"> (Continued)</w:t>
      </w:r>
      <w:bookmarkEnd w:id="535"/>
    </w:p>
    <w:p w14:paraId="7523793E" w14:textId="77777777"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Baseload Page Data Fields</w:t>
      </w:r>
    </w:p>
    <w:p w14:paraId="6CEF38FB" w14:textId="77777777" w:rsidR="00974395" w:rsidRPr="009239B6" w:rsidRDefault="00974395" w:rsidP="00974395">
      <w:r w:rsidRPr="009239B6">
        <w:t>The data fields are:</w:t>
      </w:r>
    </w:p>
    <w:p w14:paraId="3069DFF5" w14:textId="77777777" w:rsidR="00974395" w:rsidRPr="00874C68" w:rsidRDefault="00974395" w:rsidP="00974395">
      <w:pPr>
        <w:pStyle w:val="MultiBullet"/>
        <w:numPr>
          <w:ilvl w:val="0"/>
          <w:numId w:val="134"/>
        </w:numPr>
      </w:pPr>
      <w:r w:rsidRPr="00874C68">
        <w:t>For each candidate PC</w:t>
      </w:r>
      <w:r>
        <w:t>R</w:t>
      </w:r>
      <w:r w:rsidRPr="00874C68">
        <w:t>R:</w:t>
      </w:r>
    </w:p>
    <w:p w14:paraId="68C18DB2" w14:textId="77777777" w:rsidR="007B6DAF" w:rsidRDefault="007B6DAF" w:rsidP="005B0BB0">
      <w:pPr>
        <w:pStyle w:val="MultiBullet"/>
        <w:numPr>
          <w:ilvl w:val="1"/>
          <w:numId w:val="135"/>
        </w:numPr>
      </w:pPr>
      <w:r>
        <w:t>Contract ID – Contract ID as entered by the ERCOT CRR Market Operator (not editable)</w:t>
      </w:r>
    </w:p>
    <w:p w14:paraId="6465E1BE" w14:textId="77777777" w:rsidR="007B6DAF" w:rsidRDefault="007B6DAF" w:rsidP="005B0BB0">
      <w:pPr>
        <w:pStyle w:val="MultiBullet"/>
        <w:numPr>
          <w:ilvl w:val="1"/>
          <w:numId w:val="135"/>
        </w:numPr>
      </w:pPr>
      <w:r>
        <w:t>Status – System calculated value of the status of the PCRR.   It can take on the values of “VALID” or “ERROR”.</w:t>
      </w:r>
    </w:p>
    <w:p w14:paraId="33922E6F" w14:textId="77777777" w:rsidR="00974395" w:rsidRPr="00184294" w:rsidRDefault="00974395" w:rsidP="00974395">
      <w:pPr>
        <w:pStyle w:val="MultiBullet"/>
        <w:numPr>
          <w:ilvl w:val="1"/>
          <w:numId w:val="135"/>
        </w:numPr>
      </w:pPr>
      <w:r>
        <w:t>Entitlement</w:t>
      </w:r>
      <w:r w:rsidRPr="00DF0820">
        <w:t xml:space="preserve"> ID – </w:t>
      </w:r>
      <w:r>
        <w:t>Entitlement</w:t>
      </w:r>
      <w:r w:rsidRPr="00F97680">
        <w:t xml:space="preserve"> ID as entered by the ERCOT CRR Mar</w:t>
      </w:r>
      <w:r w:rsidRPr="00184294">
        <w:t>ket Operator (not editable)</w:t>
      </w:r>
    </w:p>
    <w:p w14:paraId="0A0C2E32" w14:textId="77777777" w:rsidR="00974395" w:rsidRPr="00A57A5E" w:rsidRDefault="00974395" w:rsidP="00974395">
      <w:pPr>
        <w:pStyle w:val="MultiBullet"/>
        <w:numPr>
          <w:ilvl w:val="1"/>
          <w:numId w:val="135"/>
        </w:numPr>
      </w:pPr>
      <w:r w:rsidRPr="00A57A5E">
        <w:t xml:space="preserve">Candidate ID – Candidate PCRR ID created by ERCOT </w:t>
      </w:r>
      <w:r w:rsidR="00D75544">
        <w:t>iHedge</w:t>
      </w:r>
      <w:r w:rsidRPr="00A57A5E">
        <w:t xml:space="preserve"> (not editable)</w:t>
      </w:r>
    </w:p>
    <w:p w14:paraId="1054EDCA" w14:textId="77777777" w:rsidR="007B6DAF" w:rsidRDefault="007B6DAF" w:rsidP="007B6DAF">
      <w:pPr>
        <w:pStyle w:val="MultiBullet"/>
        <w:numPr>
          <w:ilvl w:val="1"/>
          <w:numId w:val="135"/>
        </w:numPr>
      </w:pPr>
      <w:r>
        <w:t>Period – Period name as entered by the ERCOT CRR Market Operator (not editable)</w:t>
      </w:r>
    </w:p>
    <w:p w14:paraId="253305A6" w14:textId="77777777" w:rsidR="00974395" w:rsidRPr="00D44BA7" w:rsidRDefault="00974395" w:rsidP="00974395">
      <w:pPr>
        <w:pStyle w:val="MultiBullet"/>
        <w:numPr>
          <w:ilvl w:val="1"/>
          <w:numId w:val="136"/>
        </w:numPr>
      </w:pPr>
      <w:r w:rsidRPr="00D44BA7">
        <w:t>Source – Source name as entered by the ERCOT CRR Market Operator (not editable)</w:t>
      </w:r>
    </w:p>
    <w:p w14:paraId="316C6BAD" w14:textId="77777777" w:rsidR="00974395" w:rsidRPr="00D44BA7" w:rsidRDefault="00974395" w:rsidP="00974395">
      <w:pPr>
        <w:pStyle w:val="MultiBullet"/>
        <w:numPr>
          <w:ilvl w:val="1"/>
          <w:numId w:val="136"/>
        </w:numPr>
      </w:pPr>
      <w:r w:rsidRPr="00D44BA7">
        <w:t>Sink – Sink  name as entered by the ERCOT CRR Market Operator (not editable)</w:t>
      </w:r>
    </w:p>
    <w:p w14:paraId="276B926F" w14:textId="77777777" w:rsidR="00974395" w:rsidRPr="00D44BA7" w:rsidRDefault="00974395" w:rsidP="00974395">
      <w:pPr>
        <w:pStyle w:val="MultiBullet"/>
        <w:numPr>
          <w:ilvl w:val="1"/>
          <w:numId w:val="136"/>
        </w:numPr>
      </w:pPr>
      <w:r w:rsidRPr="00D44BA7">
        <w:t>Time-of-use – Time-of-use of the corresponding contract</w:t>
      </w:r>
      <w:r>
        <w:t xml:space="preserve"> </w:t>
      </w:r>
      <w:r w:rsidRPr="00D44BA7">
        <w:t>(not editable)</w:t>
      </w:r>
    </w:p>
    <w:p w14:paraId="64DD63D8" w14:textId="77777777" w:rsidR="007B6DAF" w:rsidRDefault="007B6DAF" w:rsidP="00974395">
      <w:pPr>
        <w:pStyle w:val="MultiBullet"/>
        <w:numPr>
          <w:ilvl w:val="1"/>
          <w:numId w:val="136"/>
        </w:numPr>
      </w:pPr>
      <w:r>
        <w:lastRenderedPageBreak/>
        <w:t xml:space="preserve">Contract </w:t>
      </w:r>
      <w:r w:rsidR="001B7CEE">
        <w:t>– Baseload - Contract</w:t>
      </w:r>
      <w:r>
        <w:t xml:space="preserve"> Type </w:t>
      </w:r>
      <w:r w:rsidRPr="00D44BA7">
        <w:t xml:space="preserve">created by ERCOT </w:t>
      </w:r>
      <w:r w:rsidR="00D75544">
        <w:t>iHedge</w:t>
      </w:r>
      <w:r w:rsidRPr="00D44BA7">
        <w:t xml:space="preserve"> (not editable)</w:t>
      </w:r>
    </w:p>
    <w:p w14:paraId="1C4C462A" w14:textId="77777777" w:rsidR="00974395" w:rsidRPr="00D44BA7" w:rsidRDefault="007B6DAF" w:rsidP="00974395">
      <w:pPr>
        <w:pStyle w:val="MultiBullet"/>
        <w:numPr>
          <w:ilvl w:val="1"/>
          <w:numId w:val="136"/>
        </w:numPr>
      </w:pPr>
      <w:r>
        <w:t xml:space="preserve">Type – BASELOAD – Type </w:t>
      </w:r>
      <w:r w:rsidR="00D75544">
        <w:t>created by ERCOT iHedge (not editable)</w:t>
      </w:r>
    </w:p>
    <w:p w14:paraId="352C73ED" w14:textId="77777777" w:rsidR="00D75544" w:rsidRPr="004674C3" w:rsidRDefault="00D75544" w:rsidP="00D75544">
      <w:pPr>
        <w:pStyle w:val="MultiBullet"/>
        <w:numPr>
          <w:ilvl w:val="1"/>
          <w:numId w:val="136"/>
        </w:numPr>
      </w:pPr>
      <w:r>
        <w:t>Hedge Type</w:t>
      </w:r>
      <w:r w:rsidRPr="00D44BA7">
        <w:t xml:space="preserve"> – Hedge</w:t>
      </w:r>
      <w:r w:rsidRPr="000D387B">
        <w:t xml:space="preserve"> Type</w:t>
      </w:r>
      <w:r w:rsidRPr="00E26AB9">
        <w:t xml:space="preserve"> </w:t>
      </w:r>
      <w:r>
        <w:t xml:space="preserve">– Obligation (OBL) or Option (OPT) </w:t>
      </w:r>
      <w:r w:rsidRPr="00E26AB9">
        <w:t>(</w:t>
      </w:r>
      <w:r>
        <w:t xml:space="preserve">not </w:t>
      </w:r>
      <w:r w:rsidRPr="00E26AB9">
        <w:t>editable)</w:t>
      </w:r>
    </w:p>
    <w:p w14:paraId="05682D8F" w14:textId="77777777" w:rsidR="00974395" w:rsidRPr="00D44BA7" w:rsidRDefault="00974395" w:rsidP="00974395">
      <w:pPr>
        <w:pStyle w:val="MultiBullet"/>
        <w:numPr>
          <w:ilvl w:val="1"/>
          <w:numId w:val="136"/>
        </w:numPr>
      </w:pPr>
      <w:r w:rsidRPr="00D44BA7">
        <w:t>Eligible MW – Maximum eligible amount for a particular contract (not editable)</w:t>
      </w:r>
    </w:p>
    <w:p w14:paraId="08A86DFE" w14:textId="77777777" w:rsidR="007B6DAF" w:rsidRDefault="00974395" w:rsidP="007B6DAF">
      <w:pPr>
        <w:pStyle w:val="MultiBullet"/>
        <w:numPr>
          <w:ilvl w:val="1"/>
          <w:numId w:val="136"/>
        </w:numPr>
      </w:pPr>
      <w:r w:rsidRPr="00D44BA7">
        <w:t>Nominat</w:t>
      </w:r>
      <w:r w:rsidR="001B7CEE">
        <w:t>ed</w:t>
      </w:r>
      <w:r w:rsidRPr="00D44BA7">
        <w:t xml:space="preserve"> MW – Nominated MW (editable)</w:t>
      </w:r>
    </w:p>
    <w:p w14:paraId="40904EBD" w14:textId="77777777" w:rsidR="00D75544" w:rsidRDefault="00D75544" w:rsidP="007B6DAF">
      <w:pPr>
        <w:pStyle w:val="MultiBullet"/>
        <w:numPr>
          <w:ilvl w:val="1"/>
          <w:numId w:val="136"/>
        </w:numPr>
      </w:pPr>
      <w:r>
        <w:t>Allocat</w:t>
      </w:r>
      <w:r w:rsidR="001B7CEE">
        <w:t>ed</w:t>
      </w:r>
      <w:r>
        <w:t xml:space="preserve"> MW – Allocated M</w:t>
      </w:r>
      <w:r w:rsidR="001B7CEE">
        <w:t>W</w:t>
      </w:r>
      <w:r>
        <w:t xml:space="preserve"> (not editable)</w:t>
      </w:r>
      <w:r w:rsidR="005676FA">
        <w:t>. This field is initialized to zero before the allocation market is posted. Once the allocation market is posted, this field is updated with the awarded MW of the allocation.</w:t>
      </w:r>
    </w:p>
    <w:p w14:paraId="7B297B9A" w14:textId="77777777" w:rsidR="007B6DAF" w:rsidRPr="00A57A5E" w:rsidRDefault="007B6DAF" w:rsidP="007B6DAF">
      <w:pPr>
        <w:pStyle w:val="MultiBullet"/>
        <w:numPr>
          <w:ilvl w:val="1"/>
          <w:numId w:val="136"/>
        </w:numPr>
      </w:pPr>
      <w:r w:rsidRPr="00A57A5E">
        <w:t xml:space="preserve">Account Holder – </w:t>
      </w:r>
      <w:r>
        <w:t>AH</w:t>
      </w:r>
      <w:r w:rsidRPr="00A57A5E">
        <w:t xml:space="preserve"> name as entered by the ERCOT CRR Market Operator (not editable)</w:t>
      </w:r>
    </w:p>
    <w:p w14:paraId="0177C613" w14:textId="77777777"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Usage</w:t>
      </w:r>
    </w:p>
    <w:p w14:paraId="6AF67595" w14:textId="77777777" w:rsidR="00974395" w:rsidRPr="00A011F8"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 xml:space="preserve">Rs. </w:t>
      </w:r>
    </w:p>
    <w:p w14:paraId="0C09B531" w14:textId="77777777" w:rsidR="00974395" w:rsidRPr="00874C68" w:rsidRDefault="00974395" w:rsidP="00974395">
      <w:r w:rsidRPr="00A67833">
        <w:t xml:space="preserve">The user can modify and upload nominations for an upcoming </w:t>
      </w:r>
      <w:r w:rsidR="00D75544">
        <w:t>P</w:t>
      </w:r>
      <w:r w:rsidRPr="00A67833">
        <w:t>CRR allocation only when the nomination period for a particular annual PCRR allocation is still open. After this nomination period closes</w:t>
      </w:r>
      <w:r w:rsidRPr="00874C68">
        <w:t xml:space="preserve">, nominations cannot be modified. </w:t>
      </w:r>
    </w:p>
    <w:p w14:paraId="6B78D291" w14:textId="77777777" w:rsidR="00974395" w:rsidRDefault="00974395" w:rsidP="00974395">
      <w:r w:rsidRPr="00E42A17">
        <w:t xml:space="preserve">The figures below </w:t>
      </w:r>
      <w:r w:rsidRPr="00BA10AD">
        <w:t xml:space="preserve">show the contents and layout of a valid candidate PCRR file (in CSV </w:t>
      </w:r>
      <w:r w:rsidR="00D75544">
        <w:t>format</w:t>
      </w:r>
      <w:r w:rsidRPr="00F97680">
        <w:t xml:space="preserve">) that can be uploaded to </w:t>
      </w:r>
      <w:r w:rsidR="00D75544">
        <w:t>iHedge.</w:t>
      </w:r>
    </w:p>
    <w:p w14:paraId="1533069B" w14:textId="77777777" w:rsidR="00925485" w:rsidRDefault="00925485" w:rsidP="00974395">
      <w:r>
        <w:rPr>
          <w:noProof/>
        </w:rPr>
        <w:drawing>
          <wp:inline distT="0" distB="0" distL="0" distR="0" wp14:anchorId="0DC667DF" wp14:editId="0F8B90FC">
            <wp:extent cx="6400800" cy="2085975"/>
            <wp:effectExtent l="0" t="0" r="0" b="9525"/>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00800" cy="2085975"/>
                    </a:xfrm>
                    <a:prstGeom prst="rect">
                      <a:avLst/>
                    </a:prstGeom>
                  </pic:spPr>
                </pic:pic>
              </a:graphicData>
            </a:graphic>
          </wp:inline>
        </w:drawing>
      </w:r>
    </w:p>
    <w:p w14:paraId="61911A95" w14:textId="77777777" w:rsidR="00925485" w:rsidRPr="004674C3" w:rsidRDefault="00925485" w:rsidP="00925485">
      <w:pPr>
        <w:pStyle w:val="Caption"/>
        <w:jc w:val="center"/>
      </w:pPr>
      <w:bookmarkStart w:id="536" w:name="_Toc49254118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15</w:t>
      </w:r>
      <w:r w:rsidR="0064283C">
        <w:rPr>
          <w:noProof/>
        </w:rPr>
        <w:fldChar w:fldCharType="end"/>
      </w:r>
      <w:r w:rsidRPr="004674C3">
        <w:t xml:space="preserve">: </w:t>
      </w:r>
      <w:r>
        <w:t>PCRR Upload File</w:t>
      </w:r>
      <w:bookmarkEnd w:id="536"/>
    </w:p>
    <w:p w14:paraId="16B5C1C3" w14:textId="77777777" w:rsidR="00974395" w:rsidRPr="00A57A5E" w:rsidRDefault="00974395" w:rsidP="00974395">
      <w:pPr>
        <w:rPr>
          <w:i/>
        </w:rPr>
      </w:pPr>
      <w:r w:rsidRPr="00184294">
        <w:rPr>
          <w:i/>
        </w:rPr>
        <w:t>Please note that users are encouraged to download the candidates and manipulate th</w:t>
      </w:r>
      <w:r w:rsidR="0032791A">
        <w:rPr>
          <w:i/>
        </w:rPr>
        <w:t>e</w:t>
      </w:r>
      <w:r w:rsidRPr="00184294">
        <w:rPr>
          <w:i/>
        </w:rPr>
        <w:t xml:space="preserve"> file for valid c</w:t>
      </w:r>
      <w:r w:rsidRPr="00A57A5E">
        <w:rPr>
          <w:i/>
        </w:rPr>
        <w:t>ontent and format.</w:t>
      </w:r>
    </w:p>
    <w:p w14:paraId="55D72470" w14:textId="77777777" w:rsidR="00CE625A" w:rsidRPr="00586A34" w:rsidRDefault="00692167" w:rsidP="00CE625A">
      <w:pPr>
        <w:rPr>
          <w:b/>
          <w:i/>
        </w:rPr>
      </w:pPr>
      <w:r>
        <w:rPr>
          <w:i/>
        </w:rPr>
        <w:t>The system does not validate every field in the upload file. Only Candidate (ID), Account Holder, Time-of-use, Type, Period and Nominated MW fields will be validated during upload. If other columns contain values that do not match the values shown in the download file or nomination editor, they will be ignored and not saved.</w:t>
      </w:r>
      <w:r w:rsidRPr="00757371">
        <w:rPr>
          <w:i/>
        </w:rPr>
        <w:t xml:space="preserve"> </w:t>
      </w:r>
      <w:r w:rsidRPr="00935092">
        <w:rPr>
          <w:b/>
          <w:i/>
        </w:rPr>
        <w:t xml:space="preserve">Please note that </w:t>
      </w:r>
      <w:r>
        <w:rPr>
          <w:b/>
          <w:i/>
        </w:rPr>
        <w:t>types and nominated MW of all nominations in the upload file will be automatically saved if there are no validation violation</w:t>
      </w:r>
      <w:r w:rsidR="00457C27">
        <w:rPr>
          <w:b/>
          <w:i/>
        </w:rPr>
        <w:t>s</w:t>
      </w:r>
      <w:r w:rsidRPr="00935092">
        <w:rPr>
          <w:b/>
          <w:i/>
        </w:rPr>
        <w:t>.</w:t>
      </w:r>
      <w:r>
        <w:rPr>
          <w:b/>
          <w:i/>
        </w:rPr>
        <w:t xml:space="preserve"> None of </w:t>
      </w:r>
      <w:r w:rsidR="00457C27">
        <w:rPr>
          <w:b/>
          <w:i/>
        </w:rPr>
        <w:t xml:space="preserve">the </w:t>
      </w:r>
      <w:r>
        <w:rPr>
          <w:b/>
          <w:i/>
        </w:rPr>
        <w:t xml:space="preserve">nominations will be saved if there is at least </w:t>
      </w:r>
      <w:r w:rsidR="00457C27">
        <w:rPr>
          <w:b/>
          <w:i/>
        </w:rPr>
        <w:t>one</w:t>
      </w:r>
      <w:r>
        <w:rPr>
          <w:b/>
          <w:i/>
        </w:rPr>
        <w:t xml:space="preserve"> validation violation.</w:t>
      </w:r>
      <w:r w:rsidR="00B40C6F">
        <w:rPr>
          <w:b/>
          <w:i/>
        </w:rPr>
        <w:t xml:space="preserve"> </w:t>
      </w:r>
      <w:r w:rsidR="00CE625A" w:rsidRPr="0036486E">
        <w:rPr>
          <w:b/>
          <w:i/>
        </w:rPr>
        <w:t xml:space="preserve">On the </w:t>
      </w:r>
      <w:r w:rsidR="00CE625A" w:rsidRPr="0036486E">
        <w:rPr>
          <w:b/>
          <w:i/>
        </w:rPr>
        <w:lastRenderedPageBreak/>
        <w:t xml:space="preserve">other hand, </w:t>
      </w:r>
      <w:r w:rsidR="00CE625A" w:rsidRPr="00586A34">
        <w:rPr>
          <w:b/>
          <w:i/>
        </w:rPr>
        <w:t xml:space="preserve">when the nominations are modified on the editor and the Save icon is clicked, the nominations that fail the validation will still be saved and the portfolio is set to be in ERROR status. </w:t>
      </w:r>
    </w:p>
    <w:p w14:paraId="399DCB48" w14:textId="77777777" w:rsidR="00692167" w:rsidRPr="00D44BA7" w:rsidRDefault="00692167" w:rsidP="00692167">
      <w:pPr>
        <w:rPr>
          <w:b/>
          <w:i/>
          <w:color w:val="FF0000"/>
        </w:rPr>
      </w:pPr>
    </w:p>
    <w:p w14:paraId="758C66E3" w14:textId="77777777" w:rsidR="00CE625A" w:rsidRDefault="00006D04" w:rsidP="00362649">
      <w:r>
        <w:t xml:space="preserve">For a period and a TOU 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w:t>
      </w:r>
      <w:r w:rsidR="00602260">
        <w:t>Otherwise, b</w:t>
      </w:r>
      <w:r>
        <w:t xml:space="preserve">oth candidates </w:t>
      </w:r>
      <w:r w:rsidR="00602260">
        <w:t xml:space="preserve">will be </w:t>
      </w:r>
      <w:r>
        <w:t xml:space="preserve">considered to be in ERROR, </w:t>
      </w:r>
      <w:r w:rsidR="00602260">
        <w:t xml:space="preserve">even if the </w:t>
      </w:r>
      <w:r>
        <w:t xml:space="preserve">nominated MW of </w:t>
      </w:r>
      <w:r w:rsidR="00602260">
        <w:t xml:space="preserve">one of the </w:t>
      </w:r>
      <w:r>
        <w:t>candidate</w:t>
      </w:r>
      <w:r w:rsidR="00602260">
        <w:t>s</w:t>
      </w:r>
      <w:r>
        <w:t xml:space="preserve"> is within the eligible MW amount or is equal to zero.</w:t>
      </w:r>
      <w:r w:rsidR="00974395" w:rsidRPr="004674C3">
        <w:t xml:space="preserve"> </w:t>
      </w:r>
    </w:p>
    <w:p w14:paraId="26541B96" w14:textId="77777777"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14:paraId="03B30C8F" w14:textId="77777777" w:rsidR="00974395" w:rsidRPr="004674C3" w:rsidRDefault="00974395" w:rsidP="00974395">
      <w:pPr>
        <w:pStyle w:val="MultiBullet"/>
        <w:numPr>
          <w:ilvl w:val="0"/>
          <w:numId w:val="142"/>
        </w:numPr>
      </w:pPr>
      <w:r w:rsidRPr="004674C3">
        <w:t>Nomination MW</w:t>
      </w:r>
    </w:p>
    <w:p w14:paraId="06F56CDF" w14:textId="77777777" w:rsidR="00974395" w:rsidRPr="004674C3" w:rsidRDefault="00974395" w:rsidP="00692167">
      <w:pPr>
        <w:pStyle w:val="MultiBullet"/>
        <w:numPr>
          <w:ilvl w:val="1"/>
          <w:numId w:val="142"/>
        </w:numPr>
        <w:tabs>
          <w:tab w:val="clear" w:pos="1080"/>
          <w:tab w:val="num" w:pos="720"/>
        </w:tabs>
        <w:ind w:left="720"/>
      </w:pPr>
      <w:r w:rsidRPr="004674C3">
        <w:t>Real Number with 1 decimal point</w:t>
      </w:r>
    </w:p>
    <w:p w14:paraId="105E4CDB" w14:textId="77777777" w:rsidR="00974395" w:rsidRPr="004674C3" w:rsidRDefault="00974395" w:rsidP="00692167">
      <w:pPr>
        <w:pStyle w:val="MultiBullet"/>
        <w:numPr>
          <w:ilvl w:val="1"/>
          <w:numId w:val="142"/>
        </w:numPr>
        <w:tabs>
          <w:tab w:val="clear" w:pos="1080"/>
          <w:tab w:val="num" w:pos="720"/>
        </w:tabs>
        <w:ind w:left="720"/>
      </w:pPr>
      <w:r w:rsidRPr="004674C3">
        <w:t xml:space="preserve">Valid range is greater than or equal </w:t>
      </w:r>
      <w:r>
        <w:t xml:space="preserve">to </w:t>
      </w:r>
      <w:r w:rsidRPr="004674C3">
        <w:t>0</w:t>
      </w:r>
    </w:p>
    <w:p w14:paraId="0CB7169F" w14:textId="77777777" w:rsidR="00974395" w:rsidRPr="00184294" w:rsidRDefault="00974395" w:rsidP="00974395"/>
    <w:p w14:paraId="66EB99EA" w14:textId="77777777" w:rsidR="000D38E8" w:rsidRPr="00935092" w:rsidRDefault="000D38E8" w:rsidP="000D38E8">
      <w:pPr>
        <w:pStyle w:val="Heading1"/>
        <w:rPr>
          <w:rFonts w:ascii="Times New Roman" w:hAnsi="Times New Roman" w:cs="Times New Roman"/>
        </w:rPr>
      </w:pPr>
      <w:bookmarkStart w:id="537" w:name="_Toc492542654"/>
      <w:r w:rsidRPr="00935092">
        <w:rPr>
          <w:rFonts w:ascii="Times New Roman" w:hAnsi="Times New Roman" w:cs="Times New Roman"/>
        </w:rPr>
        <w:lastRenderedPageBreak/>
        <w:t>Auction Portfolio</w:t>
      </w:r>
      <w:r w:rsidR="00FE1276" w:rsidRPr="00935092">
        <w:rPr>
          <w:rFonts w:ascii="Times New Roman" w:hAnsi="Times New Roman" w:cs="Times New Roman"/>
        </w:rPr>
        <w:t xml:space="preserve"> </w:t>
      </w:r>
      <w:r w:rsidR="00343483">
        <w:rPr>
          <w:rFonts w:ascii="Times New Roman" w:hAnsi="Times New Roman" w:cs="Times New Roman"/>
        </w:rPr>
        <w:t>List</w:t>
      </w:r>
      <w:r w:rsidRPr="00935092">
        <w:rPr>
          <w:rFonts w:ascii="Times New Roman" w:hAnsi="Times New Roman" w:cs="Times New Roman"/>
        </w:rPr>
        <w:t>: Managing Auction Portfolios</w:t>
      </w:r>
      <w:bookmarkEnd w:id="537"/>
    </w:p>
    <w:p w14:paraId="777CA323" w14:textId="77777777" w:rsidR="000D38E8" w:rsidRPr="00F97680" w:rsidRDefault="000D38E8" w:rsidP="000D38E8">
      <w:r w:rsidRPr="009239B6">
        <w:t>One of the important functions of the CRR</w:t>
      </w:r>
      <w:r w:rsidR="00CC3CAD" w:rsidRPr="009B00E2">
        <w:t xml:space="preserve"> </w:t>
      </w:r>
      <w:r w:rsidR="00A57A5E">
        <w:t>MUI</w:t>
      </w:r>
      <w:r w:rsidRPr="00983A9F">
        <w:t xml:space="preserve"> is to manage </w:t>
      </w:r>
      <w:r w:rsidR="004678B6">
        <w:t xml:space="preserve">CRR </w:t>
      </w:r>
      <w:r w:rsidRPr="00983A9F">
        <w:t>auction portfolios. Each valid CRR portfolio consists of a set of valid CR</w:t>
      </w:r>
      <w:r w:rsidRPr="00D97D2F">
        <w:t xml:space="preserve">R </w:t>
      </w:r>
      <w:r w:rsidR="00A57A5E">
        <w:t>transactions (</w:t>
      </w:r>
      <w:r w:rsidR="00343483">
        <w:t xml:space="preserve">PTP </w:t>
      </w:r>
      <w:r w:rsidR="00A57A5E">
        <w:t>bid or offers)</w:t>
      </w:r>
      <w:r w:rsidRPr="00F97680">
        <w:t>. This section explains the functionalities available to manage the auction portfolios.</w:t>
      </w:r>
    </w:p>
    <w:p w14:paraId="038B5C98" w14:textId="77777777" w:rsidR="000D38E8" w:rsidRPr="00935092" w:rsidRDefault="000D38E8" w:rsidP="000D38E8">
      <w:pPr>
        <w:pStyle w:val="Heading2"/>
        <w:rPr>
          <w:rFonts w:ascii="Times New Roman" w:hAnsi="Times New Roman"/>
        </w:rPr>
      </w:pPr>
      <w:bookmarkStart w:id="538" w:name="_Toc492542655"/>
      <w:r w:rsidRPr="00935092">
        <w:rPr>
          <w:rFonts w:ascii="Times New Roman" w:hAnsi="Times New Roman"/>
        </w:rPr>
        <w:lastRenderedPageBreak/>
        <w:t xml:space="preserve">Auction Portfolio </w:t>
      </w:r>
      <w:r w:rsidR="001D4F46" w:rsidRPr="00935092">
        <w:rPr>
          <w:rFonts w:ascii="Times New Roman" w:hAnsi="Times New Roman"/>
        </w:rPr>
        <w:t>Flow</w:t>
      </w:r>
      <w:bookmarkEnd w:id="538"/>
    </w:p>
    <w:p w14:paraId="146BF5D5" w14:textId="77777777" w:rsidR="001D4F46" w:rsidRPr="00D97D2F" w:rsidRDefault="008C7747" w:rsidP="001D4F46">
      <w:r w:rsidRPr="009239B6">
        <w:t>T</w:t>
      </w:r>
      <w:r w:rsidR="001D4F46" w:rsidRPr="009B00E2">
        <w:t xml:space="preserve">he general flow of events/actions in the Auction Portfolio </w:t>
      </w:r>
      <w:r w:rsidR="005774CD">
        <w:t xml:space="preserve">List page </w:t>
      </w:r>
      <w:r w:rsidRPr="00983A9F">
        <w:t>is shown below</w:t>
      </w:r>
      <w:r w:rsidR="001D4F46" w:rsidRPr="00D97D2F">
        <w:t>.</w:t>
      </w:r>
    </w:p>
    <w:p w14:paraId="0CC2B237" w14:textId="77777777" w:rsidR="001D4F46" w:rsidRPr="009239B6" w:rsidRDefault="00D00F90" w:rsidP="001D4F46">
      <w:pPr>
        <w:jc w:val="center"/>
      </w:pPr>
      <w:r>
        <w:object w:dxaOrig="11867" w:dyaOrig="12065" w14:anchorId="7845C525">
          <v:shape id="_x0000_i1028" type="#_x0000_t75" style="width:446.25pt;height:453.75pt" o:ole="">
            <v:imagedata r:id="rId47" o:title=""/>
          </v:shape>
          <o:OLEObject Type="Embed" ProgID="Visio.Drawing.11" ShapeID="_x0000_i1028" DrawAspect="Content" ObjectID="_1718793413" r:id="rId48"/>
        </w:object>
      </w:r>
    </w:p>
    <w:p w14:paraId="243BA68C" w14:textId="77777777" w:rsidR="001D4F46" w:rsidRPr="004674C3" w:rsidRDefault="00FD4D22" w:rsidP="00FD4D22">
      <w:pPr>
        <w:pStyle w:val="Caption"/>
        <w:jc w:val="center"/>
        <w:rPr>
          <w:b w:val="0"/>
          <w:sz w:val="16"/>
          <w:szCs w:val="16"/>
        </w:rPr>
      </w:pPr>
      <w:bookmarkStart w:id="539" w:name="_Toc49254118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16</w:t>
      </w:r>
      <w:r w:rsidR="0064283C">
        <w:rPr>
          <w:noProof/>
        </w:rPr>
        <w:fldChar w:fldCharType="end"/>
      </w:r>
      <w:r w:rsidRPr="004674C3">
        <w:t>: Auction Portfolio Flow</w:t>
      </w:r>
      <w:bookmarkEnd w:id="539"/>
    </w:p>
    <w:p w14:paraId="1F71160A" w14:textId="77777777" w:rsidR="001D4F46" w:rsidRPr="00935092" w:rsidRDefault="001D4F46" w:rsidP="001D4F46">
      <w:pPr>
        <w:pStyle w:val="Heading2"/>
        <w:rPr>
          <w:rFonts w:ascii="Times New Roman" w:hAnsi="Times New Roman"/>
        </w:rPr>
      </w:pPr>
      <w:bookmarkStart w:id="540" w:name="_Toc492542656"/>
      <w:r w:rsidRPr="00935092">
        <w:rPr>
          <w:rFonts w:ascii="Times New Roman" w:hAnsi="Times New Roman"/>
        </w:rPr>
        <w:lastRenderedPageBreak/>
        <w:t>Auction Portfolio List Page</w:t>
      </w:r>
      <w:bookmarkEnd w:id="540"/>
    </w:p>
    <w:p w14:paraId="5067348E" w14:textId="77777777" w:rsidR="000D38E8" w:rsidRPr="00BA10AD" w:rsidRDefault="000D38E8" w:rsidP="000D38E8">
      <w:r w:rsidRPr="009239B6">
        <w:t xml:space="preserve">The </w:t>
      </w:r>
      <w:r w:rsidR="00D00F90" w:rsidRPr="00586A34">
        <w:rPr>
          <w:b/>
        </w:rPr>
        <w:t>CRR Bids/Offers</w:t>
      </w:r>
      <w:r w:rsidR="00D00F90">
        <w:t xml:space="preserve"> </w:t>
      </w:r>
      <w:r w:rsidRPr="00983A9F">
        <w:t xml:space="preserve">link takes the user to </w:t>
      </w:r>
      <w:r w:rsidR="004907B5">
        <w:t xml:space="preserve">the </w:t>
      </w:r>
      <w:r w:rsidRPr="00D97D2F">
        <w:rPr>
          <w:b/>
          <w:i/>
        </w:rPr>
        <w:t>Auction Portfolio</w:t>
      </w:r>
      <w:r w:rsidRPr="00A011F8">
        <w:t xml:space="preserve"> </w:t>
      </w:r>
      <w:r w:rsidRPr="00A67833">
        <w:rPr>
          <w:b/>
          <w:i/>
        </w:rPr>
        <w:t>List</w:t>
      </w:r>
      <w:r w:rsidRPr="00874C68">
        <w:t xml:space="preserve"> page</w:t>
      </w:r>
      <w:r w:rsidR="00FD6DC9" w:rsidRPr="00E42A17">
        <w:t>:</w:t>
      </w:r>
    </w:p>
    <w:p w14:paraId="22580AE6" w14:textId="77777777" w:rsidR="0026378B" w:rsidRPr="009239B6" w:rsidRDefault="006A393B" w:rsidP="0026378B">
      <w:pPr>
        <w:jc w:val="center"/>
      </w:pPr>
      <w:r>
        <w:rPr>
          <w:noProof/>
        </w:rPr>
        <w:drawing>
          <wp:inline distT="0" distB="0" distL="0" distR="0" wp14:anchorId="27A92616" wp14:editId="1F26E765">
            <wp:extent cx="6394450" cy="4673600"/>
            <wp:effectExtent l="19050" t="19050" r="25400" b="12700"/>
            <wp:docPr id="25" name="Picture 25" descr="Wor3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366D"/>
                    <pic:cNvPicPr>
                      <a:picLocks noChangeAspect="1" noChangeArrowheads="1"/>
                    </pic:cNvPicPr>
                  </pic:nvPicPr>
                  <pic:blipFill rotWithShape="1">
                    <a:blip r:embed="rId49">
                      <a:extLst>
                        <a:ext uri="{28A0092B-C50C-407E-A947-70E740481C1C}">
                          <a14:useLocalDpi xmlns:a14="http://schemas.microsoft.com/office/drawing/2010/main" val="0"/>
                        </a:ext>
                      </a:extLst>
                    </a:blip>
                    <a:srcRect t="13003"/>
                    <a:stretch/>
                  </pic:blipFill>
                  <pic:spPr bwMode="auto">
                    <a:xfrm>
                      <a:off x="0" y="0"/>
                      <a:ext cx="6394450" cy="4673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6A6CED5" w14:textId="77777777" w:rsidR="000D38E8" w:rsidRPr="004674C3" w:rsidRDefault="00FD4D22" w:rsidP="00FD4D22">
      <w:pPr>
        <w:pStyle w:val="Caption"/>
        <w:jc w:val="center"/>
        <w:rPr>
          <w:b w:val="0"/>
          <w:sz w:val="16"/>
          <w:szCs w:val="16"/>
        </w:rPr>
      </w:pPr>
      <w:bookmarkStart w:id="541" w:name="_Toc49254118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17</w:t>
      </w:r>
      <w:r w:rsidR="0064283C">
        <w:rPr>
          <w:noProof/>
        </w:rPr>
        <w:fldChar w:fldCharType="end"/>
      </w:r>
      <w:r w:rsidRPr="004674C3">
        <w:t>: Auction Portfolio List Page</w:t>
      </w:r>
      <w:bookmarkEnd w:id="541"/>
    </w:p>
    <w:p w14:paraId="68597A79" w14:textId="77777777" w:rsidR="000D38E8" w:rsidRPr="00935092" w:rsidRDefault="000D38E8" w:rsidP="00935092">
      <w:pPr>
        <w:pStyle w:val="Heading3"/>
        <w:jc w:val="both"/>
        <w:rPr>
          <w:rFonts w:ascii="Times New Roman" w:hAnsi="Times New Roman" w:cs="Times New Roman"/>
        </w:rPr>
      </w:pPr>
      <w:bookmarkStart w:id="542" w:name="_Toc492542657"/>
      <w:r w:rsidRPr="00935092">
        <w:rPr>
          <w:rFonts w:ascii="Times New Roman" w:hAnsi="Times New Roman" w:cs="Times New Roman"/>
        </w:rPr>
        <w:t>Functionality</w:t>
      </w:r>
      <w:bookmarkEnd w:id="542"/>
    </w:p>
    <w:p w14:paraId="4BBC5D88" w14:textId="77777777" w:rsidR="000D38E8" w:rsidRPr="009239B6" w:rsidRDefault="000D38E8" w:rsidP="004674C3">
      <w:r w:rsidRPr="009239B6">
        <w:t>The user would use this page to:</w:t>
      </w:r>
    </w:p>
    <w:p w14:paraId="145D01A0" w14:textId="77777777" w:rsidR="007C46C1" w:rsidRDefault="007C46C1" w:rsidP="00935092">
      <w:pPr>
        <w:pStyle w:val="ListNumberedSingle"/>
        <w:numPr>
          <w:ilvl w:val="0"/>
          <w:numId w:val="10"/>
        </w:numPr>
        <w:jc w:val="both"/>
      </w:pPr>
      <w:r>
        <w:t>View a list of open, closed and posted auctions</w:t>
      </w:r>
      <w:r w:rsidR="005E280B">
        <w:t xml:space="preserve"> from the market drop-down list.</w:t>
      </w:r>
    </w:p>
    <w:p w14:paraId="4F141B16" w14:textId="77777777" w:rsidR="00207ABF" w:rsidRDefault="000D38E8" w:rsidP="00935092">
      <w:pPr>
        <w:pStyle w:val="ListNumberedSingle"/>
        <w:numPr>
          <w:ilvl w:val="0"/>
          <w:numId w:val="10"/>
        </w:numPr>
        <w:jc w:val="both"/>
      </w:pPr>
      <w:r w:rsidRPr="009B00E2">
        <w:t xml:space="preserve">View the user’s list </w:t>
      </w:r>
      <w:r w:rsidR="00092052">
        <w:t xml:space="preserve">of </w:t>
      </w:r>
      <w:r w:rsidRPr="009B00E2">
        <w:t xml:space="preserve">existing portfolios for </w:t>
      </w:r>
      <w:r w:rsidR="00D00F90">
        <w:t xml:space="preserve">the selected </w:t>
      </w:r>
      <w:r w:rsidRPr="009B00E2">
        <w:t>CRR auction</w:t>
      </w:r>
      <w:r w:rsidR="00913061">
        <w:t>.</w:t>
      </w:r>
    </w:p>
    <w:p w14:paraId="515FEB2A" w14:textId="77777777" w:rsidR="000D38E8" w:rsidRPr="009B00E2" w:rsidRDefault="00207ABF" w:rsidP="00935092">
      <w:pPr>
        <w:pStyle w:val="ListNumberedSingle"/>
        <w:numPr>
          <w:ilvl w:val="0"/>
          <w:numId w:val="10"/>
        </w:numPr>
        <w:jc w:val="both"/>
      </w:pPr>
      <w:r>
        <w:t>View the status of the list of user portfolios for the selected CRR auction</w:t>
      </w:r>
      <w:r w:rsidR="00913061">
        <w:t>.</w:t>
      </w:r>
    </w:p>
    <w:p w14:paraId="67CD91BB" w14:textId="77777777" w:rsidR="00473237" w:rsidRDefault="005E280B" w:rsidP="00935092">
      <w:pPr>
        <w:pStyle w:val="ListNumberedSingle"/>
        <w:numPr>
          <w:ilvl w:val="0"/>
          <w:numId w:val="10"/>
        </w:numPr>
        <w:jc w:val="both"/>
      </w:pPr>
      <w:r>
        <w:t>Create</w:t>
      </w:r>
      <w:r w:rsidRPr="00A66EB8">
        <w:t xml:space="preserve"> </w:t>
      </w:r>
      <w:r w:rsidR="000E261B" w:rsidRPr="00A66EB8">
        <w:t xml:space="preserve">a new </w:t>
      </w:r>
      <w:r>
        <w:t xml:space="preserve">bid </w:t>
      </w:r>
      <w:r w:rsidR="000E261B" w:rsidRPr="00A66EB8">
        <w:t>portfolio</w:t>
      </w:r>
      <w:r w:rsidR="000D38E8" w:rsidRPr="00A66EB8">
        <w:t xml:space="preserve"> </w:t>
      </w:r>
      <w:r>
        <w:t>from an upload file</w:t>
      </w:r>
      <w:r w:rsidRPr="00A66EB8">
        <w:t xml:space="preserve"> </w:t>
      </w:r>
      <w:r w:rsidR="000D38E8" w:rsidRPr="00A66EB8">
        <w:t>by click</w:t>
      </w:r>
      <w:r>
        <w:t>ing</w:t>
      </w:r>
      <w:r w:rsidR="000D38E8" w:rsidRPr="00A66EB8">
        <w:t xml:space="preserve"> on </w:t>
      </w:r>
      <w:r w:rsidR="000D38E8" w:rsidRPr="00A66EB8">
        <w:rPr>
          <w:b/>
        </w:rPr>
        <w:t>Add New</w:t>
      </w:r>
      <w:r w:rsidR="0036486E">
        <w:t>,</w:t>
      </w:r>
      <w:r w:rsidR="00343483" w:rsidRPr="00586A34">
        <w:t xml:space="preserve"> </w:t>
      </w:r>
      <w:r w:rsidR="0036486E">
        <w:t>browsing</w:t>
      </w:r>
      <w:r w:rsidR="00473237">
        <w:t xml:space="preserve"> an upload file</w:t>
      </w:r>
      <w:r w:rsidR="0036486E">
        <w:t xml:space="preserve"> and clicking </w:t>
      </w:r>
      <w:r w:rsidR="009C3ED7">
        <w:t xml:space="preserve">the </w:t>
      </w:r>
      <w:r w:rsidR="0036486E">
        <w:t>Create Portfolio button (the upload file automatically appears as the portfolio name)</w:t>
      </w:r>
      <w:r w:rsidR="00473237">
        <w:t xml:space="preserve">. </w:t>
      </w:r>
    </w:p>
    <w:p w14:paraId="545CAD37" w14:textId="77777777" w:rsidR="000D38E8" w:rsidRPr="00A66EB8" w:rsidRDefault="00473237" w:rsidP="00935092">
      <w:pPr>
        <w:pStyle w:val="ListNumberedSingle"/>
        <w:numPr>
          <w:ilvl w:val="0"/>
          <w:numId w:val="10"/>
        </w:numPr>
        <w:jc w:val="both"/>
      </w:pPr>
      <w:r>
        <w:t>Create a blank bid portfolio by leaving the upload file blank</w:t>
      </w:r>
      <w:r w:rsidR="0036486E">
        <w:t>,</w:t>
      </w:r>
      <w:r>
        <w:t xml:space="preserve"> entering the portfolio name</w:t>
      </w:r>
      <w:r w:rsidR="0036486E">
        <w:t xml:space="preserve"> and clicking</w:t>
      </w:r>
      <w:r w:rsidR="00913061">
        <w:t xml:space="preserve"> the</w:t>
      </w:r>
      <w:r w:rsidR="0036486E">
        <w:t xml:space="preserve"> Create Portfolio button</w:t>
      </w:r>
      <w:r>
        <w:t xml:space="preserve">. </w:t>
      </w:r>
    </w:p>
    <w:p w14:paraId="026E019C" w14:textId="77777777" w:rsidR="000D38E8" w:rsidRPr="00DF0820" w:rsidRDefault="000D38E8" w:rsidP="00935092">
      <w:pPr>
        <w:pStyle w:val="ListNumberedSingle"/>
        <w:numPr>
          <w:ilvl w:val="0"/>
          <w:numId w:val="10"/>
        </w:numPr>
        <w:jc w:val="both"/>
      </w:pPr>
      <w:r w:rsidRPr="00DF0820">
        <w:t>Edit an existing portfolio (click on the portfolio name link)</w:t>
      </w:r>
      <w:r w:rsidR="00913061">
        <w:t>.</w:t>
      </w:r>
    </w:p>
    <w:p w14:paraId="51405CFE" w14:textId="77777777" w:rsidR="000D38E8" w:rsidRPr="00A57A5E" w:rsidRDefault="000D38E8" w:rsidP="00935092">
      <w:pPr>
        <w:pStyle w:val="ListNumberedSingle"/>
        <w:numPr>
          <w:ilvl w:val="0"/>
          <w:numId w:val="10"/>
        </w:numPr>
        <w:jc w:val="both"/>
      </w:pPr>
      <w:r w:rsidRPr="00715BDA">
        <w:lastRenderedPageBreak/>
        <w:t xml:space="preserve">Download an existing portfolio (click on the </w:t>
      </w:r>
      <w:r w:rsidRPr="00715BDA">
        <w:rPr>
          <w:b/>
        </w:rPr>
        <w:t>XML</w:t>
      </w:r>
      <w:r w:rsidRPr="00F97680">
        <w:t xml:space="preserve"> or </w:t>
      </w:r>
      <w:r w:rsidRPr="00184294">
        <w:rPr>
          <w:b/>
        </w:rPr>
        <w:t xml:space="preserve">CSV </w:t>
      </w:r>
      <w:r w:rsidRPr="00A57A5E">
        <w:t>link for the corresponding portfolio)</w:t>
      </w:r>
      <w:r w:rsidR="00913061">
        <w:t>.</w:t>
      </w:r>
    </w:p>
    <w:p w14:paraId="2D3C5345" w14:textId="77777777" w:rsidR="000D38E8" w:rsidRPr="00D44BA7" w:rsidRDefault="000D38E8" w:rsidP="00935092">
      <w:pPr>
        <w:pStyle w:val="ListNumberedSingle"/>
        <w:numPr>
          <w:ilvl w:val="0"/>
          <w:numId w:val="10"/>
        </w:numPr>
        <w:jc w:val="both"/>
      </w:pPr>
      <w:r w:rsidRPr="00A57A5E">
        <w:t>Submit a portfolio to an auction or re</w:t>
      </w:r>
      <w:r w:rsidR="00C11B0A">
        <w:t xml:space="preserve">tract </w:t>
      </w:r>
      <w:r w:rsidRPr="00A57A5E">
        <w:t xml:space="preserve">it from </w:t>
      </w:r>
      <w:r w:rsidR="00C11B0A">
        <w:t xml:space="preserve">an auction </w:t>
      </w:r>
      <w:r w:rsidRPr="00A57A5E">
        <w:t xml:space="preserve">(click </w:t>
      </w:r>
      <w:r w:rsidRPr="00D44BA7">
        <w:rPr>
          <w:b/>
        </w:rPr>
        <w:t>Submit</w:t>
      </w:r>
      <w:r w:rsidRPr="00D44BA7">
        <w:t xml:space="preserve"> or </w:t>
      </w:r>
      <w:r w:rsidRPr="00D44BA7">
        <w:rPr>
          <w:b/>
        </w:rPr>
        <w:t>Re</w:t>
      </w:r>
      <w:r w:rsidR="00092052">
        <w:rPr>
          <w:b/>
        </w:rPr>
        <w:t>tract</w:t>
      </w:r>
      <w:r w:rsidRPr="00D44BA7">
        <w:t xml:space="preserve"> </w:t>
      </w:r>
      <w:r w:rsidR="00092052">
        <w:t>buttons</w:t>
      </w:r>
      <w:r w:rsidRPr="00D44BA7">
        <w:t xml:space="preserve"> for the corresponding portfolio)</w:t>
      </w:r>
      <w:r w:rsidR="00473237">
        <w:t xml:space="preserve"> during the bid window</w:t>
      </w:r>
      <w:r w:rsidR="00913061">
        <w:t>.</w:t>
      </w:r>
    </w:p>
    <w:p w14:paraId="7E53441F" w14:textId="77777777" w:rsidR="00A42C74" w:rsidRPr="00D44BA7" w:rsidRDefault="00A42C74" w:rsidP="00935092">
      <w:pPr>
        <w:pStyle w:val="ListNumberedSingle"/>
        <w:numPr>
          <w:ilvl w:val="1"/>
          <w:numId w:val="75"/>
        </w:numPr>
        <w:jc w:val="both"/>
      </w:pPr>
      <w:r w:rsidRPr="00D44BA7">
        <w:t xml:space="preserve">The user will not be able to edit any bids or offers in a submitted portfolio, </w:t>
      </w:r>
      <w:r w:rsidR="008C7A47">
        <w:t xml:space="preserve">they will </w:t>
      </w:r>
      <w:r w:rsidRPr="00D44BA7">
        <w:t xml:space="preserve">only </w:t>
      </w:r>
      <w:r w:rsidR="008C7A47">
        <w:t xml:space="preserve">be able to </w:t>
      </w:r>
      <w:r w:rsidRPr="00D44BA7">
        <w:t>view them</w:t>
      </w:r>
      <w:r w:rsidR="00913061">
        <w:t>.</w:t>
      </w:r>
    </w:p>
    <w:p w14:paraId="5B695318" w14:textId="77777777" w:rsidR="00A42C74" w:rsidRPr="00D44BA7" w:rsidRDefault="00A42C74" w:rsidP="00935092">
      <w:pPr>
        <w:pStyle w:val="ListNumberedSingle"/>
        <w:numPr>
          <w:ilvl w:val="1"/>
          <w:numId w:val="75"/>
        </w:numPr>
        <w:jc w:val="both"/>
      </w:pPr>
      <w:r w:rsidRPr="00D44BA7">
        <w:t>If the user wants to modify the portfolio, one has to re</w:t>
      </w:r>
      <w:r w:rsidR="00092052">
        <w:t>tract</w:t>
      </w:r>
      <w:r w:rsidRPr="00D44BA7">
        <w:t xml:space="preserve"> it and then click on the portfolio name link</w:t>
      </w:r>
      <w:r w:rsidR="00913061">
        <w:t>.</w:t>
      </w:r>
    </w:p>
    <w:p w14:paraId="72A5A70B" w14:textId="77777777" w:rsidR="000D38E8" w:rsidRPr="00D44BA7" w:rsidRDefault="000D38E8" w:rsidP="00935092">
      <w:pPr>
        <w:pStyle w:val="ListNumberedSingle"/>
        <w:numPr>
          <w:ilvl w:val="0"/>
          <w:numId w:val="10"/>
        </w:numPr>
        <w:jc w:val="both"/>
      </w:pPr>
      <w:r w:rsidRPr="00D44BA7">
        <w:t>Delete portfolio(s) (c</w:t>
      </w:r>
      <w:r w:rsidR="00092052">
        <w:t>lick</w:t>
      </w:r>
      <w:r w:rsidRPr="00D44BA7">
        <w:t xml:space="preserve"> </w:t>
      </w:r>
      <w:r w:rsidR="00092052" w:rsidRPr="00586A34">
        <w:rPr>
          <w:b/>
        </w:rPr>
        <w:t>D</w:t>
      </w:r>
      <w:r w:rsidRPr="00586A34">
        <w:rPr>
          <w:b/>
        </w:rPr>
        <w:t>elete</w:t>
      </w:r>
      <w:r w:rsidRPr="00D44BA7">
        <w:t xml:space="preserve"> </w:t>
      </w:r>
      <w:r w:rsidR="00092052">
        <w:t>button for the corresponding portfolio</w:t>
      </w:r>
      <w:r w:rsidRPr="00D44BA7">
        <w:t>)</w:t>
      </w:r>
      <w:r w:rsidR="00473237">
        <w:t>. Delete button is not available when the portfolio is submitted to an auction.</w:t>
      </w:r>
    </w:p>
    <w:p w14:paraId="58063D57" w14:textId="77777777" w:rsidR="00092052" w:rsidRDefault="00092052" w:rsidP="00935092">
      <w:pPr>
        <w:pStyle w:val="ListNumberedSingle"/>
        <w:jc w:val="both"/>
      </w:pPr>
    </w:p>
    <w:p w14:paraId="026C25A0" w14:textId="77777777" w:rsidR="000D38E8" w:rsidRPr="00A57A5E" w:rsidRDefault="000D38E8" w:rsidP="00935092">
      <w:pPr>
        <w:pStyle w:val="ListNumberedSingle"/>
        <w:jc w:val="both"/>
      </w:pPr>
      <w:r w:rsidRPr="004674C3">
        <w:t xml:space="preserve">Refresh the list (click on </w:t>
      </w:r>
      <w:r w:rsidRPr="004674C3">
        <w:rPr>
          <w:b/>
        </w:rPr>
        <w:t>Refresh</w:t>
      </w:r>
      <w:r w:rsidRPr="004674C3">
        <w:t>)</w:t>
      </w:r>
      <w:r w:rsidR="00A42C74" w:rsidRPr="004674C3">
        <w:t xml:space="preserve"> to see any updated status</w:t>
      </w:r>
      <w:r w:rsidR="00A57A5E">
        <w:t>es.</w:t>
      </w:r>
    </w:p>
    <w:p w14:paraId="09EC17A3" w14:textId="77777777" w:rsidR="0034362A" w:rsidRPr="00715BDA" w:rsidRDefault="006A393B" w:rsidP="00935092">
      <w:pPr>
        <w:pStyle w:val="ListNumberedSingle"/>
        <w:ind w:left="360"/>
        <w:jc w:val="center"/>
      </w:pPr>
      <w:r>
        <w:rPr>
          <w:noProof/>
        </w:rPr>
        <w:drawing>
          <wp:inline distT="0" distB="0" distL="0" distR="0" wp14:anchorId="3287D985" wp14:editId="20B09644">
            <wp:extent cx="6394450" cy="4298950"/>
            <wp:effectExtent l="19050" t="19050" r="25400" b="25400"/>
            <wp:docPr id="27" name="Picture 27" descr="WorC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C7C5"/>
                    <pic:cNvPicPr>
                      <a:picLocks noChangeAspect="1" noChangeArrowheads="1"/>
                    </pic:cNvPicPr>
                  </pic:nvPicPr>
                  <pic:blipFill rotWithShape="1">
                    <a:blip r:embed="rId50">
                      <a:extLst>
                        <a:ext uri="{28A0092B-C50C-407E-A947-70E740481C1C}">
                          <a14:useLocalDpi xmlns:a14="http://schemas.microsoft.com/office/drawing/2010/main" val="0"/>
                        </a:ext>
                      </a:extLst>
                    </a:blip>
                    <a:srcRect t="14520"/>
                    <a:stretch/>
                  </pic:blipFill>
                  <pic:spPr bwMode="auto">
                    <a:xfrm>
                      <a:off x="0" y="0"/>
                      <a:ext cx="6394450" cy="4298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15377A6" w14:textId="77777777" w:rsidR="005855DD" w:rsidRPr="004674C3" w:rsidRDefault="00FD4D22" w:rsidP="00FD4D22">
      <w:pPr>
        <w:pStyle w:val="Caption"/>
        <w:jc w:val="center"/>
        <w:rPr>
          <w:b w:val="0"/>
          <w:sz w:val="16"/>
          <w:szCs w:val="16"/>
        </w:rPr>
      </w:pPr>
      <w:bookmarkStart w:id="543" w:name="_Ref483322527"/>
      <w:bookmarkStart w:id="544" w:name="_Toc492541186"/>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18</w:t>
      </w:r>
      <w:r w:rsidR="0064283C">
        <w:rPr>
          <w:noProof/>
        </w:rPr>
        <w:fldChar w:fldCharType="end"/>
      </w:r>
      <w:bookmarkEnd w:id="543"/>
      <w:r w:rsidRPr="004674C3">
        <w:t>: Auction Portfolio List Page Functionality</w:t>
      </w:r>
      <w:bookmarkEnd w:id="544"/>
    </w:p>
    <w:p w14:paraId="3A21E4F3" w14:textId="77777777" w:rsidR="000D38E8" w:rsidRPr="00935092" w:rsidRDefault="000D38E8" w:rsidP="00935092">
      <w:pPr>
        <w:pStyle w:val="Heading3"/>
        <w:jc w:val="both"/>
        <w:rPr>
          <w:rFonts w:ascii="Times New Roman" w:hAnsi="Times New Roman" w:cs="Times New Roman"/>
        </w:rPr>
      </w:pPr>
      <w:bookmarkStart w:id="545" w:name="_Toc492542658"/>
      <w:r w:rsidRPr="00935092">
        <w:rPr>
          <w:rFonts w:ascii="Times New Roman" w:hAnsi="Times New Roman" w:cs="Times New Roman"/>
        </w:rPr>
        <w:t>Auction Portfolio List Data Fields</w:t>
      </w:r>
      <w:bookmarkEnd w:id="545"/>
    </w:p>
    <w:p w14:paraId="41591E09" w14:textId="77777777" w:rsidR="000D38E8" w:rsidRPr="00983A9F" w:rsidRDefault="000D38E8" w:rsidP="004674C3">
      <w:r w:rsidRPr="009239B6">
        <w:t xml:space="preserve">The data fields </w:t>
      </w:r>
      <w:r w:rsidR="00A42C74" w:rsidRPr="009B00E2">
        <w:t xml:space="preserve">on this page </w:t>
      </w:r>
      <w:r w:rsidRPr="00983A9F">
        <w:t>are:</w:t>
      </w:r>
    </w:p>
    <w:p w14:paraId="12E21E5B" w14:textId="77777777" w:rsidR="000D38E8" w:rsidRPr="00A67833" w:rsidRDefault="000D38E8" w:rsidP="00935092">
      <w:pPr>
        <w:pStyle w:val="MultiBullet"/>
        <w:numPr>
          <w:ilvl w:val="0"/>
          <w:numId w:val="76"/>
        </w:numPr>
      </w:pPr>
      <w:r w:rsidRPr="00D97D2F">
        <w:t>Portfolio Name – Name of the portfolio</w:t>
      </w:r>
      <w:r w:rsidR="003C6243" w:rsidRPr="00A011F8">
        <w:t>. Click on the name to view and/or modify it in the Portfolio Editor.</w:t>
      </w:r>
    </w:p>
    <w:p w14:paraId="07B34FCB" w14:textId="77777777" w:rsidR="000D38E8" w:rsidRPr="00E42A17" w:rsidRDefault="000D38E8" w:rsidP="00935092">
      <w:pPr>
        <w:pStyle w:val="MultiBullet"/>
        <w:numPr>
          <w:ilvl w:val="0"/>
          <w:numId w:val="76"/>
        </w:numPr>
      </w:pPr>
      <w:r w:rsidRPr="00874C68">
        <w:rPr>
          <w:bCs/>
        </w:rPr>
        <w:t>Date Modified</w:t>
      </w:r>
      <w:r w:rsidR="004907B5">
        <w:rPr>
          <w:bCs/>
        </w:rPr>
        <w:t xml:space="preserve"> – Date </w:t>
      </w:r>
      <w:r w:rsidRPr="00E42A17">
        <w:t>when the portfolio was last modified</w:t>
      </w:r>
      <w:r w:rsidR="00913061">
        <w:t>.</w:t>
      </w:r>
    </w:p>
    <w:p w14:paraId="0508E435" w14:textId="77777777" w:rsidR="000D38E8" w:rsidRPr="00BA10AD" w:rsidRDefault="000D38E8" w:rsidP="00935092">
      <w:pPr>
        <w:pStyle w:val="MultiBullet"/>
        <w:numPr>
          <w:ilvl w:val="0"/>
          <w:numId w:val="76"/>
        </w:numPr>
      </w:pPr>
      <w:r w:rsidRPr="00BA10AD">
        <w:lastRenderedPageBreak/>
        <w:t>Download – Click on the hyperlink to download the portfolio</w:t>
      </w:r>
      <w:r w:rsidR="008D3CF4">
        <w:t xml:space="preserve"> in the desired format</w:t>
      </w:r>
      <w:r w:rsidR="00207ABF">
        <w:t xml:space="preserve"> (CSV or XML)</w:t>
      </w:r>
      <w:r w:rsidR="00913061">
        <w:t>.</w:t>
      </w:r>
    </w:p>
    <w:p w14:paraId="41278757" w14:textId="77777777" w:rsidR="005369C2" w:rsidRPr="00586A34" w:rsidRDefault="00207ABF" w:rsidP="005369C2">
      <w:pPr>
        <w:pStyle w:val="MultiBullet"/>
        <w:numPr>
          <w:ilvl w:val="0"/>
          <w:numId w:val="76"/>
        </w:numPr>
      </w:pPr>
      <w:r w:rsidRPr="00A66EB8">
        <w:t>Status</w:t>
      </w:r>
      <w:r w:rsidR="005369C2" w:rsidRPr="00A66EB8">
        <w:t xml:space="preserve"> </w:t>
      </w:r>
    </w:p>
    <w:p w14:paraId="247FF664" w14:textId="77777777" w:rsidR="005369C2" w:rsidRPr="00A66EB8" w:rsidRDefault="005369C2" w:rsidP="00586A34">
      <w:pPr>
        <w:pStyle w:val="MultiBullet"/>
        <w:numPr>
          <w:ilvl w:val="1"/>
          <w:numId w:val="233"/>
        </w:numPr>
      </w:pPr>
      <w:r w:rsidRPr="00A66EB8">
        <w:t>New:</w:t>
      </w:r>
      <w:r w:rsidR="000043B2">
        <w:t xml:space="preserve">  </w:t>
      </w:r>
      <w:r w:rsidRPr="00A66EB8">
        <w:t xml:space="preserve">Portfolio has been created, but </w:t>
      </w:r>
      <w:r>
        <w:t xml:space="preserve">bids/offers </w:t>
      </w:r>
      <w:r w:rsidRPr="00A66EB8">
        <w:t>have not been made or validated.  The portfolio must be saved for its status to be changed to Valid (Not submitted) or Error.</w:t>
      </w:r>
    </w:p>
    <w:p w14:paraId="5C1C0F60" w14:textId="77777777" w:rsidR="005369C2" w:rsidRPr="00A66EB8" w:rsidRDefault="005369C2" w:rsidP="00586A34">
      <w:pPr>
        <w:pStyle w:val="MultiBullet"/>
        <w:numPr>
          <w:ilvl w:val="1"/>
          <w:numId w:val="233"/>
        </w:numPr>
      </w:pPr>
      <w:r w:rsidRPr="00A66EB8">
        <w:t>Valid (Not submitted):</w:t>
      </w:r>
      <w:r w:rsidR="000043B2">
        <w:t xml:space="preserve">  </w:t>
      </w:r>
      <w:r>
        <w:t xml:space="preserve">Bids/Offers have been created and validated.  </w:t>
      </w:r>
      <w:r w:rsidRPr="00A66EB8">
        <w:t>The portfolio has not yet been submitted to the a</w:t>
      </w:r>
      <w:r>
        <w:t>uction</w:t>
      </w:r>
      <w:r w:rsidRPr="00A66EB8">
        <w:t>.</w:t>
      </w:r>
    </w:p>
    <w:p w14:paraId="3B86C6CB" w14:textId="77777777" w:rsidR="005369C2" w:rsidRPr="00A66EB8" w:rsidRDefault="005369C2" w:rsidP="00586A34">
      <w:pPr>
        <w:pStyle w:val="MultiBullet"/>
        <w:numPr>
          <w:ilvl w:val="1"/>
          <w:numId w:val="233"/>
        </w:numPr>
      </w:pPr>
      <w:r w:rsidRPr="00A66EB8">
        <w:t>Error:</w:t>
      </w:r>
      <w:r w:rsidR="000043B2">
        <w:t xml:space="preserve">  </w:t>
      </w:r>
      <w:r w:rsidR="00E3617A">
        <w:t xml:space="preserve">Bids/Offers have been created </w:t>
      </w:r>
      <w:r w:rsidR="00E3617A" w:rsidRPr="00A66EB8">
        <w:t>but the</w:t>
      </w:r>
      <w:r w:rsidR="00E3617A">
        <w:t xml:space="preserve"> validation was not successful</w:t>
      </w:r>
      <w:r w:rsidRPr="00A66EB8">
        <w:t>.  The portfolio cannot be submitted to the a</w:t>
      </w:r>
      <w:r w:rsidR="00E3617A">
        <w:t>uction</w:t>
      </w:r>
      <w:r w:rsidRPr="00A66EB8">
        <w:t xml:space="preserve">. </w:t>
      </w:r>
    </w:p>
    <w:p w14:paraId="3C852952" w14:textId="77777777" w:rsidR="005369C2" w:rsidRPr="00A66EB8" w:rsidRDefault="005369C2" w:rsidP="00586A34">
      <w:pPr>
        <w:pStyle w:val="MultiBullet"/>
        <w:numPr>
          <w:ilvl w:val="1"/>
          <w:numId w:val="233"/>
        </w:numPr>
      </w:pPr>
      <w:r w:rsidRPr="00A66EB8">
        <w:t>Submitted:</w:t>
      </w:r>
      <w:r w:rsidRPr="00A66EB8">
        <w:tab/>
        <w:t>A valid portfolio was submitted to the a</w:t>
      </w:r>
      <w:r w:rsidR="00E3617A">
        <w:t>uction</w:t>
      </w:r>
      <w:r w:rsidRPr="00A66EB8">
        <w:t>.</w:t>
      </w:r>
    </w:p>
    <w:p w14:paraId="5B8F04E1" w14:textId="77777777" w:rsidR="00207ABF" w:rsidRPr="00A66EB8" w:rsidRDefault="005369C2" w:rsidP="00586A34">
      <w:pPr>
        <w:pStyle w:val="MultiBullet"/>
        <w:numPr>
          <w:ilvl w:val="1"/>
          <w:numId w:val="233"/>
        </w:numPr>
      </w:pPr>
      <w:r w:rsidRPr="00A66EB8">
        <w:t xml:space="preserve">NOTE:  When </w:t>
      </w:r>
      <w:r w:rsidR="00E3617A">
        <w:t xml:space="preserve">an auction </w:t>
      </w:r>
      <w:r w:rsidRPr="00A66EB8">
        <w:t>portfolio advances from “New” to “Valid (Not Submitted)” status, as shown in</w:t>
      </w:r>
      <w:r w:rsidR="00C11B0A">
        <w:t xml:space="preserve"> </w:t>
      </w:r>
      <w:r w:rsidR="00C11B0A">
        <w:fldChar w:fldCharType="begin"/>
      </w:r>
      <w:r w:rsidR="00C11B0A">
        <w:instrText xml:space="preserve"> REF _Ref483322527 \h </w:instrText>
      </w:r>
      <w:r w:rsidR="00C11B0A">
        <w:fldChar w:fldCharType="separate"/>
      </w:r>
      <w:r w:rsidR="001B4999" w:rsidRPr="00715BDA">
        <w:t xml:space="preserve">Figure </w:t>
      </w:r>
      <w:r w:rsidR="001B4999">
        <w:rPr>
          <w:noProof/>
        </w:rPr>
        <w:t>18</w:t>
      </w:r>
      <w:r w:rsidR="00C11B0A">
        <w:fldChar w:fldCharType="end"/>
      </w:r>
      <w:r w:rsidRPr="00A66EB8">
        <w:t xml:space="preserve">, the system will reveal the “Submit” button under the Submit column if the Nomination Window is open.  The Retract column will continue to be blank. </w:t>
      </w:r>
    </w:p>
    <w:p w14:paraId="18BB20A1" w14:textId="77777777" w:rsidR="004147D8" w:rsidRDefault="000D38E8" w:rsidP="00586A34">
      <w:pPr>
        <w:numPr>
          <w:ilvl w:val="0"/>
          <w:numId w:val="232"/>
        </w:numPr>
        <w:spacing w:after="0"/>
        <w:jc w:val="left"/>
      </w:pPr>
      <w:r w:rsidRPr="00715BDA">
        <w:t>Submit</w:t>
      </w:r>
      <w:r w:rsidR="00207ABF">
        <w:t xml:space="preserve"> </w:t>
      </w:r>
      <w:r w:rsidRPr="00715BDA">
        <w:t xml:space="preserve">– </w:t>
      </w:r>
      <w:r w:rsidR="0076649A" w:rsidRPr="00F97680">
        <w:t xml:space="preserve">This field contains a </w:t>
      </w:r>
      <w:r w:rsidR="00207ABF">
        <w:t xml:space="preserve">button named </w:t>
      </w:r>
      <w:r w:rsidR="0076649A" w:rsidRPr="00184294">
        <w:t xml:space="preserve">“Submit” if the portfolio is within the </w:t>
      </w:r>
      <w:r w:rsidR="00207ABF">
        <w:t xml:space="preserve">bid </w:t>
      </w:r>
      <w:r w:rsidR="0076649A" w:rsidRPr="00A57A5E">
        <w:t xml:space="preserve">window. Click the </w:t>
      </w:r>
      <w:r w:rsidR="00207ABF">
        <w:t xml:space="preserve">button </w:t>
      </w:r>
      <w:r w:rsidR="0076649A" w:rsidRPr="00A57A5E">
        <w:t>to submit</w:t>
      </w:r>
      <w:r w:rsidRPr="00A57A5E">
        <w:t xml:space="preserve"> the portfolio to the auction</w:t>
      </w:r>
      <w:r w:rsidR="0076649A" w:rsidRPr="00D44BA7">
        <w:t xml:space="preserve">. </w:t>
      </w:r>
      <w:r w:rsidR="00207ABF">
        <w:t xml:space="preserve"> Th</w:t>
      </w:r>
      <w:r w:rsidR="005369C2">
        <w:t xml:space="preserve">is action submits the portfolio to the auction, removes the </w:t>
      </w:r>
      <w:r w:rsidR="0076649A" w:rsidRPr="00D44BA7">
        <w:t xml:space="preserve">“Submit” </w:t>
      </w:r>
      <w:r w:rsidR="005369C2">
        <w:t>button</w:t>
      </w:r>
      <w:r w:rsidR="0076649A" w:rsidRPr="00D44BA7">
        <w:t xml:space="preserve">, and </w:t>
      </w:r>
      <w:r w:rsidR="005369C2">
        <w:t xml:space="preserve">enables the </w:t>
      </w:r>
      <w:r w:rsidR="0076649A" w:rsidRPr="00D44BA7">
        <w:t>“Re</w:t>
      </w:r>
      <w:r w:rsidR="005369C2">
        <w:t>tract</w:t>
      </w:r>
      <w:r w:rsidR="0076649A" w:rsidRPr="00D44BA7">
        <w:t xml:space="preserve">” </w:t>
      </w:r>
      <w:r w:rsidR="005369C2">
        <w:t>button</w:t>
      </w:r>
      <w:r w:rsidR="0076649A" w:rsidRPr="00D44BA7">
        <w:t xml:space="preserve"> in the next column.</w:t>
      </w:r>
      <w:r w:rsidR="005369C2">
        <w:t xml:space="preserve">  </w:t>
      </w:r>
      <w:r w:rsidR="005369C2" w:rsidRPr="00D44BA7">
        <w:t xml:space="preserve">The portfolio </w:t>
      </w:r>
      <w:r w:rsidR="005369C2">
        <w:t xml:space="preserve">status changes to </w:t>
      </w:r>
      <w:r w:rsidR="005369C2" w:rsidRPr="00D44BA7">
        <w:t>“Submit</w:t>
      </w:r>
      <w:r w:rsidR="005369C2">
        <w:t>ted</w:t>
      </w:r>
      <w:r w:rsidR="005369C2" w:rsidRPr="00D44BA7">
        <w:t>”</w:t>
      </w:r>
      <w:r w:rsidR="005369C2">
        <w:t>.</w:t>
      </w:r>
      <w:r w:rsidR="004147D8">
        <w:t xml:space="preserve"> The following validations are performed when the Submit button is clicked.</w:t>
      </w:r>
    </w:p>
    <w:p w14:paraId="5DDF81C0" w14:textId="77777777" w:rsidR="004147D8" w:rsidRDefault="004147D8" w:rsidP="00586A34">
      <w:pPr>
        <w:numPr>
          <w:ilvl w:val="1"/>
          <w:numId w:val="232"/>
        </w:numPr>
        <w:tabs>
          <w:tab w:val="clear" w:pos="1440"/>
          <w:tab w:val="num" w:pos="1080"/>
        </w:tabs>
        <w:spacing w:after="0"/>
        <w:ind w:left="1080"/>
        <w:jc w:val="left"/>
      </w:pPr>
      <w:r>
        <w:t>Total number of submitted bids and offers must be within a total submitted transactions per AH and auction that is defined by the CRR market operator.</w:t>
      </w:r>
    </w:p>
    <w:p w14:paraId="6281849B" w14:textId="77777777" w:rsidR="004147D8" w:rsidRDefault="004147D8" w:rsidP="004147D8">
      <w:pPr>
        <w:numPr>
          <w:ilvl w:val="1"/>
          <w:numId w:val="232"/>
        </w:numPr>
        <w:tabs>
          <w:tab w:val="clear" w:pos="1440"/>
          <w:tab w:val="num" w:pos="1080"/>
        </w:tabs>
        <w:spacing w:after="0"/>
        <w:ind w:left="1080"/>
        <w:jc w:val="left"/>
      </w:pPr>
      <w:r>
        <w:t>Total MW amount of sell offers for the same CRR submitted to the specific market for the same effective dates must be within the available MW of the CRR.</w:t>
      </w:r>
    </w:p>
    <w:p w14:paraId="1DC910B1" w14:textId="77777777" w:rsidR="000D38E8" w:rsidRPr="00D44BA7" w:rsidRDefault="000D38E8" w:rsidP="00935092">
      <w:pPr>
        <w:pStyle w:val="MultiBullet"/>
        <w:numPr>
          <w:ilvl w:val="0"/>
          <w:numId w:val="76"/>
        </w:numPr>
      </w:pPr>
      <w:r w:rsidRPr="00D44BA7">
        <w:t>Re</w:t>
      </w:r>
      <w:r w:rsidR="005369C2">
        <w:t xml:space="preserve">tract – This field contains a button named “Retract” during the bid window.  </w:t>
      </w:r>
      <w:r w:rsidRPr="00D44BA7">
        <w:t xml:space="preserve">Click the </w:t>
      </w:r>
      <w:r w:rsidR="005369C2">
        <w:t xml:space="preserve">button to retract the portfolio from </w:t>
      </w:r>
      <w:r w:rsidRPr="00D44BA7">
        <w:t>the auction</w:t>
      </w:r>
      <w:r w:rsidR="00896D55" w:rsidRPr="00D44BA7">
        <w:t xml:space="preserve">. This must occur before the </w:t>
      </w:r>
      <w:r w:rsidR="005369C2">
        <w:t xml:space="preserve">bid </w:t>
      </w:r>
      <w:r w:rsidR="00896D55" w:rsidRPr="00D44BA7">
        <w:t xml:space="preserve">window ends. </w:t>
      </w:r>
      <w:r w:rsidR="005369C2">
        <w:t xml:space="preserve"> This action retracts the portfolio from the auction, removes the </w:t>
      </w:r>
      <w:r w:rsidR="005369C2" w:rsidRPr="00D44BA7">
        <w:t>“</w:t>
      </w:r>
      <w:r w:rsidR="005369C2">
        <w:t>Retract</w:t>
      </w:r>
      <w:r w:rsidR="005369C2" w:rsidRPr="00D44BA7">
        <w:t xml:space="preserve">” </w:t>
      </w:r>
      <w:r w:rsidR="005369C2">
        <w:t>button</w:t>
      </w:r>
      <w:r w:rsidR="005369C2" w:rsidRPr="00D44BA7">
        <w:t xml:space="preserve">, and </w:t>
      </w:r>
      <w:r w:rsidR="005369C2">
        <w:t xml:space="preserve">enables the </w:t>
      </w:r>
      <w:r w:rsidR="005369C2" w:rsidRPr="00D44BA7">
        <w:t>“</w:t>
      </w:r>
      <w:r w:rsidR="005369C2">
        <w:t>Submit</w:t>
      </w:r>
      <w:r w:rsidR="005369C2" w:rsidRPr="00D44BA7">
        <w:t xml:space="preserve">” </w:t>
      </w:r>
      <w:r w:rsidR="005369C2">
        <w:t>button</w:t>
      </w:r>
      <w:r w:rsidR="005369C2" w:rsidRPr="00D44BA7">
        <w:t xml:space="preserve"> in the </w:t>
      </w:r>
      <w:r w:rsidR="005369C2">
        <w:t>previous co</w:t>
      </w:r>
      <w:r w:rsidR="005369C2" w:rsidRPr="00D44BA7">
        <w:t>lumn</w:t>
      </w:r>
      <w:r w:rsidR="005369C2">
        <w:t xml:space="preserve">. </w:t>
      </w:r>
      <w:r w:rsidR="005369C2" w:rsidRPr="00D44BA7">
        <w:t xml:space="preserve"> </w:t>
      </w:r>
      <w:r w:rsidR="00896D55" w:rsidRPr="00D44BA7">
        <w:t>The portfolio then reverts to “</w:t>
      </w:r>
      <w:r w:rsidR="005369C2">
        <w:t>Valid</w:t>
      </w:r>
      <w:r w:rsidR="00DF1FCC">
        <w:t xml:space="preserve"> </w:t>
      </w:r>
      <w:r w:rsidR="005369C2">
        <w:t xml:space="preserve">(Not </w:t>
      </w:r>
      <w:r w:rsidR="00896D55" w:rsidRPr="00D44BA7">
        <w:t>Submit</w:t>
      </w:r>
      <w:r w:rsidR="005369C2">
        <w:t>ted)</w:t>
      </w:r>
      <w:r w:rsidR="00896D55" w:rsidRPr="00D44BA7">
        <w:t>” status.</w:t>
      </w:r>
    </w:p>
    <w:p w14:paraId="45921CBC" w14:textId="77777777" w:rsidR="000D38E8" w:rsidRDefault="000D38E8" w:rsidP="00935092">
      <w:pPr>
        <w:pStyle w:val="MultiBullet"/>
        <w:numPr>
          <w:ilvl w:val="0"/>
          <w:numId w:val="76"/>
        </w:numPr>
      </w:pPr>
      <w:r w:rsidRPr="00D44BA7">
        <w:t xml:space="preserve">Delete – </w:t>
      </w:r>
      <w:r w:rsidR="00C11B0A">
        <w:t xml:space="preserve">This field contains a button named “Delete”.  A portfolio can be deleted as long as it is not in the “Submitted” state.  </w:t>
      </w:r>
      <w:r w:rsidRPr="00D44BA7">
        <w:t>C</w:t>
      </w:r>
      <w:r w:rsidR="00C11B0A">
        <w:t>lick the button to delete the portfolio.</w:t>
      </w:r>
    </w:p>
    <w:p w14:paraId="11652840" w14:textId="77777777" w:rsidR="00843923" w:rsidRPr="00D44BA7" w:rsidRDefault="00843923" w:rsidP="00935092">
      <w:pPr>
        <w:pStyle w:val="MultiBullet"/>
        <w:numPr>
          <w:ilvl w:val="0"/>
          <w:numId w:val="76"/>
        </w:numPr>
      </w:pPr>
      <w:r>
        <w:t>Msg</w:t>
      </w:r>
      <w:r w:rsidR="002A2331">
        <w:t xml:space="preserve"> – </w:t>
      </w:r>
      <w:r w:rsidR="0099312E" w:rsidRPr="00B43F4C">
        <w:rPr>
          <w:iCs/>
          <w:szCs w:val="22"/>
        </w:rPr>
        <w:t>This field will be blank unless there is an error during portfolio submission (such as exceeding the total transaction limit).</w:t>
      </w:r>
      <w:r w:rsidR="0099312E" w:rsidRPr="00B43F4C">
        <w:rPr>
          <w:szCs w:val="22"/>
        </w:rPr>
        <w:t xml:space="preserve">  When the portfolio submission process results in an </w:t>
      </w:r>
      <w:r w:rsidR="0099312E" w:rsidRPr="00B43F4C">
        <w:rPr>
          <w:color w:val="FF0000"/>
          <w:szCs w:val="22"/>
        </w:rPr>
        <w:t>error</w:t>
      </w:r>
      <w:r w:rsidR="0099312E" w:rsidRPr="00B43F4C">
        <w:rPr>
          <w:szCs w:val="22"/>
        </w:rPr>
        <w:t>, this field contains a link. Click on this link to download the errors encountered during the portfolio submission.</w:t>
      </w:r>
    </w:p>
    <w:p w14:paraId="70C5CB74" w14:textId="77777777" w:rsidR="00896D55" w:rsidRPr="00935092" w:rsidRDefault="00613076" w:rsidP="00935092">
      <w:pPr>
        <w:pStyle w:val="Heading3"/>
        <w:jc w:val="both"/>
        <w:rPr>
          <w:rFonts w:ascii="Times New Roman" w:hAnsi="Times New Roman" w:cs="Times New Roman"/>
        </w:rPr>
      </w:pPr>
      <w:bookmarkStart w:id="546" w:name="_Toc492542659"/>
      <w:r>
        <w:rPr>
          <w:rFonts w:ascii="Times New Roman" w:hAnsi="Times New Roman" w:cs="Times New Roman"/>
        </w:rPr>
        <w:t xml:space="preserve">Usage of </w:t>
      </w:r>
      <w:r w:rsidR="00896D55" w:rsidRPr="00935092">
        <w:rPr>
          <w:rFonts w:ascii="Times New Roman" w:hAnsi="Times New Roman" w:cs="Times New Roman"/>
        </w:rPr>
        <w:t>Auction Portfolio List Buttons</w:t>
      </w:r>
      <w:bookmarkEnd w:id="546"/>
    </w:p>
    <w:p w14:paraId="6F1B27C9" w14:textId="77777777" w:rsidR="00896D55" w:rsidRPr="00D97D2F" w:rsidRDefault="00896D55" w:rsidP="004674C3">
      <w:r w:rsidRPr="009239B6">
        <w:t xml:space="preserve">The </w:t>
      </w:r>
      <w:r w:rsidRPr="009B00E2">
        <w:t>buttons</w:t>
      </w:r>
      <w:r w:rsidRPr="00983A9F">
        <w:t xml:space="preserve"> </w:t>
      </w:r>
      <w:r w:rsidRPr="00D97D2F">
        <w:t>on this page are:</w:t>
      </w:r>
    </w:p>
    <w:p w14:paraId="7FD23397" w14:textId="77777777" w:rsidR="00896D55" w:rsidRPr="00A011F8" w:rsidRDefault="00896D55" w:rsidP="00935092">
      <w:pPr>
        <w:pStyle w:val="MultiBullet"/>
        <w:numPr>
          <w:ilvl w:val="0"/>
          <w:numId w:val="77"/>
        </w:numPr>
      </w:pPr>
      <w:r w:rsidRPr="00A011F8">
        <w:t xml:space="preserve">Refresh – Updates the above list after any changes </w:t>
      </w:r>
      <w:r w:rsidR="00707FB3">
        <w:t xml:space="preserve">that </w:t>
      </w:r>
      <w:r w:rsidRPr="00A011F8">
        <w:t>were made</w:t>
      </w:r>
      <w:r w:rsidR="00707FB3">
        <w:t>.</w:t>
      </w:r>
    </w:p>
    <w:p w14:paraId="3E122583" w14:textId="77777777" w:rsidR="00896D55" w:rsidRPr="00A57A5E" w:rsidRDefault="00896D55" w:rsidP="00935092">
      <w:pPr>
        <w:pStyle w:val="MultiBullet"/>
        <w:numPr>
          <w:ilvl w:val="0"/>
          <w:numId w:val="77"/>
        </w:numPr>
      </w:pPr>
      <w:r w:rsidRPr="00715BDA">
        <w:rPr>
          <w:bCs/>
        </w:rPr>
        <w:t>Add New</w:t>
      </w:r>
      <w:r w:rsidRPr="00F97680">
        <w:t xml:space="preserve"> – </w:t>
      </w:r>
      <w:r w:rsidR="008F3EAC">
        <w:t>Prompts the user with a pop-up box for the creation of a new portfolio.</w:t>
      </w:r>
    </w:p>
    <w:p w14:paraId="5935DD98" w14:textId="77777777" w:rsidR="00154FBB" w:rsidRDefault="006A393B" w:rsidP="00586A34">
      <w:pPr>
        <w:pStyle w:val="MultiBullet"/>
        <w:numPr>
          <w:ilvl w:val="0"/>
          <w:numId w:val="0"/>
        </w:numPr>
        <w:jc w:val="center"/>
        <w:rPr>
          <w:noProof/>
        </w:rPr>
      </w:pPr>
      <w:r>
        <w:rPr>
          <w:noProof/>
        </w:rPr>
        <w:lastRenderedPageBreak/>
        <w:drawing>
          <wp:inline distT="0" distB="0" distL="0" distR="0" wp14:anchorId="3181651A" wp14:editId="4C106B57">
            <wp:extent cx="4292600" cy="2540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0" cy="2540000"/>
                    </a:xfrm>
                    <a:prstGeom prst="rect">
                      <a:avLst/>
                    </a:prstGeom>
                    <a:noFill/>
                    <a:ln>
                      <a:noFill/>
                    </a:ln>
                  </pic:spPr>
                </pic:pic>
              </a:graphicData>
            </a:graphic>
          </wp:inline>
        </w:drawing>
      </w:r>
    </w:p>
    <w:p w14:paraId="0282E33E" w14:textId="77777777" w:rsidR="00154FBB" w:rsidRPr="004674C3" w:rsidRDefault="00154FBB" w:rsidP="00154FBB">
      <w:pPr>
        <w:pStyle w:val="Caption"/>
        <w:jc w:val="center"/>
        <w:rPr>
          <w:b w:val="0"/>
          <w:sz w:val="16"/>
          <w:szCs w:val="16"/>
        </w:rPr>
      </w:pPr>
      <w:bookmarkStart w:id="547" w:name="_Toc492541187"/>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19</w:t>
      </w:r>
      <w:r w:rsidR="0064283C">
        <w:rPr>
          <w:noProof/>
        </w:rPr>
        <w:fldChar w:fldCharType="end"/>
      </w:r>
      <w:r w:rsidRPr="004674C3">
        <w:t xml:space="preserve">: </w:t>
      </w:r>
      <w:r>
        <w:t>Create New Portfolio Pop Up window</w:t>
      </w:r>
      <w:bookmarkEnd w:id="547"/>
    </w:p>
    <w:p w14:paraId="72547EE3" w14:textId="77777777" w:rsidR="00154FBB" w:rsidRDefault="006E5A6A" w:rsidP="00586A34">
      <w:pPr>
        <w:pStyle w:val="MultiBullet"/>
        <w:numPr>
          <w:ilvl w:val="0"/>
          <w:numId w:val="78"/>
        </w:numPr>
      </w:pPr>
      <w:r>
        <w:t>To enter the portfolio name, type the name in text box adjacent to the “Portfolio Name”.</w:t>
      </w:r>
      <w:r w:rsidR="0036486E">
        <w:t xml:space="preserve"> The text box will limit the user to enter text up</w:t>
      </w:r>
      <w:r w:rsidR="00707FB3">
        <w:t xml:space="preserve"> </w:t>
      </w:r>
      <w:r w:rsidR="0036486E">
        <w:t>to 50 characters.</w:t>
      </w:r>
    </w:p>
    <w:p w14:paraId="2E94C19B" w14:textId="77777777" w:rsidR="006E5A6A" w:rsidRDefault="00613076" w:rsidP="00586A34">
      <w:pPr>
        <w:pStyle w:val="MultiBullet"/>
        <w:numPr>
          <w:ilvl w:val="0"/>
          <w:numId w:val="78"/>
        </w:numPr>
      </w:pPr>
      <w:r>
        <w:t>Validate the uniqueness of the portfolio name by clicking in the surrounding area in the pop-up window.</w:t>
      </w:r>
    </w:p>
    <w:p w14:paraId="1BD41A86" w14:textId="77777777" w:rsidR="00613076" w:rsidRDefault="006A393B" w:rsidP="00586A34">
      <w:pPr>
        <w:pStyle w:val="MultiBullet"/>
        <w:numPr>
          <w:ilvl w:val="0"/>
          <w:numId w:val="0"/>
        </w:numPr>
        <w:jc w:val="center"/>
      </w:pPr>
      <w:r>
        <w:rPr>
          <w:noProof/>
        </w:rPr>
        <w:drawing>
          <wp:inline distT="0" distB="0" distL="0" distR="0" wp14:anchorId="2CF2BABA" wp14:editId="76F24E67">
            <wp:extent cx="4673600" cy="2755900"/>
            <wp:effectExtent l="0" t="0" r="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3600" cy="2755900"/>
                    </a:xfrm>
                    <a:prstGeom prst="rect">
                      <a:avLst/>
                    </a:prstGeom>
                    <a:noFill/>
                    <a:ln>
                      <a:noFill/>
                    </a:ln>
                  </pic:spPr>
                </pic:pic>
              </a:graphicData>
            </a:graphic>
          </wp:inline>
        </w:drawing>
      </w:r>
    </w:p>
    <w:p w14:paraId="330A3789" w14:textId="77777777" w:rsidR="00613076" w:rsidRPr="00586A34" w:rsidRDefault="00613076" w:rsidP="00586A34">
      <w:pPr>
        <w:pStyle w:val="Caption"/>
        <w:jc w:val="center"/>
      </w:pPr>
      <w:bookmarkStart w:id="548" w:name="_Toc492541188"/>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20</w:t>
      </w:r>
      <w:r w:rsidR="0064283C">
        <w:rPr>
          <w:noProof/>
        </w:rPr>
        <w:fldChar w:fldCharType="end"/>
      </w:r>
      <w:r>
        <w:t>: Flagging an Invalid (Duplicate) Portfolio Name</w:t>
      </w:r>
      <w:bookmarkEnd w:id="548"/>
    </w:p>
    <w:p w14:paraId="2A0146BB" w14:textId="77777777" w:rsidR="00613076" w:rsidRDefault="006A393B" w:rsidP="00613076">
      <w:pPr>
        <w:pStyle w:val="MultiBullet"/>
        <w:numPr>
          <w:ilvl w:val="0"/>
          <w:numId w:val="0"/>
        </w:numPr>
        <w:jc w:val="center"/>
      </w:pPr>
      <w:r>
        <w:rPr>
          <w:noProof/>
        </w:rPr>
        <w:lastRenderedPageBreak/>
        <w:drawing>
          <wp:inline distT="0" distB="0" distL="0" distR="0" wp14:anchorId="48B6C7A5" wp14:editId="2715D318">
            <wp:extent cx="4343400" cy="2514600"/>
            <wp:effectExtent l="0" t="0" r="0" b="0"/>
            <wp:docPr id="30" name="Picture 30" descr="WorC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C28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14:paraId="0E03441C" w14:textId="77777777" w:rsidR="00613076" w:rsidRDefault="00613076" w:rsidP="00613076">
      <w:pPr>
        <w:pStyle w:val="Caption"/>
        <w:jc w:val="center"/>
      </w:pPr>
      <w:bookmarkStart w:id="549" w:name="_Toc492541189"/>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21</w:t>
      </w:r>
      <w:r w:rsidR="0064283C">
        <w:rPr>
          <w:noProof/>
        </w:rPr>
        <w:fldChar w:fldCharType="end"/>
      </w:r>
      <w:r w:rsidRPr="004674C3">
        <w:t xml:space="preserve">: </w:t>
      </w:r>
      <w:r>
        <w:t xml:space="preserve"> Flagging a Valid Portfolio Name</w:t>
      </w:r>
      <w:bookmarkEnd w:id="549"/>
    </w:p>
    <w:p w14:paraId="2E58A749" w14:textId="77777777" w:rsidR="000D38E8" w:rsidRPr="009239B6" w:rsidRDefault="00613076" w:rsidP="004674C3">
      <w:bookmarkStart w:id="550" w:name="_Toc95143298"/>
      <w:r>
        <w:t xml:space="preserve">Optionally, </w:t>
      </w:r>
      <w:r w:rsidR="00DC14F5">
        <w:t xml:space="preserve">CRR bids/offers for an auction can be entered into the system using the </w:t>
      </w:r>
      <w:r w:rsidRPr="00586A34">
        <w:rPr>
          <w:b/>
        </w:rPr>
        <w:t>Upload Bid File</w:t>
      </w:r>
      <w:r>
        <w:t xml:space="preserve"> </w:t>
      </w:r>
      <w:r w:rsidR="00DC14F5">
        <w:t>feature</w:t>
      </w:r>
      <w:bookmarkEnd w:id="550"/>
      <w:r w:rsidR="00707FB3">
        <w:t>.</w:t>
      </w:r>
    </w:p>
    <w:p w14:paraId="1A166F71" w14:textId="77777777" w:rsidR="000D38E8" w:rsidRDefault="000D38E8" w:rsidP="00935092">
      <w:pPr>
        <w:pStyle w:val="MultiBullet"/>
        <w:numPr>
          <w:ilvl w:val="0"/>
          <w:numId w:val="78"/>
        </w:numPr>
      </w:pPr>
      <w:r w:rsidRPr="009B00E2">
        <w:t>The user i</w:t>
      </w:r>
      <w:r w:rsidRPr="00983A9F">
        <w:t>s prompted for a file name and location on the user’s computer</w:t>
      </w:r>
      <w:r w:rsidR="00707FB3">
        <w:t>.</w:t>
      </w:r>
    </w:p>
    <w:p w14:paraId="69BE064F" w14:textId="77777777" w:rsidR="00DC14F5" w:rsidRDefault="00DC14F5" w:rsidP="00586A34">
      <w:pPr>
        <w:pStyle w:val="MultiBullet"/>
        <w:numPr>
          <w:ilvl w:val="0"/>
          <w:numId w:val="0"/>
        </w:numPr>
        <w:ind w:left="720" w:hanging="360"/>
      </w:pPr>
    </w:p>
    <w:p w14:paraId="3A04F0BF" w14:textId="77777777" w:rsidR="00DC14F5" w:rsidRDefault="006A393B" w:rsidP="00586A34">
      <w:pPr>
        <w:pStyle w:val="MultiBullet"/>
        <w:numPr>
          <w:ilvl w:val="0"/>
          <w:numId w:val="0"/>
        </w:numPr>
        <w:ind w:left="720" w:hanging="360"/>
        <w:jc w:val="center"/>
      </w:pPr>
      <w:r>
        <w:rPr>
          <w:noProof/>
        </w:rPr>
        <w:drawing>
          <wp:inline distT="0" distB="0" distL="0" distR="0" wp14:anchorId="0B500482" wp14:editId="17C998F7">
            <wp:extent cx="3600450" cy="3130550"/>
            <wp:effectExtent l="0" t="0" r="0" b="0"/>
            <wp:docPr id="31" name="Picture 31" descr="Wor3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31E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0" cy="3130550"/>
                    </a:xfrm>
                    <a:prstGeom prst="rect">
                      <a:avLst/>
                    </a:prstGeom>
                    <a:noFill/>
                    <a:ln>
                      <a:noFill/>
                    </a:ln>
                  </pic:spPr>
                </pic:pic>
              </a:graphicData>
            </a:graphic>
          </wp:inline>
        </w:drawing>
      </w:r>
    </w:p>
    <w:p w14:paraId="6A94A660" w14:textId="77777777" w:rsidR="00DC14F5" w:rsidRDefault="00DC14F5" w:rsidP="00DC14F5">
      <w:pPr>
        <w:pStyle w:val="Caption"/>
        <w:jc w:val="center"/>
      </w:pPr>
      <w:bookmarkStart w:id="551" w:name="_Toc492541190"/>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22</w:t>
      </w:r>
      <w:r w:rsidR="0064283C">
        <w:rPr>
          <w:noProof/>
        </w:rPr>
        <w:fldChar w:fldCharType="end"/>
      </w:r>
      <w:r w:rsidRPr="004674C3">
        <w:t xml:space="preserve">: </w:t>
      </w:r>
      <w:r>
        <w:t xml:space="preserve"> </w:t>
      </w:r>
      <w:r w:rsidR="0061595E">
        <w:t>Browsing for the Uploadable Bid file</w:t>
      </w:r>
      <w:bookmarkEnd w:id="551"/>
    </w:p>
    <w:p w14:paraId="63BFACA8" w14:textId="77777777" w:rsidR="00930796" w:rsidRDefault="00930796" w:rsidP="00586A34">
      <w:pPr>
        <w:pStyle w:val="MultiBullet"/>
        <w:numPr>
          <w:ilvl w:val="0"/>
          <w:numId w:val="0"/>
        </w:numPr>
        <w:ind w:left="720" w:hanging="360"/>
        <w:jc w:val="left"/>
      </w:pPr>
    </w:p>
    <w:p w14:paraId="4B4F8591" w14:textId="77777777" w:rsidR="00930796" w:rsidRDefault="00930796" w:rsidP="00586A34">
      <w:pPr>
        <w:pStyle w:val="MultiBullet"/>
        <w:numPr>
          <w:ilvl w:val="0"/>
          <w:numId w:val="0"/>
        </w:numPr>
        <w:ind w:left="720" w:hanging="360"/>
        <w:jc w:val="left"/>
      </w:pPr>
      <w:r>
        <w:t>See below for a sample upload file.</w:t>
      </w:r>
    </w:p>
    <w:p w14:paraId="44C3F207" w14:textId="77777777" w:rsidR="002F736D" w:rsidRDefault="006A393B" w:rsidP="00586A34">
      <w:pPr>
        <w:pStyle w:val="MultiBullet"/>
        <w:numPr>
          <w:ilvl w:val="0"/>
          <w:numId w:val="0"/>
        </w:numPr>
        <w:ind w:left="720" w:hanging="360"/>
        <w:jc w:val="center"/>
      </w:pPr>
      <w:r>
        <w:rPr>
          <w:noProof/>
        </w:rPr>
        <w:lastRenderedPageBreak/>
        <w:drawing>
          <wp:inline distT="0" distB="0" distL="0" distR="0" wp14:anchorId="2BFDF5E0" wp14:editId="48CE6A6A">
            <wp:extent cx="5651500" cy="1803400"/>
            <wp:effectExtent l="0" t="0" r="6350" b="6350"/>
            <wp:docPr id="32" name="Picture 32" descr="Wo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79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1500" cy="1803400"/>
                    </a:xfrm>
                    <a:prstGeom prst="rect">
                      <a:avLst/>
                    </a:prstGeom>
                    <a:noFill/>
                    <a:ln>
                      <a:noFill/>
                    </a:ln>
                  </pic:spPr>
                </pic:pic>
              </a:graphicData>
            </a:graphic>
          </wp:inline>
        </w:drawing>
      </w:r>
    </w:p>
    <w:p w14:paraId="2C28D507" w14:textId="77777777" w:rsidR="00930796" w:rsidRDefault="00930796" w:rsidP="00930796">
      <w:pPr>
        <w:pStyle w:val="Caption"/>
        <w:jc w:val="center"/>
      </w:pPr>
      <w:bookmarkStart w:id="552" w:name="_Toc492541191"/>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23</w:t>
      </w:r>
      <w:r w:rsidR="0064283C">
        <w:rPr>
          <w:noProof/>
        </w:rPr>
        <w:fldChar w:fldCharType="end"/>
      </w:r>
      <w:r w:rsidRPr="004674C3">
        <w:t xml:space="preserve">: </w:t>
      </w:r>
      <w:r>
        <w:t xml:space="preserve"> Sample Upload file</w:t>
      </w:r>
      <w:bookmarkEnd w:id="552"/>
    </w:p>
    <w:p w14:paraId="35814942" w14:textId="77777777" w:rsidR="00874F05" w:rsidRDefault="000D38E8" w:rsidP="00A66EB8">
      <w:pPr>
        <w:pStyle w:val="MultiBullet"/>
        <w:numPr>
          <w:ilvl w:val="0"/>
          <w:numId w:val="78"/>
        </w:numPr>
      </w:pPr>
      <w:r w:rsidRPr="00D97D2F">
        <w:t xml:space="preserve">Once the user </w:t>
      </w:r>
      <w:r w:rsidR="0061595E">
        <w:t>selects a file to be uploaded,</w:t>
      </w:r>
    </w:p>
    <w:p w14:paraId="3BE4290A" w14:textId="77777777" w:rsidR="000D38E8" w:rsidRDefault="00874F05" w:rsidP="00586A34">
      <w:pPr>
        <w:pStyle w:val="MultiBullet"/>
        <w:numPr>
          <w:ilvl w:val="1"/>
          <w:numId w:val="124"/>
        </w:numPr>
      </w:pPr>
      <w:r>
        <w:t>T</w:t>
      </w:r>
      <w:r w:rsidR="0061595E">
        <w:t>he file name with the full path is populated in the Upload Bid File text</w:t>
      </w:r>
      <w:r>
        <w:t>box</w:t>
      </w:r>
      <w:r w:rsidR="00707FB3">
        <w:t>.</w:t>
      </w:r>
    </w:p>
    <w:p w14:paraId="3B074A16" w14:textId="77777777" w:rsidR="00A55596" w:rsidRDefault="00A55596" w:rsidP="00586A34">
      <w:pPr>
        <w:pStyle w:val="MultiBullet"/>
        <w:numPr>
          <w:ilvl w:val="1"/>
          <w:numId w:val="124"/>
        </w:numPr>
      </w:pPr>
      <w:r>
        <w:t>The file name is picked up as the portfolio name.  This name is immediately validated.</w:t>
      </w:r>
      <w:r w:rsidR="0036486E">
        <w:t xml:space="preserve"> The portfolio name must be unique within the portfolio list of </w:t>
      </w:r>
      <w:r w:rsidR="00707FB3">
        <w:t xml:space="preserve">the </w:t>
      </w:r>
      <w:r w:rsidR="0036486E">
        <w:t>AH for the selected auction and the name length must be within 50 characters.</w:t>
      </w:r>
    </w:p>
    <w:p w14:paraId="21B20596" w14:textId="77777777" w:rsidR="0061595E" w:rsidRDefault="0061595E" w:rsidP="00586A34">
      <w:pPr>
        <w:pStyle w:val="MultiBullet"/>
        <w:numPr>
          <w:ilvl w:val="0"/>
          <w:numId w:val="0"/>
        </w:numPr>
        <w:ind w:left="720" w:hanging="360"/>
        <w:jc w:val="left"/>
      </w:pPr>
    </w:p>
    <w:p w14:paraId="458D0BEE" w14:textId="77777777" w:rsidR="0061595E" w:rsidRDefault="0036486E" w:rsidP="00586A34">
      <w:pPr>
        <w:pStyle w:val="MultiBullet"/>
        <w:numPr>
          <w:ilvl w:val="0"/>
          <w:numId w:val="0"/>
        </w:numPr>
        <w:ind w:left="720" w:hanging="360"/>
        <w:jc w:val="center"/>
      </w:pPr>
      <w:r w:rsidRPr="0036486E">
        <w:t xml:space="preserve"> </w:t>
      </w:r>
      <w:r>
        <w:rPr>
          <w:noProof/>
        </w:rPr>
        <w:drawing>
          <wp:inline distT="0" distB="0" distL="0" distR="0" wp14:anchorId="31D54EC2" wp14:editId="5F3B31AE">
            <wp:extent cx="4048125" cy="234593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4704" cy="2355540"/>
                    </a:xfrm>
                    <a:prstGeom prst="rect">
                      <a:avLst/>
                    </a:prstGeom>
                    <a:noFill/>
                    <a:ln>
                      <a:noFill/>
                    </a:ln>
                  </pic:spPr>
                </pic:pic>
              </a:graphicData>
            </a:graphic>
          </wp:inline>
        </w:drawing>
      </w:r>
    </w:p>
    <w:p w14:paraId="4F0F8B64" w14:textId="77777777" w:rsidR="00874F05" w:rsidRDefault="00874F05" w:rsidP="00874F05">
      <w:pPr>
        <w:pStyle w:val="Caption"/>
        <w:jc w:val="center"/>
      </w:pPr>
      <w:bookmarkStart w:id="553" w:name="_Toc492541192"/>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24</w:t>
      </w:r>
      <w:r w:rsidR="0064283C">
        <w:rPr>
          <w:noProof/>
        </w:rPr>
        <w:fldChar w:fldCharType="end"/>
      </w:r>
      <w:r w:rsidRPr="004674C3">
        <w:t xml:space="preserve">: </w:t>
      </w:r>
      <w:r>
        <w:t xml:space="preserve"> Completing the Portfolio Upload Process</w:t>
      </w:r>
      <w:bookmarkEnd w:id="553"/>
    </w:p>
    <w:p w14:paraId="226364AE" w14:textId="77777777" w:rsidR="00A55596" w:rsidRDefault="00A55596" w:rsidP="00A55596">
      <w:pPr>
        <w:pStyle w:val="MultiBullet"/>
        <w:numPr>
          <w:ilvl w:val="0"/>
          <w:numId w:val="78"/>
        </w:numPr>
      </w:pPr>
      <w:r>
        <w:t>The contents of the file are validated and a confirmation window is displayed.</w:t>
      </w:r>
      <w:r w:rsidR="00431251">
        <w:t xml:space="preserve"> The system will prompt the number of valid (processed) records from the upload if the upload is successful. The system will prompt the number of valid records, the number of failed records and the number of processed records (which is the number of records in the upload file) if there are </w:t>
      </w:r>
      <w:r w:rsidR="00015EA7">
        <w:t xml:space="preserve">any </w:t>
      </w:r>
      <w:r w:rsidR="00431251">
        <w:t>error</w:t>
      </w:r>
      <w:r w:rsidR="00015EA7">
        <w:t>s</w:t>
      </w:r>
      <w:r w:rsidR="00431251">
        <w:t>.</w:t>
      </w:r>
    </w:p>
    <w:p w14:paraId="5A1A2985" w14:textId="77777777" w:rsidR="0036486E" w:rsidRDefault="0036486E" w:rsidP="00A55596">
      <w:pPr>
        <w:pStyle w:val="MultiBullet"/>
        <w:numPr>
          <w:ilvl w:val="0"/>
          <w:numId w:val="78"/>
        </w:numPr>
      </w:pPr>
      <w:r>
        <w:t xml:space="preserve">If all bids/offers in the upload file are valid, they will be saved. If one or more bids/offers in the upload file fail the data validations, the portfolio will not be created. </w:t>
      </w:r>
    </w:p>
    <w:p w14:paraId="38B7CA01" w14:textId="77777777" w:rsidR="00A55596" w:rsidRDefault="00A55596" w:rsidP="00586A34">
      <w:pPr>
        <w:pStyle w:val="MultiBullet"/>
        <w:numPr>
          <w:ilvl w:val="0"/>
          <w:numId w:val="0"/>
        </w:numPr>
        <w:ind w:left="720" w:hanging="360"/>
      </w:pPr>
    </w:p>
    <w:p w14:paraId="7DCD5769" w14:textId="77777777" w:rsidR="00A55596" w:rsidRDefault="006A393B" w:rsidP="00586A34">
      <w:pPr>
        <w:pStyle w:val="MultiBullet"/>
        <w:numPr>
          <w:ilvl w:val="0"/>
          <w:numId w:val="0"/>
        </w:numPr>
        <w:ind w:left="720" w:hanging="360"/>
        <w:jc w:val="center"/>
      </w:pPr>
      <w:r>
        <w:rPr>
          <w:noProof/>
        </w:rPr>
        <w:lastRenderedPageBreak/>
        <w:drawing>
          <wp:inline distT="0" distB="0" distL="0" distR="0" wp14:anchorId="7CEDCBCE" wp14:editId="49B097BE">
            <wp:extent cx="3365500" cy="1943100"/>
            <wp:effectExtent l="0" t="0" r="6350" b="0"/>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5500" cy="1943100"/>
                    </a:xfrm>
                    <a:prstGeom prst="rect">
                      <a:avLst/>
                    </a:prstGeom>
                    <a:noFill/>
                    <a:ln>
                      <a:noFill/>
                    </a:ln>
                  </pic:spPr>
                </pic:pic>
              </a:graphicData>
            </a:graphic>
          </wp:inline>
        </w:drawing>
      </w:r>
    </w:p>
    <w:p w14:paraId="499F492F" w14:textId="77777777" w:rsidR="00A55596" w:rsidRDefault="00A55596" w:rsidP="00A55596">
      <w:pPr>
        <w:pStyle w:val="Caption"/>
        <w:jc w:val="center"/>
      </w:pPr>
      <w:bookmarkStart w:id="554" w:name="_Toc492541193"/>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25</w:t>
      </w:r>
      <w:r w:rsidR="0064283C">
        <w:rPr>
          <w:noProof/>
        </w:rPr>
        <w:fldChar w:fldCharType="end"/>
      </w:r>
      <w:r w:rsidRPr="004674C3">
        <w:t xml:space="preserve">: </w:t>
      </w:r>
      <w:r>
        <w:t xml:space="preserve"> Confirmation of the validation of the portfolio content</w:t>
      </w:r>
      <w:bookmarkEnd w:id="554"/>
    </w:p>
    <w:p w14:paraId="7EC77B98" w14:textId="77777777" w:rsidR="000D38E8" w:rsidRPr="00BA10AD" w:rsidRDefault="000D38E8" w:rsidP="00935092">
      <w:pPr>
        <w:pStyle w:val="MultiBullet"/>
        <w:numPr>
          <w:ilvl w:val="0"/>
          <w:numId w:val="78"/>
        </w:numPr>
      </w:pPr>
      <w:r w:rsidRPr="00A011F8">
        <w:t xml:space="preserve">Once the </w:t>
      </w:r>
      <w:r w:rsidR="00431251">
        <w:t>upload is successful</w:t>
      </w:r>
      <w:r w:rsidRPr="00A011F8">
        <w:t xml:space="preserve">, the system automatically opens the Auction </w:t>
      </w:r>
      <w:r w:rsidRPr="00A67833">
        <w:rPr>
          <w:bCs/>
        </w:rPr>
        <w:t>Portfolio Editor</w:t>
      </w:r>
      <w:r w:rsidRPr="00874C68">
        <w:t xml:space="preserve"> to allow the user </w:t>
      </w:r>
      <w:r w:rsidR="008D3CF4">
        <w:t xml:space="preserve">to </w:t>
      </w:r>
      <w:r w:rsidR="00431251">
        <w:t xml:space="preserve">view and/or </w:t>
      </w:r>
      <w:r w:rsidRPr="00874C68">
        <w:t xml:space="preserve">make any </w:t>
      </w:r>
      <w:r w:rsidR="00431251">
        <w:t>other</w:t>
      </w:r>
      <w:r w:rsidR="00431251" w:rsidRPr="00874C68">
        <w:t xml:space="preserve"> </w:t>
      </w:r>
      <w:r w:rsidRPr="00874C68">
        <w:t>changes</w:t>
      </w:r>
      <w:r w:rsidR="00431251">
        <w:t xml:space="preserve"> on the saved bids/offers</w:t>
      </w:r>
      <w:r w:rsidRPr="00BA10AD">
        <w:t>.</w:t>
      </w:r>
    </w:p>
    <w:p w14:paraId="45DD6929" w14:textId="77777777" w:rsidR="000D38E8" w:rsidRPr="00A57A5E" w:rsidRDefault="000D38E8" w:rsidP="004674C3">
      <w:r w:rsidRPr="00DF0820">
        <w:t>The user can create one or more portfolios for an upcoming CRR auction</w:t>
      </w:r>
      <w:r w:rsidR="00A42C74" w:rsidRPr="00715BDA">
        <w:t xml:space="preserve">. </w:t>
      </w:r>
      <w:r w:rsidR="00164723">
        <w:t xml:space="preserve"> </w:t>
      </w:r>
      <w:r w:rsidR="00A42C74" w:rsidRPr="00715BDA">
        <w:t xml:space="preserve">The portfolios can </w:t>
      </w:r>
      <w:r w:rsidR="00015EA7">
        <w:t xml:space="preserve">only </w:t>
      </w:r>
      <w:r w:rsidR="00A42C74" w:rsidRPr="00715BDA">
        <w:t>be submitted</w:t>
      </w:r>
      <w:r w:rsidRPr="00F97680">
        <w:t xml:space="preserve"> </w:t>
      </w:r>
      <w:r w:rsidR="00A57A5E">
        <w:t xml:space="preserve">while the </w:t>
      </w:r>
      <w:r w:rsidR="00164723">
        <w:t xml:space="preserve">bidding </w:t>
      </w:r>
      <w:r w:rsidR="00A57A5E">
        <w:t>window is open</w:t>
      </w:r>
      <w:r w:rsidRPr="00F97680">
        <w:t xml:space="preserve">. After </w:t>
      </w:r>
      <w:r w:rsidR="00164723">
        <w:t xml:space="preserve">the bidding </w:t>
      </w:r>
      <w:r w:rsidR="00A57A5E">
        <w:t xml:space="preserve">window </w:t>
      </w:r>
      <w:r w:rsidRPr="00F97680">
        <w:t>closes, portfolios can</w:t>
      </w:r>
      <w:r w:rsidR="00A57A5E">
        <w:t xml:space="preserve"> no longer </w:t>
      </w:r>
      <w:r w:rsidRPr="00F97680">
        <w:t>be submitted.</w:t>
      </w:r>
    </w:p>
    <w:p w14:paraId="5A1815F2" w14:textId="77777777" w:rsidR="000D38E8" w:rsidRPr="00A57A5E" w:rsidRDefault="00A57A5E" w:rsidP="004674C3">
      <w:r>
        <w:t>Similarly, t</w:t>
      </w:r>
      <w:r w:rsidR="000D38E8" w:rsidRPr="00A57A5E">
        <w:t>he user can re</w:t>
      </w:r>
      <w:r w:rsidR="00164723">
        <w:t>tract</w:t>
      </w:r>
      <w:r w:rsidR="000D38E8" w:rsidRPr="00A57A5E">
        <w:t xml:space="preserve"> portfolios only </w:t>
      </w:r>
      <w:r>
        <w:t xml:space="preserve">while the </w:t>
      </w:r>
      <w:r w:rsidR="00164723">
        <w:t xml:space="preserve">bidding </w:t>
      </w:r>
      <w:r>
        <w:t>window is open</w:t>
      </w:r>
      <w:r w:rsidR="000D38E8" w:rsidRPr="00A57A5E">
        <w:t xml:space="preserve">. </w:t>
      </w:r>
      <w:r w:rsidRPr="00F97680">
        <w:t xml:space="preserve">After </w:t>
      </w:r>
      <w:r>
        <w:t xml:space="preserve">a </w:t>
      </w:r>
      <w:r w:rsidR="00164723">
        <w:t xml:space="preserve">bidding </w:t>
      </w:r>
      <w:r>
        <w:t xml:space="preserve">window </w:t>
      </w:r>
      <w:r w:rsidRPr="00F97680">
        <w:t>closes</w:t>
      </w:r>
      <w:r w:rsidR="000D38E8" w:rsidRPr="00A57A5E">
        <w:t>, portfolios can</w:t>
      </w:r>
      <w:r>
        <w:t xml:space="preserve"> </w:t>
      </w:r>
      <w:r w:rsidR="000D38E8" w:rsidRPr="00A57A5E">
        <w:t>no</w:t>
      </w:r>
      <w:r>
        <w:t xml:space="preserve"> longer</w:t>
      </w:r>
      <w:r w:rsidR="000D38E8" w:rsidRPr="00A57A5E">
        <w:t xml:space="preserve"> be re</w:t>
      </w:r>
      <w:r w:rsidR="00164723">
        <w:t>tracted</w:t>
      </w:r>
      <w:r w:rsidR="000D38E8" w:rsidRPr="00A57A5E">
        <w:t>.</w:t>
      </w:r>
      <w:r w:rsidR="00164723">
        <w:t xml:space="preserve"> </w:t>
      </w:r>
      <w:r w:rsidR="000D38E8" w:rsidRPr="00A57A5E">
        <w:t xml:space="preserve"> Please note that th</w:t>
      </w:r>
      <w:r w:rsidR="00164723">
        <w:t xml:space="preserve">e retraction </w:t>
      </w:r>
      <w:r w:rsidR="000D38E8" w:rsidRPr="00A57A5E">
        <w:t>action does not remove the portfolio from the user’s portfolio list.</w:t>
      </w:r>
    </w:p>
    <w:p w14:paraId="690ECCC3" w14:textId="77777777" w:rsidR="000D38E8" w:rsidRPr="00D44BA7" w:rsidRDefault="000D38E8" w:rsidP="004674C3">
      <w:r w:rsidRPr="00A57A5E">
        <w:t>Error messages will be generated under the following conditions</w:t>
      </w:r>
      <w:r w:rsidR="00A42C74" w:rsidRPr="00A57A5E">
        <w:t xml:space="preserve"> while uploading a port</w:t>
      </w:r>
      <w:r w:rsidR="00A42C74" w:rsidRPr="00D44BA7">
        <w:t>folio</w:t>
      </w:r>
      <w:r w:rsidRPr="00D44BA7">
        <w:t>:</w:t>
      </w:r>
    </w:p>
    <w:p w14:paraId="77D24B99" w14:textId="77777777" w:rsidR="000D38E8" w:rsidRPr="00D44BA7" w:rsidRDefault="000D38E8" w:rsidP="00935092">
      <w:pPr>
        <w:pStyle w:val="MultiBullet"/>
        <w:numPr>
          <w:ilvl w:val="0"/>
          <w:numId w:val="79"/>
        </w:numPr>
      </w:pPr>
      <w:r w:rsidRPr="00D44BA7">
        <w:t xml:space="preserve">If </w:t>
      </w:r>
      <w:r w:rsidR="008D3CF4">
        <w:t xml:space="preserve">the </w:t>
      </w:r>
      <w:r w:rsidRPr="00D44BA7">
        <w:t xml:space="preserve">upload </w:t>
      </w:r>
      <w:r w:rsidR="008D3CF4">
        <w:t xml:space="preserve">file </w:t>
      </w:r>
      <w:r w:rsidRPr="00D44BA7">
        <w:t xml:space="preserve">size is bigger than </w:t>
      </w:r>
      <w:r w:rsidR="005D0797">
        <w:t>5</w:t>
      </w:r>
      <w:r w:rsidR="005D0797" w:rsidRPr="00D44BA7">
        <w:t xml:space="preserve"> </w:t>
      </w:r>
      <w:r w:rsidRPr="00D44BA7">
        <w:t>MB, the error message</w:t>
      </w:r>
      <w:r w:rsidR="00015EA7">
        <w:t xml:space="preserve"> will read</w:t>
      </w:r>
      <w:r w:rsidRPr="00D44BA7">
        <w:t xml:space="preserve">: “The upload portfolio file size is over </w:t>
      </w:r>
      <w:r w:rsidR="005D0797">
        <w:t>5</w:t>
      </w:r>
      <w:r w:rsidR="005D0797" w:rsidRPr="00D44BA7">
        <w:t>MB</w:t>
      </w:r>
      <w:r w:rsidR="00015EA7">
        <w:t>.</w:t>
      </w:r>
      <w:r w:rsidRPr="00D44BA7">
        <w:t>”</w:t>
      </w:r>
    </w:p>
    <w:p w14:paraId="59AB28F6" w14:textId="77777777" w:rsidR="000D38E8" w:rsidRPr="00D44BA7" w:rsidRDefault="000D38E8" w:rsidP="00935092">
      <w:pPr>
        <w:pStyle w:val="MultiBullet"/>
        <w:numPr>
          <w:ilvl w:val="0"/>
          <w:numId w:val="79"/>
        </w:numPr>
      </w:pPr>
      <w:r w:rsidRPr="00D44BA7">
        <w:t>If the upload file is not an XML or CSV file, the error message</w:t>
      </w:r>
      <w:r w:rsidR="00015EA7">
        <w:t xml:space="preserve"> will read</w:t>
      </w:r>
      <w:r w:rsidRPr="00D44BA7">
        <w:t>: “The upload file type is not valid</w:t>
      </w:r>
      <w:r w:rsidR="00015EA7">
        <w:t>.</w:t>
      </w:r>
      <w:r w:rsidRPr="00D44BA7">
        <w:t>”</w:t>
      </w:r>
    </w:p>
    <w:p w14:paraId="164F534A" w14:textId="77777777" w:rsidR="000D38E8" w:rsidRPr="00D44BA7" w:rsidRDefault="000D38E8" w:rsidP="00935092">
      <w:pPr>
        <w:pStyle w:val="MultiBullet"/>
        <w:numPr>
          <w:ilvl w:val="0"/>
          <w:numId w:val="79"/>
        </w:numPr>
      </w:pPr>
      <w:r w:rsidRPr="00D44BA7">
        <w:t>If there is no file to upload, the error message</w:t>
      </w:r>
      <w:r w:rsidR="00015EA7">
        <w:t xml:space="preserve"> will read</w:t>
      </w:r>
      <w:r w:rsidRPr="00D44BA7">
        <w:t>: “There is no XML or CSV file to upload</w:t>
      </w:r>
      <w:r w:rsidR="00015EA7">
        <w:t>.</w:t>
      </w:r>
      <w:r w:rsidRPr="00D44BA7">
        <w:t>”</w:t>
      </w:r>
    </w:p>
    <w:p w14:paraId="7C3B0343" w14:textId="77777777" w:rsidR="000D38E8" w:rsidRPr="00D44BA7" w:rsidRDefault="000D38E8" w:rsidP="00935092">
      <w:pPr>
        <w:pStyle w:val="MultiBullet"/>
        <w:numPr>
          <w:ilvl w:val="0"/>
          <w:numId w:val="79"/>
        </w:numPr>
      </w:pPr>
      <w:r w:rsidRPr="00D44BA7">
        <w:t xml:space="preserve">If there are no </w:t>
      </w:r>
      <w:r w:rsidR="008D3CF4">
        <w:t>transaction</w:t>
      </w:r>
      <w:r w:rsidRPr="00D44BA7">
        <w:t>s in the upload file, the error message</w:t>
      </w:r>
      <w:r w:rsidR="00015EA7">
        <w:t xml:space="preserve"> will read</w:t>
      </w:r>
      <w:r w:rsidRPr="00D44BA7">
        <w:t>: “No auction portfolio bids found in the upload file</w:t>
      </w:r>
      <w:r w:rsidR="00015EA7">
        <w:t>.</w:t>
      </w:r>
      <w:r w:rsidRPr="00D44BA7">
        <w:t>”</w:t>
      </w:r>
    </w:p>
    <w:p w14:paraId="7EF9292E" w14:textId="77777777" w:rsidR="000D38E8" w:rsidRPr="00D44BA7" w:rsidRDefault="000D38E8" w:rsidP="00935092">
      <w:pPr>
        <w:pStyle w:val="MultiBullet"/>
        <w:numPr>
          <w:ilvl w:val="0"/>
          <w:numId w:val="79"/>
        </w:numPr>
      </w:pPr>
      <w:r w:rsidRPr="00D44BA7">
        <w:t xml:space="preserve">If there are no valid </w:t>
      </w:r>
      <w:r w:rsidR="008D3CF4">
        <w:t>transaction</w:t>
      </w:r>
      <w:r w:rsidRPr="00D44BA7">
        <w:t>s in the XML or CSV file, the error message</w:t>
      </w:r>
      <w:r w:rsidR="00015EA7">
        <w:t xml:space="preserve"> will read</w:t>
      </w:r>
      <w:r w:rsidRPr="00D44BA7">
        <w:t>: “No valid bids to upload</w:t>
      </w:r>
      <w:r w:rsidR="00015EA7">
        <w:t>.</w:t>
      </w:r>
      <w:r w:rsidRPr="00D44BA7">
        <w:t>”</w:t>
      </w:r>
    </w:p>
    <w:p w14:paraId="37ADD60D" w14:textId="77777777" w:rsidR="000D38E8" w:rsidRPr="00935092" w:rsidRDefault="000D38E8" w:rsidP="00586A34">
      <w:pPr>
        <w:pStyle w:val="Heading2"/>
        <w:ind w:hanging="990"/>
        <w:rPr>
          <w:rFonts w:ascii="Times New Roman" w:hAnsi="Times New Roman"/>
        </w:rPr>
      </w:pPr>
      <w:bookmarkStart w:id="555" w:name="_Toc492542660"/>
      <w:r w:rsidRPr="00935092">
        <w:rPr>
          <w:rFonts w:ascii="Times New Roman" w:hAnsi="Times New Roman"/>
        </w:rPr>
        <w:lastRenderedPageBreak/>
        <w:t>Auction Portfolio Editor Page</w:t>
      </w:r>
      <w:bookmarkEnd w:id="555"/>
    </w:p>
    <w:p w14:paraId="22F992CE" w14:textId="77777777" w:rsidR="000D38E8" w:rsidRPr="00715BDA" w:rsidRDefault="000D38E8" w:rsidP="004674C3">
      <w:r w:rsidRPr="009239B6">
        <w:t xml:space="preserve">The </w:t>
      </w:r>
      <w:r w:rsidRPr="009B00E2">
        <w:rPr>
          <w:b/>
        </w:rPr>
        <w:t xml:space="preserve">Add New </w:t>
      </w:r>
      <w:r w:rsidRPr="00983A9F">
        <w:t xml:space="preserve">button from </w:t>
      </w:r>
      <w:r w:rsidRPr="00D97D2F">
        <w:rPr>
          <w:b/>
          <w:i/>
        </w:rPr>
        <w:t>Auction Portfolio</w:t>
      </w:r>
      <w:r w:rsidRPr="00A011F8">
        <w:t xml:space="preserve"> </w:t>
      </w:r>
      <w:r w:rsidRPr="00A67833">
        <w:rPr>
          <w:b/>
          <w:i/>
        </w:rPr>
        <w:t>List</w:t>
      </w:r>
      <w:r w:rsidRPr="00874C68">
        <w:t xml:space="preserve"> page takes the user to </w:t>
      </w:r>
      <w:r w:rsidR="00F36EF0">
        <w:t xml:space="preserve">the </w:t>
      </w:r>
      <w:r w:rsidRPr="00E42A17">
        <w:rPr>
          <w:b/>
          <w:i/>
        </w:rPr>
        <w:t>Auction Portfolio Editor</w:t>
      </w:r>
      <w:r w:rsidR="008139F8" w:rsidRPr="00BA10AD">
        <w:t xml:space="preserve"> page</w:t>
      </w:r>
      <w:r w:rsidR="003C6243" w:rsidRPr="00DF0820">
        <w:t>.</w:t>
      </w:r>
    </w:p>
    <w:p w14:paraId="5B81B9C2" w14:textId="77777777" w:rsidR="000E0F15" w:rsidRPr="00935092" w:rsidRDefault="000E0F15" w:rsidP="00935092">
      <w:pPr>
        <w:pStyle w:val="Heading3"/>
        <w:jc w:val="both"/>
        <w:rPr>
          <w:rFonts w:ascii="Times New Roman" w:hAnsi="Times New Roman" w:cs="Times New Roman"/>
        </w:rPr>
      </w:pPr>
      <w:bookmarkStart w:id="556" w:name="_Toc492542661"/>
      <w:r w:rsidRPr="00935092">
        <w:rPr>
          <w:rFonts w:ascii="Times New Roman" w:hAnsi="Times New Roman" w:cs="Times New Roman"/>
        </w:rPr>
        <w:t>Functionality</w:t>
      </w:r>
      <w:bookmarkEnd w:id="556"/>
    </w:p>
    <w:p w14:paraId="1AC027E9" w14:textId="77777777" w:rsidR="000E0F15" w:rsidRPr="009239B6" w:rsidRDefault="000E0F15" w:rsidP="004674C3">
      <w:r w:rsidRPr="009239B6">
        <w:t>The user would use this page to:</w:t>
      </w:r>
    </w:p>
    <w:p w14:paraId="58C7E6B7" w14:textId="77777777" w:rsidR="000E0F15" w:rsidRPr="00D97D2F" w:rsidRDefault="000E0F15" w:rsidP="00935092">
      <w:pPr>
        <w:pStyle w:val="ListNumberedSingle"/>
        <w:numPr>
          <w:ilvl w:val="0"/>
          <w:numId w:val="11"/>
        </w:numPr>
        <w:jc w:val="both"/>
      </w:pPr>
      <w:r w:rsidRPr="009B00E2">
        <w:t xml:space="preserve">Create </w:t>
      </w:r>
      <w:r w:rsidR="002F736D">
        <w:t xml:space="preserve">(or Modify) </w:t>
      </w:r>
      <w:r w:rsidRPr="00983A9F">
        <w:t xml:space="preserve">a </w:t>
      </w:r>
      <w:r w:rsidRPr="00D97D2F">
        <w:t>portfolio for CRR auctions by interactively using the Portfolio Editor</w:t>
      </w:r>
      <w:r w:rsidR="008E1D99">
        <w:t>.</w:t>
      </w:r>
    </w:p>
    <w:p w14:paraId="07EAE8DB" w14:textId="77777777" w:rsidR="000E0F15" w:rsidRPr="00A011F8" w:rsidRDefault="000E0F15" w:rsidP="00935092">
      <w:pPr>
        <w:pStyle w:val="ListNumberedSingle"/>
        <w:numPr>
          <w:ilvl w:val="0"/>
          <w:numId w:val="11"/>
        </w:numPr>
        <w:jc w:val="both"/>
      </w:pPr>
      <w:r w:rsidRPr="00A011F8">
        <w:t xml:space="preserve">Add </w:t>
      </w:r>
      <w:r w:rsidR="00021322">
        <w:t xml:space="preserve">buy </w:t>
      </w:r>
      <w:r w:rsidRPr="00A011F8">
        <w:t>bids for CRRs</w:t>
      </w:r>
      <w:r w:rsidR="00021322">
        <w:t xml:space="preserve"> (CRR Buy Bids tab)</w:t>
      </w:r>
      <w:r w:rsidR="008E1D99">
        <w:t>.</w:t>
      </w:r>
    </w:p>
    <w:p w14:paraId="59F3BC06" w14:textId="77777777" w:rsidR="000E0F15" w:rsidRPr="00A67833" w:rsidRDefault="000E0F15" w:rsidP="00935092">
      <w:pPr>
        <w:pStyle w:val="ListNumberedSingle"/>
        <w:numPr>
          <w:ilvl w:val="0"/>
          <w:numId w:val="11"/>
        </w:numPr>
        <w:jc w:val="both"/>
      </w:pPr>
      <w:r w:rsidRPr="00A67833">
        <w:t xml:space="preserve">Add </w:t>
      </w:r>
      <w:r w:rsidR="00021322">
        <w:t xml:space="preserve">sell </w:t>
      </w:r>
      <w:r w:rsidRPr="00A67833">
        <w:t xml:space="preserve">offers for CRRs owned by the </w:t>
      </w:r>
      <w:r w:rsidR="00C87CA9">
        <w:t>AH</w:t>
      </w:r>
      <w:r w:rsidR="00021322">
        <w:t xml:space="preserve"> (CRR Sell Offers tab)</w:t>
      </w:r>
      <w:r w:rsidR="008E1D99">
        <w:t>.</w:t>
      </w:r>
    </w:p>
    <w:p w14:paraId="7681214C" w14:textId="77777777" w:rsidR="000E0F15" w:rsidRDefault="000E0F15" w:rsidP="00935092">
      <w:pPr>
        <w:pStyle w:val="ListNumberedSingle"/>
        <w:numPr>
          <w:ilvl w:val="0"/>
          <w:numId w:val="11"/>
        </w:numPr>
        <w:jc w:val="both"/>
      </w:pPr>
      <w:r w:rsidRPr="00874C68">
        <w:t xml:space="preserve">Delete </w:t>
      </w:r>
      <w:r w:rsidR="00047766">
        <w:t xml:space="preserve">selected </w:t>
      </w:r>
      <w:r w:rsidRPr="00874C68">
        <w:t>existing bids (highlight the rec</w:t>
      </w:r>
      <w:r w:rsidRPr="00E42A17">
        <w:t xml:space="preserve">ord(s) and click on </w:t>
      </w:r>
      <w:r w:rsidR="002F736D">
        <w:rPr>
          <w:b/>
        </w:rPr>
        <w:t>Remove</w:t>
      </w:r>
      <w:r w:rsidRPr="00DF0820">
        <w:t>)</w:t>
      </w:r>
      <w:r w:rsidR="00021322">
        <w:t>. This is applicable to both tabs.</w:t>
      </w:r>
    </w:p>
    <w:p w14:paraId="52E748C2" w14:textId="77777777" w:rsidR="00047766" w:rsidRPr="00DF0820" w:rsidRDefault="00047766" w:rsidP="00935092">
      <w:pPr>
        <w:pStyle w:val="ListNumberedSingle"/>
        <w:numPr>
          <w:ilvl w:val="0"/>
          <w:numId w:val="11"/>
        </w:numPr>
        <w:jc w:val="both"/>
      </w:pPr>
      <w:r>
        <w:t xml:space="preserve">Delete all existing bids and offers in the portfolio (click on </w:t>
      </w:r>
      <w:r w:rsidRPr="00586A34">
        <w:rPr>
          <w:b/>
        </w:rPr>
        <w:t>Clear All</w:t>
      </w:r>
      <w:r>
        <w:t>).</w:t>
      </w:r>
    </w:p>
    <w:p w14:paraId="0DDF26E7" w14:textId="77777777" w:rsidR="000E0F15" w:rsidRPr="00D44BA7" w:rsidRDefault="000E0F15" w:rsidP="00F36EF0">
      <w:pPr>
        <w:pStyle w:val="ListNumberedSingle"/>
        <w:numPr>
          <w:ilvl w:val="0"/>
          <w:numId w:val="11"/>
        </w:numPr>
        <w:jc w:val="both"/>
      </w:pPr>
      <w:r w:rsidRPr="00A57A5E">
        <w:t xml:space="preserve">Select and </w:t>
      </w:r>
      <w:r w:rsidR="00F36EF0">
        <w:t xml:space="preserve">switch </w:t>
      </w:r>
      <w:r w:rsidRPr="00A57A5E">
        <w:t>to one of the existing portfolios</w:t>
      </w:r>
      <w:r w:rsidR="008E1D99">
        <w:t>.</w:t>
      </w:r>
      <w:r w:rsidRPr="00A57A5E">
        <w:t xml:space="preserve"> (Select a portfolio from the drop-down menu under </w:t>
      </w:r>
      <w:r w:rsidRPr="00F36EF0">
        <w:rPr>
          <w:bCs/>
          <w:i/>
        </w:rPr>
        <w:t>Select Another Portfolio</w:t>
      </w:r>
      <w:r w:rsidRPr="00F36EF0">
        <w:rPr>
          <w:b/>
          <w:bCs/>
        </w:rPr>
        <w:t xml:space="preserve"> </w:t>
      </w:r>
      <w:r w:rsidRPr="00A57A5E">
        <w:t>header</w:t>
      </w:r>
      <w:r w:rsidR="00B13F31">
        <w:t xml:space="preserve">. </w:t>
      </w:r>
      <w:r w:rsidRPr="00D44BA7">
        <w:t>Note that the user would lose all the modifications made to the current portfolio</w:t>
      </w:r>
      <w:r w:rsidR="00F36EF0">
        <w:t>.)</w:t>
      </w:r>
    </w:p>
    <w:p w14:paraId="44E41906" w14:textId="77777777" w:rsidR="00362649" w:rsidRDefault="00362649" w:rsidP="00935092">
      <w:pPr>
        <w:pStyle w:val="ListNumberedSingle"/>
        <w:numPr>
          <w:ilvl w:val="0"/>
          <w:numId w:val="11"/>
        </w:numPr>
        <w:jc w:val="both"/>
      </w:pPr>
      <w:r>
        <w:t xml:space="preserve">View valid sources and sinks in the right hand pane of </w:t>
      </w:r>
      <w:r w:rsidR="008E1D99">
        <w:t xml:space="preserve">the </w:t>
      </w:r>
      <w:r>
        <w:t>CRR Buy Bids editor by cli</w:t>
      </w:r>
      <w:r w:rsidR="008E1D99">
        <w:t>c</w:t>
      </w:r>
      <w:r>
        <w:t xml:space="preserve">king the plus sign in front of </w:t>
      </w:r>
      <w:r w:rsidR="008E1D99">
        <w:t xml:space="preserve">the </w:t>
      </w:r>
      <w:r>
        <w:t>Sources &amp; Sinks folder</w:t>
      </w:r>
    </w:p>
    <w:p w14:paraId="7DA0E25A" w14:textId="77777777" w:rsidR="000E0F15" w:rsidRDefault="000E0F15" w:rsidP="00935092">
      <w:pPr>
        <w:pStyle w:val="ListNumberedSingle"/>
        <w:numPr>
          <w:ilvl w:val="0"/>
          <w:numId w:val="11"/>
        </w:numPr>
        <w:jc w:val="both"/>
      </w:pPr>
      <w:r w:rsidRPr="00D44BA7">
        <w:t xml:space="preserve">Search for valid sources and sinks </w:t>
      </w:r>
      <w:r w:rsidR="00021322">
        <w:t xml:space="preserve">in the right hand pane </w:t>
      </w:r>
      <w:r w:rsidR="00362649">
        <w:t xml:space="preserve">of </w:t>
      </w:r>
      <w:r w:rsidR="008E1D99">
        <w:t xml:space="preserve">the </w:t>
      </w:r>
      <w:r w:rsidR="00362649">
        <w:t>CRR Buy Bids editor by e</w:t>
      </w:r>
      <w:r w:rsidRPr="00D44BA7">
        <w:t>nter</w:t>
      </w:r>
      <w:r w:rsidR="00362649">
        <w:t>ing</w:t>
      </w:r>
      <w:r w:rsidRPr="00D44BA7">
        <w:t xml:space="preserve"> the first few letter</w:t>
      </w:r>
      <w:r w:rsidR="00F36EF0">
        <w:t>s</w:t>
      </w:r>
      <w:r w:rsidRPr="00D44BA7">
        <w:t xml:space="preserve"> of a name</w:t>
      </w:r>
      <w:r w:rsidR="00362649">
        <w:t xml:space="preserve"> or the entire name</w:t>
      </w:r>
      <w:r w:rsidRPr="00D44BA7">
        <w:t xml:space="preserve"> and click</w:t>
      </w:r>
      <w:r w:rsidR="00362649">
        <w:t>ing</w:t>
      </w:r>
      <w:r w:rsidRPr="00D44BA7">
        <w:t xml:space="preserve"> </w:t>
      </w:r>
      <w:r w:rsidR="00021322">
        <w:t xml:space="preserve">the </w:t>
      </w:r>
      <w:r w:rsidR="00362649">
        <w:t>Magnifier Glass</w:t>
      </w:r>
      <w:r w:rsidR="00362649">
        <w:rPr>
          <w:b/>
        </w:rPr>
        <w:t xml:space="preserve"> </w:t>
      </w:r>
      <w:r w:rsidR="00021322" w:rsidRPr="00586A34">
        <w:t>icon</w:t>
      </w:r>
      <w:r w:rsidR="00362649">
        <w:t xml:space="preserve"> (or hitting enter). The filtered sources and sinks can be cleared by clicking the Red Arrow icon next to the Magnifier Glass icon.</w:t>
      </w:r>
    </w:p>
    <w:p w14:paraId="20189B78" w14:textId="77777777" w:rsidR="00362649" w:rsidRDefault="00362649" w:rsidP="00935092">
      <w:pPr>
        <w:pStyle w:val="ListNumberedSingle"/>
        <w:numPr>
          <w:ilvl w:val="0"/>
          <w:numId w:val="11"/>
        </w:numPr>
        <w:jc w:val="both"/>
      </w:pPr>
      <w:r>
        <w:t xml:space="preserve">View </w:t>
      </w:r>
      <w:r w:rsidR="00DF1FCC">
        <w:t>E</w:t>
      </w:r>
      <w:r>
        <w:t>xisting CRRs in the right han</w:t>
      </w:r>
      <w:r w:rsidR="008E1D99">
        <w:t>d</w:t>
      </w:r>
      <w:r>
        <w:t xml:space="preserve"> pane of </w:t>
      </w:r>
      <w:r w:rsidR="008E1D99">
        <w:t xml:space="preserve">the </w:t>
      </w:r>
      <w:r>
        <w:t xml:space="preserve">CRR Sell Offers editor by clicking the plus sign in front of </w:t>
      </w:r>
      <w:r w:rsidR="008E1D99">
        <w:t xml:space="preserve">the </w:t>
      </w:r>
      <w:r>
        <w:t>Exist</w:t>
      </w:r>
      <w:r w:rsidR="00DF1FCC">
        <w:t>i</w:t>
      </w:r>
      <w:r>
        <w:t xml:space="preserve">ng CRRs folder. Existing CRRs are grouped in multiple sub-folders by the market name where the CRRs are originated from plus two additional sub-folders for Bilateral CRRs and System CRRs (CRRs added by the CRR operator outside of </w:t>
      </w:r>
      <w:r w:rsidR="00BA771E">
        <w:t xml:space="preserve">the </w:t>
      </w:r>
      <w:r>
        <w:t>Allocation and Auction process).</w:t>
      </w:r>
    </w:p>
    <w:p w14:paraId="6B111F56" w14:textId="77777777" w:rsidR="00362649" w:rsidRDefault="00362649" w:rsidP="00362649">
      <w:pPr>
        <w:pStyle w:val="ListNumberedSingle"/>
        <w:numPr>
          <w:ilvl w:val="0"/>
          <w:numId w:val="11"/>
        </w:numPr>
        <w:jc w:val="both"/>
      </w:pPr>
      <w:r>
        <w:t xml:space="preserve">Search for valid CRRs in the right hand pane of </w:t>
      </w:r>
      <w:r w:rsidR="008E1D99">
        <w:t xml:space="preserve">the </w:t>
      </w:r>
      <w:r>
        <w:t>CRR Sell Offers editor by e</w:t>
      </w:r>
      <w:r w:rsidRPr="00D44BA7">
        <w:t>nter</w:t>
      </w:r>
      <w:r>
        <w:t>ing</w:t>
      </w:r>
      <w:r w:rsidRPr="00D44BA7">
        <w:t xml:space="preserve"> the first few letter</w:t>
      </w:r>
      <w:r>
        <w:t>s</w:t>
      </w:r>
      <w:r w:rsidRPr="00D44BA7">
        <w:t xml:space="preserve"> of </w:t>
      </w:r>
      <w:r w:rsidR="008E1D99">
        <w:t xml:space="preserve">the </w:t>
      </w:r>
      <w:r w:rsidR="00C701F4">
        <w:t>CRR’s source, CRR’s sink or CRR ID</w:t>
      </w:r>
      <w:r>
        <w:t xml:space="preserve"> </w:t>
      </w:r>
      <w:r w:rsidRPr="00D44BA7">
        <w:t>and click</w:t>
      </w:r>
      <w:r>
        <w:t>ing</w:t>
      </w:r>
      <w:r w:rsidRPr="00D44BA7">
        <w:t xml:space="preserve"> </w:t>
      </w:r>
      <w:r>
        <w:t>the Magnifier Glass</w:t>
      </w:r>
      <w:r>
        <w:rPr>
          <w:b/>
        </w:rPr>
        <w:t xml:space="preserve"> </w:t>
      </w:r>
      <w:r w:rsidRPr="00CE6B38">
        <w:t>icon</w:t>
      </w:r>
      <w:r w:rsidR="00C701F4">
        <w:t xml:space="preserve"> (or hitting enter)</w:t>
      </w:r>
      <w:r>
        <w:t>. The filtered sources and sinks can be cleared by clicking the Red Arrow icon next to the Magnifier Glass icon.</w:t>
      </w:r>
    </w:p>
    <w:p w14:paraId="0AEC10CB" w14:textId="77777777" w:rsidR="00047766" w:rsidRDefault="00047766" w:rsidP="00362649">
      <w:pPr>
        <w:pStyle w:val="ListNumberedSingle"/>
        <w:numPr>
          <w:ilvl w:val="0"/>
          <w:numId w:val="11"/>
        </w:numPr>
        <w:jc w:val="both"/>
      </w:pPr>
      <w:r>
        <w:t xml:space="preserve">Upload additional or updated bids and/or offers. The format of the upload file for this editor is the same as the format of the upload file for New Portfolio Creation and the format of portfolio download. Note that a new bid or offer should have </w:t>
      </w:r>
      <w:r w:rsidR="008E1D99">
        <w:t xml:space="preserve">a </w:t>
      </w:r>
      <w:r>
        <w:t>blank bid ID.</w:t>
      </w:r>
    </w:p>
    <w:p w14:paraId="1D4CFA9D" w14:textId="77777777" w:rsidR="00047766" w:rsidRDefault="00047766" w:rsidP="00362649">
      <w:pPr>
        <w:pStyle w:val="ListNumberedSingle"/>
        <w:numPr>
          <w:ilvl w:val="0"/>
          <w:numId w:val="11"/>
        </w:numPr>
        <w:jc w:val="both"/>
      </w:pPr>
      <w:r>
        <w:t>Download the portfolio in CSV or XML format</w:t>
      </w:r>
      <w:r w:rsidR="008E1D99">
        <w:t>.</w:t>
      </w:r>
    </w:p>
    <w:p w14:paraId="2D371BB9" w14:textId="77777777" w:rsidR="00047766" w:rsidRDefault="00047766" w:rsidP="00362649">
      <w:pPr>
        <w:pStyle w:val="ListNumberedSingle"/>
        <w:numPr>
          <w:ilvl w:val="0"/>
          <w:numId w:val="11"/>
        </w:numPr>
        <w:jc w:val="both"/>
      </w:pPr>
      <w:r>
        <w:t>Download error messages</w:t>
      </w:r>
      <w:r w:rsidR="008E1D99">
        <w:t>.</w:t>
      </w:r>
    </w:p>
    <w:p w14:paraId="362F5502" w14:textId="77777777" w:rsidR="00362649" w:rsidRPr="00D44BA7" w:rsidRDefault="00362649" w:rsidP="00586A34">
      <w:pPr>
        <w:pStyle w:val="ListNumberedSingle"/>
        <w:ind w:left="720"/>
        <w:jc w:val="both"/>
      </w:pPr>
    </w:p>
    <w:p w14:paraId="50DD0E89" w14:textId="77777777" w:rsidR="005E404E" w:rsidRPr="00715BDA" w:rsidRDefault="006A393B" w:rsidP="00935092">
      <w:pPr>
        <w:pStyle w:val="ListNumberedSingle"/>
        <w:ind w:left="720" w:hanging="360"/>
        <w:jc w:val="center"/>
      </w:pPr>
      <w:r>
        <w:rPr>
          <w:noProof/>
        </w:rPr>
        <w:lastRenderedPageBreak/>
        <w:drawing>
          <wp:inline distT="0" distB="0" distL="0" distR="0" wp14:anchorId="16BA423F" wp14:editId="028C25C9">
            <wp:extent cx="5353050" cy="3714750"/>
            <wp:effectExtent l="19050" t="19050" r="19050" b="19050"/>
            <wp:docPr id="36" name="Picture 36" descr="Wor6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6BAF"/>
                    <pic:cNvPicPr>
                      <a:picLocks noChangeAspect="1" noChangeArrowheads="1"/>
                    </pic:cNvPicPr>
                  </pic:nvPicPr>
                  <pic:blipFill rotWithShape="1">
                    <a:blip r:embed="rId58">
                      <a:extLst>
                        <a:ext uri="{28A0092B-C50C-407E-A947-70E740481C1C}">
                          <a14:useLocalDpi xmlns:a14="http://schemas.microsoft.com/office/drawing/2010/main" val="0"/>
                        </a:ext>
                      </a:extLst>
                    </a:blip>
                    <a:srcRect t="13971"/>
                    <a:stretch/>
                  </pic:blipFill>
                  <pic:spPr bwMode="auto">
                    <a:xfrm>
                      <a:off x="0" y="0"/>
                      <a:ext cx="5353050" cy="37147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B836B52" w14:textId="77777777" w:rsidR="000D38E8" w:rsidRPr="004674C3" w:rsidRDefault="00FD4D22" w:rsidP="00FD4D22">
      <w:pPr>
        <w:pStyle w:val="Caption"/>
        <w:jc w:val="center"/>
      </w:pPr>
      <w:bookmarkStart w:id="557" w:name="_Toc492541194"/>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26</w:t>
      </w:r>
      <w:r w:rsidR="0064283C">
        <w:rPr>
          <w:noProof/>
        </w:rPr>
        <w:fldChar w:fldCharType="end"/>
      </w:r>
      <w:r w:rsidRPr="004674C3">
        <w:t>: Auction Portfolio Editor Page</w:t>
      </w:r>
      <w:bookmarkEnd w:id="557"/>
    </w:p>
    <w:p w14:paraId="0BB9028F" w14:textId="77777777" w:rsidR="000D38E8" w:rsidRPr="00935092" w:rsidRDefault="000D38E8" w:rsidP="000D38E8">
      <w:pPr>
        <w:pStyle w:val="Heading3"/>
        <w:rPr>
          <w:rFonts w:ascii="Times New Roman" w:hAnsi="Times New Roman" w:cs="Times New Roman"/>
        </w:rPr>
      </w:pPr>
      <w:bookmarkStart w:id="558" w:name="_Toc483483854"/>
      <w:bookmarkStart w:id="559" w:name="_Toc483484290"/>
      <w:bookmarkStart w:id="560" w:name="_Toc483559423"/>
      <w:bookmarkStart w:id="561" w:name="_Toc483559792"/>
      <w:bookmarkStart w:id="562" w:name="_Toc484143512"/>
      <w:bookmarkStart w:id="563" w:name="_Toc492542662"/>
      <w:bookmarkEnd w:id="558"/>
      <w:bookmarkEnd w:id="559"/>
      <w:bookmarkEnd w:id="560"/>
      <w:bookmarkEnd w:id="561"/>
      <w:bookmarkEnd w:id="562"/>
      <w:r w:rsidRPr="00935092">
        <w:rPr>
          <w:rFonts w:ascii="Times New Roman" w:hAnsi="Times New Roman" w:cs="Times New Roman"/>
        </w:rPr>
        <w:t xml:space="preserve">Auction Portfolio </w:t>
      </w:r>
      <w:r w:rsidR="00E97AFE" w:rsidRPr="00935092">
        <w:rPr>
          <w:rFonts w:ascii="Times New Roman" w:hAnsi="Times New Roman" w:cs="Times New Roman"/>
        </w:rPr>
        <w:t xml:space="preserve">Editor </w:t>
      </w:r>
      <w:r w:rsidRPr="00935092">
        <w:rPr>
          <w:rFonts w:ascii="Times New Roman" w:hAnsi="Times New Roman" w:cs="Times New Roman"/>
        </w:rPr>
        <w:t>Data Fields</w:t>
      </w:r>
      <w:bookmarkEnd w:id="563"/>
    </w:p>
    <w:p w14:paraId="53A3CC4A" w14:textId="77777777" w:rsidR="000D38E8" w:rsidRPr="00983A9F" w:rsidRDefault="000D38E8" w:rsidP="000D38E8">
      <w:r w:rsidRPr="009239B6">
        <w:t>Th</w:t>
      </w:r>
      <w:r w:rsidR="008139F8" w:rsidRPr="009B00E2">
        <w:t>e data fields in the upper pane</w:t>
      </w:r>
      <w:r w:rsidRPr="00983A9F">
        <w:t xml:space="preserve"> are:</w:t>
      </w:r>
    </w:p>
    <w:p w14:paraId="4DE11065" w14:textId="77777777" w:rsidR="000D38E8" w:rsidRPr="00874C68" w:rsidRDefault="000D38E8" w:rsidP="00935092">
      <w:pPr>
        <w:pStyle w:val="MultiBullet"/>
        <w:numPr>
          <w:ilvl w:val="0"/>
          <w:numId w:val="81"/>
        </w:numPr>
      </w:pPr>
      <w:r w:rsidRPr="00D97D2F">
        <w:rPr>
          <w:bCs/>
        </w:rPr>
        <w:t>Portfolio Name</w:t>
      </w:r>
      <w:r w:rsidRPr="00A011F8">
        <w:t xml:space="preserve"> – A text box </w:t>
      </w:r>
      <w:r w:rsidR="00BC306C">
        <w:t>in</w:t>
      </w:r>
      <w:r w:rsidRPr="00A011F8">
        <w:t xml:space="preserve"> which to view or input the name of the portfolio currently being managed. Note that a portfol</w:t>
      </w:r>
      <w:r w:rsidR="008F616B" w:rsidRPr="00A67833">
        <w:t>io must have a name to be saved (</w:t>
      </w:r>
      <w:r w:rsidR="008E1D99">
        <w:t>r</w:t>
      </w:r>
      <w:r w:rsidR="008F616B" w:rsidRPr="00A67833">
        <w:t>equired field)</w:t>
      </w:r>
      <w:r w:rsidR="00BC306C">
        <w:t>.</w:t>
      </w:r>
    </w:p>
    <w:p w14:paraId="4E3EC08B" w14:textId="77777777" w:rsidR="000D38E8" w:rsidRDefault="000D38E8" w:rsidP="00935092">
      <w:pPr>
        <w:pStyle w:val="MultiBullet"/>
        <w:numPr>
          <w:ilvl w:val="0"/>
          <w:numId w:val="81"/>
        </w:numPr>
      </w:pPr>
      <w:r w:rsidRPr="00DF0820">
        <w:rPr>
          <w:bCs/>
        </w:rPr>
        <w:t>Select Another Portfolio</w:t>
      </w:r>
      <w:r w:rsidRPr="00715BDA">
        <w:t xml:space="preserve"> – A list box with all existing portfolios listed for selection. If sel</w:t>
      </w:r>
      <w:r w:rsidR="008F616B" w:rsidRPr="00715BDA">
        <w:t>ected, that portfolio is shown</w:t>
      </w:r>
      <w:r w:rsidR="00BC306C">
        <w:t>.</w:t>
      </w:r>
    </w:p>
    <w:p w14:paraId="586D63C5" w14:textId="77777777" w:rsidR="00F90FB6" w:rsidRPr="00F97680" w:rsidRDefault="00F90FB6" w:rsidP="00935092">
      <w:pPr>
        <w:pStyle w:val="MultiBullet"/>
        <w:numPr>
          <w:ilvl w:val="0"/>
          <w:numId w:val="81"/>
        </w:numPr>
      </w:pPr>
      <w:r>
        <w:t>Market: Name of the market associated with the Portfolio (not editable).</w:t>
      </w:r>
    </w:p>
    <w:p w14:paraId="77995D25" w14:textId="77777777" w:rsidR="00AF59AE" w:rsidRPr="00D44BA7" w:rsidRDefault="00AF59AE" w:rsidP="00AF59AE">
      <w:r w:rsidRPr="00D44BA7">
        <w:t>Note that the panes on t</w:t>
      </w:r>
      <w:r w:rsidR="003C6243" w:rsidRPr="00D44BA7">
        <w:t>his page are shown below:</w:t>
      </w:r>
    </w:p>
    <w:p w14:paraId="519759D0" w14:textId="77777777" w:rsidR="008017DE" w:rsidRPr="009239B6" w:rsidRDefault="006A393B" w:rsidP="00935092">
      <w:pPr>
        <w:jc w:val="center"/>
      </w:pPr>
      <w:r>
        <w:rPr>
          <w:noProof/>
        </w:rPr>
        <w:lastRenderedPageBreak/>
        <w:drawing>
          <wp:inline distT="0" distB="0" distL="0" distR="0" wp14:anchorId="55923AA7" wp14:editId="65E10012">
            <wp:extent cx="5689600" cy="3943350"/>
            <wp:effectExtent l="19050" t="19050" r="25400" b="19050"/>
            <wp:docPr id="37" name="Picture 37" descr="Wor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3739"/>
                    <pic:cNvPicPr>
                      <a:picLocks noChangeAspect="1" noChangeArrowheads="1"/>
                    </pic:cNvPicPr>
                  </pic:nvPicPr>
                  <pic:blipFill rotWithShape="1">
                    <a:blip r:embed="rId59">
                      <a:extLst>
                        <a:ext uri="{28A0092B-C50C-407E-A947-70E740481C1C}">
                          <a14:useLocalDpi xmlns:a14="http://schemas.microsoft.com/office/drawing/2010/main" val="0"/>
                        </a:ext>
                      </a:extLst>
                    </a:blip>
                    <a:srcRect t="13989"/>
                    <a:stretch/>
                  </pic:blipFill>
                  <pic:spPr bwMode="auto">
                    <a:xfrm>
                      <a:off x="0" y="0"/>
                      <a:ext cx="5689600" cy="39433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65D66B1" w14:textId="77777777" w:rsidR="005B2051" w:rsidRPr="004674C3" w:rsidRDefault="00FD4D22" w:rsidP="00FD4D22">
      <w:pPr>
        <w:pStyle w:val="Caption"/>
        <w:jc w:val="center"/>
        <w:rPr>
          <w:b w:val="0"/>
          <w:sz w:val="16"/>
          <w:szCs w:val="16"/>
        </w:rPr>
      </w:pPr>
      <w:bookmarkStart w:id="564" w:name="_Toc49254119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27</w:t>
      </w:r>
      <w:r w:rsidR="0064283C">
        <w:rPr>
          <w:noProof/>
        </w:rPr>
        <w:fldChar w:fldCharType="end"/>
      </w:r>
      <w:r w:rsidRPr="004674C3">
        <w:t>: Auction Portfolio Editor Page Panes</w:t>
      </w:r>
      <w:bookmarkEnd w:id="564"/>
    </w:p>
    <w:p w14:paraId="38395DE2" w14:textId="77777777" w:rsidR="000D38E8" w:rsidRPr="004674C3" w:rsidRDefault="000D38E8" w:rsidP="000D38E8">
      <w:r w:rsidRPr="004674C3">
        <w:t>The dat</w:t>
      </w:r>
      <w:r w:rsidR="008139F8" w:rsidRPr="004674C3">
        <w:t>a fields in the lower left pane</w:t>
      </w:r>
      <w:r w:rsidRPr="004674C3">
        <w:t xml:space="preserve"> are:</w:t>
      </w:r>
    </w:p>
    <w:p w14:paraId="0BD368D1" w14:textId="77777777" w:rsidR="000D38E8" w:rsidRPr="004674C3" w:rsidRDefault="000D38E8" w:rsidP="00935092">
      <w:pPr>
        <w:pStyle w:val="MultiBullet"/>
        <w:numPr>
          <w:ilvl w:val="0"/>
          <w:numId w:val="82"/>
        </w:numPr>
      </w:pPr>
      <w:r w:rsidRPr="004674C3">
        <w:t xml:space="preserve">ID – </w:t>
      </w:r>
      <w:r w:rsidR="008139F8" w:rsidRPr="004674C3">
        <w:t>Bid ID</w:t>
      </w:r>
      <w:r w:rsidR="008F616B" w:rsidRPr="004674C3">
        <w:t xml:space="preserve"> (not editable)</w:t>
      </w:r>
      <w:r w:rsidR="00290A88">
        <w:t>. Bid ID is assigned to a bid or an offer after being saved.</w:t>
      </w:r>
    </w:p>
    <w:p w14:paraId="4868D8DE" w14:textId="77777777" w:rsidR="000D38E8" w:rsidRPr="004674C3" w:rsidRDefault="000D38E8" w:rsidP="00935092">
      <w:pPr>
        <w:pStyle w:val="MultiBullet"/>
        <w:numPr>
          <w:ilvl w:val="0"/>
          <w:numId w:val="82"/>
        </w:numPr>
      </w:pPr>
      <w:r w:rsidRPr="004674C3">
        <w:t xml:space="preserve">CRR ID </w:t>
      </w:r>
      <w:r w:rsidR="008139F8" w:rsidRPr="004674C3">
        <w:t xml:space="preserve">– </w:t>
      </w:r>
      <w:r w:rsidRPr="004674C3">
        <w:t>ID of the CRR</w:t>
      </w:r>
      <w:r w:rsidR="008F616B" w:rsidRPr="004674C3">
        <w:t xml:space="preserve"> (not editabl</w:t>
      </w:r>
      <w:r w:rsidR="00AD4A46">
        <w:t>e</w:t>
      </w:r>
      <w:r w:rsidR="008F616B" w:rsidRPr="004674C3">
        <w:t>)</w:t>
      </w:r>
      <w:r w:rsidR="00AD4A46">
        <w:t xml:space="preserve"> [ Available only on the CRR Sell Offers tab ]</w:t>
      </w:r>
    </w:p>
    <w:p w14:paraId="7954864D" w14:textId="77777777" w:rsidR="000D38E8" w:rsidRPr="004674C3" w:rsidRDefault="000D38E8" w:rsidP="00935092">
      <w:pPr>
        <w:pStyle w:val="MultiBullet"/>
        <w:numPr>
          <w:ilvl w:val="0"/>
          <w:numId w:val="82"/>
        </w:numPr>
      </w:pPr>
      <w:r w:rsidRPr="004674C3">
        <w:rPr>
          <w:bCs/>
        </w:rPr>
        <w:t>Source</w:t>
      </w:r>
      <w:r w:rsidRPr="004674C3">
        <w:t xml:space="preserve"> – The name of the source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14:paraId="3AB12704" w14:textId="77777777" w:rsidR="000D38E8" w:rsidRPr="004674C3" w:rsidRDefault="000D38E8" w:rsidP="00935092">
      <w:pPr>
        <w:pStyle w:val="MultiBullet"/>
        <w:numPr>
          <w:ilvl w:val="0"/>
          <w:numId w:val="82"/>
        </w:numPr>
      </w:pPr>
      <w:r w:rsidRPr="004674C3">
        <w:rPr>
          <w:bCs/>
        </w:rPr>
        <w:t>Sink</w:t>
      </w:r>
      <w:r w:rsidRPr="004674C3">
        <w:t xml:space="preserve"> – The name of the sink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14:paraId="3932A5C9" w14:textId="77777777" w:rsidR="00AD4A46" w:rsidRPr="00D44BA7" w:rsidRDefault="00AD4A46" w:rsidP="00AD4A46">
      <w:pPr>
        <w:pStyle w:val="MultiBullet"/>
        <w:numPr>
          <w:ilvl w:val="0"/>
          <w:numId w:val="83"/>
        </w:numPr>
      </w:pPr>
      <w:r w:rsidRPr="00D44BA7">
        <w:rPr>
          <w:bCs/>
        </w:rPr>
        <w:t>TOU</w:t>
      </w:r>
      <w:r w:rsidRPr="00D44BA7">
        <w:t xml:space="preserve"> – Time-of-use</w:t>
      </w:r>
      <w:r>
        <w:t xml:space="preserve"> (editable – select from a drop down menu of PeakWD, Off-peak and PeakWE</w:t>
      </w:r>
      <w:r w:rsidR="0099080B">
        <w:t>)</w:t>
      </w:r>
      <w:r>
        <w:t>.</w:t>
      </w:r>
    </w:p>
    <w:p w14:paraId="670EE7FC" w14:textId="77777777" w:rsidR="00AD4A46" w:rsidRDefault="00AD4A46" w:rsidP="00AD4A46">
      <w:pPr>
        <w:pStyle w:val="MultiBullet"/>
        <w:numPr>
          <w:ilvl w:val="0"/>
          <w:numId w:val="83"/>
        </w:numPr>
      </w:pPr>
      <w:r w:rsidRPr="00D44BA7">
        <w:rPr>
          <w:bCs/>
        </w:rPr>
        <w:t xml:space="preserve">Hedge Type </w:t>
      </w:r>
      <w:r>
        <w:rPr>
          <w:bCs/>
        </w:rPr>
        <w:t xml:space="preserve">– Option </w:t>
      </w:r>
      <w:r w:rsidRPr="00D44BA7">
        <w:t xml:space="preserve">(OPT) or </w:t>
      </w:r>
      <w:r>
        <w:t>O</w:t>
      </w:r>
      <w:r w:rsidRPr="00D44BA7">
        <w:t>bligation (OBL) for a CRR (editable)</w:t>
      </w:r>
      <w:r w:rsidR="00BA771E">
        <w:t>.</w:t>
      </w:r>
    </w:p>
    <w:p w14:paraId="41E691D4" w14:textId="77777777" w:rsidR="00AD4A46" w:rsidRDefault="00AD4A46" w:rsidP="00AD4A46">
      <w:pPr>
        <w:pStyle w:val="MultiBullet"/>
        <w:numPr>
          <w:ilvl w:val="0"/>
          <w:numId w:val="83"/>
        </w:numPr>
      </w:pPr>
      <w:r>
        <w:t xml:space="preserve">Start Date </w:t>
      </w:r>
      <w:r w:rsidR="00BA771E">
        <w:t xml:space="preserve">– Start date </w:t>
      </w:r>
      <w:r>
        <w:t>of the CRR (editable – select from a drop down menu of start dates of the periods associated with the market)</w:t>
      </w:r>
      <w:r w:rsidR="00BA771E">
        <w:t>.</w:t>
      </w:r>
      <w:r>
        <w:t xml:space="preserve"> </w:t>
      </w:r>
    </w:p>
    <w:p w14:paraId="45753F57" w14:textId="77777777" w:rsidR="00AD4A46" w:rsidRDefault="00AD4A46" w:rsidP="00AD4A46">
      <w:pPr>
        <w:pStyle w:val="MultiBullet"/>
        <w:numPr>
          <w:ilvl w:val="0"/>
          <w:numId w:val="83"/>
        </w:numPr>
      </w:pPr>
      <w:r>
        <w:t xml:space="preserve">End Date </w:t>
      </w:r>
      <w:r w:rsidR="00BA771E">
        <w:t xml:space="preserve">– End date </w:t>
      </w:r>
      <w:r>
        <w:t>of the CRR (editable – select from a drop down menu of end dates of the periods associated with the market)</w:t>
      </w:r>
      <w:r w:rsidR="00BA771E">
        <w:t>.</w:t>
      </w:r>
      <w:r>
        <w:t xml:space="preserve"> </w:t>
      </w:r>
    </w:p>
    <w:p w14:paraId="3E0BD7D4" w14:textId="77777777" w:rsidR="000D38E8" w:rsidRPr="00A57A5E" w:rsidRDefault="000D38E8" w:rsidP="00935092">
      <w:pPr>
        <w:pStyle w:val="MultiBullet"/>
        <w:numPr>
          <w:ilvl w:val="0"/>
          <w:numId w:val="83"/>
        </w:numPr>
      </w:pPr>
      <w:r w:rsidRPr="00F97680">
        <w:t xml:space="preserve">MW – </w:t>
      </w:r>
      <w:r w:rsidR="00BA771E">
        <w:t>T</w:t>
      </w:r>
      <w:r w:rsidRPr="00F97680">
        <w:t xml:space="preserve">he MW associated with the Source/Sink pair </w:t>
      </w:r>
      <w:r w:rsidR="008F616B" w:rsidRPr="00184294">
        <w:t>(editable)</w:t>
      </w:r>
      <w:r w:rsidR="00BA771E">
        <w:t>.</w:t>
      </w:r>
    </w:p>
    <w:p w14:paraId="6763B715" w14:textId="77777777" w:rsidR="000D38E8" w:rsidRPr="00D44BA7" w:rsidRDefault="000D38E8" w:rsidP="00935092">
      <w:pPr>
        <w:pStyle w:val="MultiBullet"/>
        <w:numPr>
          <w:ilvl w:val="0"/>
          <w:numId w:val="83"/>
        </w:numPr>
      </w:pPr>
      <w:r w:rsidRPr="00A57A5E">
        <w:t xml:space="preserve">Price </w:t>
      </w:r>
      <w:r w:rsidR="00FA6C2E">
        <w:t xml:space="preserve">($/MWH) </w:t>
      </w:r>
      <w:r w:rsidRPr="00A57A5E">
        <w:t>– Bid price for CRR</w:t>
      </w:r>
      <w:r w:rsidR="006103C8" w:rsidRPr="00D44BA7">
        <w:t xml:space="preserve"> (editable)</w:t>
      </w:r>
      <w:r w:rsidR="00BA771E">
        <w:t>.</w:t>
      </w:r>
    </w:p>
    <w:p w14:paraId="77737D03" w14:textId="77777777" w:rsidR="00AD4A46" w:rsidRPr="004674C3" w:rsidRDefault="00AD4A46" w:rsidP="00AD4A46">
      <w:pPr>
        <w:pStyle w:val="MultiBullet"/>
        <w:numPr>
          <w:ilvl w:val="0"/>
          <w:numId w:val="82"/>
        </w:numPr>
      </w:pPr>
      <w:r w:rsidRPr="004674C3">
        <w:rPr>
          <w:bCs/>
        </w:rPr>
        <w:t>Account Holder</w:t>
      </w:r>
      <w:r w:rsidRPr="004674C3">
        <w:t xml:space="preserve"> – The name </w:t>
      </w:r>
      <w:r>
        <w:t xml:space="preserve">of </w:t>
      </w:r>
      <w:r w:rsidRPr="004674C3">
        <w:t>the A</w:t>
      </w:r>
      <w:r>
        <w:t>H</w:t>
      </w:r>
      <w:r w:rsidRPr="004674C3">
        <w:t xml:space="preserve"> who wishes to buy or sell CRRs (not editable)</w:t>
      </w:r>
      <w:r w:rsidR="00BA771E">
        <w:t>.</w:t>
      </w:r>
    </w:p>
    <w:p w14:paraId="248FDADF" w14:textId="77777777" w:rsidR="000D38E8" w:rsidRPr="00D44BA7" w:rsidRDefault="00AD4A46" w:rsidP="00935092">
      <w:pPr>
        <w:pStyle w:val="MultiBullet"/>
        <w:numPr>
          <w:ilvl w:val="0"/>
          <w:numId w:val="83"/>
        </w:numPr>
      </w:pPr>
      <w:r>
        <w:lastRenderedPageBreak/>
        <w:t xml:space="preserve">Description – Optional </w:t>
      </w:r>
      <w:r w:rsidR="00FA6C2E">
        <w:t xml:space="preserve">user enterable </w:t>
      </w:r>
      <w:r>
        <w:t xml:space="preserve">field </w:t>
      </w:r>
      <w:r w:rsidR="00FA6C2E">
        <w:t xml:space="preserve">to uniquely </w:t>
      </w:r>
      <w:r>
        <w:t xml:space="preserve">identify </w:t>
      </w:r>
      <w:r w:rsidR="00FA6C2E">
        <w:t>the bid</w:t>
      </w:r>
      <w:r w:rsidR="00BA771E">
        <w:t xml:space="preserve"> (editable).</w:t>
      </w:r>
    </w:p>
    <w:p w14:paraId="3DCC5D60" w14:textId="77777777" w:rsidR="000D38E8" w:rsidRPr="00D44BA7" w:rsidRDefault="000D38E8" w:rsidP="004674C3">
      <w:r w:rsidRPr="00D44BA7">
        <w:t xml:space="preserve">The data fields in the right </w:t>
      </w:r>
      <w:r w:rsidR="008139F8" w:rsidRPr="00D44BA7">
        <w:t>pane</w:t>
      </w:r>
      <w:r w:rsidRPr="00D44BA7">
        <w:t xml:space="preserve"> are:</w:t>
      </w:r>
    </w:p>
    <w:p w14:paraId="642706D6" w14:textId="77777777" w:rsidR="000D38E8" w:rsidRPr="00D44BA7" w:rsidRDefault="000D38E8" w:rsidP="00935092">
      <w:pPr>
        <w:pStyle w:val="MultiBullet"/>
        <w:numPr>
          <w:ilvl w:val="0"/>
          <w:numId w:val="84"/>
        </w:numPr>
      </w:pPr>
      <w:r w:rsidRPr="00D44BA7">
        <w:t>Data</w:t>
      </w:r>
    </w:p>
    <w:p w14:paraId="483E2D36" w14:textId="77777777" w:rsidR="000D38E8" w:rsidRPr="00D44BA7" w:rsidRDefault="000D38E8" w:rsidP="00935092">
      <w:pPr>
        <w:pStyle w:val="MultiBullet"/>
        <w:numPr>
          <w:ilvl w:val="1"/>
          <w:numId w:val="85"/>
        </w:numPr>
      </w:pPr>
      <w:r w:rsidRPr="00D44BA7">
        <w:t>Sources</w:t>
      </w:r>
      <w:r w:rsidR="00BA771E">
        <w:t xml:space="preserve"> &amp; </w:t>
      </w:r>
      <w:r w:rsidRPr="00D44BA7">
        <w:t xml:space="preserve">Sinks – The folder contains all valid names of CRR </w:t>
      </w:r>
      <w:r w:rsidR="00BC306C">
        <w:t>S</w:t>
      </w:r>
      <w:r w:rsidRPr="00D44BA7">
        <w:t xml:space="preserve">ources and </w:t>
      </w:r>
      <w:r w:rsidR="00BC306C">
        <w:t>S</w:t>
      </w:r>
      <w:r w:rsidRPr="00D44BA7">
        <w:t>inks</w:t>
      </w:r>
      <w:r w:rsidR="00BA771E">
        <w:t>.</w:t>
      </w:r>
    </w:p>
    <w:p w14:paraId="145958EC" w14:textId="77777777" w:rsidR="000D38E8" w:rsidRPr="004674C3" w:rsidRDefault="000D38E8" w:rsidP="00935092">
      <w:pPr>
        <w:pStyle w:val="MultiBullet"/>
        <w:numPr>
          <w:ilvl w:val="0"/>
          <w:numId w:val="87"/>
        </w:numPr>
      </w:pPr>
      <w:r w:rsidRPr="004674C3">
        <w:t>Existing CRRs</w:t>
      </w:r>
    </w:p>
    <w:p w14:paraId="42B50337" w14:textId="77777777" w:rsidR="000D38E8" w:rsidRPr="004674C3" w:rsidRDefault="00290A88" w:rsidP="00935092">
      <w:pPr>
        <w:pStyle w:val="MultiBullet"/>
        <w:numPr>
          <w:ilvl w:val="1"/>
          <w:numId w:val="86"/>
        </w:numPr>
      </w:pPr>
      <w:r>
        <w:t xml:space="preserve">Existing CRRs are grouped in multiple sub-folders by the market name where the CRRs originated from plus two additional sub-folders for Bilateral CRRs and System CRRs (CRRs added by the CRR operator outside of </w:t>
      </w:r>
      <w:r w:rsidR="00BA771E">
        <w:t xml:space="preserve">the </w:t>
      </w:r>
      <w:r>
        <w:t>Allocation and Auction process).</w:t>
      </w:r>
      <w:r w:rsidR="005B2051" w:rsidRPr="004674C3">
        <w:t xml:space="preserve"> </w:t>
      </w:r>
    </w:p>
    <w:p w14:paraId="354938A3" w14:textId="77777777" w:rsidR="000D38E8" w:rsidRPr="00935092" w:rsidRDefault="000D38E8" w:rsidP="00935092">
      <w:pPr>
        <w:pStyle w:val="Heading3"/>
        <w:jc w:val="both"/>
        <w:rPr>
          <w:rFonts w:ascii="Times New Roman" w:hAnsi="Times New Roman" w:cs="Times New Roman"/>
        </w:rPr>
      </w:pPr>
      <w:bookmarkStart w:id="565" w:name="_Toc492542663"/>
      <w:r w:rsidRPr="00935092">
        <w:rPr>
          <w:rFonts w:ascii="Times New Roman" w:hAnsi="Times New Roman" w:cs="Times New Roman"/>
        </w:rPr>
        <w:t>Usage</w:t>
      </w:r>
      <w:bookmarkEnd w:id="565"/>
    </w:p>
    <w:p w14:paraId="550E8F05" w14:textId="77777777" w:rsidR="000D38E8" w:rsidRPr="00983A9F" w:rsidRDefault="000D38E8" w:rsidP="004674C3">
      <w:r w:rsidRPr="009239B6">
        <w:t>The user can add a new</w:t>
      </w:r>
      <w:r w:rsidR="00B13F31">
        <w:t xml:space="preserve"> </w:t>
      </w:r>
      <w:r w:rsidR="00FA6C2E">
        <w:t xml:space="preserve">buy </w:t>
      </w:r>
      <w:r w:rsidRPr="00983A9F">
        <w:t>bid by</w:t>
      </w:r>
      <w:r w:rsidR="00B13F31">
        <w:t>:</w:t>
      </w:r>
    </w:p>
    <w:p w14:paraId="2A91896F" w14:textId="77777777" w:rsidR="00FA6C2E" w:rsidRDefault="00FA6C2E" w:rsidP="00935092">
      <w:pPr>
        <w:pStyle w:val="MultiBullet"/>
        <w:numPr>
          <w:ilvl w:val="0"/>
          <w:numId w:val="88"/>
        </w:numPr>
      </w:pPr>
      <w:r>
        <w:t xml:space="preserve">Navigating to the </w:t>
      </w:r>
      <w:r w:rsidRPr="00586A34">
        <w:rPr>
          <w:b/>
        </w:rPr>
        <w:t>CRR Buy Bids</w:t>
      </w:r>
      <w:r>
        <w:t xml:space="preserve"> tab</w:t>
      </w:r>
      <w:r w:rsidR="00207C20">
        <w:t>.</w:t>
      </w:r>
    </w:p>
    <w:p w14:paraId="2C524044" w14:textId="77777777" w:rsidR="000D38E8" w:rsidRPr="00A67833" w:rsidRDefault="000D38E8" w:rsidP="00935092">
      <w:pPr>
        <w:pStyle w:val="MultiBullet"/>
        <w:numPr>
          <w:ilvl w:val="0"/>
          <w:numId w:val="88"/>
        </w:numPr>
      </w:pPr>
      <w:r w:rsidRPr="00D97D2F">
        <w:t xml:space="preserve">Clicking the </w:t>
      </w:r>
      <w:r w:rsidRPr="00A011F8">
        <w:rPr>
          <w:b/>
        </w:rPr>
        <w:t xml:space="preserve">Add </w:t>
      </w:r>
      <w:r w:rsidR="00FA6C2E">
        <w:t xml:space="preserve">icon in the left pane of Portfolio </w:t>
      </w:r>
      <w:r w:rsidRPr="00A67833">
        <w:t>Editor</w:t>
      </w:r>
      <w:r w:rsidR="00207C20">
        <w:t>.</w:t>
      </w:r>
    </w:p>
    <w:p w14:paraId="6A783B7B" w14:textId="77777777" w:rsidR="000D38E8" w:rsidRDefault="000D38E8" w:rsidP="00935092">
      <w:pPr>
        <w:pStyle w:val="MultiBullet"/>
        <w:numPr>
          <w:ilvl w:val="1"/>
          <w:numId w:val="88"/>
        </w:numPr>
      </w:pPr>
      <w:r w:rsidRPr="00874C68">
        <w:t>System will respond by</w:t>
      </w:r>
      <w:r w:rsidRPr="00E42A17">
        <w:t xml:space="preserve"> adding a new row to the bid table for a data record</w:t>
      </w:r>
      <w:r w:rsidR="00207C20">
        <w:t>.</w:t>
      </w:r>
    </w:p>
    <w:p w14:paraId="218EC22A" w14:textId="77777777" w:rsidR="00FA6C2E" w:rsidRPr="00E42A17" w:rsidRDefault="00FA6C2E" w:rsidP="00935092">
      <w:pPr>
        <w:pStyle w:val="MultiBullet"/>
        <w:numPr>
          <w:ilvl w:val="1"/>
          <w:numId w:val="88"/>
        </w:numPr>
      </w:pPr>
      <w:r>
        <w:t>Add as many rows as desired.</w:t>
      </w:r>
    </w:p>
    <w:p w14:paraId="7CBB8EFC" w14:textId="77777777" w:rsidR="000D38E8" w:rsidRPr="00586A34" w:rsidRDefault="000D38E8" w:rsidP="00935092">
      <w:pPr>
        <w:pStyle w:val="MultiBullet"/>
        <w:numPr>
          <w:ilvl w:val="0"/>
          <w:numId w:val="88"/>
        </w:numPr>
      </w:pPr>
      <w:r w:rsidRPr="00F931C0">
        <w:t>Filling the</w:t>
      </w:r>
      <w:r w:rsidR="00FA6C2E" w:rsidRPr="00586A34">
        <w:t xml:space="preserve"> </w:t>
      </w:r>
      <w:r w:rsidRPr="00F931C0">
        <w:rPr>
          <w:i/>
        </w:rPr>
        <w:t>S</w:t>
      </w:r>
      <w:r w:rsidR="00FA6C2E" w:rsidRPr="00586A34">
        <w:rPr>
          <w:i/>
        </w:rPr>
        <w:t>ource</w:t>
      </w:r>
      <w:r w:rsidRPr="00F931C0">
        <w:t xml:space="preserve"> and </w:t>
      </w:r>
      <w:r w:rsidRPr="00F931C0">
        <w:rPr>
          <w:i/>
        </w:rPr>
        <w:t>S</w:t>
      </w:r>
      <w:r w:rsidR="00FA6C2E" w:rsidRPr="00586A34">
        <w:rPr>
          <w:i/>
        </w:rPr>
        <w:t xml:space="preserve">ink </w:t>
      </w:r>
      <w:r w:rsidRPr="00F931C0">
        <w:t xml:space="preserve">data fields by </w:t>
      </w:r>
      <w:r w:rsidR="00F931C0" w:rsidRPr="00586A34">
        <w:t>(i) Selecting the new rows whose source (or sink) attribute has to be set (ii) Selecting the desired Source (or Sink) and (iii) Clicking the “</w:t>
      </w:r>
      <w:r w:rsidR="00F931C0" w:rsidRPr="00586A34">
        <w:rPr>
          <w:b/>
        </w:rPr>
        <w:t>Set Source</w:t>
      </w:r>
      <w:r w:rsidR="00F931C0" w:rsidRPr="00586A34">
        <w:t>” (or “</w:t>
      </w:r>
      <w:r w:rsidR="00F931C0" w:rsidRPr="00586A34">
        <w:rPr>
          <w:b/>
        </w:rPr>
        <w:t>Set Sink</w:t>
      </w:r>
      <w:r w:rsidR="00F931C0" w:rsidRPr="00586A34">
        <w:t>”) to assign the Source (or Sink) to the buy bid rows.</w:t>
      </w:r>
    </w:p>
    <w:p w14:paraId="42694F8F" w14:textId="77777777" w:rsidR="00F931C0" w:rsidRDefault="006A393B" w:rsidP="00586A34">
      <w:pPr>
        <w:pStyle w:val="MultiBullet"/>
        <w:numPr>
          <w:ilvl w:val="0"/>
          <w:numId w:val="0"/>
        </w:numPr>
        <w:ind w:left="720" w:hanging="360"/>
        <w:jc w:val="center"/>
        <w:rPr>
          <w:highlight w:val="yellow"/>
        </w:rPr>
      </w:pPr>
      <w:r>
        <w:rPr>
          <w:noProof/>
        </w:rPr>
        <w:drawing>
          <wp:inline distT="0" distB="0" distL="0" distR="0" wp14:anchorId="03CC967F" wp14:editId="5AB64573">
            <wp:extent cx="5499100" cy="3937000"/>
            <wp:effectExtent l="0" t="0" r="6350" b="6350"/>
            <wp:docPr id="40" name="Picture 40" descr="WorA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AEAB"/>
                    <pic:cNvPicPr>
                      <a:picLocks noChangeAspect="1" noChangeArrowheads="1"/>
                    </pic:cNvPicPr>
                  </pic:nvPicPr>
                  <pic:blipFill rotWithShape="1">
                    <a:blip r:embed="rId60">
                      <a:extLst>
                        <a:ext uri="{28A0092B-C50C-407E-A947-70E740481C1C}">
                          <a14:useLocalDpi xmlns:a14="http://schemas.microsoft.com/office/drawing/2010/main" val="0"/>
                        </a:ext>
                      </a:extLst>
                    </a:blip>
                    <a:srcRect t="12305"/>
                    <a:stretch/>
                  </pic:blipFill>
                  <pic:spPr bwMode="auto">
                    <a:xfrm>
                      <a:off x="0" y="0"/>
                      <a:ext cx="5499100" cy="3937000"/>
                    </a:xfrm>
                    <a:prstGeom prst="rect">
                      <a:avLst/>
                    </a:prstGeom>
                    <a:noFill/>
                    <a:ln>
                      <a:noFill/>
                    </a:ln>
                    <a:extLst>
                      <a:ext uri="{53640926-AAD7-44D8-BBD7-CCE9431645EC}">
                        <a14:shadowObscured xmlns:a14="http://schemas.microsoft.com/office/drawing/2010/main"/>
                      </a:ext>
                    </a:extLst>
                  </pic:spPr>
                </pic:pic>
              </a:graphicData>
            </a:graphic>
          </wp:inline>
        </w:drawing>
      </w:r>
    </w:p>
    <w:p w14:paraId="5D1DFE15" w14:textId="77777777" w:rsidR="00F931C0" w:rsidRPr="007D5F1C" w:rsidRDefault="00F931C0" w:rsidP="00F931C0">
      <w:pPr>
        <w:pStyle w:val="Caption"/>
        <w:jc w:val="center"/>
      </w:pPr>
      <w:bookmarkStart w:id="566" w:name="_Toc492541196"/>
      <w:r w:rsidRPr="00586A34">
        <w:lastRenderedPageBreak/>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28</w:t>
      </w:r>
      <w:r w:rsidR="0064283C">
        <w:rPr>
          <w:noProof/>
        </w:rPr>
        <w:fldChar w:fldCharType="end"/>
      </w:r>
      <w:r w:rsidRPr="00586A34">
        <w:t>: Setting the Source or Sink of CRR Buy Bids</w:t>
      </w:r>
      <w:bookmarkEnd w:id="566"/>
    </w:p>
    <w:p w14:paraId="62A9635D" w14:textId="77777777" w:rsidR="00FA6C2E" w:rsidRPr="00D44BA7" w:rsidRDefault="00FA6C2E" w:rsidP="00FA6C2E">
      <w:pPr>
        <w:pStyle w:val="MultiBullet"/>
        <w:numPr>
          <w:ilvl w:val="0"/>
          <w:numId w:val="88"/>
        </w:numPr>
      </w:pPr>
      <w:r w:rsidRPr="00D44BA7">
        <w:t xml:space="preserve">Choosing the </w:t>
      </w:r>
      <w:r w:rsidR="00A66EB8">
        <w:t>T</w:t>
      </w:r>
      <w:r w:rsidRPr="00D44BA7">
        <w:t>ime-of-use from the drop-down menu</w:t>
      </w:r>
      <w:r w:rsidR="00207C20">
        <w:t>.</w:t>
      </w:r>
    </w:p>
    <w:p w14:paraId="1755CAAB" w14:textId="77777777" w:rsidR="00FA6C2E" w:rsidRPr="00D44BA7" w:rsidRDefault="00FA6C2E" w:rsidP="00FA6C2E">
      <w:pPr>
        <w:pStyle w:val="MultiBullet"/>
        <w:numPr>
          <w:ilvl w:val="0"/>
          <w:numId w:val="88"/>
        </w:numPr>
      </w:pPr>
      <w:r w:rsidRPr="00D44BA7">
        <w:t>Choosing the Hedge Type from the drop-down menu</w:t>
      </w:r>
      <w:r w:rsidR="00207C20">
        <w:t>.</w:t>
      </w:r>
    </w:p>
    <w:p w14:paraId="514CBA77" w14:textId="77777777" w:rsidR="00FA6C2E" w:rsidRPr="00D44BA7" w:rsidRDefault="00FA6C2E" w:rsidP="00FA6C2E">
      <w:pPr>
        <w:pStyle w:val="MultiBullet"/>
        <w:numPr>
          <w:ilvl w:val="0"/>
          <w:numId w:val="88"/>
        </w:numPr>
      </w:pPr>
      <w:r w:rsidRPr="00D44BA7">
        <w:t>Entering the MW amount</w:t>
      </w:r>
      <w:r w:rsidR="00207C20">
        <w:t>.</w:t>
      </w:r>
      <w:r w:rsidRPr="00D44BA7">
        <w:t xml:space="preserve"> </w:t>
      </w:r>
    </w:p>
    <w:p w14:paraId="079A57DA" w14:textId="77777777" w:rsidR="00060CD2" w:rsidRDefault="000D38E8" w:rsidP="00335E7D">
      <w:pPr>
        <w:pStyle w:val="MultiBullet"/>
        <w:numPr>
          <w:ilvl w:val="0"/>
          <w:numId w:val="88"/>
        </w:numPr>
      </w:pPr>
      <w:r w:rsidRPr="00D44BA7">
        <w:t xml:space="preserve">Entering the </w:t>
      </w:r>
      <w:r w:rsidR="00FA6C2E">
        <w:t xml:space="preserve">buy </w:t>
      </w:r>
      <w:r w:rsidR="008F616B" w:rsidRPr="00D44BA7">
        <w:t xml:space="preserve">bid </w:t>
      </w:r>
      <w:r w:rsidRPr="00D44BA7">
        <w:t>price</w:t>
      </w:r>
      <w:r w:rsidR="00207C20">
        <w:t>.</w:t>
      </w:r>
    </w:p>
    <w:p w14:paraId="4728F9E5" w14:textId="77777777" w:rsidR="000D38E8" w:rsidRPr="00D44BA7" w:rsidRDefault="00060CD2" w:rsidP="00335E7D">
      <w:pPr>
        <w:pStyle w:val="MultiBullet"/>
        <w:numPr>
          <w:ilvl w:val="0"/>
          <w:numId w:val="88"/>
        </w:numPr>
      </w:pPr>
      <w:r>
        <w:t>Clicking the Save button to record the bids.</w:t>
      </w:r>
    </w:p>
    <w:p w14:paraId="0A07ACC6" w14:textId="77777777" w:rsidR="006557CC" w:rsidRPr="00A66EB8" w:rsidRDefault="006557CC" w:rsidP="004674C3">
      <w:r w:rsidRPr="00A66EB8">
        <w:t xml:space="preserve">The user can add a new </w:t>
      </w:r>
      <w:r w:rsidR="00FA6C2E" w:rsidRPr="00586A34">
        <w:t xml:space="preserve">sell </w:t>
      </w:r>
      <w:r w:rsidRPr="00A66EB8">
        <w:t>offer by</w:t>
      </w:r>
      <w:r w:rsidR="00B13F31" w:rsidRPr="00A66EB8">
        <w:t>:</w:t>
      </w:r>
    </w:p>
    <w:p w14:paraId="637BCE97" w14:textId="77777777" w:rsidR="00FA6C2E" w:rsidRPr="00586A34" w:rsidRDefault="00FA6C2E" w:rsidP="00935092">
      <w:pPr>
        <w:pStyle w:val="MultiBullet"/>
        <w:numPr>
          <w:ilvl w:val="0"/>
          <w:numId w:val="89"/>
        </w:numPr>
      </w:pPr>
      <w:r w:rsidRPr="00586A34">
        <w:t xml:space="preserve">Navigating to the </w:t>
      </w:r>
      <w:r w:rsidRPr="00586A34">
        <w:rPr>
          <w:b/>
        </w:rPr>
        <w:t>CRR Sell Offers</w:t>
      </w:r>
      <w:r w:rsidRPr="00586A34">
        <w:t xml:space="preserve"> tab</w:t>
      </w:r>
      <w:r w:rsidR="00207C20">
        <w:t>.</w:t>
      </w:r>
    </w:p>
    <w:p w14:paraId="1FB16C92" w14:textId="77777777" w:rsidR="006557CC" w:rsidRPr="00A66EB8" w:rsidRDefault="006557CC" w:rsidP="00935092">
      <w:pPr>
        <w:pStyle w:val="MultiBullet"/>
        <w:numPr>
          <w:ilvl w:val="0"/>
          <w:numId w:val="89"/>
        </w:numPr>
      </w:pPr>
      <w:r w:rsidRPr="00A66EB8">
        <w:t xml:space="preserve">Clicking the </w:t>
      </w:r>
      <w:r w:rsidRPr="00A66EB8">
        <w:rPr>
          <w:b/>
        </w:rPr>
        <w:t xml:space="preserve">Add </w:t>
      </w:r>
      <w:r w:rsidRPr="00A66EB8">
        <w:t xml:space="preserve">button </w:t>
      </w:r>
      <w:r w:rsidR="00FA6C2E" w:rsidRPr="00586A34">
        <w:t xml:space="preserve">in the left pane of the Portfolio </w:t>
      </w:r>
      <w:r w:rsidRPr="00A66EB8">
        <w:t>Editor</w:t>
      </w:r>
      <w:r w:rsidR="00207C20">
        <w:t>.</w:t>
      </w:r>
    </w:p>
    <w:p w14:paraId="749EDE39" w14:textId="77777777" w:rsidR="006557CC" w:rsidRPr="00586A34" w:rsidRDefault="006557CC" w:rsidP="00935092">
      <w:pPr>
        <w:pStyle w:val="MultiBullet"/>
        <w:numPr>
          <w:ilvl w:val="1"/>
          <w:numId w:val="89"/>
        </w:numPr>
      </w:pPr>
      <w:r w:rsidRPr="00A66EB8">
        <w:t>System will respond by adding a new row to the bid table for a data record</w:t>
      </w:r>
      <w:r w:rsidR="00207C20">
        <w:t>.</w:t>
      </w:r>
    </w:p>
    <w:p w14:paraId="0DC031F6" w14:textId="77777777" w:rsidR="00FA6C2E" w:rsidRPr="00A66EB8" w:rsidRDefault="00FA6C2E" w:rsidP="00935092">
      <w:pPr>
        <w:pStyle w:val="MultiBullet"/>
        <w:numPr>
          <w:ilvl w:val="1"/>
          <w:numId w:val="89"/>
        </w:numPr>
      </w:pPr>
      <w:r w:rsidRPr="00586A34">
        <w:t>Add as many rows as desired.</w:t>
      </w:r>
    </w:p>
    <w:p w14:paraId="21496A95" w14:textId="77777777" w:rsidR="00FA6C2E" w:rsidRPr="00586A34" w:rsidRDefault="00692336" w:rsidP="00935092">
      <w:pPr>
        <w:pStyle w:val="MultiBullet"/>
        <w:numPr>
          <w:ilvl w:val="0"/>
          <w:numId w:val="89"/>
        </w:numPr>
      </w:pPr>
      <w:r w:rsidRPr="00586A34">
        <w:t xml:space="preserve">Selecting the </w:t>
      </w:r>
      <w:r w:rsidR="006557CC" w:rsidRPr="00586A34">
        <w:rPr>
          <w:i/>
        </w:rPr>
        <w:t xml:space="preserve">CRR </w:t>
      </w:r>
      <w:r w:rsidR="006557CC" w:rsidRPr="00B73D1A">
        <w:t>from one of the folders under the Existing CRRs in the right pane</w:t>
      </w:r>
      <w:r w:rsidR="00207C20">
        <w:t>.</w:t>
      </w:r>
    </w:p>
    <w:p w14:paraId="188AA328" w14:textId="77777777" w:rsidR="00692336" w:rsidRDefault="00692336" w:rsidP="00586A34">
      <w:pPr>
        <w:pStyle w:val="MultiBullet"/>
        <w:numPr>
          <w:ilvl w:val="1"/>
          <w:numId w:val="89"/>
        </w:numPr>
      </w:pPr>
      <w:r>
        <w:t>Review the list of CRRs from the numerous subfolders under the Existing CRRs folders.</w:t>
      </w:r>
    </w:p>
    <w:p w14:paraId="19A204E2" w14:textId="77777777" w:rsidR="000265BC" w:rsidRDefault="00B73D1A" w:rsidP="00586A34">
      <w:pPr>
        <w:pStyle w:val="MultiBullet"/>
        <w:numPr>
          <w:ilvl w:val="0"/>
          <w:numId w:val="0"/>
        </w:numPr>
        <w:ind w:left="1440"/>
      </w:pPr>
      <w:r>
        <w:t xml:space="preserve">The </w:t>
      </w:r>
      <w:r w:rsidR="00A66EB8">
        <w:t xml:space="preserve">user can get more information on an existing CRR by double-clicking on the individual CRR under the Existing CRR folders. The pop-up screen shows several attributes of the CRR as shown in </w:t>
      </w:r>
      <w:r w:rsidR="00A66EB8">
        <w:fldChar w:fldCharType="begin"/>
      </w:r>
      <w:r w:rsidR="00A66EB8">
        <w:instrText xml:space="preserve"> REF _Ref483342090 \h </w:instrText>
      </w:r>
      <w:r w:rsidR="00A66EB8">
        <w:fldChar w:fldCharType="separate"/>
      </w:r>
      <w:r w:rsidR="001B4999" w:rsidRPr="007C57BD">
        <w:t xml:space="preserve">Figure </w:t>
      </w:r>
      <w:r w:rsidR="001B4999">
        <w:rPr>
          <w:noProof/>
        </w:rPr>
        <w:t>29</w:t>
      </w:r>
      <w:r w:rsidR="00A66EB8">
        <w:fldChar w:fldCharType="end"/>
      </w:r>
      <w:r w:rsidR="00A66EB8">
        <w:t>.</w:t>
      </w:r>
      <w:r w:rsidR="00AD6064">
        <w:rPr>
          <w:noProof/>
        </w:rPr>
        <w:drawing>
          <wp:anchor distT="0" distB="0" distL="114300" distR="114300" simplePos="0" relativeHeight="251657216" behindDoc="0" locked="0" layoutInCell="1" allowOverlap="1" wp14:anchorId="1D933947" wp14:editId="34090CDF">
            <wp:simplePos x="0" y="0"/>
            <wp:positionH relativeFrom="column">
              <wp:posOffset>660400</wp:posOffset>
            </wp:positionH>
            <wp:positionV relativeFrom="paragraph">
              <wp:posOffset>694055</wp:posOffset>
            </wp:positionV>
            <wp:extent cx="4953000" cy="3176905"/>
            <wp:effectExtent l="0" t="0" r="0" b="4445"/>
            <wp:wrapTopAndBottom/>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t="12428"/>
                    <a:stretch/>
                  </pic:blipFill>
                  <pic:spPr bwMode="auto">
                    <a:xfrm>
                      <a:off x="0" y="0"/>
                      <a:ext cx="495300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21349" w14:textId="77777777" w:rsidR="000265BC" w:rsidRDefault="000265BC" w:rsidP="00586A34">
      <w:pPr>
        <w:pStyle w:val="MultiBullet"/>
        <w:numPr>
          <w:ilvl w:val="0"/>
          <w:numId w:val="0"/>
        </w:numPr>
        <w:ind w:left="1440"/>
        <w:jc w:val="center"/>
      </w:pPr>
    </w:p>
    <w:p w14:paraId="1FCAD8C6" w14:textId="77777777" w:rsidR="00A66EB8" w:rsidRPr="000D7C00" w:rsidRDefault="00A66EB8" w:rsidP="000D7C00">
      <w:pPr>
        <w:pStyle w:val="Caption"/>
        <w:jc w:val="center"/>
      </w:pPr>
      <w:bookmarkStart w:id="567" w:name="_Ref483342090"/>
      <w:bookmarkStart w:id="568" w:name="_Toc492541197"/>
      <w:r w:rsidRPr="007C57BD">
        <w:t xml:space="preserve">Figure </w:t>
      </w:r>
      <w:r w:rsidR="005D574B">
        <w:fldChar w:fldCharType="begin"/>
      </w:r>
      <w:r w:rsidR="005D574B">
        <w:instrText xml:space="preserve"> SEQ Figure \* ARABIC </w:instrText>
      </w:r>
      <w:r w:rsidR="005D574B">
        <w:fldChar w:fldCharType="separate"/>
      </w:r>
      <w:r w:rsidR="001B4999">
        <w:t>29</w:t>
      </w:r>
      <w:r w:rsidR="005D574B">
        <w:fldChar w:fldCharType="end"/>
      </w:r>
      <w:bookmarkEnd w:id="567"/>
      <w:r w:rsidRPr="007C57BD">
        <w:t xml:space="preserve">: </w:t>
      </w:r>
      <w:r w:rsidR="007C57BD" w:rsidRPr="00586A34">
        <w:t>Details of an Existing CRR</w:t>
      </w:r>
      <w:bookmarkEnd w:id="568"/>
    </w:p>
    <w:p w14:paraId="43EAE425" w14:textId="77777777" w:rsidR="00692336" w:rsidRDefault="00692336" w:rsidP="00692336">
      <w:pPr>
        <w:numPr>
          <w:ilvl w:val="1"/>
          <w:numId w:val="89"/>
        </w:numPr>
        <w:spacing w:before="0" w:after="0"/>
        <w:jc w:val="left"/>
      </w:pPr>
      <w:r>
        <w:t xml:space="preserve">From the right panel, select the </w:t>
      </w:r>
      <w:r w:rsidRPr="00711BF0">
        <w:t>C</w:t>
      </w:r>
      <w:r>
        <w:t>R</w:t>
      </w:r>
      <w:r w:rsidRPr="00711BF0">
        <w:t xml:space="preserve">R from </w:t>
      </w:r>
      <w:r>
        <w:t xml:space="preserve">the list of CRRs from the </w:t>
      </w:r>
      <w:r w:rsidRPr="00711BF0">
        <w:rPr>
          <w:b/>
          <w:bCs/>
          <w:u w:val="single"/>
        </w:rPr>
        <w:t xml:space="preserve">Existing </w:t>
      </w:r>
      <w:r>
        <w:rPr>
          <w:b/>
          <w:bCs/>
          <w:u w:val="single"/>
        </w:rPr>
        <w:t>CRR</w:t>
      </w:r>
      <w:r w:rsidRPr="00711BF0">
        <w:rPr>
          <w:b/>
          <w:bCs/>
          <w:u w:val="single"/>
        </w:rPr>
        <w:t>s</w:t>
      </w:r>
      <w:r w:rsidRPr="00711BF0">
        <w:t xml:space="preserve"> folders </w:t>
      </w:r>
      <w:r>
        <w:t xml:space="preserve">and click the “Set CRR” button </w:t>
      </w:r>
      <w:r w:rsidRPr="00711BF0">
        <w:t xml:space="preserve">to </w:t>
      </w:r>
      <w:r>
        <w:t xml:space="preserve">associate the CRR with the </w:t>
      </w:r>
      <w:r w:rsidRPr="00711BF0">
        <w:t xml:space="preserve">new row in the </w:t>
      </w:r>
      <w:r>
        <w:t>left panel</w:t>
      </w:r>
      <w:r w:rsidRPr="00711BF0">
        <w:t>.</w:t>
      </w:r>
    </w:p>
    <w:p w14:paraId="253F2C78" w14:textId="77777777" w:rsidR="007C57BD" w:rsidRDefault="007C57BD" w:rsidP="00586A34">
      <w:pPr>
        <w:spacing w:before="0" w:after="0"/>
        <w:jc w:val="left"/>
      </w:pPr>
    </w:p>
    <w:p w14:paraId="0399C6F2" w14:textId="77777777" w:rsidR="007C57BD" w:rsidRDefault="00060CD2" w:rsidP="00586A34">
      <w:pPr>
        <w:spacing w:before="0" w:after="0"/>
        <w:jc w:val="center"/>
      </w:pPr>
      <w:r>
        <w:rPr>
          <w:noProof/>
        </w:rPr>
        <w:drawing>
          <wp:inline distT="0" distB="0" distL="0" distR="0" wp14:anchorId="5A3F83B4" wp14:editId="51AC6F2D">
            <wp:extent cx="6398590" cy="3111500"/>
            <wp:effectExtent l="0" t="0" r="254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15372"/>
                    <a:stretch/>
                  </pic:blipFill>
                  <pic:spPr bwMode="auto">
                    <a:xfrm>
                      <a:off x="0" y="0"/>
                      <a:ext cx="6400800" cy="3112575"/>
                    </a:xfrm>
                    <a:prstGeom prst="rect">
                      <a:avLst/>
                    </a:prstGeom>
                    <a:ln>
                      <a:noFill/>
                    </a:ln>
                    <a:extLst>
                      <a:ext uri="{53640926-AAD7-44D8-BBD7-CCE9431645EC}">
                        <a14:shadowObscured xmlns:a14="http://schemas.microsoft.com/office/drawing/2010/main"/>
                      </a:ext>
                    </a:extLst>
                  </pic:spPr>
                </pic:pic>
              </a:graphicData>
            </a:graphic>
          </wp:inline>
        </w:drawing>
      </w:r>
    </w:p>
    <w:p w14:paraId="3D71F31A" w14:textId="77777777" w:rsidR="007C57BD" w:rsidRPr="007D5F1C" w:rsidRDefault="007C57BD" w:rsidP="007C57BD">
      <w:pPr>
        <w:pStyle w:val="Caption"/>
        <w:jc w:val="center"/>
      </w:pPr>
      <w:bookmarkStart w:id="569" w:name="_Toc492541198"/>
      <w:r w:rsidRPr="007D5F1C">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30</w:t>
      </w:r>
      <w:r w:rsidR="0064283C">
        <w:rPr>
          <w:noProof/>
        </w:rPr>
        <w:fldChar w:fldCharType="end"/>
      </w:r>
      <w:r w:rsidRPr="007D5F1C">
        <w:t xml:space="preserve">: Setting the </w:t>
      </w:r>
      <w:r>
        <w:t xml:space="preserve">CRR </w:t>
      </w:r>
      <w:r w:rsidRPr="007D5F1C">
        <w:t xml:space="preserve">of </w:t>
      </w:r>
      <w:r>
        <w:t xml:space="preserve">the </w:t>
      </w:r>
      <w:r w:rsidRPr="007D5F1C">
        <w:t xml:space="preserve">CRR </w:t>
      </w:r>
      <w:r>
        <w:t>Sell Offer</w:t>
      </w:r>
      <w:bookmarkEnd w:id="569"/>
    </w:p>
    <w:p w14:paraId="57880755" w14:textId="77777777" w:rsidR="007C57BD" w:rsidRPr="00711BF0" w:rsidRDefault="007C57BD" w:rsidP="00586A34">
      <w:pPr>
        <w:spacing w:before="0" w:after="0"/>
        <w:jc w:val="left"/>
      </w:pPr>
    </w:p>
    <w:p w14:paraId="188E2E62" w14:textId="77777777" w:rsidR="006557CC" w:rsidRPr="00A66EB8" w:rsidRDefault="00FA6C2E" w:rsidP="00586A34">
      <w:pPr>
        <w:pStyle w:val="MultiBullet"/>
        <w:numPr>
          <w:ilvl w:val="1"/>
          <w:numId w:val="89"/>
        </w:numPr>
      </w:pPr>
      <w:r w:rsidRPr="00586A34">
        <w:t>Selection of the CRR to be sold will populate the CRR ID, Source, Sink, TOU, Hedge Type, Start Date</w:t>
      </w:r>
      <w:r w:rsidR="00AE6C3D" w:rsidRPr="00586A34">
        <w:t xml:space="preserve">, </w:t>
      </w:r>
      <w:r w:rsidRPr="00586A34">
        <w:t>End Dat</w:t>
      </w:r>
      <w:r w:rsidR="00AE6C3D" w:rsidRPr="00586A34">
        <w:t>e, MW of the CRR considered for sale.</w:t>
      </w:r>
    </w:p>
    <w:p w14:paraId="21962BA9" w14:textId="77777777" w:rsidR="00AE6C3D" w:rsidRDefault="00AE6C3D" w:rsidP="00FA6C2E">
      <w:pPr>
        <w:pStyle w:val="MultiBullet"/>
        <w:numPr>
          <w:ilvl w:val="0"/>
          <w:numId w:val="89"/>
        </w:numPr>
      </w:pPr>
      <w:r>
        <w:t>Modifying the Start Date of the CRR to reflect the segment of the CRR being sold.</w:t>
      </w:r>
    </w:p>
    <w:p w14:paraId="1915C5DE" w14:textId="77777777" w:rsidR="00AE6C3D" w:rsidRDefault="00AE6C3D" w:rsidP="00AE6C3D">
      <w:pPr>
        <w:pStyle w:val="MultiBullet"/>
        <w:numPr>
          <w:ilvl w:val="0"/>
          <w:numId w:val="89"/>
        </w:numPr>
      </w:pPr>
      <w:r>
        <w:t>Modifying the End Date of the CRR to reflect the segment of the CRR being sold.</w:t>
      </w:r>
    </w:p>
    <w:p w14:paraId="73549675" w14:textId="77777777" w:rsidR="00FA6C2E" w:rsidRPr="00586A34" w:rsidRDefault="00AE6C3D" w:rsidP="00FA6C2E">
      <w:pPr>
        <w:pStyle w:val="MultiBullet"/>
        <w:numPr>
          <w:ilvl w:val="0"/>
          <w:numId w:val="89"/>
        </w:numPr>
      </w:pPr>
      <w:r>
        <w:t xml:space="preserve">Modifying </w:t>
      </w:r>
      <w:r w:rsidR="00FA6C2E" w:rsidRPr="00586A34">
        <w:t xml:space="preserve">the MW amount </w:t>
      </w:r>
      <w:r>
        <w:t>to be sold</w:t>
      </w:r>
      <w:r w:rsidR="00207C20">
        <w:t>.</w:t>
      </w:r>
    </w:p>
    <w:p w14:paraId="0F1D0B48" w14:textId="77777777" w:rsidR="006557CC" w:rsidRDefault="006557CC" w:rsidP="00935092">
      <w:pPr>
        <w:pStyle w:val="MultiBullet"/>
        <w:numPr>
          <w:ilvl w:val="0"/>
          <w:numId w:val="89"/>
        </w:numPr>
      </w:pPr>
      <w:r w:rsidRPr="00A66EB8">
        <w:t xml:space="preserve">Entering the </w:t>
      </w:r>
      <w:r w:rsidR="00FA6C2E" w:rsidRPr="00586A34">
        <w:t xml:space="preserve">sell </w:t>
      </w:r>
      <w:r w:rsidRPr="00A66EB8">
        <w:t>offer price</w:t>
      </w:r>
      <w:r w:rsidR="00207C20">
        <w:t>.</w:t>
      </w:r>
    </w:p>
    <w:p w14:paraId="68467789" w14:textId="77777777" w:rsidR="00060CD2" w:rsidRPr="00A66EB8" w:rsidRDefault="00060CD2" w:rsidP="00935092">
      <w:pPr>
        <w:pStyle w:val="MultiBullet"/>
        <w:numPr>
          <w:ilvl w:val="0"/>
          <w:numId w:val="89"/>
        </w:numPr>
      </w:pPr>
      <w:r>
        <w:t>Clicking the Save button to record the sell offer.</w:t>
      </w:r>
    </w:p>
    <w:p w14:paraId="7264AD51" w14:textId="77777777" w:rsidR="008139F8" w:rsidRPr="004674C3" w:rsidRDefault="008F616B" w:rsidP="004674C3">
      <w:r w:rsidRPr="004674C3">
        <w:t xml:space="preserve">Note that the </w:t>
      </w:r>
      <w:r w:rsidR="00E97AFE" w:rsidRPr="004674C3">
        <w:t>auction editor enforces strict rules for data to ensure data integrit</w:t>
      </w:r>
      <w:r w:rsidR="00932DE4" w:rsidRPr="004674C3">
        <w:t xml:space="preserve">y. Where applicable, </w:t>
      </w:r>
      <w:r w:rsidR="00E97AFE" w:rsidRPr="004674C3">
        <w:t xml:space="preserve">pull-down editing </w:t>
      </w:r>
      <w:r w:rsidR="00207C20">
        <w:t>is</w:t>
      </w:r>
      <w:r w:rsidR="00E97AFE" w:rsidRPr="004674C3">
        <w:t xml:space="preserve"> allowed.</w:t>
      </w:r>
      <w:r w:rsidR="003E7754" w:rsidRPr="004674C3">
        <w:t xml:space="preserve"> In addition, the portfolio editor enforces the following rules for the user editable fields:</w:t>
      </w:r>
    </w:p>
    <w:p w14:paraId="1B59E182" w14:textId="77777777" w:rsidR="003E7754" w:rsidRPr="004674C3" w:rsidRDefault="003E7754" w:rsidP="00935092">
      <w:pPr>
        <w:pStyle w:val="MultiBullet"/>
        <w:numPr>
          <w:ilvl w:val="0"/>
          <w:numId w:val="90"/>
        </w:numPr>
      </w:pPr>
      <w:r w:rsidRPr="004674C3">
        <w:t>MW</w:t>
      </w:r>
    </w:p>
    <w:p w14:paraId="622CED0D" w14:textId="77777777" w:rsidR="003E7754" w:rsidRPr="004674C3" w:rsidRDefault="003E7754" w:rsidP="00935092">
      <w:pPr>
        <w:pStyle w:val="MultiBullet"/>
        <w:numPr>
          <w:ilvl w:val="1"/>
          <w:numId w:val="93"/>
        </w:numPr>
      </w:pPr>
      <w:r w:rsidRPr="004674C3">
        <w:t>Real Number with 1 decimal point</w:t>
      </w:r>
      <w:r w:rsidR="00207C20">
        <w:t>.</w:t>
      </w:r>
    </w:p>
    <w:p w14:paraId="708EE7BB" w14:textId="77777777" w:rsidR="003E7754" w:rsidRPr="004674C3" w:rsidRDefault="003E7754" w:rsidP="00935092">
      <w:pPr>
        <w:pStyle w:val="MultiBullet"/>
        <w:numPr>
          <w:ilvl w:val="1"/>
          <w:numId w:val="93"/>
        </w:numPr>
      </w:pPr>
      <w:r w:rsidRPr="004674C3">
        <w:t>Valid range is greater than 0</w:t>
      </w:r>
      <w:r w:rsidR="00207C20">
        <w:t>.</w:t>
      </w:r>
    </w:p>
    <w:p w14:paraId="355CF33C" w14:textId="77777777" w:rsidR="003E7754" w:rsidRPr="004674C3" w:rsidRDefault="003E7754" w:rsidP="00935092">
      <w:pPr>
        <w:pStyle w:val="MultiBullet"/>
        <w:numPr>
          <w:ilvl w:val="0"/>
          <w:numId w:val="90"/>
        </w:numPr>
      </w:pPr>
      <w:r w:rsidRPr="004674C3">
        <w:t>Price $/MWHr</w:t>
      </w:r>
    </w:p>
    <w:p w14:paraId="49EC19D7" w14:textId="77777777" w:rsidR="003E7754" w:rsidRDefault="003E7754" w:rsidP="00935092">
      <w:pPr>
        <w:pStyle w:val="MultiBullet"/>
        <w:numPr>
          <w:ilvl w:val="1"/>
          <w:numId w:val="94"/>
        </w:numPr>
      </w:pPr>
      <w:r w:rsidRPr="004674C3">
        <w:t>Real Number with 2 decimal points</w:t>
      </w:r>
      <w:r w:rsidR="00207C20">
        <w:t>.</w:t>
      </w:r>
    </w:p>
    <w:p w14:paraId="01A82D2B" w14:textId="77777777" w:rsidR="00E97AFE" w:rsidRPr="004674C3" w:rsidRDefault="00290A88" w:rsidP="00586A34">
      <w:pPr>
        <w:pStyle w:val="MultiBullet"/>
        <w:numPr>
          <w:ilvl w:val="1"/>
          <w:numId w:val="94"/>
        </w:numPr>
      </w:pPr>
      <w:r>
        <w:t>For a buy bid with OPT hedge type, the price must be equal to or greater than 0.01 $/MWHr.</w:t>
      </w:r>
    </w:p>
    <w:p w14:paraId="2BD978DA" w14:textId="77777777" w:rsidR="00E97AFE" w:rsidRPr="004674C3" w:rsidRDefault="00E97AFE" w:rsidP="008139F8"/>
    <w:p w14:paraId="50FE1FCF" w14:textId="77777777" w:rsidR="00974395" w:rsidRPr="00562ACA" w:rsidRDefault="00974395" w:rsidP="00974395">
      <w:pPr>
        <w:pStyle w:val="Heading1"/>
        <w:rPr>
          <w:rFonts w:ascii="Times New Roman" w:hAnsi="Times New Roman" w:cs="Times New Roman"/>
          <w:sz w:val="28"/>
          <w:szCs w:val="28"/>
        </w:rPr>
      </w:pPr>
      <w:bookmarkStart w:id="570" w:name="_Toc483323828"/>
      <w:bookmarkStart w:id="571" w:name="_Toc483324400"/>
      <w:bookmarkStart w:id="572" w:name="_Toc483483858"/>
      <w:bookmarkStart w:id="573" w:name="_Toc483484294"/>
      <w:bookmarkStart w:id="574" w:name="_Toc483559427"/>
      <w:bookmarkStart w:id="575" w:name="_Toc483559796"/>
      <w:bookmarkStart w:id="576" w:name="_Toc484143516"/>
      <w:bookmarkStart w:id="577" w:name="_Toc483323831"/>
      <w:bookmarkStart w:id="578" w:name="_Toc483324403"/>
      <w:bookmarkStart w:id="579" w:name="_Toc483483861"/>
      <w:bookmarkStart w:id="580" w:name="_Toc483484297"/>
      <w:bookmarkStart w:id="581" w:name="_Toc483559430"/>
      <w:bookmarkStart w:id="582" w:name="_Toc483559799"/>
      <w:bookmarkStart w:id="583" w:name="_Toc484143519"/>
      <w:bookmarkStart w:id="584" w:name="_Toc483323832"/>
      <w:bookmarkStart w:id="585" w:name="_Toc483324404"/>
      <w:bookmarkStart w:id="586" w:name="_Toc483483862"/>
      <w:bookmarkStart w:id="587" w:name="_Toc483484298"/>
      <w:bookmarkStart w:id="588" w:name="_Toc483559431"/>
      <w:bookmarkStart w:id="589" w:name="_Toc483559800"/>
      <w:bookmarkStart w:id="590" w:name="_Toc484125127"/>
      <w:bookmarkStart w:id="591" w:name="_Toc484143520"/>
      <w:bookmarkStart w:id="592" w:name="_Toc483323835"/>
      <w:bookmarkStart w:id="593" w:name="_Toc483324407"/>
      <w:bookmarkStart w:id="594" w:name="_Toc483483865"/>
      <w:bookmarkStart w:id="595" w:name="_Toc483484301"/>
      <w:bookmarkStart w:id="596" w:name="_Toc483559434"/>
      <w:bookmarkStart w:id="597" w:name="_Toc483559803"/>
      <w:bookmarkStart w:id="598" w:name="_Toc484143523"/>
      <w:bookmarkStart w:id="599" w:name="_Toc483323836"/>
      <w:bookmarkStart w:id="600" w:name="_Toc483324408"/>
      <w:bookmarkStart w:id="601" w:name="_Toc483483866"/>
      <w:bookmarkStart w:id="602" w:name="_Toc483484302"/>
      <w:bookmarkStart w:id="603" w:name="_Toc483559435"/>
      <w:bookmarkStart w:id="604" w:name="_Toc483559804"/>
      <w:bookmarkStart w:id="605" w:name="_Toc484143524"/>
      <w:bookmarkStart w:id="606" w:name="_Toc483323837"/>
      <w:bookmarkStart w:id="607" w:name="_Toc483324409"/>
      <w:bookmarkStart w:id="608" w:name="_Toc483483867"/>
      <w:bookmarkStart w:id="609" w:name="_Toc483484303"/>
      <w:bookmarkStart w:id="610" w:name="_Toc483559436"/>
      <w:bookmarkStart w:id="611" w:name="_Toc483559805"/>
      <w:bookmarkStart w:id="612" w:name="_Toc484143525"/>
      <w:bookmarkStart w:id="613" w:name="_Toc483323838"/>
      <w:bookmarkStart w:id="614" w:name="_Toc483324410"/>
      <w:bookmarkStart w:id="615" w:name="_Toc483483868"/>
      <w:bookmarkStart w:id="616" w:name="_Toc483484304"/>
      <w:bookmarkStart w:id="617" w:name="_Toc483559437"/>
      <w:bookmarkStart w:id="618" w:name="_Toc483559806"/>
      <w:bookmarkStart w:id="619" w:name="_Toc484143526"/>
      <w:bookmarkStart w:id="620" w:name="_Toc483323839"/>
      <w:bookmarkStart w:id="621" w:name="_Toc483324411"/>
      <w:bookmarkStart w:id="622" w:name="_Toc483483869"/>
      <w:bookmarkStart w:id="623" w:name="_Toc483484305"/>
      <w:bookmarkStart w:id="624" w:name="_Toc483559438"/>
      <w:bookmarkStart w:id="625" w:name="_Toc483559807"/>
      <w:bookmarkStart w:id="626" w:name="_Toc484143527"/>
      <w:bookmarkStart w:id="627" w:name="_Toc483323840"/>
      <w:bookmarkStart w:id="628" w:name="_Toc483324412"/>
      <w:bookmarkStart w:id="629" w:name="_Toc483483870"/>
      <w:bookmarkStart w:id="630" w:name="_Toc483484306"/>
      <w:bookmarkStart w:id="631" w:name="_Toc483559439"/>
      <w:bookmarkStart w:id="632" w:name="_Toc483559808"/>
      <w:bookmarkStart w:id="633" w:name="_Toc484143528"/>
      <w:bookmarkStart w:id="634" w:name="_Toc483323843"/>
      <w:bookmarkStart w:id="635" w:name="_Toc483324415"/>
      <w:bookmarkStart w:id="636" w:name="_Toc483483873"/>
      <w:bookmarkStart w:id="637" w:name="_Toc483484309"/>
      <w:bookmarkStart w:id="638" w:name="_Toc483559442"/>
      <w:bookmarkStart w:id="639" w:name="_Toc483559811"/>
      <w:bookmarkStart w:id="640" w:name="_Toc484143531"/>
      <w:bookmarkStart w:id="641" w:name="_Toc483323848"/>
      <w:bookmarkStart w:id="642" w:name="_Toc483324420"/>
      <w:bookmarkStart w:id="643" w:name="_Toc483483878"/>
      <w:bookmarkStart w:id="644" w:name="_Toc483484314"/>
      <w:bookmarkStart w:id="645" w:name="_Toc483559447"/>
      <w:bookmarkStart w:id="646" w:name="_Toc483559816"/>
      <w:bookmarkStart w:id="647" w:name="_Toc484143536"/>
      <w:bookmarkStart w:id="648" w:name="_Toc483323853"/>
      <w:bookmarkStart w:id="649" w:name="_Toc483324425"/>
      <w:bookmarkStart w:id="650" w:name="_Toc483483883"/>
      <w:bookmarkStart w:id="651" w:name="_Toc483484319"/>
      <w:bookmarkStart w:id="652" w:name="_Toc483559452"/>
      <w:bookmarkStart w:id="653" w:name="_Toc483559821"/>
      <w:bookmarkStart w:id="654" w:name="_Toc484143541"/>
      <w:bookmarkStart w:id="655" w:name="_Toc483323858"/>
      <w:bookmarkStart w:id="656" w:name="_Toc483324430"/>
      <w:bookmarkStart w:id="657" w:name="_Toc483483888"/>
      <w:bookmarkStart w:id="658" w:name="_Toc483484324"/>
      <w:bookmarkStart w:id="659" w:name="_Toc483559457"/>
      <w:bookmarkStart w:id="660" w:name="_Toc483559826"/>
      <w:bookmarkStart w:id="661" w:name="_Toc484143546"/>
      <w:bookmarkStart w:id="662" w:name="_Toc483323859"/>
      <w:bookmarkStart w:id="663" w:name="_Toc483324431"/>
      <w:bookmarkStart w:id="664" w:name="_Toc483483889"/>
      <w:bookmarkStart w:id="665" w:name="_Toc483484325"/>
      <w:bookmarkStart w:id="666" w:name="_Toc483559458"/>
      <w:bookmarkStart w:id="667" w:name="_Toc483559827"/>
      <w:bookmarkStart w:id="668" w:name="_Toc484143547"/>
      <w:bookmarkStart w:id="669" w:name="_Toc483323860"/>
      <w:bookmarkStart w:id="670" w:name="_Toc483324432"/>
      <w:bookmarkStart w:id="671" w:name="_Toc483483890"/>
      <w:bookmarkStart w:id="672" w:name="_Toc483484326"/>
      <w:bookmarkStart w:id="673" w:name="_Toc483559459"/>
      <w:bookmarkStart w:id="674" w:name="_Toc483559828"/>
      <w:bookmarkStart w:id="675" w:name="_Toc484143548"/>
      <w:bookmarkStart w:id="676" w:name="_Toc483323861"/>
      <w:bookmarkStart w:id="677" w:name="_Toc483324433"/>
      <w:bookmarkStart w:id="678" w:name="_Toc483483891"/>
      <w:bookmarkStart w:id="679" w:name="_Toc483484327"/>
      <w:bookmarkStart w:id="680" w:name="_Toc483559460"/>
      <w:bookmarkStart w:id="681" w:name="_Toc483559829"/>
      <w:bookmarkStart w:id="682" w:name="_Toc484143549"/>
      <w:bookmarkStart w:id="683" w:name="_Toc483323862"/>
      <w:bookmarkStart w:id="684" w:name="_Toc483324434"/>
      <w:bookmarkStart w:id="685" w:name="_Toc483483892"/>
      <w:bookmarkStart w:id="686" w:name="_Toc483484328"/>
      <w:bookmarkStart w:id="687" w:name="_Toc483559461"/>
      <w:bookmarkStart w:id="688" w:name="_Toc483559830"/>
      <w:bookmarkStart w:id="689" w:name="_Toc484143550"/>
      <w:bookmarkStart w:id="690" w:name="_Toc483323863"/>
      <w:bookmarkStart w:id="691" w:name="_Toc483324435"/>
      <w:bookmarkStart w:id="692" w:name="_Toc483483893"/>
      <w:bookmarkStart w:id="693" w:name="_Toc483484329"/>
      <w:bookmarkStart w:id="694" w:name="_Toc483559462"/>
      <w:bookmarkStart w:id="695" w:name="_Toc483559831"/>
      <w:bookmarkStart w:id="696" w:name="_Toc484143551"/>
      <w:bookmarkStart w:id="697" w:name="_Toc483323868"/>
      <w:bookmarkStart w:id="698" w:name="_Toc483324440"/>
      <w:bookmarkStart w:id="699" w:name="_Toc483483898"/>
      <w:bookmarkStart w:id="700" w:name="_Toc483484334"/>
      <w:bookmarkStart w:id="701" w:name="_Toc483559467"/>
      <w:bookmarkStart w:id="702" w:name="_Toc483559836"/>
      <w:bookmarkStart w:id="703" w:name="_Toc484143556"/>
      <w:bookmarkStart w:id="704" w:name="_Toc483323869"/>
      <w:bookmarkStart w:id="705" w:name="_Toc483324441"/>
      <w:bookmarkStart w:id="706" w:name="_Toc483483899"/>
      <w:bookmarkStart w:id="707" w:name="_Toc483484335"/>
      <w:bookmarkStart w:id="708" w:name="_Toc483559468"/>
      <w:bookmarkStart w:id="709" w:name="_Toc483559837"/>
      <w:bookmarkStart w:id="710" w:name="_Toc484143557"/>
      <w:bookmarkStart w:id="711" w:name="_Toc483323870"/>
      <w:bookmarkStart w:id="712" w:name="_Toc483324442"/>
      <w:bookmarkStart w:id="713" w:name="_Toc483483900"/>
      <w:bookmarkStart w:id="714" w:name="_Toc483484336"/>
      <w:bookmarkStart w:id="715" w:name="_Toc483559469"/>
      <w:bookmarkStart w:id="716" w:name="_Toc483559838"/>
      <w:bookmarkStart w:id="717" w:name="_Toc484143558"/>
      <w:bookmarkStart w:id="718" w:name="_Toc483323875"/>
      <w:bookmarkStart w:id="719" w:name="_Toc483324447"/>
      <w:bookmarkStart w:id="720" w:name="_Toc483483905"/>
      <w:bookmarkStart w:id="721" w:name="_Toc483484341"/>
      <w:bookmarkStart w:id="722" w:name="_Toc483559474"/>
      <w:bookmarkStart w:id="723" w:name="_Toc483559843"/>
      <w:bookmarkStart w:id="724" w:name="_Toc484143563"/>
      <w:bookmarkStart w:id="725" w:name="_Toc483323876"/>
      <w:bookmarkStart w:id="726" w:name="_Toc483324448"/>
      <w:bookmarkStart w:id="727" w:name="_Toc483483906"/>
      <w:bookmarkStart w:id="728" w:name="_Toc483484342"/>
      <w:bookmarkStart w:id="729" w:name="_Toc483559475"/>
      <w:bookmarkStart w:id="730" w:name="_Toc483559844"/>
      <w:bookmarkStart w:id="731" w:name="_Toc484143564"/>
      <w:bookmarkStart w:id="732" w:name="_Toc483323877"/>
      <w:bookmarkStart w:id="733" w:name="_Toc483324449"/>
      <w:bookmarkStart w:id="734" w:name="_Toc483483907"/>
      <w:bookmarkStart w:id="735" w:name="_Toc483484343"/>
      <w:bookmarkStart w:id="736" w:name="_Toc483559476"/>
      <w:bookmarkStart w:id="737" w:name="_Toc483559845"/>
      <w:bookmarkStart w:id="738" w:name="_Toc484143565"/>
      <w:bookmarkStart w:id="739" w:name="_Toc483323878"/>
      <w:bookmarkStart w:id="740" w:name="_Toc483324450"/>
      <w:bookmarkStart w:id="741" w:name="_Toc483483908"/>
      <w:bookmarkStart w:id="742" w:name="_Toc483484344"/>
      <w:bookmarkStart w:id="743" w:name="_Toc483559477"/>
      <w:bookmarkStart w:id="744" w:name="_Toc483559846"/>
      <w:bookmarkStart w:id="745" w:name="_Toc484143566"/>
      <w:bookmarkStart w:id="746" w:name="_Toc483323886"/>
      <w:bookmarkStart w:id="747" w:name="_Toc483324458"/>
      <w:bookmarkStart w:id="748" w:name="_Toc483483916"/>
      <w:bookmarkStart w:id="749" w:name="_Toc483484352"/>
      <w:bookmarkStart w:id="750" w:name="_Toc483559485"/>
      <w:bookmarkStart w:id="751" w:name="_Toc483559854"/>
      <w:bookmarkStart w:id="752" w:name="_Toc484143574"/>
      <w:bookmarkStart w:id="753" w:name="_Toc483323887"/>
      <w:bookmarkStart w:id="754" w:name="_Toc483324459"/>
      <w:bookmarkStart w:id="755" w:name="_Toc483483917"/>
      <w:bookmarkStart w:id="756" w:name="_Toc483484353"/>
      <w:bookmarkStart w:id="757" w:name="_Toc483559486"/>
      <w:bookmarkStart w:id="758" w:name="_Toc483559855"/>
      <w:bookmarkStart w:id="759" w:name="_Toc484143575"/>
      <w:bookmarkStart w:id="760" w:name="_Toc483323889"/>
      <w:bookmarkStart w:id="761" w:name="_Toc483324461"/>
      <w:bookmarkStart w:id="762" w:name="_Toc483483919"/>
      <w:bookmarkStart w:id="763" w:name="_Toc483484355"/>
      <w:bookmarkStart w:id="764" w:name="_Toc483559488"/>
      <w:bookmarkStart w:id="765" w:name="_Toc483559857"/>
      <w:bookmarkStart w:id="766" w:name="_Toc484143577"/>
      <w:bookmarkStart w:id="767" w:name="_Toc483323891"/>
      <w:bookmarkStart w:id="768" w:name="_Toc483324463"/>
      <w:bookmarkStart w:id="769" w:name="_Toc483483921"/>
      <w:bookmarkStart w:id="770" w:name="_Toc483484357"/>
      <w:bookmarkStart w:id="771" w:name="_Toc483559490"/>
      <w:bookmarkStart w:id="772" w:name="_Toc483559859"/>
      <w:bookmarkStart w:id="773" w:name="_Toc484143579"/>
      <w:bookmarkStart w:id="774" w:name="_Toc483323897"/>
      <w:bookmarkStart w:id="775" w:name="_Toc483324469"/>
      <w:bookmarkStart w:id="776" w:name="_Toc483483927"/>
      <w:bookmarkStart w:id="777" w:name="_Toc483484363"/>
      <w:bookmarkStart w:id="778" w:name="_Toc483559496"/>
      <w:bookmarkStart w:id="779" w:name="_Toc483559865"/>
      <w:bookmarkStart w:id="780" w:name="_Toc484143585"/>
      <w:bookmarkStart w:id="781" w:name="_Toc483323898"/>
      <w:bookmarkStart w:id="782" w:name="_Toc483324470"/>
      <w:bookmarkStart w:id="783" w:name="_Toc483483928"/>
      <w:bookmarkStart w:id="784" w:name="_Toc483484364"/>
      <w:bookmarkStart w:id="785" w:name="_Toc483559497"/>
      <w:bookmarkStart w:id="786" w:name="_Toc483559866"/>
      <w:bookmarkStart w:id="787" w:name="_Toc484143586"/>
      <w:bookmarkStart w:id="788" w:name="_Toc483323899"/>
      <w:bookmarkStart w:id="789" w:name="_Toc483324471"/>
      <w:bookmarkStart w:id="790" w:name="_Toc483483929"/>
      <w:bookmarkStart w:id="791" w:name="_Toc483484365"/>
      <w:bookmarkStart w:id="792" w:name="_Toc483559498"/>
      <w:bookmarkStart w:id="793" w:name="_Toc483559867"/>
      <w:bookmarkStart w:id="794" w:name="_Toc484143587"/>
      <w:bookmarkStart w:id="795" w:name="_Toc483323900"/>
      <w:bookmarkStart w:id="796" w:name="_Toc483324472"/>
      <w:bookmarkStart w:id="797" w:name="_Toc483483930"/>
      <w:bookmarkStart w:id="798" w:name="_Toc483484366"/>
      <w:bookmarkStart w:id="799" w:name="_Toc483559499"/>
      <w:bookmarkStart w:id="800" w:name="_Toc483559868"/>
      <w:bookmarkStart w:id="801" w:name="_Toc484143588"/>
      <w:bookmarkStart w:id="802" w:name="_Toc483323907"/>
      <w:bookmarkStart w:id="803" w:name="_Toc483324479"/>
      <w:bookmarkStart w:id="804" w:name="_Toc483483937"/>
      <w:bookmarkStart w:id="805" w:name="_Toc483484373"/>
      <w:bookmarkStart w:id="806" w:name="_Toc483559506"/>
      <w:bookmarkStart w:id="807" w:name="_Toc483559875"/>
      <w:bookmarkStart w:id="808" w:name="_Toc484143595"/>
      <w:bookmarkStart w:id="809" w:name="_Toc483323908"/>
      <w:bookmarkStart w:id="810" w:name="_Toc483324480"/>
      <w:bookmarkStart w:id="811" w:name="_Toc483483938"/>
      <w:bookmarkStart w:id="812" w:name="_Toc483484374"/>
      <w:bookmarkStart w:id="813" w:name="_Toc483559507"/>
      <w:bookmarkStart w:id="814" w:name="_Toc483559876"/>
      <w:bookmarkStart w:id="815" w:name="_Toc484143596"/>
      <w:bookmarkStart w:id="816" w:name="_Toc483323913"/>
      <w:bookmarkStart w:id="817" w:name="_Toc483324485"/>
      <w:bookmarkStart w:id="818" w:name="_Toc483483943"/>
      <w:bookmarkStart w:id="819" w:name="_Toc483484379"/>
      <w:bookmarkStart w:id="820" w:name="_Toc483559512"/>
      <w:bookmarkStart w:id="821" w:name="_Toc483559881"/>
      <w:bookmarkStart w:id="822" w:name="_Toc484143601"/>
      <w:bookmarkStart w:id="823" w:name="_Toc483323914"/>
      <w:bookmarkStart w:id="824" w:name="_Toc483324486"/>
      <w:bookmarkStart w:id="825" w:name="_Toc483483944"/>
      <w:bookmarkStart w:id="826" w:name="_Toc483484380"/>
      <w:bookmarkStart w:id="827" w:name="_Toc483559513"/>
      <w:bookmarkStart w:id="828" w:name="_Toc483559882"/>
      <w:bookmarkStart w:id="829" w:name="_Toc484143602"/>
      <w:bookmarkStart w:id="830" w:name="_Toc483323915"/>
      <w:bookmarkStart w:id="831" w:name="_Toc483324487"/>
      <w:bookmarkStart w:id="832" w:name="_Toc483483945"/>
      <w:bookmarkStart w:id="833" w:name="_Toc483484381"/>
      <w:bookmarkStart w:id="834" w:name="_Toc483559514"/>
      <w:bookmarkStart w:id="835" w:name="_Toc483559883"/>
      <w:bookmarkStart w:id="836" w:name="_Toc484143603"/>
      <w:bookmarkStart w:id="837" w:name="_Toc483323916"/>
      <w:bookmarkStart w:id="838" w:name="_Toc483324488"/>
      <w:bookmarkStart w:id="839" w:name="_Toc483483946"/>
      <w:bookmarkStart w:id="840" w:name="_Toc483484382"/>
      <w:bookmarkStart w:id="841" w:name="_Toc483559515"/>
      <w:bookmarkStart w:id="842" w:name="_Toc483559884"/>
      <w:bookmarkStart w:id="843" w:name="_Toc484143604"/>
      <w:bookmarkStart w:id="844" w:name="_Toc483323917"/>
      <w:bookmarkStart w:id="845" w:name="_Toc483324489"/>
      <w:bookmarkStart w:id="846" w:name="_Toc483483947"/>
      <w:bookmarkStart w:id="847" w:name="_Toc483484383"/>
      <w:bookmarkStart w:id="848" w:name="_Toc483559516"/>
      <w:bookmarkStart w:id="849" w:name="_Toc483559885"/>
      <w:bookmarkStart w:id="850" w:name="_Toc484143605"/>
      <w:bookmarkStart w:id="851" w:name="_Toc483323921"/>
      <w:bookmarkStart w:id="852" w:name="_Toc483324493"/>
      <w:bookmarkStart w:id="853" w:name="_Toc483483951"/>
      <w:bookmarkStart w:id="854" w:name="_Toc483484387"/>
      <w:bookmarkStart w:id="855" w:name="_Toc483559520"/>
      <w:bookmarkStart w:id="856" w:name="_Toc483559889"/>
      <w:bookmarkStart w:id="857" w:name="_Toc484143609"/>
      <w:bookmarkStart w:id="858" w:name="_Toc483323927"/>
      <w:bookmarkStart w:id="859" w:name="_Toc483324499"/>
      <w:bookmarkStart w:id="860" w:name="_Toc483483957"/>
      <w:bookmarkStart w:id="861" w:name="_Toc483484393"/>
      <w:bookmarkStart w:id="862" w:name="_Toc483559526"/>
      <w:bookmarkStart w:id="863" w:name="_Toc483559895"/>
      <w:bookmarkStart w:id="864" w:name="_Toc484143615"/>
      <w:bookmarkStart w:id="865" w:name="_Toc483323929"/>
      <w:bookmarkStart w:id="866" w:name="_Toc483324501"/>
      <w:bookmarkStart w:id="867" w:name="_Toc483483959"/>
      <w:bookmarkStart w:id="868" w:name="_Toc483484395"/>
      <w:bookmarkStart w:id="869" w:name="_Toc483559528"/>
      <w:bookmarkStart w:id="870" w:name="_Toc483559897"/>
      <w:bookmarkStart w:id="871" w:name="_Toc484143617"/>
      <w:bookmarkStart w:id="872" w:name="_Toc483323947"/>
      <w:bookmarkStart w:id="873" w:name="_Toc483324519"/>
      <w:bookmarkStart w:id="874" w:name="_Toc483483977"/>
      <w:bookmarkStart w:id="875" w:name="_Toc483484413"/>
      <w:bookmarkStart w:id="876" w:name="_Toc483559546"/>
      <w:bookmarkStart w:id="877" w:name="_Toc483559915"/>
      <w:bookmarkStart w:id="878" w:name="_Toc484143635"/>
      <w:bookmarkStart w:id="879" w:name="_Toc483323948"/>
      <w:bookmarkStart w:id="880" w:name="_Toc483324520"/>
      <w:bookmarkStart w:id="881" w:name="_Toc483483978"/>
      <w:bookmarkStart w:id="882" w:name="_Toc483484414"/>
      <w:bookmarkStart w:id="883" w:name="_Toc483559547"/>
      <w:bookmarkStart w:id="884" w:name="_Toc483559916"/>
      <w:bookmarkStart w:id="885" w:name="_Toc484143636"/>
      <w:bookmarkStart w:id="886" w:name="_Toc483323949"/>
      <w:bookmarkStart w:id="887" w:name="_Toc483324521"/>
      <w:bookmarkStart w:id="888" w:name="_Toc483483979"/>
      <w:bookmarkStart w:id="889" w:name="_Toc483484415"/>
      <w:bookmarkStart w:id="890" w:name="_Toc483559548"/>
      <w:bookmarkStart w:id="891" w:name="_Toc483559917"/>
      <w:bookmarkStart w:id="892" w:name="_Toc484143637"/>
      <w:bookmarkStart w:id="893" w:name="_Toc483323953"/>
      <w:bookmarkStart w:id="894" w:name="_Toc483324525"/>
      <w:bookmarkStart w:id="895" w:name="_Toc483483983"/>
      <w:bookmarkStart w:id="896" w:name="_Toc483484419"/>
      <w:bookmarkStart w:id="897" w:name="_Toc483559552"/>
      <w:bookmarkStart w:id="898" w:name="_Toc483559921"/>
      <w:bookmarkStart w:id="899" w:name="_Toc484143641"/>
      <w:bookmarkStart w:id="900" w:name="_Toc483323967"/>
      <w:bookmarkStart w:id="901" w:name="_Toc483324539"/>
      <w:bookmarkStart w:id="902" w:name="_Toc483483997"/>
      <w:bookmarkStart w:id="903" w:name="_Toc483484433"/>
      <w:bookmarkStart w:id="904" w:name="_Toc483559566"/>
      <w:bookmarkStart w:id="905" w:name="_Toc483559935"/>
      <w:bookmarkStart w:id="906" w:name="_Toc484143655"/>
      <w:bookmarkStart w:id="907" w:name="_Toc483323968"/>
      <w:bookmarkStart w:id="908" w:name="_Toc483324540"/>
      <w:bookmarkStart w:id="909" w:name="_Toc483483998"/>
      <w:bookmarkStart w:id="910" w:name="_Toc483484434"/>
      <w:bookmarkStart w:id="911" w:name="_Toc483559567"/>
      <w:bookmarkStart w:id="912" w:name="_Toc483559936"/>
      <w:bookmarkStart w:id="913" w:name="_Toc484143656"/>
      <w:bookmarkStart w:id="914" w:name="_Toc483323969"/>
      <w:bookmarkStart w:id="915" w:name="_Toc483324541"/>
      <w:bookmarkStart w:id="916" w:name="_Toc483483999"/>
      <w:bookmarkStart w:id="917" w:name="_Toc483484435"/>
      <w:bookmarkStart w:id="918" w:name="_Toc483559568"/>
      <w:bookmarkStart w:id="919" w:name="_Toc483559937"/>
      <w:bookmarkStart w:id="920" w:name="_Toc484143657"/>
      <w:bookmarkStart w:id="921" w:name="_Toc483323987"/>
      <w:bookmarkStart w:id="922" w:name="_Toc483324559"/>
      <w:bookmarkStart w:id="923" w:name="_Toc483484017"/>
      <w:bookmarkStart w:id="924" w:name="_Toc483484453"/>
      <w:bookmarkStart w:id="925" w:name="_Toc483559586"/>
      <w:bookmarkStart w:id="926" w:name="_Toc483559955"/>
      <w:bookmarkStart w:id="927" w:name="_Toc484143675"/>
      <w:bookmarkStart w:id="928" w:name="_Toc483323994"/>
      <w:bookmarkStart w:id="929" w:name="_Toc483324566"/>
      <w:bookmarkStart w:id="930" w:name="_Toc483484024"/>
      <w:bookmarkStart w:id="931" w:name="_Toc483484460"/>
      <w:bookmarkStart w:id="932" w:name="_Toc483559593"/>
      <w:bookmarkStart w:id="933" w:name="_Toc483559962"/>
      <w:bookmarkStart w:id="934" w:name="_Toc484143682"/>
      <w:bookmarkStart w:id="935" w:name="_Toc483324004"/>
      <w:bookmarkStart w:id="936" w:name="_Toc483324576"/>
      <w:bookmarkStart w:id="937" w:name="_Toc483484034"/>
      <w:bookmarkStart w:id="938" w:name="_Toc483484470"/>
      <w:bookmarkStart w:id="939" w:name="_Toc483559603"/>
      <w:bookmarkStart w:id="940" w:name="_Toc483559972"/>
      <w:bookmarkStart w:id="941" w:name="_Toc484143692"/>
      <w:bookmarkStart w:id="942" w:name="_Toc483324007"/>
      <w:bookmarkStart w:id="943" w:name="_Toc483324579"/>
      <w:bookmarkStart w:id="944" w:name="_Toc483484037"/>
      <w:bookmarkStart w:id="945" w:name="_Toc483484473"/>
      <w:bookmarkStart w:id="946" w:name="_Toc483559606"/>
      <w:bookmarkStart w:id="947" w:name="_Toc483559975"/>
      <w:bookmarkStart w:id="948" w:name="_Toc484143695"/>
      <w:bookmarkStart w:id="949" w:name="_Toc483324009"/>
      <w:bookmarkStart w:id="950" w:name="_Toc483324581"/>
      <w:bookmarkStart w:id="951" w:name="_Toc483484039"/>
      <w:bookmarkStart w:id="952" w:name="_Toc483484475"/>
      <w:bookmarkStart w:id="953" w:name="_Toc483559608"/>
      <w:bookmarkStart w:id="954" w:name="_Toc483559977"/>
      <w:bookmarkStart w:id="955" w:name="_Toc484143697"/>
      <w:bookmarkStart w:id="956" w:name="_Toc483324010"/>
      <w:bookmarkStart w:id="957" w:name="_Toc483324582"/>
      <w:bookmarkStart w:id="958" w:name="_Toc483484040"/>
      <w:bookmarkStart w:id="959" w:name="_Toc483484476"/>
      <w:bookmarkStart w:id="960" w:name="_Toc483559609"/>
      <w:bookmarkStart w:id="961" w:name="_Toc483559978"/>
      <w:bookmarkStart w:id="962" w:name="_Toc484143698"/>
      <w:bookmarkStart w:id="963" w:name="_Toc483324011"/>
      <w:bookmarkStart w:id="964" w:name="_Toc483324583"/>
      <w:bookmarkStart w:id="965" w:name="_Toc483484041"/>
      <w:bookmarkStart w:id="966" w:name="_Toc483484477"/>
      <w:bookmarkStart w:id="967" w:name="_Toc483559610"/>
      <w:bookmarkStart w:id="968" w:name="_Toc483559979"/>
      <w:bookmarkStart w:id="969" w:name="_Toc484143699"/>
      <w:bookmarkStart w:id="970" w:name="_Toc483324014"/>
      <w:bookmarkStart w:id="971" w:name="_Toc483324586"/>
      <w:bookmarkStart w:id="972" w:name="_Toc483484044"/>
      <w:bookmarkStart w:id="973" w:name="_Toc483484480"/>
      <w:bookmarkStart w:id="974" w:name="_Toc483559613"/>
      <w:bookmarkStart w:id="975" w:name="_Toc483559982"/>
      <w:bookmarkStart w:id="976" w:name="_Toc484143702"/>
      <w:bookmarkStart w:id="977" w:name="_Toc483324018"/>
      <w:bookmarkStart w:id="978" w:name="_Toc483324590"/>
      <w:bookmarkStart w:id="979" w:name="_Toc483484048"/>
      <w:bookmarkStart w:id="980" w:name="_Toc483484484"/>
      <w:bookmarkStart w:id="981" w:name="_Toc483559617"/>
      <w:bookmarkStart w:id="982" w:name="_Toc483559986"/>
      <w:bookmarkStart w:id="983" w:name="_Toc484143706"/>
      <w:bookmarkStart w:id="984" w:name="_Toc483324019"/>
      <w:bookmarkStart w:id="985" w:name="_Toc483324591"/>
      <w:bookmarkStart w:id="986" w:name="_Toc483484049"/>
      <w:bookmarkStart w:id="987" w:name="_Toc483484485"/>
      <w:bookmarkStart w:id="988" w:name="_Toc483559618"/>
      <w:bookmarkStart w:id="989" w:name="_Toc483559987"/>
      <w:bookmarkStart w:id="990" w:name="_Toc484143707"/>
      <w:bookmarkStart w:id="991" w:name="_Toc483324020"/>
      <w:bookmarkStart w:id="992" w:name="_Toc483324592"/>
      <w:bookmarkStart w:id="993" w:name="_Toc483484050"/>
      <w:bookmarkStart w:id="994" w:name="_Toc483484486"/>
      <w:bookmarkStart w:id="995" w:name="_Toc483559619"/>
      <w:bookmarkStart w:id="996" w:name="_Toc483559988"/>
      <w:bookmarkStart w:id="997" w:name="_Toc484143708"/>
      <w:bookmarkStart w:id="998" w:name="_Toc483324021"/>
      <w:bookmarkStart w:id="999" w:name="_Toc483324593"/>
      <w:bookmarkStart w:id="1000" w:name="_Toc483484051"/>
      <w:bookmarkStart w:id="1001" w:name="_Toc483484487"/>
      <w:bookmarkStart w:id="1002" w:name="_Toc483559620"/>
      <w:bookmarkStart w:id="1003" w:name="_Toc483559989"/>
      <w:bookmarkStart w:id="1004" w:name="_Toc484143709"/>
      <w:bookmarkStart w:id="1005" w:name="_Toc483324025"/>
      <w:bookmarkStart w:id="1006" w:name="_Toc483324597"/>
      <w:bookmarkStart w:id="1007" w:name="_Toc483484055"/>
      <w:bookmarkStart w:id="1008" w:name="_Toc483484491"/>
      <w:bookmarkStart w:id="1009" w:name="_Toc483559624"/>
      <w:bookmarkStart w:id="1010" w:name="_Toc483559993"/>
      <w:bookmarkStart w:id="1011" w:name="_Toc484143713"/>
      <w:bookmarkStart w:id="1012" w:name="_Toc483324026"/>
      <w:bookmarkStart w:id="1013" w:name="_Toc483324598"/>
      <w:bookmarkStart w:id="1014" w:name="_Toc483484056"/>
      <w:bookmarkStart w:id="1015" w:name="_Toc483484492"/>
      <w:bookmarkStart w:id="1016" w:name="_Toc483559625"/>
      <w:bookmarkStart w:id="1017" w:name="_Toc483559994"/>
      <w:bookmarkStart w:id="1018" w:name="_Toc484143714"/>
      <w:bookmarkStart w:id="1019" w:name="_Toc483324027"/>
      <w:bookmarkStart w:id="1020" w:name="_Toc483324599"/>
      <w:bookmarkStart w:id="1021" w:name="_Toc483484057"/>
      <w:bookmarkStart w:id="1022" w:name="_Toc483484493"/>
      <w:bookmarkStart w:id="1023" w:name="_Toc483559626"/>
      <w:bookmarkStart w:id="1024" w:name="_Toc483559995"/>
      <w:bookmarkStart w:id="1025" w:name="_Toc484143715"/>
      <w:bookmarkStart w:id="1026" w:name="_Toc483324028"/>
      <w:bookmarkStart w:id="1027" w:name="_Toc483324600"/>
      <w:bookmarkStart w:id="1028" w:name="_Toc483484058"/>
      <w:bookmarkStart w:id="1029" w:name="_Toc483484494"/>
      <w:bookmarkStart w:id="1030" w:name="_Toc483559627"/>
      <w:bookmarkStart w:id="1031" w:name="_Toc483559996"/>
      <w:bookmarkStart w:id="1032" w:name="_Toc484143716"/>
      <w:bookmarkStart w:id="1033" w:name="_Toc483324036"/>
      <w:bookmarkStart w:id="1034" w:name="_Toc483324608"/>
      <w:bookmarkStart w:id="1035" w:name="_Toc483484066"/>
      <w:bookmarkStart w:id="1036" w:name="_Toc483484502"/>
      <w:bookmarkStart w:id="1037" w:name="_Toc483559635"/>
      <w:bookmarkStart w:id="1038" w:name="_Toc483560004"/>
      <w:bookmarkStart w:id="1039" w:name="_Toc484143724"/>
      <w:bookmarkStart w:id="1040" w:name="_Toc483324040"/>
      <w:bookmarkStart w:id="1041" w:name="_Toc483324612"/>
      <w:bookmarkStart w:id="1042" w:name="_Toc483484070"/>
      <w:bookmarkStart w:id="1043" w:name="_Toc483484506"/>
      <w:bookmarkStart w:id="1044" w:name="_Toc483559639"/>
      <w:bookmarkStart w:id="1045" w:name="_Toc483560008"/>
      <w:bookmarkStart w:id="1046" w:name="_Toc484143728"/>
      <w:bookmarkStart w:id="1047" w:name="_Toc389817178"/>
      <w:bookmarkStart w:id="1048" w:name="_Toc389817890"/>
      <w:bookmarkStart w:id="1049" w:name="_Toc390166276"/>
      <w:bookmarkStart w:id="1050" w:name="_Toc390248161"/>
      <w:bookmarkStart w:id="1051" w:name="_Toc390257636"/>
      <w:bookmarkStart w:id="1052" w:name="_Toc390260359"/>
      <w:bookmarkStart w:id="1053" w:name="_Toc389817179"/>
      <w:bookmarkStart w:id="1054" w:name="_Toc389817891"/>
      <w:bookmarkStart w:id="1055" w:name="_Toc390166277"/>
      <w:bookmarkStart w:id="1056" w:name="_Toc390248162"/>
      <w:bookmarkStart w:id="1057" w:name="_Toc390257637"/>
      <w:bookmarkStart w:id="1058" w:name="_Toc390260360"/>
      <w:bookmarkStart w:id="1059" w:name="_Toc483324046"/>
      <w:bookmarkStart w:id="1060" w:name="_Toc483324618"/>
      <w:bookmarkStart w:id="1061" w:name="_Toc483484076"/>
      <w:bookmarkStart w:id="1062" w:name="_Toc483484512"/>
      <w:bookmarkStart w:id="1063" w:name="_Toc483559645"/>
      <w:bookmarkStart w:id="1064" w:name="_Toc483560014"/>
      <w:bookmarkStart w:id="1065" w:name="_Toc484143734"/>
      <w:bookmarkStart w:id="1066" w:name="_Toc483324047"/>
      <w:bookmarkStart w:id="1067" w:name="_Toc483324619"/>
      <w:bookmarkStart w:id="1068" w:name="_Toc483484077"/>
      <w:bookmarkStart w:id="1069" w:name="_Toc483484513"/>
      <w:bookmarkStart w:id="1070" w:name="_Toc483559646"/>
      <w:bookmarkStart w:id="1071" w:name="_Toc483560015"/>
      <w:bookmarkStart w:id="1072" w:name="_Toc484143735"/>
      <w:bookmarkStart w:id="1073" w:name="_Toc492542664"/>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Pr="00562ACA">
        <w:rPr>
          <w:rFonts w:ascii="Times New Roman" w:hAnsi="Times New Roman" w:cs="Times New Roman"/>
          <w:sz w:val="28"/>
          <w:szCs w:val="28"/>
        </w:rPr>
        <w:lastRenderedPageBreak/>
        <w:t>Bilateral Market</w:t>
      </w:r>
      <w:bookmarkEnd w:id="1073"/>
    </w:p>
    <w:p w14:paraId="40171AA8" w14:textId="77777777" w:rsidR="00974395" w:rsidRPr="00D44BA7" w:rsidRDefault="00974395" w:rsidP="00974395">
      <w:pPr>
        <w:rPr>
          <w:snapToGrid w:val="0"/>
        </w:rPr>
      </w:pPr>
      <w:r w:rsidRPr="009239B6">
        <w:rPr>
          <w:snapToGrid w:val="0"/>
        </w:rPr>
        <w:t xml:space="preserve">The </w:t>
      </w:r>
      <w:r w:rsidRPr="009B00E2">
        <w:rPr>
          <w:snapToGrid w:val="0"/>
        </w:rPr>
        <w:t>ERCOT</w:t>
      </w:r>
      <w:r w:rsidRPr="00983A9F">
        <w:rPr>
          <w:snapToGrid w:val="0"/>
        </w:rPr>
        <w:t xml:space="preserve"> CR</w:t>
      </w:r>
      <w:r w:rsidRPr="00D97D2F">
        <w:rPr>
          <w:snapToGrid w:val="0"/>
        </w:rPr>
        <w:t>R bilate</w:t>
      </w:r>
      <w:r w:rsidRPr="00A011F8">
        <w:rPr>
          <w:snapToGrid w:val="0"/>
        </w:rPr>
        <w:t>ral</w:t>
      </w:r>
      <w:r w:rsidRPr="00A67833">
        <w:rPr>
          <w:snapToGrid w:val="0"/>
        </w:rPr>
        <w:t xml:space="preserve"> market facilitates the </w:t>
      </w:r>
      <w:r w:rsidRPr="00874C68">
        <w:rPr>
          <w:snapToGrid w:val="0"/>
        </w:rPr>
        <w:t xml:space="preserve">registration of </w:t>
      </w:r>
      <w:r w:rsidRPr="00E42A17">
        <w:rPr>
          <w:snapToGrid w:val="0"/>
        </w:rPr>
        <w:t xml:space="preserve">trading of existing CRRs between </w:t>
      </w:r>
      <w:r>
        <w:rPr>
          <w:snapToGrid w:val="0"/>
        </w:rPr>
        <w:t>AH</w:t>
      </w:r>
      <w:r w:rsidRPr="00BA10AD">
        <w:rPr>
          <w:snapToGrid w:val="0"/>
        </w:rPr>
        <w:t>s</w:t>
      </w:r>
      <w:r w:rsidRPr="00DF0820">
        <w:rPr>
          <w:snapToGrid w:val="0"/>
        </w:rPr>
        <w:t xml:space="preserve"> using a bulletin board sy</w:t>
      </w:r>
      <w:r w:rsidRPr="00715BDA">
        <w:rPr>
          <w:snapToGrid w:val="0"/>
        </w:rPr>
        <w:t>stem</w:t>
      </w:r>
      <w:r>
        <w:rPr>
          <w:snapToGrid w:val="0"/>
        </w:rPr>
        <w:t xml:space="preserve">. </w:t>
      </w:r>
      <w:r w:rsidRPr="00715BDA">
        <w:rPr>
          <w:snapToGrid w:val="0"/>
        </w:rPr>
        <w:t xml:space="preserve">For CRR </w:t>
      </w:r>
      <w:r w:rsidRPr="00F97680">
        <w:rPr>
          <w:snapToGrid w:val="0"/>
        </w:rPr>
        <w:t xml:space="preserve">registration of </w:t>
      </w:r>
      <w:r w:rsidRPr="00184294">
        <w:rPr>
          <w:snapToGrid w:val="0"/>
        </w:rPr>
        <w:t xml:space="preserve">trades made through the bulletin board, </w:t>
      </w:r>
      <w:r w:rsidRPr="006C1306">
        <w:rPr>
          <w:snapToGrid w:val="0"/>
        </w:rPr>
        <w:t>ERCOT</w:t>
      </w:r>
      <w:r w:rsidRPr="00A57A5E">
        <w:rPr>
          <w:snapToGrid w:val="0"/>
        </w:rPr>
        <w:t xml:space="preserve"> automatically transfers ownership and adjusts each </w:t>
      </w:r>
      <w:r>
        <w:rPr>
          <w:snapToGrid w:val="0"/>
        </w:rPr>
        <w:t>M</w:t>
      </w:r>
      <w:r w:rsidRPr="00A57A5E">
        <w:rPr>
          <w:snapToGrid w:val="0"/>
        </w:rPr>
        <w:t xml:space="preserve">arket </w:t>
      </w:r>
      <w:r>
        <w:rPr>
          <w:snapToGrid w:val="0"/>
        </w:rPr>
        <w:t>P</w:t>
      </w:r>
      <w:r w:rsidRPr="00A57A5E">
        <w:rPr>
          <w:snapToGrid w:val="0"/>
        </w:rPr>
        <w:t>articipant’s settlement statements accordingly</w:t>
      </w:r>
      <w:r w:rsidRPr="00D44BA7">
        <w:rPr>
          <w:snapToGrid w:val="0"/>
        </w:rPr>
        <w:t>, provided that the credit check for the transfer is cleared and the transaction is approved by ERCOT.</w:t>
      </w:r>
    </w:p>
    <w:p w14:paraId="51668814" w14:textId="77777777" w:rsidR="00974395" w:rsidRPr="004674C3" w:rsidRDefault="00974395" w:rsidP="00974395">
      <w:r w:rsidRPr="00D44BA7">
        <w:rPr>
          <w:snapToGrid w:val="0"/>
        </w:rPr>
        <w:t xml:space="preserve">The Bilateral Market allows </w:t>
      </w:r>
      <w:r>
        <w:rPr>
          <w:snapToGrid w:val="0"/>
        </w:rPr>
        <w:t xml:space="preserve">for </w:t>
      </w:r>
      <w:r w:rsidRPr="00D44BA7">
        <w:rPr>
          <w:snapToGrid w:val="0"/>
        </w:rPr>
        <w:t>regist</w:t>
      </w:r>
      <w:r>
        <w:rPr>
          <w:snapToGrid w:val="0"/>
        </w:rPr>
        <w:t xml:space="preserve">ering the </w:t>
      </w:r>
      <w:r w:rsidRPr="00D44BA7">
        <w:rPr>
          <w:snapToGrid w:val="0"/>
        </w:rPr>
        <w:t xml:space="preserve">trading of existing CRRs only. </w:t>
      </w:r>
      <w:r w:rsidRPr="00D44BA7">
        <w:t xml:space="preserve">A CRR as originally defined or a portion of the CRR can be traded, as long as the total MW amount of the CRR as well as the original CRR time spans are </w:t>
      </w:r>
      <w:r w:rsidR="00224598">
        <w:t>not exceeded</w:t>
      </w:r>
      <w:r w:rsidRPr="00D44BA7">
        <w:t xml:space="preserve">. With these restrictions, trading in the bilateral market has no impact on the simultaneous feasibility of the existing outstanding CRRs and no impact on the market-clearing prices in the CRR auctions. In particular, there is no need for </w:t>
      </w:r>
      <w:r w:rsidRPr="000D387B">
        <w:t xml:space="preserve">ERCOT </w:t>
      </w:r>
      <w:r w:rsidRPr="00E26AB9">
        <w:t xml:space="preserve">to </w:t>
      </w:r>
      <w:r w:rsidRPr="004674C3">
        <w:t>perform simultaneous feasibility tests for trades in the Bilateral Market.</w:t>
      </w:r>
    </w:p>
    <w:p w14:paraId="657F5A6E" w14:textId="77777777" w:rsidR="00974395" w:rsidRPr="004674C3" w:rsidRDefault="00974395" w:rsidP="00974395">
      <w:pPr>
        <w:rPr>
          <w:color w:val="000000"/>
          <w:szCs w:val="22"/>
        </w:rPr>
      </w:pPr>
      <w:r w:rsidRPr="004674C3">
        <w:rPr>
          <w:color w:val="000000"/>
          <w:szCs w:val="22"/>
        </w:rPr>
        <w:t xml:space="preserve">The Bilateral Market is a market system designed to facilitate the registration of </w:t>
      </w:r>
      <w:r>
        <w:rPr>
          <w:color w:val="000000"/>
          <w:szCs w:val="22"/>
        </w:rPr>
        <w:t xml:space="preserve">the </w:t>
      </w:r>
      <w:r w:rsidRPr="004674C3">
        <w:rPr>
          <w:color w:val="000000"/>
          <w:szCs w:val="22"/>
        </w:rPr>
        <w:t xml:space="preserve">trading of CRRs by </w:t>
      </w:r>
      <w:r>
        <w:rPr>
          <w:color w:val="000000"/>
          <w:szCs w:val="22"/>
        </w:rPr>
        <w:t>AH</w:t>
      </w:r>
      <w:r w:rsidRPr="00E26AB9">
        <w:rPr>
          <w:color w:val="000000"/>
          <w:szCs w:val="22"/>
        </w:rPr>
        <w:t>s</w:t>
      </w:r>
      <w:r w:rsidRPr="004674C3">
        <w:rPr>
          <w:color w:val="000000"/>
          <w:szCs w:val="22"/>
        </w:rPr>
        <w:t xml:space="preserve">. It operates on a “classified advertisement” principle, where CRR </w:t>
      </w:r>
      <w:r>
        <w:rPr>
          <w:color w:val="000000"/>
          <w:szCs w:val="22"/>
        </w:rPr>
        <w:t xml:space="preserve">bids and </w:t>
      </w:r>
      <w:r w:rsidRPr="004674C3">
        <w:rPr>
          <w:color w:val="000000"/>
          <w:szCs w:val="22"/>
        </w:rPr>
        <w:t xml:space="preserve">offers are posted for other </w:t>
      </w:r>
      <w:r>
        <w:rPr>
          <w:color w:val="000000"/>
          <w:szCs w:val="22"/>
        </w:rPr>
        <w:t>AH</w:t>
      </w:r>
      <w:r w:rsidRPr="00E26AB9">
        <w:rPr>
          <w:color w:val="000000"/>
          <w:szCs w:val="22"/>
        </w:rPr>
        <w:t>s</w:t>
      </w:r>
      <w:r w:rsidRPr="004674C3">
        <w:rPr>
          <w:color w:val="000000"/>
          <w:szCs w:val="22"/>
        </w:rPr>
        <w:t xml:space="preserve"> to </w:t>
      </w:r>
      <w:r w:rsidR="00FE1B72">
        <w:rPr>
          <w:color w:val="000000"/>
          <w:szCs w:val="22"/>
        </w:rPr>
        <w:t>view</w:t>
      </w:r>
      <w:r w:rsidRPr="004674C3">
        <w:rPr>
          <w:color w:val="000000"/>
          <w:szCs w:val="22"/>
        </w:rPr>
        <w:t xml:space="preserve">. Upon viewing a posting that interests </w:t>
      </w:r>
      <w:r>
        <w:rPr>
          <w:color w:val="000000"/>
          <w:szCs w:val="22"/>
        </w:rPr>
        <w:t>one AH</w:t>
      </w:r>
      <w:r w:rsidRPr="004674C3">
        <w:rPr>
          <w:color w:val="000000"/>
          <w:szCs w:val="22"/>
        </w:rPr>
        <w:t>, th</w:t>
      </w:r>
      <w:r>
        <w:rPr>
          <w:color w:val="000000"/>
          <w:szCs w:val="22"/>
        </w:rPr>
        <w:t>at AH</w:t>
      </w:r>
      <w:r w:rsidRPr="004674C3">
        <w:rPr>
          <w:color w:val="000000"/>
          <w:szCs w:val="22"/>
        </w:rPr>
        <w:t xml:space="preserve"> communicates with the entity that posted the item and negotiates the terms of the CRR sale. </w:t>
      </w:r>
      <w:r w:rsidRPr="004674C3">
        <w:rPr>
          <w:b/>
          <w:color w:val="000000"/>
          <w:szCs w:val="22"/>
        </w:rPr>
        <w:t xml:space="preserve">The </w:t>
      </w:r>
      <w:r w:rsidR="00224598">
        <w:rPr>
          <w:b/>
          <w:color w:val="000000"/>
          <w:szCs w:val="22"/>
        </w:rPr>
        <w:t>financial exchange takes place</w:t>
      </w:r>
      <w:r w:rsidRPr="004674C3">
        <w:rPr>
          <w:b/>
          <w:color w:val="000000"/>
          <w:szCs w:val="22"/>
        </w:rPr>
        <w:t xml:space="preserve"> outside the purview of the CRR System and only the transfer of ownership of the CRR is conducted through the CRR System</w:t>
      </w:r>
      <w:r w:rsidRPr="004674C3">
        <w:rPr>
          <w:color w:val="000000"/>
          <w:szCs w:val="22"/>
        </w:rPr>
        <w:t>.</w:t>
      </w:r>
    </w:p>
    <w:p w14:paraId="61BD0EC4" w14:textId="77777777" w:rsidR="00974395" w:rsidRPr="004674C3" w:rsidRDefault="00974395" w:rsidP="00974395">
      <w:pPr>
        <w:autoSpaceDE w:val="0"/>
        <w:autoSpaceDN w:val="0"/>
        <w:adjustRightInd w:val="0"/>
        <w:rPr>
          <w:szCs w:val="22"/>
        </w:rPr>
      </w:pPr>
      <w:r w:rsidRPr="004674C3">
        <w:rPr>
          <w:szCs w:val="22"/>
        </w:rPr>
        <w:t xml:space="preserve">The following steps are required to register a trade of </w:t>
      </w:r>
      <w:r w:rsidR="00FE1B72">
        <w:rPr>
          <w:szCs w:val="22"/>
        </w:rPr>
        <w:t xml:space="preserve">a </w:t>
      </w:r>
      <w:r w:rsidRPr="004674C3">
        <w:rPr>
          <w:szCs w:val="22"/>
        </w:rPr>
        <w:t>CRR in the Bilateral Market:</w:t>
      </w:r>
    </w:p>
    <w:p w14:paraId="2CEC691E" w14:textId="77777777" w:rsidR="00974395" w:rsidRPr="00E26AB9" w:rsidRDefault="00974395" w:rsidP="00974395">
      <w:pPr>
        <w:pStyle w:val="MultiBullet"/>
        <w:numPr>
          <w:ilvl w:val="0"/>
          <w:numId w:val="170"/>
        </w:numPr>
      </w:pPr>
      <w:r w:rsidRPr="004674C3">
        <w:t xml:space="preserve">An </w:t>
      </w:r>
      <w:r>
        <w:t>AH</w:t>
      </w:r>
      <w:r w:rsidRPr="00E26AB9">
        <w:t xml:space="preserve"> posts a</w:t>
      </w:r>
      <w:r w:rsidR="008D7CDB">
        <w:t>n</w:t>
      </w:r>
      <w:r>
        <w:t xml:space="preserve"> </w:t>
      </w:r>
      <w:r w:rsidRPr="00E26AB9">
        <w:t>offer</w:t>
      </w:r>
      <w:r w:rsidR="00FE1B72">
        <w:t>.</w:t>
      </w:r>
    </w:p>
    <w:p w14:paraId="04897DAB" w14:textId="77777777" w:rsidR="00974395" w:rsidRDefault="00974395" w:rsidP="00974395">
      <w:pPr>
        <w:pStyle w:val="MultiBullet"/>
        <w:numPr>
          <w:ilvl w:val="0"/>
          <w:numId w:val="170"/>
        </w:numPr>
      </w:pPr>
      <w:r w:rsidRPr="004674C3">
        <w:t xml:space="preserve">Another </w:t>
      </w:r>
      <w:r>
        <w:t>AH</w:t>
      </w:r>
      <w:r w:rsidRPr="00E26AB9">
        <w:t xml:space="preserve"> accepts this posting and confirms the trade</w:t>
      </w:r>
      <w:r w:rsidR="00FE1B72">
        <w:t>.</w:t>
      </w:r>
    </w:p>
    <w:p w14:paraId="29A6AD77" w14:textId="77777777" w:rsidR="00974395" w:rsidRPr="00221EC3" w:rsidRDefault="00974395" w:rsidP="00974395">
      <w:pPr>
        <w:pStyle w:val="MultiBullet"/>
        <w:numPr>
          <w:ilvl w:val="0"/>
          <w:numId w:val="170"/>
        </w:numPr>
      </w:pPr>
      <w:r>
        <w:t>Credit is checked for the trade and the trade is approved by ERCOT.</w:t>
      </w:r>
    </w:p>
    <w:p w14:paraId="7A596560" w14:textId="77777777" w:rsidR="00974395" w:rsidRPr="00221EC3" w:rsidRDefault="00974395" w:rsidP="00974395">
      <w:pPr>
        <w:pStyle w:val="Heading2"/>
        <w:numPr>
          <w:ilvl w:val="0"/>
          <w:numId w:val="0"/>
        </w:numPr>
        <w:sectPr w:rsidR="00974395" w:rsidRPr="00221EC3" w:rsidSect="00F24E3E">
          <w:footerReference w:type="default" r:id="rId63"/>
          <w:pgSz w:w="12240" w:h="15840" w:code="1"/>
          <w:pgMar w:top="1080" w:right="1080" w:bottom="1080" w:left="1080" w:header="720" w:footer="720" w:gutter="0"/>
          <w:pgNumType w:start="1"/>
          <w:cols w:space="720"/>
          <w:docGrid w:linePitch="360"/>
        </w:sectPr>
      </w:pPr>
    </w:p>
    <w:p w14:paraId="52930817" w14:textId="77777777" w:rsidR="00974395" w:rsidRPr="00935092" w:rsidRDefault="00974395" w:rsidP="00974395">
      <w:pPr>
        <w:pStyle w:val="Heading2"/>
        <w:rPr>
          <w:rFonts w:ascii="Times New Roman" w:hAnsi="Times New Roman"/>
        </w:rPr>
      </w:pPr>
      <w:bookmarkStart w:id="1074" w:name="_Toc492542665"/>
      <w:r w:rsidRPr="00935092">
        <w:rPr>
          <w:rFonts w:ascii="Times New Roman" w:hAnsi="Times New Roman"/>
        </w:rPr>
        <w:lastRenderedPageBreak/>
        <w:t>Bilateral Market Action and Events Flow</w:t>
      </w:r>
      <w:bookmarkEnd w:id="1074"/>
    </w:p>
    <w:p w14:paraId="6DAA29B4" w14:textId="77777777" w:rsidR="00974395" w:rsidRPr="00D97D2F" w:rsidRDefault="00974395" w:rsidP="00974395">
      <w:r w:rsidRPr="009239B6">
        <w:t>The graphic below</w:t>
      </w:r>
      <w:r w:rsidRPr="009B00E2">
        <w:t xml:space="preserve"> shows the gener</w:t>
      </w:r>
      <w:r w:rsidRPr="00983A9F">
        <w:t xml:space="preserve">al flow </w:t>
      </w:r>
      <w:r w:rsidRPr="00D97D2F">
        <w:t>of events/actions related to a sample ERCOT Bilateral Market transaction.</w:t>
      </w:r>
    </w:p>
    <w:p w14:paraId="340EC5F1" w14:textId="77777777" w:rsidR="00974395" w:rsidRPr="009239B6" w:rsidRDefault="006A393B" w:rsidP="00974395">
      <w:pPr>
        <w:jc w:val="center"/>
      </w:pPr>
      <w:r>
        <w:rPr>
          <w:noProof/>
        </w:rPr>
        <w:drawing>
          <wp:inline distT="0" distB="0" distL="0" distR="0" wp14:anchorId="5F31E291" wp14:editId="17CDD0FC">
            <wp:extent cx="8439150" cy="3587750"/>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39150" cy="3587750"/>
                    </a:xfrm>
                    <a:prstGeom prst="rect">
                      <a:avLst/>
                    </a:prstGeom>
                    <a:noFill/>
                    <a:ln>
                      <a:noFill/>
                    </a:ln>
                  </pic:spPr>
                </pic:pic>
              </a:graphicData>
            </a:graphic>
          </wp:inline>
        </w:drawing>
      </w:r>
    </w:p>
    <w:p w14:paraId="35CC8997" w14:textId="77777777" w:rsidR="00974395" w:rsidRPr="004674C3" w:rsidRDefault="00974395" w:rsidP="00974395">
      <w:pPr>
        <w:pStyle w:val="Caption"/>
        <w:jc w:val="center"/>
      </w:pPr>
      <w:bookmarkStart w:id="1075" w:name="_Toc49254119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31</w:t>
      </w:r>
      <w:r w:rsidR="0064283C">
        <w:rPr>
          <w:noProof/>
        </w:rPr>
        <w:fldChar w:fldCharType="end"/>
      </w:r>
      <w:r w:rsidRPr="004674C3">
        <w:t>: Bilateral Market Actions &amp; Events Flow</w:t>
      </w:r>
      <w:bookmarkEnd w:id="1075"/>
    </w:p>
    <w:p w14:paraId="02C733EF" w14:textId="77777777" w:rsidR="00974395" w:rsidRPr="00935092" w:rsidRDefault="00974395" w:rsidP="00974395">
      <w:pPr>
        <w:pStyle w:val="Heading2"/>
        <w:rPr>
          <w:rFonts w:ascii="Times New Roman" w:hAnsi="Times New Roman"/>
        </w:rPr>
        <w:sectPr w:rsidR="00974395" w:rsidRPr="00935092" w:rsidSect="00552C73">
          <w:footerReference w:type="default" r:id="rId65"/>
          <w:headerReference w:type="first" r:id="rId66"/>
          <w:footerReference w:type="first" r:id="rId67"/>
          <w:pgSz w:w="15840" w:h="12240" w:orient="landscape" w:code="1"/>
          <w:pgMar w:top="1080" w:right="1080" w:bottom="1080" w:left="1080" w:header="720" w:footer="720" w:gutter="0"/>
          <w:cols w:space="720"/>
          <w:docGrid w:linePitch="360"/>
        </w:sectPr>
      </w:pPr>
    </w:p>
    <w:p w14:paraId="2F2015A4" w14:textId="77777777" w:rsidR="00974395" w:rsidRPr="00935092" w:rsidRDefault="00974395" w:rsidP="00974395">
      <w:pPr>
        <w:pStyle w:val="Heading2"/>
        <w:rPr>
          <w:rFonts w:ascii="Times New Roman" w:hAnsi="Times New Roman"/>
        </w:rPr>
      </w:pPr>
      <w:bookmarkStart w:id="1076" w:name="_Toc492542666"/>
      <w:r w:rsidRPr="00935092">
        <w:rPr>
          <w:rFonts w:ascii="Times New Roman" w:hAnsi="Times New Roman"/>
        </w:rPr>
        <w:lastRenderedPageBreak/>
        <w:t>Bilateral Market</w:t>
      </w:r>
      <w:bookmarkEnd w:id="1076"/>
    </w:p>
    <w:p w14:paraId="7CEB08CC" w14:textId="77777777" w:rsidR="00974395" w:rsidRPr="00715BDA" w:rsidRDefault="00974395" w:rsidP="00974395">
      <w:r w:rsidRPr="009239B6">
        <w:t xml:space="preserve">The </w:t>
      </w:r>
      <w:r w:rsidRPr="009B00E2">
        <w:rPr>
          <w:b/>
        </w:rPr>
        <w:t>Bilateral Market</w:t>
      </w:r>
      <w:r w:rsidRPr="00983A9F">
        <w:t xml:space="preserve"> </w:t>
      </w:r>
      <w:r w:rsidRPr="00D97D2F">
        <w:t>link</w:t>
      </w:r>
      <w:r w:rsidRPr="00A011F8">
        <w:t xml:space="preserve"> takes the user to </w:t>
      </w:r>
      <w:r w:rsidR="00224598">
        <w:t xml:space="preserve">the </w:t>
      </w:r>
      <w:r w:rsidRPr="00A67833">
        <w:rPr>
          <w:b/>
          <w:i/>
        </w:rPr>
        <w:t>Bilateral Market</w:t>
      </w:r>
      <w:r w:rsidRPr="00874C68">
        <w:rPr>
          <w:b/>
          <w:i/>
        </w:rPr>
        <w:t xml:space="preserve"> </w:t>
      </w:r>
      <w:r w:rsidRPr="00E42A17">
        <w:t>p</w:t>
      </w:r>
      <w:r w:rsidRPr="00BA10AD">
        <w:t xml:space="preserve">age shown </w:t>
      </w:r>
      <w:r w:rsidRPr="00DF0820">
        <w:t>below:</w:t>
      </w:r>
    </w:p>
    <w:p w14:paraId="5FBD713E" w14:textId="77777777" w:rsidR="00974395" w:rsidRPr="009239B6" w:rsidRDefault="006A393B" w:rsidP="00974395">
      <w:pPr>
        <w:jc w:val="center"/>
      </w:pPr>
      <w:r>
        <w:rPr>
          <w:noProof/>
        </w:rPr>
        <w:drawing>
          <wp:inline distT="0" distB="0" distL="0" distR="0" wp14:anchorId="4DD71422" wp14:editId="4F2C4C38">
            <wp:extent cx="5467350" cy="4908550"/>
            <wp:effectExtent l="0" t="0" r="0" b="6350"/>
            <wp:docPr id="53" name="Picture 53" descr="Wor1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1D56"/>
                    <pic:cNvPicPr>
                      <a:picLocks noChangeAspect="1" noChangeArrowheads="1"/>
                    </pic:cNvPicPr>
                  </pic:nvPicPr>
                  <pic:blipFill rotWithShape="1">
                    <a:blip r:embed="rId68">
                      <a:extLst>
                        <a:ext uri="{28A0092B-C50C-407E-A947-70E740481C1C}">
                          <a14:useLocalDpi xmlns:a14="http://schemas.microsoft.com/office/drawing/2010/main" val="0"/>
                        </a:ext>
                      </a:extLst>
                    </a:blip>
                    <a:srcRect t="12557"/>
                    <a:stretch/>
                  </pic:blipFill>
                  <pic:spPr bwMode="auto">
                    <a:xfrm>
                      <a:off x="0" y="0"/>
                      <a:ext cx="5467350" cy="4908550"/>
                    </a:xfrm>
                    <a:prstGeom prst="rect">
                      <a:avLst/>
                    </a:prstGeom>
                    <a:noFill/>
                    <a:ln>
                      <a:noFill/>
                    </a:ln>
                    <a:extLst>
                      <a:ext uri="{53640926-AAD7-44D8-BBD7-CCE9431645EC}">
                        <a14:shadowObscured xmlns:a14="http://schemas.microsoft.com/office/drawing/2010/main"/>
                      </a:ext>
                    </a:extLst>
                  </pic:spPr>
                </pic:pic>
              </a:graphicData>
            </a:graphic>
          </wp:inline>
        </w:drawing>
      </w:r>
    </w:p>
    <w:p w14:paraId="01AE5089" w14:textId="77777777" w:rsidR="00974395" w:rsidRPr="004674C3" w:rsidRDefault="00974395" w:rsidP="00974395">
      <w:pPr>
        <w:pStyle w:val="Caption"/>
        <w:jc w:val="center"/>
      </w:pPr>
      <w:bookmarkStart w:id="1077" w:name="_Toc49254120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32</w:t>
      </w:r>
      <w:r w:rsidR="0064283C">
        <w:rPr>
          <w:noProof/>
        </w:rPr>
        <w:fldChar w:fldCharType="end"/>
      </w:r>
      <w:r w:rsidRPr="004674C3">
        <w:t>: Bilateral Market Page</w:t>
      </w:r>
      <w:bookmarkEnd w:id="1077"/>
    </w:p>
    <w:p w14:paraId="175458A9" w14:textId="77777777" w:rsidR="00974395" w:rsidRPr="00935092" w:rsidRDefault="000722F7" w:rsidP="00974395">
      <w:pPr>
        <w:pStyle w:val="Heading3"/>
        <w:jc w:val="both"/>
        <w:rPr>
          <w:rFonts w:ascii="Times New Roman" w:hAnsi="Times New Roman" w:cs="Times New Roman"/>
        </w:rPr>
      </w:pPr>
      <w:bookmarkStart w:id="1078" w:name="_Toc492542667"/>
      <w:r>
        <w:rPr>
          <w:rFonts w:ascii="Times New Roman" w:hAnsi="Times New Roman" w:cs="Times New Roman"/>
        </w:rPr>
        <w:t xml:space="preserve">Bilateral Market landing page </w:t>
      </w:r>
      <w:r w:rsidR="00974395" w:rsidRPr="00935092">
        <w:rPr>
          <w:rFonts w:ascii="Times New Roman" w:hAnsi="Times New Roman" w:cs="Times New Roman"/>
        </w:rPr>
        <w:t>Functionality</w:t>
      </w:r>
      <w:bookmarkEnd w:id="1078"/>
    </w:p>
    <w:p w14:paraId="19DA0A6A" w14:textId="77777777" w:rsidR="00974395" w:rsidRPr="009239B6" w:rsidRDefault="00974395" w:rsidP="00974395">
      <w:r w:rsidRPr="009239B6">
        <w:t>The user would use this page to:</w:t>
      </w:r>
    </w:p>
    <w:p w14:paraId="5CCE45C5" w14:textId="77777777" w:rsidR="00974395" w:rsidRPr="009B00E2" w:rsidRDefault="00974395" w:rsidP="00974395">
      <w:pPr>
        <w:pStyle w:val="ListNumberedSingle"/>
        <w:numPr>
          <w:ilvl w:val="0"/>
          <w:numId w:val="171"/>
        </w:numPr>
        <w:jc w:val="both"/>
      </w:pPr>
      <w:r w:rsidRPr="009B00E2">
        <w:t xml:space="preserve">View existing </w:t>
      </w:r>
      <w:r w:rsidR="0099080B">
        <w:t xml:space="preserve">PUBLIC </w:t>
      </w:r>
      <w:r w:rsidR="0099080B">
        <w:tab/>
      </w:r>
      <w:r>
        <w:t xml:space="preserve">bilateral market </w:t>
      </w:r>
      <w:r w:rsidRPr="009B00E2">
        <w:t xml:space="preserve">CRR offers </w:t>
      </w:r>
      <w:r w:rsidR="0099080B">
        <w:t xml:space="preserve">posted by all AHs </w:t>
      </w:r>
      <w:r w:rsidRPr="009B00E2">
        <w:t>(default display)</w:t>
      </w:r>
      <w:r w:rsidR="00FE1B72">
        <w:t>.</w:t>
      </w:r>
    </w:p>
    <w:p w14:paraId="7057786C" w14:textId="77777777" w:rsidR="00974395" w:rsidRDefault="00974395" w:rsidP="00974395">
      <w:pPr>
        <w:pStyle w:val="ListNumberedSingle"/>
        <w:numPr>
          <w:ilvl w:val="0"/>
          <w:numId w:val="171"/>
        </w:numPr>
        <w:jc w:val="both"/>
      </w:pPr>
      <w:r w:rsidRPr="00A011F8">
        <w:t xml:space="preserve">Navigate to </w:t>
      </w:r>
      <w:r w:rsidRPr="00A67833">
        <w:rPr>
          <w:b/>
          <w:i/>
        </w:rPr>
        <w:t xml:space="preserve">My </w:t>
      </w:r>
      <w:r w:rsidR="00F07E3D">
        <w:rPr>
          <w:b/>
          <w:i/>
        </w:rPr>
        <w:t xml:space="preserve">Sell Offer </w:t>
      </w:r>
      <w:r w:rsidRPr="00874C68">
        <w:t xml:space="preserve">page (click on </w:t>
      </w:r>
      <w:r w:rsidRPr="00E42A17">
        <w:rPr>
          <w:b/>
        </w:rPr>
        <w:t xml:space="preserve">My </w:t>
      </w:r>
      <w:r w:rsidR="0099080B">
        <w:rPr>
          <w:b/>
        </w:rPr>
        <w:t>Sell Offer</w:t>
      </w:r>
      <w:r w:rsidRPr="00BA10AD">
        <w:t xml:space="preserve"> tab)</w:t>
      </w:r>
      <w:r w:rsidR="00FE1B72">
        <w:t>.</w:t>
      </w:r>
    </w:p>
    <w:p w14:paraId="66B3A99D" w14:textId="77777777" w:rsidR="00F07E3D" w:rsidRPr="00BA10AD" w:rsidRDefault="00F07E3D" w:rsidP="00974395">
      <w:pPr>
        <w:pStyle w:val="ListNumberedSingle"/>
        <w:numPr>
          <w:ilvl w:val="0"/>
          <w:numId w:val="171"/>
        </w:numPr>
        <w:jc w:val="both"/>
      </w:pPr>
      <w:r>
        <w:t xml:space="preserve">Navigate to </w:t>
      </w:r>
      <w:r w:rsidRPr="00A67833">
        <w:rPr>
          <w:b/>
          <w:i/>
        </w:rPr>
        <w:t xml:space="preserve">My </w:t>
      </w:r>
      <w:r>
        <w:rPr>
          <w:b/>
          <w:i/>
        </w:rPr>
        <w:t xml:space="preserve">Response to Sell Offer </w:t>
      </w:r>
      <w:r w:rsidRPr="00874C68">
        <w:t xml:space="preserve">page (click on </w:t>
      </w:r>
      <w:r w:rsidRPr="00E42A17">
        <w:rPr>
          <w:b/>
        </w:rPr>
        <w:t xml:space="preserve">My </w:t>
      </w:r>
      <w:r>
        <w:rPr>
          <w:b/>
        </w:rPr>
        <w:t>Response to Sell offer</w:t>
      </w:r>
      <w:r w:rsidRPr="00BA10AD">
        <w:t xml:space="preserve"> tab)</w:t>
      </w:r>
      <w:r w:rsidR="00FE1B72">
        <w:t>.</w:t>
      </w:r>
    </w:p>
    <w:p w14:paraId="157ED8E9" w14:textId="77777777" w:rsidR="00974395" w:rsidRPr="00715BDA" w:rsidRDefault="00974395" w:rsidP="00974395">
      <w:r w:rsidRPr="00DF0820">
        <w:t>The</w:t>
      </w:r>
      <w:r w:rsidRPr="00715BDA">
        <w:t>se functionalities are shown in the next figure:</w:t>
      </w:r>
    </w:p>
    <w:p w14:paraId="3E541333" w14:textId="77777777" w:rsidR="00974395" w:rsidRPr="009239B6" w:rsidRDefault="006A393B" w:rsidP="00974395">
      <w:pPr>
        <w:jc w:val="center"/>
      </w:pPr>
      <w:r>
        <w:rPr>
          <w:noProof/>
        </w:rPr>
        <w:lastRenderedPageBreak/>
        <w:drawing>
          <wp:inline distT="0" distB="0" distL="0" distR="0" wp14:anchorId="7174E173" wp14:editId="2BF9E234">
            <wp:extent cx="5314950" cy="4997450"/>
            <wp:effectExtent l="0" t="0" r="0" b="0"/>
            <wp:docPr id="54" name="Picture 54" descr="WorD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FF8"/>
                    <pic:cNvPicPr>
                      <a:picLocks noChangeAspect="1" noChangeArrowheads="1"/>
                    </pic:cNvPicPr>
                  </pic:nvPicPr>
                  <pic:blipFill rotWithShape="1">
                    <a:blip r:embed="rId69">
                      <a:extLst>
                        <a:ext uri="{28A0092B-C50C-407E-A947-70E740481C1C}">
                          <a14:useLocalDpi xmlns:a14="http://schemas.microsoft.com/office/drawing/2010/main" val="0"/>
                        </a:ext>
                      </a:extLst>
                    </a:blip>
                    <a:srcRect t="8382"/>
                    <a:stretch/>
                  </pic:blipFill>
                  <pic:spPr bwMode="auto">
                    <a:xfrm>
                      <a:off x="0" y="0"/>
                      <a:ext cx="5314950" cy="4997450"/>
                    </a:xfrm>
                    <a:prstGeom prst="rect">
                      <a:avLst/>
                    </a:prstGeom>
                    <a:noFill/>
                    <a:ln>
                      <a:noFill/>
                    </a:ln>
                    <a:extLst>
                      <a:ext uri="{53640926-AAD7-44D8-BBD7-CCE9431645EC}">
                        <a14:shadowObscured xmlns:a14="http://schemas.microsoft.com/office/drawing/2010/main"/>
                      </a:ext>
                    </a:extLst>
                  </pic:spPr>
                </pic:pic>
              </a:graphicData>
            </a:graphic>
          </wp:inline>
        </w:drawing>
      </w:r>
    </w:p>
    <w:p w14:paraId="3A7159FA" w14:textId="77777777" w:rsidR="00974395" w:rsidRPr="004674C3" w:rsidRDefault="00974395" w:rsidP="00974395">
      <w:pPr>
        <w:pStyle w:val="Caption"/>
        <w:jc w:val="center"/>
      </w:pPr>
      <w:bookmarkStart w:id="1079" w:name="_Toc49254120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33</w:t>
      </w:r>
      <w:r w:rsidR="0064283C">
        <w:rPr>
          <w:noProof/>
        </w:rPr>
        <w:fldChar w:fldCharType="end"/>
      </w:r>
      <w:r w:rsidRPr="004674C3">
        <w:t xml:space="preserve">: Bilateral Market </w:t>
      </w:r>
      <w:r w:rsidR="004934BE">
        <w:t xml:space="preserve">Sell Listing </w:t>
      </w:r>
      <w:r w:rsidRPr="004674C3">
        <w:t>Tab Functionalities</w:t>
      </w:r>
      <w:bookmarkEnd w:id="1079"/>
    </w:p>
    <w:p w14:paraId="2995AC7B" w14:textId="77777777" w:rsidR="00974395" w:rsidRPr="00935092" w:rsidRDefault="000722F7" w:rsidP="00974395">
      <w:pPr>
        <w:pStyle w:val="Heading3"/>
        <w:jc w:val="both"/>
        <w:rPr>
          <w:rFonts w:ascii="Times New Roman" w:hAnsi="Times New Roman" w:cs="Times New Roman"/>
        </w:rPr>
      </w:pPr>
      <w:bookmarkStart w:id="1080" w:name="_Toc492542668"/>
      <w:r>
        <w:rPr>
          <w:rFonts w:ascii="Times New Roman" w:hAnsi="Times New Roman" w:cs="Times New Roman"/>
        </w:rPr>
        <w:t xml:space="preserve">Sell Listing tab </w:t>
      </w:r>
      <w:r w:rsidR="00974395" w:rsidRPr="00935092">
        <w:rPr>
          <w:rFonts w:ascii="Times New Roman" w:hAnsi="Times New Roman" w:cs="Times New Roman"/>
        </w:rPr>
        <w:t>Data Fields</w:t>
      </w:r>
      <w:bookmarkEnd w:id="1080"/>
    </w:p>
    <w:p w14:paraId="6E06AA4C" w14:textId="77777777" w:rsidR="00974395" w:rsidRPr="00D44BA7" w:rsidRDefault="00974395" w:rsidP="00366616">
      <w:r w:rsidRPr="009239B6">
        <w:t xml:space="preserve">The </w:t>
      </w:r>
      <w:r w:rsidR="00366616">
        <w:t xml:space="preserve">Sell </w:t>
      </w:r>
      <w:r w:rsidR="00AB749D">
        <w:t xml:space="preserve">Listing </w:t>
      </w:r>
      <w:r w:rsidRPr="00874C68">
        <w:t xml:space="preserve">tab </w:t>
      </w:r>
      <w:r w:rsidRPr="00D44BA7">
        <w:t xml:space="preserve">lists the CRRs for sale </w:t>
      </w:r>
      <w:r>
        <w:t xml:space="preserve">in the bilateral market </w:t>
      </w:r>
      <w:r w:rsidRPr="00D44BA7">
        <w:t>with the following data fields:</w:t>
      </w:r>
    </w:p>
    <w:p w14:paraId="10C0079E" w14:textId="77777777" w:rsidR="00974395" w:rsidRPr="00D44BA7" w:rsidRDefault="00974395" w:rsidP="00974395">
      <w:pPr>
        <w:pStyle w:val="MultiBullet"/>
        <w:numPr>
          <w:ilvl w:val="0"/>
          <w:numId w:val="172"/>
        </w:numPr>
      </w:pPr>
      <w:r w:rsidRPr="00D44BA7">
        <w:rPr>
          <w:bCs/>
        </w:rPr>
        <w:t>ID</w:t>
      </w:r>
      <w:r w:rsidRPr="00D44BA7">
        <w:t xml:space="preserve"> – </w:t>
      </w:r>
      <w:r>
        <w:t>T</w:t>
      </w:r>
      <w:r w:rsidRPr="00D44BA7">
        <w:t>he unique id of the transaction for the s</w:t>
      </w:r>
      <w:r>
        <w:t>ale</w:t>
      </w:r>
      <w:r w:rsidRPr="00D44BA7">
        <w:t xml:space="preserve"> of the CRR</w:t>
      </w:r>
      <w:r w:rsidR="00FE1B72">
        <w:t>.</w:t>
      </w:r>
    </w:p>
    <w:p w14:paraId="31F1025B" w14:textId="77777777" w:rsidR="00366616" w:rsidRPr="004674C3" w:rsidRDefault="00366616" w:rsidP="00366616">
      <w:pPr>
        <w:pStyle w:val="MultiBullet"/>
        <w:numPr>
          <w:ilvl w:val="0"/>
          <w:numId w:val="172"/>
        </w:numPr>
      </w:pPr>
      <w:r w:rsidRPr="004674C3">
        <w:t>Status – Status such as Posted, Closed, Pending, etc.</w:t>
      </w:r>
    </w:p>
    <w:p w14:paraId="05F41B41" w14:textId="77777777" w:rsidR="00974395" w:rsidRPr="00D44BA7" w:rsidRDefault="00974395" w:rsidP="00974395">
      <w:pPr>
        <w:pStyle w:val="MultiBullet"/>
        <w:numPr>
          <w:ilvl w:val="0"/>
          <w:numId w:val="172"/>
        </w:numPr>
      </w:pPr>
      <w:r w:rsidRPr="00D44BA7">
        <w:rPr>
          <w:bCs/>
        </w:rPr>
        <w:t>Initiating AH</w:t>
      </w:r>
      <w:r w:rsidRPr="00D44BA7">
        <w:t xml:space="preserve"> – The name of the selling </w:t>
      </w:r>
      <w:r>
        <w:t>AH</w:t>
      </w:r>
      <w:r w:rsidR="00FE1B72">
        <w:t>.</w:t>
      </w:r>
    </w:p>
    <w:p w14:paraId="00C636F4" w14:textId="77777777" w:rsidR="00974395" w:rsidRPr="004674C3" w:rsidRDefault="00974395" w:rsidP="00974395">
      <w:pPr>
        <w:pStyle w:val="MultiBullet"/>
        <w:numPr>
          <w:ilvl w:val="0"/>
          <w:numId w:val="172"/>
        </w:numPr>
      </w:pPr>
      <w:r w:rsidRPr="004674C3">
        <w:rPr>
          <w:bCs/>
        </w:rPr>
        <w:t>Source</w:t>
      </w:r>
      <w:r w:rsidRPr="004674C3">
        <w:t xml:space="preserve"> – The name of the </w:t>
      </w:r>
      <w:r>
        <w:t>S</w:t>
      </w:r>
      <w:r w:rsidRPr="004674C3">
        <w:t>ource for the posted CRR offer</w:t>
      </w:r>
      <w:r w:rsidR="00FE1B72">
        <w:t>.</w:t>
      </w:r>
    </w:p>
    <w:p w14:paraId="4F36D3CE" w14:textId="77777777" w:rsidR="00974395" w:rsidRPr="004674C3" w:rsidRDefault="00974395" w:rsidP="00974395">
      <w:pPr>
        <w:pStyle w:val="MultiBullet"/>
        <w:numPr>
          <w:ilvl w:val="0"/>
          <w:numId w:val="172"/>
        </w:numPr>
      </w:pPr>
      <w:r w:rsidRPr="004674C3">
        <w:rPr>
          <w:bCs/>
        </w:rPr>
        <w:t>Sink</w:t>
      </w:r>
      <w:r w:rsidRPr="004674C3">
        <w:t xml:space="preserve"> – The name of the </w:t>
      </w:r>
      <w:r>
        <w:t>S</w:t>
      </w:r>
      <w:r w:rsidRPr="004674C3">
        <w:t>ink for the posted CRR offer</w:t>
      </w:r>
      <w:r w:rsidR="00FE1B72">
        <w:t>.</w:t>
      </w:r>
    </w:p>
    <w:p w14:paraId="05686347" w14:textId="77777777" w:rsidR="00974395" w:rsidRPr="004674C3" w:rsidRDefault="00974395" w:rsidP="00974395">
      <w:pPr>
        <w:pStyle w:val="MultiBullet"/>
        <w:numPr>
          <w:ilvl w:val="0"/>
          <w:numId w:val="172"/>
        </w:numPr>
      </w:pPr>
      <w:r w:rsidRPr="004674C3">
        <w:rPr>
          <w:bCs/>
        </w:rPr>
        <w:t>MW</w:t>
      </w:r>
      <w:r w:rsidRPr="004674C3">
        <w:t xml:space="preserve"> – The MW </w:t>
      </w:r>
      <w:r w:rsidR="00224598">
        <w:t>quantity</w:t>
      </w:r>
      <w:r w:rsidR="00224598" w:rsidRPr="004674C3">
        <w:t xml:space="preserve"> </w:t>
      </w:r>
      <w:r w:rsidRPr="004674C3">
        <w:t>of the offer</w:t>
      </w:r>
      <w:r w:rsidR="00FE1B72">
        <w:t>.</w:t>
      </w:r>
    </w:p>
    <w:p w14:paraId="10B546C7" w14:textId="77777777" w:rsidR="00974395" w:rsidRPr="004674C3" w:rsidRDefault="00974395" w:rsidP="00974395">
      <w:pPr>
        <w:pStyle w:val="MultiBullet"/>
        <w:numPr>
          <w:ilvl w:val="0"/>
          <w:numId w:val="172"/>
        </w:numPr>
      </w:pPr>
      <w:r w:rsidRPr="004674C3">
        <w:rPr>
          <w:bCs/>
        </w:rPr>
        <w:t>Start Date</w:t>
      </w:r>
      <w:r w:rsidRPr="004674C3">
        <w:t xml:space="preserve"> – The effective starting date of the posted CRR for s</w:t>
      </w:r>
      <w:r>
        <w:t>ale</w:t>
      </w:r>
      <w:r w:rsidR="00FE1B72">
        <w:t>.</w:t>
      </w:r>
    </w:p>
    <w:p w14:paraId="15690BAC" w14:textId="77777777" w:rsidR="00974395" w:rsidRPr="004674C3" w:rsidRDefault="00974395" w:rsidP="00974395">
      <w:pPr>
        <w:pStyle w:val="MultiBullet"/>
        <w:numPr>
          <w:ilvl w:val="0"/>
          <w:numId w:val="172"/>
        </w:numPr>
      </w:pPr>
      <w:r w:rsidRPr="004674C3">
        <w:rPr>
          <w:bCs/>
        </w:rPr>
        <w:t>End Date</w:t>
      </w:r>
      <w:r w:rsidRPr="004674C3">
        <w:t xml:space="preserve"> – The effective </w:t>
      </w:r>
      <w:r w:rsidR="00224598">
        <w:t>end</w:t>
      </w:r>
      <w:r w:rsidR="00224598" w:rsidRPr="004674C3">
        <w:t xml:space="preserve"> </w:t>
      </w:r>
      <w:r w:rsidRPr="004674C3">
        <w:t>date of the posted CRR for s</w:t>
      </w:r>
      <w:r>
        <w:t>ale</w:t>
      </w:r>
      <w:r w:rsidR="00FE1B72">
        <w:t>.</w:t>
      </w:r>
    </w:p>
    <w:p w14:paraId="79F194FB" w14:textId="77777777" w:rsidR="00974395" w:rsidRPr="004674C3" w:rsidRDefault="00974395" w:rsidP="00974395">
      <w:pPr>
        <w:pStyle w:val="MultiBullet"/>
        <w:numPr>
          <w:ilvl w:val="0"/>
          <w:numId w:val="172"/>
        </w:numPr>
      </w:pPr>
      <w:r w:rsidRPr="004674C3">
        <w:rPr>
          <w:bCs/>
        </w:rPr>
        <w:t>T</w:t>
      </w:r>
      <w:r w:rsidR="00FE1B72">
        <w:rPr>
          <w:bCs/>
        </w:rPr>
        <w:t>OU</w:t>
      </w:r>
      <w:r w:rsidRPr="004674C3">
        <w:t xml:space="preserve"> – Peak Weekday (PeakWD), </w:t>
      </w:r>
      <w:r>
        <w:t>Off-peak</w:t>
      </w:r>
      <w:r w:rsidRPr="004674C3">
        <w:t xml:space="preserve"> (</w:t>
      </w:r>
      <w:r>
        <w:t>Off-peak</w:t>
      </w:r>
      <w:r w:rsidRPr="004674C3">
        <w:t>), Peak Weekend (PeakWE) for the posted CRR for s</w:t>
      </w:r>
      <w:r>
        <w:t>ale</w:t>
      </w:r>
      <w:r w:rsidR="00FE1B72">
        <w:t>.</w:t>
      </w:r>
    </w:p>
    <w:p w14:paraId="43ED56AC" w14:textId="77777777" w:rsidR="00974395" w:rsidRPr="004674C3" w:rsidRDefault="00974395" w:rsidP="00974395">
      <w:pPr>
        <w:pStyle w:val="MultiBullet"/>
        <w:numPr>
          <w:ilvl w:val="0"/>
          <w:numId w:val="172"/>
        </w:numPr>
      </w:pPr>
      <w:r w:rsidRPr="004674C3">
        <w:rPr>
          <w:bCs/>
        </w:rPr>
        <w:t>Hedge Type</w:t>
      </w:r>
      <w:r w:rsidRPr="004674C3">
        <w:t xml:space="preserve"> – Option (OPT) or </w:t>
      </w:r>
      <w:r>
        <w:t>O</w:t>
      </w:r>
      <w:r w:rsidRPr="004674C3">
        <w:t>bligation (OBL) type of the posted CRR for s</w:t>
      </w:r>
      <w:r>
        <w:t>ale</w:t>
      </w:r>
      <w:r w:rsidR="00FE1B72">
        <w:t>.</w:t>
      </w:r>
    </w:p>
    <w:p w14:paraId="0322D722" w14:textId="77777777" w:rsidR="00974395" w:rsidRPr="00224598" w:rsidRDefault="00974395" w:rsidP="00B43F4C">
      <w:pPr>
        <w:pStyle w:val="MultiBullet"/>
        <w:numPr>
          <w:ilvl w:val="0"/>
          <w:numId w:val="172"/>
        </w:numPr>
      </w:pPr>
      <w:r w:rsidRPr="00224598">
        <w:rPr>
          <w:bCs/>
        </w:rPr>
        <w:lastRenderedPageBreak/>
        <w:t xml:space="preserve">Contact </w:t>
      </w:r>
      <w:r w:rsidRPr="004674C3">
        <w:t xml:space="preserve">– Hyperlinks to the name, address, </w:t>
      </w:r>
      <w:r w:rsidR="00366616" w:rsidRPr="004674C3">
        <w:t xml:space="preserve">email address </w:t>
      </w:r>
      <w:r w:rsidR="00366616">
        <w:t xml:space="preserve">and </w:t>
      </w:r>
      <w:r w:rsidRPr="004674C3">
        <w:t>phone number</w:t>
      </w:r>
      <w:r>
        <w:t xml:space="preserve"> </w:t>
      </w:r>
      <w:r w:rsidRPr="004674C3">
        <w:t xml:space="preserve">of the designated person regarding this transaction for the sale of the CRR. </w:t>
      </w:r>
      <w:r w:rsidR="0099080B" w:rsidRPr="00224598">
        <w:t>My Bilateral Sell Offer</w:t>
      </w:r>
    </w:p>
    <w:p w14:paraId="6AA3F43D" w14:textId="77777777" w:rsidR="00974395" w:rsidRPr="00935092" w:rsidRDefault="000722F7" w:rsidP="00974395">
      <w:pPr>
        <w:pStyle w:val="Heading3"/>
        <w:jc w:val="both"/>
        <w:rPr>
          <w:rFonts w:ascii="Times New Roman" w:hAnsi="Times New Roman" w:cs="Times New Roman"/>
        </w:rPr>
      </w:pPr>
      <w:bookmarkStart w:id="1081" w:name="_Toc492542669"/>
      <w:r>
        <w:rPr>
          <w:rFonts w:ascii="Times New Roman" w:hAnsi="Times New Roman" w:cs="Times New Roman"/>
        </w:rPr>
        <w:t xml:space="preserve">My Sell Offer tab </w:t>
      </w:r>
      <w:r w:rsidR="00974395" w:rsidRPr="00935092">
        <w:rPr>
          <w:rFonts w:ascii="Times New Roman" w:hAnsi="Times New Roman" w:cs="Times New Roman"/>
        </w:rPr>
        <w:t>Functionality</w:t>
      </w:r>
      <w:bookmarkEnd w:id="1081"/>
    </w:p>
    <w:p w14:paraId="2EDDAD8B" w14:textId="77777777" w:rsidR="00275E5D" w:rsidRPr="00DF0820" w:rsidRDefault="00275E5D" w:rsidP="00275E5D">
      <w:r w:rsidRPr="009239B6">
        <w:t xml:space="preserve">The </w:t>
      </w:r>
      <w:r w:rsidRPr="00586A34">
        <w:rPr>
          <w:b/>
          <w:i/>
        </w:rPr>
        <w:t>My Sell Offer</w:t>
      </w:r>
      <w:r>
        <w:t xml:space="preserve"> tab</w:t>
      </w:r>
      <w:r w:rsidRPr="00A67833">
        <w:t xml:space="preserve"> </w:t>
      </w:r>
      <w:r>
        <w:t>of the Bilateral Market is described in this section</w:t>
      </w:r>
      <w:r w:rsidRPr="00BA10AD">
        <w:t>.</w:t>
      </w:r>
    </w:p>
    <w:p w14:paraId="09576EC3" w14:textId="77777777" w:rsidR="00974395" w:rsidRPr="009239B6" w:rsidRDefault="00974395" w:rsidP="00974395">
      <w:r w:rsidRPr="009239B6">
        <w:t>The user would use this page to:</w:t>
      </w:r>
    </w:p>
    <w:p w14:paraId="7A40EA54" w14:textId="77777777" w:rsidR="00974395" w:rsidRDefault="00974395" w:rsidP="00974395">
      <w:pPr>
        <w:pStyle w:val="ListNumberedSingle"/>
        <w:numPr>
          <w:ilvl w:val="0"/>
          <w:numId w:val="32"/>
        </w:numPr>
        <w:jc w:val="both"/>
      </w:pPr>
      <w:r w:rsidRPr="009B00E2">
        <w:t xml:space="preserve">Post </w:t>
      </w:r>
      <w:r w:rsidRPr="00983A9F">
        <w:t xml:space="preserve">CRR </w:t>
      </w:r>
      <w:r w:rsidR="00F14E0D">
        <w:t>sell offers</w:t>
      </w:r>
      <w:r w:rsidR="003B6EC7">
        <w:t xml:space="preserve"> – use Add icon, Set CRR and Save icon</w:t>
      </w:r>
      <w:r w:rsidR="00E426DC">
        <w:t>.</w:t>
      </w:r>
    </w:p>
    <w:p w14:paraId="276AA143" w14:textId="77777777" w:rsidR="003B6EC7" w:rsidRDefault="003B6EC7" w:rsidP="00974395">
      <w:pPr>
        <w:pStyle w:val="ListNumberedSingle"/>
        <w:numPr>
          <w:ilvl w:val="0"/>
          <w:numId w:val="32"/>
        </w:numPr>
        <w:jc w:val="both"/>
      </w:pPr>
      <w:r>
        <w:t xml:space="preserve">Upload sell offers </w:t>
      </w:r>
      <w:r w:rsidR="00C82A59">
        <w:t xml:space="preserve">– use </w:t>
      </w:r>
      <w:r>
        <w:t>Upload icon</w:t>
      </w:r>
      <w:r w:rsidR="00E426DC">
        <w:t>.</w:t>
      </w:r>
    </w:p>
    <w:p w14:paraId="40B94DD9" w14:textId="77777777" w:rsidR="003B6EC7" w:rsidRDefault="003B6EC7" w:rsidP="00974395">
      <w:pPr>
        <w:pStyle w:val="ListNumberedSingle"/>
        <w:numPr>
          <w:ilvl w:val="0"/>
          <w:numId w:val="32"/>
        </w:numPr>
        <w:jc w:val="both"/>
      </w:pPr>
      <w:r>
        <w:t>Download posted sell offers (offers without responding AH) – use Download Posted Offers icon</w:t>
      </w:r>
      <w:r w:rsidR="00E426DC">
        <w:t>.</w:t>
      </w:r>
    </w:p>
    <w:p w14:paraId="1FEC54C0" w14:textId="77777777" w:rsidR="003B6EC7" w:rsidRDefault="003B6EC7" w:rsidP="00974395">
      <w:pPr>
        <w:pStyle w:val="ListNumberedSingle"/>
        <w:numPr>
          <w:ilvl w:val="0"/>
          <w:numId w:val="32"/>
        </w:numPr>
        <w:jc w:val="both"/>
      </w:pPr>
      <w:r>
        <w:t>Download all sell offers. The download file has all fields available in the file downloaded from ‘Download Posted Offers’ plus the Status column – use Download All Offers icon</w:t>
      </w:r>
      <w:r w:rsidR="00E426DC">
        <w:t>.</w:t>
      </w:r>
    </w:p>
    <w:p w14:paraId="487C1833" w14:textId="77777777" w:rsidR="00974395" w:rsidRPr="00935092" w:rsidRDefault="000722F7" w:rsidP="00974395">
      <w:pPr>
        <w:pStyle w:val="Heading3"/>
        <w:jc w:val="both"/>
        <w:rPr>
          <w:rFonts w:ascii="Times New Roman" w:hAnsi="Times New Roman" w:cs="Times New Roman"/>
        </w:rPr>
      </w:pPr>
      <w:bookmarkStart w:id="1082" w:name="_Toc492542670"/>
      <w:r>
        <w:rPr>
          <w:rFonts w:ascii="Times New Roman" w:hAnsi="Times New Roman" w:cs="Times New Roman"/>
        </w:rPr>
        <w:t>My Sell Offer tab</w:t>
      </w:r>
      <w:r w:rsidR="00974395" w:rsidRPr="00935092">
        <w:rPr>
          <w:rFonts w:ascii="Times New Roman" w:hAnsi="Times New Roman" w:cs="Times New Roman"/>
        </w:rPr>
        <w:t xml:space="preserve"> Data Fields</w:t>
      </w:r>
      <w:bookmarkEnd w:id="1082"/>
    </w:p>
    <w:p w14:paraId="5BB93D2F" w14:textId="77777777" w:rsidR="00974395" w:rsidRPr="00874C68" w:rsidRDefault="00974395" w:rsidP="00974395">
      <w:r w:rsidRPr="009239B6">
        <w:t>This page is divi</w:t>
      </w:r>
      <w:r w:rsidRPr="009B00E2">
        <w:t>ded into t</w:t>
      </w:r>
      <w:r w:rsidR="004934BE">
        <w:t xml:space="preserve">wo </w:t>
      </w:r>
      <w:r w:rsidRPr="00983A9F">
        <w:t>pane</w:t>
      </w:r>
      <w:r w:rsidRPr="00D97D2F">
        <w:t>s, a</w:t>
      </w:r>
      <w:r w:rsidR="004934BE">
        <w:t xml:space="preserve"> left</w:t>
      </w:r>
      <w:r w:rsidRPr="00D97D2F">
        <w:t xml:space="preserve"> pane titled “My </w:t>
      </w:r>
      <w:r w:rsidR="004934BE">
        <w:t xml:space="preserve">Sell </w:t>
      </w:r>
      <w:r w:rsidRPr="00D97D2F">
        <w:t xml:space="preserve">Offer” and a </w:t>
      </w:r>
      <w:r w:rsidR="004934BE">
        <w:t xml:space="preserve">right </w:t>
      </w:r>
      <w:r w:rsidRPr="00D97D2F">
        <w:t xml:space="preserve">pane </w:t>
      </w:r>
      <w:r w:rsidR="004934BE">
        <w:t>containing essential data required to offer a CRR for sale</w:t>
      </w:r>
      <w:r w:rsidRPr="00D97D2F">
        <w:t xml:space="preserve">. </w:t>
      </w:r>
      <w:r w:rsidR="004934BE">
        <w:t xml:space="preserve"> </w:t>
      </w:r>
      <w:r w:rsidRPr="00D97D2F">
        <w:t xml:space="preserve">If the AH has any pending </w:t>
      </w:r>
      <w:r w:rsidRPr="00A011F8">
        <w:t>offer</w:t>
      </w:r>
      <w:r w:rsidRPr="00A67833">
        <w:t xml:space="preserve">s, these would be listed in the pane titled “My </w:t>
      </w:r>
      <w:r w:rsidR="004934BE">
        <w:t xml:space="preserve">Sell </w:t>
      </w:r>
      <w:r w:rsidRPr="00A67833">
        <w:t>Offer”</w:t>
      </w:r>
      <w:r w:rsidR="004934BE">
        <w:t xml:space="preserve"> tab</w:t>
      </w:r>
      <w:r w:rsidRPr="00A67833">
        <w:t xml:space="preserve">. </w:t>
      </w:r>
      <w:r w:rsidR="004934BE">
        <w:t xml:space="preserve"> </w:t>
      </w:r>
      <w:r w:rsidRPr="00A67833">
        <w:t>New of</w:t>
      </w:r>
      <w:r w:rsidRPr="00874C68">
        <w:t xml:space="preserve">fers are handled using “My </w:t>
      </w:r>
      <w:r w:rsidR="004934BE">
        <w:t xml:space="preserve">Sell </w:t>
      </w:r>
      <w:r w:rsidRPr="00874C68">
        <w:t>Offer” and the right pane.</w:t>
      </w:r>
    </w:p>
    <w:p w14:paraId="6C6D1A0D" w14:textId="77777777" w:rsidR="00974395" w:rsidRPr="009239B6" w:rsidRDefault="006A393B" w:rsidP="00974395">
      <w:pPr>
        <w:jc w:val="center"/>
      </w:pPr>
      <w:r>
        <w:rPr>
          <w:noProof/>
        </w:rPr>
        <w:drawing>
          <wp:inline distT="0" distB="0" distL="0" distR="0" wp14:anchorId="2C67AE3F" wp14:editId="20947A0F">
            <wp:extent cx="5657850" cy="3257550"/>
            <wp:effectExtent l="19050" t="19050" r="19050" b="19050"/>
            <wp:docPr id="55" name="Picture 55" descr="Wor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3D52"/>
                    <pic:cNvPicPr>
                      <a:picLocks noChangeAspect="1" noChangeArrowheads="1"/>
                    </pic:cNvPicPr>
                  </pic:nvPicPr>
                  <pic:blipFill rotWithShape="1">
                    <a:blip r:embed="rId70">
                      <a:extLst>
                        <a:ext uri="{28A0092B-C50C-407E-A947-70E740481C1C}">
                          <a14:useLocalDpi xmlns:a14="http://schemas.microsoft.com/office/drawing/2010/main" val="0"/>
                        </a:ext>
                      </a:extLst>
                    </a:blip>
                    <a:srcRect t="13198"/>
                    <a:stretch/>
                  </pic:blipFill>
                  <pic:spPr bwMode="auto">
                    <a:xfrm>
                      <a:off x="0" y="0"/>
                      <a:ext cx="5657850" cy="3257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08D46BB" w14:textId="77777777" w:rsidR="00974395" w:rsidRPr="004674C3" w:rsidRDefault="00974395" w:rsidP="00974395">
      <w:pPr>
        <w:pStyle w:val="Caption"/>
        <w:jc w:val="center"/>
      </w:pPr>
      <w:bookmarkStart w:id="1083" w:name="_Toc49254120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34</w:t>
      </w:r>
      <w:r w:rsidR="0064283C">
        <w:rPr>
          <w:noProof/>
        </w:rPr>
        <w:fldChar w:fldCharType="end"/>
      </w:r>
      <w:r w:rsidRPr="004674C3">
        <w:t xml:space="preserve">: Bilateral Market </w:t>
      </w:r>
      <w:r w:rsidR="003238AB">
        <w:t xml:space="preserve">- </w:t>
      </w:r>
      <w:r w:rsidRPr="004674C3">
        <w:t xml:space="preserve">My </w:t>
      </w:r>
      <w:r w:rsidR="003238AB">
        <w:t xml:space="preserve">Sell Offer </w:t>
      </w:r>
      <w:r w:rsidRPr="004674C3">
        <w:t>Tab</w:t>
      </w:r>
      <w:bookmarkEnd w:id="1083"/>
    </w:p>
    <w:p w14:paraId="36DF3DE4" w14:textId="77777777" w:rsidR="00974395" w:rsidRPr="00C67747" w:rsidRDefault="00974395" w:rsidP="00974395">
      <w:pPr>
        <w:pStyle w:val="MultiBullet"/>
        <w:numPr>
          <w:ilvl w:val="0"/>
          <w:numId w:val="0"/>
        </w:numPr>
      </w:pPr>
      <w:r>
        <w:t xml:space="preserve">The </w:t>
      </w:r>
      <w:r w:rsidR="00677260">
        <w:t>left</w:t>
      </w:r>
      <w:r w:rsidRPr="00BA10AD">
        <w:t xml:space="preserve"> pane, </w:t>
      </w:r>
      <w:r w:rsidRPr="00DF0820">
        <w:t xml:space="preserve">“My </w:t>
      </w:r>
      <w:r w:rsidR="00677260">
        <w:t xml:space="preserve">Sell </w:t>
      </w:r>
      <w:r w:rsidRPr="00DF0820">
        <w:t>Offer</w:t>
      </w:r>
      <w:r w:rsidRPr="00715BDA">
        <w:t>” has the following data fields:</w:t>
      </w:r>
    </w:p>
    <w:p w14:paraId="2D561205" w14:textId="77777777" w:rsidR="00974395" w:rsidRPr="004674C3" w:rsidRDefault="00974395" w:rsidP="00974395">
      <w:pPr>
        <w:pStyle w:val="MultiBullet"/>
        <w:numPr>
          <w:ilvl w:val="0"/>
          <w:numId w:val="175"/>
        </w:numPr>
      </w:pPr>
      <w:r w:rsidRPr="004674C3">
        <w:rPr>
          <w:bCs/>
        </w:rPr>
        <w:t>ID</w:t>
      </w:r>
      <w:r w:rsidRPr="004674C3">
        <w:t xml:space="preserve"> – the unique id of the transaction for the </w:t>
      </w:r>
      <w:r w:rsidR="00DF1FCC" w:rsidRPr="004674C3">
        <w:t>sale</w:t>
      </w:r>
      <w:r w:rsidRPr="004674C3">
        <w:t xml:space="preserve"> of the CRR</w:t>
      </w:r>
      <w:r w:rsidR="005B3F04">
        <w:t>.</w:t>
      </w:r>
    </w:p>
    <w:p w14:paraId="59FE1A83" w14:textId="77777777" w:rsidR="00974395" w:rsidRPr="004674C3" w:rsidRDefault="00677260" w:rsidP="00974395">
      <w:pPr>
        <w:pStyle w:val="MultiBullet"/>
        <w:numPr>
          <w:ilvl w:val="0"/>
          <w:numId w:val="176"/>
        </w:numPr>
      </w:pPr>
      <w:r>
        <w:t xml:space="preserve">Type </w:t>
      </w:r>
      <w:r w:rsidR="005B3F04" w:rsidRPr="004674C3">
        <w:t>–</w:t>
      </w:r>
      <w:r>
        <w:t xml:space="preserve"> </w:t>
      </w:r>
      <w:r w:rsidR="00974395">
        <w:t>Pull</w:t>
      </w:r>
      <w:r w:rsidR="00974395" w:rsidRPr="004674C3">
        <w:t>-down men</w:t>
      </w:r>
      <w:r>
        <w:t>u to select if the advertisement</w:t>
      </w:r>
      <w:r w:rsidR="00974395" w:rsidRPr="004674C3">
        <w:t xml:space="preserve"> will be private or public</w:t>
      </w:r>
      <w:r w:rsidR="005B3F04">
        <w:t>.</w:t>
      </w:r>
      <w:r w:rsidR="00974395">
        <w:t xml:space="preserve"> </w:t>
      </w:r>
    </w:p>
    <w:p w14:paraId="044C057C" w14:textId="77777777" w:rsidR="00974395" w:rsidRPr="00E26AB9" w:rsidRDefault="00974395" w:rsidP="00974395">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r w:rsidR="005B3F04">
        <w:t>.</w:t>
      </w:r>
    </w:p>
    <w:p w14:paraId="737B1D1E" w14:textId="77777777" w:rsidR="00974395" w:rsidRPr="00E26AB9" w:rsidRDefault="00974395" w:rsidP="00974395">
      <w:pPr>
        <w:pStyle w:val="MultiBullet"/>
        <w:numPr>
          <w:ilvl w:val="0"/>
          <w:numId w:val="175"/>
        </w:numPr>
      </w:pPr>
      <w:r w:rsidRPr="004674C3">
        <w:t xml:space="preserve">Responding AH – The name of the </w:t>
      </w:r>
      <w:r>
        <w:t>AH</w:t>
      </w:r>
      <w:r w:rsidRPr="00E26AB9">
        <w:t xml:space="preserve"> who responds to the </w:t>
      </w:r>
      <w:r>
        <w:t>offer</w:t>
      </w:r>
      <w:r w:rsidR="005B3F04">
        <w:t>.</w:t>
      </w:r>
    </w:p>
    <w:p w14:paraId="5518F525" w14:textId="77777777" w:rsidR="00677260" w:rsidRPr="004674C3" w:rsidRDefault="00677260" w:rsidP="00677260">
      <w:pPr>
        <w:pStyle w:val="MultiBullet"/>
        <w:numPr>
          <w:ilvl w:val="0"/>
          <w:numId w:val="175"/>
        </w:numPr>
      </w:pPr>
      <w:r w:rsidRPr="004674C3">
        <w:rPr>
          <w:bCs/>
        </w:rPr>
        <w:lastRenderedPageBreak/>
        <w:t>Status</w:t>
      </w:r>
      <w:r w:rsidRPr="004674C3">
        <w:t xml:space="preserve"> – Information regarding the status of the offer:</w:t>
      </w:r>
    </w:p>
    <w:p w14:paraId="39815FFD" w14:textId="77777777" w:rsidR="00677260" w:rsidRDefault="00677260" w:rsidP="00677260">
      <w:pPr>
        <w:pStyle w:val="MultiBullet"/>
        <w:numPr>
          <w:ilvl w:val="1"/>
          <w:numId w:val="175"/>
        </w:numPr>
      </w:pPr>
      <w:r>
        <w:t>New – Indication that the posting is new</w:t>
      </w:r>
      <w:r w:rsidR="005B3F04">
        <w:t>.</w:t>
      </w:r>
    </w:p>
    <w:p w14:paraId="334C34B1" w14:textId="77777777" w:rsidR="00677260" w:rsidRPr="0099080B" w:rsidRDefault="00677260" w:rsidP="00677260">
      <w:pPr>
        <w:pStyle w:val="MultiBullet"/>
        <w:numPr>
          <w:ilvl w:val="1"/>
          <w:numId w:val="175"/>
        </w:numPr>
      </w:pPr>
      <w:r w:rsidRPr="0099080B">
        <w:t>Posted – Posting of the sell offer was successful</w:t>
      </w:r>
      <w:r w:rsidR="005B3F04">
        <w:t>.</w:t>
      </w:r>
      <w:r w:rsidRPr="0099080B">
        <w:t xml:space="preserve"> </w:t>
      </w:r>
    </w:p>
    <w:p w14:paraId="0D8E4498" w14:textId="77777777" w:rsidR="00BD05A4" w:rsidRDefault="00677260" w:rsidP="00677260">
      <w:pPr>
        <w:pStyle w:val="MultiBullet"/>
        <w:numPr>
          <w:ilvl w:val="1"/>
          <w:numId w:val="175"/>
        </w:numPr>
      </w:pPr>
      <w:r w:rsidRPr="0099080B">
        <w:t xml:space="preserve">Accepted – </w:t>
      </w:r>
      <w:r w:rsidR="00BD05A4">
        <w:t>Bilateral transaction</w:t>
      </w:r>
      <w:r w:rsidRPr="0099080B">
        <w:t xml:space="preserve"> has been </w:t>
      </w:r>
      <w:r w:rsidR="00BD05A4">
        <w:t>approved by the ERCOT credit evaluation and the CRR ownership has been changed.</w:t>
      </w:r>
    </w:p>
    <w:p w14:paraId="25EA29FA" w14:textId="77777777" w:rsidR="00677260" w:rsidRPr="0099080B" w:rsidRDefault="00BD05A4" w:rsidP="00677260">
      <w:pPr>
        <w:pStyle w:val="MultiBullet"/>
        <w:numPr>
          <w:ilvl w:val="1"/>
          <w:numId w:val="175"/>
        </w:numPr>
      </w:pPr>
      <w:r>
        <w:t>Declined – Bilateral transaction has been rejected by the ERCOT credit evaluation and the CRR ownership is not changed.</w:t>
      </w:r>
    </w:p>
    <w:p w14:paraId="23591C7C" w14:textId="77777777" w:rsidR="00677260" w:rsidRPr="00586A34" w:rsidRDefault="005C3FB6" w:rsidP="00677260">
      <w:pPr>
        <w:pStyle w:val="MultiBullet"/>
        <w:numPr>
          <w:ilvl w:val="1"/>
          <w:numId w:val="175"/>
        </w:numPr>
      </w:pPr>
      <w:r w:rsidRPr="00586A34">
        <w:t>Pending Response</w:t>
      </w:r>
      <w:r w:rsidR="00677260" w:rsidRPr="0099080B">
        <w:t xml:space="preserve"> – </w:t>
      </w:r>
      <w:r w:rsidR="00BD05A4">
        <w:t>T</w:t>
      </w:r>
      <w:r w:rsidR="00677260" w:rsidRPr="0099080B">
        <w:t xml:space="preserve">he initiating (posting) </w:t>
      </w:r>
      <w:r w:rsidR="001545D9">
        <w:t>AH</w:t>
      </w:r>
      <w:r w:rsidR="001545D9" w:rsidRPr="0099080B">
        <w:t xml:space="preserve"> </w:t>
      </w:r>
      <w:r w:rsidR="00BD05A4">
        <w:t xml:space="preserve">has specified the responding </w:t>
      </w:r>
      <w:r w:rsidR="001545D9">
        <w:t xml:space="preserve">AH for </w:t>
      </w:r>
      <w:r w:rsidR="00BD05A4">
        <w:t xml:space="preserve">the sell offer. The next action is for the responding </w:t>
      </w:r>
      <w:r w:rsidR="001545D9">
        <w:t xml:space="preserve">AH </w:t>
      </w:r>
      <w:r w:rsidR="00BD05A4">
        <w:t>to respond to the sell offer.</w:t>
      </w:r>
    </w:p>
    <w:p w14:paraId="2CA69185" w14:textId="77777777" w:rsidR="005C3FB6" w:rsidRPr="0099080B" w:rsidRDefault="005C3FB6" w:rsidP="005C3FB6">
      <w:pPr>
        <w:pStyle w:val="MultiBullet"/>
        <w:numPr>
          <w:ilvl w:val="1"/>
          <w:numId w:val="175"/>
        </w:numPr>
      </w:pPr>
      <w:r w:rsidRPr="00586A34">
        <w:t xml:space="preserve">Pending Credit Check – </w:t>
      </w:r>
      <w:r w:rsidR="00337ED6" w:rsidRPr="00586A34">
        <w:t xml:space="preserve">Responding </w:t>
      </w:r>
      <w:r w:rsidR="001545D9">
        <w:t>AH</w:t>
      </w:r>
      <w:r w:rsidR="001545D9" w:rsidRPr="00586A34">
        <w:t xml:space="preserve"> </w:t>
      </w:r>
      <w:r w:rsidR="00337ED6" w:rsidRPr="00586A34">
        <w:t>has responded to the offer and the transaction is being evaluated by the ERCOT Credit system to approve or decline the transaction.</w:t>
      </w:r>
      <w:r w:rsidR="00BD05A4">
        <w:t xml:space="preserve"> The status is changed to Accepted or Declined when </w:t>
      </w:r>
      <w:r w:rsidR="001545D9">
        <w:t xml:space="preserve">the </w:t>
      </w:r>
      <w:r w:rsidR="00BD05A4">
        <w:t>credit response is received.</w:t>
      </w:r>
    </w:p>
    <w:p w14:paraId="0D29784E" w14:textId="77777777" w:rsidR="00677260" w:rsidRDefault="00677260" w:rsidP="00974395">
      <w:pPr>
        <w:pStyle w:val="MultiBullet"/>
        <w:numPr>
          <w:ilvl w:val="0"/>
          <w:numId w:val="175"/>
        </w:numPr>
      </w:pPr>
      <w:r>
        <w:t>CRR ID – ID of the CRR offered for sale</w:t>
      </w:r>
      <w:r w:rsidR="005B3F04">
        <w:t>.</w:t>
      </w:r>
    </w:p>
    <w:p w14:paraId="0AF90BC6" w14:textId="77777777" w:rsidR="00974395" w:rsidRPr="004674C3" w:rsidRDefault="00974395" w:rsidP="00974395">
      <w:pPr>
        <w:pStyle w:val="MultiBullet"/>
        <w:numPr>
          <w:ilvl w:val="0"/>
          <w:numId w:val="175"/>
        </w:numPr>
      </w:pPr>
      <w:r w:rsidRPr="004674C3">
        <w:rPr>
          <w:bCs/>
        </w:rPr>
        <w:t>Source</w:t>
      </w:r>
      <w:r w:rsidRPr="004674C3">
        <w:t xml:space="preserve"> – The name of the </w:t>
      </w:r>
      <w:r>
        <w:t>S</w:t>
      </w:r>
      <w:r w:rsidRPr="004674C3">
        <w:t>ource for the posted CRR transaction</w:t>
      </w:r>
      <w:r w:rsidR="005B3F04">
        <w:t>.</w:t>
      </w:r>
    </w:p>
    <w:p w14:paraId="0F4570B1" w14:textId="77777777" w:rsidR="00974395" w:rsidRPr="004674C3" w:rsidRDefault="00974395" w:rsidP="00974395">
      <w:pPr>
        <w:pStyle w:val="MultiBullet"/>
        <w:numPr>
          <w:ilvl w:val="0"/>
          <w:numId w:val="175"/>
        </w:numPr>
      </w:pPr>
      <w:r w:rsidRPr="004674C3">
        <w:rPr>
          <w:bCs/>
        </w:rPr>
        <w:t>Sink</w:t>
      </w:r>
      <w:r w:rsidRPr="004674C3">
        <w:t xml:space="preserve"> – The name of the </w:t>
      </w:r>
      <w:r>
        <w:t>S</w:t>
      </w:r>
      <w:r w:rsidRPr="004674C3">
        <w:t>ink for the posted CRR transaction</w:t>
      </w:r>
      <w:r w:rsidR="005B3F04">
        <w:t>.</w:t>
      </w:r>
    </w:p>
    <w:p w14:paraId="7600EDE5" w14:textId="77777777" w:rsidR="00974395" w:rsidRDefault="00974395" w:rsidP="00974395">
      <w:pPr>
        <w:pStyle w:val="MultiBullet"/>
        <w:numPr>
          <w:ilvl w:val="0"/>
          <w:numId w:val="175"/>
        </w:numPr>
      </w:pPr>
      <w:r w:rsidRPr="004674C3">
        <w:rPr>
          <w:bCs/>
        </w:rPr>
        <w:t>MW</w:t>
      </w:r>
      <w:r w:rsidRPr="004674C3">
        <w:t xml:space="preserve"> – The MW amount of the CRR transaction</w:t>
      </w:r>
      <w:r w:rsidR="005B3F04">
        <w:t>.</w:t>
      </w:r>
    </w:p>
    <w:p w14:paraId="1CB361DB" w14:textId="77777777" w:rsidR="00677260" w:rsidRPr="004674C3" w:rsidRDefault="00677260" w:rsidP="00677260">
      <w:pPr>
        <w:pStyle w:val="MultiBullet"/>
        <w:numPr>
          <w:ilvl w:val="0"/>
          <w:numId w:val="175"/>
        </w:numPr>
      </w:pPr>
      <w:r w:rsidRPr="004674C3">
        <w:t>Start Date – Effective start date of the CRR. The user can click this field to bring up the calendar</w:t>
      </w:r>
      <w:r>
        <w:t>.</w:t>
      </w:r>
    </w:p>
    <w:p w14:paraId="28BDC52F" w14:textId="77777777" w:rsidR="00677260" w:rsidRPr="004674C3" w:rsidRDefault="00677260" w:rsidP="00677260">
      <w:pPr>
        <w:pStyle w:val="MultiBullet"/>
        <w:numPr>
          <w:ilvl w:val="0"/>
          <w:numId w:val="175"/>
        </w:numPr>
      </w:pPr>
      <w:r w:rsidRPr="004674C3">
        <w:t>End Date – Effective stop date of the CRR. The user can click this field to bring up the calendar</w:t>
      </w:r>
      <w:r>
        <w:t>.</w:t>
      </w:r>
    </w:p>
    <w:p w14:paraId="13425F83" w14:textId="77777777" w:rsidR="00677260" w:rsidRPr="004674C3" w:rsidRDefault="00677260" w:rsidP="00677260">
      <w:pPr>
        <w:pStyle w:val="MultiBullet"/>
        <w:numPr>
          <w:ilvl w:val="0"/>
          <w:numId w:val="175"/>
        </w:numPr>
      </w:pPr>
      <w:r w:rsidRPr="004674C3">
        <w:t>T</w:t>
      </w:r>
      <w:r w:rsidR="005B3F04">
        <w:t>OU</w:t>
      </w:r>
      <w:r w:rsidRPr="004674C3">
        <w:t xml:space="preserve"> – Time-of-use for the CRR. The user can select the data from the drop down menu</w:t>
      </w:r>
      <w:r>
        <w:t>.</w:t>
      </w:r>
    </w:p>
    <w:p w14:paraId="7456EA58" w14:textId="77777777" w:rsidR="00677260" w:rsidRPr="004674C3" w:rsidRDefault="00677260" w:rsidP="00677260">
      <w:pPr>
        <w:pStyle w:val="MultiBullet"/>
        <w:numPr>
          <w:ilvl w:val="0"/>
          <w:numId w:val="175"/>
        </w:numPr>
      </w:pPr>
      <w:r w:rsidRPr="004674C3">
        <w:t xml:space="preserve">Hedge Type </w:t>
      </w:r>
      <w:r>
        <w:t xml:space="preserve">– Hedge </w:t>
      </w:r>
      <w:r w:rsidRPr="004674C3">
        <w:t>Type for the CRR. The user can select the data from the drop down menu</w:t>
      </w:r>
      <w:r>
        <w:t>.</w:t>
      </w:r>
    </w:p>
    <w:p w14:paraId="4569364B" w14:textId="77777777" w:rsidR="00974395" w:rsidRDefault="00974395" w:rsidP="00974395">
      <w:pPr>
        <w:pStyle w:val="MultiBullet"/>
        <w:numPr>
          <w:ilvl w:val="0"/>
          <w:numId w:val="176"/>
        </w:numPr>
      </w:pPr>
      <w:r w:rsidRPr="004674C3">
        <w:t xml:space="preserve">Contact – Name, </w:t>
      </w:r>
      <w:r>
        <w:t>a</w:t>
      </w:r>
      <w:r w:rsidRPr="004674C3">
        <w:t xml:space="preserve">ddress, </w:t>
      </w:r>
      <w:r>
        <w:t>p</w:t>
      </w:r>
      <w:r w:rsidRPr="004674C3">
        <w:t xml:space="preserve">hone </w:t>
      </w:r>
      <w:r>
        <w:t>n</w:t>
      </w:r>
      <w:r w:rsidRPr="004674C3">
        <w:t xml:space="preserve">umber, and </w:t>
      </w:r>
      <w:r>
        <w:t>e</w:t>
      </w:r>
      <w:r w:rsidRPr="004674C3">
        <w:t>mail of the initiating AH</w:t>
      </w:r>
      <w:r w:rsidR="005B3F04">
        <w:t>.</w:t>
      </w:r>
    </w:p>
    <w:p w14:paraId="7054ACB1" w14:textId="77777777" w:rsidR="007E302D" w:rsidRPr="004674C3" w:rsidRDefault="007E302D" w:rsidP="00974395">
      <w:pPr>
        <w:pStyle w:val="MultiBullet"/>
        <w:numPr>
          <w:ilvl w:val="0"/>
          <w:numId w:val="176"/>
        </w:numPr>
      </w:pPr>
      <w:r>
        <w:t xml:space="preserve">Description </w:t>
      </w:r>
      <w:r w:rsidR="00682AFF">
        <w:t>–</w:t>
      </w:r>
      <w:r>
        <w:t xml:space="preserve"> </w:t>
      </w:r>
      <w:r w:rsidR="00682AFF">
        <w:t>Optional description associated with the sell offer</w:t>
      </w:r>
      <w:r w:rsidR="005B3F04">
        <w:t>.</w:t>
      </w:r>
    </w:p>
    <w:p w14:paraId="7B71ED25" w14:textId="77777777" w:rsidR="00974395" w:rsidRPr="004674C3" w:rsidRDefault="00974395" w:rsidP="00974395">
      <w:r w:rsidRPr="004674C3">
        <w:t xml:space="preserve">The following fields are entered into the working window by the </w:t>
      </w:r>
      <w:r>
        <w:t>Market Participant</w:t>
      </w:r>
      <w:r w:rsidRPr="004674C3">
        <w:t xml:space="preserve"> to put together the CRR</w:t>
      </w:r>
      <w:r>
        <w:t xml:space="preserve"> </w:t>
      </w:r>
      <w:r w:rsidRPr="004674C3">
        <w:t>offer for posting. This is done by using the data provided in the data groups in the right</w:t>
      </w:r>
      <w:r w:rsidR="005B3F04">
        <w:t xml:space="preserve"> hand</w:t>
      </w:r>
      <w:r w:rsidRPr="004674C3">
        <w:t xml:space="preserve"> pane. The right </w:t>
      </w:r>
      <w:r w:rsidR="005B3F04">
        <w:t xml:space="preserve">hand </w:t>
      </w:r>
      <w:r w:rsidRPr="004674C3">
        <w:t>pane has the following data fields:</w:t>
      </w:r>
    </w:p>
    <w:p w14:paraId="5CA3A58B" w14:textId="77777777" w:rsidR="00974395" w:rsidRPr="00E26AB9" w:rsidRDefault="00974395" w:rsidP="00974395">
      <w:pPr>
        <w:pStyle w:val="MultiBullet"/>
        <w:numPr>
          <w:ilvl w:val="1"/>
          <w:numId w:val="177"/>
        </w:numPr>
      </w:pPr>
      <w:r w:rsidRPr="004674C3">
        <w:rPr>
          <w:bCs/>
        </w:rPr>
        <w:t>Account Holders</w:t>
      </w:r>
      <w:r w:rsidRPr="004674C3">
        <w:rPr>
          <w:b/>
          <w:bCs/>
        </w:rPr>
        <w:t xml:space="preserve"> </w:t>
      </w:r>
      <w:r w:rsidRPr="004674C3">
        <w:t>–</w:t>
      </w:r>
      <w:r w:rsidRPr="004674C3">
        <w:rPr>
          <w:b/>
          <w:bCs/>
        </w:rPr>
        <w:t xml:space="preserve"> </w:t>
      </w:r>
      <w:r w:rsidRPr="004674C3">
        <w:t xml:space="preserve">A folder containing all valid ERCOT CRR </w:t>
      </w:r>
      <w:r>
        <w:t xml:space="preserve">AH </w:t>
      </w:r>
      <w:r w:rsidRPr="00E26AB9">
        <w:t>names</w:t>
      </w:r>
      <w:r w:rsidR="005B3F04">
        <w:t>.</w:t>
      </w:r>
    </w:p>
    <w:p w14:paraId="0D129E24" w14:textId="77777777" w:rsidR="00974395" w:rsidRPr="00E26AB9" w:rsidRDefault="00974395" w:rsidP="005B0BB0">
      <w:pPr>
        <w:pStyle w:val="MultiBullet"/>
        <w:numPr>
          <w:ilvl w:val="1"/>
          <w:numId w:val="177"/>
        </w:numPr>
      </w:pPr>
      <w:r w:rsidRPr="004674C3">
        <w:t xml:space="preserve">Existing CRRs – The following private data for the </w:t>
      </w:r>
      <w:r>
        <w:t>AH</w:t>
      </w:r>
      <w:r w:rsidR="005B3F04">
        <w:t>.</w:t>
      </w:r>
    </w:p>
    <w:p w14:paraId="1E4979FC" w14:textId="77777777" w:rsidR="00974395" w:rsidRPr="004674C3" w:rsidRDefault="00BD05A4" w:rsidP="005B0BB0">
      <w:pPr>
        <w:pStyle w:val="MultiBullet"/>
        <w:numPr>
          <w:ilvl w:val="2"/>
          <w:numId w:val="177"/>
        </w:numPr>
        <w:rPr>
          <w:b/>
          <w:bCs/>
        </w:rPr>
      </w:pPr>
      <w:r>
        <w:t xml:space="preserve">Existing CRRs are grouped in multiple sub-folders by the market name where the CRRs are originated from plus two additional sub-folders for Bilateral CRRs and System CRRs (CRRs added by the CRR operator outside of </w:t>
      </w:r>
      <w:r w:rsidR="005B3F04">
        <w:t xml:space="preserve">the </w:t>
      </w:r>
      <w:r>
        <w:t>Allocation and Auction process).</w:t>
      </w:r>
    </w:p>
    <w:p w14:paraId="03D98727" w14:textId="77777777" w:rsidR="00C82A59" w:rsidRDefault="00C82A59" w:rsidP="00974395"/>
    <w:p w14:paraId="4B228509" w14:textId="77777777" w:rsidR="00C82A59" w:rsidRPr="00935092" w:rsidRDefault="00BC59D8" w:rsidP="00C82A59">
      <w:pPr>
        <w:pStyle w:val="Heading3"/>
        <w:jc w:val="both"/>
        <w:rPr>
          <w:rFonts w:ascii="Times New Roman" w:hAnsi="Times New Roman" w:cs="Times New Roman"/>
        </w:rPr>
      </w:pPr>
      <w:bookmarkStart w:id="1084" w:name="_Toc492542671"/>
      <w:r>
        <w:rPr>
          <w:rFonts w:ascii="Times New Roman" w:hAnsi="Times New Roman" w:cs="Times New Roman"/>
        </w:rPr>
        <w:t xml:space="preserve">My Response to Sell Offer tab </w:t>
      </w:r>
      <w:r w:rsidR="00C82A59" w:rsidRPr="00935092">
        <w:rPr>
          <w:rFonts w:ascii="Times New Roman" w:hAnsi="Times New Roman" w:cs="Times New Roman"/>
        </w:rPr>
        <w:t>Functionality</w:t>
      </w:r>
      <w:bookmarkEnd w:id="1084"/>
    </w:p>
    <w:p w14:paraId="06568802" w14:textId="77777777" w:rsidR="00D64A11" w:rsidRDefault="00D64A11" w:rsidP="00C82A59">
      <w:r w:rsidRPr="009239B6">
        <w:t xml:space="preserve">The </w:t>
      </w:r>
      <w:r w:rsidRPr="00586A34">
        <w:rPr>
          <w:b/>
          <w:i/>
        </w:rPr>
        <w:t xml:space="preserve">My </w:t>
      </w:r>
      <w:r>
        <w:rPr>
          <w:b/>
          <w:i/>
        </w:rPr>
        <w:t xml:space="preserve">Response to </w:t>
      </w:r>
      <w:r w:rsidRPr="00586A34">
        <w:rPr>
          <w:b/>
          <w:i/>
        </w:rPr>
        <w:t>Sell Offer</w:t>
      </w:r>
      <w:r>
        <w:t xml:space="preserve"> tab</w:t>
      </w:r>
      <w:r w:rsidRPr="00A67833">
        <w:t xml:space="preserve"> </w:t>
      </w:r>
      <w:r>
        <w:t>of the Bilateral Market is described in this section</w:t>
      </w:r>
      <w:r w:rsidRPr="009239B6">
        <w:t xml:space="preserve"> </w:t>
      </w:r>
    </w:p>
    <w:p w14:paraId="40AC711E" w14:textId="77777777" w:rsidR="00C82A59" w:rsidRPr="009239B6" w:rsidRDefault="00C82A59" w:rsidP="00C82A59">
      <w:r w:rsidRPr="009239B6">
        <w:t>The user would use this page to:</w:t>
      </w:r>
    </w:p>
    <w:p w14:paraId="327C752D" w14:textId="77777777" w:rsidR="00C82A59" w:rsidRDefault="005544A2" w:rsidP="00C82A59">
      <w:pPr>
        <w:pStyle w:val="ListNumberedSingle"/>
        <w:numPr>
          <w:ilvl w:val="0"/>
          <w:numId w:val="32"/>
        </w:numPr>
        <w:jc w:val="both"/>
      </w:pPr>
      <w:r>
        <w:t>View sell offers for which the CRR Account Holder is set as the Responding AH</w:t>
      </w:r>
      <w:r w:rsidR="00C82A59">
        <w:t>.</w:t>
      </w:r>
    </w:p>
    <w:p w14:paraId="6BA7FAB0" w14:textId="77777777" w:rsidR="00C82A59" w:rsidRDefault="005544A2" w:rsidP="00C82A59">
      <w:pPr>
        <w:pStyle w:val="ListNumberedSingle"/>
        <w:numPr>
          <w:ilvl w:val="0"/>
          <w:numId w:val="32"/>
        </w:numPr>
        <w:jc w:val="both"/>
      </w:pPr>
      <w:r>
        <w:t>Accept sell offers</w:t>
      </w:r>
      <w:r w:rsidR="00C82A59">
        <w:t>.</w:t>
      </w:r>
      <w:r w:rsidR="00D84E54">
        <w:t xml:space="preserve">  </w:t>
      </w:r>
      <w:r w:rsidR="0042068C">
        <w:t>On the other hand, a</w:t>
      </w:r>
      <w:r w:rsidR="00ED1596">
        <w:t xml:space="preserve"> Responding AH can take no action on a sell offer, thus logically declining the offer.</w:t>
      </w:r>
    </w:p>
    <w:p w14:paraId="26492CBF" w14:textId="77777777" w:rsidR="005544A2" w:rsidRDefault="005544A2" w:rsidP="00C82A59">
      <w:pPr>
        <w:pStyle w:val="ListNumberedSingle"/>
        <w:numPr>
          <w:ilvl w:val="0"/>
          <w:numId w:val="32"/>
        </w:numPr>
        <w:jc w:val="both"/>
      </w:pPr>
      <w:r>
        <w:lastRenderedPageBreak/>
        <w:t>Upload response to sell offers – use Upload icon.</w:t>
      </w:r>
    </w:p>
    <w:p w14:paraId="60466A22" w14:textId="77777777" w:rsidR="00C82A59" w:rsidRDefault="00C82A59" w:rsidP="00C82A59">
      <w:pPr>
        <w:pStyle w:val="ListNumberedSingle"/>
        <w:numPr>
          <w:ilvl w:val="0"/>
          <w:numId w:val="32"/>
        </w:numPr>
        <w:jc w:val="both"/>
      </w:pPr>
      <w:r>
        <w:t xml:space="preserve">Download </w:t>
      </w:r>
      <w:r w:rsidR="005544A2">
        <w:t xml:space="preserve">all responses to sell offers </w:t>
      </w:r>
      <w:r>
        <w:t>–</w:t>
      </w:r>
      <w:r w:rsidR="00792BC4">
        <w:t xml:space="preserve"> </w:t>
      </w:r>
      <w:r>
        <w:t xml:space="preserve">use Download </w:t>
      </w:r>
      <w:r w:rsidR="005544A2">
        <w:t xml:space="preserve">All Responses </w:t>
      </w:r>
      <w:r>
        <w:t>icon.</w:t>
      </w:r>
    </w:p>
    <w:p w14:paraId="086296E3" w14:textId="77777777" w:rsidR="00C82A59" w:rsidRPr="00935092" w:rsidRDefault="005544A2" w:rsidP="00C82A59">
      <w:pPr>
        <w:pStyle w:val="Heading3"/>
        <w:jc w:val="both"/>
        <w:rPr>
          <w:rFonts w:ascii="Times New Roman" w:hAnsi="Times New Roman" w:cs="Times New Roman"/>
        </w:rPr>
      </w:pPr>
      <w:bookmarkStart w:id="1085" w:name="_Toc492542672"/>
      <w:r>
        <w:rPr>
          <w:rFonts w:ascii="Times New Roman" w:hAnsi="Times New Roman" w:cs="Times New Roman"/>
        </w:rPr>
        <w:t xml:space="preserve">My Response to Sell Offer </w:t>
      </w:r>
      <w:r w:rsidR="00C82A59" w:rsidRPr="00935092">
        <w:rPr>
          <w:rFonts w:ascii="Times New Roman" w:hAnsi="Times New Roman" w:cs="Times New Roman"/>
        </w:rPr>
        <w:t>page Data Fields</w:t>
      </w:r>
      <w:bookmarkEnd w:id="1085"/>
    </w:p>
    <w:p w14:paraId="49433198" w14:textId="77777777" w:rsidR="00C82A59" w:rsidRPr="009239B6" w:rsidRDefault="005544A2" w:rsidP="00C82A59">
      <w:pPr>
        <w:jc w:val="center"/>
      </w:pPr>
      <w:r>
        <w:rPr>
          <w:noProof/>
        </w:rPr>
        <w:drawing>
          <wp:inline distT="0" distB="0" distL="0" distR="0" wp14:anchorId="7B1B5CC0" wp14:editId="63C220A4">
            <wp:extent cx="5791200" cy="355343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6137" cy="3556460"/>
                    </a:xfrm>
                    <a:prstGeom prst="rect">
                      <a:avLst/>
                    </a:prstGeom>
                  </pic:spPr>
                </pic:pic>
              </a:graphicData>
            </a:graphic>
          </wp:inline>
        </w:drawing>
      </w:r>
    </w:p>
    <w:p w14:paraId="31D277BA" w14:textId="77777777" w:rsidR="00C82A59" w:rsidRPr="004674C3" w:rsidRDefault="00C82A59" w:rsidP="00C82A59">
      <w:pPr>
        <w:pStyle w:val="Caption"/>
        <w:jc w:val="center"/>
      </w:pPr>
      <w:bookmarkStart w:id="1086" w:name="_Toc49254120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35</w:t>
      </w:r>
      <w:r w:rsidR="0064283C">
        <w:rPr>
          <w:noProof/>
        </w:rPr>
        <w:fldChar w:fldCharType="end"/>
      </w:r>
      <w:r w:rsidRPr="004674C3">
        <w:t xml:space="preserve">: Bilateral Market </w:t>
      </w:r>
      <w:r>
        <w:t xml:space="preserve">- </w:t>
      </w:r>
      <w:r w:rsidRPr="004674C3">
        <w:t xml:space="preserve">My </w:t>
      </w:r>
      <w:r w:rsidR="005544A2">
        <w:t xml:space="preserve">Response to </w:t>
      </w:r>
      <w:r>
        <w:t xml:space="preserve">Sell Offer </w:t>
      </w:r>
      <w:r w:rsidRPr="004674C3">
        <w:t>Tab</w:t>
      </w:r>
      <w:bookmarkEnd w:id="1086"/>
    </w:p>
    <w:p w14:paraId="7247D66F" w14:textId="77777777" w:rsidR="00C82A59" w:rsidRDefault="001260CB" w:rsidP="00C82A59">
      <w:pPr>
        <w:pStyle w:val="MultiBullet"/>
        <w:numPr>
          <w:ilvl w:val="0"/>
          <w:numId w:val="175"/>
        </w:numPr>
      </w:pPr>
      <w:r>
        <w:rPr>
          <w:bCs/>
        </w:rPr>
        <w:t xml:space="preserve">Response </w:t>
      </w:r>
      <w:r w:rsidR="00C82A59" w:rsidRPr="004674C3">
        <w:rPr>
          <w:bCs/>
        </w:rPr>
        <w:t>ID</w:t>
      </w:r>
      <w:r w:rsidR="00C82A59" w:rsidRPr="004674C3">
        <w:t xml:space="preserve"> – </w:t>
      </w:r>
      <w:r>
        <w:t>T</w:t>
      </w:r>
      <w:r w:rsidR="00C82A59" w:rsidRPr="004674C3">
        <w:t xml:space="preserve">he unique id of the </w:t>
      </w:r>
      <w:r>
        <w:t xml:space="preserve">response to the </w:t>
      </w:r>
      <w:r w:rsidR="00C82A59" w:rsidRPr="004674C3">
        <w:t xml:space="preserve">transaction for the </w:t>
      </w:r>
      <w:r>
        <w:t>purchase</w:t>
      </w:r>
      <w:r w:rsidR="00C82A59" w:rsidRPr="004674C3">
        <w:t xml:space="preserve"> of the CRR</w:t>
      </w:r>
      <w:r w:rsidR="00C82A59">
        <w:t>.</w:t>
      </w:r>
    </w:p>
    <w:p w14:paraId="48FA658C" w14:textId="77777777" w:rsidR="001260CB" w:rsidRDefault="001260CB" w:rsidP="001260CB">
      <w:pPr>
        <w:pStyle w:val="MultiBullet"/>
        <w:numPr>
          <w:ilvl w:val="0"/>
          <w:numId w:val="175"/>
        </w:numPr>
      </w:pPr>
      <w:r>
        <w:rPr>
          <w:bCs/>
        </w:rPr>
        <w:t xml:space="preserve">Request </w:t>
      </w:r>
      <w:r w:rsidRPr="004674C3">
        <w:rPr>
          <w:bCs/>
        </w:rPr>
        <w:t>ID</w:t>
      </w:r>
      <w:r w:rsidRPr="004674C3">
        <w:t xml:space="preserve"> – </w:t>
      </w:r>
      <w:r>
        <w:t>T</w:t>
      </w:r>
      <w:r w:rsidRPr="004674C3">
        <w:t xml:space="preserve">he unique id of the transaction for the </w:t>
      </w:r>
      <w:r w:rsidR="00DF1FCC" w:rsidRPr="004674C3">
        <w:t>sale</w:t>
      </w:r>
      <w:r w:rsidRPr="004674C3">
        <w:t xml:space="preserve"> of the CRR</w:t>
      </w:r>
      <w:r>
        <w:t>.</w:t>
      </w:r>
    </w:p>
    <w:p w14:paraId="49168433" w14:textId="77777777" w:rsidR="00C82A59" w:rsidRPr="004674C3" w:rsidRDefault="00C82A59" w:rsidP="00C82A59">
      <w:pPr>
        <w:pStyle w:val="MultiBullet"/>
        <w:numPr>
          <w:ilvl w:val="0"/>
          <w:numId w:val="176"/>
        </w:numPr>
      </w:pPr>
      <w:r>
        <w:t xml:space="preserve">Type </w:t>
      </w:r>
      <w:r w:rsidRPr="004674C3">
        <w:t>–</w:t>
      </w:r>
      <w:r>
        <w:t xml:space="preserve"> </w:t>
      </w:r>
      <w:r w:rsidR="001260CB">
        <w:t>Private or Public sell offer</w:t>
      </w:r>
      <w:r>
        <w:t xml:space="preserve">. </w:t>
      </w:r>
    </w:p>
    <w:p w14:paraId="7FDA7848" w14:textId="77777777" w:rsidR="00C82A59" w:rsidRPr="00E26AB9" w:rsidRDefault="00C82A59" w:rsidP="00C82A59">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p>
    <w:p w14:paraId="7B45679A" w14:textId="77777777" w:rsidR="00C82A59" w:rsidRPr="00E26AB9" w:rsidRDefault="00C82A59" w:rsidP="00C82A59">
      <w:pPr>
        <w:pStyle w:val="MultiBullet"/>
        <w:numPr>
          <w:ilvl w:val="0"/>
          <w:numId w:val="175"/>
        </w:numPr>
      </w:pPr>
      <w:r w:rsidRPr="004674C3">
        <w:t xml:space="preserve">Responding AH – The name of the </w:t>
      </w:r>
      <w:r>
        <w:t>AH</w:t>
      </w:r>
      <w:r w:rsidRPr="00E26AB9">
        <w:t xml:space="preserve"> who responds to the </w:t>
      </w:r>
      <w:r>
        <w:t>offer.</w:t>
      </w:r>
    </w:p>
    <w:p w14:paraId="30A46C1E" w14:textId="77777777" w:rsidR="00C82A59" w:rsidRDefault="00C82A59" w:rsidP="00EB53A6">
      <w:pPr>
        <w:pStyle w:val="MultiBullet"/>
        <w:numPr>
          <w:ilvl w:val="0"/>
          <w:numId w:val="175"/>
        </w:numPr>
      </w:pPr>
      <w:r w:rsidRPr="004674C3">
        <w:rPr>
          <w:bCs/>
        </w:rPr>
        <w:t>Status</w:t>
      </w:r>
      <w:r w:rsidRPr="004674C3">
        <w:t xml:space="preserve"> – Information regarding the status of the offer:</w:t>
      </w:r>
    </w:p>
    <w:p w14:paraId="2ED48767" w14:textId="77777777" w:rsidR="00C82A59" w:rsidRDefault="00C82A59" w:rsidP="00C82A59">
      <w:pPr>
        <w:pStyle w:val="MultiBullet"/>
        <w:numPr>
          <w:ilvl w:val="1"/>
          <w:numId w:val="175"/>
        </w:numPr>
      </w:pPr>
      <w:r w:rsidRPr="0099080B">
        <w:t xml:space="preserve">Accepted – </w:t>
      </w:r>
      <w:r>
        <w:t>Bilateral transaction</w:t>
      </w:r>
      <w:r w:rsidRPr="0099080B">
        <w:t xml:space="preserve"> has been </w:t>
      </w:r>
      <w:r>
        <w:t>approved by the ERCOT credit evaluation and the CRR ownership has been changed.</w:t>
      </w:r>
    </w:p>
    <w:p w14:paraId="2A5B3F5B" w14:textId="77777777" w:rsidR="00C82A59" w:rsidRPr="0099080B" w:rsidRDefault="00C82A59" w:rsidP="00C82A59">
      <w:pPr>
        <w:pStyle w:val="MultiBullet"/>
        <w:numPr>
          <w:ilvl w:val="1"/>
          <w:numId w:val="175"/>
        </w:numPr>
      </w:pPr>
      <w:r>
        <w:t>Declined – Bilateral transaction has been rejected by the ERCOT credit evaluation and the CRR ownership is not changed.</w:t>
      </w:r>
    </w:p>
    <w:p w14:paraId="099A3DBC" w14:textId="77777777" w:rsidR="00C82A59" w:rsidRPr="00586A34" w:rsidRDefault="00C82A59" w:rsidP="00C82A59">
      <w:pPr>
        <w:pStyle w:val="MultiBullet"/>
        <w:numPr>
          <w:ilvl w:val="1"/>
          <w:numId w:val="175"/>
        </w:numPr>
      </w:pPr>
      <w:r w:rsidRPr="00586A34">
        <w:t>Pending Response</w:t>
      </w:r>
      <w:r w:rsidRPr="0099080B">
        <w:t xml:space="preserve"> – </w:t>
      </w:r>
      <w:r>
        <w:t>T</w:t>
      </w:r>
      <w:r w:rsidRPr="0099080B">
        <w:t xml:space="preserve">he initiating (posting) </w:t>
      </w:r>
      <w:r>
        <w:t>AH</w:t>
      </w:r>
      <w:r w:rsidRPr="0099080B">
        <w:t xml:space="preserve"> </w:t>
      </w:r>
      <w:r>
        <w:t>has specified the responding AH for the sell offer. The next action is for the responding AH to respond to the sell offer.</w:t>
      </w:r>
    </w:p>
    <w:p w14:paraId="7D3F0732" w14:textId="77777777" w:rsidR="00C82A59" w:rsidRPr="0099080B" w:rsidRDefault="00C82A59" w:rsidP="00C82A59">
      <w:pPr>
        <w:pStyle w:val="MultiBullet"/>
        <w:numPr>
          <w:ilvl w:val="1"/>
          <w:numId w:val="175"/>
        </w:numPr>
      </w:pPr>
      <w:r w:rsidRPr="00586A34">
        <w:t xml:space="preserve">Pending Credit Check – Responding </w:t>
      </w:r>
      <w:r>
        <w:t>AH</w:t>
      </w:r>
      <w:r w:rsidRPr="00586A34">
        <w:t xml:space="preserve"> has responded to the offer and the transaction is being evaluated by the ERCOT Credit system to approve or decline the transaction.</w:t>
      </w:r>
      <w:r>
        <w:t xml:space="preserve"> The status is changed to Accepted or Declined when the credit response is received.</w:t>
      </w:r>
    </w:p>
    <w:p w14:paraId="76040850" w14:textId="77777777" w:rsidR="00C82A59" w:rsidRPr="004674C3" w:rsidRDefault="00C82A59" w:rsidP="00C82A59">
      <w:pPr>
        <w:pStyle w:val="MultiBullet"/>
        <w:numPr>
          <w:ilvl w:val="0"/>
          <w:numId w:val="175"/>
        </w:numPr>
      </w:pPr>
      <w:r w:rsidRPr="004674C3">
        <w:rPr>
          <w:bCs/>
        </w:rPr>
        <w:t>Source</w:t>
      </w:r>
      <w:r w:rsidRPr="004674C3">
        <w:t xml:space="preserve"> – The name of the </w:t>
      </w:r>
      <w:r>
        <w:t>S</w:t>
      </w:r>
      <w:r w:rsidRPr="004674C3">
        <w:t>ource for the posted CRR transaction</w:t>
      </w:r>
      <w:r>
        <w:t>.</w:t>
      </w:r>
    </w:p>
    <w:p w14:paraId="13BFEEB5" w14:textId="77777777" w:rsidR="00C82A59" w:rsidRPr="004674C3" w:rsidRDefault="00C82A59" w:rsidP="00C82A59">
      <w:pPr>
        <w:pStyle w:val="MultiBullet"/>
        <w:numPr>
          <w:ilvl w:val="0"/>
          <w:numId w:val="175"/>
        </w:numPr>
      </w:pPr>
      <w:r w:rsidRPr="004674C3">
        <w:rPr>
          <w:bCs/>
        </w:rPr>
        <w:t>Sink</w:t>
      </w:r>
      <w:r w:rsidRPr="004674C3">
        <w:t xml:space="preserve"> – The name of the </w:t>
      </w:r>
      <w:r>
        <w:t>S</w:t>
      </w:r>
      <w:r w:rsidRPr="004674C3">
        <w:t>ink for the posted CRR transaction</w:t>
      </w:r>
      <w:r>
        <w:t>.</w:t>
      </w:r>
    </w:p>
    <w:p w14:paraId="45356328" w14:textId="77777777" w:rsidR="00C82A59" w:rsidRDefault="00C82A59" w:rsidP="00C82A59">
      <w:pPr>
        <w:pStyle w:val="MultiBullet"/>
        <w:numPr>
          <w:ilvl w:val="0"/>
          <w:numId w:val="175"/>
        </w:numPr>
      </w:pPr>
      <w:r w:rsidRPr="004674C3">
        <w:rPr>
          <w:bCs/>
        </w:rPr>
        <w:lastRenderedPageBreak/>
        <w:t>MW</w:t>
      </w:r>
      <w:r w:rsidRPr="004674C3">
        <w:t xml:space="preserve"> – The MW amount of the CRR transaction</w:t>
      </w:r>
      <w:r>
        <w:t>.</w:t>
      </w:r>
    </w:p>
    <w:p w14:paraId="2C29C15C" w14:textId="77777777" w:rsidR="00C82A59" w:rsidRPr="004674C3" w:rsidRDefault="00C82A59" w:rsidP="00C82A59">
      <w:pPr>
        <w:pStyle w:val="MultiBullet"/>
        <w:numPr>
          <w:ilvl w:val="0"/>
          <w:numId w:val="175"/>
        </w:numPr>
      </w:pPr>
      <w:r w:rsidRPr="004674C3">
        <w:t>Start Date – E</w:t>
      </w:r>
      <w:r w:rsidR="001260CB">
        <w:t>ffective start date of the CRR.</w:t>
      </w:r>
    </w:p>
    <w:p w14:paraId="58EBB95E" w14:textId="77777777" w:rsidR="00C82A59" w:rsidRPr="004674C3" w:rsidRDefault="00C82A59" w:rsidP="00C82A59">
      <w:pPr>
        <w:pStyle w:val="MultiBullet"/>
        <w:numPr>
          <w:ilvl w:val="0"/>
          <w:numId w:val="175"/>
        </w:numPr>
      </w:pPr>
      <w:r w:rsidRPr="004674C3">
        <w:t>End Date – Effective stop date of the CRR.</w:t>
      </w:r>
    </w:p>
    <w:p w14:paraId="663327E8" w14:textId="77777777" w:rsidR="00C82A59" w:rsidRPr="004674C3" w:rsidRDefault="00C82A59" w:rsidP="00C82A59">
      <w:pPr>
        <w:pStyle w:val="MultiBullet"/>
        <w:numPr>
          <w:ilvl w:val="0"/>
          <w:numId w:val="175"/>
        </w:numPr>
      </w:pPr>
      <w:r w:rsidRPr="004674C3">
        <w:t>T</w:t>
      </w:r>
      <w:r>
        <w:t>OU</w:t>
      </w:r>
      <w:r w:rsidR="001260CB">
        <w:t xml:space="preserve"> – Time-of-use for the CRR.</w:t>
      </w:r>
    </w:p>
    <w:p w14:paraId="538EEA8A" w14:textId="77777777" w:rsidR="00C82A59" w:rsidRPr="004674C3" w:rsidRDefault="00C82A59" w:rsidP="00C82A59">
      <w:pPr>
        <w:pStyle w:val="MultiBullet"/>
        <w:numPr>
          <w:ilvl w:val="0"/>
          <w:numId w:val="175"/>
        </w:numPr>
      </w:pPr>
      <w:r w:rsidRPr="004674C3">
        <w:t xml:space="preserve">Hedge Type </w:t>
      </w:r>
      <w:r>
        <w:t xml:space="preserve">– Hedge </w:t>
      </w:r>
      <w:r w:rsidR="001260CB">
        <w:t>Type for the CRR (OBL or OPT).</w:t>
      </w:r>
    </w:p>
    <w:p w14:paraId="2CC88241" w14:textId="77777777" w:rsidR="00C82A59" w:rsidRPr="004674C3" w:rsidRDefault="00C82A59" w:rsidP="00C82A59">
      <w:pPr>
        <w:pStyle w:val="MultiBullet"/>
        <w:numPr>
          <w:ilvl w:val="0"/>
          <w:numId w:val="176"/>
        </w:numPr>
      </w:pPr>
      <w:r>
        <w:t>Description – Optional description associated with the sell offer.</w:t>
      </w:r>
    </w:p>
    <w:p w14:paraId="2339D474" w14:textId="77777777" w:rsidR="00974395" w:rsidRPr="00935092" w:rsidRDefault="00974395" w:rsidP="00974395">
      <w:pPr>
        <w:pStyle w:val="Heading4"/>
        <w:jc w:val="both"/>
        <w:rPr>
          <w:rFonts w:ascii="Times New Roman" w:hAnsi="Times New Roman" w:cs="Times New Roman"/>
        </w:rPr>
      </w:pPr>
      <w:r w:rsidRPr="00935092">
        <w:rPr>
          <w:rFonts w:ascii="Times New Roman" w:hAnsi="Times New Roman" w:cs="Times New Roman"/>
        </w:rPr>
        <w:t>Flow of Posting and Fulfilling a</w:t>
      </w:r>
      <w:r w:rsidR="00897BED">
        <w:rPr>
          <w:rFonts w:ascii="Times New Roman" w:hAnsi="Times New Roman" w:cs="Times New Roman"/>
        </w:rPr>
        <w:t>n</w:t>
      </w:r>
      <w:r w:rsidRPr="00935092">
        <w:rPr>
          <w:rFonts w:ascii="Times New Roman" w:hAnsi="Times New Roman" w:cs="Times New Roman"/>
        </w:rPr>
        <w:t xml:space="preserve"> Offer Action</w:t>
      </w:r>
    </w:p>
    <w:p w14:paraId="7C981BA3" w14:textId="77777777" w:rsidR="00974395" w:rsidRPr="00E42A17" w:rsidRDefault="00974395" w:rsidP="00974395">
      <w:r w:rsidRPr="009239B6">
        <w:t xml:space="preserve">The following steps </w:t>
      </w:r>
      <w:r w:rsidRPr="009B00E2">
        <w:t>descr</w:t>
      </w:r>
      <w:r w:rsidRPr="00983A9F">
        <w:t>ibe the flow of actions and event</w:t>
      </w:r>
      <w:r>
        <w:t>s</w:t>
      </w:r>
      <w:r w:rsidRPr="00983A9F">
        <w:t xml:space="preserve"> that take place during a sell offer ad posting and fulfillment. The steps and actions </w:t>
      </w:r>
      <w:r w:rsidRPr="00D97D2F">
        <w:t xml:space="preserve">performed by the initiating AH who posts a sell offer are shown in </w:t>
      </w:r>
      <w:r w:rsidRPr="00A011F8">
        <w:rPr>
          <w:color w:val="0000FF"/>
        </w:rPr>
        <w:t>blue</w:t>
      </w:r>
      <w:r w:rsidRPr="00A67833">
        <w:t xml:space="preserve">. The actions of the responding AH are shown in </w:t>
      </w:r>
      <w:r w:rsidRPr="00874C68">
        <w:rPr>
          <w:color w:val="FF0000"/>
        </w:rPr>
        <w:t>red</w:t>
      </w:r>
      <w:r w:rsidRPr="00E42A17">
        <w:t>.</w:t>
      </w:r>
    </w:p>
    <w:p w14:paraId="72693093" w14:textId="77777777" w:rsidR="00F14E0D" w:rsidRPr="00764236" w:rsidRDefault="00764236" w:rsidP="00974395">
      <w:pPr>
        <w:pStyle w:val="ListNumberedSingle"/>
        <w:numPr>
          <w:ilvl w:val="0"/>
          <w:numId w:val="184"/>
        </w:numPr>
        <w:jc w:val="both"/>
        <w:rPr>
          <w:color w:val="0000FF"/>
        </w:rPr>
      </w:pPr>
      <w:r>
        <w:rPr>
          <w:color w:val="0000FF"/>
        </w:rPr>
        <w:t xml:space="preserve">Navigate to the </w:t>
      </w:r>
      <w:r w:rsidR="00F14E0D" w:rsidRPr="00586A34">
        <w:rPr>
          <w:color w:val="0000FF"/>
        </w:rPr>
        <w:t>“My Sell Offer” tab</w:t>
      </w:r>
      <w:r w:rsidR="005B3F04">
        <w:rPr>
          <w:color w:val="0000FF"/>
        </w:rPr>
        <w:t>.</w:t>
      </w:r>
    </w:p>
    <w:p w14:paraId="48797B0D" w14:textId="77777777" w:rsidR="00974395" w:rsidRPr="00F97680" w:rsidRDefault="00974395" w:rsidP="00974395">
      <w:pPr>
        <w:pStyle w:val="ListNumberedSingle"/>
        <w:numPr>
          <w:ilvl w:val="0"/>
          <w:numId w:val="184"/>
        </w:numPr>
        <w:jc w:val="both"/>
      </w:pPr>
      <w:r w:rsidRPr="00BA10AD">
        <w:rPr>
          <w:color w:val="0000FF"/>
        </w:rPr>
        <w:t xml:space="preserve">Click the </w:t>
      </w:r>
      <w:r w:rsidRPr="00DF0820">
        <w:rPr>
          <w:b/>
          <w:color w:val="0000FF"/>
        </w:rPr>
        <w:t xml:space="preserve">Add </w:t>
      </w:r>
      <w:r w:rsidRPr="00715BDA">
        <w:rPr>
          <w:color w:val="0000FF"/>
        </w:rPr>
        <w:t xml:space="preserve">button found at the </w:t>
      </w:r>
      <w:r w:rsidR="00764236">
        <w:rPr>
          <w:color w:val="0000FF"/>
        </w:rPr>
        <w:t xml:space="preserve">top </w:t>
      </w:r>
      <w:r w:rsidRPr="00715BDA">
        <w:rPr>
          <w:color w:val="0000FF"/>
        </w:rPr>
        <w:t xml:space="preserve">of </w:t>
      </w:r>
      <w:r w:rsidR="00764236">
        <w:rPr>
          <w:color w:val="0000FF"/>
        </w:rPr>
        <w:t xml:space="preserve">the </w:t>
      </w:r>
      <w:r w:rsidRPr="00715BDA">
        <w:rPr>
          <w:color w:val="0000FF"/>
        </w:rPr>
        <w:t xml:space="preserve">“My </w:t>
      </w:r>
      <w:r w:rsidR="00F14E0D">
        <w:rPr>
          <w:color w:val="0000FF"/>
        </w:rPr>
        <w:t xml:space="preserve">Sell </w:t>
      </w:r>
      <w:r w:rsidRPr="00715BDA">
        <w:rPr>
          <w:color w:val="0000FF"/>
        </w:rPr>
        <w:t>Offer</w:t>
      </w:r>
      <w:r w:rsidRPr="00715BDA">
        <w:t>”</w:t>
      </w:r>
      <w:r w:rsidR="00764236">
        <w:t xml:space="preserve"> tab</w:t>
      </w:r>
      <w:r w:rsidR="005B3F04">
        <w:t>.</w:t>
      </w:r>
    </w:p>
    <w:p w14:paraId="7772811A" w14:textId="77777777" w:rsidR="00974395" w:rsidRPr="00A57A5E" w:rsidRDefault="00974395" w:rsidP="00974395">
      <w:pPr>
        <w:pStyle w:val="ListNumberedSingle"/>
        <w:numPr>
          <w:ilvl w:val="1"/>
          <w:numId w:val="184"/>
        </w:numPr>
        <w:jc w:val="both"/>
        <w:rPr>
          <w:color w:val="0000FF"/>
        </w:rPr>
      </w:pPr>
      <w:r w:rsidRPr="00184294">
        <w:t>System responds by creating a bl</w:t>
      </w:r>
      <w:r w:rsidRPr="00A57A5E">
        <w:t xml:space="preserve">ank </w:t>
      </w:r>
      <w:r w:rsidR="00C05384">
        <w:t xml:space="preserve">record </w:t>
      </w:r>
      <w:r w:rsidRPr="00A57A5E">
        <w:t xml:space="preserve">in </w:t>
      </w:r>
      <w:r w:rsidR="00764236">
        <w:t>the area below the headers.</w:t>
      </w:r>
    </w:p>
    <w:p w14:paraId="7ECFCB69" w14:textId="77777777" w:rsidR="00C05384" w:rsidRPr="00586A34" w:rsidRDefault="006C2902" w:rsidP="00974395">
      <w:pPr>
        <w:pStyle w:val="ListNumberedSingle"/>
        <w:numPr>
          <w:ilvl w:val="0"/>
          <w:numId w:val="184"/>
        </w:numPr>
        <w:jc w:val="both"/>
        <w:rPr>
          <w:color w:val="0000FF"/>
        </w:rPr>
      </w:pPr>
      <w:r>
        <w:rPr>
          <w:color w:val="0000FF"/>
        </w:rPr>
        <w:t xml:space="preserve">Browse </w:t>
      </w:r>
      <w:r w:rsidRPr="00586A34">
        <w:rPr>
          <w:color w:val="0000FF"/>
        </w:rPr>
        <w:t xml:space="preserve">the list of subfolders under the </w:t>
      </w:r>
      <w:r w:rsidR="00C05384" w:rsidRPr="00586A34">
        <w:rPr>
          <w:color w:val="0000FF"/>
        </w:rPr>
        <w:t>Exist</w:t>
      </w:r>
      <w:r w:rsidRPr="00586A34">
        <w:rPr>
          <w:color w:val="0000FF"/>
        </w:rPr>
        <w:t>ing CRRs folder</w:t>
      </w:r>
      <w:r>
        <w:rPr>
          <w:color w:val="0000FF"/>
        </w:rPr>
        <w:t xml:space="preserve"> to select </w:t>
      </w:r>
      <w:r w:rsidRPr="001020F2">
        <w:rPr>
          <w:color w:val="0000FF"/>
        </w:rPr>
        <w:t xml:space="preserve">the </w:t>
      </w:r>
      <w:r w:rsidRPr="006C2902">
        <w:rPr>
          <w:color w:val="0000FF"/>
        </w:rPr>
        <w:t xml:space="preserve">CRR </w:t>
      </w:r>
      <w:r w:rsidRPr="001020F2">
        <w:rPr>
          <w:color w:val="0000FF"/>
        </w:rPr>
        <w:t xml:space="preserve">to be offered </w:t>
      </w:r>
      <w:r>
        <w:rPr>
          <w:color w:val="0000FF"/>
        </w:rPr>
        <w:t>for sale.</w:t>
      </w:r>
    </w:p>
    <w:p w14:paraId="04BB7CD9" w14:textId="77777777" w:rsidR="00974395" w:rsidRPr="00D44BA7" w:rsidRDefault="00974395" w:rsidP="00974395">
      <w:pPr>
        <w:pStyle w:val="ListNumberedSingle"/>
        <w:numPr>
          <w:ilvl w:val="1"/>
          <w:numId w:val="184"/>
        </w:numPr>
        <w:jc w:val="both"/>
        <w:rPr>
          <w:color w:val="0000FF"/>
        </w:rPr>
      </w:pPr>
      <w:r w:rsidRPr="00D44BA7">
        <w:rPr>
          <w:color w:val="0000FF"/>
        </w:rPr>
        <w:t xml:space="preserve">User can </w:t>
      </w:r>
      <w:r w:rsidR="00764236">
        <w:rPr>
          <w:color w:val="0000FF"/>
        </w:rPr>
        <w:t>select</w:t>
      </w:r>
      <w:r w:rsidRPr="00D44BA7">
        <w:rPr>
          <w:color w:val="0000FF"/>
        </w:rPr>
        <w:t xml:space="preserve"> a CRR from</w:t>
      </w:r>
    </w:p>
    <w:p w14:paraId="27B1547E" w14:textId="77777777" w:rsidR="00764236" w:rsidRDefault="00764236" w:rsidP="00974395">
      <w:pPr>
        <w:pStyle w:val="ListNumberedSingle"/>
        <w:numPr>
          <w:ilvl w:val="2"/>
          <w:numId w:val="184"/>
        </w:numPr>
        <w:jc w:val="both"/>
        <w:rPr>
          <w:color w:val="0000FF"/>
        </w:rPr>
      </w:pPr>
      <w:r>
        <w:rPr>
          <w:color w:val="0000FF"/>
        </w:rPr>
        <w:t xml:space="preserve">Various </w:t>
      </w:r>
      <w:r w:rsidR="00BF2821">
        <w:rPr>
          <w:color w:val="0000FF"/>
        </w:rPr>
        <w:t>Existing</w:t>
      </w:r>
      <w:r>
        <w:rPr>
          <w:color w:val="0000FF"/>
        </w:rPr>
        <w:t xml:space="preserve"> CRR folders</w:t>
      </w:r>
      <w:r w:rsidR="00BF2821">
        <w:rPr>
          <w:color w:val="0000FF"/>
        </w:rPr>
        <w:t xml:space="preserve"> (folder name is the market the existing CRRs originated from)</w:t>
      </w:r>
      <w:r w:rsidR="00EA05BA">
        <w:rPr>
          <w:color w:val="0000FF"/>
        </w:rPr>
        <w:t>.</w:t>
      </w:r>
    </w:p>
    <w:p w14:paraId="5903406F" w14:textId="77777777" w:rsidR="00974395" w:rsidRDefault="00974395" w:rsidP="00974395">
      <w:pPr>
        <w:pStyle w:val="ListNumberedSingle"/>
        <w:numPr>
          <w:ilvl w:val="2"/>
          <w:numId w:val="184"/>
        </w:numPr>
        <w:jc w:val="both"/>
        <w:rPr>
          <w:color w:val="0000FF"/>
        </w:rPr>
      </w:pPr>
      <w:r w:rsidRPr="004674C3">
        <w:rPr>
          <w:color w:val="0000FF"/>
        </w:rPr>
        <w:t>Bilateral CRRs</w:t>
      </w:r>
      <w:r w:rsidR="00EA05BA">
        <w:rPr>
          <w:color w:val="0000FF"/>
        </w:rPr>
        <w:t>.</w:t>
      </w:r>
    </w:p>
    <w:p w14:paraId="6CCBDA48" w14:textId="77777777" w:rsidR="00764236" w:rsidRPr="004674C3" w:rsidRDefault="00764236" w:rsidP="00974395">
      <w:pPr>
        <w:pStyle w:val="ListNumberedSingle"/>
        <w:numPr>
          <w:ilvl w:val="2"/>
          <w:numId w:val="184"/>
        </w:numPr>
        <w:jc w:val="both"/>
        <w:rPr>
          <w:color w:val="0000FF"/>
        </w:rPr>
      </w:pPr>
      <w:r>
        <w:rPr>
          <w:color w:val="0000FF"/>
        </w:rPr>
        <w:t>System CRRs</w:t>
      </w:r>
      <w:r w:rsidR="00EA05BA">
        <w:rPr>
          <w:color w:val="0000FF"/>
        </w:rPr>
        <w:t>.</w:t>
      </w:r>
    </w:p>
    <w:p w14:paraId="6381F4F0" w14:textId="77777777" w:rsidR="00974395" w:rsidRDefault="00974395" w:rsidP="00974395">
      <w:pPr>
        <w:pStyle w:val="ListNumberedSingle"/>
        <w:numPr>
          <w:ilvl w:val="2"/>
          <w:numId w:val="184"/>
        </w:numPr>
        <w:jc w:val="both"/>
        <w:rPr>
          <w:color w:val="0000FF"/>
        </w:rPr>
      </w:pPr>
      <w:r w:rsidRPr="004674C3">
        <w:rPr>
          <w:color w:val="0000FF"/>
        </w:rPr>
        <w:t xml:space="preserve">Please note that the user can get more information by double clicking on the individual CRR entries under these data structures (ID, Account Holder, Source, Sink, Available MW, Time of Use, Hedge Type, Start Date, and End Date). </w:t>
      </w:r>
    </w:p>
    <w:p w14:paraId="0B9E93E7" w14:textId="77777777" w:rsidR="001D395B" w:rsidRDefault="001D395B" w:rsidP="00586A34">
      <w:pPr>
        <w:pStyle w:val="ListNumberedSingle"/>
        <w:jc w:val="both"/>
        <w:rPr>
          <w:color w:val="0000FF"/>
        </w:rPr>
      </w:pPr>
    </w:p>
    <w:p w14:paraId="5D9CA9EE" w14:textId="77777777" w:rsidR="001D395B" w:rsidRDefault="001D395B" w:rsidP="00586A34">
      <w:pPr>
        <w:pStyle w:val="ListNumberedSingle"/>
        <w:jc w:val="both"/>
        <w:rPr>
          <w:color w:val="0000FF"/>
        </w:rPr>
      </w:pPr>
      <w:r>
        <w:rPr>
          <w:noProof/>
        </w:rPr>
        <w:lastRenderedPageBreak/>
        <w:drawing>
          <wp:inline distT="0" distB="0" distL="0" distR="0" wp14:anchorId="296B2D30" wp14:editId="0FB15CB6">
            <wp:extent cx="5943600" cy="38290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4134"/>
                    <a:stretch/>
                  </pic:blipFill>
                  <pic:spPr bwMode="auto">
                    <a:xfrm>
                      <a:off x="0" y="0"/>
                      <a:ext cx="5943600" cy="3829050"/>
                    </a:xfrm>
                    <a:prstGeom prst="rect">
                      <a:avLst/>
                    </a:prstGeom>
                    <a:ln>
                      <a:noFill/>
                    </a:ln>
                    <a:extLst>
                      <a:ext uri="{53640926-AAD7-44D8-BBD7-CCE9431645EC}">
                        <a14:shadowObscured xmlns:a14="http://schemas.microsoft.com/office/drawing/2010/main"/>
                      </a:ext>
                    </a:extLst>
                  </pic:spPr>
                </pic:pic>
              </a:graphicData>
            </a:graphic>
          </wp:inline>
        </w:drawing>
      </w:r>
    </w:p>
    <w:p w14:paraId="5E300552" w14:textId="77777777" w:rsidR="003238AB" w:rsidRPr="004674C3" w:rsidRDefault="003238AB" w:rsidP="003238AB">
      <w:pPr>
        <w:pStyle w:val="Caption"/>
        <w:jc w:val="center"/>
      </w:pPr>
      <w:bookmarkStart w:id="1087" w:name="_Toc49254120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36</w:t>
      </w:r>
      <w:r w:rsidR="0064283C">
        <w:rPr>
          <w:noProof/>
        </w:rPr>
        <w:fldChar w:fldCharType="end"/>
      </w:r>
      <w:r w:rsidRPr="004674C3">
        <w:t xml:space="preserve">: Bilateral Market </w:t>
      </w:r>
      <w:r>
        <w:t>– Preparing to post a Sell Offer</w:t>
      </w:r>
      <w:bookmarkEnd w:id="1087"/>
    </w:p>
    <w:p w14:paraId="73491046" w14:textId="77777777" w:rsidR="006C2902" w:rsidRDefault="006C2902" w:rsidP="00974395">
      <w:pPr>
        <w:pStyle w:val="ListNumberedSingle"/>
        <w:numPr>
          <w:ilvl w:val="0"/>
          <w:numId w:val="200"/>
        </w:numPr>
        <w:jc w:val="both"/>
        <w:rPr>
          <w:color w:val="0000FF"/>
        </w:rPr>
      </w:pPr>
      <w:r>
        <w:rPr>
          <w:color w:val="0000FF"/>
        </w:rPr>
        <w:t>Select the newly added row in the left pane</w:t>
      </w:r>
      <w:r w:rsidR="00EA05BA">
        <w:rPr>
          <w:color w:val="0000FF"/>
        </w:rPr>
        <w:t>.</w:t>
      </w:r>
    </w:p>
    <w:p w14:paraId="55024670" w14:textId="77777777" w:rsidR="006C2902" w:rsidRDefault="006C2902" w:rsidP="00974395">
      <w:pPr>
        <w:pStyle w:val="ListNumberedSingle"/>
        <w:numPr>
          <w:ilvl w:val="0"/>
          <w:numId w:val="200"/>
        </w:numPr>
        <w:jc w:val="both"/>
        <w:rPr>
          <w:color w:val="0000FF"/>
        </w:rPr>
      </w:pPr>
      <w:r>
        <w:rPr>
          <w:color w:val="0000FF"/>
        </w:rPr>
        <w:t>Click the “Set CRR” button on the right pane to nominate the selected CRR to be offered for sale.  This action will populate the essential details of the CRR into the newly added row.</w:t>
      </w:r>
    </w:p>
    <w:p w14:paraId="53551E03" w14:textId="77777777" w:rsidR="00BF3504" w:rsidRDefault="00BF3504" w:rsidP="00586A34">
      <w:pPr>
        <w:pStyle w:val="ListNumberedSingle"/>
        <w:jc w:val="both"/>
        <w:rPr>
          <w:color w:val="0000FF"/>
        </w:rPr>
      </w:pPr>
    </w:p>
    <w:p w14:paraId="036D4571" w14:textId="77777777" w:rsidR="00BF3504" w:rsidRDefault="00A442EE" w:rsidP="00586A34">
      <w:pPr>
        <w:pStyle w:val="ListNumberedSingle"/>
        <w:jc w:val="both"/>
        <w:rPr>
          <w:color w:val="0000FF"/>
        </w:rPr>
      </w:pPr>
      <w:r>
        <w:rPr>
          <w:noProof/>
          <w:color w:val="0000FF"/>
        </w:rPr>
        <w:drawing>
          <wp:inline distT="0" distB="0" distL="0" distR="0" wp14:anchorId="223E7687" wp14:editId="5155ECAA">
            <wp:extent cx="6400800" cy="1574165"/>
            <wp:effectExtent l="19050" t="19050" r="19050" b="26035"/>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7705"/>
                    <a:stretch/>
                  </pic:blipFill>
                  <pic:spPr bwMode="auto">
                    <a:xfrm>
                      <a:off x="0" y="0"/>
                      <a:ext cx="6400800" cy="1574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0DA631" w14:textId="77777777" w:rsidR="003238AB" w:rsidRPr="004674C3" w:rsidRDefault="003238AB" w:rsidP="003238AB">
      <w:pPr>
        <w:pStyle w:val="Caption"/>
        <w:jc w:val="center"/>
      </w:pPr>
      <w:bookmarkStart w:id="1088" w:name="_Toc49254120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37</w:t>
      </w:r>
      <w:r w:rsidR="0064283C">
        <w:rPr>
          <w:noProof/>
        </w:rPr>
        <w:fldChar w:fldCharType="end"/>
      </w:r>
      <w:r w:rsidRPr="004674C3">
        <w:t xml:space="preserve">: Bilateral Market </w:t>
      </w:r>
      <w:r>
        <w:t>– Selecting the CRR to be offered for sale</w:t>
      </w:r>
      <w:bookmarkEnd w:id="1088"/>
    </w:p>
    <w:p w14:paraId="30AD6ABC" w14:textId="77777777" w:rsidR="00A442EE" w:rsidRDefault="00A442EE" w:rsidP="00974395">
      <w:pPr>
        <w:pStyle w:val="ListNumberedSingle"/>
        <w:numPr>
          <w:ilvl w:val="0"/>
          <w:numId w:val="200"/>
        </w:numPr>
        <w:jc w:val="both"/>
        <w:rPr>
          <w:color w:val="0000FF"/>
        </w:rPr>
      </w:pPr>
      <w:r>
        <w:rPr>
          <w:color w:val="0000FF"/>
        </w:rPr>
        <w:t>Select the posting Type (Private or Public) from the drop down menu.</w:t>
      </w:r>
    </w:p>
    <w:p w14:paraId="07E48C56" w14:textId="77777777" w:rsidR="00A442EE" w:rsidRDefault="00A442EE" w:rsidP="00974395">
      <w:pPr>
        <w:pStyle w:val="ListNumberedSingle"/>
        <w:numPr>
          <w:ilvl w:val="0"/>
          <w:numId w:val="200"/>
        </w:numPr>
        <w:jc w:val="both"/>
        <w:rPr>
          <w:color w:val="0000FF"/>
        </w:rPr>
      </w:pPr>
      <w:r>
        <w:rPr>
          <w:color w:val="0000FF"/>
        </w:rPr>
        <w:t>If Private, set the Responding AH by selecting the AH from the list of Account Holders on the right and clicking the “Set AH” button.  If Public, this step is not needed.</w:t>
      </w:r>
    </w:p>
    <w:p w14:paraId="65E87124" w14:textId="77777777" w:rsidR="00A442EE" w:rsidRDefault="00A442EE" w:rsidP="00586A34">
      <w:pPr>
        <w:pStyle w:val="ListNumberedSingle"/>
        <w:jc w:val="both"/>
        <w:rPr>
          <w:color w:val="0000FF"/>
        </w:rPr>
      </w:pPr>
    </w:p>
    <w:p w14:paraId="2149713C" w14:textId="77777777" w:rsidR="00A442EE" w:rsidRDefault="00A442EE" w:rsidP="00586A34">
      <w:pPr>
        <w:pStyle w:val="ListNumberedSingle"/>
        <w:jc w:val="both"/>
        <w:rPr>
          <w:color w:val="0000FF"/>
        </w:rPr>
      </w:pPr>
      <w:r>
        <w:rPr>
          <w:noProof/>
          <w:color w:val="0000FF"/>
        </w:rPr>
        <w:lastRenderedPageBreak/>
        <w:drawing>
          <wp:inline distT="0" distB="0" distL="0" distR="0" wp14:anchorId="68650481" wp14:editId="066AC566">
            <wp:extent cx="6400800" cy="1674495"/>
            <wp:effectExtent l="19050" t="19050" r="19050" b="20955"/>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5445"/>
                    <a:stretch/>
                  </pic:blipFill>
                  <pic:spPr bwMode="auto">
                    <a:xfrm>
                      <a:off x="0" y="0"/>
                      <a:ext cx="6400800" cy="16744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89C7A4" w14:textId="77777777" w:rsidR="003238AB" w:rsidRPr="004674C3" w:rsidRDefault="003238AB" w:rsidP="003238AB">
      <w:pPr>
        <w:pStyle w:val="Caption"/>
        <w:jc w:val="center"/>
      </w:pPr>
      <w:bookmarkStart w:id="1089" w:name="_Toc49254120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38</w:t>
      </w:r>
      <w:r w:rsidR="0064283C">
        <w:rPr>
          <w:noProof/>
        </w:rPr>
        <w:fldChar w:fldCharType="end"/>
      </w:r>
      <w:r w:rsidRPr="004674C3">
        <w:t xml:space="preserve">: Bilateral Market </w:t>
      </w:r>
      <w:r>
        <w:t>– Choosing the Type of Posting</w:t>
      </w:r>
      <w:bookmarkEnd w:id="1089"/>
    </w:p>
    <w:p w14:paraId="55BCA4EF" w14:textId="77777777" w:rsidR="00974395" w:rsidRPr="004674C3" w:rsidRDefault="00974395" w:rsidP="00974395">
      <w:pPr>
        <w:pStyle w:val="ListNumberedSingle"/>
        <w:numPr>
          <w:ilvl w:val="0"/>
          <w:numId w:val="200"/>
        </w:numPr>
        <w:jc w:val="both"/>
        <w:rPr>
          <w:color w:val="0000FF"/>
        </w:rPr>
      </w:pPr>
      <w:r w:rsidRPr="004674C3">
        <w:rPr>
          <w:color w:val="0000FF"/>
        </w:rPr>
        <w:t xml:space="preserve">Modify the offered </w:t>
      </w:r>
      <w:r w:rsidRPr="004674C3">
        <w:rPr>
          <w:bCs/>
          <w:i/>
          <w:color w:val="0000FF"/>
        </w:rPr>
        <w:t>MW (if desired)</w:t>
      </w:r>
      <w:r w:rsidR="00EA05BA">
        <w:rPr>
          <w:bCs/>
          <w:i/>
          <w:color w:val="0000FF"/>
        </w:rPr>
        <w:t>.</w:t>
      </w:r>
    </w:p>
    <w:p w14:paraId="4110542B" w14:textId="77777777" w:rsidR="00974395" w:rsidRPr="004674C3" w:rsidRDefault="00974395" w:rsidP="00974395">
      <w:pPr>
        <w:pStyle w:val="ListNumberedSingle"/>
        <w:numPr>
          <w:ilvl w:val="0"/>
          <w:numId w:val="200"/>
        </w:numPr>
        <w:jc w:val="both"/>
        <w:rPr>
          <w:color w:val="0000FF"/>
        </w:rPr>
      </w:pPr>
      <w:r w:rsidRPr="004674C3">
        <w:rPr>
          <w:color w:val="0000FF"/>
        </w:rPr>
        <w:t xml:space="preserve">Modify the </w:t>
      </w:r>
      <w:r w:rsidRPr="004674C3">
        <w:rPr>
          <w:bCs/>
          <w:i/>
          <w:color w:val="0000FF"/>
        </w:rPr>
        <w:t>Start Date</w:t>
      </w:r>
      <w:r w:rsidRPr="004674C3">
        <w:rPr>
          <w:color w:val="0000FF"/>
        </w:rPr>
        <w:t xml:space="preserve"> and the </w:t>
      </w:r>
      <w:r w:rsidRPr="004674C3">
        <w:rPr>
          <w:bCs/>
          <w:i/>
          <w:color w:val="0000FF"/>
        </w:rPr>
        <w:t>End Date</w:t>
      </w:r>
      <w:r w:rsidRPr="004674C3">
        <w:rPr>
          <w:color w:val="0000FF"/>
        </w:rPr>
        <w:t xml:space="preserve"> by clicking the data field to get to the pop-up calendars </w:t>
      </w:r>
      <w:r w:rsidRPr="004674C3">
        <w:rPr>
          <w:bCs/>
          <w:i/>
          <w:color w:val="0000FF"/>
        </w:rPr>
        <w:t>(if desired)</w:t>
      </w:r>
      <w:r w:rsidR="00EA05BA">
        <w:rPr>
          <w:bCs/>
          <w:i/>
          <w:color w:val="0000FF"/>
        </w:rPr>
        <w:t>.</w:t>
      </w:r>
    </w:p>
    <w:p w14:paraId="2A79CC51" w14:textId="77777777" w:rsidR="00974395" w:rsidRPr="004674C3" w:rsidRDefault="00974395" w:rsidP="00974395">
      <w:pPr>
        <w:pStyle w:val="ListNumberedSingle"/>
        <w:numPr>
          <w:ilvl w:val="0"/>
          <w:numId w:val="200"/>
        </w:numPr>
        <w:jc w:val="both"/>
        <w:rPr>
          <w:color w:val="0000FF"/>
        </w:rPr>
      </w:pPr>
      <w:r w:rsidRPr="004674C3">
        <w:rPr>
          <w:color w:val="0000FF"/>
        </w:rPr>
        <w:t xml:space="preserve">To fill in the </w:t>
      </w:r>
      <w:r w:rsidRPr="004674C3">
        <w:rPr>
          <w:i/>
          <w:color w:val="0000FF"/>
        </w:rPr>
        <w:t>Contact</w:t>
      </w:r>
      <w:r w:rsidRPr="004674C3">
        <w:rPr>
          <w:color w:val="0000FF"/>
        </w:rPr>
        <w:t xml:space="preserve"> information, click on “</w:t>
      </w:r>
      <w:r w:rsidR="00C827A9">
        <w:rPr>
          <w:color w:val="0000FF"/>
        </w:rPr>
        <w:t>Contact Icon</w:t>
      </w:r>
      <w:r w:rsidRPr="004674C3">
        <w:rPr>
          <w:color w:val="0000FF"/>
        </w:rPr>
        <w:t>”</w:t>
      </w:r>
      <w:r w:rsidR="00C827A9">
        <w:rPr>
          <w:color w:val="0000FF"/>
        </w:rPr>
        <w:t>.</w:t>
      </w:r>
      <w:r w:rsidR="00BF2821">
        <w:rPr>
          <w:color w:val="0000FF"/>
        </w:rPr>
        <w:t xml:space="preserve"> This field is optional.</w:t>
      </w:r>
    </w:p>
    <w:p w14:paraId="1D9FF8F9" w14:textId="77777777" w:rsidR="00974395" w:rsidRPr="004674C3" w:rsidRDefault="00974395" w:rsidP="00974395">
      <w:pPr>
        <w:pStyle w:val="ListNumberedSingle"/>
        <w:numPr>
          <w:ilvl w:val="1"/>
          <w:numId w:val="200"/>
        </w:numPr>
        <w:jc w:val="both"/>
      </w:pPr>
      <w:r w:rsidRPr="004674C3">
        <w:t xml:space="preserve">System responds </w:t>
      </w:r>
      <w:r>
        <w:t xml:space="preserve">with </w:t>
      </w:r>
      <w:r w:rsidRPr="004674C3">
        <w:t>a pop-up window</w:t>
      </w:r>
      <w:r w:rsidR="00EA05BA">
        <w:t>.</w:t>
      </w:r>
    </w:p>
    <w:p w14:paraId="1D1F2F1E" w14:textId="77777777" w:rsidR="00974395" w:rsidRDefault="00974395" w:rsidP="00974395">
      <w:pPr>
        <w:pStyle w:val="ListNumberedSingle"/>
        <w:numPr>
          <w:ilvl w:val="1"/>
          <w:numId w:val="185"/>
        </w:numPr>
        <w:jc w:val="both"/>
        <w:rPr>
          <w:color w:val="0000FF"/>
        </w:rPr>
      </w:pPr>
      <w:r w:rsidRPr="004674C3">
        <w:rPr>
          <w:color w:val="0000FF"/>
        </w:rPr>
        <w:t xml:space="preserve">Enter the relevant contact information, name, address, email address </w:t>
      </w:r>
      <w:r w:rsidR="00C827A9">
        <w:rPr>
          <w:color w:val="0000FF"/>
        </w:rPr>
        <w:t>and p</w:t>
      </w:r>
      <w:r w:rsidR="00F72C71">
        <w:rPr>
          <w:color w:val="0000FF"/>
        </w:rPr>
        <w:t>h</w:t>
      </w:r>
      <w:r w:rsidR="00C827A9">
        <w:rPr>
          <w:color w:val="0000FF"/>
        </w:rPr>
        <w:t xml:space="preserve">one number </w:t>
      </w:r>
      <w:r w:rsidRPr="004674C3">
        <w:rPr>
          <w:color w:val="0000FF"/>
        </w:rPr>
        <w:t>of the initiating AH</w:t>
      </w:r>
      <w:r w:rsidR="00C827A9">
        <w:rPr>
          <w:color w:val="0000FF"/>
        </w:rPr>
        <w:t>.</w:t>
      </w:r>
    </w:p>
    <w:p w14:paraId="505F5063" w14:textId="77777777" w:rsidR="00F72C71" w:rsidRDefault="00F72C71" w:rsidP="00586A34">
      <w:pPr>
        <w:pStyle w:val="ListNumberedSingle"/>
        <w:jc w:val="both"/>
        <w:rPr>
          <w:color w:val="0000FF"/>
        </w:rPr>
      </w:pPr>
    </w:p>
    <w:p w14:paraId="739BD288" w14:textId="77777777" w:rsidR="00F72C71" w:rsidRDefault="00F72C71" w:rsidP="00586A34">
      <w:pPr>
        <w:pStyle w:val="ListNumberedSingle"/>
        <w:jc w:val="both"/>
        <w:rPr>
          <w:color w:val="0000FF"/>
        </w:rPr>
      </w:pPr>
      <w:r>
        <w:rPr>
          <w:noProof/>
          <w:color w:val="0000FF"/>
        </w:rPr>
        <w:drawing>
          <wp:inline distT="0" distB="0" distL="0" distR="0" wp14:anchorId="4923892F" wp14:editId="7352B394">
            <wp:extent cx="6400800" cy="2242820"/>
            <wp:effectExtent l="0" t="0" r="0" b="508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00800" cy="2242820"/>
                    </a:xfrm>
                    <a:prstGeom prst="rect">
                      <a:avLst/>
                    </a:prstGeom>
                  </pic:spPr>
                </pic:pic>
              </a:graphicData>
            </a:graphic>
          </wp:inline>
        </w:drawing>
      </w:r>
    </w:p>
    <w:p w14:paraId="3BE8B32D" w14:textId="77777777" w:rsidR="003238AB" w:rsidRPr="004674C3" w:rsidRDefault="003238AB" w:rsidP="003238AB">
      <w:pPr>
        <w:pStyle w:val="Caption"/>
        <w:jc w:val="center"/>
      </w:pPr>
      <w:bookmarkStart w:id="1090" w:name="_Toc49254120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39</w:t>
      </w:r>
      <w:r w:rsidR="0064283C">
        <w:rPr>
          <w:noProof/>
        </w:rPr>
        <w:fldChar w:fldCharType="end"/>
      </w:r>
      <w:r w:rsidRPr="004674C3">
        <w:t xml:space="preserve">: Bilateral Market </w:t>
      </w:r>
      <w:r>
        <w:t>– Fine tuning the CRR being offered for sale</w:t>
      </w:r>
      <w:bookmarkEnd w:id="1090"/>
    </w:p>
    <w:p w14:paraId="692EA448" w14:textId="77777777" w:rsidR="00974395" w:rsidRPr="00935092" w:rsidRDefault="00974395" w:rsidP="00974395">
      <w:pPr>
        <w:pStyle w:val="ListNumberedSingle"/>
        <w:numPr>
          <w:ilvl w:val="1"/>
          <w:numId w:val="185"/>
        </w:numPr>
        <w:tabs>
          <w:tab w:val="clear" w:pos="1080"/>
          <w:tab w:val="num" w:pos="720"/>
        </w:tabs>
        <w:ind w:left="720"/>
        <w:jc w:val="both"/>
        <w:rPr>
          <w:color w:val="0000FF"/>
        </w:rPr>
      </w:pPr>
      <w:r w:rsidRPr="00A77F92">
        <w:rPr>
          <w:color w:val="0000FF"/>
        </w:rPr>
        <w:t xml:space="preserve">Click </w:t>
      </w:r>
      <w:r w:rsidRPr="0054401F">
        <w:rPr>
          <w:b/>
          <w:bCs/>
          <w:color w:val="0000FF"/>
        </w:rPr>
        <w:t>Save</w:t>
      </w:r>
      <w:r w:rsidRPr="0054401F">
        <w:rPr>
          <w:color w:val="0000FF"/>
        </w:rPr>
        <w:t xml:space="preserve"> to save</w:t>
      </w:r>
      <w:r w:rsidR="006C2902">
        <w:rPr>
          <w:color w:val="0000FF"/>
        </w:rPr>
        <w:t>/post</w:t>
      </w:r>
      <w:r w:rsidRPr="0054401F">
        <w:rPr>
          <w:color w:val="0000FF"/>
        </w:rPr>
        <w:t xml:space="preserve"> the information</w:t>
      </w:r>
      <w:r>
        <w:rPr>
          <w:color w:val="0000FF"/>
        </w:rPr>
        <w:t>.</w:t>
      </w:r>
    </w:p>
    <w:p w14:paraId="3D613D51" w14:textId="77777777" w:rsidR="00974395" w:rsidRDefault="00974395" w:rsidP="00974395">
      <w:pPr>
        <w:pStyle w:val="ListNumberedSingle"/>
        <w:numPr>
          <w:ilvl w:val="0"/>
          <w:numId w:val="201"/>
        </w:numPr>
        <w:jc w:val="both"/>
      </w:pPr>
      <w:r w:rsidRPr="004674C3">
        <w:t xml:space="preserve">System responds by adding the offer to the list shown in “My </w:t>
      </w:r>
      <w:r w:rsidR="003D4618">
        <w:t xml:space="preserve">Sell </w:t>
      </w:r>
      <w:r w:rsidRPr="004674C3">
        <w:t>Offer” pane and changing its status to “P</w:t>
      </w:r>
      <w:r w:rsidR="00376714">
        <w:t>ending Response</w:t>
      </w:r>
      <w:r w:rsidRPr="004674C3">
        <w:t>”</w:t>
      </w:r>
      <w:r w:rsidR="00616353">
        <w:t xml:space="preserve"> (Private posting) or “Posted” (Public pos</w:t>
      </w:r>
      <w:r w:rsidR="00357153">
        <w:t>t</w:t>
      </w:r>
      <w:r w:rsidR="00616353">
        <w:t>ing).</w:t>
      </w:r>
    </w:p>
    <w:p w14:paraId="567A1A20" w14:textId="77777777" w:rsidR="00F72C71" w:rsidRDefault="00F72C71" w:rsidP="00586A34">
      <w:pPr>
        <w:pStyle w:val="ListNumberedSingle"/>
        <w:jc w:val="both"/>
      </w:pPr>
    </w:p>
    <w:p w14:paraId="25492554" w14:textId="77777777" w:rsidR="00F72C71" w:rsidRDefault="00376714" w:rsidP="00586A34">
      <w:pPr>
        <w:pStyle w:val="ListNumberedSingle"/>
        <w:jc w:val="both"/>
      </w:pPr>
      <w:r>
        <w:rPr>
          <w:noProof/>
        </w:rPr>
        <w:lastRenderedPageBreak/>
        <w:drawing>
          <wp:inline distT="0" distB="0" distL="0" distR="0" wp14:anchorId="46C016FF" wp14:editId="523F1392">
            <wp:extent cx="6394308" cy="1841500"/>
            <wp:effectExtent l="19050" t="19050" r="26035" b="2540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26396"/>
                    <a:stretch/>
                  </pic:blipFill>
                  <pic:spPr bwMode="auto">
                    <a:xfrm>
                      <a:off x="0" y="0"/>
                      <a:ext cx="6400800" cy="184337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229C9FB" w14:textId="77777777" w:rsidR="003238AB" w:rsidRPr="004674C3" w:rsidRDefault="003238AB" w:rsidP="003238AB">
      <w:pPr>
        <w:pStyle w:val="Caption"/>
        <w:jc w:val="center"/>
      </w:pPr>
      <w:bookmarkStart w:id="1091" w:name="_Toc49254120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40</w:t>
      </w:r>
      <w:r w:rsidR="0064283C">
        <w:rPr>
          <w:noProof/>
        </w:rPr>
        <w:fldChar w:fldCharType="end"/>
      </w:r>
      <w:r w:rsidRPr="004674C3">
        <w:t xml:space="preserve">: Bilateral Market </w:t>
      </w:r>
      <w:r>
        <w:t>– Finalizing the CRR being offered for sale</w:t>
      </w:r>
      <w:bookmarkEnd w:id="1091"/>
    </w:p>
    <w:p w14:paraId="18365A15" w14:textId="77777777" w:rsidR="00974395" w:rsidRPr="00586A34" w:rsidRDefault="00616353" w:rsidP="00974395">
      <w:pPr>
        <w:pStyle w:val="ListNumberedSingle"/>
        <w:numPr>
          <w:ilvl w:val="0"/>
          <w:numId w:val="186"/>
        </w:numPr>
        <w:jc w:val="both"/>
        <w:rPr>
          <w:color w:val="FF0000"/>
        </w:rPr>
      </w:pPr>
      <w:r w:rsidRPr="00586A34">
        <w:rPr>
          <w:color w:val="FF0000"/>
        </w:rPr>
        <w:t xml:space="preserve">If the posting is Public, </w:t>
      </w:r>
      <w:r w:rsidR="00974395" w:rsidRPr="00586A34">
        <w:rPr>
          <w:color w:val="FF0000"/>
        </w:rPr>
        <w:t xml:space="preserve">AHs monitor the </w:t>
      </w:r>
      <w:r>
        <w:rPr>
          <w:color w:val="FF0000"/>
        </w:rPr>
        <w:t>“</w:t>
      </w:r>
      <w:r w:rsidR="003D4618" w:rsidRPr="00586A34">
        <w:rPr>
          <w:color w:val="FF0000"/>
        </w:rPr>
        <w:t>Sell Listing</w:t>
      </w:r>
      <w:r>
        <w:rPr>
          <w:color w:val="FF0000"/>
        </w:rPr>
        <w:t>”</w:t>
      </w:r>
      <w:r w:rsidR="003D4618" w:rsidRPr="00586A34">
        <w:rPr>
          <w:color w:val="FF0000"/>
        </w:rPr>
        <w:t xml:space="preserve"> </w:t>
      </w:r>
      <w:r>
        <w:rPr>
          <w:color w:val="FF0000"/>
        </w:rPr>
        <w:t>tab</w:t>
      </w:r>
      <w:r w:rsidR="006D6309">
        <w:rPr>
          <w:color w:val="FF0000"/>
        </w:rPr>
        <w:t>.</w:t>
      </w:r>
    </w:p>
    <w:p w14:paraId="782A9E6F" w14:textId="77777777" w:rsidR="00974395" w:rsidRDefault="00974395" w:rsidP="00974395">
      <w:pPr>
        <w:pStyle w:val="ListNumberedSingle"/>
        <w:numPr>
          <w:ilvl w:val="0"/>
          <w:numId w:val="186"/>
        </w:numPr>
        <w:jc w:val="both"/>
        <w:rPr>
          <w:color w:val="FF0000"/>
        </w:rPr>
      </w:pPr>
      <w:r w:rsidRPr="004674C3">
        <w:rPr>
          <w:color w:val="FF0000"/>
        </w:rPr>
        <w:t xml:space="preserve">The </w:t>
      </w:r>
      <w:r>
        <w:rPr>
          <w:color w:val="FF0000"/>
        </w:rPr>
        <w:t>Market Participant</w:t>
      </w:r>
      <w:r w:rsidRPr="004674C3">
        <w:rPr>
          <w:color w:val="FF0000"/>
        </w:rPr>
        <w:t xml:space="preserve"> who is interested in purchasing </w:t>
      </w:r>
      <w:r>
        <w:rPr>
          <w:color w:val="FF0000"/>
        </w:rPr>
        <w:t xml:space="preserve">the </w:t>
      </w:r>
      <w:r w:rsidRPr="004674C3">
        <w:rPr>
          <w:color w:val="FF0000"/>
        </w:rPr>
        <w:t>offer obtain</w:t>
      </w:r>
      <w:r>
        <w:rPr>
          <w:color w:val="FF0000"/>
        </w:rPr>
        <w:t>s</w:t>
      </w:r>
      <w:r w:rsidRPr="004674C3">
        <w:rPr>
          <w:color w:val="FF0000"/>
        </w:rPr>
        <w:t xml:space="preserve"> the initiating AH’s contact information from the “Contact” field</w:t>
      </w:r>
      <w:r>
        <w:rPr>
          <w:color w:val="FF0000"/>
        </w:rPr>
        <w:t xml:space="preserve"> and the two parties negotiate the terms of the sale</w:t>
      </w:r>
      <w:r w:rsidR="00376714">
        <w:rPr>
          <w:color w:val="FF0000"/>
        </w:rPr>
        <w:t>.</w:t>
      </w:r>
    </w:p>
    <w:p w14:paraId="160D121F" w14:textId="77777777" w:rsidR="00974395" w:rsidRPr="004674C3" w:rsidRDefault="00376714" w:rsidP="00586A34">
      <w:pPr>
        <w:pStyle w:val="ListNumberedSingle"/>
        <w:numPr>
          <w:ilvl w:val="0"/>
          <w:numId w:val="186"/>
        </w:numPr>
        <w:jc w:val="both"/>
        <w:rPr>
          <w:color w:val="0000FF"/>
        </w:rPr>
      </w:pPr>
      <w:r>
        <w:rPr>
          <w:color w:val="0000FF"/>
        </w:rPr>
        <w:t xml:space="preserve">If the posting is Public, </w:t>
      </w:r>
      <w:r w:rsidR="00974395" w:rsidRPr="004674C3">
        <w:rPr>
          <w:color w:val="0000FF"/>
        </w:rPr>
        <w:t>the seller assigns the buyer to the CRR bid by</w:t>
      </w:r>
      <w:r w:rsidR="00974395">
        <w:rPr>
          <w:color w:val="0000FF"/>
        </w:rPr>
        <w:t>:</w:t>
      </w:r>
    </w:p>
    <w:p w14:paraId="0E7CE43D" w14:textId="77777777" w:rsidR="00974395" w:rsidRPr="004674C3" w:rsidRDefault="00974395" w:rsidP="00974395">
      <w:pPr>
        <w:pStyle w:val="ListNumberedSingle"/>
        <w:numPr>
          <w:ilvl w:val="1"/>
          <w:numId w:val="188"/>
        </w:numPr>
        <w:jc w:val="both"/>
        <w:rPr>
          <w:color w:val="0000FF"/>
        </w:rPr>
      </w:pPr>
      <w:r w:rsidRPr="004674C3">
        <w:rPr>
          <w:color w:val="0000FF"/>
        </w:rPr>
        <w:t xml:space="preserve">Navigating to the </w:t>
      </w:r>
      <w:r w:rsidR="006D6309">
        <w:rPr>
          <w:color w:val="0000FF"/>
        </w:rPr>
        <w:t>“</w:t>
      </w:r>
      <w:r w:rsidRPr="004674C3">
        <w:rPr>
          <w:color w:val="0000FF"/>
        </w:rPr>
        <w:t xml:space="preserve">My </w:t>
      </w:r>
      <w:r w:rsidR="003D4618">
        <w:rPr>
          <w:color w:val="0000FF"/>
        </w:rPr>
        <w:t>Sell Offer</w:t>
      </w:r>
      <w:r w:rsidR="006D6309">
        <w:rPr>
          <w:color w:val="0000FF"/>
        </w:rPr>
        <w:t>”</w:t>
      </w:r>
      <w:r w:rsidR="003D4618">
        <w:rPr>
          <w:color w:val="0000FF"/>
        </w:rPr>
        <w:t xml:space="preserve"> tab</w:t>
      </w:r>
      <w:r w:rsidR="006D6309">
        <w:rPr>
          <w:color w:val="0000FF"/>
        </w:rPr>
        <w:t>.</w:t>
      </w:r>
    </w:p>
    <w:p w14:paraId="684CBBBE" w14:textId="77777777" w:rsidR="00974395" w:rsidRPr="004674C3" w:rsidRDefault="00974395" w:rsidP="00974395">
      <w:pPr>
        <w:pStyle w:val="ListNumberedSingle"/>
        <w:numPr>
          <w:ilvl w:val="1"/>
          <w:numId w:val="188"/>
        </w:numPr>
        <w:jc w:val="both"/>
        <w:rPr>
          <w:color w:val="0000FF"/>
        </w:rPr>
      </w:pPr>
      <w:r w:rsidRPr="004674C3">
        <w:rPr>
          <w:color w:val="0000FF"/>
        </w:rPr>
        <w:t xml:space="preserve">Selecting the offer from the “My </w:t>
      </w:r>
      <w:r w:rsidR="003D4618">
        <w:rPr>
          <w:color w:val="0000FF"/>
        </w:rPr>
        <w:t xml:space="preserve">Sell </w:t>
      </w:r>
      <w:r w:rsidRPr="004674C3">
        <w:rPr>
          <w:color w:val="0000FF"/>
        </w:rPr>
        <w:t>Offer” pane</w:t>
      </w:r>
      <w:r w:rsidR="006D6309">
        <w:rPr>
          <w:color w:val="0000FF"/>
        </w:rPr>
        <w:t>.</w:t>
      </w:r>
    </w:p>
    <w:p w14:paraId="62CB6214" w14:textId="77777777" w:rsidR="0004391C" w:rsidRDefault="0092301A" w:rsidP="00974395">
      <w:pPr>
        <w:pStyle w:val="ListNumberedSingle"/>
        <w:numPr>
          <w:ilvl w:val="1"/>
          <w:numId w:val="189"/>
        </w:numPr>
        <w:jc w:val="both"/>
        <w:rPr>
          <w:color w:val="0000FF"/>
        </w:rPr>
      </w:pPr>
      <w:r>
        <w:rPr>
          <w:color w:val="0000FF"/>
        </w:rPr>
        <w:t>Selecting the responding AH from the list in the Account Holders folder</w:t>
      </w:r>
      <w:r w:rsidR="006D6309">
        <w:rPr>
          <w:color w:val="0000FF"/>
        </w:rPr>
        <w:t>.</w:t>
      </w:r>
    </w:p>
    <w:p w14:paraId="2F7E9559" w14:textId="77777777" w:rsidR="0092301A" w:rsidRDefault="0092301A" w:rsidP="00974395">
      <w:pPr>
        <w:pStyle w:val="ListNumberedSingle"/>
        <w:numPr>
          <w:ilvl w:val="1"/>
          <w:numId w:val="189"/>
        </w:numPr>
        <w:jc w:val="both"/>
        <w:rPr>
          <w:color w:val="0000FF"/>
        </w:rPr>
      </w:pPr>
      <w:r>
        <w:rPr>
          <w:color w:val="0000FF"/>
        </w:rPr>
        <w:t>Clicking the “Set AH” button to assign the buying AH in the row in the left pane.</w:t>
      </w:r>
    </w:p>
    <w:p w14:paraId="26344961" w14:textId="77777777" w:rsidR="00B264E1" w:rsidRDefault="00B264E1" w:rsidP="00974395">
      <w:pPr>
        <w:pStyle w:val="ListNumberedSingle"/>
        <w:numPr>
          <w:ilvl w:val="1"/>
          <w:numId w:val="189"/>
        </w:numPr>
        <w:jc w:val="both"/>
        <w:rPr>
          <w:color w:val="0000FF"/>
        </w:rPr>
      </w:pPr>
      <w:r>
        <w:rPr>
          <w:color w:val="0000FF"/>
        </w:rPr>
        <w:t>Clicking “Save” to register the Responding AH.</w:t>
      </w:r>
    </w:p>
    <w:p w14:paraId="3EEFE41B" w14:textId="77777777" w:rsidR="008044F2" w:rsidRDefault="008044F2" w:rsidP="00974395">
      <w:pPr>
        <w:pStyle w:val="ListNumberedSingle"/>
        <w:numPr>
          <w:ilvl w:val="1"/>
          <w:numId w:val="189"/>
        </w:numPr>
        <w:jc w:val="both"/>
        <w:rPr>
          <w:color w:val="0000FF"/>
        </w:rPr>
      </w:pPr>
      <w:r>
        <w:rPr>
          <w:color w:val="0000FF"/>
        </w:rPr>
        <w:t>Optionally, the seller can upload a file of all CRR sell offers</w:t>
      </w:r>
      <w:r w:rsidR="00B264E1">
        <w:rPr>
          <w:color w:val="0000FF"/>
        </w:rPr>
        <w:t xml:space="preserve"> with the responding AHs filled in</w:t>
      </w:r>
      <w:r>
        <w:rPr>
          <w:color w:val="0000FF"/>
        </w:rPr>
        <w:t>.  The seller clicks the “Upload” button and browses for the file</w:t>
      </w:r>
      <w:r w:rsidR="00B264E1">
        <w:rPr>
          <w:color w:val="0000FF"/>
        </w:rPr>
        <w:t xml:space="preserve"> and clicks Save to register the Responding AHs.</w:t>
      </w:r>
    </w:p>
    <w:p w14:paraId="140EBFCB" w14:textId="77777777" w:rsidR="00BF2821" w:rsidRPr="00586A34" w:rsidRDefault="003A2834" w:rsidP="00974395">
      <w:pPr>
        <w:pStyle w:val="ListNumberedSingle"/>
        <w:numPr>
          <w:ilvl w:val="1"/>
          <w:numId w:val="189"/>
        </w:numPr>
        <w:jc w:val="both"/>
        <w:rPr>
          <w:color w:val="000000" w:themeColor="text1"/>
        </w:rPr>
      </w:pPr>
      <w:r w:rsidRPr="00586A34">
        <w:rPr>
          <w:color w:val="000000" w:themeColor="text1"/>
        </w:rPr>
        <w:t xml:space="preserve">A sample of the upload </w:t>
      </w:r>
      <w:r>
        <w:rPr>
          <w:color w:val="000000" w:themeColor="text1"/>
        </w:rPr>
        <w:t xml:space="preserve">CSV </w:t>
      </w:r>
      <w:r w:rsidRPr="00586A34">
        <w:rPr>
          <w:color w:val="000000" w:themeColor="text1"/>
        </w:rPr>
        <w:t xml:space="preserve">file is shown in </w:t>
      </w:r>
      <w:r w:rsidRPr="00586A34">
        <w:rPr>
          <w:color w:val="000000" w:themeColor="text1"/>
        </w:rPr>
        <w:fldChar w:fldCharType="begin"/>
      </w:r>
      <w:r w:rsidRPr="00586A34">
        <w:rPr>
          <w:color w:val="000000" w:themeColor="text1"/>
        </w:rPr>
        <w:instrText xml:space="preserve"> REF _Ref484175254 \h </w:instrText>
      </w:r>
      <w:r w:rsidRPr="00586A34">
        <w:rPr>
          <w:color w:val="000000" w:themeColor="text1"/>
        </w:rPr>
      </w:r>
      <w:r w:rsidRPr="00586A34">
        <w:rPr>
          <w:color w:val="000000" w:themeColor="text1"/>
        </w:rPr>
        <w:fldChar w:fldCharType="separate"/>
      </w:r>
      <w:r w:rsidR="001B4999">
        <w:t xml:space="preserve">Figure </w:t>
      </w:r>
      <w:r w:rsidR="001B4999">
        <w:rPr>
          <w:noProof/>
        </w:rPr>
        <w:t>41</w:t>
      </w:r>
      <w:r w:rsidRPr="00586A34">
        <w:rPr>
          <w:color w:val="000000" w:themeColor="text1"/>
        </w:rPr>
        <w:fldChar w:fldCharType="end"/>
      </w:r>
      <w:r>
        <w:rPr>
          <w:color w:val="000000" w:themeColor="text1"/>
        </w:rPr>
        <w:t>. The format of the upload file is the same as the format of the Posted Offer download file (without status column).</w:t>
      </w:r>
    </w:p>
    <w:p w14:paraId="14E09C60" w14:textId="77777777" w:rsidR="003A2834" w:rsidRDefault="003A2834" w:rsidP="00586A34">
      <w:pPr>
        <w:pStyle w:val="ListNumberedSingle"/>
        <w:jc w:val="center"/>
        <w:rPr>
          <w:color w:val="0000FF"/>
        </w:rPr>
      </w:pPr>
      <w:r>
        <w:rPr>
          <w:noProof/>
        </w:rPr>
        <w:drawing>
          <wp:inline distT="0" distB="0" distL="0" distR="0" wp14:anchorId="58DEA732" wp14:editId="70C11D3A">
            <wp:extent cx="5943600" cy="472440"/>
            <wp:effectExtent l="19050" t="19050" r="19050" b="228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472440"/>
                    </a:xfrm>
                    <a:prstGeom prst="rect">
                      <a:avLst/>
                    </a:prstGeom>
                    <a:ln>
                      <a:solidFill>
                        <a:schemeClr val="tx1"/>
                      </a:solidFill>
                    </a:ln>
                  </pic:spPr>
                </pic:pic>
              </a:graphicData>
            </a:graphic>
          </wp:inline>
        </w:drawing>
      </w:r>
    </w:p>
    <w:p w14:paraId="07DBC93F" w14:textId="77777777" w:rsidR="003A2834" w:rsidRDefault="003A2834" w:rsidP="00586A34">
      <w:pPr>
        <w:pStyle w:val="Caption"/>
        <w:jc w:val="center"/>
        <w:rPr>
          <w:color w:val="0000FF"/>
        </w:rPr>
      </w:pPr>
      <w:bookmarkStart w:id="1092" w:name="_Ref484175254"/>
      <w:bookmarkStart w:id="1093" w:name="_Toc492541209"/>
      <w:r>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41</w:t>
      </w:r>
      <w:r w:rsidR="0064283C">
        <w:rPr>
          <w:noProof/>
        </w:rPr>
        <w:fldChar w:fldCharType="end"/>
      </w:r>
      <w:bookmarkEnd w:id="1092"/>
      <w:r>
        <w:t>: Sample of Bilateral Sell Requests with the Responding AHs</w:t>
      </w:r>
      <w:bookmarkEnd w:id="1093"/>
    </w:p>
    <w:p w14:paraId="15C43C79" w14:textId="77777777" w:rsidR="00974395" w:rsidRPr="004674C3" w:rsidRDefault="00974395" w:rsidP="00974395">
      <w:pPr>
        <w:pStyle w:val="ListNumberedSingle"/>
        <w:numPr>
          <w:ilvl w:val="0"/>
          <w:numId w:val="203"/>
        </w:numPr>
        <w:jc w:val="both"/>
      </w:pPr>
      <w:r w:rsidRPr="004674C3">
        <w:t>System responds by changing the status from “Posted” to “</w:t>
      </w:r>
      <w:r w:rsidR="00616353">
        <w:t>Pending Response</w:t>
      </w:r>
      <w:r w:rsidRPr="004674C3">
        <w:t xml:space="preserve">” in the “My </w:t>
      </w:r>
      <w:r w:rsidR="00616353">
        <w:t xml:space="preserve">Sell </w:t>
      </w:r>
      <w:r w:rsidRPr="004674C3">
        <w:t xml:space="preserve">Offer” </w:t>
      </w:r>
      <w:r w:rsidR="00616353">
        <w:t>tab.</w:t>
      </w:r>
    </w:p>
    <w:p w14:paraId="2450A57B" w14:textId="77777777" w:rsidR="00974395" w:rsidRPr="004674C3" w:rsidRDefault="00974395" w:rsidP="00974395">
      <w:pPr>
        <w:pStyle w:val="ListNumberedSingle"/>
        <w:numPr>
          <w:ilvl w:val="0"/>
          <w:numId w:val="203"/>
        </w:numPr>
        <w:jc w:val="both"/>
        <w:rPr>
          <w:color w:val="FF0000"/>
        </w:rPr>
      </w:pPr>
      <w:r w:rsidRPr="004674C3">
        <w:rPr>
          <w:color w:val="FF0000"/>
        </w:rPr>
        <w:t xml:space="preserve">The buying </w:t>
      </w:r>
      <w:r>
        <w:rPr>
          <w:color w:val="FF0000"/>
        </w:rPr>
        <w:t>Market Participant</w:t>
      </w:r>
      <w:r w:rsidRPr="004674C3">
        <w:rPr>
          <w:color w:val="FF0000"/>
        </w:rPr>
        <w:t xml:space="preserve"> (Other Party) confirms the CRR purchase by</w:t>
      </w:r>
      <w:r>
        <w:rPr>
          <w:color w:val="FF0000"/>
        </w:rPr>
        <w:t>:</w:t>
      </w:r>
      <w:r w:rsidRPr="004674C3">
        <w:rPr>
          <w:color w:val="FF0000"/>
        </w:rPr>
        <w:t xml:space="preserve"> </w:t>
      </w:r>
    </w:p>
    <w:p w14:paraId="44E92A03" w14:textId="77777777" w:rsidR="00974395" w:rsidRPr="004674C3" w:rsidRDefault="00974395" w:rsidP="00974395">
      <w:pPr>
        <w:pStyle w:val="ListNumberedSingle"/>
        <w:numPr>
          <w:ilvl w:val="1"/>
          <w:numId w:val="187"/>
        </w:numPr>
        <w:jc w:val="both"/>
        <w:rPr>
          <w:color w:val="FF0000"/>
        </w:rPr>
      </w:pPr>
      <w:r w:rsidRPr="004674C3">
        <w:rPr>
          <w:color w:val="FF0000"/>
        </w:rPr>
        <w:t xml:space="preserve">Signing into the system and going to the </w:t>
      </w:r>
      <w:r w:rsidR="008044F2">
        <w:rPr>
          <w:color w:val="FF0000"/>
        </w:rPr>
        <w:t>“</w:t>
      </w:r>
      <w:r w:rsidRPr="004674C3">
        <w:rPr>
          <w:color w:val="FF0000"/>
        </w:rPr>
        <w:t xml:space="preserve">My </w:t>
      </w:r>
      <w:r w:rsidR="003D4618">
        <w:rPr>
          <w:color w:val="FF0000"/>
        </w:rPr>
        <w:t>Response to Sell Offer</w:t>
      </w:r>
      <w:r w:rsidR="008044F2">
        <w:rPr>
          <w:color w:val="FF0000"/>
        </w:rPr>
        <w:t>”</w:t>
      </w:r>
      <w:r w:rsidR="003D4618">
        <w:rPr>
          <w:color w:val="FF0000"/>
        </w:rPr>
        <w:t xml:space="preserve"> </w:t>
      </w:r>
      <w:r w:rsidR="006D6309">
        <w:rPr>
          <w:color w:val="FF0000"/>
        </w:rPr>
        <w:t>t</w:t>
      </w:r>
      <w:r w:rsidR="003D4618">
        <w:rPr>
          <w:color w:val="FF0000"/>
        </w:rPr>
        <w:t>ab</w:t>
      </w:r>
      <w:r w:rsidR="006D6309">
        <w:rPr>
          <w:color w:val="FF0000"/>
        </w:rPr>
        <w:t>.</w:t>
      </w:r>
    </w:p>
    <w:p w14:paraId="3FFD961F" w14:textId="77777777" w:rsidR="00974395" w:rsidRPr="004674C3" w:rsidRDefault="00974395" w:rsidP="00974395">
      <w:pPr>
        <w:pStyle w:val="ListNumberedSingle"/>
        <w:numPr>
          <w:ilvl w:val="1"/>
          <w:numId w:val="187"/>
        </w:numPr>
        <w:jc w:val="both"/>
        <w:rPr>
          <w:color w:val="FF0000"/>
        </w:rPr>
      </w:pPr>
      <w:r w:rsidRPr="004674C3">
        <w:rPr>
          <w:color w:val="FF0000"/>
        </w:rPr>
        <w:t>Selecting the CRR posting</w:t>
      </w:r>
      <w:r w:rsidR="003D4618">
        <w:rPr>
          <w:color w:val="FF0000"/>
        </w:rPr>
        <w:t xml:space="preserve"> </w:t>
      </w:r>
      <w:r>
        <w:rPr>
          <w:color w:val="FF0000"/>
        </w:rPr>
        <w:t xml:space="preserve">that </w:t>
      </w:r>
      <w:r w:rsidRPr="004674C3">
        <w:rPr>
          <w:color w:val="FF0000"/>
        </w:rPr>
        <w:t>the AH wishes to fulfill</w:t>
      </w:r>
      <w:r w:rsidR="006D6309">
        <w:rPr>
          <w:color w:val="FF0000"/>
        </w:rPr>
        <w:t>.</w:t>
      </w:r>
    </w:p>
    <w:p w14:paraId="7E7505B7" w14:textId="77777777" w:rsidR="00974395" w:rsidRDefault="00974395" w:rsidP="00974395">
      <w:pPr>
        <w:pStyle w:val="ListNumberedSingle"/>
        <w:numPr>
          <w:ilvl w:val="1"/>
          <w:numId w:val="187"/>
        </w:numPr>
        <w:jc w:val="both"/>
        <w:rPr>
          <w:color w:val="FF0000"/>
        </w:rPr>
      </w:pPr>
      <w:r w:rsidRPr="004674C3">
        <w:rPr>
          <w:color w:val="FF0000"/>
        </w:rPr>
        <w:t xml:space="preserve">Clicking the </w:t>
      </w:r>
      <w:r w:rsidR="006D6309">
        <w:rPr>
          <w:color w:val="FF0000"/>
        </w:rPr>
        <w:t>“</w:t>
      </w:r>
      <w:r w:rsidRPr="004674C3">
        <w:rPr>
          <w:b/>
          <w:bCs/>
          <w:color w:val="FF0000"/>
        </w:rPr>
        <w:t>Accept</w:t>
      </w:r>
      <w:r w:rsidR="006D6309">
        <w:rPr>
          <w:b/>
          <w:bCs/>
          <w:color w:val="FF0000"/>
        </w:rPr>
        <w:t>”</w:t>
      </w:r>
      <w:r w:rsidRPr="004674C3">
        <w:rPr>
          <w:color w:val="FF0000"/>
        </w:rPr>
        <w:t xml:space="preserve"> command button on the </w:t>
      </w:r>
      <w:r w:rsidR="003D4618">
        <w:rPr>
          <w:color w:val="FF0000"/>
        </w:rPr>
        <w:t xml:space="preserve">top left </w:t>
      </w:r>
      <w:r w:rsidRPr="004674C3">
        <w:rPr>
          <w:color w:val="FF0000"/>
        </w:rPr>
        <w:t xml:space="preserve">side of the </w:t>
      </w:r>
      <w:r w:rsidR="003D4618">
        <w:rPr>
          <w:color w:val="FF0000"/>
        </w:rPr>
        <w:t>tab</w:t>
      </w:r>
      <w:r w:rsidR="006D6309">
        <w:rPr>
          <w:color w:val="FF0000"/>
        </w:rPr>
        <w:t>.</w:t>
      </w:r>
    </w:p>
    <w:p w14:paraId="6A69313E" w14:textId="77777777" w:rsidR="008044F2" w:rsidRPr="00586A34" w:rsidRDefault="008044F2" w:rsidP="00974395">
      <w:pPr>
        <w:pStyle w:val="ListNumberedSingle"/>
        <w:numPr>
          <w:ilvl w:val="1"/>
          <w:numId w:val="187"/>
        </w:numPr>
        <w:jc w:val="both"/>
        <w:rPr>
          <w:color w:val="FF0000"/>
        </w:rPr>
      </w:pPr>
      <w:r w:rsidRPr="00BF2821">
        <w:rPr>
          <w:color w:val="FF0000"/>
        </w:rPr>
        <w:t xml:space="preserve">Optionally, the buyer downloads all pending responses to a file by clicking the “Download All Responses” button.  </w:t>
      </w:r>
      <w:r w:rsidR="00BF2821">
        <w:rPr>
          <w:color w:val="FF0000"/>
        </w:rPr>
        <w:t xml:space="preserve">By uploading the pending responses, the system considers that the responding AH accepts the uploaded response to sell offers. </w:t>
      </w:r>
    </w:p>
    <w:p w14:paraId="609309CA" w14:textId="77777777" w:rsidR="003238AB" w:rsidRPr="00586A34" w:rsidRDefault="003238AB" w:rsidP="00586A34">
      <w:pPr>
        <w:pStyle w:val="ListNumberedSingle"/>
        <w:jc w:val="both"/>
        <w:rPr>
          <w:color w:val="FF0000"/>
        </w:rPr>
      </w:pPr>
    </w:p>
    <w:p w14:paraId="03EB644D" w14:textId="77777777" w:rsidR="003238AB" w:rsidRPr="00586A34" w:rsidRDefault="003238AB" w:rsidP="00586A34">
      <w:pPr>
        <w:pStyle w:val="ListNumberedSingle"/>
        <w:jc w:val="both"/>
        <w:rPr>
          <w:color w:val="FF0000"/>
        </w:rPr>
      </w:pPr>
      <w:r w:rsidRPr="00BF2821">
        <w:rPr>
          <w:noProof/>
          <w:color w:val="FF0000"/>
        </w:rPr>
        <w:lastRenderedPageBreak/>
        <w:drawing>
          <wp:inline distT="0" distB="0" distL="0" distR="0" wp14:anchorId="3B8B21C6" wp14:editId="639B6B64">
            <wp:extent cx="6396833" cy="3340100"/>
            <wp:effectExtent l="19050" t="19050" r="23495" b="1270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8450"/>
                    <a:stretch/>
                  </pic:blipFill>
                  <pic:spPr bwMode="auto">
                    <a:xfrm>
                      <a:off x="0" y="0"/>
                      <a:ext cx="6400800" cy="33421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73903F" w14:textId="77777777" w:rsidR="003238AB" w:rsidRPr="004674C3" w:rsidRDefault="003238AB" w:rsidP="003238AB">
      <w:pPr>
        <w:pStyle w:val="Caption"/>
        <w:jc w:val="center"/>
      </w:pPr>
      <w:bookmarkStart w:id="1094" w:name="_Toc49254121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42</w:t>
      </w:r>
      <w:r w:rsidR="0064283C">
        <w:rPr>
          <w:noProof/>
        </w:rPr>
        <w:fldChar w:fldCharType="end"/>
      </w:r>
      <w:r w:rsidRPr="004674C3">
        <w:t xml:space="preserve">: Bilateral Market </w:t>
      </w:r>
      <w:r>
        <w:t>– Buyer Accepting the Transaction</w:t>
      </w:r>
      <w:bookmarkEnd w:id="1094"/>
    </w:p>
    <w:p w14:paraId="0471BC86" w14:textId="77777777" w:rsidR="003A2834" w:rsidRDefault="003A2834" w:rsidP="00586A34">
      <w:pPr>
        <w:pStyle w:val="ListNumberedSingle"/>
        <w:numPr>
          <w:ilvl w:val="1"/>
          <w:numId w:val="204"/>
        </w:numPr>
        <w:tabs>
          <w:tab w:val="clear" w:pos="1080"/>
          <w:tab w:val="num" w:pos="720"/>
        </w:tabs>
        <w:ind w:left="720"/>
        <w:jc w:val="both"/>
        <w:rPr>
          <w:color w:val="000000" w:themeColor="text1"/>
        </w:rPr>
      </w:pPr>
      <w:r w:rsidRPr="00CE6B38">
        <w:rPr>
          <w:color w:val="000000" w:themeColor="text1"/>
        </w:rPr>
        <w:t xml:space="preserve">A sample of the upload </w:t>
      </w:r>
      <w:r>
        <w:rPr>
          <w:color w:val="000000" w:themeColor="text1"/>
        </w:rPr>
        <w:t xml:space="preserve">CSV </w:t>
      </w:r>
      <w:r w:rsidRPr="00CE6B38">
        <w:rPr>
          <w:color w:val="000000" w:themeColor="text1"/>
        </w:rPr>
        <w:t>file is shown in</w:t>
      </w:r>
      <w:r>
        <w:rPr>
          <w:color w:val="000000" w:themeColor="text1"/>
        </w:rPr>
        <w:t xml:space="preserve"> </w:t>
      </w:r>
      <w:r>
        <w:rPr>
          <w:color w:val="000000" w:themeColor="text1"/>
        </w:rPr>
        <w:fldChar w:fldCharType="begin"/>
      </w:r>
      <w:r>
        <w:rPr>
          <w:color w:val="000000" w:themeColor="text1"/>
        </w:rPr>
        <w:instrText xml:space="preserve"> REF _Ref484175771 \h </w:instrText>
      </w:r>
      <w:r>
        <w:rPr>
          <w:color w:val="000000" w:themeColor="text1"/>
        </w:rPr>
      </w:r>
      <w:r>
        <w:rPr>
          <w:color w:val="000000" w:themeColor="text1"/>
        </w:rPr>
        <w:fldChar w:fldCharType="separate"/>
      </w:r>
      <w:r w:rsidR="001B4999" w:rsidRPr="009B00E2">
        <w:t xml:space="preserve">Figure </w:t>
      </w:r>
      <w:r w:rsidR="00EB53A6">
        <w:rPr>
          <w:noProof/>
        </w:rPr>
        <w:t>43</w:t>
      </w:r>
      <w:r>
        <w:rPr>
          <w:color w:val="000000" w:themeColor="text1"/>
        </w:rPr>
        <w:fldChar w:fldCharType="end"/>
      </w:r>
      <w:r>
        <w:rPr>
          <w:color w:val="000000" w:themeColor="text1"/>
        </w:rPr>
        <w:t>. The format of the upload file is the same as the format of the All Responses download file but without columns Response ID and Status.</w:t>
      </w:r>
    </w:p>
    <w:p w14:paraId="1A5A0912" w14:textId="77777777" w:rsidR="003A2834" w:rsidRDefault="003A2834" w:rsidP="00586A34">
      <w:pPr>
        <w:pStyle w:val="ListNumberedSingle"/>
        <w:ind w:left="720" w:hanging="720"/>
        <w:jc w:val="both"/>
        <w:rPr>
          <w:color w:val="000000" w:themeColor="text1"/>
        </w:rPr>
      </w:pPr>
      <w:r>
        <w:rPr>
          <w:noProof/>
        </w:rPr>
        <w:drawing>
          <wp:inline distT="0" distB="0" distL="0" distR="0" wp14:anchorId="5C73B996" wp14:editId="5EA39CA9">
            <wp:extent cx="5943600" cy="855980"/>
            <wp:effectExtent l="19050" t="19050" r="1905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855980"/>
                    </a:xfrm>
                    <a:prstGeom prst="rect">
                      <a:avLst/>
                    </a:prstGeom>
                    <a:ln>
                      <a:solidFill>
                        <a:schemeClr val="tx1"/>
                      </a:solidFill>
                    </a:ln>
                  </pic:spPr>
                </pic:pic>
              </a:graphicData>
            </a:graphic>
          </wp:inline>
        </w:drawing>
      </w:r>
    </w:p>
    <w:p w14:paraId="0B1AA759" w14:textId="77777777" w:rsidR="003A2834" w:rsidRPr="00CE6B38" w:rsidRDefault="003A2834" w:rsidP="00586A34">
      <w:pPr>
        <w:pStyle w:val="Caption"/>
        <w:jc w:val="center"/>
        <w:rPr>
          <w:color w:val="000000" w:themeColor="text1"/>
        </w:rPr>
      </w:pPr>
      <w:bookmarkStart w:id="1095" w:name="_Toc492541211"/>
      <w:r>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43</w:t>
      </w:r>
      <w:r w:rsidR="0064283C">
        <w:rPr>
          <w:noProof/>
        </w:rPr>
        <w:fldChar w:fldCharType="end"/>
      </w:r>
      <w:r>
        <w:t>: Sample Upload File of Response to Bilate</w:t>
      </w:r>
      <w:r w:rsidR="000D7C00">
        <w:t>r</w:t>
      </w:r>
      <w:r>
        <w:t>al Sell Offer</w:t>
      </w:r>
      <w:bookmarkEnd w:id="1095"/>
    </w:p>
    <w:p w14:paraId="1892B077" w14:textId="77777777" w:rsidR="00974395" w:rsidRPr="004674C3" w:rsidRDefault="00974395" w:rsidP="00974395">
      <w:pPr>
        <w:pStyle w:val="ListNumberedSingle"/>
        <w:numPr>
          <w:ilvl w:val="0"/>
          <w:numId w:val="204"/>
        </w:numPr>
        <w:jc w:val="both"/>
      </w:pPr>
      <w:r w:rsidRPr="004674C3">
        <w:t>System responds by changing the status to “Pending Credit Check”</w:t>
      </w:r>
      <w:r w:rsidR="006D6309">
        <w:t>.</w:t>
      </w:r>
    </w:p>
    <w:p w14:paraId="4E88825F" w14:textId="77777777" w:rsidR="00974395" w:rsidRPr="004674C3" w:rsidRDefault="00974395" w:rsidP="00974395">
      <w:pPr>
        <w:pStyle w:val="ListNumberedSingle"/>
        <w:numPr>
          <w:ilvl w:val="0"/>
          <w:numId w:val="204"/>
        </w:numPr>
        <w:jc w:val="both"/>
      </w:pPr>
      <w:r w:rsidRPr="004674C3">
        <w:t>System will change the status to “Accepted” when it receives the credit check confirmation</w:t>
      </w:r>
      <w:r w:rsidR="006D6309">
        <w:t>.</w:t>
      </w:r>
    </w:p>
    <w:p w14:paraId="65FE58BE" w14:textId="77777777" w:rsidR="00974395" w:rsidRPr="00CB4CAE" w:rsidRDefault="00974395" w:rsidP="00974395">
      <w:pPr>
        <w:pStyle w:val="Heading1"/>
        <w:rPr>
          <w:rFonts w:ascii="Times New Roman" w:hAnsi="Times New Roman" w:cs="Times New Roman"/>
          <w:sz w:val="28"/>
          <w:szCs w:val="28"/>
        </w:rPr>
      </w:pPr>
      <w:bookmarkStart w:id="1096" w:name="_Toc492542673"/>
      <w:r w:rsidRPr="00CB4CAE">
        <w:rPr>
          <w:rFonts w:ascii="Times New Roman" w:hAnsi="Times New Roman" w:cs="Times New Roman"/>
          <w:sz w:val="28"/>
          <w:szCs w:val="28"/>
        </w:rPr>
        <w:lastRenderedPageBreak/>
        <w:t xml:space="preserve">Credit Limit </w:t>
      </w:r>
      <w:r w:rsidR="00790797">
        <w:rPr>
          <w:rFonts w:ascii="Times New Roman" w:hAnsi="Times New Roman" w:cs="Times New Roman"/>
          <w:sz w:val="28"/>
          <w:szCs w:val="28"/>
        </w:rPr>
        <w:t>Editor</w:t>
      </w:r>
      <w:bookmarkEnd w:id="1096"/>
    </w:p>
    <w:p w14:paraId="699F4FE1" w14:textId="77777777" w:rsidR="00974395" w:rsidRDefault="00974395" w:rsidP="00974395">
      <w:r w:rsidRPr="009239B6">
        <w:t xml:space="preserve">As </w:t>
      </w:r>
      <w:r w:rsidRPr="009B00E2">
        <w:t xml:space="preserve">a </w:t>
      </w:r>
      <w:r w:rsidRPr="00983A9F">
        <w:t>p</w:t>
      </w:r>
      <w:r w:rsidRPr="00D97D2F">
        <w:t xml:space="preserve">art of the auction process, </w:t>
      </w:r>
      <w:r>
        <w:t xml:space="preserve">CPs </w:t>
      </w:r>
      <w:r w:rsidR="00950424">
        <w:t>must</w:t>
      </w:r>
      <w:r w:rsidRPr="00BA10AD">
        <w:t xml:space="preserve"> specify a credit limit for </w:t>
      </w:r>
      <w:r w:rsidR="00EF2FBF">
        <w:t>any</w:t>
      </w:r>
      <w:r w:rsidR="00EF2FBF" w:rsidRPr="00BA10AD">
        <w:t xml:space="preserve"> </w:t>
      </w:r>
      <w:r w:rsidRPr="00BA10AD">
        <w:t>auction</w:t>
      </w:r>
      <w:r w:rsidR="00EF2FBF">
        <w:t xml:space="preserve"> in which it</w:t>
      </w:r>
      <w:r w:rsidR="00DF1FCC">
        <w:t>’</w:t>
      </w:r>
      <w:r w:rsidR="00EF2FBF">
        <w:t>s AH(s) intend to participate</w:t>
      </w:r>
      <w:r w:rsidRPr="00715BDA">
        <w:t>.</w:t>
      </w:r>
      <w:r>
        <w:t xml:space="preserve">  </w:t>
      </w:r>
    </w:p>
    <w:p w14:paraId="1FC8694B" w14:textId="77777777" w:rsidR="00974395" w:rsidRDefault="00950424" w:rsidP="00974395">
      <w:r>
        <w:t>The CRR application</w:t>
      </w:r>
      <w:r w:rsidR="00974395" w:rsidRPr="009239B6">
        <w:t xml:space="preserve"> allows </w:t>
      </w:r>
      <w:r w:rsidR="00974395">
        <w:t>CPs</w:t>
      </w:r>
      <w:r w:rsidR="00974395" w:rsidRPr="009239B6">
        <w:t xml:space="preserve"> </w:t>
      </w:r>
      <w:r w:rsidR="00974395" w:rsidRPr="009B00E2">
        <w:t>to specify a credit limit for each auction market</w:t>
      </w:r>
      <w:r w:rsidR="00974395" w:rsidRPr="00983A9F">
        <w:t xml:space="preserve"> </w:t>
      </w:r>
      <w:r w:rsidR="00EF2FBF">
        <w:t>and also allows AHs to submit self-imposed credit limits</w:t>
      </w:r>
      <w:r w:rsidR="00974395" w:rsidRPr="00A67833">
        <w:t>. This chapter explains the functional</w:t>
      </w:r>
      <w:r w:rsidR="00974395" w:rsidRPr="00874C68">
        <w:t xml:space="preserve">ities available to manage the </w:t>
      </w:r>
      <w:r w:rsidR="00974395">
        <w:t>C</w:t>
      </w:r>
      <w:r w:rsidR="00974395" w:rsidRPr="00715BDA">
        <w:t>redit</w:t>
      </w:r>
      <w:r w:rsidR="00974395">
        <w:t xml:space="preserve"> L</w:t>
      </w:r>
      <w:r w:rsidR="00974395" w:rsidRPr="00715BDA">
        <w:t xml:space="preserve">imit </w:t>
      </w:r>
      <w:r w:rsidR="00974395">
        <w:t>E</w:t>
      </w:r>
      <w:r w:rsidR="00976D76">
        <w:t>ditor page.</w:t>
      </w:r>
    </w:p>
    <w:p w14:paraId="667C3411" w14:textId="77777777" w:rsidR="00974395" w:rsidRPr="009B6C51" w:rsidRDefault="00974395" w:rsidP="00974395">
      <w:pPr>
        <w:pStyle w:val="Heading2"/>
      </w:pPr>
      <w:bookmarkStart w:id="1097" w:name="_Toc492542674"/>
      <w:r w:rsidRPr="00935092">
        <w:rPr>
          <w:rFonts w:ascii="Times New Roman" w:hAnsi="Times New Roman"/>
        </w:rPr>
        <w:lastRenderedPageBreak/>
        <w:t xml:space="preserve">Account Holder Credit Limit </w:t>
      </w:r>
      <w:r w:rsidR="00790797">
        <w:rPr>
          <w:rFonts w:ascii="Times New Roman" w:hAnsi="Times New Roman"/>
        </w:rPr>
        <w:t>Editor</w:t>
      </w:r>
      <w:bookmarkEnd w:id="1097"/>
    </w:p>
    <w:p w14:paraId="45E65780" w14:textId="77777777" w:rsidR="00974395" w:rsidRPr="00D44BA7" w:rsidRDefault="00974395" w:rsidP="00974395">
      <w:r w:rsidRPr="00A57A5E">
        <w:t xml:space="preserve">The </w:t>
      </w:r>
      <w:r w:rsidRPr="00A57A5E">
        <w:rPr>
          <w:b/>
        </w:rPr>
        <w:t xml:space="preserve">Credit Limit </w:t>
      </w:r>
      <w:r w:rsidRPr="00D44BA7">
        <w:t>link takes the user to</w:t>
      </w:r>
      <w:r>
        <w:t xml:space="preserve"> the </w:t>
      </w:r>
      <w:r w:rsidRPr="00D44BA7">
        <w:rPr>
          <w:b/>
          <w:i/>
        </w:rPr>
        <w:t xml:space="preserve">Credit Limit Editor </w:t>
      </w:r>
      <w:r w:rsidRPr="00D44BA7">
        <w:t>page shown below:</w:t>
      </w:r>
    </w:p>
    <w:p w14:paraId="30B7B5D9" w14:textId="77777777" w:rsidR="00974395" w:rsidRPr="009239B6" w:rsidRDefault="006A393B" w:rsidP="00974395">
      <w:pPr>
        <w:jc w:val="center"/>
      </w:pPr>
      <w:r>
        <w:rPr>
          <w:noProof/>
        </w:rPr>
        <w:drawing>
          <wp:inline distT="0" distB="0" distL="0" distR="0" wp14:anchorId="45BDF22F" wp14:editId="2300D968">
            <wp:extent cx="6394450" cy="5334000"/>
            <wp:effectExtent l="19050" t="19050" r="25400" b="19050"/>
            <wp:docPr id="61" name="Picture 61" descr="WorC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C08F"/>
                    <pic:cNvPicPr>
                      <a:picLocks noChangeAspect="1" noChangeArrowheads="1"/>
                    </pic:cNvPicPr>
                  </pic:nvPicPr>
                  <pic:blipFill rotWithShape="1">
                    <a:blip r:embed="rId80">
                      <a:extLst>
                        <a:ext uri="{28A0092B-C50C-407E-A947-70E740481C1C}">
                          <a14:useLocalDpi xmlns:a14="http://schemas.microsoft.com/office/drawing/2010/main" val="0"/>
                        </a:ext>
                      </a:extLst>
                    </a:blip>
                    <a:srcRect t="10638"/>
                    <a:stretch/>
                  </pic:blipFill>
                  <pic:spPr bwMode="auto">
                    <a:xfrm>
                      <a:off x="0" y="0"/>
                      <a:ext cx="6394450" cy="5334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2C81256" w14:textId="77777777" w:rsidR="00974395" w:rsidRPr="004674C3" w:rsidRDefault="00974395" w:rsidP="00974395">
      <w:pPr>
        <w:pStyle w:val="Caption"/>
        <w:jc w:val="center"/>
      </w:pPr>
      <w:bookmarkStart w:id="1098" w:name="_Toc49254121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44</w:t>
      </w:r>
      <w:r w:rsidR="0064283C">
        <w:rPr>
          <w:noProof/>
        </w:rPr>
        <w:fldChar w:fldCharType="end"/>
      </w:r>
      <w:r w:rsidRPr="004674C3">
        <w:t xml:space="preserve">: </w:t>
      </w:r>
      <w:r w:rsidR="0026257C">
        <w:t xml:space="preserve">Account Holder </w:t>
      </w:r>
      <w:r w:rsidRPr="004674C3">
        <w:t>Credit Limit Editor Page</w:t>
      </w:r>
      <w:bookmarkEnd w:id="1098"/>
    </w:p>
    <w:p w14:paraId="2074322E" w14:textId="77777777" w:rsidR="00974395" w:rsidRPr="00935092" w:rsidRDefault="00974395" w:rsidP="00974395">
      <w:pPr>
        <w:pStyle w:val="Heading3"/>
        <w:jc w:val="both"/>
        <w:rPr>
          <w:rFonts w:ascii="Times New Roman" w:hAnsi="Times New Roman" w:cs="Times New Roman"/>
        </w:rPr>
      </w:pPr>
      <w:bookmarkStart w:id="1099" w:name="_Toc492542675"/>
      <w:r w:rsidRPr="00935092">
        <w:rPr>
          <w:rFonts w:ascii="Times New Roman" w:hAnsi="Times New Roman" w:cs="Times New Roman"/>
        </w:rPr>
        <w:t>Functionality</w:t>
      </w:r>
      <w:bookmarkEnd w:id="1099"/>
    </w:p>
    <w:p w14:paraId="24B5C662" w14:textId="77777777" w:rsidR="00974395" w:rsidRPr="009239B6" w:rsidRDefault="00974395" w:rsidP="00974395">
      <w:r w:rsidRPr="009239B6">
        <w:t>The user would use this page to:</w:t>
      </w:r>
    </w:p>
    <w:p w14:paraId="6C8875DD" w14:textId="77777777" w:rsidR="00974395" w:rsidRPr="00A67833" w:rsidRDefault="00974395" w:rsidP="00974395">
      <w:pPr>
        <w:pStyle w:val="ListNumberedSingle"/>
        <w:numPr>
          <w:ilvl w:val="0"/>
          <w:numId w:val="168"/>
        </w:numPr>
        <w:jc w:val="both"/>
      </w:pPr>
      <w:r w:rsidRPr="009B00E2">
        <w:t>Set or u</w:t>
      </w:r>
      <w:r w:rsidRPr="00983A9F">
        <w:t>pdate credit limit</w:t>
      </w:r>
      <w:r w:rsidRPr="00D97D2F">
        <w:t xml:space="preserve">s for current </w:t>
      </w:r>
      <w:r w:rsidRPr="00A011F8">
        <w:t>auctions</w:t>
      </w:r>
      <w:r w:rsidR="00C864FA">
        <w:t>.</w:t>
      </w:r>
    </w:p>
    <w:p w14:paraId="4A1E9E70" w14:textId="77777777" w:rsidR="007D0AA4" w:rsidRDefault="007D0AA4" w:rsidP="00974395">
      <w:pPr>
        <w:pStyle w:val="ListNumberedSingle"/>
        <w:numPr>
          <w:ilvl w:val="0"/>
          <w:numId w:val="168"/>
        </w:numPr>
        <w:jc w:val="both"/>
      </w:pPr>
      <w:r>
        <w:t>View the credit amounts assigned to locked auction(s)</w:t>
      </w:r>
      <w:r w:rsidR="00C864FA">
        <w:t>.</w:t>
      </w:r>
    </w:p>
    <w:p w14:paraId="13B111F8" w14:textId="77777777" w:rsidR="007D0AA4" w:rsidRDefault="007D0AA4" w:rsidP="00974395">
      <w:pPr>
        <w:pStyle w:val="ListNumberedSingle"/>
        <w:numPr>
          <w:ilvl w:val="0"/>
          <w:numId w:val="168"/>
        </w:numPr>
        <w:jc w:val="both"/>
      </w:pPr>
      <w:r>
        <w:t>View the total commitment (total credit committed for the current and locked auctions)</w:t>
      </w:r>
      <w:r w:rsidR="00C864FA">
        <w:t>.</w:t>
      </w:r>
    </w:p>
    <w:p w14:paraId="0B0B246C" w14:textId="77777777" w:rsidR="00974395" w:rsidRPr="00874C68" w:rsidRDefault="00974395" w:rsidP="00974395">
      <w:pPr>
        <w:pStyle w:val="ListNumberedSingle"/>
        <w:numPr>
          <w:ilvl w:val="0"/>
          <w:numId w:val="168"/>
        </w:numPr>
        <w:jc w:val="both"/>
      </w:pPr>
      <w:r w:rsidRPr="00874C68">
        <w:t>View the credit</w:t>
      </w:r>
      <w:r>
        <w:t xml:space="preserve"> amount</w:t>
      </w:r>
      <w:r w:rsidRPr="00874C68">
        <w:t xml:space="preserve">s assigned to each market by their </w:t>
      </w:r>
      <w:r>
        <w:t>CPs</w:t>
      </w:r>
      <w:r w:rsidR="00C864FA">
        <w:t>.</w:t>
      </w:r>
    </w:p>
    <w:p w14:paraId="45810818" w14:textId="77777777" w:rsidR="00974395" w:rsidRPr="00DF0820" w:rsidRDefault="00974395" w:rsidP="00974395">
      <w:pPr>
        <w:pStyle w:val="ListNumberedSingle"/>
        <w:numPr>
          <w:ilvl w:val="0"/>
          <w:numId w:val="168"/>
        </w:numPr>
        <w:jc w:val="both"/>
      </w:pPr>
      <w:r w:rsidRPr="00E42A17">
        <w:t xml:space="preserve">Refresh display (click on </w:t>
      </w:r>
      <w:r w:rsidRPr="00BA10AD">
        <w:rPr>
          <w:b/>
        </w:rPr>
        <w:t>Refresh</w:t>
      </w:r>
      <w:r w:rsidRPr="00DF0820">
        <w:t xml:space="preserve"> tab)</w:t>
      </w:r>
      <w:r w:rsidR="00C864FA">
        <w:t>.</w:t>
      </w:r>
    </w:p>
    <w:p w14:paraId="022057CA" w14:textId="77777777" w:rsidR="00974395" w:rsidRPr="00F97680" w:rsidRDefault="00974395" w:rsidP="00974395">
      <w:pPr>
        <w:pStyle w:val="ListNumberedSingle"/>
        <w:numPr>
          <w:ilvl w:val="0"/>
          <w:numId w:val="168"/>
        </w:numPr>
        <w:jc w:val="both"/>
      </w:pPr>
      <w:r w:rsidRPr="00715BDA">
        <w:t xml:space="preserve">Save changes in credit limit (click on </w:t>
      </w:r>
      <w:r w:rsidRPr="00715BDA">
        <w:rPr>
          <w:b/>
        </w:rPr>
        <w:t>Save</w:t>
      </w:r>
      <w:r w:rsidRPr="00F97680">
        <w:t xml:space="preserve"> tab)</w:t>
      </w:r>
      <w:r w:rsidR="00C864FA">
        <w:t>.</w:t>
      </w:r>
    </w:p>
    <w:p w14:paraId="2DD49668" w14:textId="77777777" w:rsidR="00974395" w:rsidRPr="00A57A5E" w:rsidRDefault="00974395" w:rsidP="00974395">
      <w:r w:rsidRPr="00184294">
        <w:lastRenderedPageBreak/>
        <w:t>These funct</w:t>
      </w:r>
      <w:r w:rsidRPr="006C1306">
        <w:t xml:space="preserve">ionalities are shown </w:t>
      </w:r>
      <w:r w:rsidRPr="00A57A5E">
        <w:t>below:</w:t>
      </w:r>
    </w:p>
    <w:p w14:paraId="4F9AEC33" w14:textId="77777777" w:rsidR="00E97706" w:rsidRDefault="008366E3" w:rsidP="00974395">
      <w:pPr>
        <w:jc w:val="center"/>
        <w:rPr>
          <w:noProof/>
        </w:rPr>
      </w:pPr>
      <w:r>
        <w:rPr>
          <w:noProof/>
        </w:rPr>
        <w:drawing>
          <wp:inline distT="0" distB="0" distL="0" distR="0" wp14:anchorId="72A12692" wp14:editId="2B51AD4B">
            <wp:extent cx="5943600" cy="56273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627370"/>
                    </a:xfrm>
                    <a:prstGeom prst="rect">
                      <a:avLst/>
                    </a:prstGeom>
                    <a:ln>
                      <a:solidFill>
                        <a:schemeClr val="tx1"/>
                      </a:solidFill>
                    </a:ln>
                  </pic:spPr>
                </pic:pic>
              </a:graphicData>
            </a:graphic>
          </wp:inline>
        </w:drawing>
      </w:r>
    </w:p>
    <w:p w14:paraId="056437E6" w14:textId="77777777" w:rsidR="00974395" w:rsidRDefault="00974395" w:rsidP="00974395">
      <w:pPr>
        <w:pStyle w:val="Caption"/>
        <w:jc w:val="center"/>
      </w:pPr>
      <w:bookmarkStart w:id="1100" w:name="_Ref484175771"/>
      <w:bookmarkStart w:id="1101" w:name="_Toc49254121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45</w:t>
      </w:r>
      <w:r w:rsidR="0064283C">
        <w:rPr>
          <w:noProof/>
        </w:rPr>
        <w:fldChar w:fldCharType="end"/>
      </w:r>
      <w:bookmarkEnd w:id="1100"/>
      <w:r w:rsidRPr="004674C3">
        <w:t xml:space="preserve">: </w:t>
      </w:r>
      <w:r w:rsidR="0026257C">
        <w:t xml:space="preserve">Account Holder </w:t>
      </w:r>
      <w:r w:rsidRPr="004674C3">
        <w:t>Credit Limit Editor Page Functionalities</w:t>
      </w:r>
      <w:bookmarkEnd w:id="1101"/>
    </w:p>
    <w:p w14:paraId="70C11E16" w14:textId="77777777" w:rsidR="00D34D09" w:rsidRPr="00D34D09" w:rsidRDefault="00D34D09" w:rsidP="005B0BB0">
      <w:r>
        <w:t>Note that if there are no locked markets, the top pane is not displayed and only the current markets are shown.</w:t>
      </w:r>
    </w:p>
    <w:p w14:paraId="3BAC204A" w14:textId="77777777" w:rsidR="00974395" w:rsidRPr="00935092" w:rsidRDefault="00974395" w:rsidP="00974395">
      <w:pPr>
        <w:pStyle w:val="Heading3"/>
        <w:jc w:val="both"/>
        <w:rPr>
          <w:rFonts w:ascii="Times New Roman" w:hAnsi="Times New Roman" w:cs="Times New Roman"/>
        </w:rPr>
      </w:pPr>
      <w:bookmarkStart w:id="1102" w:name="_Toc492542676"/>
      <w:r w:rsidRPr="00935092">
        <w:rPr>
          <w:rFonts w:ascii="Times New Roman" w:hAnsi="Times New Roman" w:cs="Times New Roman"/>
        </w:rPr>
        <w:t>Credit Limit Editor Data Fields</w:t>
      </w:r>
      <w:bookmarkEnd w:id="1102"/>
    </w:p>
    <w:p w14:paraId="555F78BE" w14:textId="77777777" w:rsidR="00974395" w:rsidRPr="00983A9F" w:rsidRDefault="00974395" w:rsidP="00974395">
      <w:r w:rsidRPr="009239B6">
        <w:t>The Credit Limit Editor has the following data fields</w:t>
      </w:r>
      <w:r w:rsidRPr="009B00E2">
        <w:t xml:space="preserve"> for Locked and Current markets</w:t>
      </w:r>
      <w:r w:rsidRPr="00983A9F">
        <w:t>:</w:t>
      </w:r>
    </w:p>
    <w:p w14:paraId="4AA80443" w14:textId="77777777" w:rsidR="00974395" w:rsidRPr="00874C68" w:rsidRDefault="00974395" w:rsidP="00974395">
      <w:pPr>
        <w:pStyle w:val="MultiBullet"/>
        <w:numPr>
          <w:ilvl w:val="0"/>
          <w:numId w:val="169"/>
        </w:numPr>
      </w:pPr>
      <w:r w:rsidRPr="00D97D2F">
        <w:t xml:space="preserve">Auction Market </w:t>
      </w:r>
      <w:r w:rsidRPr="00A011F8">
        <w:t xml:space="preserve">– Name of the </w:t>
      </w:r>
      <w:r w:rsidRPr="00A67833">
        <w:t>market</w:t>
      </w:r>
      <w:r w:rsidR="00C864FA">
        <w:t>.</w:t>
      </w:r>
      <w:r w:rsidRPr="00874C68">
        <w:t xml:space="preserve"> </w:t>
      </w:r>
    </w:p>
    <w:p w14:paraId="2AB8661E" w14:textId="77777777" w:rsidR="00974395" w:rsidRPr="00715BDA" w:rsidRDefault="00974395" w:rsidP="00974395">
      <w:pPr>
        <w:pStyle w:val="MultiBullet"/>
        <w:numPr>
          <w:ilvl w:val="0"/>
          <w:numId w:val="169"/>
        </w:numPr>
      </w:pPr>
      <w:r w:rsidRPr="00E42A17">
        <w:rPr>
          <w:bCs/>
        </w:rPr>
        <w:t>Open Date</w:t>
      </w:r>
      <w:r w:rsidRPr="00BA10AD">
        <w:t xml:space="preserve"> –</w:t>
      </w:r>
      <w:r w:rsidRPr="00DF0820">
        <w:t xml:space="preserve"> The date when the submission period opens for the market</w:t>
      </w:r>
      <w:r w:rsidR="00C864FA">
        <w:t>.</w:t>
      </w:r>
    </w:p>
    <w:p w14:paraId="7F325653" w14:textId="77777777" w:rsidR="00974395" w:rsidRPr="006C1306" w:rsidRDefault="00974395" w:rsidP="00974395">
      <w:pPr>
        <w:pStyle w:val="MultiBullet"/>
        <w:numPr>
          <w:ilvl w:val="0"/>
          <w:numId w:val="169"/>
        </w:numPr>
      </w:pPr>
      <w:r w:rsidRPr="00715BDA">
        <w:rPr>
          <w:bCs/>
        </w:rPr>
        <w:t>Close D</w:t>
      </w:r>
      <w:r w:rsidRPr="00F97680">
        <w:rPr>
          <w:bCs/>
        </w:rPr>
        <w:t>ate</w:t>
      </w:r>
      <w:r w:rsidRPr="00184294">
        <w:t xml:space="preserve"> – The date when the submission period closes for the market</w:t>
      </w:r>
      <w:r w:rsidR="00C864FA">
        <w:t>.</w:t>
      </w:r>
    </w:p>
    <w:p w14:paraId="4926AEA7" w14:textId="77777777" w:rsidR="00974395" w:rsidRPr="00D44BA7" w:rsidRDefault="00974395" w:rsidP="00974395">
      <w:pPr>
        <w:pStyle w:val="MultiBullet"/>
        <w:numPr>
          <w:ilvl w:val="0"/>
          <w:numId w:val="169"/>
        </w:numPr>
      </w:pPr>
      <w:r w:rsidRPr="00A57A5E">
        <w:rPr>
          <w:bCs/>
        </w:rPr>
        <w:t>Lock Date</w:t>
      </w:r>
      <w:r w:rsidRPr="00A57A5E">
        <w:t xml:space="preserve"> – The date after which an </w:t>
      </w:r>
      <w:r>
        <w:t>AH</w:t>
      </w:r>
      <w:r w:rsidRPr="00A57A5E">
        <w:t xml:space="preserve"> </w:t>
      </w:r>
      <w:r w:rsidRPr="00D44BA7">
        <w:t>cannot modify one’s credit limits</w:t>
      </w:r>
      <w:r w:rsidR="00C864FA">
        <w:t>.</w:t>
      </w:r>
    </w:p>
    <w:p w14:paraId="6C072A49" w14:textId="77777777" w:rsidR="00974395" w:rsidRPr="00D44BA7" w:rsidRDefault="00974395" w:rsidP="00974395">
      <w:pPr>
        <w:pStyle w:val="MultiBullet"/>
        <w:numPr>
          <w:ilvl w:val="0"/>
          <w:numId w:val="169"/>
        </w:numPr>
      </w:pPr>
      <w:r w:rsidRPr="00D44BA7">
        <w:t>Time-of-use – Time-of-use for a particular market</w:t>
      </w:r>
      <w:r w:rsidR="00C864FA">
        <w:t>.</w:t>
      </w:r>
    </w:p>
    <w:p w14:paraId="69EE28C1" w14:textId="77777777" w:rsidR="00974395" w:rsidRPr="00D44BA7" w:rsidRDefault="00EF4DC4" w:rsidP="00974395">
      <w:pPr>
        <w:pStyle w:val="MultiBullet"/>
        <w:numPr>
          <w:ilvl w:val="0"/>
          <w:numId w:val="169"/>
        </w:numPr>
      </w:pPr>
      <w:r>
        <w:lastRenderedPageBreak/>
        <w:t>Counter-Party</w:t>
      </w:r>
      <w:r w:rsidR="00974395" w:rsidRPr="00D44BA7">
        <w:t xml:space="preserve"> Credit – The credit limit assigned by the </w:t>
      </w:r>
      <w:r w:rsidR="00974395">
        <w:t>AH</w:t>
      </w:r>
      <w:r w:rsidR="00974395" w:rsidRPr="00D44BA7">
        <w:t>’s C</w:t>
      </w:r>
      <w:r w:rsidR="00974395">
        <w:t>P</w:t>
      </w:r>
      <w:r w:rsidR="00974395" w:rsidRPr="00D44BA7">
        <w:t xml:space="preserve">. The </w:t>
      </w:r>
      <w:r w:rsidR="00974395">
        <w:t>AH</w:t>
      </w:r>
      <w:r w:rsidR="00974395" w:rsidRPr="00D44BA7">
        <w:t xml:space="preserve"> cannot enter a credit limit greater than this limit</w:t>
      </w:r>
      <w:r w:rsidR="00974395">
        <w:t>.</w:t>
      </w:r>
    </w:p>
    <w:p w14:paraId="709E663A" w14:textId="77777777" w:rsidR="00974395" w:rsidRPr="000D387B" w:rsidRDefault="00974395" w:rsidP="00974395">
      <w:pPr>
        <w:pStyle w:val="MultiBullet"/>
        <w:numPr>
          <w:ilvl w:val="0"/>
          <w:numId w:val="169"/>
        </w:numPr>
      </w:pPr>
      <w:r w:rsidRPr="000D387B">
        <w:t xml:space="preserve">Self-imposed Credit – The credit limit that </w:t>
      </w:r>
      <w:r>
        <w:t>t</w:t>
      </w:r>
      <w:r w:rsidRPr="000D387B">
        <w:t xml:space="preserve">he </w:t>
      </w:r>
      <w:r>
        <w:t>AH</w:t>
      </w:r>
      <w:r w:rsidRPr="000D387B">
        <w:t xml:space="preserve"> assigned to a particular </w:t>
      </w:r>
      <w:r w:rsidR="00AC596D">
        <w:t>M</w:t>
      </w:r>
      <w:r w:rsidR="007D0AA4">
        <w:t xml:space="preserve">onthly </w:t>
      </w:r>
      <w:r w:rsidR="00AC596D">
        <w:t>A</w:t>
      </w:r>
      <w:r w:rsidR="007D0AA4">
        <w:t xml:space="preserve">uction or a particular TOU of a </w:t>
      </w:r>
      <w:r w:rsidR="00AC596D">
        <w:t>Long-term Auction Sequence</w:t>
      </w:r>
      <w:r w:rsidR="00C864FA">
        <w:t>.</w:t>
      </w:r>
      <w:r w:rsidR="00AC596D" w:rsidRPr="000D387B" w:rsidDel="007D0AA4">
        <w:t xml:space="preserve"> </w:t>
      </w:r>
    </w:p>
    <w:p w14:paraId="07C4B16A" w14:textId="77777777" w:rsidR="00974395" w:rsidRPr="00935092" w:rsidRDefault="00974395" w:rsidP="00974395">
      <w:pPr>
        <w:pStyle w:val="Heading3"/>
        <w:jc w:val="both"/>
        <w:rPr>
          <w:rFonts w:ascii="Times New Roman" w:hAnsi="Times New Roman" w:cs="Times New Roman"/>
        </w:rPr>
      </w:pPr>
      <w:bookmarkStart w:id="1103" w:name="_Toc492542677"/>
      <w:r w:rsidRPr="00935092">
        <w:rPr>
          <w:rFonts w:ascii="Times New Roman" w:hAnsi="Times New Roman" w:cs="Times New Roman"/>
        </w:rPr>
        <w:t>Usage</w:t>
      </w:r>
      <w:bookmarkEnd w:id="1103"/>
    </w:p>
    <w:p w14:paraId="1FD6EA2E" w14:textId="77777777" w:rsidR="00974395" w:rsidRPr="00E42A17" w:rsidRDefault="00974395" w:rsidP="002F3357">
      <w:r w:rsidRPr="009239B6">
        <w:t>The</w:t>
      </w:r>
      <w:r w:rsidRPr="009B00E2">
        <w:t xml:space="preserve"> credit limit is also known as the sel</w:t>
      </w:r>
      <w:r w:rsidRPr="00983A9F">
        <w:t xml:space="preserve">f-imposed budget constraint. </w:t>
      </w:r>
      <w:r w:rsidRPr="00D97D2F">
        <w:t xml:space="preserve">The credit limit editor allows the </w:t>
      </w:r>
      <w:r>
        <w:t>AH</w:t>
      </w:r>
      <w:r w:rsidRPr="00D97D2F">
        <w:t xml:space="preserve"> to set a limit to the amount o</w:t>
      </w:r>
      <w:r>
        <w:t>r</w:t>
      </w:r>
      <w:r w:rsidRPr="00D97D2F">
        <w:t xml:space="preserve"> portion of the available CRR credit limit the </w:t>
      </w:r>
      <w:r>
        <w:t>AH</w:t>
      </w:r>
      <w:r w:rsidRPr="00D97D2F">
        <w:t xml:space="preserve"> wants to allocate to a certain specific auction market.</w:t>
      </w:r>
    </w:p>
    <w:p w14:paraId="12E2A2CE" w14:textId="77777777" w:rsidR="00974395" w:rsidRPr="00F97680" w:rsidRDefault="00974395" w:rsidP="00974395">
      <w:r w:rsidRPr="00E42A17">
        <w:t xml:space="preserve">There are </w:t>
      </w:r>
      <w:r w:rsidRPr="00BA10AD">
        <w:rPr>
          <w:i/>
        </w:rPr>
        <w:t>three</w:t>
      </w:r>
      <w:r w:rsidRPr="00DF0820">
        <w:t xml:space="preserve"> credit limits to be assigned for </w:t>
      </w:r>
      <w:r>
        <w:t>each auction that is part of a Long-term Auction Sequence,</w:t>
      </w:r>
      <w:r w:rsidRPr="00DF0820">
        <w:t xml:space="preserve"> one per each of </w:t>
      </w:r>
      <w:r w:rsidR="00C864FA">
        <w:t>TOU</w:t>
      </w:r>
      <w:r w:rsidRPr="00DF0820">
        <w:t xml:space="preserve">, </w:t>
      </w:r>
      <w:r w:rsidR="00C864FA">
        <w:t>because</w:t>
      </w:r>
      <w:r w:rsidRPr="00DF0820">
        <w:t xml:space="preserve"> </w:t>
      </w:r>
      <w:r>
        <w:t xml:space="preserve">each </w:t>
      </w:r>
      <w:r w:rsidR="00C864FA">
        <w:t xml:space="preserve">TOU for the auction </w:t>
      </w:r>
      <w:r>
        <w:t>is</w:t>
      </w:r>
      <w:r w:rsidRPr="00DF0820">
        <w:t xml:space="preserve"> </w:t>
      </w:r>
      <w:r>
        <w:t xml:space="preserve">executed </w:t>
      </w:r>
      <w:r w:rsidRPr="00715BDA">
        <w:t xml:space="preserve">separately. On the other hand, there is only </w:t>
      </w:r>
      <w:r w:rsidRPr="00715BDA">
        <w:rPr>
          <w:i/>
        </w:rPr>
        <w:t>one</w:t>
      </w:r>
      <w:r w:rsidRPr="00F97680">
        <w:t xml:space="preserve"> credit limit for the monthly auctions.</w:t>
      </w:r>
    </w:p>
    <w:p w14:paraId="1B8C863D" w14:textId="77777777" w:rsidR="00974395" w:rsidRPr="00D44BA7" w:rsidRDefault="00974395" w:rsidP="00974395">
      <w:r w:rsidRPr="00184294">
        <w:t xml:space="preserve">The </w:t>
      </w:r>
      <w:r w:rsidRPr="006C1306">
        <w:rPr>
          <w:b/>
          <w:i/>
        </w:rPr>
        <w:t>Total Commitment</w:t>
      </w:r>
      <w:r w:rsidRPr="00A57A5E">
        <w:t xml:space="preserve"> field is calculated as the sum of the locked markets </w:t>
      </w:r>
      <w:r w:rsidRPr="00A57A5E">
        <w:rPr>
          <w:i/>
        </w:rPr>
        <w:t>plus</w:t>
      </w:r>
      <w:r w:rsidRPr="00D44BA7">
        <w:t xml:space="preserve"> the current markets for the self-imposed values.</w:t>
      </w:r>
    </w:p>
    <w:p w14:paraId="79069DFC" w14:textId="77777777" w:rsidR="00974395" w:rsidRPr="00D44BA7" w:rsidRDefault="00974395" w:rsidP="00974395">
      <w:r w:rsidRPr="00D44BA7">
        <w:t>The figure below demonstrates all the dates that are related to an auction market.</w:t>
      </w:r>
    </w:p>
    <w:p w14:paraId="0DE7C5DC" w14:textId="77777777" w:rsidR="00974395" w:rsidRPr="009239B6" w:rsidRDefault="006A393B" w:rsidP="00974395">
      <w:r>
        <w:rPr>
          <w:noProof/>
        </w:rPr>
        <mc:AlternateContent>
          <mc:Choice Requires="wpc">
            <w:drawing>
              <wp:inline distT="0" distB="0" distL="0" distR="0" wp14:anchorId="7771F2A1" wp14:editId="69760944">
                <wp:extent cx="6329680" cy="2042795"/>
                <wp:effectExtent l="0" t="0" r="4445" b="0"/>
                <wp:docPr id="143"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Line 59"/>
                        <wps:cNvCnPr>
                          <a:cxnSpLocks noChangeShapeType="1"/>
                        </wps:cNvCnPr>
                        <wps:spPr bwMode="auto">
                          <a:xfrm>
                            <a:off x="676973" y="1311746"/>
                            <a:ext cx="48011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61"/>
                        <wps:cNvSpPr txBox="1">
                          <a:spLocks noChangeArrowheads="1"/>
                        </wps:cNvSpPr>
                        <wps:spPr bwMode="auto">
                          <a:xfrm>
                            <a:off x="285931" y="163256"/>
                            <a:ext cx="1104419" cy="5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25A1" w14:textId="77777777" w:rsidR="002A065B" w:rsidRPr="001A2CE4" w:rsidRDefault="002A065B"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wps:txbx>
                        <wps:bodyPr rot="0" vert="horz" wrap="square" lIns="91440" tIns="45720" rIns="91440" bIns="45720" anchor="t" anchorCtr="0" upright="1">
                          <a:noAutofit/>
                        </wps:bodyPr>
                      </wps:wsp>
                      <wps:wsp>
                        <wps:cNvPr id="126" name="Rectangle 62"/>
                        <wps:cNvSpPr>
                          <a:spLocks noChangeArrowheads="1"/>
                        </wps:cNvSpPr>
                        <wps:spPr bwMode="auto">
                          <a:xfrm>
                            <a:off x="800186" y="1083969"/>
                            <a:ext cx="2397758" cy="22867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7" name="Line 63"/>
                        <wps:cNvCnPr>
                          <a:cxnSpLocks noChangeShapeType="1"/>
                        </wps:cNvCnPr>
                        <wps:spPr bwMode="auto">
                          <a:xfrm>
                            <a:off x="799486" y="740952"/>
                            <a:ext cx="700" cy="572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3200744" y="7260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a:off x="2759796" y="163156"/>
                            <a:ext cx="850591" cy="48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1240" w14:textId="77777777" w:rsidR="002A065B" w:rsidRPr="001A2CE4" w:rsidRDefault="002A065B" w:rsidP="00974395">
                              <w:pPr>
                                <w:spacing w:before="0" w:after="0"/>
                                <w:jc w:val="center"/>
                                <w:rPr>
                                  <w:szCs w:val="22"/>
                                </w:rPr>
                              </w:pPr>
                              <w:r>
                                <w:rPr>
                                  <w:szCs w:val="22"/>
                                </w:rPr>
                                <w:t xml:space="preserve">Credit </w:t>
                              </w:r>
                              <w:r w:rsidRPr="001A2CE4">
                                <w:rPr>
                                  <w:szCs w:val="22"/>
                                </w:rPr>
                                <w:t>Lock Date</w:t>
                              </w:r>
                            </w:p>
                          </w:txbxContent>
                        </wps:txbx>
                        <wps:bodyPr rot="0" vert="horz" wrap="square" lIns="91440" tIns="45720" rIns="91440" bIns="45720" anchor="t" anchorCtr="0" upright="1">
                          <a:noAutofit/>
                        </wps:bodyPr>
                      </wps:wsp>
                      <wps:wsp>
                        <wps:cNvPr id="130" name="Line 69"/>
                        <wps:cNvCnPr>
                          <a:cxnSpLocks noChangeShapeType="1"/>
                        </wps:cNvCnPr>
                        <wps:spPr bwMode="auto">
                          <a:xfrm>
                            <a:off x="800186" y="1526419"/>
                            <a:ext cx="2400558" cy="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Text Box 70"/>
                        <wps:cNvSpPr txBox="1">
                          <a:spLocks noChangeArrowheads="1"/>
                        </wps:cNvSpPr>
                        <wps:spPr bwMode="auto">
                          <a:xfrm>
                            <a:off x="1104519" y="1526419"/>
                            <a:ext cx="1714684" cy="45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A0B8" w14:textId="77777777" w:rsidR="002A065B" w:rsidRPr="001A2CE4" w:rsidRDefault="002A065B" w:rsidP="00974395">
                              <w:pPr>
                                <w:spacing w:before="0" w:after="0"/>
                                <w:jc w:val="center"/>
                                <w:rPr>
                                  <w:szCs w:val="22"/>
                                </w:rPr>
                              </w:pPr>
                              <w:r w:rsidRPr="001A2CE4">
                                <w:rPr>
                                  <w:szCs w:val="22"/>
                                </w:rPr>
                                <w:t>Market is current: credit is editable for market</w:t>
                              </w:r>
                            </w:p>
                          </w:txbxContent>
                        </wps:txbx>
                        <wps:bodyPr rot="0" vert="horz" wrap="square" lIns="91440" tIns="45720" rIns="91440" bIns="45720" anchor="t" anchorCtr="0" upright="1">
                          <a:noAutofit/>
                        </wps:bodyPr>
                      </wps:wsp>
                      <wps:wsp>
                        <wps:cNvPr id="132" name="Line 71"/>
                        <wps:cNvCnPr>
                          <a:cxnSpLocks noChangeShapeType="1"/>
                        </wps:cNvCnPr>
                        <wps:spPr bwMode="auto">
                          <a:xfrm>
                            <a:off x="801086" y="1311746"/>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72"/>
                        <wps:cNvCnPr>
                          <a:cxnSpLocks noChangeShapeType="1"/>
                        </wps:cNvCnPr>
                        <wps:spPr bwMode="auto">
                          <a:xfrm>
                            <a:off x="3215845" y="1312647"/>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Text Box 74"/>
                        <wps:cNvSpPr txBox="1">
                          <a:spLocks noChangeArrowheads="1"/>
                        </wps:cNvSpPr>
                        <wps:spPr bwMode="auto">
                          <a:xfrm>
                            <a:off x="4937630" y="170758"/>
                            <a:ext cx="774983" cy="49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D9CD" w14:textId="77777777" w:rsidR="002A065B" w:rsidRPr="001A2CE4" w:rsidRDefault="002A065B" w:rsidP="00974395">
                              <w:pPr>
                                <w:spacing w:before="0" w:after="0"/>
                                <w:jc w:val="center"/>
                                <w:rPr>
                                  <w:szCs w:val="22"/>
                                </w:rPr>
                              </w:pPr>
                              <w:r>
                                <w:rPr>
                                  <w:szCs w:val="22"/>
                                </w:rPr>
                                <w:t>Credit Released</w:t>
                              </w:r>
                            </w:p>
                          </w:txbxContent>
                        </wps:txbx>
                        <wps:bodyPr rot="0" vert="horz" wrap="square" lIns="91440" tIns="45720" rIns="91440" bIns="45720" anchor="t" anchorCtr="0" upright="1">
                          <a:noAutofit/>
                        </wps:bodyPr>
                      </wps:wsp>
                      <wps:wsp>
                        <wps:cNvPr id="135" name="Line 75"/>
                        <wps:cNvCnPr>
                          <a:cxnSpLocks noChangeShapeType="1"/>
                        </wps:cNvCnPr>
                        <wps:spPr bwMode="auto">
                          <a:xfrm>
                            <a:off x="4737309" y="729448"/>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77"/>
                        <wps:cNvCnPr>
                          <a:cxnSpLocks noChangeShapeType="1"/>
                        </wps:cNvCnPr>
                        <wps:spPr bwMode="auto">
                          <a:xfrm>
                            <a:off x="5297769" y="1297141"/>
                            <a:ext cx="7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78"/>
                        <wps:cNvCnPr>
                          <a:cxnSpLocks noChangeShapeType="1"/>
                        </wps:cNvCnPr>
                        <wps:spPr bwMode="auto">
                          <a:xfrm>
                            <a:off x="3216446" y="1525619"/>
                            <a:ext cx="20813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Text Box 79"/>
                        <wps:cNvSpPr txBox="1">
                          <a:spLocks noChangeArrowheads="1"/>
                        </wps:cNvSpPr>
                        <wps:spPr bwMode="auto">
                          <a:xfrm>
                            <a:off x="3140737" y="1572235"/>
                            <a:ext cx="2158532" cy="4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481C" w14:textId="77777777" w:rsidR="002A065B" w:rsidRPr="001A2CE4" w:rsidRDefault="002A065B" w:rsidP="00974395">
                              <w:pPr>
                                <w:spacing w:before="0" w:after="0"/>
                                <w:jc w:val="center"/>
                                <w:rPr>
                                  <w:szCs w:val="22"/>
                                </w:rPr>
                              </w:pPr>
                              <w:r w:rsidRPr="001A2CE4">
                                <w:rPr>
                                  <w:szCs w:val="22"/>
                                </w:rPr>
                                <w:t>Market is locked: credit is locked for market</w:t>
                              </w:r>
                            </w:p>
                          </w:txbxContent>
                        </wps:txbx>
                        <wps:bodyPr rot="0" vert="horz" wrap="square" lIns="91440" tIns="45720" rIns="91440" bIns="45720" anchor="t" anchorCtr="0" upright="1">
                          <a:noAutofit/>
                        </wps:bodyPr>
                      </wps:wsp>
                      <wps:wsp>
                        <wps:cNvPr id="139" name="Line 67"/>
                        <wps:cNvCnPr>
                          <a:cxnSpLocks noChangeShapeType="1"/>
                        </wps:cNvCnPr>
                        <wps:spPr bwMode="auto">
                          <a:xfrm>
                            <a:off x="2471165" y="7266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68"/>
                        <wps:cNvSpPr txBox="1">
                          <a:spLocks noChangeArrowheads="1"/>
                        </wps:cNvSpPr>
                        <wps:spPr bwMode="auto">
                          <a:xfrm>
                            <a:off x="1938808" y="182362"/>
                            <a:ext cx="1046612" cy="55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E549" w14:textId="77777777" w:rsidR="002A065B" w:rsidRDefault="002A065B" w:rsidP="00974395">
                              <w:pPr>
                                <w:pStyle w:val="NormalWeb"/>
                                <w:spacing w:after="0" w:afterAutospacing="0"/>
                                <w:jc w:val="center"/>
                              </w:pPr>
                              <w:r>
                                <w:rPr>
                                  <w:sz w:val="22"/>
                                  <w:szCs w:val="22"/>
                                </w:rPr>
                                <w:t>Credit Coefficients Posted</w:t>
                              </w:r>
                            </w:p>
                          </w:txbxContent>
                        </wps:txbx>
                        <wps:bodyPr rot="0" vert="horz" wrap="square" lIns="91440" tIns="45720" rIns="91440" bIns="45720" anchor="t" anchorCtr="0" upright="1">
                          <a:noAutofit/>
                        </wps:bodyPr>
                      </wps:wsp>
                      <wps:wsp>
                        <wps:cNvPr id="141" name="Line 75"/>
                        <wps:cNvCnPr/>
                        <wps:spPr bwMode="auto">
                          <a:xfrm>
                            <a:off x="5297169" y="726647"/>
                            <a:ext cx="600" cy="570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66"/>
                        <wps:cNvSpPr txBox="1">
                          <a:spLocks noChangeArrowheads="1"/>
                        </wps:cNvSpPr>
                        <wps:spPr bwMode="auto">
                          <a:xfrm>
                            <a:off x="4323064" y="125243"/>
                            <a:ext cx="866793" cy="598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F8C3" w14:textId="77777777" w:rsidR="002A065B" w:rsidRDefault="002A065B" w:rsidP="00974395">
                              <w:pPr>
                                <w:pStyle w:val="NormalWeb"/>
                                <w:spacing w:after="0" w:afterAutospacing="0"/>
                                <w:jc w:val="center"/>
                              </w:pPr>
                              <w:r>
                                <w:rPr>
                                  <w:sz w:val="22"/>
                                  <w:szCs w:val="22"/>
                                </w:rPr>
                                <w:t>Auction Results Posted</w:t>
                              </w:r>
                            </w:p>
                          </w:txbxContent>
                        </wps:txbx>
                        <wps:bodyPr rot="0" vert="horz" wrap="square" lIns="91440" tIns="45720" rIns="91440" bIns="45720" anchor="t" anchorCtr="0" upright="1">
                          <a:noAutofit/>
                        </wps:bodyPr>
                      </wps:wsp>
                    </wpc:wpc>
                  </a:graphicData>
                </a:graphic>
              </wp:inline>
            </w:drawing>
          </mc:Choice>
          <mc:Fallback xmlns:oel="http://schemas.microsoft.com/office/2019/extlst">
            <w:pict>
              <v:group w14:anchorId="2CF33D56" id="Canvas 57" o:spid="_x0000_s1026" editas="canvas" style="width:498.4pt;height:160.85pt;mso-position-horizontal-relative:char;mso-position-vertical-relative:line" coordsize="63296,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">
                <v:shape id="_x0000_s1027" type="#_x0000_t75" style="position:absolute;width:63296;height:20427;visibility:visible;mso-wrap-style:square">
                  <v:fill o:detectmouseclick="t"/>
                  <v:path o:connecttype="none"/>
                </v:shape>
                <v:line id="Line 59" o:spid="_x0000_s1028" style="position:absolute;visibility:visible;mso-wrap-style:square" from="6769,13117" to="54780,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61" o:spid="_x0000_s1029" type="#_x0000_t202" style="position:absolute;left:2859;top:1632;width:11044;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A065B" w:rsidRPr="001A2CE4" w:rsidRDefault="002A065B"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v:textbox>
                </v:shape>
                <v:rect id="Rectangle 62" o:spid="_x0000_s1030" style="position:absolute;left:8001;top:10839;width:2397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dmMMA&#10;AADcAAAADwAAAGRycy9kb3ducmV2LnhtbERP32vCMBB+F/Y/hBvsTdMVFFeNRYaOCYMxV9jrkZxt&#10;sbmUJrWdf70ZDHy7j+/nrfPRNuJCna8dK3ieJSCItTM1lwqK7/10CcIHZIONY1LwSx7yzcNkjZlx&#10;A3/R5RhKEUPYZ6igCqHNpPS6Iot+5lriyJ1cZzFE2JXSdDjEcNvINEkW0mLNsaHCll4r0udjbxXo&#10;l/4wlHz4xGvh528//U5/zAulnh7H7QpEoDHcxf/udxPnpwv4eyZ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dmMMAAADcAAAADwAAAAAAAAAAAAAAAACYAgAAZHJzL2Rv&#10;d25yZXYueG1sUEsFBgAAAAAEAAQA9QAAAIgDAAAAAA==&#10;" fillcolor="silver"/>
                <v:line id="Line 63" o:spid="_x0000_s1031" style="position:absolute;visibility:visible;mso-wrap-style:square" from="7994,7409" to="8001,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65" o:spid="_x0000_s1032" style="position:absolute;visibility:visible;mso-wrap-style:square" from="32007,7260" to="32013,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shape id="Text Box 68" o:spid="_x0000_s1033" type="#_x0000_t202" style="position:absolute;left:27597;top:1631;width:8506;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2A065B" w:rsidRPr="001A2CE4" w:rsidRDefault="002A065B" w:rsidP="00974395">
                        <w:pPr>
                          <w:spacing w:before="0" w:after="0"/>
                          <w:jc w:val="center"/>
                          <w:rPr>
                            <w:szCs w:val="22"/>
                          </w:rPr>
                        </w:pPr>
                        <w:r>
                          <w:rPr>
                            <w:szCs w:val="22"/>
                          </w:rPr>
                          <w:t xml:space="preserve">Credit </w:t>
                        </w:r>
                        <w:r w:rsidRPr="001A2CE4">
                          <w:rPr>
                            <w:szCs w:val="22"/>
                          </w:rPr>
                          <w:t>Lock Date</w:t>
                        </w:r>
                      </w:p>
                    </w:txbxContent>
                  </v:textbox>
                </v:shape>
                <v:line id="Line 69" o:spid="_x0000_s1034" style="position:absolute;visibility:visible;mso-wrap-style:square" from="8001,15264" to="32007,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GN8UAAADcAAAADwAAAGRycy9kb3ducmV2LnhtbESPQWvCQBCF7wX/wzKCt7pRoZ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GN8UAAADcAAAADwAAAAAAAAAA&#10;AAAAAAChAgAAZHJzL2Rvd25yZXYueG1sUEsFBgAAAAAEAAQA+QAAAJMDAAAAAA==&#10;">
                  <v:stroke startarrow="block" endarrow="block"/>
                </v:line>
                <v:shape id="Text Box 70" o:spid="_x0000_s1035" type="#_x0000_t202" style="position:absolute;left:11045;top:15264;width:17147;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2A065B" w:rsidRPr="001A2CE4" w:rsidRDefault="002A065B" w:rsidP="00974395">
                        <w:pPr>
                          <w:spacing w:before="0" w:after="0"/>
                          <w:jc w:val="center"/>
                          <w:rPr>
                            <w:szCs w:val="22"/>
                          </w:rPr>
                        </w:pPr>
                        <w:r w:rsidRPr="001A2CE4">
                          <w:rPr>
                            <w:szCs w:val="22"/>
                          </w:rPr>
                          <w:t>Market is current: credit is editable for market</w:t>
                        </w:r>
                      </w:p>
                    </w:txbxContent>
                  </v:textbox>
                </v:shape>
                <v:line id="Line 71" o:spid="_x0000_s1036" style="position:absolute;visibility:visible;mso-wrap-style:square" from="8010,13117" to="8016,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YsMAAADcAAAADwAAAGRycy9kb3ducmV2LnhtbERPS2sCMRC+F/ofwhS8iGZri8hqVkpR&#10;WnrSVNDjuJl90M1k2UTd9tcbQehtPr7nLJa9bcSZOl87VvA8TkAQ587UXCrYfa9HMxA+IBtsHJOC&#10;X/KwzB4fFpgad+EtnXUoRQxhn6KCKoQ2ldLnFVn0Y9cSR65wncUQYVdK0+ElhttGTpJkKi3WHBsq&#10;bOm9ovxHn6wCLY/71d/wiz52/VDrYoP54XWq1OCpf5uDCNSHf/Hd/Wni/J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qGLDAAAA3AAAAA8AAAAAAAAAAAAA&#10;AAAAoQIAAGRycy9kb3ducmV2LnhtbFBLBQYAAAAABAAEAPkAAACRAwAAAAA=&#10;">
                  <v:stroke dashstyle="1 1" endcap="round"/>
                </v:line>
                <v:line id="Line 72" o:spid="_x0000_s1037" style="position:absolute;visibility:visible;mso-wrap-style:square" from="32158,13126" to="32164,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N+cMAAADcAAAADwAAAGRycy9kb3ducmV2LnhtbERPS2sCMRC+F/wPYYRepGZbi5StWZHS&#10;UvFUo6DH6Wb2gZvJskl19dcboeBtPr7nzOa9bcSROl87VvA8TkAQ587UXCrYbr6e3kD4gGywcUwK&#10;zuRhng0eZpgad+I1HXUoRQxhn6KCKoQ2ldLnFVn0Y9cSR65wncUQYVdK0+EphttGviTJVFqsOTZU&#10;2NJHRflB/1kFWv7uPi+jFX1v+5HWxQ/m+9epUo/DfvEOIlAf7uJ/99LE+Z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DfnDAAAA3AAAAA8AAAAAAAAAAAAA&#10;AAAAoQIAAGRycy9kb3ducmV2LnhtbFBLBQYAAAAABAAEAPkAAACRAwAAAAA=&#10;">
                  <v:stroke dashstyle="1 1" endcap="round"/>
                </v:line>
                <v:shape id="Text Box 74" o:spid="_x0000_s1038" type="#_x0000_t202" style="position:absolute;left:49376;top:1707;width:7750;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2A065B" w:rsidRPr="001A2CE4" w:rsidRDefault="002A065B" w:rsidP="00974395">
                        <w:pPr>
                          <w:spacing w:before="0" w:after="0"/>
                          <w:jc w:val="center"/>
                          <w:rPr>
                            <w:szCs w:val="22"/>
                          </w:rPr>
                        </w:pPr>
                        <w:r>
                          <w:rPr>
                            <w:szCs w:val="22"/>
                          </w:rPr>
                          <w:t>Credit Released</w:t>
                        </w:r>
                      </w:p>
                    </w:txbxContent>
                  </v:textbox>
                </v:shape>
                <v:line id="Line 75" o:spid="_x0000_s1039" style="position:absolute;visibility:visible;mso-wrap-style:square" from="47373,7294" to="47379,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77" o:spid="_x0000_s1040" style="position:absolute;visibility:visible;mso-wrap-style:square" from="52977,12971" to="52984,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uYcMAAADcAAAADwAAAGRycy9kb3ducmV2LnhtbERPTWvCQBC9F/oflin0IrqpLUGiq4hU&#10;WnrSNWCP0+yYBLOzIbvVtL/eFQRv83ifM1v0thEn6nztWMHLKAFBXDhTc6kg362HExA+IBtsHJOC&#10;P/KwmD8+zDAz7sxbOulQihjCPkMFVQhtJqUvKrLoR64ljtzBdRZDhF0pTYfnGG4bOU6SVFqsOTZU&#10;2NKqouKof60CLX/27/+DL/rI+4HWhw0W32+pUs9P/XIKIlAf7uKb+9PE+a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rmHDAAAA3AAAAA8AAAAAAAAAAAAA&#10;AAAAoQIAAGRycy9kb3ducmV2LnhtbFBLBQYAAAAABAAEAPkAAACRAwAAAAA=&#10;">
                  <v:stroke dashstyle="1 1" endcap="round"/>
                </v:line>
                <v:line id="Line 78" o:spid="_x0000_s1041" style="position:absolute;visibility:visible;mso-wrap-style:square" from="32164,15256" to="52977,1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eQ8MAAADcAAAADwAAAGRycy9kb3ducmV2LnhtbERPS2vCQBC+F/oflil4aza10E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kPDAAAA3AAAAA8AAAAAAAAAAAAA&#10;AAAAoQIAAGRycy9kb3ducmV2LnhtbFBLBQYAAAAABAAEAPkAAACRAwAAAAA=&#10;">
                  <v:stroke startarrow="block" endarrow="block"/>
                </v:line>
                <v:shape id="Text Box 79" o:spid="_x0000_s1042" type="#_x0000_t202" style="position:absolute;left:31407;top:15722;width:21585;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2A065B" w:rsidRPr="001A2CE4" w:rsidRDefault="002A065B" w:rsidP="00974395">
                        <w:pPr>
                          <w:spacing w:before="0" w:after="0"/>
                          <w:jc w:val="center"/>
                          <w:rPr>
                            <w:szCs w:val="22"/>
                          </w:rPr>
                        </w:pPr>
                        <w:r w:rsidRPr="001A2CE4">
                          <w:rPr>
                            <w:szCs w:val="22"/>
                          </w:rPr>
                          <w:t>Market is locked: credit is locked for market</w:t>
                        </w:r>
                      </w:p>
                    </w:txbxContent>
                  </v:textbox>
                </v:shape>
                <v:line id="Line 67" o:spid="_x0000_s1043" style="position:absolute;visibility:visible;mso-wrap-style:square" from="24711,7266" to="24717,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Text Box 68" o:spid="_x0000_s1044" type="#_x0000_t202" style="position:absolute;left:19388;top:1823;width:10466;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2A065B" w:rsidRDefault="002A065B" w:rsidP="00974395">
                        <w:pPr>
                          <w:pStyle w:val="NormalWeb"/>
                          <w:spacing w:after="0" w:afterAutospacing="0"/>
                          <w:jc w:val="center"/>
                        </w:pPr>
                        <w:r>
                          <w:rPr>
                            <w:sz w:val="22"/>
                            <w:szCs w:val="22"/>
                          </w:rPr>
                          <w:t>Credit Coefficients Posted</w:t>
                        </w:r>
                      </w:p>
                    </w:txbxContent>
                  </v:textbox>
                </v:shape>
                <v:line id="Line 75" o:spid="_x0000_s1045" style="position:absolute;visibility:visible;mso-wrap-style:square" from="52971,7266" to="52977,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66" o:spid="_x0000_s1046" type="#_x0000_t202" style="position:absolute;left:43230;top:1252;width:8668;height: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A065B" w:rsidRDefault="002A065B" w:rsidP="00974395">
                        <w:pPr>
                          <w:pStyle w:val="NormalWeb"/>
                          <w:spacing w:after="0" w:afterAutospacing="0"/>
                          <w:jc w:val="center"/>
                        </w:pPr>
                        <w:r>
                          <w:rPr>
                            <w:sz w:val="22"/>
                            <w:szCs w:val="22"/>
                          </w:rPr>
                          <w:t>Auction Results Posted</w:t>
                        </w:r>
                      </w:p>
                    </w:txbxContent>
                  </v:textbox>
                </v:shape>
                <w10:anchorlock/>
              </v:group>
            </w:pict>
          </mc:Fallback>
        </mc:AlternateContent>
      </w:r>
    </w:p>
    <w:p w14:paraId="0F9E3F66" w14:textId="77777777" w:rsidR="00974395" w:rsidRPr="004674C3" w:rsidRDefault="00974395" w:rsidP="00974395">
      <w:pPr>
        <w:pStyle w:val="Caption"/>
        <w:jc w:val="center"/>
      </w:pPr>
      <w:bookmarkStart w:id="1104" w:name="_Toc49254121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46</w:t>
      </w:r>
      <w:r w:rsidR="0064283C">
        <w:rPr>
          <w:noProof/>
        </w:rPr>
        <w:fldChar w:fldCharType="end"/>
      </w:r>
      <w:r w:rsidRPr="004674C3">
        <w:t>: Timing of the Credit Limit Lock Date</w:t>
      </w:r>
      <w:bookmarkEnd w:id="1104"/>
    </w:p>
    <w:p w14:paraId="44F2E18E" w14:textId="77777777" w:rsidR="00974395" w:rsidRPr="004674C3" w:rsidRDefault="00974395" w:rsidP="00974395">
      <w:r>
        <w:t xml:space="preserve">The Auction </w:t>
      </w:r>
      <w:r w:rsidRPr="004674C3">
        <w:t>Notice</w:t>
      </w:r>
      <w:r>
        <w:t>/Credit Open</w:t>
      </w:r>
      <w:r w:rsidRPr="004674C3">
        <w:t xml:space="preserve"> Date is when </w:t>
      </w:r>
      <w:r w:rsidR="002F3357">
        <w:t>the auction market become</w:t>
      </w:r>
      <w:r w:rsidR="00C864FA">
        <w:t>s</w:t>
      </w:r>
      <w:r w:rsidR="002F3357">
        <w:t xml:space="preserve"> visible under Current Auction on </w:t>
      </w:r>
      <w:r w:rsidR="00C864FA">
        <w:t xml:space="preserve">the </w:t>
      </w:r>
      <w:r w:rsidR="002F3357">
        <w:t xml:space="preserve">Credit Limit Editor for </w:t>
      </w:r>
      <w:r w:rsidR="00B96834">
        <w:t>AHs</w:t>
      </w:r>
      <w:r w:rsidR="002F3357">
        <w:t xml:space="preserve"> to enter their credit limit</w:t>
      </w:r>
      <w:r>
        <w:t xml:space="preserve">. </w:t>
      </w:r>
      <w:r w:rsidR="002F3357">
        <w:t xml:space="preserve">The credit limit for </w:t>
      </w:r>
      <w:r w:rsidR="00B96834">
        <w:t xml:space="preserve">a </w:t>
      </w:r>
      <w:r w:rsidR="002F3357">
        <w:t>particular auction can be entered or changed until</w:t>
      </w:r>
      <w:r>
        <w:t xml:space="preserve"> the Credit Lock Date. </w:t>
      </w:r>
      <w:r w:rsidRPr="004674C3">
        <w:t>A market is considered “current” from its notice date until the lock date, with the understanding that multiple markets</w:t>
      </w:r>
      <w:r>
        <w:t xml:space="preserve"> </w:t>
      </w:r>
      <w:r w:rsidRPr="004674C3">
        <w:t xml:space="preserve">may be in the “current” state at the same time. A market is considered “locked” from its lock date until </w:t>
      </w:r>
      <w:r w:rsidR="00AD3377">
        <w:t xml:space="preserve">after the auction results are </w:t>
      </w:r>
      <w:r w:rsidR="00B96834">
        <w:t xml:space="preserve">posted </w:t>
      </w:r>
      <w:r w:rsidR="00AD3377">
        <w:t xml:space="preserve">with </w:t>
      </w:r>
      <w:r w:rsidR="00C864FA">
        <w:t>ERCOT</w:t>
      </w:r>
      <w:r w:rsidR="00AD3377">
        <w:t xml:space="preserve"> Settlements</w:t>
      </w:r>
      <w:r>
        <w:t>. The specific dates for each auction are included in the CRR Activity Calendar.</w:t>
      </w:r>
    </w:p>
    <w:p w14:paraId="34C3D296" w14:textId="77777777" w:rsidR="00974395" w:rsidRPr="00E26AB9" w:rsidRDefault="00974395" w:rsidP="00974395">
      <w:r>
        <w:t>It is important to note that</w:t>
      </w:r>
      <w:r w:rsidRPr="004674C3">
        <w:t xml:space="preserve"> if a </w:t>
      </w:r>
      <w:r>
        <w:t>CP</w:t>
      </w:r>
      <w:r w:rsidRPr="00E26AB9">
        <w:t xml:space="preserve"> fails</w:t>
      </w:r>
      <w:r w:rsidRPr="004674C3">
        <w:t xml:space="preserve"> to </w:t>
      </w:r>
      <w:r w:rsidR="001540A4">
        <w:t>allocate</w:t>
      </w:r>
      <w:r w:rsidR="00AD3377">
        <w:t xml:space="preserve"> credit </w:t>
      </w:r>
      <w:r w:rsidRPr="004674C3">
        <w:t>for an auction market</w:t>
      </w:r>
      <w:r w:rsidR="00AD3377">
        <w:t xml:space="preserve"> and an associated AH does not own</w:t>
      </w:r>
      <w:r w:rsidR="003D39E7">
        <w:t xml:space="preserve"> a position in the market (does not own an</w:t>
      </w:r>
      <w:r w:rsidR="00AD3377">
        <w:t xml:space="preserve"> existing CRR effective during the auction’s effective periods</w:t>
      </w:r>
      <w:r w:rsidR="003D39E7">
        <w:t>)</w:t>
      </w:r>
      <w:r w:rsidRPr="004674C3">
        <w:t xml:space="preserve">, </w:t>
      </w:r>
      <w:r w:rsidR="00AD3377">
        <w:t xml:space="preserve">the </w:t>
      </w:r>
      <w:r>
        <w:t>AH</w:t>
      </w:r>
      <w:r w:rsidRPr="00E26AB9">
        <w:t xml:space="preserve"> </w:t>
      </w:r>
      <w:r w:rsidR="003D39E7">
        <w:t>will be</w:t>
      </w:r>
      <w:r w:rsidRPr="004674C3">
        <w:t xml:space="preserve"> </w:t>
      </w:r>
      <w:r w:rsidR="00AD3377">
        <w:t>un</w:t>
      </w:r>
      <w:r w:rsidRPr="004674C3">
        <w:t xml:space="preserve">able to participate in that </w:t>
      </w:r>
      <w:r w:rsidR="00B96834">
        <w:t>auction</w:t>
      </w:r>
      <w:r w:rsidRPr="004674C3">
        <w:t xml:space="preserve">. </w:t>
      </w:r>
      <w:r w:rsidR="003D39E7">
        <w:t xml:space="preserve">The system will allow the AH to submit bids but they will be removed after the auction is closed. </w:t>
      </w:r>
      <w:r w:rsidRPr="004674C3">
        <w:t xml:space="preserve">If, on the other hand, an </w:t>
      </w:r>
      <w:r>
        <w:t>AH</w:t>
      </w:r>
      <w:r w:rsidRPr="00E26AB9">
        <w:t xml:space="preserve"> does not enter a </w:t>
      </w:r>
      <w:r w:rsidR="00B96834">
        <w:t xml:space="preserve">credit limit </w:t>
      </w:r>
      <w:r w:rsidRPr="00E26AB9">
        <w:t xml:space="preserve">value for a given </w:t>
      </w:r>
      <w:r w:rsidR="00B96834">
        <w:t>auction</w:t>
      </w:r>
      <w:r w:rsidRPr="00E26AB9">
        <w:t>, the</w:t>
      </w:r>
      <w:r w:rsidR="00B96834">
        <w:t>ir</w:t>
      </w:r>
      <w:r w:rsidRPr="00E26AB9">
        <w:t xml:space="preserve"> only cr</w:t>
      </w:r>
      <w:r w:rsidRPr="004674C3">
        <w:t xml:space="preserve">edit constraint would be the limit assigned by their </w:t>
      </w:r>
      <w:r>
        <w:t>CP</w:t>
      </w:r>
      <w:r w:rsidRPr="00E26AB9">
        <w:t>.</w:t>
      </w:r>
    </w:p>
    <w:p w14:paraId="5772A1B4" w14:textId="77777777" w:rsidR="00974395" w:rsidRPr="004674C3" w:rsidRDefault="00974395" w:rsidP="00974395">
      <w:r w:rsidRPr="004674C3">
        <w:t xml:space="preserve">For example, if </w:t>
      </w:r>
      <w:r>
        <w:t>a CP (CP1)</w:t>
      </w:r>
      <w:r w:rsidRPr="004674C3">
        <w:t xml:space="preserve"> has three </w:t>
      </w:r>
      <w:r>
        <w:t>AH</w:t>
      </w:r>
      <w:r w:rsidRPr="00E26AB9">
        <w:t>s</w:t>
      </w:r>
      <w:r>
        <w:t xml:space="preserve"> (</w:t>
      </w:r>
      <w:r w:rsidRPr="00E26AB9">
        <w:t>AH1, AH2 and AH3</w:t>
      </w:r>
      <w:r>
        <w:t>), none of whom own a position in the market,</w:t>
      </w:r>
      <w:r w:rsidRPr="00E26AB9">
        <w:t xml:space="preserve"> and CP1 does not assign a credit limit for an auction market</w:t>
      </w:r>
      <w:r>
        <w:t xml:space="preserve"> (</w:t>
      </w:r>
      <w:r w:rsidRPr="00E26AB9">
        <w:t>MKT1</w:t>
      </w:r>
      <w:r>
        <w:t>)</w:t>
      </w:r>
      <w:r w:rsidRPr="00E26AB9">
        <w:t xml:space="preserve">, then AH1, </w:t>
      </w:r>
      <w:r w:rsidRPr="004674C3">
        <w:t xml:space="preserve">AH2 and AH3 have </w:t>
      </w:r>
      <w:r w:rsidR="003D39E7">
        <w:t xml:space="preserve">no </w:t>
      </w:r>
      <w:r w:rsidRPr="004674C3">
        <w:t xml:space="preserve">self-imposed </w:t>
      </w:r>
      <w:r w:rsidR="003D39E7">
        <w:t>credit</w:t>
      </w:r>
      <w:r w:rsidR="00C864FA">
        <w:t xml:space="preserve"> limit</w:t>
      </w:r>
      <w:r w:rsidRPr="004674C3">
        <w:t>s set</w:t>
      </w:r>
      <w:r w:rsidR="003D39E7">
        <w:t xml:space="preserve"> (Credit Limit Editor does not allow AH1, AH2 and AH3 to enter any self-imposed credit limits)</w:t>
      </w:r>
      <w:r w:rsidRPr="004674C3">
        <w:t xml:space="preserve">, </w:t>
      </w:r>
      <w:r w:rsidRPr="004674C3">
        <w:lastRenderedPageBreak/>
        <w:t xml:space="preserve">and </w:t>
      </w:r>
      <w:r w:rsidR="003D39E7">
        <w:t>their submitted bids, if any,</w:t>
      </w:r>
      <w:r w:rsidRPr="004674C3">
        <w:t xml:space="preserve"> </w:t>
      </w:r>
      <w:r w:rsidR="003D39E7">
        <w:t>will be removed from being submitted to</w:t>
      </w:r>
      <w:r w:rsidRPr="004674C3">
        <w:t xml:space="preserve"> MKT1</w:t>
      </w:r>
      <w:r w:rsidR="003D39E7">
        <w:t xml:space="preserve"> when the bidding window is closed (which is the same as the lock date)</w:t>
      </w:r>
      <w:r w:rsidRPr="004674C3">
        <w:t>.</w:t>
      </w:r>
    </w:p>
    <w:p w14:paraId="63B24EBB" w14:textId="77777777" w:rsidR="00974395" w:rsidRPr="004674C3" w:rsidRDefault="00974395" w:rsidP="00974395">
      <w:r w:rsidRPr="004674C3">
        <w:t>On the other hand, if CP1 has allocated $10M to MKT1, then the AHs can set their own limits up-to $10M. Assuming AH1 has set a self-imposed limit of $5M</w:t>
      </w:r>
      <w:r>
        <w:t xml:space="preserve"> for MKT1</w:t>
      </w:r>
      <w:r w:rsidRPr="004674C3">
        <w:t xml:space="preserve">, AH2 </w:t>
      </w:r>
      <w:r>
        <w:t xml:space="preserve">has set a self-imposed limit </w:t>
      </w:r>
      <w:r w:rsidRPr="004674C3">
        <w:t xml:space="preserve">of $2M for MKT1, and AH3 hasn’t set a </w:t>
      </w:r>
      <w:r>
        <w:t>self-imposed</w:t>
      </w:r>
      <w:r w:rsidRPr="004674C3">
        <w:t xml:space="preserve"> limit, then self-imposed </w:t>
      </w:r>
      <w:r w:rsidR="003D39E7">
        <w:t xml:space="preserve">credit </w:t>
      </w:r>
      <w:r w:rsidRPr="004674C3">
        <w:t>limits of $5M for AH1, $2M for AH2</w:t>
      </w:r>
      <w:r>
        <w:t xml:space="preserve">, </w:t>
      </w:r>
      <w:r w:rsidRPr="004674C3">
        <w:t>$10M for AH3</w:t>
      </w:r>
      <w:r w:rsidR="003D39E7">
        <w:t>, and $10M for CP1</w:t>
      </w:r>
      <w:r w:rsidRPr="004674C3">
        <w:t xml:space="preserve"> are sent to the optimization process for MKT1.</w:t>
      </w:r>
    </w:p>
    <w:p w14:paraId="4A833BB1" w14:textId="77777777" w:rsidR="00974395" w:rsidRPr="00935092" w:rsidRDefault="00974395" w:rsidP="00974395">
      <w:pPr>
        <w:pStyle w:val="Heading2"/>
        <w:rPr>
          <w:rFonts w:ascii="Times New Roman" w:hAnsi="Times New Roman"/>
        </w:rPr>
      </w:pPr>
      <w:bookmarkStart w:id="1105" w:name="_Toc492542678"/>
      <w:r w:rsidRPr="00935092">
        <w:rPr>
          <w:rFonts w:ascii="Times New Roman" w:hAnsi="Times New Roman"/>
        </w:rPr>
        <w:lastRenderedPageBreak/>
        <w:t>Counter</w:t>
      </w:r>
      <w:r w:rsidR="00EF4DC4">
        <w:rPr>
          <w:rFonts w:ascii="Times New Roman" w:hAnsi="Times New Roman"/>
        </w:rPr>
        <w:t>-</w:t>
      </w:r>
      <w:r w:rsidRPr="00935092">
        <w:rPr>
          <w:rFonts w:ascii="Times New Roman" w:hAnsi="Times New Roman"/>
        </w:rPr>
        <w:t>Party Credit Limit</w:t>
      </w:r>
      <w:r>
        <w:rPr>
          <w:rFonts w:ascii="Times New Roman" w:hAnsi="Times New Roman"/>
        </w:rPr>
        <w:t xml:space="preserve"> </w:t>
      </w:r>
      <w:r w:rsidR="00790797">
        <w:rPr>
          <w:rFonts w:ascii="Times New Roman" w:hAnsi="Times New Roman"/>
        </w:rPr>
        <w:t>Editor</w:t>
      </w:r>
      <w:bookmarkEnd w:id="1105"/>
    </w:p>
    <w:p w14:paraId="2795D463" w14:textId="77777777" w:rsidR="00974395" w:rsidRPr="00D44BA7" w:rsidRDefault="00974395" w:rsidP="00974395">
      <w:r w:rsidRPr="00184294">
        <w:t>The CRR System r</w:t>
      </w:r>
      <w:r w:rsidRPr="00A57A5E">
        <w:t xml:space="preserve">egistration for </w:t>
      </w:r>
      <w:r w:rsidR="006D0489">
        <w:t>Counter-Parties</w:t>
      </w:r>
      <w:r w:rsidRPr="00D44BA7">
        <w:t xml:space="preserve"> </w:t>
      </w:r>
      <w:r w:rsidR="006D0489">
        <w:t>is</w:t>
      </w:r>
      <w:r w:rsidRPr="00D44BA7">
        <w:t xml:space="preserve"> managed by the ERCOT Registration System. </w:t>
      </w:r>
      <w:r w:rsidR="006D0489">
        <w:t>D</w:t>
      </w:r>
      <w:r w:rsidRPr="00D44BA7">
        <w:t xml:space="preserve">igital certificates </w:t>
      </w:r>
      <w:r w:rsidR="006D0489">
        <w:t>are</w:t>
      </w:r>
      <w:r w:rsidRPr="00D44BA7">
        <w:t xml:space="preserve"> required to be installed in </w:t>
      </w:r>
      <w:r>
        <w:t>CPs’</w:t>
      </w:r>
      <w:r w:rsidRPr="00D44BA7">
        <w:t xml:space="preserve"> browsers. These digital certificates will be generated at the user level and will be used to access all ERCOT market systems that a user has the right to. When a </w:t>
      </w:r>
      <w:r>
        <w:t>CP</w:t>
      </w:r>
      <w:r w:rsidRPr="00D44BA7">
        <w:t xml:space="preserve"> log</w:t>
      </w:r>
      <w:r>
        <w:t xml:space="preserve">s </w:t>
      </w:r>
      <w:r w:rsidRPr="00D44BA7">
        <w:t xml:space="preserve">into ERCOT </w:t>
      </w:r>
      <w:r w:rsidR="00D75544">
        <w:t>iHedge</w:t>
      </w:r>
      <w:r w:rsidRPr="00D44BA7">
        <w:t xml:space="preserve">, </w:t>
      </w:r>
      <w:r w:rsidR="00790797">
        <w:t>two</w:t>
      </w:r>
      <w:r>
        <w:t xml:space="preserve"> MUI function</w:t>
      </w:r>
      <w:r w:rsidR="00790797">
        <w:t>s</w:t>
      </w:r>
      <w:r>
        <w:t xml:space="preserve"> </w:t>
      </w:r>
      <w:r w:rsidR="00790797">
        <w:t xml:space="preserve">are </w:t>
      </w:r>
      <w:r>
        <w:t>available to the CP</w:t>
      </w:r>
      <w:r w:rsidR="00790797">
        <w:t xml:space="preserve"> – Credit Limit Editor and Private/</w:t>
      </w:r>
      <w:r w:rsidR="00FC6EAF">
        <w:t xml:space="preserve">Public </w:t>
      </w:r>
      <w:r w:rsidR="00790797">
        <w:t>Message Board</w:t>
      </w:r>
      <w:r>
        <w:t>.</w:t>
      </w:r>
    </w:p>
    <w:p w14:paraId="3A01A0B3" w14:textId="77777777" w:rsidR="00974395" w:rsidRPr="009239B6" w:rsidRDefault="006A393B" w:rsidP="00974395">
      <w:pPr>
        <w:jc w:val="center"/>
      </w:pPr>
      <w:r>
        <w:rPr>
          <w:noProof/>
        </w:rPr>
        <w:drawing>
          <wp:inline distT="0" distB="0" distL="0" distR="0" wp14:anchorId="704E5C6D" wp14:editId="093CC2ED">
            <wp:extent cx="6400800" cy="6584950"/>
            <wp:effectExtent l="19050" t="19050" r="19050" b="25400"/>
            <wp:docPr id="64" name="Picture 64" descr="Wor8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89B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14:paraId="6B7EB87C" w14:textId="77777777" w:rsidR="00974395" w:rsidRPr="004674C3" w:rsidRDefault="00974395" w:rsidP="00974395">
      <w:pPr>
        <w:pStyle w:val="Caption"/>
        <w:jc w:val="center"/>
      </w:pPr>
      <w:bookmarkStart w:id="1106" w:name="_Toc49254121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47</w:t>
      </w:r>
      <w:r w:rsidR="0064283C">
        <w:rPr>
          <w:noProof/>
        </w:rPr>
        <w:fldChar w:fldCharType="end"/>
      </w:r>
      <w:r w:rsidRPr="004674C3">
        <w:t xml:space="preserve">: </w:t>
      </w:r>
      <w:r w:rsidR="00EB53A6">
        <w:t xml:space="preserve">Counter-Party </w:t>
      </w:r>
      <w:r w:rsidRPr="004674C3">
        <w:t>Credit Limit Editor Page</w:t>
      </w:r>
      <w:bookmarkEnd w:id="1106"/>
    </w:p>
    <w:p w14:paraId="7778557E" w14:textId="77777777" w:rsidR="00974395" w:rsidRPr="000A0F59" w:rsidRDefault="00974395" w:rsidP="00974395">
      <w:pPr>
        <w:pStyle w:val="Heading3"/>
        <w:jc w:val="both"/>
        <w:rPr>
          <w:rFonts w:ascii="Times New Roman" w:hAnsi="Times New Roman" w:cs="Times New Roman"/>
        </w:rPr>
      </w:pPr>
      <w:bookmarkStart w:id="1107" w:name="_Toc492542679"/>
      <w:r w:rsidRPr="000A0F59">
        <w:rPr>
          <w:rFonts w:ascii="Times New Roman" w:hAnsi="Times New Roman" w:cs="Times New Roman"/>
        </w:rPr>
        <w:lastRenderedPageBreak/>
        <w:t>Functionality</w:t>
      </w:r>
      <w:bookmarkEnd w:id="1107"/>
    </w:p>
    <w:p w14:paraId="5E74CB11" w14:textId="77777777" w:rsidR="00974395" w:rsidRPr="009239B6" w:rsidRDefault="00974395" w:rsidP="00974395">
      <w:r w:rsidRPr="009239B6">
        <w:t>The user would use this page to:</w:t>
      </w:r>
    </w:p>
    <w:p w14:paraId="419F349A" w14:textId="77777777" w:rsidR="00974395" w:rsidRDefault="00974395" w:rsidP="00974395">
      <w:pPr>
        <w:pStyle w:val="ListNumberedSingle"/>
        <w:numPr>
          <w:ilvl w:val="0"/>
          <w:numId w:val="30"/>
        </w:numPr>
        <w:jc w:val="both"/>
      </w:pPr>
      <w:r w:rsidRPr="009B00E2">
        <w:t>Set</w:t>
      </w:r>
      <w:r w:rsidRPr="00983A9F">
        <w:t>, view</w:t>
      </w:r>
      <w:r w:rsidRPr="00D97D2F">
        <w:t xml:space="preserve"> or update credit limits for current auctions</w:t>
      </w:r>
      <w:r w:rsidR="00483594">
        <w:t>.</w:t>
      </w:r>
    </w:p>
    <w:p w14:paraId="13B1C13A" w14:textId="77777777" w:rsidR="00790797" w:rsidRPr="00D97D2F" w:rsidRDefault="00790797" w:rsidP="00974395">
      <w:pPr>
        <w:pStyle w:val="ListNumberedSingle"/>
        <w:numPr>
          <w:ilvl w:val="0"/>
          <w:numId w:val="30"/>
        </w:numPr>
        <w:jc w:val="both"/>
      </w:pPr>
      <w:r>
        <w:t>View credit limits for locked auctions</w:t>
      </w:r>
      <w:r w:rsidR="00483594">
        <w:t>.</w:t>
      </w:r>
    </w:p>
    <w:p w14:paraId="254E9A46" w14:textId="77777777" w:rsidR="00974395" w:rsidRPr="00E42A17" w:rsidRDefault="00974395" w:rsidP="00974395">
      <w:pPr>
        <w:pStyle w:val="ListNumberedSingle"/>
        <w:numPr>
          <w:ilvl w:val="0"/>
          <w:numId w:val="30"/>
        </w:numPr>
        <w:jc w:val="both"/>
      </w:pPr>
      <w:r w:rsidRPr="00A011F8">
        <w:t>Refresh display</w:t>
      </w:r>
      <w:r w:rsidRPr="00A67833">
        <w:t xml:space="preserve"> (click on </w:t>
      </w:r>
      <w:r w:rsidRPr="00874C68">
        <w:rPr>
          <w:b/>
        </w:rPr>
        <w:t>Refresh</w:t>
      </w:r>
      <w:r w:rsidRPr="00E42A17">
        <w:t xml:space="preserve"> tab)</w:t>
      </w:r>
      <w:r w:rsidR="00483594">
        <w:t>.</w:t>
      </w:r>
    </w:p>
    <w:p w14:paraId="53813EDA" w14:textId="77777777" w:rsidR="00974395" w:rsidRDefault="00974395" w:rsidP="00974395">
      <w:pPr>
        <w:pStyle w:val="ListNumberedSingle"/>
        <w:numPr>
          <w:ilvl w:val="0"/>
          <w:numId w:val="30"/>
        </w:numPr>
        <w:jc w:val="both"/>
      </w:pPr>
      <w:r w:rsidRPr="00DF0820">
        <w:t xml:space="preserve">Save changes in credit limit (click on </w:t>
      </w:r>
      <w:r w:rsidRPr="00715BDA">
        <w:rPr>
          <w:b/>
        </w:rPr>
        <w:t>Save</w:t>
      </w:r>
      <w:r w:rsidRPr="00715BDA">
        <w:t xml:space="preserve"> tab)</w:t>
      </w:r>
      <w:r w:rsidR="00483594">
        <w:t>.</w:t>
      </w:r>
    </w:p>
    <w:p w14:paraId="20551FB8" w14:textId="77777777" w:rsidR="00790797" w:rsidRPr="00715BDA" w:rsidRDefault="00790797" w:rsidP="00974395">
      <w:pPr>
        <w:pStyle w:val="ListNumberedSingle"/>
        <w:numPr>
          <w:ilvl w:val="0"/>
          <w:numId w:val="30"/>
        </w:numPr>
        <w:jc w:val="both"/>
      </w:pPr>
      <w:r>
        <w:t>View Available Credit, Total Com</w:t>
      </w:r>
      <w:r w:rsidR="00483594">
        <w:t>m</w:t>
      </w:r>
      <w:r>
        <w:t>itment and Remaining Credit</w:t>
      </w:r>
      <w:r w:rsidR="00483594">
        <w:t>.</w:t>
      </w:r>
    </w:p>
    <w:p w14:paraId="7CAE863E" w14:textId="77777777" w:rsidR="00974395" w:rsidRDefault="00974395" w:rsidP="00974395">
      <w:r w:rsidRPr="00F97680">
        <w:t>These functio</w:t>
      </w:r>
      <w:r w:rsidRPr="00184294">
        <w:t>nali</w:t>
      </w:r>
      <w:r w:rsidRPr="00A57A5E">
        <w:t>ties are shown in the figure below:</w:t>
      </w:r>
    </w:p>
    <w:p w14:paraId="4E6105C3" w14:textId="77777777" w:rsidR="00394719" w:rsidRPr="00D44BA7" w:rsidRDefault="006A393B" w:rsidP="00974395">
      <w:r>
        <w:rPr>
          <w:noProof/>
        </w:rPr>
        <w:lastRenderedPageBreak/>
        <w:drawing>
          <wp:inline distT="0" distB="0" distL="0" distR="0" wp14:anchorId="7B0EC55A" wp14:editId="00B603F0">
            <wp:extent cx="6400800" cy="6584950"/>
            <wp:effectExtent l="19050" t="19050" r="19050" b="25400"/>
            <wp:docPr id="65" name="Picture 65" descr="Wor3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39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14:paraId="7B26F2D0" w14:textId="77777777" w:rsidR="00974395" w:rsidRPr="004674C3" w:rsidRDefault="00974395" w:rsidP="00974395">
      <w:pPr>
        <w:pStyle w:val="Caption"/>
        <w:jc w:val="center"/>
      </w:pPr>
      <w:bookmarkStart w:id="1108" w:name="_Toc49254121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48</w:t>
      </w:r>
      <w:r w:rsidR="0064283C">
        <w:rPr>
          <w:noProof/>
        </w:rPr>
        <w:fldChar w:fldCharType="end"/>
      </w:r>
      <w:r w:rsidRPr="004674C3">
        <w:t xml:space="preserve">: </w:t>
      </w:r>
      <w:r w:rsidR="00EF4DC4">
        <w:t>Counter-Party</w:t>
      </w:r>
      <w:r w:rsidRPr="004674C3">
        <w:t xml:space="preserve"> Credit Limit Editor Page Functionalities</w:t>
      </w:r>
      <w:bookmarkEnd w:id="1108"/>
    </w:p>
    <w:p w14:paraId="203E01C3" w14:textId="77777777" w:rsidR="00D34D09" w:rsidRPr="00D34D09" w:rsidRDefault="00D34D09" w:rsidP="00D34D09">
      <w:r>
        <w:t>Note that if there are no locked markets, the top pane is not displayed and only the current markets are shown.</w:t>
      </w:r>
    </w:p>
    <w:p w14:paraId="05D65469" w14:textId="77777777" w:rsidR="00974395" w:rsidRPr="000A0F59" w:rsidRDefault="00974395" w:rsidP="00974395">
      <w:pPr>
        <w:pStyle w:val="Heading3"/>
        <w:jc w:val="both"/>
        <w:rPr>
          <w:rFonts w:ascii="Times New Roman" w:hAnsi="Times New Roman" w:cs="Times New Roman"/>
        </w:rPr>
      </w:pPr>
      <w:bookmarkStart w:id="1109" w:name="_Toc492542680"/>
      <w:r w:rsidRPr="000A0F59">
        <w:rPr>
          <w:rFonts w:ascii="Times New Roman" w:hAnsi="Times New Roman" w:cs="Times New Roman"/>
        </w:rPr>
        <w:t>Credit Limit Editor Data Fields</w:t>
      </w:r>
      <w:bookmarkEnd w:id="1109"/>
    </w:p>
    <w:p w14:paraId="0A70E6F6" w14:textId="77777777" w:rsidR="00974395" w:rsidRPr="00D97D2F" w:rsidRDefault="00974395" w:rsidP="00974395">
      <w:r w:rsidRPr="009239B6">
        <w:t>The C</w:t>
      </w:r>
      <w:r w:rsidRPr="009B00E2">
        <w:t>redit Limit Editor has the following data fields</w:t>
      </w:r>
      <w:r w:rsidRPr="00983A9F">
        <w:t xml:space="preserve"> for Locked and Current markets</w:t>
      </w:r>
      <w:r w:rsidRPr="00D97D2F">
        <w:t>:</w:t>
      </w:r>
    </w:p>
    <w:p w14:paraId="2859224B" w14:textId="77777777" w:rsidR="00974395" w:rsidRPr="00A011F8" w:rsidRDefault="00974395" w:rsidP="00974395">
      <w:pPr>
        <w:pStyle w:val="MultiBullet"/>
        <w:numPr>
          <w:ilvl w:val="0"/>
          <w:numId w:val="190"/>
        </w:numPr>
      </w:pPr>
      <w:r w:rsidRPr="00A011F8">
        <w:t>Auction Market – Name of the market</w:t>
      </w:r>
      <w:r w:rsidR="00483594">
        <w:t>.</w:t>
      </w:r>
      <w:r w:rsidRPr="00A011F8">
        <w:t xml:space="preserve"> </w:t>
      </w:r>
    </w:p>
    <w:p w14:paraId="7E855030" w14:textId="77777777" w:rsidR="00974395" w:rsidRPr="00874C68" w:rsidRDefault="00974395" w:rsidP="00974395">
      <w:pPr>
        <w:pStyle w:val="MultiBullet"/>
        <w:numPr>
          <w:ilvl w:val="0"/>
          <w:numId w:val="190"/>
        </w:numPr>
      </w:pPr>
      <w:r w:rsidRPr="00A67833">
        <w:rPr>
          <w:bCs/>
        </w:rPr>
        <w:t>Open Date</w:t>
      </w:r>
      <w:r w:rsidRPr="00874C68">
        <w:t xml:space="preserve"> – The date when the submission period opens for the market</w:t>
      </w:r>
      <w:r w:rsidR="00483594">
        <w:t>.</w:t>
      </w:r>
    </w:p>
    <w:p w14:paraId="5B624370" w14:textId="77777777" w:rsidR="00974395" w:rsidRPr="00715BDA" w:rsidRDefault="00974395" w:rsidP="00974395">
      <w:pPr>
        <w:pStyle w:val="MultiBullet"/>
        <w:numPr>
          <w:ilvl w:val="0"/>
          <w:numId w:val="190"/>
        </w:numPr>
      </w:pPr>
      <w:r w:rsidRPr="00E42A17">
        <w:rPr>
          <w:bCs/>
        </w:rPr>
        <w:lastRenderedPageBreak/>
        <w:t>Close Date</w:t>
      </w:r>
      <w:r w:rsidRPr="00DF0820">
        <w:t xml:space="preserve"> – The date when the submission period closes for the marke</w:t>
      </w:r>
      <w:r w:rsidRPr="00715BDA">
        <w:t>t</w:t>
      </w:r>
      <w:r w:rsidR="00483594">
        <w:t>.</w:t>
      </w:r>
    </w:p>
    <w:p w14:paraId="63C1FF38" w14:textId="77777777" w:rsidR="00974395" w:rsidRPr="00A57A5E" w:rsidRDefault="00974395" w:rsidP="00974395">
      <w:pPr>
        <w:pStyle w:val="MultiBullet"/>
        <w:numPr>
          <w:ilvl w:val="0"/>
          <w:numId w:val="190"/>
        </w:numPr>
      </w:pPr>
      <w:r w:rsidRPr="00715BDA">
        <w:rPr>
          <w:bCs/>
        </w:rPr>
        <w:t>Lock Date</w:t>
      </w:r>
      <w:r w:rsidRPr="00F97680">
        <w:t xml:space="preserve"> – The date after which a </w:t>
      </w:r>
      <w:r>
        <w:t>CP</w:t>
      </w:r>
      <w:r w:rsidRPr="00F97680">
        <w:t xml:space="preserve"> </w:t>
      </w:r>
      <w:r w:rsidRPr="00184294">
        <w:t>cannot</w:t>
      </w:r>
      <w:r w:rsidRPr="00A57A5E">
        <w:t xml:space="preserve"> modify one’s credit limits</w:t>
      </w:r>
      <w:r w:rsidR="00483594">
        <w:t>.</w:t>
      </w:r>
    </w:p>
    <w:p w14:paraId="2468F7E3" w14:textId="77777777" w:rsidR="00974395" w:rsidRPr="00D44BA7" w:rsidRDefault="00974395" w:rsidP="00974395">
      <w:pPr>
        <w:pStyle w:val="MultiBullet"/>
        <w:numPr>
          <w:ilvl w:val="0"/>
          <w:numId w:val="190"/>
        </w:numPr>
      </w:pPr>
      <w:r w:rsidRPr="00A57A5E">
        <w:t>Tim</w:t>
      </w:r>
      <w:r w:rsidRPr="00D44BA7">
        <w:t>e-of-use – Time-of-use for a particular market</w:t>
      </w:r>
      <w:r w:rsidR="00790797">
        <w:t>. It is available only for a Long-term Auction Sequence.</w:t>
      </w:r>
    </w:p>
    <w:p w14:paraId="69FA928F" w14:textId="77777777" w:rsidR="00974395" w:rsidRPr="00D44BA7" w:rsidRDefault="00EF4DC4" w:rsidP="00974395">
      <w:pPr>
        <w:pStyle w:val="MultiBullet"/>
        <w:numPr>
          <w:ilvl w:val="0"/>
          <w:numId w:val="190"/>
        </w:numPr>
      </w:pPr>
      <w:r>
        <w:t>Counter-Party</w:t>
      </w:r>
      <w:r w:rsidR="00974395" w:rsidRPr="00D44BA7">
        <w:t xml:space="preserve"> Credit – The credit limit assigned by the C</w:t>
      </w:r>
      <w:r w:rsidR="00974395">
        <w:t>P</w:t>
      </w:r>
      <w:r w:rsidR="00974395" w:rsidRPr="00D44BA7">
        <w:t xml:space="preserve">. The </w:t>
      </w:r>
      <w:r w:rsidR="00974395">
        <w:t>AH</w:t>
      </w:r>
      <w:r w:rsidR="00974395" w:rsidRPr="00D44BA7">
        <w:t xml:space="preserve"> cannot enter a credit limit greater than this limit</w:t>
      </w:r>
      <w:r w:rsidR="00974395">
        <w:t>.</w:t>
      </w:r>
    </w:p>
    <w:p w14:paraId="4CD562A6" w14:textId="77777777" w:rsidR="00974395" w:rsidRPr="000A0F59" w:rsidRDefault="00974395" w:rsidP="00974395">
      <w:pPr>
        <w:pStyle w:val="Heading3"/>
        <w:jc w:val="both"/>
        <w:rPr>
          <w:rFonts w:ascii="Times New Roman" w:hAnsi="Times New Roman" w:cs="Times New Roman"/>
        </w:rPr>
      </w:pPr>
      <w:bookmarkStart w:id="1110" w:name="_Toc492542681"/>
      <w:r w:rsidRPr="000A0F59">
        <w:rPr>
          <w:rFonts w:ascii="Times New Roman" w:hAnsi="Times New Roman" w:cs="Times New Roman"/>
        </w:rPr>
        <w:t>Usage</w:t>
      </w:r>
      <w:bookmarkEnd w:id="1110"/>
    </w:p>
    <w:p w14:paraId="313646F5" w14:textId="77777777" w:rsidR="00974395" w:rsidRPr="00D44BA7" w:rsidRDefault="00974395">
      <w:r w:rsidRPr="009239B6">
        <w:t xml:space="preserve">The </w:t>
      </w:r>
      <w:r>
        <w:t>CP</w:t>
      </w:r>
      <w:r w:rsidRPr="00983A9F">
        <w:t xml:space="preserve"> </w:t>
      </w:r>
      <w:r w:rsidRPr="00D97D2F">
        <w:t xml:space="preserve">credit limit editor allows </w:t>
      </w:r>
      <w:r w:rsidRPr="00A011F8">
        <w:t xml:space="preserve">a </w:t>
      </w:r>
      <w:r>
        <w:t>CP</w:t>
      </w:r>
      <w:r w:rsidRPr="00874C68">
        <w:t xml:space="preserve"> to set </w:t>
      </w:r>
      <w:r w:rsidRPr="00DF0820">
        <w:t>credit limit</w:t>
      </w:r>
      <w:r w:rsidR="005A260C">
        <w:t>s</w:t>
      </w:r>
      <w:r w:rsidRPr="00DF0820">
        <w:t xml:space="preserve"> </w:t>
      </w:r>
      <w:r w:rsidR="005A260C">
        <w:t>for</w:t>
      </w:r>
      <w:r w:rsidRPr="00715BDA">
        <w:t xml:space="preserve"> certain specific auction </w:t>
      </w:r>
      <w:r w:rsidRPr="00F97680">
        <w:t>market</w:t>
      </w:r>
      <w:r w:rsidR="005A260C">
        <w:t>s</w:t>
      </w:r>
      <w:r w:rsidRPr="00F97680">
        <w:t>.</w:t>
      </w:r>
    </w:p>
    <w:p w14:paraId="0A4CF7E1" w14:textId="77777777" w:rsidR="00974395" w:rsidRPr="00D44BA7" w:rsidRDefault="00087881" w:rsidP="00974395">
      <w:r>
        <w:t>T</w:t>
      </w:r>
      <w:r w:rsidR="00974395" w:rsidRPr="00D44BA7">
        <w:t xml:space="preserve">here are </w:t>
      </w:r>
      <w:r w:rsidR="00974395" w:rsidRPr="00D44BA7">
        <w:rPr>
          <w:i/>
        </w:rPr>
        <w:t>three</w:t>
      </w:r>
      <w:r w:rsidR="00974395" w:rsidRPr="00D44BA7">
        <w:t xml:space="preserve"> credit limits </w:t>
      </w:r>
      <w:r w:rsidR="00974395">
        <w:t xml:space="preserve">for an auction associated with a Long-term Auction Sequence. </w:t>
      </w:r>
      <w:r w:rsidR="00974395" w:rsidRPr="00D44BA7">
        <w:t xml:space="preserve">On the other hand, there is only </w:t>
      </w:r>
      <w:r w:rsidR="00974395" w:rsidRPr="00D44BA7">
        <w:rPr>
          <w:i/>
        </w:rPr>
        <w:t>one</w:t>
      </w:r>
      <w:r w:rsidR="00974395" w:rsidRPr="00D44BA7">
        <w:t xml:space="preserve"> credit limit for the monthly auctions.</w:t>
      </w:r>
    </w:p>
    <w:p w14:paraId="45CE222B" w14:textId="77777777" w:rsidR="00974395" w:rsidRPr="009239B6" w:rsidRDefault="00974395" w:rsidP="00974395">
      <w:r w:rsidRPr="00D44BA7">
        <w:t xml:space="preserve">The </w:t>
      </w:r>
      <w:r w:rsidRPr="00D44BA7">
        <w:rPr>
          <w:b/>
          <w:i/>
        </w:rPr>
        <w:t>Total Commitment</w:t>
      </w:r>
      <w:r w:rsidRPr="000D387B">
        <w:t xml:space="preserve"> field is calculated as the sum of the locked markets </w:t>
      </w:r>
      <w:r w:rsidRPr="00E26AB9">
        <w:rPr>
          <w:i/>
        </w:rPr>
        <w:t>plus</w:t>
      </w:r>
      <w:r w:rsidRPr="004674C3">
        <w:t xml:space="preserve"> the current markets for the </w:t>
      </w:r>
      <w:r>
        <w:t>CP</w:t>
      </w:r>
      <w:r w:rsidRPr="00E26AB9">
        <w:t xml:space="preserve"> credit values</w:t>
      </w:r>
      <w:r w:rsidRPr="004674C3">
        <w:t xml:space="preserve">. The </w:t>
      </w:r>
      <w:r w:rsidR="00087881">
        <w:rPr>
          <w:b/>
          <w:i/>
        </w:rPr>
        <w:t>Available Credit</w:t>
      </w:r>
      <w:r w:rsidRPr="004674C3">
        <w:t xml:space="preserve"> is provided to ERCOT </w:t>
      </w:r>
      <w:r w:rsidR="00D75544">
        <w:t>iHedge</w:t>
      </w:r>
      <w:r w:rsidRPr="004674C3">
        <w:t xml:space="preserve"> by Credit Monitoring and Management (CMM) every day. The </w:t>
      </w:r>
      <w:r w:rsidRPr="004674C3">
        <w:rPr>
          <w:b/>
          <w:i/>
        </w:rPr>
        <w:t>Remaining Credit</w:t>
      </w:r>
      <w:r w:rsidRPr="004674C3">
        <w:t xml:space="preserve"> represents the difference between the available credit and the total commitment amount.</w:t>
      </w:r>
    </w:p>
    <w:p w14:paraId="1001A4A4" w14:textId="77777777" w:rsidR="00974395" w:rsidRPr="00935092" w:rsidRDefault="00974395" w:rsidP="00974395">
      <w:pPr>
        <w:pStyle w:val="Heading1"/>
        <w:rPr>
          <w:rFonts w:ascii="Times New Roman" w:hAnsi="Times New Roman" w:cs="Times New Roman"/>
        </w:rPr>
      </w:pPr>
      <w:bookmarkStart w:id="1111" w:name="_Toc492542682"/>
      <w:r w:rsidRPr="00935092">
        <w:rPr>
          <w:rFonts w:ascii="Times New Roman" w:hAnsi="Times New Roman" w:cs="Times New Roman"/>
        </w:rPr>
        <w:lastRenderedPageBreak/>
        <w:t>Downloads Manager: Managing Downloads</w:t>
      </w:r>
      <w:bookmarkEnd w:id="1111"/>
    </w:p>
    <w:p w14:paraId="2A15D2F7" w14:textId="77777777" w:rsidR="00974395" w:rsidRPr="00E42A17" w:rsidRDefault="00974395" w:rsidP="00974395">
      <w:r w:rsidRPr="009239B6">
        <w:t xml:space="preserve">In this </w:t>
      </w:r>
      <w:r w:rsidRPr="009B00E2">
        <w:t>chap</w:t>
      </w:r>
      <w:r w:rsidRPr="00983A9F">
        <w:t>ter</w:t>
      </w:r>
      <w:r w:rsidRPr="00D97D2F">
        <w:t xml:space="preserve">, </w:t>
      </w:r>
      <w:r w:rsidRPr="00A011F8">
        <w:t>Downloads</w:t>
      </w:r>
      <w:r w:rsidRPr="00A67833">
        <w:t xml:space="preserve"> </w:t>
      </w:r>
      <w:r w:rsidRPr="00874C68">
        <w:t>Manager</w:t>
      </w:r>
      <w:r w:rsidRPr="00E42A17">
        <w:t xml:space="preserve"> functionalities, data fields and controls are explained.  </w:t>
      </w:r>
    </w:p>
    <w:p w14:paraId="224B07BA" w14:textId="77777777" w:rsidR="00974395" w:rsidRPr="00935092" w:rsidRDefault="00974395" w:rsidP="00586A34">
      <w:pPr>
        <w:pStyle w:val="Heading2"/>
        <w:ind w:hanging="990"/>
        <w:rPr>
          <w:rFonts w:ascii="Times New Roman" w:hAnsi="Times New Roman"/>
        </w:rPr>
      </w:pPr>
      <w:bookmarkStart w:id="1112" w:name="_Toc492542683"/>
      <w:r w:rsidRPr="00935092">
        <w:rPr>
          <w:rFonts w:ascii="Times New Roman" w:hAnsi="Times New Roman"/>
        </w:rPr>
        <w:lastRenderedPageBreak/>
        <w:t>Downloads Manager Flow</w:t>
      </w:r>
      <w:bookmarkEnd w:id="1112"/>
    </w:p>
    <w:p w14:paraId="337434AD" w14:textId="77777777" w:rsidR="00974395" w:rsidRPr="00A67833" w:rsidRDefault="00974395" w:rsidP="00974395">
      <w:r w:rsidRPr="009239B6">
        <w:t>The</w:t>
      </w:r>
      <w:r w:rsidRPr="009B00E2">
        <w:t xml:space="preserve"> general flow of events/actions in the </w:t>
      </w:r>
      <w:r w:rsidRPr="00983A9F">
        <w:t>Downloads</w:t>
      </w:r>
      <w:r w:rsidRPr="00D97D2F">
        <w:t xml:space="preserve"> manager</w:t>
      </w:r>
      <w:r w:rsidRPr="00A011F8">
        <w:t xml:space="preserve"> is as follows:</w:t>
      </w:r>
    </w:p>
    <w:p w14:paraId="0C159CFA" w14:textId="77777777" w:rsidR="00974395" w:rsidRPr="009239B6" w:rsidRDefault="00102D54" w:rsidP="00974395">
      <w:pPr>
        <w:jc w:val="center"/>
      </w:pPr>
      <w:r>
        <w:object w:dxaOrig="11867" w:dyaOrig="12547" w14:anchorId="61C1B393">
          <v:shape id="_x0000_i1029" type="#_x0000_t75" style="width:7in;height:532.5pt" o:ole="">
            <v:imagedata r:id="rId84" o:title=""/>
          </v:shape>
          <o:OLEObject Type="Embed" ProgID="Visio.Drawing.11" ShapeID="_x0000_i1029" DrawAspect="Content" ObjectID="_1718793414" r:id="rId85"/>
        </w:object>
      </w:r>
    </w:p>
    <w:p w14:paraId="3433EB47" w14:textId="77777777" w:rsidR="00974395" w:rsidRPr="004674C3" w:rsidRDefault="00974395" w:rsidP="00974395">
      <w:pPr>
        <w:pStyle w:val="Caption"/>
        <w:jc w:val="center"/>
      </w:pPr>
      <w:bookmarkStart w:id="1113" w:name="_Toc49254121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49</w:t>
      </w:r>
      <w:r w:rsidR="0064283C">
        <w:rPr>
          <w:noProof/>
        </w:rPr>
        <w:fldChar w:fldCharType="end"/>
      </w:r>
      <w:r w:rsidRPr="004674C3">
        <w:t>: Flow Diagram for Downloads Manager</w:t>
      </w:r>
      <w:bookmarkEnd w:id="1113"/>
    </w:p>
    <w:p w14:paraId="46D5CF12" w14:textId="77777777" w:rsidR="00974395" w:rsidRPr="00935092" w:rsidRDefault="00974395" w:rsidP="00586A34">
      <w:pPr>
        <w:pStyle w:val="Heading2"/>
        <w:ind w:hanging="990"/>
        <w:rPr>
          <w:rFonts w:ascii="Times New Roman" w:hAnsi="Times New Roman"/>
        </w:rPr>
      </w:pPr>
      <w:bookmarkStart w:id="1114" w:name="_Toc492542684"/>
      <w:r w:rsidRPr="00935092">
        <w:rPr>
          <w:rFonts w:ascii="Times New Roman" w:hAnsi="Times New Roman"/>
        </w:rPr>
        <w:lastRenderedPageBreak/>
        <w:t>Downloads Page</w:t>
      </w:r>
      <w:bookmarkEnd w:id="1114"/>
    </w:p>
    <w:p w14:paraId="1375BBEF" w14:textId="77777777" w:rsidR="00974395" w:rsidRPr="00BA10AD" w:rsidRDefault="00392824" w:rsidP="00974395">
      <w:r>
        <w:t>Selecting</w:t>
      </w:r>
      <w:r w:rsidR="000443B1">
        <w:t xml:space="preserve"> </w:t>
      </w:r>
      <w:r>
        <w:t>‘</w:t>
      </w:r>
      <w:r w:rsidR="000443B1">
        <w:t>Private</w:t>
      </w:r>
      <w:r>
        <w:t>’</w:t>
      </w:r>
      <w:r w:rsidR="00DF1FCC">
        <w:t xml:space="preserve"> </w:t>
      </w:r>
      <w:r w:rsidR="000443B1">
        <w:t xml:space="preserve">in the </w:t>
      </w:r>
      <w:r w:rsidR="00974395" w:rsidRPr="00935092">
        <w:t xml:space="preserve">Download </w:t>
      </w:r>
      <w:r w:rsidR="00974395" w:rsidRPr="008431B5">
        <w:t>manager</w:t>
      </w:r>
      <w:r w:rsidR="00974395" w:rsidRPr="00D97D2F">
        <w:rPr>
          <w:b/>
        </w:rPr>
        <w:t xml:space="preserve"> </w:t>
      </w:r>
      <w:r w:rsidR="000443B1" w:rsidRPr="00586A34">
        <w:t>menu</w:t>
      </w:r>
      <w:r w:rsidR="000443B1">
        <w:rPr>
          <w:b/>
        </w:rPr>
        <w:t xml:space="preserve"> </w:t>
      </w:r>
      <w:r w:rsidR="00974395" w:rsidRPr="00A011F8">
        <w:t xml:space="preserve">takes the user to </w:t>
      </w:r>
      <w:r w:rsidR="00974395">
        <w:t xml:space="preserve">the </w:t>
      </w:r>
      <w:r w:rsidR="00974395" w:rsidRPr="00A67833">
        <w:rPr>
          <w:b/>
          <w:i/>
        </w:rPr>
        <w:t>Download</w:t>
      </w:r>
      <w:r w:rsidR="000443B1">
        <w:rPr>
          <w:b/>
          <w:i/>
        </w:rPr>
        <w:t xml:space="preserve"> / Private </w:t>
      </w:r>
      <w:r w:rsidR="00974395" w:rsidRPr="00874C68">
        <w:t xml:space="preserve">page shown </w:t>
      </w:r>
      <w:r w:rsidR="00974395" w:rsidRPr="00E42A17">
        <w:t>below:</w:t>
      </w:r>
    </w:p>
    <w:p w14:paraId="26B783DC" w14:textId="77777777" w:rsidR="00974395" w:rsidRPr="00DF0820" w:rsidRDefault="00974395" w:rsidP="00974395">
      <w:r w:rsidRPr="00DF0820">
        <w:t>This page has the following tabs available to the user</w:t>
      </w:r>
      <w:r w:rsidR="00392824">
        <w:t>:</w:t>
      </w:r>
    </w:p>
    <w:p w14:paraId="694A6610" w14:textId="77777777" w:rsidR="00974395" w:rsidRPr="00715BDA" w:rsidRDefault="00974395" w:rsidP="00974395">
      <w:pPr>
        <w:pStyle w:val="MultiBullet"/>
        <w:numPr>
          <w:ilvl w:val="0"/>
          <w:numId w:val="152"/>
        </w:numPr>
      </w:pPr>
      <w:r w:rsidRPr="00715BDA">
        <w:t xml:space="preserve">Under private (confidential information and data regarding the </w:t>
      </w:r>
      <w:r w:rsidR="00392824">
        <w:t xml:space="preserve">individual </w:t>
      </w:r>
      <w:r>
        <w:t>AH</w:t>
      </w:r>
      <w:r w:rsidRPr="00715BDA">
        <w:t xml:space="preserve"> only)</w:t>
      </w:r>
    </w:p>
    <w:p w14:paraId="663A572A" w14:textId="77777777" w:rsidR="00974395" w:rsidRPr="00184294" w:rsidRDefault="00974395" w:rsidP="00974395">
      <w:pPr>
        <w:pStyle w:val="MultiBullet"/>
        <w:numPr>
          <w:ilvl w:val="1"/>
          <w:numId w:val="152"/>
        </w:numPr>
      </w:pPr>
      <w:r w:rsidRPr="00715BDA">
        <w:rPr>
          <w:u w:val="single"/>
        </w:rPr>
        <w:t>General</w:t>
      </w:r>
      <w:r w:rsidRPr="005B0BB0">
        <w:t xml:space="preserve"> – Existing CRRs</w:t>
      </w:r>
      <w:r w:rsidRPr="00483594">
        <w:t xml:space="preserve"> </w:t>
      </w:r>
      <w:r w:rsidRPr="00F97680">
        <w:t xml:space="preserve">– </w:t>
      </w:r>
      <w:r>
        <w:t>AH</w:t>
      </w:r>
      <w:r w:rsidRPr="00184294">
        <w:t>’s valid existing CRRs</w:t>
      </w:r>
      <w:r w:rsidR="00483594">
        <w:t>.</w:t>
      </w:r>
    </w:p>
    <w:p w14:paraId="672EE0EA" w14:textId="77777777" w:rsidR="00974395" w:rsidRPr="00D44BA7" w:rsidRDefault="00974395" w:rsidP="00974395">
      <w:pPr>
        <w:pStyle w:val="MultiBullet"/>
        <w:numPr>
          <w:ilvl w:val="1"/>
          <w:numId w:val="152"/>
        </w:numPr>
      </w:pPr>
      <w:r w:rsidRPr="00A57A5E">
        <w:rPr>
          <w:u w:val="single"/>
        </w:rPr>
        <w:t>Result</w:t>
      </w:r>
      <w:r w:rsidR="000443B1">
        <w:rPr>
          <w:u w:val="single"/>
        </w:rPr>
        <w:t>s</w:t>
      </w:r>
      <w:r w:rsidRPr="00A57A5E">
        <w:t xml:space="preserve"> – </w:t>
      </w:r>
      <w:r>
        <w:t>AH</w:t>
      </w:r>
      <w:r w:rsidRPr="00D44BA7">
        <w:t xml:space="preserve">’s </w:t>
      </w:r>
      <w:r>
        <w:t>a</w:t>
      </w:r>
      <w:r w:rsidRPr="00D44BA7">
        <w:t xml:space="preserve">llocation and </w:t>
      </w:r>
      <w:r>
        <w:t>a</w:t>
      </w:r>
      <w:r w:rsidRPr="00D44BA7">
        <w:t xml:space="preserve">uction </w:t>
      </w:r>
      <w:r>
        <w:t>r</w:t>
      </w:r>
      <w:r w:rsidR="000443B1">
        <w:t>esults</w:t>
      </w:r>
      <w:r w:rsidR="00483594">
        <w:t>.</w:t>
      </w:r>
    </w:p>
    <w:p w14:paraId="0C77581D" w14:textId="77777777" w:rsidR="00974395" w:rsidRPr="009239B6" w:rsidRDefault="006A393B" w:rsidP="00974395">
      <w:pPr>
        <w:jc w:val="center"/>
      </w:pPr>
      <w:r>
        <w:rPr>
          <w:noProof/>
        </w:rPr>
        <w:drawing>
          <wp:inline distT="0" distB="0" distL="0" distR="0" wp14:anchorId="5F1300BE" wp14:editId="7710655E">
            <wp:extent cx="6400800" cy="2159000"/>
            <wp:effectExtent l="19050" t="19050" r="19050" b="12700"/>
            <wp:docPr id="67" name="Picture 67" descr="Wor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7079"/>
                    <pic:cNvPicPr>
                      <a:picLocks noChangeAspect="1" noChangeArrowheads="1"/>
                    </pic:cNvPicPr>
                  </pic:nvPicPr>
                  <pic:blipFill rotWithShape="1">
                    <a:blip r:embed="rId86">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97C019D" w14:textId="77777777" w:rsidR="00974395" w:rsidRDefault="00974395" w:rsidP="00974395">
      <w:pPr>
        <w:pStyle w:val="Caption"/>
        <w:jc w:val="center"/>
      </w:pPr>
      <w:bookmarkStart w:id="1115" w:name="_Toc49254121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50</w:t>
      </w:r>
      <w:r w:rsidR="0064283C">
        <w:rPr>
          <w:noProof/>
        </w:rPr>
        <w:fldChar w:fldCharType="end"/>
      </w:r>
      <w:r w:rsidRPr="004674C3">
        <w:t>: Download</w:t>
      </w:r>
      <w:r w:rsidR="000443B1">
        <w:t xml:space="preserve"> / Private </w:t>
      </w:r>
      <w:r w:rsidRPr="004674C3">
        <w:t>Page</w:t>
      </w:r>
      <w:bookmarkEnd w:id="1115"/>
    </w:p>
    <w:p w14:paraId="0556BCE7" w14:textId="77777777" w:rsidR="000443B1" w:rsidRPr="00BA10AD" w:rsidRDefault="00392824" w:rsidP="000443B1">
      <w:r>
        <w:t>Selecting</w:t>
      </w:r>
      <w:r w:rsidR="000443B1">
        <w:t xml:space="preserve"> </w:t>
      </w:r>
      <w:r>
        <w:t>‘</w:t>
      </w:r>
      <w:r w:rsidR="000443B1">
        <w:t>Common</w:t>
      </w:r>
      <w:r>
        <w:t>’</w:t>
      </w:r>
      <w:r w:rsidR="000443B1">
        <w:t xml:space="preserve"> in the </w:t>
      </w:r>
      <w:r w:rsidR="000443B1" w:rsidRPr="00935092">
        <w:t xml:space="preserve">Download </w:t>
      </w:r>
      <w:r w:rsidR="000443B1" w:rsidRPr="008431B5">
        <w:t>manager</w:t>
      </w:r>
      <w:r w:rsidR="000443B1" w:rsidRPr="00D97D2F">
        <w:rPr>
          <w:b/>
        </w:rPr>
        <w:t xml:space="preserve"> </w:t>
      </w:r>
      <w:r w:rsidR="000443B1" w:rsidRPr="00497B2E">
        <w:t>menu</w:t>
      </w:r>
      <w:r w:rsidR="000443B1">
        <w:rPr>
          <w:b/>
        </w:rPr>
        <w:t xml:space="preserve"> </w:t>
      </w:r>
      <w:r w:rsidR="000443B1" w:rsidRPr="00A011F8">
        <w:t xml:space="preserve">takes the user to </w:t>
      </w:r>
      <w:r w:rsidR="000443B1">
        <w:t xml:space="preserve">the </w:t>
      </w:r>
      <w:r w:rsidR="000443B1" w:rsidRPr="00A67833">
        <w:rPr>
          <w:b/>
          <w:i/>
        </w:rPr>
        <w:t>Download</w:t>
      </w:r>
      <w:r w:rsidR="000443B1">
        <w:rPr>
          <w:b/>
          <w:i/>
        </w:rPr>
        <w:t xml:space="preserve"> / Common </w:t>
      </w:r>
      <w:r w:rsidR="000443B1" w:rsidRPr="00874C68">
        <w:t xml:space="preserve">page shown </w:t>
      </w:r>
      <w:r w:rsidR="000443B1" w:rsidRPr="00E42A17">
        <w:t>below:</w:t>
      </w:r>
    </w:p>
    <w:p w14:paraId="6B99ADBA" w14:textId="77777777" w:rsidR="00974395" w:rsidRPr="00E26AB9" w:rsidRDefault="00974395" w:rsidP="00974395">
      <w:pPr>
        <w:pStyle w:val="MultiBullet"/>
        <w:numPr>
          <w:ilvl w:val="0"/>
          <w:numId w:val="153"/>
        </w:numPr>
      </w:pPr>
      <w:r w:rsidRPr="004674C3">
        <w:t xml:space="preserve">Under common (common information and data available to all </w:t>
      </w:r>
      <w:r>
        <w:t>AH</w:t>
      </w:r>
      <w:r w:rsidRPr="00E26AB9">
        <w:t>s)</w:t>
      </w:r>
    </w:p>
    <w:p w14:paraId="01AAA12D" w14:textId="77777777" w:rsidR="00974395" w:rsidRPr="004674C3" w:rsidRDefault="00974395" w:rsidP="00974395">
      <w:pPr>
        <w:pStyle w:val="MultiBullet"/>
        <w:numPr>
          <w:ilvl w:val="1"/>
          <w:numId w:val="153"/>
        </w:numPr>
      </w:pPr>
      <w:r w:rsidRPr="004674C3">
        <w:rPr>
          <w:u w:val="single"/>
        </w:rPr>
        <w:t>General</w:t>
      </w:r>
      <w:r w:rsidRPr="004674C3">
        <w:t xml:space="preserve"> – Existing CRRs – All valid existing CRRs</w:t>
      </w:r>
    </w:p>
    <w:p w14:paraId="09F5DE58" w14:textId="77777777" w:rsidR="00974395" w:rsidRPr="004674C3" w:rsidRDefault="00974395" w:rsidP="00974395">
      <w:pPr>
        <w:pStyle w:val="MultiBullet"/>
        <w:numPr>
          <w:ilvl w:val="1"/>
          <w:numId w:val="153"/>
        </w:numPr>
      </w:pPr>
      <w:r w:rsidRPr="004674C3">
        <w:rPr>
          <w:u w:val="single"/>
        </w:rPr>
        <w:t>Network</w:t>
      </w:r>
      <w:r w:rsidRPr="004674C3">
        <w:t xml:space="preserve"> – Network related </w:t>
      </w:r>
      <w:r>
        <w:t>d</w:t>
      </w:r>
      <w:r w:rsidRPr="004674C3">
        <w:t>ata</w:t>
      </w:r>
    </w:p>
    <w:p w14:paraId="385F82C7" w14:textId="77777777" w:rsidR="00974395" w:rsidRPr="004674C3" w:rsidRDefault="00974395" w:rsidP="00974395">
      <w:pPr>
        <w:pStyle w:val="MultiBullet"/>
        <w:numPr>
          <w:ilvl w:val="2"/>
          <w:numId w:val="153"/>
        </w:numPr>
      </w:pPr>
      <w:r w:rsidRPr="004674C3">
        <w:t>Contingencies</w:t>
      </w:r>
    </w:p>
    <w:p w14:paraId="4328EE97" w14:textId="77777777" w:rsidR="00974395" w:rsidRPr="004674C3" w:rsidRDefault="00974395" w:rsidP="00974395">
      <w:pPr>
        <w:pStyle w:val="MultiBullet"/>
        <w:numPr>
          <w:ilvl w:val="2"/>
          <w:numId w:val="153"/>
        </w:numPr>
      </w:pPr>
      <w:r w:rsidRPr="004674C3">
        <w:t>Monitored Lines &amp; Transformers</w:t>
      </w:r>
    </w:p>
    <w:p w14:paraId="1455ED67" w14:textId="77777777" w:rsidR="00974395" w:rsidRPr="004674C3" w:rsidRDefault="00974395" w:rsidP="00974395">
      <w:pPr>
        <w:pStyle w:val="MultiBullet"/>
        <w:numPr>
          <w:ilvl w:val="2"/>
          <w:numId w:val="153"/>
        </w:numPr>
      </w:pPr>
      <w:r w:rsidRPr="004674C3">
        <w:t>Non-thermal Constraints</w:t>
      </w:r>
    </w:p>
    <w:p w14:paraId="3F813407" w14:textId="77777777" w:rsidR="00974395" w:rsidRPr="004674C3" w:rsidRDefault="00974395" w:rsidP="00974395">
      <w:pPr>
        <w:pStyle w:val="MultiBullet"/>
        <w:numPr>
          <w:ilvl w:val="1"/>
          <w:numId w:val="153"/>
        </w:numPr>
        <w:rPr>
          <w:u w:val="single"/>
        </w:rPr>
      </w:pPr>
      <w:r w:rsidRPr="004674C3">
        <w:rPr>
          <w:u w:val="single"/>
        </w:rPr>
        <w:t>Market</w:t>
      </w:r>
    </w:p>
    <w:p w14:paraId="5AB5BF71" w14:textId="77777777" w:rsidR="00434B46" w:rsidRDefault="00434B46" w:rsidP="00974395">
      <w:pPr>
        <w:pStyle w:val="MultiBullet"/>
        <w:numPr>
          <w:ilvl w:val="2"/>
          <w:numId w:val="153"/>
        </w:numPr>
      </w:pPr>
      <w:r>
        <w:t>Allocation</w:t>
      </w:r>
    </w:p>
    <w:p w14:paraId="097E3629" w14:textId="77777777" w:rsidR="00974395" w:rsidRDefault="00974395" w:rsidP="00586A34">
      <w:pPr>
        <w:pStyle w:val="MultiBullet"/>
        <w:numPr>
          <w:ilvl w:val="3"/>
          <w:numId w:val="153"/>
        </w:numPr>
      </w:pPr>
      <w:r w:rsidRPr="004674C3">
        <w:t>Base</w:t>
      </w:r>
      <w:r w:rsidR="00483594">
        <w:t>l</w:t>
      </w:r>
      <w:r w:rsidRPr="004674C3">
        <w:t>oading</w:t>
      </w:r>
    </w:p>
    <w:p w14:paraId="49F069C8" w14:textId="77777777" w:rsidR="00102D54" w:rsidRDefault="00102D54" w:rsidP="00586A34">
      <w:pPr>
        <w:pStyle w:val="MultiBullet"/>
        <w:numPr>
          <w:ilvl w:val="3"/>
          <w:numId w:val="153"/>
        </w:numPr>
      </w:pPr>
      <w:r w:rsidRPr="004674C3">
        <w:t xml:space="preserve">Source </w:t>
      </w:r>
      <w:r>
        <w:t>and</w:t>
      </w:r>
      <w:r w:rsidRPr="004674C3">
        <w:t xml:space="preserve"> Sinks</w:t>
      </w:r>
    </w:p>
    <w:p w14:paraId="271701EA" w14:textId="77777777" w:rsidR="00434B46" w:rsidRDefault="00434B46" w:rsidP="00434B46">
      <w:pPr>
        <w:pStyle w:val="MultiBullet"/>
        <w:numPr>
          <w:ilvl w:val="2"/>
          <w:numId w:val="153"/>
        </w:numPr>
      </w:pPr>
      <w:r>
        <w:t>Auction</w:t>
      </w:r>
    </w:p>
    <w:p w14:paraId="38B122D5" w14:textId="77777777" w:rsidR="00434B46" w:rsidRDefault="00434B46" w:rsidP="00586A34">
      <w:pPr>
        <w:pStyle w:val="MultiBullet"/>
        <w:numPr>
          <w:ilvl w:val="3"/>
          <w:numId w:val="153"/>
        </w:numPr>
      </w:pPr>
      <w:r>
        <w:t>Baseloading</w:t>
      </w:r>
    </w:p>
    <w:p w14:paraId="7E922163" w14:textId="77777777" w:rsidR="00434B46" w:rsidRDefault="00434B46" w:rsidP="00586A34">
      <w:pPr>
        <w:pStyle w:val="MultiBullet"/>
        <w:numPr>
          <w:ilvl w:val="3"/>
          <w:numId w:val="153"/>
        </w:numPr>
      </w:pPr>
      <w:r>
        <w:t>Credit Coefficient</w:t>
      </w:r>
    </w:p>
    <w:p w14:paraId="4717D544" w14:textId="77777777" w:rsidR="00434B46" w:rsidRDefault="00434B46" w:rsidP="00586A34">
      <w:pPr>
        <w:pStyle w:val="MultiBullet"/>
        <w:numPr>
          <w:ilvl w:val="3"/>
          <w:numId w:val="153"/>
        </w:numPr>
      </w:pPr>
      <w:r>
        <w:t>Electrically Similar Settlement Point</w:t>
      </w:r>
    </w:p>
    <w:p w14:paraId="785D66BE" w14:textId="77777777" w:rsidR="00434B46" w:rsidRPr="004674C3" w:rsidRDefault="00434B46" w:rsidP="00586A34">
      <w:pPr>
        <w:pStyle w:val="MultiBullet"/>
        <w:numPr>
          <w:ilvl w:val="3"/>
          <w:numId w:val="153"/>
        </w:numPr>
      </w:pPr>
      <w:r>
        <w:t>Sources and Sinks</w:t>
      </w:r>
    </w:p>
    <w:p w14:paraId="323B8D72" w14:textId="77777777" w:rsidR="00102D54" w:rsidRDefault="00974395" w:rsidP="00974395">
      <w:pPr>
        <w:pStyle w:val="MultiBullet"/>
        <w:numPr>
          <w:ilvl w:val="1"/>
          <w:numId w:val="153"/>
        </w:numPr>
      </w:pPr>
      <w:r w:rsidRPr="004674C3">
        <w:rPr>
          <w:u w:val="single"/>
        </w:rPr>
        <w:t>Result</w:t>
      </w:r>
      <w:r w:rsidR="000443B1">
        <w:rPr>
          <w:u w:val="single"/>
        </w:rPr>
        <w:t>s</w:t>
      </w:r>
      <w:r w:rsidRPr="004674C3">
        <w:t xml:space="preserve"> </w:t>
      </w:r>
    </w:p>
    <w:p w14:paraId="31AE2329" w14:textId="77777777" w:rsidR="00974395" w:rsidRDefault="00102D54" w:rsidP="00586A34">
      <w:pPr>
        <w:pStyle w:val="MultiBullet"/>
        <w:numPr>
          <w:ilvl w:val="2"/>
          <w:numId w:val="153"/>
        </w:numPr>
      </w:pPr>
      <w:r>
        <w:lastRenderedPageBreak/>
        <w:t>Allocation</w:t>
      </w:r>
      <w:r w:rsidR="00974395" w:rsidRPr="004674C3">
        <w:t xml:space="preserve"> </w:t>
      </w:r>
    </w:p>
    <w:p w14:paraId="0087A015" w14:textId="77777777" w:rsidR="00974395" w:rsidRDefault="00102D54" w:rsidP="00586A34">
      <w:pPr>
        <w:pStyle w:val="MultiBullet"/>
        <w:numPr>
          <w:ilvl w:val="3"/>
          <w:numId w:val="153"/>
        </w:numPr>
      </w:pPr>
      <w:r>
        <w:t xml:space="preserve">Allocation </w:t>
      </w:r>
      <w:r w:rsidR="00974395">
        <w:t>Results</w:t>
      </w:r>
    </w:p>
    <w:p w14:paraId="6E150457" w14:textId="77777777" w:rsidR="00974395" w:rsidRDefault="00974395" w:rsidP="00586A34">
      <w:pPr>
        <w:pStyle w:val="MultiBullet"/>
        <w:numPr>
          <w:ilvl w:val="3"/>
          <w:numId w:val="153"/>
        </w:numPr>
      </w:pPr>
      <w:r>
        <w:t>Binding Constraints</w:t>
      </w:r>
    </w:p>
    <w:p w14:paraId="37547F15" w14:textId="77777777" w:rsidR="00102D54" w:rsidRDefault="00102D54" w:rsidP="00974395">
      <w:pPr>
        <w:pStyle w:val="MultiBullet"/>
        <w:numPr>
          <w:ilvl w:val="2"/>
          <w:numId w:val="153"/>
        </w:numPr>
      </w:pPr>
      <w:r>
        <w:t>Auction</w:t>
      </w:r>
    </w:p>
    <w:p w14:paraId="3F9C2936" w14:textId="77777777" w:rsidR="00102D54" w:rsidRDefault="00102D54" w:rsidP="00102D54">
      <w:pPr>
        <w:pStyle w:val="MultiBullet"/>
        <w:numPr>
          <w:ilvl w:val="3"/>
          <w:numId w:val="153"/>
        </w:numPr>
      </w:pPr>
      <w:r>
        <w:t>Auction Bids and Offers</w:t>
      </w:r>
    </w:p>
    <w:p w14:paraId="64E5DBA0" w14:textId="77777777" w:rsidR="00102D54" w:rsidRDefault="00102D54" w:rsidP="00102D54">
      <w:pPr>
        <w:pStyle w:val="MultiBullet"/>
        <w:numPr>
          <w:ilvl w:val="3"/>
          <w:numId w:val="153"/>
        </w:numPr>
      </w:pPr>
      <w:r>
        <w:t>Auction Results</w:t>
      </w:r>
    </w:p>
    <w:p w14:paraId="61276F40" w14:textId="77777777" w:rsidR="00102D54" w:rsidRPr="004674C3" w:rsidRDefault="00102D54" w:rsidP="00102D54">
      <w:pPr>
        <w:pStyle w:val="MultiBullet"/>
        <w:numPr>
          <w:ilvl w:val="3"/>
          <w:numId w:val="153"/>
        </w:numPr>
      </w:pPr>
      <w:r>
        <w:t>Binding Constraints</w:t>
      </w:r>
    </w:p>
    <w:p w14:paraId="40E3DA31" w14:textId="77777777" w:rsidR="00102D54" w:rsidRDefault="00102D54" w:rsidP="00102D54">
      <w:pPr>
        <w:pStyle w:val="MultiBullet"/>
        <w:numPr>
          <w:ilvl w:val="3"/>
          <w:numId w:val="153"/>
        </w:numPr>
      </w:pPr>
      <w:r>
        <w:t>Source and Sink Shadow Prices</w:t>
      </w:r>
    </w:p>
    <w:p w14:paraId="003671E1" w14:textId="77777777" w:rsidR="00974395" w:rsidRDefault="00416072" w:rsidP="00974395">
      <w:r>
        <w:t>Network and Market</w:t>
      </w:r>
      <w:r w:rsidR="00974395" w:rsidRPr="004674C3">
        <w:t xml:space="preserve"> data files become available prior to running allocation and auction markets, and </w:t>
      </w:r>
      <w:r>
        <w:t xml:space="preserve">Results </w:t>
      </w:r>
      <w:r w:rsidR="00974395" w:rsidRPr="004674C3">
        <w:t>become available after</w:t>
      </w:r>
      <w:r w:rsidR="00974395">
        <w:t>,</w:t>
      </w:r>
      <w:r w:rsidR="00974395" w:rsidRPr="004674C3">
        <w:t xml:space="preserve"> as outlined in the </w:t>
      </w:r>
      <w:r w:rsidR="00974395">
        <w:t>N</w:t>
      </w:r>
      <w:r w:rsidR="00974395" w:rsidRPr="004674C3">
        <w:t xml:space="preserve">odal </w:t>
      </w:r>
      <w:r w:rsidR="00974395">
        <w:t>P</w:t>
      </w:r>
      <w:r w:rsidR="00974395" w:rsidRPr="004674C3">
        <w:t>rotocols</w:t>
      </w:r>
      <w:r w:rsidR="00974395">
        <w:t>.</w:t>
      </w:r>
    </w:p>
    <w:p w14:paraId="43BB83AE" w14:textId="77777777" w:rsidR="00416072" w:rsidRDefault="00416072" w:rsidP="00974395">
      <w:r>
        <w:t>Under each tab of Private or Common Downloads, one or m</w:t>
      </w:r>
      <w:r w:rsidR="008B5BBE">
        <w:t>ore</w:t>
      </w:r>
      <w:r>
        <w:t xml:space="preserve"> check boxes can be selected</w:t>
      </w:r>
      <w:r w:rsidR="00004B76">
        <w:t xml:space="preserve"> and all download files created for the selected download types and download formats will be compressed in</w:t>
      </w:r>
      <w:r w:rsidR="007B57E7">
        <w:t>to</w:t>
      </w:r>
      <w:r w:rsidR="00004B76">
        <w:t xml:space="preserve"> one zip file.</w:t>
      </w:r>
    </w:p>
    <w:p w14:paraId="0BB773DF" w14:textId="77777777" w:rsidR="000443B1" w:rsidRPr="009239B6" w:rsidRDefault="006A393B" w:rsidP="000443B1">
      <w:pPr>
        <w:jc w:val="center"/>
      </w:pPr>
      <w:r>
        <w:rPr>
          <w:noProof/>
        </w:rPr>
        <w:drawing>
          <wp:inline distT="0" distB="0" distL="0" distR="0" wp14:anchorId="4B0DBA03" wp14:editId="68A5F076">
            <wp:extent cx="5943600" cy="2012950"/>
            <wp:effectExtent l="19050" t="19050" r="19050" b="2540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t="34232"/>
                    <a:stretch/>
                  </pic:blipFill>
                  <pic:spPr bwMode="auto">
                    <a:xfrm>
                      <a:off x="0" y="0"/>
                      <a:ext cx="5943600" cy="2012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7E4E2B8" w14:textId="77777777" w:rsidR="000443B1" w:rsidRPr="004674C3" w:rsidRDefault="000443B1" w:rsidP="000443B1">
      <w:pPr>
        <w:pStyle w:val="Caption"/>
        <w:jc w:val="center"/>
      </w:pPr>
      <w:bookmarkStart w:id="1116" w:name="_Toc49254121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51</w:t>
      </w:r>
      <w:r w:rsidR="0064283C">
        <w:rPr>
          <w:noProof/>
        </w:rPr>
        <w:fldChar w:fldCharType="end"/>
      </w:r>
      <w:r w:rsidRPr="004674C3">
        <w:t>: Download</w:t>
      </w:r>
      <w:r>
        <w:t xml:space="preserve"> / Common </w:t>
      </w:r>
      <w:r w:rsidRPr="004674C3">
        <w:t>Page</w:t>
      </w:r>
      <w:bookmarkEnd w:id="1116"/>
    </w:p>
    <w:p w14:paraId="42DA62DE" w14:textId="77777777" w:rsidR="00974395" w:rsidRPr="00935092" w:rsidRDefault="00974395" w:rsidP="00974395">
      <w:pPr>
        <w:pStyle w:val="Heading3"/>
        <w:jc w:val="both"/>
        <w:rPr>
          <w:rFonts w:ascii="Times New Roman" w:hAnsi="Times New Roman" w:cs="Times New Roman"/>
        </w:rPr>
      </w:pPr>
      <w:bookmarkStart w:id="1117" w:name="_Toc492542685"/>
      <w:r w:rsidRPr="00935092">
        <w:rPr>
          <w:rFonts w:ascii="Times New Roman" w:hAnsi="Times New Roman" w:cs="Times New Roman"/>
        </w:rPr>
        <w:t>Data Fields</w:t>
      </w:r>
      <w:bookmarkEnd w:id="1117"/>
    </w:p>
    <w:p w14:paraId="4F0FB710" w14:textId="77777777" w:rsidR="00974395" w:rsidRPr="009B00E2" w:rsidRDefault="00974395" w:rsidP="00974395">
      <w:r w:rsidRPr="009239B6">
        <w:t>Data fields in all tabs are the same and are as follow</w:t>
      </w:r>
      <w:r>
        <w:t>s:</w:t>
      </w:r>
    </w:p>
    <w:p w14:paraId="28EEC78A" w14:textId="77777777" w:rsidR="00974395" w:rsidRPr="00D97D2F" w:rsidRDefault="00974395" w:rsidP="00974395">
      <w:pPr>
        <w:pStyle w:val="MultiBullet"/>
        <w:numPr>
          <w:ilvl w:val="0"/>
          <w:numId w:val="154"/>
        </w:numPr>
      </w:pPr>
      <w:r w:rsidRPr="00983A9F">
        <w:t xml:space="preserve">Name of the file – </w:t>
      </w:r>
      <w:r w:rsidRPr="00D97D2F">
        <w:t>Name of the downloadable file</w:t>
      </w:r>
      <w:r w:rsidR="00483594">
        <w:t>.</w:t>
      </w:r>
      <w:r w:rsidRPr="00D97D2F">
        <w:t xml:space="preserve"> </w:t>
      </w:r>
    </w:p>
    <w:p w14:paraId="6B69D418" w14:textId="77777777" w:rsidR="00974395" w:rsidRPr="00A67833" w:rsidRDefault="00974395" w:rsidP="00974395">
      <w:pPr>
        <w:pStyle w:val="MultiBullet"/>
        <w:numPr>
          <w:ilvl w:val="0"/>
          <w:numId w:val="154"/>
        </w:numPr>
      </w:pPr>
      <w:r w:rsidRPr="00A011F8">
        <w:rPr>
          <w:bCs/>
        </w:rPr>
        <w:t xml:space="preserve">Download </w:t>
      </w:r>
      <w:r w:rsidR="00A61A08">
        <w:rPr>
          <w:bCs/>
        </w:rPr>
        <w:t xml:space="preserve">format </w:t>
      </w:r>
      <w:r w:rsidR="00A61A08">
        <w:t xml:space="preserve">selection </w:t>
      </w:r>
      <w:r w:rsidRPr="00A67833">
        <w:t>–XML and CSV format.</w:t>
      </w:r>
    </w:p>
    <w:p w14:paraId="55FA8A30" w14:textId="77777777" w:rsidR="00974395" w:rsidRPr="00E42A17" w:rsidRDefault="00974395" w:rsidP="00974395">
      <w:pPr>
        <w:pStyle w:val="MultiBullet"/>
        <w:numPr>
          <w:ilvl w:val="0"/>
          <w:numId w:val="154"/>
        </w:numPr>
      </w:pPr>
      <w:r w:rsidRPr="00874C68">
        <w:t>Last Modified</w:t>
      </w:r>
      <w:r w:rsidRPr="00E42A17">
        <w:t xml:space="preserve"> Date – Day and time when the file was</w:t>
      </w:r>
      <w:r>
        <w:t xml:space="preserve"> last</w:t>
      </w:r>
      <w:r w:rsidRPr="00E42A17">
        <w:t xml:space="preserve"> posted</w:t>
      </w:r>
      <w:r w:rsidR="00483594">
        <w:t>.</w:t>
      </w:r>
    </w:p>
    <w:p w14:paraId="07943BD1" w14:textId="77777777" w:rsidR="00974395" w:rsidRPr="00935092" w:rsidRDefault="00974395" w:rsidP="00586A34">
      <w:pPr>
        <w:pStyle w:val="Heading2"/>
        <w:tabs>
          <w:tab w:val="clear" w:pos="990"/>
          <w:tab w:val="num" w:pos="630"/>
        </w:tabs>
        <w:ind w:hanging="990"/>
        <w:rPr>
          <w:rFonts w:ascii="Times New Roman" w:hAnsi="Times New Roman"/>
        </w:rPr>
      </w:pPr>
      <w:bookmarkStart w:id="1118" w:name="_Toc492542686"/>
      <w:r w:rsidRPr="00935092">
        <w:rPr>
          <w:rFonts w:ascii="Times New Roman" w:hAnsi="Times New Roman"/>
        </w:rPr>
        <w:lastRenderedPageBreak/>
        <w:t>Private General Tab</w:t>
      </w:r>
      <w:bookmarkEnd w:id="1118"/>
    </w:p>
    <w:p w14:paraId="5CC77560" w14:textId="77777777" w:rsidR="00974395" w:rsidRPr="00874C68" w:rsidRDefault="00974395" w:rsidP="00974395">
      <w:r w:rsidRPr="009239B6">
        <w:t xml:space="preserve">The </w:t>
      </w:r>
      <w:r w:rsidRPr="009B00E2">
        <w:t xml:space="preserve">functionalities of the </w:t>
      </w:r>
      <w:r w:rsidRPr="00983A9F">
        <w:t xml:space="preserve">private </w:t>
      </w:r>
      <w:r w:rsidRPr="00D97D2F">
        <w:rPr>
          <w:b/>
        </w:rPr>
        <w:t>General</w:t>
      </w:r>
      <w:r w:rsidRPr="00A011F8">
        <w:t xml:space="preserve"> tab are shown </w:t>
      </w:r>
      <w:r w:rsidRPr="00A67833">
        <w:t>below:</w:t>
      </w:r>
    </w:p>
    <w:p w14:paraId="6AEEC368" w14:textId="77777777" w:rsidR="00974395" w:rsidRPr="009239B6" w:rsidRDefault="006A393B" w:rsidP="00974395">
      <w:pPr>
        <w:jc w:val="center"/>
      </w:pPr>
      <w:r>
        <w:rPr>
          <w:noProof/>
        </w:rPr>
        <w:drawing>
          <wp:inline distT="0" distB="0" distL="0" distR="0" wp14:anchorId="4106C3DF" wp14:editId="3B951628">
            <wp:extent cx="6400800" cy="2159000"/>
            <wp:effectExtent l="19050" t="19050" r="19050" b="12700"/>
            <wp:docPr id="69" name="Picture 69" descr="Wor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7C4"/>
                    <pic:cNvPicPr>
                      <a:picLocks noChangeAspect="1" noChangeArrowheads="1"/>
                    </pic:cNvPicPr>
                  </pic:nvPicPr>
                  <pic:blipFill rotWithShape="1">
                    <a:blip r:embed="rId88">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4CB5D52" w14:textId="77777777" w:rsidR="00974395" w:rsidRPr="004674C3" w:rsidRDefault="00974395" w:rsidP="00974395">
      <w:pPr>
        <w:pStyle w:val="Caption"/>
        <w:jc w:val="center"/>
      </w:pPr>
      <w:bookmarkStart w:id="1119" w:name="_Toc49254122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52</w:t>
      </w:r>
      <w:r w:rsidR="0064283C">
        <w:rPr>
          <w:noProof/>
        </w:rPr>
        <w:fldChar w:fldCharType="end"/>
      </w:r>
      <w:r w:rsidRPr="004674C3">
        <w:t>: Private General Tab Functionalities</w:t>
      </w:r>
      <w:bookmarkEnd w:id="1119"/>
    </w:p>
    <w:p w14:paraId="68C80C65" w14:textId="77777777" w:rsidR="00974395" w:rsidRPr="00935092" w:rsidRDefault="00974395" w:rsidP="00974395">
      <w:pPr>
        <w:pStyle w:val="Heading3"/>
        <w:jc w:val="both"/>
        <w:rPr>
          <w:rFonts w:ascii="Times New Roman" w:hAnsi="Times New Roman" w:cs="Times New Roman"/>
        </w:rPr>
      </w:pPr>
      <w:bookmarkStart w:id="1120" w:name="_Toc492542687"/>
      <w:r w:rsidRPr="00935092">
        <w:rPr>
          <w:rFonts w:ascii="Times New Roman" w:hAnsi="Times New Roman" w:cs="Times New Roman"/>
        </w:rPr>
        <w:t>Functionality</w:t>
      </w:r>
      <w:bookmarkEnd w:id="1120"/>
    </w:p>
    <w:p w14:paraId="5D907753" w14:textId="77777777" w:rsidR="00974395" w:rsidRPr="00A011F8" w:rsidRDefault="00974395" w:rsidP="00974395">
      <w:r w:rsidRPr="009239B6">
        <w:t xml:space="preserve">The </w:t>
      </w:r>
      <w:r>
        <w:t>AH</w:t>
      </w:r>
      <w:r w:rsidRPr="00983A9F">
        <w:t xml:space="preserve"> would use this </w:t>
      </w:r>
      <w:r w:rsidRPr="00D97D2F">
        <w:t>tab</w:t>
      </w:r>
      <w:r w:rsidRPr="00A011F8">
        <w:t xml:space="preserve"> to:</w:t>
      </w:r>
    </w:p>
    <w:p w14:paraId="0A3E95EE" w14:textId="77777777" w:rsidR="00974395" w:rsidRPr="00D44BA7" w:rsidRDefault="00974395" w:rsidP="00974395">
      <w:pPr>
        <w:pStyle w:val="ListNumberedSingle"/>
        <w:numPr>
          <w:ilvl w:val="0"/>
          <w:numId w:val="23"/>
        </w:numPr>
        <w:jc w:val="both"/>
      </w:pPr>
      <w:r w:rsidRPr="00A67833">
        <w:t xml:space="preserve">Download </w:t>
      </w:r>
      <w:r w:rsidRPr="00874C68">
        <w:t xml:space="preserve">all </w:t>
      </w:r>
      <w:r w:rsidRPr="00E42A17">
        <w:t xml:space="preserve">currently available </w:t>
      </w:r>
      <w:r w:rsidRPr="00BA10AD">
        <w:t xml:space="preserve">and </w:t>
      </w:r>
      <w:r w:rsidRPr="00DF0820">
        <w:t>v</w:t>
      </w:r>
      <w:r w:rsidRPr="00715BDA">
        <w:t xml:space="preserve">alid CRRs owned by the </w:t>
      </w:r>
      <w:r>
        <w:t>AH</w:t>
      </w:r>
      <w:r w:rsidRPr="00F97680">
        <w:t xml:space="preserve"> (</w:t>
      </w:r>
      <w:r w:rsidR="00B63144">
        <w:t xml:space="preserve">select </w:t>
      </w:r>
      <w:r w:rsidRPr="00F97680">
        <w:t xml:space="preserve">XML or CSV </w:t>
      </w:r>
      <w:r w:rsidR="00B63144">
        <w:t xml:space="preserve">under </w:t>
      </w:r>
      <w:r w:rsidRPr="00F97680">
        <w:t xml:space="preserve">Format </w:t>
      </w:r>
      <w:r w:rsidR="00B63144">
        <w:t>t</w:t>
      </w:r>
      <w:r w:rsidRPr="00F97680">
        <w:t>ype</w:t>
      </w:r>
      <w:r w:rsidR="00B63144">
        <w:t xml:space="preserve"> and click Download button</w:t>
      </w:r>
      <w:r w:rsidRPr="00F97680">
        <w:t>).</w:t>
      </w:r>
      <w:r w:rsidRPr="00A57A5E">
        <w:t xml:space="preserve"> This download </w:t>
      </w:r>
      <w:r w:rsidR="00B63144">
        <w:t xml:space="preserve">(in zipped form) </w:t>
      </w:r>
      <w:r w:rsidRPr="00A57A5E">
        <w:t xml:space="preserve">will be kept current </w:t>
      </w:r>
      <w:r w:rsidR="00416072">
        <w:t xml:space="preserve">to reflect new CRRs posted from a new allocation/auction market or ownership changes from </w:t>
      </w:r>
      <w:r w:rsidR="008B5BBE">
        <w:t xml:space="preserve">the sale of </w:t>
      </w:r>
      <w:r w:rsidR="00416072">
        <w:t>CRRs in auct</w:t>
      </w:r>
      <w:r w:rsidR="008B5BBE">
        <w:t>i</w:t>
      </w:r>
      <w:r w:rsidR="00416072">
        <w:t>ons or bilateral market</w:t>
      </w:r>
      <w:r w:rsidRPr="00A57A5E">
        <w:t xml:space="preserve">. </w:t>
      </w:r>
    </w:p>
    <w:p w14:paraId="1E0A78B8" w14:textId="77777777" w:rsidR="00974395" w:rsidRPr="00D44BA7" w:rsidRDefault="00974395" w:rsidP="00974395">
      <w:pPr>
        <w:pStyle w:val="ListNumberedSingle"/>
        <w:numPr>
          <w:ilvl w:val="0"/>
          <w:numId w:val="23"/>
        </w:numPr>
        <w:jc w:val="both"/>
      </w:pPr>
      <w:r w:rsidRPr="00D44BA7">
        <w:t>Navigate to other tabs (for other downloads – click on the desired tab)</w:t>
      </w:r>
      <w:r w:rsidR="00A54EBF">
        <w:t>.</w:t>
      </w:r>
    </w:p>
    <w:p w14:paraId="12C5F999" w14:textId="77777777" w:rsidR="00974395" w:rsidRPr="00D44BA7" w:rsidRDefault="00974395" w:rsidP="00974395">
      <w:r w:rsidRPr="00D44BA7">
        <w:t>Following is a summary of all the data fields in the downloadable file:</w:t>
      </w:r>
    </w:p>
    <w:p w14:paraId="50051263" w14:textId="77777777" w:rsidR="00974395" w:rsidRPr="004674C3" w:rsidRDefault="00974395" w:rsidP="00974395">
      <w:pPr>
        <w:pStyle w:val="MultiBullet"/>
        <w:numPr>
          <w:ilvl w:val="0"/>
          <w:numId w:val="155"/>
        </w:numPr>
      </w:pPr>
      <w:r w:rsidRPr="00D44BA7">
        <w:t xml:space="preserve">Existing CRRs – A list of valid current CRRs for that particular user with relevant information such as CRR ID, Segment ID, Account Holder, Category, Hedge Type, CRR Type, Source Name, Sink Name, </w:t>
      </w:r>
      <w:r w:rsidRPr="00E26AB9">
        <w:t xml:space="preserve">Start </w:t>
      </w:r>
      <w:r w:rsidRPr="004674C3">
        <w:t xml:space="preserve">Date, End Date, Time-of-use, </w:t>
      </w:r>
      <w:r>
        <w:t xml:space="preserve">and </w:t>
      </w:r>
      <w:r w:rsidRPr="004674C3">
        <w:t>MW</w:t>
      </w:r>
      <w:r w:rsidR="00A54EBF">
        <w:t>.</w:t>
      </w:r>
    </w:p>
    <w:p w14:paraId="6D9F3575" w14:textId="77777777" w:rsidR="00974395" w:rsidRPr="004674C3" w:rsidRDefault="00974395" w:rsidP="00974395"/>
    <w:p w14:paraId="0FD2AD03" w14:textId="77777777" w:rsidR="00974395" w:rsidRPr="00935092" w:rsidRDefault="00974395" w:rsidP="00974395">
      <w:pPr>
        <w:pStyle w:val="Heading2"/>
        <w:tabs>
          <w:tab w:val="clear" w:pos="990"/>
          <w:tab w:val="num" w:pos="720"/>
        </w:tabs>
        <w:ind w:left="720"/>
        <w:rPr>
          <w:rFonts w:ascii="Times New Roman" w:hAnsi="Times New Roman"/>
        </w:rPr>
      </w:pPr>
      <w:bookmarkStart w:id="1121" w:name="_Toc492542688"/>
      <w:r w:rsidRPr="00935092">
        <w:rPr>
          <w:rFonts w:ascii="Times New Roman" w:hAnsi="Times New Roman"/>
        </w:rPr>
        <w:lastRenderedPageBreak/>
        <w:t>Private Results Tab</w:t>
      </w:r>
      <w:bookmarkEnd w:id="1121"/>
    </w:p>
    <w:p w14:paraId="204407F6" w14:textId="77777777" w:rsidR="00974395" w:rsidRPr="00A011F8" w:rsidRDefault="00974395" w:rsidP="00974395">
      <w:r w:rsidRPr="009239B6">
        <w:t xml:space="preserve">The </w:t>
      </w:r>
      <w:r w:rsidRPr="009B00E2">
        <w:t xml:space="preserve">functionalities of the private </w:t>
      </w:r>
      <w:r w:rsidRPr="00983A9F">
        <w:rPr>
          <w:b/>
        </w:rPr>
        <w:t>Results</w:t>
      </w:r>
      <w:r w:rsidRPr="00D97D2F">
        <w:t xml:space="preserve"> tab are shown in the Figure below</w:t>
      </w:r>
      <w:r w:rsidRPr="00A011F8">
        <w:t>.</w:t>
      </w:r>
    </w:p>
    <w:p w14:paraId="6CF220DC" w14:textId="77777777" w:rsidR="00974395" w:rsidRPr="00935092" w:rsidRDefault="00974395" w:rsidP="00974395">
      <w:pPr>
        <w:pStyle w:val="Heading3"/>
        <w:jc w:val="both"/>
        <w:rPr>
          <w:rFonts w:ascii="Times New Roman" w:hAnsi="Times New Roman" w:cs="Times New Roman"/>
        </w:rPr>
      </w:pPr>
      <w:bookmarkStart w:id="1122" w:name="_Toc492542689"/>
      <w:r w:rsidRPr="00935092">
        <w:rPr>
          <w:rFonts w:ascii="Times New Roman" w:hAnsi="Times New Roman" w:cs="Times New Roman"/>
        </w:rPr>
        <w:t>Functionality</w:t>
      </w:r>
      <w:bookmarkEnd w:id="1122"/>
    </w:p>
    <w:p w14:paraId="1FE3967A" w14:textId="77777777" w:rsidR="00974395" w:rsidRPr="00D97D2F" w:rsidRDefault="00974395" w:rsidP="00974395">
      <w:r w:rsidRPr="009239B6">
        <w:t xml:space="preserve">The </w:t>
      </w:r>
      <w:r>
        <w:t>AH</w:t>
      </w:r>
      <w:r w:rsidRPr="009B00E2">
        <w:t xml:space="preserve"> would use this </w:t>
      </w:r>
      <w:r w:rsidRPr="00983A9F">
        <w:t>tab</w:t>
      </w:r>
      <w:r w:rsidRPr="00D97D2F">
        <w:t xml:space="preserve"> to:</w:t>
      </w:r>
    </w:p>
    <w:p w14:paraId="79109837" w14:textId="77777777" w:rsidR="00974395" w:rsidRPr="00A67833" w:rsidRDefault="00974395" w:rsidP="00974395">
      <w:pPr>
        <w:pStyle w:val="ListNumberedSingle"/>
        <w:numPr>
          <w:ilvl w:val="0"/>
          <w:numId w:val="156"/>
        </w:numPr>
        <w:jc w:val="both"/>
      </w:pPr>
      <w:r w:rsidRPr="00A011F8">
        <w:t xml:space="preserve">Download the CRR results that are confidential to that particular </w:t>
      </w:r>
      <w:r w:rsidR="007B57E7">
        <w:t>AH</w:t>
      </w:r>
      <w:r w:rsidRPr="00A011F8">
        <w:t xml:space="preserve"> (</w:t>
      </w:r>
      <w:r w:rsidR="00B63144">
        <w:t xml:space="preserve">select </w:t>
      </w:r>
      <w:r w:rsidRPr="00A011F8">
        <w:t>XML</w:t>
      </w:r>
      <w:r w:rsidRPr="00A67833">
        <w:t xml:space="preserve"> </w:t>
      </w:r>
      <w:r w:rsidR="00344170">
        <w:t>and/</w:t>
      </w:r>
      <w:r w:rsidRPr="00A67833">
        <w:t xml:space="preserve">or CSV </w:t>
      </w:r>
      <w:r w:rsidR="0070738F">
        <w:t>format</w:t>
      </w:r>
      <w:r w:rsidR="00B63144">
        <w:t xml:space="preserve"> and click the </w:t>
      </w:r>
      <w:r w:rsidRPr="00A67833">
        <w:t xml:space="preserve">Download </w:t>
      </w:r>
      <w:r w:rsidR="00B63144">
        <w:t>button</w:t>
      </w:r>
      <w:r w:rsidRPr="00A67833">
        <w:t xml:space="preserve">) that corresponds to </w:t>
      </w:r>
      <w:r w:rsidR="007B57E7">
        <w:t xml:space="preserve">the </w:t>
      </w:r>
      <w:r w:rsidRPr="00A67833">
        <w:t>user’s selection on</w:t>
      </w:r>
      <w:r>
        <w:t>:</w:t>
      </w:r>
    </w:p>
    <w:p w14:paraId="0CAC6447" w14:textId="77777777" w:rsidR="00974395" w:rsidRPr="00A57A5E" w:rsidRDefault="00974395" w:rsidP="00F555EB">
      <w:pPr>
        <w:pStyle w:val="ListNumberedSingle"/>
        <w:numPr>
          <w:ilvl w:val="1"/>
          <w:numId w:val="156"/>
        </w:numPr>
        <w:jc w:val="both"/>
      </w:pPr>
      <w:r>
        <w:t>E</w:t>
      </w:r>
      <w:r w:rsidRPr="00874C68">
        <w:t xml:space="preserve">ither </w:t>
      </w:r>
      <w:r w:rsidR="00F555EB">
        <w:t xml:space="preserve">annual allocation, monthly allocation, annual auction or monthly auction </w:t>
      </w:r>
      <w:r w:rsidRPr="00874C68">
        <w:t xml:space="preserve">by selecting </w:t>
      </w:r>
      <w:r w:rsidR="00F555EB" w:rsidRPr="00586A34">
        <w:rPr>
          <w:i/>
        </w:rPr>
        <w:t xml:space="preserve">Annual </w:t>
      </w:r>
      <w:r w:rsidR="00F555EB">
        <w:rPr>
          <w:i/>
        </w:rPr>
        <w:t xml:space="preserve">Allocation or Monthly Allocation or Annual Auction or Monthly </w:t>
      </w:r>
      <w:r w:rsidRPr="00E42A17">
        <w:rPr>
          <w:i/>
        </w:rPr>
        <w:t>Auction</w:t>
      </w:r>
      <w:r w:rsidRPr="00BA10AD">
        <w:t xml:space="preserve"> </w:t>
      </w:r>
      <w:r w:rsidRPr="00715BDA">
        <w:t>from the Market T</w:t>
      </w:r>
      <w:r w:rsidR="00F555EB">
        <w:t>erm</w:t>
      </w:r>
      <w:r w:rsidRPr="00715BDA">
        <w:t xml:space="preserve"> drop down menu</w:t>
      </w:r>
      <w:r w:rsidR="00F555EB">
        <w:t xml:space="preserve">.  </w:t>
      </w:r>
      <w:r>
        <w:t xml:space="preserve">Note </w:t>
      </w:r>
      <w:r w:rsidRPr="00B16926">
        <w:t>that the selection is “annual”</w:t>
      </w:r>
      <w:r>
        <w:t xml:space="preserve"> for </w:t>
      </w:r>
      <w:r w:rsidRPr="00B16926">
        <w:t>the Long-Term Auction Sequences.</w:t>
      </w:r>
    </w:p>
    <w:p w14:paraId="4C8FB9A8" w14:textId="77777777" w:rsidR="00344170" w:rsidRPr="00D44BA7" w:rsidRDefault="00974395" w:rsidP="00344170">
      <w:pPr>
        <w:pStyle w:val="ListNumberedSingle"/>
        <w:numPr>
          <w:ilvl w:val="1"/>
          <w:numId w:val="156"/>
        </w:numPr>
        <w:jc w:val="both"/>
      </w:pPr>
      <w:r w:rsidRPr="00A57A5E">
        <w:t>A particular available auction or allocati</w:t>
      </w:r>
      <w:r w:rsidRPr="00D44BA7">
        <w:t>on market by using the Market pull-down menu</w:t>
      </w:r>
      <w:r w:rsidR="00A54EBF">
        <w:t>.</w:t>
      </w:r>
    </w:p>
    <w:p w14:paraId="40D22EE8" w14:textId="77777777" w:rsidR="00974395" w:rsidRDefault="00974395" w:rsidP="00974395">
      <w:pPr>
        <w:pStyle w:val="ListNumberedSingle"/>
        <w:numPr>
          <w:ilvl w:val="0"/>
          <w:numId w:val="156"/>
        </w:numPr>
        <w:jc w:val="both"/>
      </w:pPr>
      <w:r w:rsidRPr="00D44BA7">
        <w:t>This download will be available once a market is run, and will be updated after each market</w:t>
      </w:r>
      <w:r>
        <w:t>’s</w:t>
      </w:r>
      <w:r w:rsidRPr="00D44BA7">
        <w:t xml:space="preserve"> results are posted.</w:t>
      </w:r>
    </w:p>
    <w:p w14:paraId="5A5E620E" w14:textId="77777777" w:rsidR="00344170" w:rsidRPr="004674C3" w:rsidRDefault="00344170" w:rsidP="00344170">
      <w:pPr>
        <w:pStyle w:val="ListNumberedSingle"/>
        <w:numPr>
          <w:ilvl w:val="0"/>
          <w:numId w:val="156"/>
        </w:numPr>
        <w:jc w:val="both"/>
      </w:pPr>
      <w:r>
        <w:t>There will be one file for each period in that market.  The name of the file will indicate the market name, type of market (ALLOCATION or AUCTION) and the period name.  The file suffix (CSV or XML) will indicate the format of the contents.</w:t>
      </w:r>
    </w:p>
    <w:p w14:paraId="71E4A2E0" w14:textId="77777777" w:rsidR="00974395" w:rsidRPr="00D44BA7" w:rsidRDefault="00974395" w:rsidP="00974395">
      <w:pPr>
        <w:pStyle w:val="ListNumberedSingle"/>
        <w:numPr>
          <w:ilvl w:val="0"/>
          <w:numId w:val="156"/>
        </w:numPr>
        <w:jc w:val="both"/>
      </w:pPr>
      <w:r w:rsidRPr="00D44BA7">
        <w:t>Navigate to other tabs (for other downloads – click on the desired tab)</w:t>
      </w:r>
      <w:r w:rsidR="00A54EBF">
        <w:t>.</w:t>
      </w:r>
    </w:p>
    <w:p w14:paraId="6B496BE0" w14:textId="77777777" w:rsidR="00974395" w:rsidRPr="00D44BA7" w:rsidRDefault="00974395" w:rsidP="00974395">
      <w:r w:rsidRPr="00D44BA7">
        <w:t>Following is a summary of all the data fields in the downloadable file:</w:t>
      </w:r>
    </w:p>
    <w:p w14:paraId="7ABC5DFE" w14:textId="77777777" w:rsidR="00974395" w:rsidRDefault="00974395" w:rsidP="00974395">
      <w:pPr>
        <w:pStyle w:val="MultiBullet"/>
        <w:numPr>
          <w:ilvl w:val="0"/>
          <w:numId w:val="157"/>
        </w:numPr>
      </w:pPr>
      <w:r>
        <w:t xml:space="preserve">Market </w:t>
      </w:r>
      <w:r w:rsidRPr="00D44BA7">
        <w:t>Results</w:t>
      </w:r>
      <w:r>
        <w:t xml:space="preserve"> (Allocation)</w:t>
      </w:r>
      <w:r w:rsidRPr="00D44BA7">
        <w:t xml:space="preserve"> – Corresponding list of CRR results for that particular </w:t>
      </w:r>
      <w:r>
        <w:t xml:space="preserve">allocation </w:t>
      </w:r>
      <w:r w:rsidRPr="00D44BA7">
        <w:t xml:space="preserve">and the </w:t>
      </w:r>
      <w:r>
        <w:t>AH</w:t>
      </w:r>
      <w:r w:rsidRPr="00D44BA7">
        <w:t xml:space="preserve">, including Nomination ID, CRR ID, Account Holder, Hedge Type, CRR Type, Source, Sink, Start Date, End Date, Time-of-Use, </w:t>
      </w:r>
      <w:r>
        <w:t xml:space="preserve"> </w:t>
      </w:r>
      <w:r w:rsidRPr="00D44BA7">
        <w:t>Nominated</w:t>
      </w:r>
      <w:r>
        <w:t xml:space="preserve"> MW</w:t>
      </w:r>
      <w:r w:rsidRPr="00D44BA7">
        <w:t xml:space="preserve">, Allocated MW, </w:t>
      </w:r>
      <w:r>
        <w:t>E</w:t>
      </w:r>
      <w:r w:rsidRPr="00D44BA7">
        <w:t>ligib</w:t>
      </w:r>
      <w:r>
        <w:t>le</w:t>
      </w:r>
      <w:r w:rsidRPr="00D44BA7">
        <w:t xml:space="preserve"> MW, </w:t>
      </w:r>
      <w:r>
        <w:t xml:space="preserve">Shadow </w:t>
      </w:r>
      <w:r w:rsidRPr="000D387B">
        <w:t xml:space="preserve">Price, </w:t>
      </w:r>
      <w:r>
        <w:t xml:space="preserve">and </w:t>
      </w:r>
      <w:r w:rsidRPr="000D387B">
        <w:t>Pri</w:t>
      </w:r>
      <w:r w:rsidR="00F555EB">
        <w:t>ce Factor.</w:t>
      </w:r>
    </w:p>
    <w:p w14:paraId="276ECF96" w14:textId="77777777" w:rsidR="00974395" w:rsidRPr="004674C3" w:rsidRDefault="00974395" w:rsidP="00974395">
      <w:pPr>
        <w:pStyle w:val="MultiBullet"/>
        <w:numPr>
          <w:ilvl w:val="0"/>
          <w:numId w:val="157"/>
        </w:numPr>
      </w:pPr>
      <w:r>
        <w:t xml:space="preserve">Market </w:t>
      </w:r>
      <w:r w:rsidRPr="00D44BA7">
        <w:t>Results</w:t>
      </w:r>
      <w:r>
        <w:t xml:space="preserve"> (Auction)</w:t>
      </w:r>
      <w:r w:rsidRPr="00D44BA7">
        <w:t xml:space="preserve"> – Corresponding list of CRR results for that particular </w:t>
      </w:r>
      <w:r>
        <w:t xml:space="preserve">auction </w:t>
      </w:r>
      <w:r w:rsidRPr="00D44BA7">
        <w:t xml:space="preserve">and the </w:t>
      </w:r>
      <w:r>
        <w:t>AH</w:t>
      </w:r>
      <w:r w:rsidRPr="00D44BA7">
        <w:t xml:space="preserve">, including Bid ID, CRR ID, </w:t>
      </w:r>
      <w:r>
        <w:t xml:space="preserve">Original CRR ID, </w:t>
      </w:r>
      <w:r w:rsidRPr="00D44BA7">
        <w:t xml:space="preserve">Account Holder, Hedge Type, </w:t>
      </w:r>
      <w:r>
        <w:t>Portfolio</w:t>
      </w:r>
      <w:r w:rsidRPr="00D44BA7">
        <w:t xml:space="preserve">, </w:t>
      </w:r>
      <w:r>
        <w:t xml:space="preserve">Class, CRR Type, </w:t>
      </w:r>
      <w:r w:rsidRPr="00D44BA7">
        <w:t>Source, Sink, Start Date, End Date, Time-of-Use, Bid24Hour,</w:t>
      </w:r>
      <w:r>
        <w:t xml:space="preserve"> MW (awarded)</w:t>
      </w:r>
      <w:r w:rsidRPr="00D44BA7">
        <w:t xml:space="preserve">, </w:t>
      </w:r>
      <w:r>
        <w:t xml:space="preserve">Shadow Price, Bid </w:t>
      </w:r>
      <w:r w:rsidRPr="00D44BA7">
        <w:t xml:space="preserve">MW, </w:t>
      </w:r>
      <w:r>
        <w:t>Bid Price, ACI99, ACP, and Credit Consumed</w:t>
      </w:r>
      <w:r w:rsidR="00A54EBF">
        <w:t>.</w:t>
      </w:r>
    </w:p>
    <w:p w14:paraId="611E8023" w14:textId="77777777" w:rsidR="00974395" w:rsidRPr="009239B6" w:rsidRDefault="006A393B" w:rsidP="00974395">
      <w:pPr>
        <w:jc w:val="center"/>
      </w:pPr>
      <w:r>
        <w:rPr>
          <w:noProof/>
        </w:rPr>
        <w:drawing>
          <wp:inline distT="0" distB="0" distL="0" distR="0" wp14:anchorId="617FD5B2" wp14:editId="0035ED5A">
            <wp:extent cx="6394450" cy="2355850"/>
            <wp:effectExtent l="19050" t="19050" r="25400" b="25400"/>
            <wp:docPr id="70" name="Picture 70" descr="Wor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1AB"/>
                    <pic:cNvPicPr>
                      <a:picLocks noChangeAspect="1" noChangeArrowheads="1"/>
                    </pic:cNvPicPr>
                  </pic:nvPicPr>
                  <pic:blipFill rotWithShape="1">
                    <a:blip r:embed="rId89">
                      <a:extLst>
                        <a:ext uri="{28A0092B-C50C-407E-A947-70E740481C1C}">
                          <a14:useLocalDpi xmlns:a14="http://schemas.microsoft.com/office/drawing/2010/main" val="0"/>
                        </a:ext>
                      </a:extLst>
                    </a:blip>
                    <a:srcRect t="33032"/>
                    <a:stretch/>
                  </pic:blipFill>
                  <pic:spPr bwMode="auto">
                    <a:xfrm>
                      <a:off x="0" y="0"/>
                      <a:ext cx="6394450" cy="23558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A26A5F7" w14:textId="77777777" w:rsidR="00974395" w:rsidRPr="004674C3" w:rsidRDefault="00974395" w:rsidP="00974395">
      <w:pPr>
        <w:pStyle w:val="Caption"/>
        <w:jc w:val="center"/>
      </w:pPr>
      <w:bookmarkStart w:id="1123" w:name="_Toc49254122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53</w:t>
      </w:r>
      <w:r w:rsidR="0064283C">
        <w:rPr>
          <w:noProof/>
        </w:rPr>
        <w:fldChar w:fldCharType="end"/>
      </w:r>
      <w:r w:rsidRPr="004674C3">
        <w:t>: Private Results Tab Functionalities</w:t>
      </w:r>
      <w:bookmarkEnd w:id="1123"/>
    </w:p>
    <w:p w14:paraId="67B9DA1B" w14:textId="77777777" w:rsidR="00974395" w:rsidRPr="00935092" w:rsidRDefault="00974395" w:rsidP="00974395">
      <w:pPr>
        <w:pStyle w:val="Heading2"/>
        <w:tabs>
          <w:tab w:val="clear" w:pos="990"/>
          <w:tab w:val="num" w:pos="720"/>
        </w:tabs>
        <w:ind w:left="720"/>
        <w:rPr>
          <w:rFonts w:ascii="Times New Roman" w:hAnsi="Times New Roman"/>
        </w:rPr>
      </w:pPr>
      <w:bookmarkStart w:id="1124" w:name="_Toc492542690"/>
      <w:r w:rsidRPr="00935092">
        <w:rPr>
          <w:rFonts w:ascii="Times New Roman" w:hAnsi="Times New Roman"/>
        </w:rPr>
        <w:lastRenderedPageBreak/>
        <w:t>Common General Tab</w:t>
      </w:r>
      <w:bookmarkEnd w:id="1124"/>
    </w:p>
    <w:p w14:paraId="5FF134CB" w14:textId="77777777" w:rsidR="00974395" w:rsidRPr="00E42A17" w:rsidRDefault="00974395" w:rsidP="00974395">
      <w:r w:rsidRPr="009239B6">
        <w:t xml:space="preserve">The </w:t>
      </w:r>
      <w:r w:rsidRPr="009B00E2">
        <w:t xml:space="preserve">functionalities of the </w:t>
      </w:r>
      <w:r w:rsidRPr="00983A9F">
        <w:t>common</w:t>
      </w:r>
      <w:r w:rsidRPr="00D97D2F">
        <w:t xml:space="preserve"> </w:t>
      </w:r>
      <w:r w:rsidRPr="00A011F8">
        <w:rPr>
          <w:b/>
        </w:rPr>
        <w:t>General</w:t>
      </w:r>
      <w:r w:rsidRPr="00A67833">
        <w:t xml:space="preserve"> tab are shown below</w:t>
      </w:r>
      <w:r w:rsidRPr="00874C68">
        <w:t>.</w:t>
      </w:r>
    </w:p>
    <w:p w14:paraId="43833AAB" w14:textId="77777777" w:rsidR="00974395" w:rsidRPr="00935092" w:rsidRDefault="00974395" w:rsidP="00974395">
      <w:pPr>
        <w:pStyle w:val="Heading3"/>
        <w:jc w:val="both"/>
        <w:rPr>
          <w:rFonts w:ascii="Times New Roman" w:hAnsi="Times New Roman" w:cs="Times New Roman"/>
        </w:rPr>
      </w:pPr>
      <w:bookmarkStart w:id="1125" w:name="_Toc492542691"/>
      <w:r w:rsidRPr="00935092">
        <w:rPr>
          <w:rFonts w:ascii="Times New Roman" w:hAnsi="Times New Roman" w:cs="Times New Roman"/>
        </w:rPr>
        <w:t>Functionality</w:t>
      </w:r>
      <w:bookmarkEnd w:id="1125"/>
    </w:p>
    <w:p w14:paraId="1C6E93AE" w14:textId="77777777" w:rsidR="00974395" w:rsidRPr="00A011F8" w:rsidRDefault="00974395" w:rsidP="00974395">
      <w:r w:rsidRPr="009239B6">
        <w:t xml:space="preserve">The </w:t>
      </w:r>
      <w:r>
        <w:t>AH</w:t>
      </w:r>
      <w:r w:rsidRPr="009B00E2">
        <w:t>s</w:t>
      </w:r>
      <w:r w:rsidRPr="00983A9F">
        <w:t xml:space="preserve"> would use this </w:t>
      </w:r>
      <w:r w:rsidRPr="00D97D2F">
        <w:t>tab</w:t>
      </w:r>
      <w:r w:rsidRPr="00A011F8">
        <w:t xml:space="preserve"> to:</w:t>
      </w:r>
    </w:p>
    <w:p w14:paraId="592440B8" w14:textId="77777777" w:rsidR="00974395" w:rsidRPr="00BA10AD" w:rsidRDefault="00974395" w:rsidP="00974395">
      <w:pPr>
        <w:pStyle w:val="ListNumberedSingle"/>
        <w:numPr>
          <w:ilvl w:val="0"/>
          <w:numId w:val="24"/>
        </w:numPr>
        <w:jc w:val="both"/>
      </w:pPr>
      <w:r w:rsidRPr="00A67833">
        <w:t xml:space="preserve">Download all </w:t>
      </w:r>
      <w:r w:rsidR="00270727">
        <w:t xml:space="preserve">currently available and </w:t>
      </w:r>
      <w:r w:rsidRPr="00A67833">
        <w:t xml:space="preserve">valid CRRs for all </w:t>
      </w:r>
      <w:r>
        <w:t>Market Participant</w:t>
      </w:r>
      <w:r w:rsidRPr="00A67833">
        <w:t>s (</w:t>
      </w:r>
      <w:r w:rsidR="0070738F">
        <w:t xml:space="preserve">select </w:t>
      </w:r>
      <w:r w:rsidRPr="00A67833">
        <w:t xml:space="preserve">XML or CSV </w:t>
      </w:r>
      <w:r w:rsidR="00270727">
        <w:t xml:space="preserve">under </w:t>
      </w:r>
      <w:r w:rsidRPr="00A67833">
        <w:t>F</w:t>
      </w:r>
      <w:r w:rsidRPr="00874C68">
        <w:t xml:space="preserve">ormat </w:t>
      </w:r>
      <w:r w:rsidR="00270727">
        <w:t xml:space="preserve">type and click </w:t>
      </w:r>
      <w:r w:rsidRPr="00874C68">
        <w:t xml:space="preserve">Download </w:t>
      </w:r>
      <w:r w:rsidR="00270727">
        <w:t>button</w:t>
      </w:r>
      <w:r w:rsidRPr="00874C68">
        <w:t>). This download will be available on</w:t>
      </w:r>
      <w:r w:rsidRPr="00E42A17">
        <w:t>ce a market is run, and will be kept current after that.</w:t>
      </w:r>
    </w:p>
    <w:p w14:paraId="5ED3A9C2" w14:textId="77777777" w:rsidR="00974395" w:rsidRPr="00DF0820" w:rsidRDefault="00974395" w:rsidP="00974395">
      <w:pPr>
        <w:pStyle w:val="ListNumberedSingle"/>
        <w:numPr>
          <w:ilvl w:val="0"/>
          <w:numId w:val="24"/>
        </w:numPr>
        <w:jc w:val="both"/>
      </w:pPr>
      <w:r w:rsidRPr="00DF0820">
        <w:t>Navigate to other tabs (for other downloads – click on the desired tab)</w:t>
      </w:r>
      <w:r w:rsidR="00A54EBF">
        <w:t>.</w:t>
      </w:r>
    </w:p>
    <w:p w14:paraId="79246C49" w14:textId="77777777" w:rsidR="00974395" w:rsidRPr="00715BDA" w:rsidRDefault="00974395" w:rsidP="00974395">
      <w:r w:rsidRPr="00715BDA">
        <w:t>Following is a summary of all the data fields in the downloadable file:</w:t>
      </w:r>
    </w:p>
    <w:p w14:paraId="055B338B" w14:textId="77777777" w:rsidR="00974395" w:rsidRPr="00F97680" w:rsidRDefault="00974395" w:rsidP="00974395">
      <w:pPr>
        <w:pStyle w:val="MultiBullet"/>
        <w:numPr>
          <w:ilvl w:val="0"/>
          <w:numId w:val="158"/>
        </w:numPr>
      </w:pPr>
      <w:r w:rsidRPr="00715BDA">
        <w:t xml:space="preserve">Existing CRRs – </w:t>
      </w:r>
      <w:r w:rsidRPr="00F97680">
        <w:t xml:space="preserve">A list of valid current CRRs for </w:t>
      </w:r>
      <w:r w:rsidR="00270727">
        <w:t xml:space="preserve">all Market Participants </w:t>
      </w:r>
      <w:r w:rsidRPr="00F97680">
        <w:t xml:space="preserve">with relevant information such as CRR ID, Segment ID, Account Holder, Hedge Type, CRR Type, Source Name, Sink Name, Start Date, End Date, Time-of-use, </w:t>
      </w:r>
      <w:r>
        <w:t xml:space="preserve">and </w:t>
      </w:r>
      <w:r w:rsidRPr="00F97680">
        <w:t>MW</w:t>
      </w:r>
      <w:r>
        <w:t xml:space="preserve"> amount</w:t>
      </w:r>
      <w:r w:rsidR="00A54EBF">
        <w:t>.</w:t>
      </w:r>
    </w:p>
    <w:p w14:paraId="16D51B43" w14:textId="77777777" w:rsidR="00974395" w:rsidRPr="009239B6" w:rsidRDefault="006A393B" w:rsidP="00974395">
      <w:pPr>
        <w:jc w:val="center"/>
      </w:pPr>
      <w:r>
        <w:rPr>
          <w:noProof/>
        </w:rPr>
        <w:drawing>
          <wp:inline distT="0" distB="0" distL="0" distR="0" wp14:anchorId="2FDF4773" wp14:editId="23C4D1A2">
            <wp:extent cx="6394450" cy="2114550"/>
            <wp:effectExtent l="19050" t="19050" r="25400" b="19050"/>
            <wp:docPr id="71" name="Picture 71" descr="Wor3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30B8"/>
                    <pic:cNvPicPr>
                      <a:picLocks noChangeAspect="1" noChangeArrowheads="1"/>
                    </pic:cNvPicPr>
                  </pic:nvPicPr>
                  <pic:blipFill rotWithShape="1">
                    <a:blip r:embed="rId90">
                      <a:extLst>
                        <a:ext uri="{28A0092B-C50C-407E-A947-70E740481C1C}">
                          <a14:useLocalDpi xmlns:a14="http://schemas.microsoft.com/office/drawing/2010/main" val="0"/>
                        </a:ext>
                      </a:extLst>
                    </a:blip>
                    <a:srcRect t="34706"/>
                    <a:stretch/>
                  </pic:blipFill>
                  <pic:spPr bwMode="auto">
                    <a:xfrm>
                      <a:off x="0" y="0"/>
                      <a:ext cx="6394450" cy="2114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883A2EC" w14:textId="77777777" w:rsidR="00974395" w:rsidRPr="004674C3" w:rsidRDefault="00974395" w:rsidP="00974395">
      <w:pPr>
        <w:pStyle w:val="Caption"/>
        <w:jc w:val="center"/>
      </w:pPr>
      <w:bookmarkStart w:id="1126" w:name="_Toc49254122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54</w:t>
      </w:r>
      <w:r w:rsidR="0064283C">
        <w:rPr>
          <w:noProof/>
        </w:rPr>
        <w:fldChar w:fldCharType="end"/>
      </w:r>
      <w:r w:rsidRPr="004674C3">
        <w:t>: Common General Tab Functionalities</w:t>
      </w:r>
      <w:bookmarkEnd w:id="1126"/>
    </w:p>
    <w:p w14:paraId="3D0DF972" w14:textId="77777777" w:rsidR="00974395" w:rsidRPr="00935092" w:rsidRDefault="00974395" w:rsidP="00974395">
      <w:pPr>
        <w:pStyle w:val="Heading2"/>
        <w:rPr>
          <w:rFonts w:ascii="Times New Roman" w:hAnsi="Times New Roman"/>
        </w:rPr>
      </w:pPr>
      <w:bookmarkStart w:id="1127" w:name="_Toc492542692"/>
      <w:r w:rsidRPr="00935092">
        <w:rPr>
          <w:rFonts w:ascii="Times New Roman" w:hAnsi="Times New Roman"/>
        </w:rPr>
        <w:lastRenderedPageBreak/>
        <w:t>Common Network Tab</w:t>
      </w:r>
      <w:bookmarkEnd w:id="1127"/>
    </w:p>
    <w:p w14:paraId="5C276FB7" w14:textId="77777777" w:rsidR="00974395" w:rsidRPr="00BA10AD" w:rsidRDefault="00974395" w:rsidP="00974395">
      <w:r w:rsidRPr="009239B6">
        <w:t>The</w:t>
      </w:r>
      <w:r w:rsidRPr="009B00E2">
        <w:t xml:space="preserve"> common</w:t>
      </w:r>
      <w:r w:rsidRPr="00983A9F">
        <w:t xml:space="preserve"> </w:t>
      </w:r>
      <w:r w:rsidRPr="00D97D2F">
        <w:rPr>
          <w:b/>
        </w:rPr>
        <w:t xml:space="preserve">Network </w:t>
      </w:r>
      <w:r w:rsidRPr="00A011F8">
        <w:t xml:space="preserve">tab </w:t>
      </w:r>
      <w:r w:rsidRPr="00A67833">
        <w:t xml:space="preserve">shown </w:t>
      </w:r>
      <w:r w:rsidRPr="00874C68">
        <w:t>below</w:t>
      </w:r>
      <w:r w:rsidRPr="00E42A17">
        <w:t xml:space="preserve"> is used to download and view all network related data for a particular market.</w:t>
      </w:r>
    </w:p>
    <w:p w14:paraId="6FF5AF7F" w14:textId="77777777" w:rsidR="00974395" w:rsidRPr="009239B6" w:rsidRDefault="006A393B" w:rsidP="00974395">
      <w:pPr>
        <w:jc w:val="center"/>
      </w:pPr>
      <w:r>
        <w:rPr>
          <w:noProof/>
        </w:rPr>
        <w:drawing>
          <wp:inline distT="0" distB="0" distL="0" distR="0" wp14:anchorId="50AB0752" wp14:editId="4C44BBF7">
            <wp:extent cx="6400800" cy="2641600"/>
            <wp:effectExtent l="19050" t="19050" r="19050" b="25400"/>
            <wp:docPr id="72" name="Picture 72" descr="Wor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1C6A"/>
                    <pic:cNvPicPr>
                      <a:picLocks noChangeAspect="1" noChangeArrowheads="1"/>
                    </pic:cNvPicPr>
                  </pic:nvPicPr>
                  <pic:blipFill rotWithShape="1">
                    <a:blip r:embed="rId91">
                      <a:extLst>
                        <a:ext uri="{28A0092B-C50C-407E-A947-70E740481C1C}">
                          <a14:useLocalDpi xmlns:a14="http://schemas.microsoft.com/office/drawing/2010/main" val="0"/>
                        </a:ext>
                      </a:extLst>
                    </a:blip>
                    <a:srcRect t="30084"/>
                    <a:stretch/>
                  </pic:blipFill>
                  <pic:spPr bwMode="auto">
                    <a:xfrm>
                      <a:off x="0" y="0"/>
                      <a:ext cx="6400800" cy="2641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5A8A2E" w14:textId="77777777" w:rsidR="00974395" w:rsidRPr="004674C3" w:rsidRDefault="00974395" w:rsidP="00974395">
      <w:pPr>
        <w:pStyle w:val="Caption"/>
        <w:jc w:val="center"/>
      </w:pPr>
      <w:bookmarkStart w:id="1128" w:name="_Toc49254122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55</w:t>
      </w:r>
      <w:r w:rsidR="0064283C">
        <w:rPr>
          <w:noProof/>
        </w:rPr>
        <w:fldChar w:fldCharType="end"/>
      </w:r>
      <w:r w:rsidRPr="004674C3">
        <w:t>: Common Network Tab Functionalities</w:t>
      </w:r>
      <w:bookmarkEnd w:id="1128"/>
    </w:p>
    <w:p w14:paraId="0F73E80C" w14:textId="77777777" w:rsidR="00974395" w:rsidRPr="00935092" w:rsidRDefault="00974395" w:rsidP="00974395">
      <w:pPr>
        <w:pStyle w:val="Heading3"/>
        <w:jc w:val="both"/>
        <w:rPr>
          <w:rFonts w:ascii="Times New Roman" w:hAnsi="Times New Roman" w:cs="Times New Roman"/>
        </w:rPr>
      </w:pPr>
      <w:bookmarkStart w:id="1129" w:name="_Toc492542693"/>
      <w:r w:rsidRPr="00935092">
        <w:rPr>
          <w:rFonts w:ascii="Times New Roman" w:hAnsi="Times New Roman" w:cs="Times New Roman"/>
        </w:rPr>
        <w:t>Functionality</w:t>
      </w:r>
      <w:bookmarkEnd w:id="1129"/>
    </w:p>
    <w:p w14:paraId="6C99C5F6" w14:textId="77777777" w:rsidR="00974395" w:rsidRPr="00D97D2F" w:rsidRDefault="00974395" w:rsidP="00974395">
      <w:r>
        <w:t>AH</w:t>
      </w:r>
      <w:r w:rsidRPr="009239B6">
        <w:t>s</w:t>
      </w:r>
      <w:r w:rsidRPr="009B00E2">
        <w:t xml:space="preserve"> use this </w:t>
      </w:r>
      <w:r w:rsidRPr="00983A9F">
        <w:t>tab</w:t>
      </w:r>
      <w:r w:rsidRPr="00D97D2F">
        <w:t xml:space="preserve"> to:</w:t>
      </w:r>
    </w:p>
    <w:p w14:paraId="624C51A5" w14:textId="77777777" w:rsidR="00974395" w:rsidRPr="00A67833" w:rsidRDefault="00974395" w:rsidP="00974395">
      <w:pPr>
        <w:pStyle w:val="ListNumberedSingle"/>
        <w:numPr>
          <w:ilvl w:val="0"/>
          <w:numId w:val="159"/>
        </w:numPr>
        <w:jc w:val="both"/>
      </w:pPr>
      <w:r>
        <w:t>S</w:t>
      </w:r>
      <w:r w:rsidRPr="00A011F8">
        <w:t>elect</w:t>
      </w:r>
      <w:r w:rsidRPr="00A67833">
        <w:t xml:space="preserve"> the desired market by using the following filters</w:t>
      </w:r>
      <w:r>
        <w:t>:</w:t>
      </w:r>
    </w:p>
    <w:p w14:paraId="24E51AB5" w14:textId="77777777" w:rsidR="00974395" w:rsidRPr="00F97680" w:rsidRDefault="00B82048" w:rsidP="00B82048">
      <w:pPr>
        <w:pStyle w:val="ListNumberedSingle"/>
        <w:numPr>
          <w:ilvl w:val="1"/>
          <w:numId w:val="159"/>
        </w:numPr>
        <w:jc w:val="both"/>
      </w:pPr>
      <w:r w:rsidRPr="00B82048">
        <w:t xml:space="preserve">Either annual allocation, monthly allocation, annual auction or monthly auction by selecting </w:t>
      </w:r>
      <w:r w:rsidRPr="005B0BB0">
        <w:rPr>
          <w:i/>
        </w:rPr>
        <w:t>Annual Allocation or Monthly Allocation or Annual Auction or Monthly Auction</w:t>
      </w:r>
      <w:r w:rsidRPr="00B82048">
        <w:t xml:space="preserve"> from the Market Term drop down menu.  Note that the selection is still “annual” for an auction even though the annual auctions have been replaced with the Long-Term Auction Sequences</w:t>
      </w:r>
      <w:r>
        <w:t>.</w:t>
      </w:r>
    </w:p>
    <w:p w14:paraId="043E5D96" w14:textId="77777777" w:rsidR="00974395" w:rsidRPr="00D44BA7" w:rsidRDefault="00974395" w:rsidP="00974395">
      <w:pPr>
        <w:pStyle w:val="ListNumberedSingle"/>
        <w:numPr>
          <w:ilvl w:val="1"/>
          <w:numId w:val="159"/>
        </w:numPr>
        <w:jc w:val="both"/>
      </w:pPr>
      <w:r w:rsidRPr="00A57A5E">
        <w:t xml:space="preserve">A market (e.g., </w:t>
      </w:r>
      <w:r w:rsidR="00B82048">
        <w:t>2024 PCRR Annual Allocation</w:t>
      </w:r>
      <w:r w:rsidRPr="00D44BA7">
        <w:t xml:space="preserve">) by selecting from the </w:t>
      </w:r>
      <w:r w:rsidRPr="00D44BA7">
        <w:rPr>
          <w:i/>
        </w:rPr>
        <w:t>Market</w:t>
      </w:r>
      <w:r w:rsidRPr="00D44BA7">
        <w:t xml:space="preserve"> drop down menu</w:t>
      </w:r>
      <w:r w:rsidR="00A54EBF">
        <w:t>.</w:t>
      </w:r>
    </w:p>
    <w:p w14:paraId="6798F013" w14:textId="77777777" w:rsidR="00974395" w:rsidRDefault="00974395" w:rsidP="00974395">
      <w:pPr>
        <w:pStyle w:val="ListNumberedSingle"/>
        <w:numPr>
          <w:ilvl w:val="0"/>
          <w:numId w:val="159"/>
        </w:numPr>
        <w:jc w:val="both"/>
      </w:pPr>
      <w:r w:rsidRPr="00D44BA7">
        <w:t xml:space="preserve">These downloads will be available prior to a market run for </w:t>
      </w:r>
      <w:r>
        <w:t>AH’</w:t>
      </w:r>
      <w:r w:rsidRPr="00D44BA7">
        <w:t>s information.</w:t>
      </w:r>
    </w:p>
    <w:p w14:paraId="713EE5A9" w14:textId="77777777" w:rsidR="00B82048" w:rsidRPr="00D44BA7" w:rsidRDefault="00B82048" w:rsidP="00974395">
      <w:pPr>
        <w:pStyle w:val="ListNumberedSingle"/>
        <w:numPr>
          <w:ilvl w:val="0"/>
          <w:numId w:val="159"/>
        </w:numPr>
        <w:jc w:val="both"/>
      </w:pPr>
      <w:r>
        <w:t>Select one or more data items</w:t>
      </w:r>
      <w:r w:rsidR="00A54EBF">
        <w:t>.</w:t>
      </w:r>
    </w:p>
    <w:p w14:paraId="14FD7FA8" w14:textId="77777777" w:rsidR="00974395" w:rsidRPr="00E26AB9" w:rsidRDefault="00B82048" w:rsidP="00586A34">
      <w:pPr>
        <w:pStyle w:val="ListNumberedSingle"/>
        <w:numPr>
          <w:ilvl w:val="1"/>
          <w:numId w:val="159"/>
        </w:numPr>
        <w:jc w:val="both"/>
      </w:pPr>
      <w:r>
        <w:t xml:space="preserve">Select </w:t>
      </w:r>
      <w:r w:rsidR="00974395" w:rsidRPr="000D387B">
        <w:t>the corresponding C</w:t>
      </w:r>
      <w:r w:rsidR="00974395" w:rsidRPr="00E26AB9">
        <w:t xml:space="preserve">ontingencies data </w:t>
      </w:r>
      <w:r>
        <w:t xml:space="preserve">by choosing </w:t>
      </w:r>
      <w:r w:rsidR="00974395" w:rsidRPr="00E26AB9">
        <w:t xml:space="preserve">the XML </w:t>
      </w:r>
      <w:r>
        <w:t>and/</w:t>
      </w:r>
      <w:r w:rsidR="00974395" w:rsidRPr="00E26AB9">
        <w:t>or CSV Format</w:t>
      </w:r>
      <w:r w:rsidR="00E50170">
        <w:t xml:space="preserve"> type</w:t>
      </w:r>
      <w:r w:rsidR="00A54EBF">
        <w:t>.</w:t>
      </w:r>
    </w:p>
    <w:p w14:paraId="5C16FBDD" w14:textId="77777777" w:rsidR="00974395" w:rsidRPr="004674C3" w:rsidRDefault="00E50170" w:rsidP="00586A34">
      <w:pPr>
        <w:pStyle w:val="ListNumberedSingle"/>
        <w:numPr>
          <w:ilvl w:val="1"/>
          <w:numId w:val="159"/>
        </w:numPr>
        <w:jc w:val="both"/>
      </w:pPr>
      <w:r>
        <w:t xml:space="preserve">Select the corresponding </w:t>
      </w:r>
      <w:r w:rsidR="00974395" w:rsidRPr="00E26AB9">
        <w:t>Monitored Line</w:t>
      </w:r>
      <w:r>
        <w:t>s and</w:t>
      </w:r>
      <w:r w:rsidR="00974395" w:rsidRPr="00E26AB9">
        <w:t xml:space="preserve"> T</w:t>
      </w:r>
      <w:r>
        <w:t xml:space="preserve">ransformers data by choosing the </w:t>
      </w:r>
      <w:r w:rsidR="00974395" w:rsidRPr="004674C3">
        <w:t xml:space="preserve">XML </w:t>
      </w:r>
      <w:r>
        <w:t>and/</w:t>
      </w:r>
      <w:r w:rsidR="00974395" w:rsidRPr="004674C3">
        <w:t xml:space="preserve">or CSV Format </w:t>
      </w:r>
      <w:r>
        <w:t>type</w:t>
      </w:r>
      <w:r w:rsidR="00A54EBF">
        <w:t>.</w:t>
      </w:r>
    </w:p>
    <w:p w14:paraId="78C93116" w14:textId="77777777" w:rsidR="00974395" w:rsidRDefault="00E50170" w:rsidP="00586A34">
      <w:pPr>
        <w:pStyle w:val="ListNumberedSingle"/>
        <w:numPr>
          <w:ilvl w:val="1"/>
          <w:numId w:val="159"/>
        </w:numPr>
        <w:jc w:val="both"/>
      </w:pPr>
      <w:r>
        <w:t xml:space="preserve">Select the corresponding </w:t>
      </w:r>
      <w:r w:rsidR="00974395" w:rsidRPr="004674C3">
        <w:t xml:space="preserve">Non-thermal Constraint data </w:t>
      </w:r>
      <w:r>
        <w:t xml:space="preserve">by choosing the </w:t>
      </w:r>
      <w:r w:rsidR="00974395" w:rsidRPr="004674C3">
        <w:t xml:space="preserve">XML </w:t>
      </w:r>
      <w:r>
        <w:t>and/</w:t>
      </w:r>
      <w:r w:rsidR="00974395" w:rsidRPr="004674C3">
        <w:t xml:space="preserve">or CSV Format </w:t>
      </w:r>
      <w:r>
        <w:t>type</w:t>
      </w:r>
      <w:r w:rsidR="00A54EBF">
        <w:t>.</w:t>
      </w:r>
    </w:p>
    <w:p w14:paraId="596D1718" w14:textId="77777777" w:rsidR="00E50170" w:rsidRPr="004674C3" w:rsidRDefault="00E50170" w:rsidP="00E50170">
      <w:pPr>
        <w:pStyle w:val="ListNumberedSingle"/>
        <w:numPr>
          <w:ilvl w:val="0"/>
          <w:numId w:val="159"/>
        </w:numPr>
        <w:jc w:val="both"/>
      </w:pPr>
      <w:r>
        <w:t>Click on the Download button to receive a zipped file containing the desired data.  There will be one file for each data class and period in that market. The name of the file will indicate the data class, market name, type of market (ALLOCATION or AUCTION)</w:t>
      </w:r>
      <w:r w:rsidR="00B60CFF">
        <w:t xml:space="preserve"> and the period name. The file suffix (CSV or XML) will indicate the format of the contents.</w:t>
      </w:r>
    </w:p>
    <w:p w14:paraId="491BE888" w14:textId="77777777" w:rsidR="00974395" w:rsidRPr="004674C3" w:rsidRDefault="00974395" w:rsidP="00974395">
      <w:pPr>
        <w:pStyle w:val="ListNumberedSingle"/>
        <w:numPr>
          <w:ilvl w:val="0"/>
          <w:numId w:val="159"/>
        </w:numPr>
        <w:jc w:val="both"/>
      </w:pPr>
      <w:r w:rsidRPr="004674C3">
        <w:t>Navigate to other tabs (for other downloads – click on the desired tab)</w:t>
      </w:r>
      <w:r w:rsidR="00A54EBF">
        <w:t>.</w:t>
      </w:r>
    </w:p>
    <w:p w14:paraId="4EB48A10" w14:textId="77777777" w:rsidR="00974395" w:rsidRPr="004674C3" w:rsidRDefault="00974395" w:rsidP="00974395">
      <w:r w:rsidRPr="004674C3">
        <w:t xml:space="preserve">Following is a summary of all the data fields in each downloadable file: </w:t>
      </w:r>
    </w:p>
    <w:p w14:paraId="7F216DC9" w14:textId="77777777" w:rsidR="00974395" w:rsidRPr="004674C3" w:rsidRDefault="00974395" w:rsidP="00974395">
      <w:pPr>
        <w:pStyle w:val="MultiBullet"/>
        <w:numPr>
          <w:ilvl w:val="0"/>
          <w:numId w:val="162"/>
        </w:numPr>
      </w:pPr>
      <w:r w:rsidRPr="004674C3">
        <w:lastRenderedPageBreak/>
        <w:t xml:space="preserve">Contingencies – Corresponding list of contingencies that includes Contingency Name, Device Name, Device Type, </w:t>
      </w:r>
      <w:r w:rsidR="00E50170">
        <w:t>Action (</w:t>
      </w:r>
      <w:r w:rsidRPr="004674C3">
        <w:t>outage</w:t>
      </w:r>
      <w:r w:rsidR="00E50170">
        <w:t xml:space="preserve"> – OUT, inage - IN</w:t>
      </w:r>
      <w:r w:rsidRPr="004674C3">
        <w:t>)</w:t>
      </w:r>
      <w:r w:rsidR="00A54EBF">
        <w:t>.</w:t>
      </w:r>
    </w:p>
    <w:p w14:paraId="407DC064" w14:textId="77777777" w:rsidR="00974395" w:rsidRPr="004674C3" w:rsidRDefault="00974395" w:rsidP="00974395">
      <w:pPr>
        <w:pStyle w:val="MultiBullet"/>
        <w:numPr>
          <w:ilvl w:val="0"/>
          <w:numId w:val="161"/>
        </w:numPr>
      </w:pPr>
      <w:r w:rsidRPr="004674C3">
        <w:t xml:space="preserve">Monitored Lines and </w:t>
      </w:r>
      <w:r w:rsidR="009114EF">
        <w:t>T</w:t>
      </w:r>
      <w:r w:rsidR="009114EF" w:rsidRPr="004674C3">
        <w:t xml:space="preserve">ransformers </w:t>
      </w:r>
      <w:r>
        <w:t xml:space="preserve">– Corresponding </w:t>
      </w:r>
      <w:r w:rsidRPr="004674C3">
        <w:t xml:space="preserve">list of lines and transformers that includes Device Name, Device Type, Basecase Rating, Emergency Rating and Time-of-Use. </w:t>
      </w:r>
      <w:r w:rsidRPr="00935092">
        <w:rPr>
          <w:i/>
        </w:rPr>
        <w:t>Note that this list would include the ratings of lines and transformers that would overwrite the ratings in the PSS/E raw file.</w:t>
      </w:r>
    </w:p>
    <w:p w14:paraId="334A8649" w14:textId="77777777" w:rsidR="00974395" w:rsidRPr="004674C3" w:rsidRDefault="00974395" w:rsidP="00974395">
      <w:pPr>
        <w:pStyle w:val="MultiBullet"/>
        <w:numPr>
          <w:ilvl w:val="0"/>
          <w:numId w:val="161"/>
        </w:numPr>
      </w:pPr>
      <w:r w:rsidRPr="004674C3">
        <w:t>Non</w:t>
      </w:r>
      <w:r w:rsidR="009114EF">
        <w:t>-t</w:t>
      </w:r>
      <w:r w:rsidRPr="004674C3">
        <w:t xml:space="preserve">hermal Constraints – Corresponding list of interfaces that include Non-thermal Constraint Name, Limit, Device Name, Device Type, Flow Direction </w:t>
      </w:r>
      <w:r>
        <w:t xml:space="preserve">and </w:t>
      </w:r>
      <w:r w:rsidRPr="004674C3">
        <w:t>Factor</w:t>
      </w:r>
      <w:r w:rsidR="00A54EBF">
        <w:t>.</w:t>
      </w:r>
    </w:p>
    <w:p w14:paraId="4D0E5CB6" w14:textId="77777777" w:rsidR="00974395" w:rsidRPr="004674C3" w:rsidRDefault="00974395" w:rsidP="00974395">
      <w:pPr>
        <w:jc w:val="center"/>
      </w:pPr>
    </w:p>
    <w:p w14:paraId="3B0782D1" w14:textId="77777777" w:rsidR="00974395" w:rsidRPr="00935092" w:rsidRDefault="00974395" w:rsidP="00974395">
      <w:pPr>
        <w:pStyle w:val="Heading2"/>
        <w:tabs>
          <w:tab w:val="clear" w:pos="990"/>
          <w:tab w:val="num" w:pos="720"/>
        </w:tabs>
        <w:ind w:left="720"/>
        <w:rPr>
          <w:rFonts w:ascii="Times New Roman" w:hAnsi="Times New Roman"/>
        </w:rPr>
      </w:pPr>
      <w:bookmarkStart w:id="1130" w:name="_Toc492542694"/>
      <w:r w:rsidRPr="00935092">
        <w:rPr>
          <w:rFonts w:ascii="Times New Roman" w:hAnsi="Times New Roman"/>
        </w:rPr>
        <w:lastRenderedPageBreak/>
        <w:t>Common Market Tab</w:t>
      </w:r>
      <w:bookmarkEnd w:id="1130"/>
    </w:p>
    <w:p w14:paraId="2A325775" w14:textId="77777777" w:rsidR="00974395" w:rsidRPr="00715BDA" w:rsidRDefault="00974395" w:rsidP="00974395">
      <w:r w:rsidRPr="009239B6">
        <w:t xml:space="preserve">The </w:t>
      </w:r>
      <w:r w:rsidRPr="009B00E2">
        <w:rPr>
          <w:b/>
        </w:rPr>
        <w:t xml:space="preserve">Market </w:t>
      </w:r>
      <w:r w:rsidRPr="00983A9F">
        <w:t xml:space="preserve">tab </w:t>
      </w:r>
      <w:r w:rsidRPr="00D97D2F">
        <w:t>on</w:t>
      </w:r>
      <w:r w:rsidRPr="00A011F8">
        <w:t xml:space="preserve"> </w:t>
      </w:r>
      <w:r>
        <w:t xml:space="preserve">the </w:t>
      </w:r>
      <w:r w:rsidRPr="00A67833">
        <w:rPr>
          <w:b/>
          <w:i/>
        </w:rPr>
        <w:t>Download</w:t>
      </w:r>
      <w:r w:rsidR="00304C9D">
        <w:rPr>
          <w:b/>
          <w:i/>
        </w:rPr>
        <w:t xml:space="preserve"> / Common</w:t>
      </w:r>
      <w:r w:rsidRPr="00A67833">
        <w:rPr>
          <w:b/>
          <w:i/>
        </w:rPr>
        <w:t xml:space="preserve"> </w:t>
      </w:r>
      <w:r w:rsidRPr="00874C68">
        <w:t xml:space="preserve">page takes the user to </w:t>
      </w:r>
      <w:r w:rsidRPr="00E42A17">
        <w:t xml:space="preserve">the </w:t>
      </w:r>
      <w:r w:rsidRPr="00BA10AD">
        <w:t xml:space="preserve">page shown </w:t>
      </w:r>
      <w:r w:rsidRPr="00DF0820">
        <w:t>in t</w:t>
      </w:r>
      <w:r w:rsidRPr="00715BDA">
        <w:t>he figure below:</w:t>
      </w:r>
    </w:p>
    <w:p w14:paraId="6851DA93" w14:textId="77777777" w:rsidR="00974395" w:rsidRPr="009239B6" w:rsidRDefault="006A393B" w:rsidP="00974395">
      <w:pPr>
        <w:jc w:val="center"/>
      </w:pPr>
      <w:r>
        <w:rPr>
          <w:noProof/>
        </w:rPr>
        <w:drawing>
          <wp:inline distT="0" distB="0" distL="0" distR="0" wp14:anchorId="03EBD125" wp14:editId="08C326D3">
            <wp:extent cx="6400800" cy="2851150"/>
            <wp:effectExtent l="19050" t="19050" r="19050" b="25400"/>
            <wp:docPr id="73" name="Picture 73" descr="Wor6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63DB"/>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60"/>
                    <a:stretch/>
                  </pic:blipFill>
                  <pic:spPr bwMode="auto">
                    <a:xfrm>
                      <a:off x="0" y="0"/>
                      <a:ext cx="6400800" cy="28511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73B26A6" w14:textId="77777777" w:rsidR="00974395" w:rsidRPr="004674C3" w:rsidRDefault="00974395" w:rsidP="00974395">
      <w:pPr>
        <w:pStyle w:val="Caption"/>
        <w:jc w:val="center"/>
      </w:pPr>
      <w:bookmarkStart w:id="1131" w:name="_Toc49254122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56</w:t>
      </w:r>
      <w:r w:rsidR="0064283C">
        <w:rPr>
          <w:noProof/>
        </w:rPr>
        <w:fldChar w:fldCharType="end"/>
      </w:r>
      <w:r w:rsidRPr="004674C3">
        <w:t>: Sample Common Market Tab</w:t>
      </w:r>
      <w:bookmarkEnd w:id="1131"/>
    </w:p>
    <w:p w14:paraId="234681B4" w14:textId="77777777" w:rsidR="00974395" w:rsidRPr="00935092" w:rsidRDefault="00974395" w:rsidP="00974395">
      <w:pPr>
        <w:pStyle w:val="Heading3"/>
        <w:jc w:val="both"/>
        <w:rPr>
          <w:rFonts w:ascii="Times New Roman" w:hAnsi="Times New Roman" w:cs="Times New Roman"/>
        </w:rPr>
      </w:pPr>
      <w:bookmarkStart w:id="1132" w:name="_Toc492542695"/>
      <w:r w:rsidRPr="00935092">
        <w:rPr>
          <w:rFonts w:ascii="Times New Roman" w:hAnsi="Times New Roman" w:cs="Times New Roman"/>
        </w:rPr>
        <w:t>Functionality</w:t>
      </w:r>
      <w:bookmarkEnd w:id="1132"/>
    </w:p>
    <w:p w14:paraId="62EA903C" w14:textId="77777777" w:rsidR="00974395" w:rsidRPr="00A011F8" w:rsidRDefault="00974395" w:rsidP="00974395">
      <w:r w:rsidRPr="009239B6">
        <w:t xml:space="preserve">The </w:t>
      </w:r>
      <w:r>
        <w:t>AH</w:t>
      </w:r>
      <w:r w:rsidRPr="009B00E2">
        <w:t>s</w:t>
      </w:r>
      <w:r w:rsidRPr="00983A9F">
        <w:t xml:space="preserve"> would use this </w:t>
      </w:r>
      <w:r w:rsidRPr="00D97D2F">
        <w:t xml:space="preserve">tab </w:t>
      </w:r>
      <w:r w:rsidRPr="00A011F8">
        <w:t>to:</w:t>
      </w:r>
    </w:p>
    <w:p w14:paraId="5BAC3054" w14:textId="77777777" w:rsidR="00974395" w:rsidRPr="00874C68" w:rsidRDefault="00974395" w:rsidP="00974395">
      <w:pPr>
        <w:pStyle w:val="ListNumberedSingle"/>
        <w:numPr>
          <w:ilvl w:val="0"/>
          <w:numId w:val="163"/>
        </w:numPr>
        <w:jc w:val="both"/>
      </w:pPr>
      <w:r>
        <w:t>S</w:t>
      </w:r>
      <w:r w:rsidRPr="00874C68">
        <w:t>elect the desired market by using the following filters</w:t>
      </w:r>
      <w:r>
        <w:t>:</w:t>
      </w:r>
    </w:p>
    <w:p w14:paraId="77C6DAE2" w14:textId="77777777" w:rsidR="00304C9D" w:rsidRPr="00A57A5E" w:rsidRDefault="00304C9D" w:rsidP="00304C9D">
      <w:pPr>
        <w:pStyle w:val="ListNumberedSingle"/>
        <w:numPr>
          <w:ilvl w:val="1"/>
          <w:numId w:val="163"/>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14:paraId="22C7FE2C" w14:textId="77777777" w:rsidR="00304C9D" w:rsidRPr="00D44BA7" w:rsidRDefault="00304C9D" w:rsidP="00304C9D">
      <w:pPr>
        <w:pStyle w:val="ListNumberedSingle"/>
        <w:numPr>
          <w:ilvl w:val="1"/>
          <w:numId w:val="163"/>
        </w:numPr>
        <w:jc w:val="both"/>
      </w:pPr>
      <w:r w:rsidRPr="00A57A5E">
        <w:t>A particular available auction or allocati</w:t>
      </w:r>
      <w:r w:rsidRPr="00D44BA7">
        <w:t>on market by using the Market pull-down menu</w:t>
      </w:r>
      <w:r w:rsidR="00946C30">
        <w:t>.</w:t>
      </w:r>
    </w:p>
    <w:p w14:paraId="6D6EB161" w14:textId="77777777" w:rsidR="00974395" w:rsidRDefault="00974395" w:rsidP="00974395">
      <w:pPr>
        <w:pStyle w:val="ListNumberedSingle"/>
        <w:numPr>
          <w:ilvl w:val="0"/>
          <w:numId w:val="163"/>
        </w:numPr>
        <w:jc w:val="both"/>
      </w:pPr>
      <w:r w:rsidRPr="00D44BA7">
        <w:t xml:space="preserve">These downloads will be available prior to a market run for </w:t>
      </w:r>
      <w:r>
        <w:t xml:space="preserve">the </w:t>
      </w:r>
      <w:r w:rsidR="00304C9D">
        <w:t>Market Participant’s</w:t>
      </w:r>
      <w:r w:rsidRPr="00D44BA7">
        <w:t xml:space="preserve"> information.</w:t>
      </w:r>
    </w:p>
    <w:p w14:paraId="4A97B672" w14:textId="77777777" w:rsidR="00304C9D" w:rsidRDefault="00304C9D" w:rsidP="00974395">
      <w:pPr>
        <w:pStyle w:val="ListNumberedSingle"/>
        <w:numPr>
          <w:ilvl w:val="0"/>
          <w:numId w:val="163"/>
        </w:numPr>
        <w:jc w:val="both"/>
      </w:pPr>
      <w:r>
        <w:t>Select one or more data items</w:t>
      </w:r>
      <w:r w:rsidR="00946C30">
        <w:t>.</w:t>
      </w:r>
    </w:p>
    <w:p w14:paraId="393F15F2" w14:textId="77777777" w:rsidR="00304C9D" w:rsidRDefault="00304C9D" w:rsidP="00304C9D">
      <w:pPr>
        <w:pStyle w:val="ListNumberedSingle"/>
        <w:numPr>
          <w:ilvl w:val="1"/>
          <w:numId w:val="163"/>
        </w:numPr>
        <w:jc w:val="both"/>
      </w:pPr>
      <w:r>
        <w:t xml:space="preserve">Select </w:t>
      </w:r>
      <w:r w:rsidRPr="000D387B">
        <w:t>the corresponding Base</w:t>
      </w:r>
      <w:r w:rsidR="00946C30">
        <w:t>l</w:t>
      </w:r>
      <w:r w:rsidRPr="000D387B">
        <w:t xml:space="preserve">oading data </w:t>
      </w:r>
      <w:r>
        <w:t xml:space="preserve">by choosing the </w:t>
      </w:r>
      <w:r w:rsidRPr="000D387B">
        <w:t xml:space="preserve">XML </w:t>
      </w:r>
      <w:r>
        <w:t>and/</w:t>
      </w:r>
      <w:r w:rsidRPr="000D387B">
        <w:t xml:space="preserve">or CSV Format </w:t>
      </w:r>
      <w:r>
        <w:t>type</w:t>
      </w:r>
      <w:r w:rsidR="00946C30">
        <w:t>.</w:t>
      </w:r>
    </w:p>
    <w:p w14:paraId="4439B949" w14:textId="77777777" w:rsidR="00304C9D" w:rsidRPr="000D387B" w:rsidRDefault="00304C9D" w:rsidP="00304C9D">
      <w:pPr>
        <w:pStyle w:val="ListNumberedSingle"/>
        <w:numPr>
          <w:ilvl w:val="1"/>
          <w:numId w:val="163"/>
        </w:numPr>
        <w:jc w:val="both"/>
      </w:pPr>
      <w:r>
        <w:t>Select the corresponding Credit Coefficient</w:t>
      </w:r>
      <w:r w:rsidRPr="000D387B">
        <w:t xml:space="preserve"> data </w:t>
      </w:r>
      <w:r>
        <w:t xml:space="preserve">by choosing the </w:t>
      </w:r>
      <w:r w:rsidRPr="000D387B">
        <w:t xml:space="preserve">XML </w:t>
      </w:r>
      <w:r>
        <w:t>and/</w:t>
      </w:r>
      <w:r w:rsidRPr="000D387B">
        <w:t xml:space="preserve">or CSV Format </w:t>
      </w:r>
      <w:r>
        <w:t>type</w:t>
      </w:r>
      <w:r w:rsidR="00946C30">
        <w:t>.</w:t>
      </w:r>
    </w:p>
    <w:p w14:paraId="7585ED39" w14:textId="77777777" w:rsidR="00C66D0F" w:rsidRPr="000D387B" w:rsidRDefault="00C66D0F" w:rsidP="00C66D0F">
      <w:pPr>
        <w:pStyle w:val="ListNumberedSingle"/>
        <w:numPr>
          <w:ilvl w:val="1"/>
          <w:numId w:val="163"/>
        </w:numPr>
        <w:jc w:val="both"/>
      </w:pPr>
      <w:r>
        <w:t xml:space="preserve">Select the corresponding Electrically Similar Settlement Point </w:t>
      </w:r>
      <w:r w:rsidRPr="000D387B">
        <w:t xml:space="preserve">data </w:t>
      </w:r>
      <w:r>
        <w:t xml:space="preserve">by choosing the </w:t>
      </w:r>
      <w:r w:rsidRPr="000D387B">
        <w:t xml:space="preserve">XML </w:t>
      </w:r>
      <w:r>
        <w:t>and/</w:t>
      </w:r>
      <w:r w:rsidRPr="000D387B">
        <w:t xml:space="preserve">or CSV Format </w:t>
      </w:r>
      <w:r>
        <w:t>type.</w:t>
      </w:r>
    </w:p>
    <w:p w14:paraId="2DEA9D64" w14:textId="77777777" w:rsidR="00304C9D" w:rsidRPr="00D44BA7" w:rsidRDefault="00304C9D" w:rsidP="00586A34">
      <w:pPr>
        <w:pStyle w:val="ListNumberedSingle"/>
        <w:numPr>
          <w:ilvl w:val="1"/>
          <w:numId w:val="163"/>
        </w:numPr>
        <w:jc w:val="both"/>
      </w:pPr>
      <w:r>
        <w:t xml:space="preserve">Select the corresponding </w:t>
      </w:r>
      <w:r w:rsidRPr="00D44BA7">
        <w:t>Source</w:t>
      </w:r>
      <w:r w:rsidR="00C66D0F">
        <w:t>s and Sinks</w:t>
      </w:r>
      <w:r w:rsidRPr="00D44BA7">
        <w:t xml:space="preserve"> </w:t>
      </w:r>
      <w:r>
        <w:t xml:space="preserve">data by choosing the </w:t>
      </w:r>
      <w:r w:rsidRPr="00D44BA7">
        <w:t xml:space="preserve">XML </w:t>
      </w:r>
      <w:r>
        <w:t>and/</w:t>
      </w:r>
      <w:r w:rsidRPr="00D44BA7">
        <w:t xml:space="preserve">or CSV Format </w:t>
      </w:r>
      <w:r>
        <w:t>type</w:t>
      </w:r>
      <w:r w:rsidR="00946C30">
        <w:t>.</w:t>
      </w:r>
    </w:p>
    <w:p w14:paraId="1CA4DE92" w14:textId="77777777" w:rsidR="00304C9D" w:rsidRPr="004674C3" w:rsidRDefault="00304C9D" w:rsidP="00304C9D">
      <w:pPr>
        <w:pStyle w:val="ListNumberedSingle"/>
        <w:numPr>
          <w:ilvl w:val="0"/>
          <w:numId w:val="163"/>
        </w:numPr>
        <w:jc w:val="both"/>
      </w:pPr>
      <w:r>
        <w:t>Click on the Download button to receive a zipped file containing the desired data. There will be one file for each period in that market. The name of the file will indicate the data class, market name, type of market (ALLOCATION or AUCTION) and the period name. The file suffix (CSV or XML) will indicate the format of the contents.</w:t>
      </w:r>
    </w:p>
    <w:p w14:paraId="7BFB4753" w14:textId="77777777" w:rsidR="00974395" w:rsidRPr="00E26AB9" w:rsidRDefault="00974395" w:rsidP="00974395">
      <w:pPr>
        <w:pStyle w:val="ListNumberedSingle"/>
        <w:numPr>
          <w:ilvl w:val="0"/>
          <w:numId w:val="164"/>
        </w:numPr>
        <w:jc w:val="both"/>
      </w:pPr>
      <w:r w:rsidRPr="00E26AB9">
        <w:t>Navigate to other tabs (for other downloads – click on the desired tab)</w:t>
      </w:r>
      <w:r w:rsidR="00C66D0F">
        <w:t>.</w:t>
      </w:r>
    </w:p>
    <w:p w14:paraId="71EC3582" w14:textId="77777777" w:rsidR="00974395" w:rsidRPr="004674C3" w:rsidRDefault="00974395" w:rsidP="00974395">
      <w:r w:rsidRPr="004674C3">
        <w:lastRenderedPageBreak/>
        <w:t xml:space="preserve">Following is a summary of all the data fields in each downloadable file: </w:t>
      </w:r>
    </w:p>
    <w:p w14:paraId="0DCDADE5" w14:textId="77777777" w:rsidR="00434B46" w:rsidRDefault="00434B46" w:rsidP="00434B46">
      <w:pPr>
        <w:pStyle w:val="MultiBullet"/>
        <w:numPr>
          <w:ilvl w:val="0"/>
          <w:numId w:val="165"/>
        </w:numPr>
      </w:pPr>
      <w:r w:rsidRPr="004674C3">
        <w:t>Base</w:t>
      </w:r>
      <w:r w:rsidR="00C66D0F">
        <w:t>l</w:t>
      </w:r>
      <w:r w:rsidRPr="004674C3">
        <w:t>oading – Corresponding list of existing CRRs that form the baseloading for a particular market, including CRR ID, Category, Account Holder’</w:t>
      </w:r>
      <w:r>
        <w:t>s</w:t>
      </w:r>
      <w:r w:rsidRPr="00E26AB9">
        <w:t xml:space="preserve"> Name</w:t>
      </w:r>
      <w:r w:rsidRPr="004674C3">
        <w:t xml:space="preserve">, Source Name, Sink Name, Start Date, End Date, Hedge Type (Option or Obligation), Time-of-use, </w:t>
      </w:r>
      <w:r>
        <w:t xml:space="preserve">and </w:t>
      </w:r>
      <w:r w:rsidRPr="004674C3">
        <w:t>MW amount</w:t>
      </w:r>
      <w:r w:rsidR="00C66D0F">
        <w:t>.</w:t>
      </w:r>
      <w:r w:rsidR="00D74E6C">
        <w:t xml:space="preserve"> For an auction market, this download also include</w:t>
      </w:r>
      <w:r w:rsidR="003B7CFA">
        <w:t>s</w:t>
      </w:r>
      <w:r w:rsidR="00D74E6C">
        <w:t xml:space="preserve"> Shadow Price in $/MWH after the auction market results are published.</w:t>
      </w:r>
    </w:p>
    <w:p w14:paraId="2694F2CC" w14:textId="77777777" w:rsidR="00434B46" w:rsidRDefault="00434B46" w:rsidP="00434B46">
      <w:pPr>
        <w:pStyle w:val="MultiBullet"/>
        <w:numPr>
          <w:ilvl w:val="0"/>
          <w:numId w:val="165"/>
        </w:numPr>
      </w:pPr>
      <w:r>
        <w:t>Credit Coefficient – Corresponding list of path-specific adders used to calculate credit requirements for an auction, including Target Date, Source Name, Sink Name, Time-of-use, Start Date, ACI99 and ACP.  ACI99 and ACP are path-specific adders and are defined in Section 7 of the Nodal Protocols.</w:t>
      </w:r>
    </w:p>
    <w:p w14:paraId="3B335653" w14:textId="77777777" w:rsidR="00434B46" w:rsidRPr="004674C3" w:rsidRDefault="00434B46" w:rsidP="00434B46">
      <w:pPr>
        <w:pStyle w:val="MultiBullet"/>
        <w:numPr>
          <w:ilvl w:val="0"/>
          <w:numId w:val="165"/>
        </w:numPr>
      </w:pPr>
      <w:r>
        <w:t xml:space="preserve">Electrically Similar Settlement Point – Corresponding list of groups of electrically similar settlement points for an auction, including Group ID, Settlement </w:t>
      </w:r>
      <w:r w:rsidR="00316ABC">
        <w:t>Point, Start Date and End Date.</w:t>
      </w:r>
    </w:p>
    <w:p w14:paraId="3B837C4E" w14:textId="77777777" w:rsidR="00974395" w:rsidRPr="004674C3" w:rsidRDefault="00974395" w:rsidP="00974395">
      <w:pPr>
        <w:pStyle w:val="MultiBullet"/>
        <w:numPr>
          <w:ilvl w:val="0"/>
          <w:numId w:val="165"/>
        </w:numPr>
      </w:pPr>
      <w:r w:rsidRPr="004674C3">
        <w:rPr>
          <w:bCs/>
        </w:rPr>
        <w:t xml:space="preserve">Source </w:t>
      </w:r>
      <w:r w:rsidR="00C66D0F">
        <w:rPr>
          <w:bCs/>
        </w:rPr>
        <w:t>and Sinks</w:t>
      </w:r>
      <w:r w:rsidRPr="004674C3">
        <w:rPr>
          <w:bCs/>
        </w:rPr>
        <w:t xml:space="preserve"> </w:t>
      </w:r>
      <w:r w:rsidRPr="004674C3">
        <w:t xml:space="preserve">– Corresponding list of sources and sinks that includes Source or Sink Name, Price Node Name, Bus Name and participation factor, </w:t>
      </w:r>
      <w:r>
        <w:t xml:space="preserve">and </w:t>
      </w:r>
      <w:r w:rsidRPr="004674C3">
        <w:t>Time-of-use</w:t>
      </w:r>
      <w:r w:rsidR="00C66D0F">
        <w:t>.</w:t>
      </w:r>
    </w:p>
    <w:p w14:paraId="3E44811F" w14:textId="77777777" w:rsidR="00974395" w:rsidRPr="00935092" w:rsidRDefault="00974395" w:rsidP="00974395">
      <w:pPr>
        <w:pStyle w:val="Heading2"/>
        <w:tabs>
          <w:tab w:val="clear" w:pos="990"/>
          <w:tab w:val="num" w:pos="720"/>
        </w:tabs>
        <w:ind w:left="720"/>
        <w:rPr>
          <w:rFonts w:ascii="Times New Roman" w:hAnsi="Times New Roman"/>
        </w:rPr>
      </w:pPr>
      <w:bookmarkStart w:id="1133" w:name="_Toc492542696"/>
      <w:r w:rsidRPr="00935092">
        <w:rPr>
          <w:rFonts w:ascii="Times New Roman" w:hAnsi="Times New Roman"/>
        </w:rPr>
        <w:lastRenderedPageBreak/>
        <w:t>Common Result</w:t>
      </w:r>
      <w:r w:rsidR="00E07F48">
        <w:rPr>
          <w:rFonts w:ascii="Times New Roman" w:hAnsi="Times New Roman"/>
        </w:rPr>
        <w:t>s</w:t>
      </w:r>
      <w:r w:rsidRPr="00935092">
        <w:rPr>
          <w:rFonts w:ascii="Times New Roman" w:hAnsi="Times New Roman"/>
        </w:rPr>
        <w:t xml:space="preserve"> Tab</w:t>
      </w:r>
      <w:bookmarkEnd w:id="1133"/>
    </w:p>
    <w:p w14:paraId="651A525C" w14:textId="77777777" w:rsidR="00974395" w:rsidRPr="00A011F8" w:rsidRDefault="00974395" w:rsidP="00974395">
      <w:r w:rsidRPr="009239B6">
        <w:t xml:space="preserve">The common </w:t>
      </w:r>
      <w:r w:rsidRPr="00586A34">
        <w:rPr>
          <w:b/>
        </w:rPr>
        <w:t>Result</w:t>
      </w:r>
      <w:r w:rsidR="00E07F48" w:rsidRPr="00586A34">
        <w:rPr>
          <w:b/>
        </w:rPr>
        <w:t>s</w:t>
      </w:r>
      <w:r w:rsidRPr="009B00E2">
        <w:t xml:space="preserve"> tab </w:t>
      </w:r>
      <w:r w:rsidRPr="00983A9F">
        <w:t xml:space="preserve">has the functionalities shown </w:t>
      </w:r>
      <w:r w:rsidRPr="00D97D2F">
        <w:t>below.</w:t>
      </w:r>
    </w:p>
    <w:p w14:paraId="3DD673EE" w14:textId="77777777" w:rsidR="00974395" w:rsidRPr="00935092" w:rsidRDefault="00974395" w:rsidP="00974395">
      <w:pPr>
        <w:pStyle w:val="Heading3"/>
        <w:jc w:val="both"/>
        <w:rPr>
          <w:rFonts w:ascii="Times New Roman" w:hAnsi="Times New Roman" w:cs="Times New Roman"/>
        </w:rPr>
      </w:pPr>
      <w:bookmarkStart w:id="1134" w:name="_Toc492542697"/>
      <w:r w:rsidRPr="00935092">
        <w:rPr>
          <w:rFonts w:ascii="Times New Roman" w:hAnsi="Times New Roman" w:cs="Times New Roman"/>
        </w:rPr>
        <w:t>Functionality</w:t>
      </w:r>
      <w:bookmarkEnd w:id="1134"/>
    </w:p>
    <w:p w14:paraId="672A4980" w14:textId="77777777" w:rsidR="00974395" w:rsidRPr="00D97D2F" w:rsidRDefault="00974395" w:rsidP="00974395">
      <w:r w:rsidRPr="009239B6">
        <w:t xml:space="preserve">The </w:t>
      </w:r>
      <w:r>
        <w:t>AH</w:t>
      </w:r>
      <w:r w:rsidRPr="009B00E2">
        <w:t>s</w:t>
      </w:r>
      <w:r w:rsidRPr="00983A9F">
        <w:t xml:space="preserve"> would use this </w:t>
      </w:r>
      <w:r w:rsidRPr="00D97D2F">
        <w:t>tab to:</w:t>
      </w:r>
    </w:p>
    <w:p w14:paraId="5C529DBF" w14:textId="77777777" w:rsidR="00974395" w:rsidRPr="00A011F8" w:rsidRDefault="00974395" w:rsidP="00974395">
      <w:pPr>
        <w:pStyle w:val="ListNumberedSingle"/>
        <w:numPr>
          <w:ilvl w:val="0"/>
          <w:numId w:val="166"/>
        </w:numPr>
        <w:jc w:val="both"/>
      </w:pPr>
      <w:r>
        <w:t>S</w:t>
      </w:r>
      <w:r w:rsidRPr="00A011F8">
        <w:t>elect the desired market by using the following filters</w:t>
      </w:r>
      <w:r>
        <w:t>:</w:t>
      </w:r>
    </w:p>
    <w:p w14:paraId="687A97F4" w14:textId="77777777" w:rsidR="00362A5E" w:rsidRPr="00A57A5E" w:rsidRDefault="00362A5E" w:rsidP="00362A5E">
      <w:pPr>
        <w:pStyle w:val="ListNumberedSingle"/>
        <w:numPr>
          <w:ilvl w:val="1"/>
          <w:numId w:val="166"/>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14:paraId="4224573D" w14:textId="77777777" w:rsidR="00362A5E" w:rsidRPr="00D44BA7" w:rsidRDefault="00362A5E" w:rsidP="00362A5E">
      <w:pPr>
        <w:pStyle w:val="ListNumberedSingle"/>
        <w:numPr>
          <w:ilvl w:val="1"/>
          <w:numId w:val="166"/>
        </w:numPr>
        <w:jc w:val="both"/>
      </w:pPr>
      <w:r w:rsidRPr="00A57A5E">
        <w:t>A particular available auction or allocati</w:t>
      </w:r>
      <w:r w:rsidRPr="00D44BA7">
        <w:t>on market by using the Market pull-down menu</w:t>
      </w:r>
      <w:r w:rsidR="00C66D0F">
        <w:t>.</w:t>
      </w:r>
    </w:p>
    <w:p w14:paraId="073392B6" w14:textId="77777777" w:rsidR="00974395" w:rsidRDefault="00974395" w:rsidP="00586A34">
      <w:pPr>
        <w:pStyle w:val="ListNumberedSingle"/>
        <w:numPr>
          <w:ilvl w:val="0"/>
          <w:numId w:val="166"/>
        </w:numPr>
        <w:jc w:val="both"/>
      </w:pPr>
      <w:r w:rsidRPr="00D44BA7">
        <w:t xml:space="preserve">These downloads will be available after a market is run for </w:t>
      </w:r>
      <w:r>
        <w:t>the AH’</w:t>
      </w:r>
      <w:r w:rsidRPr="00D44BA7">
        <w:t>s information.</w:t>
      </w:r>
    </w:p>
    <w:p w14:paraId="608FF189" w14:textId="77777777" w:rsidR="00362A5E" w:rsidRDefault="00362A5E" w:rsidP="00362A5E">
      <w:pPr>
        <w:pStyle w:val="ListNumberedSingle"/>
        <w:numPr>
          <w:ilvl w:val="1"/>
          <w:numId w:val="166"/>
        </w:numPr>
        <w:jc w:val="both"/>
      </w:pPr>
      <w:r>
        <w:t>Allocation</w:t>
      </w:r>
    </w:p>
    <w:p w14:paraId="0D31EF10" w14:textId="77777777" w:rsidR="00EE009E" w:rsidRPr="00D44BA7" w:rsidRDefault="00EE009E" w:rsidP="00EE009E">
      <w:pPr>
        <w:pStyle w:val="ListNumberedSingle"/>
        <w:numPr>
          <w:ilvl w:val="2"/>
          <w:numId w:val="166"/>
        </w:numPr>
        <w:jc w:val="both"/>
      </w:pPr>
      <w:r>
        <w:t xml:space="preserve">Select the corresponding Allocation </w:t>
      </w:r>
      <w:r w:rsidRPr="00D44BA7">
        <w:t xml:space="preserve">Results data </w:t>
      </w:r>
      <w:r>
        <w:t xml:space="preserve">by choosing the </w:t>
      </w:r>
      <w:r w:rsidRPr="00D44BA7">
        <w:t xml:space="preserve">XML </w:t>
      </w:r>
      <w:r>
        <w:t>and/or CSV F</w:t>
      </w:r>
      <w:r w:rsidRPr="00D44BA7">
        <w:t xml:space="preserve">ormat </w:t>
      </w:r>
      <w:r>
        <w:t>type</w:t>
      </w:r>
      <w:r w:rsidR="00C66D0F">
        <w:t>.</w:t>
      </w:r>
    </w:p>
    <w:p w14:paraId="4FACE791" w14:textId="77777777" w:rsidR="00EE009E" w:rsidRPr="004674C3" w:rsidRDefault="00EE009E" w:rsidP="00EE009E">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14:paraId="373C8CB4" w14:textId="77777777" w:rsidR="00926202" w:rsidRPr="00D44BA7" w:rsidRDefault="00926202" w:rsidP="00362A5E">
      <w:pPr>
        <w:pStyle w:val="ListNumberedSingle"/>
        <w:numPr>
          <w:ilvl w:val="1"/>
          <w:numId w:val="166"/>
        </w:numPr>
        <w:jc w:val="both"/>
      </w:pPr>
      <w:r>
        <w:t>Auction</w:t>
      </w:r>
    </w:p>
    <w:p w14:paraId="28EEA5DE" w14:textId="77777777" w:rsidR="00362A5E" w:rsidRPr="00D44BA7" w:rsidRDefault="00362A5E" w:rsidP="00586A34">
      <w:pPr>
        <w:pStyle w:val="ListNumberedSingle"/>
        <w:numPr>
          <w:ilvl w:val="2"/>
          <w:numId w:val="166"/>
        </w:numPr>
        <w:jc w:val="both"/>
      </w:pPr>
      <w:r>
        <w:t xml:space="preserve">Select the corresponding </w:t>
      </w:r>
      <w:r w:rsidRPr="00D44BA7">
        <w:t>Auction Bids</w:t>
      </w:r>
      <w:r w:rsidR="00C66D0F">
        <w:t xml:space="preserve"> and </w:t>
      </w:r>
      <w:r w:rsidRPr="00D44BA7">
        <w:t xml:space="preserve">Offers results data </w:t>
      </w:r>
      <w:r>
        <w:t xml:space="preserve">by choosing the </w:t>
      </w:r>
      <w:r w:rsidRPr="00D44BA7">
        <w:t xml:space="preserve">XML </w:t>
      </w:r>
      <w:r>
        <w:t>and/</w:t>
      </w:r>
      <w:r w:rsidRPr="00D44BA7">
        <w:t xml:space="preserve">or CSV Format </w:t>
      </w:r>
      <w:r>
        <w:t>type</w:t>
      </w:r>
      <w:r w:rsidR="00C66D0F">
        <w:t>.</w:t>
      </w:r>
      <w:r w:rsidRPr="00D44BA7">
        <w:t xml:space="preserve"> </w:t>
      </w:r>
    </w:p>
    <w:p w14:paraId="665DEC45" w14:textId="77777777" w:rsidR="00974395" w:rsidRPr="00D44BA7" w:rsidRDefault="00362A5E" w:rsidP="00586A34">
      <w:pPr>
        <w:pStyle w:val="ListNumberedSingle"/>
        <w:numPr>
          <w:ilvl w:val="2"/>
          <w:numId w:val="166"/>
        </w:numPr>
        <w:jc w:val="both"/>
      </w:pPr>
      <w:r>
        <w:t xml:space="preserve">Select the corresponding Auction </w:t>
      </w:r>
      <w:r w:rsidR="00974395" w:rsidRPr="00D44BA7">
        <w:t xml:space="preserve">Results data </w:t>
      </w:r>
      <w:r>
        <w:t xml:space="preserve">by choosing the </w:t>
      </w:r>
      <w:r w:rsidR="00974395" w:rsidRPr="00D44BA7">
        <w:t xml:space="preserve">XML </w:t>
      </w:r>
      <w:r>
        <w:t>and/or CSV F</w:t>
      </w:r>
      <w:r w:rsidR="00974395" w:rsidRPr="00D44BA7">
        <w:t xml:space="preserve">ormat </w:t>
      </w:r>
      <w:r>
        <w:t>type</w:t>
      </w:r>
      <w:r w:rsidR="00C66D0F">
        <w:t>.</w:t>
      </w:r>
    </w:p>
    <w:p w14:paraId="3C3DFCDE" w14:textId="77777777" w:rsidR="00362A5E" w:rsidRPr="004674C3" w:rsidRDefault="00362A5E" w:rsidP="00586A34">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14:paraId="311A9668" w14:textId="77777777" w:rsidR="00974395" w:rsidRPr="00D44BA7" w:rsidRDefault="00362A5E" w:rsidP="00586A34">
      <w:pPr>
        <w:pStyle w:val="ListNumberedSingle"/>
        <w:numPr>
          <w:ilvl w:val="2"/>
          <w:numId w:val="166"/>
        </w:numPr>
        <w:jc w:val="both"/>
      </w:pPr>
      <w:r>
        <w:t xml:space="preserve">Select the corresponding </w:t>
      </w:r>
      <w:r w:rsidR="00974395" w:rsidRPr="00D44BA7">
        <w:rPr>
          <w:bCs/>
        </w:rPr>
        <w:t>Source</w:t>
      </w:r>
      <w:r w:rsidR="00C66D0F">
        <w:rPr>
          <w:bCs/>
        </w:rPr>
        <w:t xml:space="preserve"> and </w:t>
      </w:r>
      <w:r w:rsidR="00974395" w:rsidRPr="00D44BA7">
        <w:rPr>
          <w:bCs/>
        </w:rPr>
        <w:t xml:space="preserve">Sink </w:t>
      </w:r>
      <w:r w:rsidR="00974395" w:rsidRPr="00D44BA7">
        <w:t xml:space="preserve">Shadow </w:t>
      </w:r>
      <w:r w:rsidR="00974395" w:rsidRPr="00D44BA7">
        <w:rPr>
          <w:bCs/>
        </w:rPr>
        <w:t xml:space="preserve">prices </w:t>
      </w:r>
      <w:r w:rsidR="00974395" w:rsidRPr="00D44BA7">
        <w:t xml:space="preserve">data </w:t>
      </w:r>
      <w:r w:rsidR="00926202">
        <w:t xml:space="preserve">by choosing the </w:t>
      </w:r>
      <w:r w:rsidR="00974395" w:rsidRPr="00D44BA7">
        <w:t xml:space="preserve">XML or CSV Format </w:t>
      </w:r>
      <w:r w:rsidR="00926202">
        <w:t>type</w:t>
      </w:r>
      <w:r w:rsidR="00C66D0F">
        <w:t>.</w:t>
      </w:r>
    </w:p>
    <w:p w14:paraId="6408F1BD" w14:textId="77777777" w:rsidR="00974395" w:rsidRPr="009239B6" w:rsidRDefault="006A393B" w:rsidP="00974395">
      <w:pPr>
        <w:jc w:val="center"/>
      </w:pPr>
      <w:r>
        <w:rPr>
          <w:noProof/>
        </w:rPr>
        <w:drawing>
          <wp:inline distT="0" distB="0" distL="0" distR="0" wp14:anchorId="41B530D6" wp14:editId="5F1F66D2">
            <wp:extent cx="6400800" cy="2914650"/>
            <wp:effectExtent l="19050" t="19050" r="19050" b="19050"/>
            <wp:docPr id="74" name="Picture 74" descr="Wor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2798"/>
                    <pic:cNvPicPr>
                      <a:picLocks noChangeAspect="1" noChangeArrowheads="1"/>
                    </pic:cNvPicPr>
                  </pic:nvPicPr>
                  <pic:blipFill rotWithShape="1">
                    <a:blip r:embed="rId93">
                      <a:extLst>
                        <a:ext uri="{28A0092B-C50C-407E-A947-70E740481C1C}">
                          <a14:useLocalDpi xmlns:a14="http://schemas.microsoft.com/office/drawing/2010/main" val="0"/>
                        </a:ext>
                      </a:extLst>
                    </a:blip>
                    <a:srcRect t="27830"/>
                    <a:stretch/>
                  </pic:blipFill>
                  <pic:spPr bwMode="auto">
                    <a:xfrm>
                      <a:off x="0" y="0"/>
                      <a:ext cx="6400800" cy="2914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62ED752" w14:textId="77777777" w:rsidR="00974395" w:rsidRPr="004674C3" w:rsidRDefault="00974395" w:rsidP="00974395">
      <w:pPr>
        <w:pStyle w:val="Caption"/>
        <w:jc w:val="center"/>
      </w:pPr>
      <w:bookmarkStart w:id="1135" w:name="_Toc49254122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57</w:t>
      </w:r>
      <w:r w:rsidR="0064283C">
        <w:rPr>
          <w:noProof/>
        </w:rPr>
        <w:fldChar w:fldCharType="end"/>
      </w:r>
      <w:r w:rsidRPr="004674C3">
        <w:t>: Common Market Results Tab Functionalities</w:t>
      </w:r>
      <w:bookmarkEnd w:id="1135"/>
    </w:p>
    <w:p w14:paraId="0E0741B4" w14:textId="77777777" w:rsidR="00974395" w:rsidRPr="004674C3" w:rsidRDefault="00974395" w:rsidP="00974395">
      <w:pPr>
        <w:pStyle w:val="ListNumberedSingle"/>
        <w:numPr>
          <w:ilvl w:val="0"/>
          <w:numId w:val="191"/>
        </w:numPr>
        <w:jc w:val="both"/>
      </w:pPr>
      <w:r w:rsidRPr="004674C3">
        <w:t>Navigate to other tabs (for other downloads – click on the desired tab)</w:t>
      </w:r>
      <w:r w:rsidR="00C66D0F">
        <w:t>.</w:t>
      </w:r>
    </w:p>
    <w:p w14:paraId="477052DC" w14:textId="77777777" w:rsidR="00974395" w:rsidRDefault="00974395" w:rsidP="00974395">
      <w:r w:rsidRPr="004674C3">
        <w:lastRenderedPageBreak/>
        <w:t xml:space="preserve">Following is a summary of all the data fields in each of the downloadable files: </w:t>
      </w:r>
    </w:p>
    <w:p w14:paraId="3B278BCD" w14:textId="77777777" w:rsidR="00EE009E" w:rsidRPr="004674C3" w:rsidRDefault="00EE009E" w:rsidP="00586A34">
      <w:pPr>
        <w:pStyle w:val="MultiBullet"/>
        <w:numPr>
          <w:ilvl w:val="0"/>
          <w:numId w:val="167"/>
        </w:numPr>
      </w:pPr>
      <w:r>
        <w:t>Allocation</w:t>
      </w:r>
    </w:p>
    <w:p w14:paraId="772B150E" w14:textId="77777777" w:rsidR="00974395" w:rsidRPr="004674C3" w:rsidRDefault="00EE009E" w:rsidP="00586A34">
      <w:pPr>
        <w:pStyle w:val="MultiBullet"/>
        <w:numPr>
          <w:ilvl w:val="1"/>
          <w:numId w:val="167"/>
        </w:numPr>
      </w:pPr>
      <w:r>
        <w:t xml:space="preserve">Allocation </w:t>
      </w:r>
      <w:r w:rsidR="00974395" w:rsidRPr="004674C3">
        <w:t xml:space="preserve">Results – Corresponding list of CRR results for that particular market and the </w:t>
      </w:r>
      <w:r w:rsidR="00974395">
        <w:t>AH</w:t>
      </w:r>
      <w:r w:rsidR="00974395" w:rsidRPr="00E26AB9">
        <w:t xml:space="preserve">, including CRR ID, Account Holder, Hedge Type, </w:t>
      </w:r>
      <w:r>
        <w:t>CRR Type</w:t>
      </w:r>
      <w:r w:rsidR="00974395" w:rsidRPr="004674C3">
        <w:t>, Source, Sink, Start Date, End Date, Time-of-Use, MW</w:t>
      </w:r>
      <w:r>
        <w:t>.</w:t>
      </w:r>
    </w:p>
    <w:p w14:paraId="4AD3B545" w14:textId="77777777" w:rsidR="00EE009E" w:rsidRDefault="00EE009E" w:rsidP="00586A34">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rsidR="008C5F0B">
        <w:t xml:space="preserve">Flow, </w:t>
      </w:r>
      <w:r w:rsidRPr="004674C3">
        <w:t>Limit, Description, Contingency</w:t>
      </w:r>
      <w:r>
        <w:t>, Calendar Period, Time-of-</w:t>
      </w:r>
      <w:r w:rsidR="004C717E">
        <w:t>Use</w:t>
      </w:r>
      <w:r w:rsidR="00C66D0F">
        <w:t>.</w:t>
      </w:r>
    </w:p>
    <w:p w14:paraId="36DDE338" w14:textId="77777777" w:rsidR="00EE009E" w:rsidRPr="004674C3" w:rsidRDefault="00EE009E" w:rsidP="00EE009E">
      <w:pPr>
        <w:pStyle w:val="MultiBullet"/>
        <w:numPr>
          <w:ilvl w:val="0"/>
          <w:numId w:val="167"/>
        </w:numPr>
      </w:pPr>
      <w:r>
        <w:t>Auction</w:t>
      </w:r>
    </w:p>
    <w:p w14:paraId="7962BC4C" w14:textId="77777777" w:rsidR="008C5F0B" w:rsidRPr="004674C3" w:rsidRDefault="008C5F0B" w:rsidP="008C5F0B">
      <w:pPr>
        <w:pStyle w:val="MultiBullet"/>
        <w:numPr>
          <w:ilvl w:val="1"/>
          <w:numId w:val="167"/>
        </w:numPr>
      </w:pPr>
      <w:r w:rsidRPr="004674C3">
        <w:t>Auction Bids</w:t>
      </w:r>
      <w:r w:rsidR="00C66D0F">
        <w:t xml:space="preserve"> and </w:t>
      </w:r>
      <w:r w:rsidRPr="004674C3">
        <w:t>Offers – Corresponding list of CRR bids and offers for that particular market, including Source, Sink, Bid Type, Start Dat</w:t>
      </w:r>
      <w:r>
        <w:t>e</w:t>
      </w:r>
      <w:r w:rsidRPr="004674C3">
        <w:t xml:space="preserve">, End Date, Hedge Type, Time-of-Use, MW, Bid Price </w:t>
      </w:r>
      <w:r>
        <w:t>and Shadow Price</w:t>
      </w:r>
      <w:r w:rsidR="00C66D0F">
        <w:t>.</w:t>
      </w:r>
    </w:p>
    <w:p w14:paraId="5BDEB175" w14:textId="77777777" w:rsidR="00EE009E" w:rsidRPr="004674C3" w:rsidRDefault="00C66D0F" w:rsidP="00586A34">
      <w:pPr>
        <w:pStyle w:val="MultiBullet"/>
        <w:numPr>
          <w:ilvl w:val="1"/>
          <w:numId w:val="167"/>
        </w:numPr>
      </w:pPr>
      <w:r>
        <w:t>Auction</w:t>
      </w:r>
      <w:r w:rsidR="009D62AF">
        <w:t xml:space="preserve"> </w:t>
      </w:r>
      <w:r w:rsidR="00EE009E" w:rsidRPr="004674C3">
        <w:t xml:space="preserve">Results – Corresponding list of CRR  results for that particular market and the </w:t>
      </w:r>
      <w:r w:rsidR="00EE009E">
        <w:t>AH</w:t>
      </w:r>
      <w:r w:rsidR="00EE009E" w:rsidRPr="00E26AB9">
        <w:t xml:space="preserve">, including CRR ID, </w:t>
      </w:r>
      <w:r w:rsidR="00EE009E">
        <w:t xml:space="preserve">Original CRR ID, </w:t>
      </w:r>
      <w:r w:rsidR="00EE009E" w:rsidRPr="00E26AB9">
        <w:t xml:space="preserve">Account Holder, Hedge Type, </w:t>
      </w:r>
      <w:r w:rsidR="00EE009E" w:rsidRPr="004674C3">
        <w:t xml:space="preserve">Class, </w:t>
      </w:r>
      <w:r w:rsidR="009D62AF">
        <w:t xml:space="preserve">CRR Type, </w:t>
      </w:r>
      <w:r w:rsidR="00EE009E" w:rsidRPr="004674C3">
        <w:t xml:space="preserve">Source, Sink, Start Date, End Date, Time-of-Use, Bid24Hour, MW, </w:t>
      </w:r>
      <w:r w:rsidR="00EE009E">
        <w:t xml:space="preserve">and </w:t>
      </w:r>
      <w:r w:rsidR="00EE009E" w:rsidRPr="004674C3">
        <w:t>Shadow Price</w:t>
      </w:r>
      <w:r>
        <w:t>.</w:t>
      </w:r>
      <w:r w:rsidR="00EE009E" w:rsidRPr="004674C3">
        <w:t xml:space="preserve">  </w:t>
      </w:r>
    </w:p>
    <w:p w14:paraId="094ACD78" w14:textId="77777777" w:rsidR="008C5F0B" w:rsidRPr="004674C3" w:rsidRDefault="008C5F0B" w:rsidP="008C5F0B">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t xml:space="preserve">Flow, </w:t>
      </w:r>
      <w:r w:rsidRPr="004674C3">
        <w:t xml:space="preserve">Limit, Description, Contingency, Calendar Period, Time-of-use, </w:t>
      </w:r>
      <w:r>
        <w:t xml:space="preserve">and </w:t>
      </w:r>
      <w:r w:rsidRPr="004674C3">
        <w:t xml:space="preserve">Shadow </w:t>
      </w:r>
      <w:r w:rsidR="00811417">
        <w:t>P</w:t>
      </w:r>
      <w:r w:rsidR="00811417" w:rsidRPr="004674C3">
        <w:t>rice</w:t>
      </w:r>
      <w:r w:rsidR="00C66D0F">
        <w:t>.</w:t>
      </w:r>
      <w:r w:rsidRPr="004674C3">
        <w:t xml:space="preserve"> </w:t>
      </w:r>
    </w:p>
    <w:p w14:paraId="15B920A8" w14:textId="77777777" w:rsidR="00974395" w:rsidRPr="004674C3" w:rsidRDefault="00974395" w:rsidP="00586A34">
      <w:pPr>
        <w:pStyle w:val="MultiBullet"/>
        <w:numPr>
          <w:ilvl w:val="1"/>
          <w:numId w:val="167"/>
        </w:numPr>
      </w:pPr>
      <w:r w:rsidRPr="004674C3">
        <w:rPr>
          <w:bCs/>
        </w:rPr>
        <w:t>Source</w:t>
      </w:r>
      <w:r w:rsidR="00C66D0F">
        <w:rPr>
          <w:bCs/>
        </w:rPr>
        <w:t xml:space="preserve"> and </w:t>
      </w:r>
      <w:r w:rsidRPr="004674C3">
        <w:rPr>
          <w:bCs/>
        </w:rPr>
        <w:t xml:space="preserve">Sink Shadow Prices </w:t>
      </w:r>
      <w:r w:rsidRPr="004674C3">
        <w:t xml:space="preserve">– Corresponding list of </w:t>
      </w:r>
      <w:r w:rsidRPr="004674C3">
        <w:rPr>
          <w:bCs/>
        </w:rPr>
        <w:t>source/sink clearing prices that include Source/Sink Name, Calendar Period, Time-of-</w:t>
      </w:r>
      <w:r w:rsidR="00811417">
        <w:rPr>
          <w:bCs/>
        </w:rPr>
        <w:t>U</w:t>
      </w:r>
      <w:r w:rsidR="00811417" w:rsidRPr="004674C3">
        <w:rPr>
          <w:bCs/>
        </w:rPr>
        <w:t>se</w:t>
      </w:r>
      <w:r w:rsidRPr="004674C3">
        <w:rPr>
          <w:bCs/>
        </w:rPr>
        <w:t xml:space="preserve">, </w:t>
      </w:r>
      <w:r>
        <w:rPr>
          <w:bCs/>
        </w:rPr>
        <w:t xml:space="preserve">and </w:t>
      </w:r>
      <w:r w:rsidR="009D62AF">
        <w:rPr>
          <w:bCs/>
        </w:rPr>
        <w:t xml:space="preserve">Shadow </w:t>
      </w:r>
      <w:r w:rsidRPr="004674C3">
        <w:rPr>
          <w:bCs/>
        </w:rPr>
        <w:t>Price</w:t>
      </w:r>
      <w:r w:rsidR="00C66D0F">
        <w:rPr>
          <w:bCs/>
        </w:rPr>
        <w:t>.</w:t>
      </w:r>
    </w:p>
    <w:p w14:paraId="7A267903" w14:textId="77777777" w:rsidR="00974395" w:rsidRPr="004674C3" w:rsidRDefault="00974395" w:rsidP="00974395"/>
    <w:p w14:paraId="30FD59D5" w14:textId="77777777" w:rsidR="00974395" w:rsidRPr="004674C3" w:rsidRDefault="00974395" w:rsidP="00974395"/>
    <w:p w14:paraId="026C1008" w14:textId="77777777" w:rsidR="00481F03" w:rsidRPr="00935092" w:rsidRDefault="00481F03" w:rsidP="00481F03">
      <w:pPr>
        <w:pStyle w:val="Heading1"/>
        <w:rPr>
          <w:rFonts w:ascii="Times New Roman" w:hAnsi="Times New Roman" w:cs="Times New Roman"/>
        </w:rPr>
      </w:pPr>
      <w:bookmarkStart w:id="1136" w:name="_Toc492542698"/>
      <w:r w:rsidRPr="00935092">
        <w:rPr>
          <w:rFonts w:ascii="Times New Roman" w:hAnsi="Times New Roman" w:cs="Times New Roman"/>
        </w:rPr>
        <w:lastRenderedPageBreak/>
        <w:t xml:space="preserve">Message </w:t>
      </w:r>
      <w:r w:rsidR="00A857BA" w:rsidRPr="00935092">
        <w:rPr>
          <w:rFonts w:ascii="Times New Roman" w:hAnsi="Times New Roman" w:cs="Times New Roman"/>
        </w:rPr>
        <w:t>Manager</w:t>
      </w:r>
      <w:bookmarkEnd w:id="1136"/>
    </w:p>
    <w:p w14:paraId="06AFB99C" w14:textId="77777777" w:rsidR="00A857BA" w:rsidRPr="00F97680" w:rsidRDefault="00A857BA" w:rsidP="00A857BA">
      <w:r w:rsidRPr="009239B6">
        <w:t>ERCOT</w:t>
      </w:r>
      <w:r w:rsidRPr="009B00E2">
        <w:t xml:space="preserve"> </w:t>
      </w:r>
      <w:r w:rsidR="00D75544">
        <w:t>iHedge</w:t>
      </w:r>
      <w:r w:rsidRPr="00983A9F">
        <w:t xml:space="preserve"> allows </w:t>
      </w:r>
      <w:r w:rsidR="0048607F">
        <w:t xml:space="preserve">the </w:t>
      </w:r>
      <w:r w:rsidRPr="00983A9F">
        <w:t>ERCOT</w:t>
      </w:r>
      <w:r w:rsidRPr="00D97D2F">
        <w:t xml:space="preserve"> CRR </w:t>
      </w:r>
      <w:r w:rsidR="0048607F">
        <w:t>M</w:t>
      </w:r>
      <w:r w:rsidRPr="00D97D2F">
        <w:t xml:space="preserve">arket </w:t>
      </w:r>
      <w:r w:rsidR="0048607F">
        <w:t>O</w:t>
      </w:r>
      <w:r w:rsidRPr="00D97D2F">
        <w:t xml:space="preserve">perator to send private and </w:t>
      </w:r>
      <w:r w:rsidR="007D685C" w:rsidRPr="00A011F8">
        <w:t xml:space="preserve">common </w:t>
      </w:r>
      <w:r w:rsidRPr="00A67833">
        <w:t xml:space="preserve">messages </w:t>
      </w:r>
      <w:r w:rsidR="0089617E" w:rsidRPr="00874C68">
        <w:t xml:space="preserve">(with attachments) </w:t>
      </w:r>
      <w:r w:rsidRPr="00E42A17">
        <w:t xml:space="preserve">to ERCOT </w:t>
      </w:r>
      <w:r w:rsidR="00811417">
        <w:t>CRR</w:t>
      </w:r>
      <w:r w:rsidR="007555CF">
        <w:t>AH</w:t>
      </w:r>
      <w:r w:rsidRPr="00E42A17">
        <w:t>s</w:t>
      </w:r>
      <w:r w:rsidR="008103FD">
        <w:t xml:space="preserve"> and/or CPs</w:t>
      </w:r>
      <w:r w:rsidR="0089617E" w:rsidRPr="00BA10AD">
        <w:t xml:space="preserve">. The </w:t>
      </w:r>
      <w:r w:rsidR="007555CF">
        <w:t>AH</w:t>
      </w:r>
      <w:r w:rsidR="0089617E" w:rsidRPr="00BA10AD">
        <w:t>s</w:t>
      </w:r>
      <w:r w:rsidR="008103FD">
        <w:t xml:space="preserve"> and CPs</w:t>
      </w:r>
      <w:r w:rsidR="0089617E" w:rsidRPr="00BA10AD">
        <w:t xml:space="preserve"> are encouraged to check the Messages page on a regular</w:t>
      </w:r>
      <w:r w:rsidR="0089617E" w:rsidRPr="00DF0820">
        <w:t xml:space="preserve"> basis</w:t>
      </w:r>
      <w:r w:rsidRPr="00715BDA">
        <w:t>.</w:t>
      </w:r>
      <w:r w:rsidR="0089617E" w:rsidRPr="00715BDA">
        <w:t xml:space="preserve">  </w:t>
      </w:r>
    </w:p>
    <w:p w14:paraId="1E7039B8" w14:textId="77777777" w:rsidR="00A857BA" w:rsidRPr="00935092" w:rsidRDefault="0089617E" w:rsidP="00A857BA">
      <w:pPr>
        <w:pStyle w:val="Heading2"/>
        <w:rPr>
          <w:rFonts w:ascii="Times New Roman" w:hAnsi="Times New Roman"/>
        </w:rPr>
      </w:pPr>
      <w:bookmarkStart w:id="1137" w:name="_Toc492542699"/>
      <w:r w:rsidRPr="00935092">
        <w:rPr>
          <w:rFonts w:ascii="Times New Roman" w:hAnsi="Times New Roman"/>
        </w:rPr>
        <w:lastRenderedPageBreak/>
        <w:t>Message</w:t>
      </w:r>
      <w:r w:rsidR="002B3005" w:rsidRPr="00935092">
        <w:rPr>
          <w:rFonts w:ascii="Times New Roman" w:hAnsi="Times New Roman"/>
        </w:rPr>
        <w:t xml:space="preserve"> Manager</w:t>
      </w:r>
      <w:r w:rsidR="00A857BA" w:rsidRPr="00935092">
        <w:rPr>
          <w:rFonts w:ascii="Times New Roman" w:hAnsi="Times New Roman"/>
        </w:rPr>
        <w:t xml:space="preserve"> Flow</w:t>
      </w:r>
      <w:bookmarkEnd w:id="1137"/>
    </w:p>
    <w:p w14:paraId="5262FA1C" w14:textId="77777777" w:rsidR="00A857BA" w:rsidRPr="00A011F8" w:rsidRDefault="00486786" w:rsidP="00A857BA">
      <w:r w:rsidRPr="009239B6">
        <w:t>The figure</w:t>
      </w:r>
      <w:r w:rsidRPr="009B00E2">
        <w:t xml:space="preserve"> below</w:t>
      </w:r>
      <w:r w:rsidR="00A857BA" w:rsidRPr="00983A9F">
        <w:t xml:space="preserve"> shows the general flow of events/actions in the </w:t>
      </w:r>
      <w:r w:rsidR="00AD2769" w:rsidRPr="00D97D2F">
        <w:t>Messages</w:t>
      </w:r>
      <w:r w:rsidR="00A857BA" w:rsidRPr="00A011F8">
        <w:t xml:space="preserve"> manager.</w:t>
      </w:r>
    </w:p>
    <w:p w14:paraId="3A21F08E" w14:textId="77777777" w:rsidR="00AD2769" w:rsidRPr="009239B6" w:rsidRDefault="00D2548E" w:rsidP="00AD2769">
      <w:pPr>
        <w:jc w:val="center"/>
      </w:pPr>
      <w:r>
        <w:rPr>
          <w:noProof/>
        </w:rPr>
        <w:object w:dxaOrig="10280" w:dyaOrig="8097" w14:anchorId="52B86167">
          <v:shape id="_x0000_i1030" type="#_x0000_t75" style="width:511.5pt;height:402.75pt" o:ole="">
            <v:imagedata r:id="rId94" o:title=""/>
          </v:shape>
          <o:OLEObject Type="Embed" ProgID="Visio.Drawing.11" ShapeID="_x0000_i1030" DrawAspect="Content" ObjectID="_1718793415" r:id="rId95"/>
        </w:object>
      </w:r>
    </w:p>
    <w:p w14:paraId="43165ACB" w14:textId="77777777" w:rsidR="00AD2769" w:rsidRPr="004674C3" w:rsidRDefault="00486786" w:rsidP="00486786">
      <w:pPr>
        <w:pStyle w:val="Caption"/>
        <w:jc w:val="center"/>
      </w:pPr>
      <w:bookmarkStart w:id="1138" w:name="_Toc49254122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58</w:t>
      </w:r>
      <w:r w:rsidR="0064283C">
        <w:rPr>
          <w:noProof/>
        </w:rPr>
        <w:fldChar w:fldCharType="end"/>
      </w:r>
      <w:r w:rsidRPr="004674C3">
        <w:t>: Flow Diagram for Message Manager</w:t>
      </w:r>
      <w:bookmarkEnd w:id="1138"/>
    </w:p>
    <w:p w14:paraId="4BA5E41A" w14:textId="77777777" w:rsidR="00481F03" w:rsidRPr="00935092" w:rsidRDefault="00481F03" w:rsidP="00586A34">
      <w:pPr>
        <w:pStyle w:val="Heading2"/>
        <w:ind w:hanging="990"/>
        <w:rPr>
          <w:rFonts w:ascii="Times New Roman" w:hAnsi="Times New Roman"/>
        </w:rPr>
      </w:pPr>
      <w:bookmarkStart w:id="1139" w:name="_Toc492542700"/>
      <w:r w:rsidRPr="00935092">
        <w:rPr>
          <w:rFonts w:ascii="Times New Roman" w:hAnsi="Times New Roman"/>
        </w:rPr>
        <w:lastRenderedPageBreak/>
        <w:t>Message</w:t>
      </w:r>
      <w:r w:rsidR="00863C77" w:rsidRPr="00935092">
        <w:rPr>
          <w:rFonts w:ascii="Times New Roman" w:hAnsi="Times New Roman"/>
        </w:rPr>
        <w:t xml:space="preserve"> Board Page</w:t>
      </w:r>
      <w:bookmarkEnd w:id="1139"/>
    </w:p>
    <w:p w14:paraId="362CA8CA" w14:textId="77777777" w:rsidR="008103FD" w:rsidRDefault="008103FD" w:rsidP="00586A34">
      <w:pPr>
        <w:pStyle w:val="Heading3"/>
      </w:pPr>
      <w:bookmarkStart w:id="1140" w:name="_Toc492542701"/>
      <w:r>
        <w:t>Account Holder Message Board</w:t>
      </w:r>
      <w:bookmarkEnd w:id="1140"/>
    </w:p>
    <w:p w14:paraId="6A542413" w14:textId="77777777" w:rsidR="00481F03" w:rsidRPr="00874C68" w:rsidRDefault="00481F03" w:rsidP="00481F03">
      <w:r w:rsidRPr="009239B6">
        <w:t xml:space="preserve">The </w:t>
      </w:r>
      <w:r w:rsidRPr="009B00E2">
        <w:rPr>
          <w:b/>
        </w:rPr>
        <w:t xml:space="preserve">Message </w:t>
      </w:r>
      <w:r w:rsidR="00863C77" w:rsidRPr="00983A9F">
        <w:t xml:space="preserve">link takes the </w:t>
      </w:r>
      <w:r w:rsidR="007555CF">
        <w:t>AH</w:t>
      </w:r>
      <w:r w:rsidR="00863C77" w:rsidRPr="00983A9F">
        <w:t xml:space="preserve"> to the </w:t>
      </w:r>
      <w:r w:rsidRPr="00D97D2F">
        <w:rPr>
          <w:b/>
          <w:i/>
        </w:rPr>
        <w:t>Message Board</w:t>
      </w:r>
      <w:r w:rsidR="00863C77" w:rsidRPr="00A011F8">
        <w:t xml:space="preserve"> page shown </w:t>
      </w:r>
      <w:r w:rsidR="00486786" w:rsidRPr="00A67833">
        <w:t>below:</w:t>
      </w:r>
    </w:p>
    <w:p w14:paraId="38F8CCD0" w14:textId="77777777" w:rsidR="00481F03" w:rsidRPr="009239B6" w:rsidRDefault="006A393B" w:rsidP="00935092">
      <w:pPr>
        <w:jc w:val="center"/>
      </w:pPr>
      <w:r>
        <w:rPr>
          <w:noProof/>
        </w:rPr>
        <w:drawing>
          <wp:inline distT="0" distB="0" distL="0" distR="0" wp14:anchorId="067D8177" wp14:editId="17DC6BEE">
            <wp:extent cx="6394450" cy="2844800"/>
            <wp:effectExtent l="19050" t="19050" r="25400" b="12700"/>
            <wp:docPr id="78" name="Picture 78" descr="Wor6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6A4A"/>
                    <pic:cNvPicPr>
                      <a:picLocks noChangeAspect="1" noChangeArrowheads="1"/>
                    </pic:cNvPicPr>
                  </pic:nvPicPr>
                  <pic:blipFill rotWithShape="1">
                    <a:blip r:embed="rId96">
                      <a:extLst>
                        <a:ext uri="{28A0092B-C50C-407E-A947-70E740481C1C}">
                          <a14:useLocalDpi xmlns:a14="http://schemas.microsoft.com/office/drawing/2010/main" val="0"/>
                        </a:ext>
                      </a:extLst>
                    </a:blip>
                    <a:srcRect t="17190"/>
                    <a:stretch/>
                  </pic:blipFill>
                  <pic:spPr bwMode="auto">
                    <a:xfrm>
                      <a:off x="0" y="0"/>
                      <a:ext cx="6394450" cy="28448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BD60E38" w14:textId="77777777" w:rsidR="00481F03" w:rsidRPr="004674C3" w:rsidRDefault="00486786" w:rsidP="00486786">
      <w:pPr>
        <w:pStyle w:val="Caption"/>
        <w:jc w:val="center"/>
      </w:pPr>
      <w:bookmarkStart w:id="1141" w:name="_Toc49254122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59</w:t>
      </w:r>
      <w:r w:rsidR="0064283C">
        <w:rPr>
          <w:noProof/>
        </w:rPr>
        <w:fldChar w:fldCharType="end"/>
      </w:r>
      <w:r w:rsidRPr="004674C3">
        <w:t xml:space="preserve">: </w:t>
      </w:r>
      <w:r w:rsidR="00FA794E">
        <w:t xml:space="preserve">AH </w:t>
      </w:r>
      <w:r w:rsidRPr="004674C3">
        <w:t>Message Board Page</w:t>
      </w:r>
      <w:bookmarkEnd w:id="1141"/>
    </w:p>
    <w:p w14:paraId="1DEC5F33" w14:textId="77777777" w:rsidR="00481F03" w:rsidRPr="00935092" w:rsidRDefault="00481F03" w:rsidP="00586A34">
      <w:pPr>
        <w:pStyle w:val="Heading4"/>
      </w:pPr>
      <w:r w:rsidRPr="00935092">
        <w:t>Functionality</w:t>
      </w:r>
    </w:p>
    <w:p w14:paraId="100CEDBD" w14:textId="77777777" w:rsidR="00481F03" w:rsidRPr="00D97D2F" w:rsidRDefault="00481F03" w:rsidP="00935092">
      <w:r w:rsidRPr="009239B6">
        <w:t>The user would use this page to</w:t>
      </w:r>
      <w:r w:rsidR="00646F7F">
        <w:t xml:space="preserve"> v</w:t>
      </w:r>
      <w:r w:rsidRPr="009B00E2">
        <w:t xml:space="preserve">iew current messages broadcasted by the ERCOT CRR </w:t>
      </w:r>
      <w:r w:rsidR="00A15906">
        <w:t>M</w:t>
      </w:r>
      <w:r w:rsidR="00863C77" w:rsidRPr="00983A9F">
        <w:t>arket</w:t>
      </w:r>
      <w:r w:rsidRPr="00D97D2F">
        <w:t xml:space="preserve"> </w:t>
      </w:r>
      <w:r w:rsidR="00A15906">
        <w:t>O</w:t>
      </w:r>
      <w:r w:rsidRPr="00D97D2F">
        <w:t xml:space="preserve">perator. </w:t>
      </w:r>
    </w:p>
    <w:p w14:paraId="5B0926B4" w14:textId="77777777" w:rsidR="00863C77" w:rsidRPr="00A011F8" w:rsidRDefault="00863C77" w:rsidP="00935092">
      <w:pPr>
        <w:pStyle w:val="ListNumberedSingle"/>
        <w:numPr>
          <w:ilvl w:val="0"/>
          <w:numId w:val="150"/>
        </w:numPr>
        <w:jc w:val="both"/>
      </w:pPr>
      <w:r w:rsidRPr="00A011F8">
        <w:t xml:space="preserve">To navigate to a particular type of message, </w:t>
      </w:r>
      <w:r w:rsidR="00D2548E">
        <w:t>select from the drop down list on the menu</w:t>
      </w:r>
      <w:r w:rsidR="00C66D0F">
        <w:t>.</w:t>
      </w:r>
    </w:p>
    <w:p w14:paraId="091EA654" w14:textId="77777777" w:rsidR="00863C77" w:rsidRPr="00874C68" w:rsidRDefault="00D2548E" w:rsidP="00935092">
      <w:pPr>
        <w:pStyle w:val="ListNumberedSingle"/>
        <w:numPr>
          <w:ilvl w:val="1"/>
          <w:numId w:val="150"/>
        </w:numPr>
        <w:jc w:val="both"/>
      </w:pPr>
      <w:r>
        <w:t>Private/Public</w:t>
      </w:r>
      <w:r w:rsidR="00863C77" w:rsidRPr="00A67833">
        <w:t xml:space="preserve"> messages typ</w:t>
      </w:r>
      <w:r w:rsidR="00863C77" w:rsidRPr="00874C68">
        <w:t xml:space="preserve">e </w:t>
      </w:r>
    </w:p>
    <w:p w14:paraId="77DF9D4F" w14:textId="77777777" w:rsidR="00863C77" w:rsidRPr="00DF0820" w:rsidRDefault="00863C77" w:rsidP="00935092">
      <w:pPr>
        <w:pStyle w:val="ListNumberedSingle"/>
        <w:numPr>
          <w:ilvl w:val="2"/>
          <w:numId w:val="150"/>
        </w:numPr>
        <w:jc w:val="both"/>
      </w:pPr>
      <w:r w:rsidRPr="00E42A17">
        <w:t>Private messages – confidential message</w:t>
      </w:r>
      <w:r w:rsidR="00C66D0F">
        <w:t>s</w:t>
      </w:r>
      <w:r w:rsidRPr="00E42A17">
        <w:t xml:space="preserve"> sent to a particular </w:t>
      </w:r>
      <w:r w:rsidR="007555CF">
        <w:t>AH</w:t>
      </w:r>
      <w:r w:rsidR="00C66D0F">
        <w:t>.</w:t>
      </w:r>
    </w:p>
    <w:p w14:paraId="58A2D3C3" w14:textId="77777777" w:rsidR="00863C77" w:rsidRPr="00184294" w:rsidRDefault="00621C89" w:rsidP="00D2548E">
      <w:pPr>
        <w:pStyle w:val="ListNumberedSingle"/>
        <w:numPr>
          <w:ilvl w:val="2"/>
          <w:numId w:val="150"/>
        </w:numPr>
        <w:jc w:val="both"/>
      </w:pPr>
      <w:r>
        <w:t xml:space="preserve">Public </w:t>
      </w:r>
      <w:r w:rsidR="00863C77" w:rsidRPr="00715BDA">
        <w:t xml:space="preserve">messages – </w:t>
      </w:r>
      <w:r w:rsidR="007D685C" w:rsidRPr="00715BDA">
        <w:t xml:space="preserve">common </w:t>
      </w:r>
      <w:r w:rsidR="00863C77" w:rsidRPr="00F97680">
        <w:t>message</w:t>
      </w:r>
      <w:r w:rsidR="00C66D0F">
        <w:t>s</w:t>
      </w:r>
      <w:r w:rsidR="00863C77" w:rsidRPr="00F97680">
        <w:t xml:space="preserve"> sent to all CRR </w:t>
      </w:r>
      <w:r w:rsidR="007555CF">
        <w:t>AH</w:t>
      </w:r>
      <w:r w:rsidR="00863C77" w:rsidRPr="00F97680">
        <w:t>s</w:t>
      </w:r>
      <w:r w:rsidR="00C66D0F">
        <w:t>.</w:t>
      </w:r>
    </w:p>
    <w:p w14:paraId="79A2C79D" w14:textId="77777777" w:rsidR="00863C77" w:rsidRPr="00D44BA7" w:rsidRDefault="00863C77" w:rsidP="00935092">
      <w:pPr>
        <w:pStyle w:val="ListNumberedSingle"/>
        <w:numPr>
          <w:ilvl w:val="0"/>
          <w:numId w:val="150"/>
        </w:numPr>
        <w:jc w:val="both"/>
      </w:pPr>
      <w:r w:rsidRPr="00D44BA7">
        <w:t xml:space="preserve">Download any desired attached file (if </w:t>
      </w:r>
      <w:r w:rsidR="00657F38">
        <w:t>applicable</w:t>
      </w:r>
      <w:r w:rsidRPr="00D44BA7">
        <w:t>)</w:t>
      </w:r>
    </w:p>
    <w:p w14:paraId="74D0C1D3" w14:textId="77777777" w:rsidR="00903251" w:rsidRDefault="00903251" w:rsidP="004674C3">
      <w:r w:rsidRPr="00D44BA7">
        <w:t>These functio</w:t>
      </w:r>
      <w:r w:rsidR="00486786" w:rsidRPr="00D44BA7">
        <w:t>nalities are as follows:</w:t>
      </w:r>
    </w:p>
    <w:p w14:paraId="07A8BC28" w14:textId="77777777" w:rsidR="00BE30A0" w:rsidRDefault="00BE30A0" w:rsidP="00903251">
      <w:pPr>
        <w:jc w:val="center"/>
        <w:rPr>
          <w:noProof/>
        </w:rPr>
      </w:pPr>
    </w:p>
    <w:p w14:paraId="6F4711C9" w14:textId="77777777" w:rsidR="00903251" w:rsidRPr="009239B6" w:rsidRDefault="006A393B" w:rsidP="00903251">
      <w:pPr>
        <w:jc w:val="center"/>
      </w:pPr>
      <w:r>
        <w:rPr>
          <w:noProof/>
        </w:rPr>
        <w:lastRenderedPageBreak/>
        <w:drawing>
          <wp:inline distT="0" distB="0" distL="0" distR="0" wp14:anchorId="7E2537B0" wp14:editId="74D65DE9">
            <wp:extent cx="6388100" cy="2286000"/>
            <wp:effectExtent l="19050" t="19050" r="12700" b="19050"/>
            <wp:docPr id="80" name="Picture 80" descr="Wor4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46F5"/>
                    <pic:cNvPicPr>
                      <a:picLocks noChangeAspect="1" noChangeArrowheads="1"/>
                    </pic:cNvPicPr>
                  </pic:nvPicPr>
                  <pic:blipFill rotWithShape="1">
                    <a:blip r:embed="rId97">
                      <a:extLst>
                        <a:ext uri="{28A0092B-C50C-407E-A947-70E740481C1C}">
                          <a14:useLocalDpi xmlns:a14="http://schemas.microsoft.com/office/drawing/2010/main" val="0"/>
                        </a:ext>
                      </a:extLst>
                    </a:blip>
                    <a:srcRect t="25311"/>
                    <a:stretch/>
                  </pic:blipFill>
                  <pic:spPr bwMode="auto">
                    <a:xfrm>
                      <a:off x="0" y="0"/>
                      <a:ext cx="6388100" cy="2286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4824242" w14:textId="77777777" w:rsidR="00903251" w:rsidRPr="004674C3" w:rsidRDefault="00486786" w:rsidP="00486786">
      <w:pPr>
        <w:pStyle w:val="Caption"/>
        <w:jc w:val="center"/>
      </w:pPr>
      <w:bookmarkStart w:id="1142" w:name="_Toc49254122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60</w:t>
      </w:r>
      <w:r w:rsidR="0064283C">
        <w:rPr>
          <w:noProof/>
        </w:rPr>
        <w:fldChar w:fldCharType="end"/>
      </w:r>
      <w:r w:rsidRPr="004674C3">
        <w:t xml:space="preserve">: </w:t>
      </w:r>
      <w:r w:rsidR="00FA794E">
        <w:t xml:space="preserve">AH </w:t>
      </w:r>
      <w:r w:rsidRPr="004674C3">
        <w:t>Message Board Page Functionalities</w:t>
      </w:r>
      <w:bookmarkEnd w:id="1142"/>
    </w:p>
    <w:p w14:paraId="6434A9BA" w14:textId="77777777" w:rsidR="00481F03" w:rsidRPr="00935092" w:rsidRDefault="00481F03" w:rsidP="00586A34">
      <w:pPr>
        <w:pStyle w:val="Heading4"/>
      </w:pPr>
      <w:r w:rsidRPr="00935092">
        <w:t>Messages Board Data Fields</w:t>
      </w:r>
    </w:p>
    <w:p w14:paraId="536036E9" w14:textId="77777777" w:rsidR="00481F03" w:rsidRPr="00A011F8" w:rsidRDefault="00481F03" w:rsidP="00935092">
      <w:pPr>
        <w:pStyle w:val="MultiBullet"/>
        <w:numPr>
          <w:ilvl w:val="0"/>
          <w:numId w:val="151"/>
        </w:numPr>
      </w:pPr>
      <w:r w:rsidRPr="009239B6">
        <w:rPr>
          <w:bCs/>
        </w:rPr>
        <w:t>Posted</w:t>
      </w:r>
      <w:r w:rsidRPr="009B00E2">
        <w:t xml:space="preserve"> – Time stam</w:t>
      </w:r>
      <w:r w:rsidR="00903251" w:rsidRPr="00983A9F">
        <w:t>p of when the messag</w:t>
      </w:r>
      <w:r w:rsidR="00903251" w:rsidRPr="00D97D2F">
        <w:t>e was posted</w:t>
      </w:r>
      <w:r w:rsidR="00C66D0F">
        <w:t>.</w:t>
      </w:r>
    </w:p>
    <w:p w14:paraId="2D276987" w14:textId="77777777" w:rsidR="00481F03" w:rsidRPr="00715BDA" w:rsidRDefault="00481F03" w:rsidP="00935092">
      <w:pPr>
        <w:pStyle w:val="MultiBullet"/>
        <w:numPr>
          <w:ilvl w:val="0"/>
          <w:numId w:val="151"/>
        </w:numPr>
      </w:pPr>
      <w:r w:rsidRPr="00DF0820">
        <w:rPr>
          <w:bCs/>
        </w:rPr>
        <w:t>Message</w:t>
      </w:r>
      <w:r w:rsidR="00903251" w:rsidRPr="00715BDA">
        <w:t xml:space="preserve"> – Content of the message</w:t>
      </w:r>
      <w:r w:rsidR="00C66D0F">
        <w:t>.</w:t>
      </w:r>
    </w:p>
    <w:p w14:paraId="5C083490" w14:textId="77777777" w:rsidR="00481F03" w:rsidRPr="006C1306" w:rsidRDefault="00481F03" w:rsidP="00935092">
      <w:pPr>
        <w:pStyle w:val="MultiBullet"/>
        <w:numPr>
          <w:ilvl w:val="0"/>
          <w:numId w:val="151"/>
        </w:numPr>
      </w:pPr>
      <w:r w:rsidRPr="00F97680">
        <w:t>Attached File – Filename of attachment. This is a hyperlink where the user</w:t>
      </w:r>
      <w:r w:rsidR="00903251" w:rsidRPr="00184294">
        <w:t xml:space="preserve"> can click to download the file</w:t>
      </w:r>
      <w:r w:rsidR="00A15906">
        <w:t>.</w:t>
      </w:r>
    </w:p>
    <w:p w14:paraId="41D54DF5" w14:textId="77777777" w:rsidR="00AC726C" w:rsidRPr="00935092" w:rsidRDefault="00AC726C" w:rsidP="00586A34">
      <w:pPr>
        <w:pStyle w:val="Heading4"/>
      </w:pPr>
      <w:r w:rsidRPr="00935092">
        <w:t>Usage</w:t>
      </w:r>
    </w:p>
    <w:p w14:paraId="2F1C7B15" w14:textId="77777777" w:rsidR="00AC726C" w:rsidRPr="009B00E2" w:rsidRDefault="00AC726C" w:rsidP="004674C3">
      <w:r w:rsidRPr="009239B6">
        <w:t xml:space="preserve">Currently, ERCOT </w:t>
      </w:r>
      <w:r w:rsidR="00D75544">
        <w:t>iHedge</w:t>
      </w:r>
      <w:r w:rsidRPr="009239B6">
        <w:t xml:space="preserve"> does not issue any notice when a message is posted. Therefore, the </w:t>
      </w:r>
      <w:r w:rsidR="007555CF">
        <w:t>AH</w:t>
      </w:r>
      <w:r w:rsidRPr="009239B6">
        <w:t xml:space="preserve">s are encouraged to check the Messages Board Page on a regular basis. </w:t>
      </w:r>
      <w:r w:rsidRPr="009B00E2">
        <w:t xml:space="preserve"> </w:t>
      </w:r>
    </w:p>
    <w:p w14:paraId="72AAAE9D" w14:textId="77777777" w:rsidR="008103FD" w:rsidRDefault="00EF4DC4" w:rsidP="008103FD">
      <w:pPr>
        <w:pStyle w:val="Heading3"/>
      </w:pPr>
      <w:bookmarkStart w:id="1143" w:name="_Toc492542702"/>
      <w:r>
        <w:t>Counter-Party</w:t>
      </w:r>
      <w:r w:rsidR="008103FD">
        <w:t xml:space="preserve"> Message Board</w:t>
      </w:r>
      <w:bookmarkEnd w:id="1143"/>
    </w:p>
    <w:p w14:paraId="18F9C302" w14:textId="77777777" w:rsidR="008103FD" w:rsidRPr="00874C68" w:rsidRDefault="008103FD" w:rsidP="008103FD">
      <w:r w:rsidRPr="009239B6">
        <w:t xml:space="preserve">The </w:t>
      </w:r>
      <w:r w:rsidRPr="009B00E2">
        <w:rPr>
          <w:b/>
        </w:rPr>
        <w:t xml:space="preserve">Message </w:t>
      </w:r>
      <w:r w:rsidRPr="00983A9F">
        <w:t xml:space="preserve">link takes the </w:t>
      </w:r>
      <w:r>
        <w:t>CP</w:t>
      </w:r>
      <w:r w:rsidRPr="00983A9F">
        <w:t xml:space="preserve"> to the </w:t>
      </w:r>
      <w:r w:rsidRPr="00D97D2F">
        <w:rPr>
          <w:b/>
          <w:i/>
        </w:rPr>
        <w:t>Message Board</w:t>
      </w:r>
      <w:r w:rsidRPr="00A011F8">
        <w:t xml:space="preserve"> page shown </w:t>
      </w:r>
      <w:r w:rsidRPr="00A67833">
        <w:t>below:</w:t>
      </w:r>
    </w:p>
    <w:p w14:paraId="40BAF4E0" w14:textId="77777777" w:rsidR="008103FD" w:rsidRPr="009239B6" w:rsidRDefault="000246F5" w:rsidP="008103FD">
      <w:pPr>
        <w:jc w:val="center"/>
      </w:pPr>
      <w:r>
        <w:rPr>
          <w:noProof/>
        </w:rPr>
        <w:drawing>
          <wp:inline distT="0" distB="0" distL="0" distR="0" wp14:anchorId="5EDDA0F7" wp14:editId="7774FE2A">
            <wp:extent cx="6394450" cy="1682750"/>
            <wp:effectExtent l="19050" t="19050" r="2540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4450" cy="1682750"/>
                    </a:xfrm>
                    <a:prstGeom prst="rect">
                      <a:avLst/>
                    </a:prstGeom>
                    <a:noFill/>
                    <a:ln>
                      <a:solidFill>
                        <a:schemeClr val="tx1"/>
                      </a:solidFill>
                    </a:ln>
                  </pic:spPr>
                </pic:pic>
              </a:graphicData>
            </a:graphic>
          </wp:inline>
        </w:drawing>
      </w:r>
    </w:p>
    <w:p w14:paraId="5F510459" w14:textId="77777777" w:rsidR="008103FD" w:rsidRPr="004674C3" w:rsidRDefault="008103FD" w:rsidP="008103FD">
      <w:pPr>
        <w:pStyle w:val="Caption"/>
        <w:jc w:val="center"/>
      </w:pPr>
      <w:bookmarkStart w:id="1144" w:name="_Toc49254122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61</w:t>
      </w:r>
      <w:r w:rsidR="0064283C">
        <w:rPr>
          <w:noProof/>
        </w:rPr>
        <w:fldChar w:fldCharType="end"/>
      </w:r>
      <w:r w:rsidRPr="004674C3">
        <w:t xml:space="preserve">: </w:t>
      </w:r>
      <w:r w:rsidR="000246F5">
        <w:t xml:space="preserve">CP </w:t>
      </w:r>
      <w:r w:rsidRPr="004674C3">
        <w:t>Message Board Page</w:t>
      </w:r>
      <w:bookmarkEnd w:id="1144"/>
    </w:p>
    <w:p w14:paraId="4220B568" w14:textId="77777777" w:rsidR="008103FD" w:rsidRPr="00935092" w:rsidRDefault="008103FD" w:rsidP="008103FD">
      <w:pPr>
        <w:pStyle w:val="Heading4"/>
      </w:pPr>
      <w:r w:rsidRPr="00935092">
        <w:t>Functionality</w:t>
      </w:r>
    </w:p>
    <w:p w14:paraId="7BDC1FE8" w14:textId="77777777" w:rsidR="008103FD" w:rsidRPr="00D97D2F" w:rsidRDefault="008103FD" w:rsidP="008103FD">
      <w:r w:rsidRPr="009239B6">
        <w:t>The user would use this page to</w:t>
      </w:r>
      <w:r>
        <w:t xml:space="preserve"> v</w:t>
      </w:r>
      <w:r w:rsidRPr="009B00E2">
        <w:t xml:space="preserve">iew current messages broadcasted by the ERCOT CRR </w:t>
      </w:r>
      <w:r>
        <w:t>M</w:t>
      </w:r>
      <w:r w:rsidRPr="00983A9F">
        <w:t>arket</w:t>
      </w:r>
      <w:r w:rsidRPr="00D97D2F">
        <w:t xml:space="preserve"> </w:t>
      </w:r>
      <w:r>
        <w:t>O</w:t>
      </w:r>
      <w:r w:rsidRPr="00D97D2F">
        <w:t xml:space="preserve">perator. </w:t>
      </w:r>
    </w:p>
    <w:p w14:paraId="46C11246" w14:textId="77777777" w:rsidR="008103FD" w:rsidRPr="00A011F8" w:rsidRDefault="008103FD" w:rsidP="008103FD">
      <w:pPr>
        <w:pStyle w:val="ListNumberedSingle"/>
        <w:numPr>
          <w:ilvl w:val="0"/>
          <w:numId w:val="150"/>
        </w:numPr>
        <w:jc w:val="both"/>
      </w:pPr>
      <w:r w:rsidRPr="00A011F8">
        <w:t xml:space="preserve">To navigate to a particular type of message, </w:t>
      </w:r>
      <w:r>
        <w:t>select from the drop down list on the menu</w:t>
      </w:r>
    </w:p>
    <w:p w14:paraId="77E6DF2B" w14:textId="77777777" w:rsidR="008103FD" w:rsidRPr="00874C68" w:rsidRDefault="008103FD" w:rsidP="008103FD">
      <w:pPr>
        <w:pStyle w:val="ListNumberedSingle"/>
        <w:numPr>
          <w:ilvl w:val="1"/>
          <w:numId w:val="150"/>
        </w:numPr>
        <w:jc w:val="both"/>
      </w:pPr>
      <w:r>
        <w:t>Private/Public</w:t>
      </w:r>
      <w:r w:rsidRPr="00A67833">
        <w:t xml:space="preserve"> messages typ</w:t>
      </w:r>
      <w:r w:rsidRPr="00874C68">
        <w:t xml:space="preserve">e </w:t>
      </w:r>
    </w:p>
    <w:p w14:paraId="6F0C695B" w14:textId="77777777" w:rsidR="008103FD" w:rsidRPr="00DF0820" w:rsidRDefault="008103FD" w:rsidP="008103FD">
      <w:pPr>
        <w:pStyle w:val="ListNumberedSingle"/>
        <w:numPr>
          <w:ilvl w:val="2"/>
          <w:numId w:val="150"/>
        </w:numPr>
        <w:jc w:val="both"/>
      </w:pPr>
      <w:r w:rsidRPr="00E42A17">
        <w:lastRenderedPageBreak/>
        <w:t>Private messages – confidential message</w:t>
      </w:r>
      <w:r w:rsidR="00C66D0F">
        <w:t>s</w:t>
      </w:r>
      <w:r w:rsidRPr="00E42A17">
        <w:t xml:space="preserve"> sent to a particular </w:t>
      </w:r>
      <w:r w:rsidR="000246F5">
        <w:t>CP</w:t>
      </w:r>
      <w:r w:rsidR="00C66D0F">
        <w:t>.</w:t>
      </w:r>
    </w:p>
    <w:p w14:paraId="4A32C843" w14:textId="77777777" w:rsidR="008103FD" w:rsidRPr="00184294" w:rsidRDefault="008103FD" w:rsidP="008103FD">
      <w:pPr>
        <w:pStyle w:val="ListNumberedSingle"/>
        <w:numPr>
          <w:ilvl w:val="2"/>
          <w:numId w:val="150"/>
        </w:numPr>
        <w:jc w:val="both"/>
      </w:pPr>
      <w:r>
        <w:t xml:space="preserve">Public </w:t>
      </w:r>
      <w:r w:rsidRPr="00715BDA">
        <w:t xml:space="preserve">messages – common </w:t>
      </w:r>
      <w:r w:rsidRPr="00F97680">
        <w:t>message</w:t>
      </w:r>
      <w:r w:rsidR="00C66D0F">
        <w:t>s</w:t>
      </w:r>
      <w:r w:rsidRPr="00F97680">
        <w:t xml:space="preserve"> sent to all </w:t>
      </w:r>
      <w:r w:rsidR="000246F5">
        <w:t>CP</w:t>
      </w:r>
      <w:r w:rsidRPr="00F97680">
        <w:t>s</w:t>
      </w:r>
      <w:r w:rsidR="00C66D0F">
        <w:t>.</w:t>
      </w:r>
    </w:p>
    <w:p w14:paraId="19398417" w14:textId="77777777" w:rsidR="008103FD" w:rsidRPr="00D44BA7" w:rsidRDefault="008103FD" w:rsidP="008103FD">
      <w:pPr>
        <w:pStyle w:val="ListNumberedSingle"/>
        <w:numPr>
          <w:ilvl w:val="0"/>
          <w:numId w:val="150"/>
        </w:numPr>
        <w:jc w:val="both"/>
      </w:pPr>
      <w:r w:rsidRPr="00D44BA7">
        <w:t xml:space="preserve">Download any desired attached file (if </w:t>
      </w:r>
      <w:r w:rsidR="00657F38">
        <w:t>applicable</w:t>
      </w:r>
      <w:r w:rsidRPr="00D44BA7">
        <w:t>)</w:t>
      </w:r>
      <w:r w:rsidR="00C66D0F">
        <w:t>.</w:t>
      </w:r>
    </w:p>
    <w:p w14:paraId="4E8D2059" w14:textId="77777777" w:rsidR="008103FD" w:rsidRDefault="008103FD" w:rsidP="00586A34">
      <w:r w:rsidRPr="00D44BA7">
        <w:t>These functionalities are as follows:</w:t>
      </w:r>
    </w:p>
    <w:p w14:paraId="171EE6CD" w14:textId="77777777" w:rsidR="008103FD" w:rsidRPr="009239B6" w:rsidRDefault="000246F5" w:rsidP="008103FD">
      <w:pPr>
        <w:jc w:val="center"/>
      </w:pPr>
      <w:r>
        <w:rPr>
          <w:noProof/>
        </w:rPr>
        <w:drawing>
          <wp:inline distT="0" distB="0" distL="0" distR="0" wp14:anchorId="5E479AAD" wp14:editId="7C05BDC7">
            <wp:extent cx="5943600" cy="2378710"/>
            <wp:effectExtent l="19050" t="19050" r="19050" b="215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2378710"/>
                    </a:xfrm>
                    <a:prstGeom prst="rect">
                      <a:avLst/>
                    </a:prstGeom>
                    <a:ln>
                      <a:solidFill>
                        <a:schemeClr val="tx1"/>
                      </a:solidFill>
                    </a:ln>
                  </pic:spPr>
                </pic:pic>
              </a:graphicData>
            </a:graphic>
          </wp:inline>
        </w:drawing>
      </w:r>
    </w:p>
    <w:p w14:paraId="1789129A" w14:textId="77777777" w:rsidR="008103FD" w:rsidRPr="004674C3" w:rsidRDefault="008103FD" w:rsidP="008103FD">
      <w:pPr>
        <w:pStyle w:val="Caption"/>
        <w:jc w:val="center"/>
      </w:pPr>
      <w:bookmarkStart w:id="1145" w:name="_Toc49254123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62</w:t>
      </w:r>
      <w:r w:rsidR="0064283C">
        <w:rPr>
          <w:noProof/>
        </w:rPr>
        <w:fldChar w:fldCharType="end"/>
      </w:r>
      <w:r w:rsidRPr="004674C3">
        <w:t xml:space="preserve">: </w:t>
      </w:r>
      <w:r w:rsidR="000246F5">
        <w:t xml:space="preserve">CP </w:t>
      </w:r>
      <w:r w:rsidRPr="004674C3">
        <w:t>Message Board Page Functionalities</w:t>
      </w:r>
      <w:bookmarkEnd w:id="1145"/>
    </w:p>
    <w:p w14:paraId="009B6668" w14:textId="77777777" w:rsidR="008103FD" w:rsidRPr="00935092" w:rsidRDefault="008103FD" w:rsidP="008103FD">
      <w:pPr>
        <w:pStyle w:val="Heading4"/>
      </w:pPr>
      <w:r w:rsidRPr="00935092">
        <w:t>Messages Board Data Fields</w:t>
      </w:r>
    </w:p>
    <w:p w14:paraId="64B449B1" w14:textId="77777777" w:rsidR="008103FD" w:rsidRPr="00A011F8" w:rsidRDefault="008103FD" w:rsidP="008103FD">
      <w:pPr>
        <w:pStyle w:val="MultiBullet"/>
        <w:numPr>
          <w:ilvl w:val="0"/>
          <w:numId w:val="151"/>
        </w:numPr>
      </w:pPr>
      <w:r w:rsidRPr="009239B6">
        <w:rPr>
          <w:bCs/>
        </w:rPr>
        <w:t>Posted</w:t>
      </w:r>
      <w:r w:rsidRPr="009B00E2">
        <w:t xml:space="preserve"> – Time stam</w:t>
      </w:r>
      <w:r w:rsidRPr="00983A9F">
        <w:t>p of when the messag</w:t>
      </w:r>
      <w:r w:rsidRPr="00D97D2F">
        <w:t>e was posted</w:t>
      </w:r>
      <w:r w:rsidR="00C66D0F">
        <w:t>.</w:t>
      </w:r>
    </w:p>
    <w:p w14:paraId="737C080E" w14:textId="77777777" w:rsidR="008103FD" w:rsidRPr="00715BDA" w:rsidRDefault="008103FD" w:rsidP="008103FD">
      <w:pPr>
        <w:pStyle w:val="MultiBullet"/>
        <w:numPr>
          <w:ilvl w:val="0"/>
          <w:numId w:val="151"/>
        </w:numPr>
      </w:pPr>
      <w:r w:rsidRPr="00DF0820">
        <w:rPr>
          <w:bCs/>
        </w:rPr>
        <w:t xml:space="preserve">Message </w:t>
      </w:r>
      <w:r w:rsidRPr="00715BDA">
        <w:t>– Content of the message</w:t>
      </w:r>
      <w:r w:rsidR="00C66D0F">
        <w:t>.</w:t>
      </w:r>
    </w:p>
    <w:p w14:paraId="784DF6F2" w14:textId="77777777" w:rsidR="008103FD" w:rsidRPr="006C1306" w:rsidRDefault="008103FD" w:rsidP="008103FD">
      <w:pPr>
        <w:pStyle w:val="MultiBullet"/>
        <w:numPr>
          <w:ilvl w:val="0"/>
          <w:numId w:val="151"/>
        </w:numPr>
      </w:pPr>
      <w:r w:rsidRPr="00F97680">
        <w:t>Attached File – Filename of attachment. This is a hyperlink where the user</w:t>
      </w:r>
      <w:r w:rsidRPr="00184294">
        <w:t xml:space="preserve"> can click to download the file</w:t>
      </w:r>
      <w:r>
        <w:t>.</w:t>
      </w:r>
    </w:p>
    <w:p w14:paraId="6207977A" w14:textId="77777777" w:rsidR="008103FD" w:rsidRPr="00935092" w:rsidRDefault="008103FD" w:rsidP="008103FD">
      <w:pPr>
        <w:pStyle w:val="Heading4"/>
      </w:pPr>
      <w:r w:rsidRPr="00935092">
        <w:t>Usage</w:t>
      </w:r>
    </w:p>
    <w:p w14:paraId="584AFD02" w14:textId="77777777" w:rsidR="008103FD" w:rsidRPr="009B00E2" w:rsidRDefault="008103FD" w:rsidP="008103FD">
      <w:r w:rsidRPr="009239B6">
        <w:t xml:space="preserve">Currently, ERCOT </w:t>
      </w:r>
      <w:r>
        <w:t>iHedge</w:t>
      </w:r>
      <w:r w:rsidRPr="009239B6">
        <w:t xml:space="preserve"> does not issue any notice when a message is posted. Therefore, the </w:t>
      </w:r>
      <w:r w:rsidR="00FA794E">
        <w:t>CP</w:t>
      </w:r>
      <w:r w:rsidRPr="009239B6">
        <w:t xml:space="preserve">s are encouraged to check the Messages Board Page on a regular basis. </w:t>
      </w:r>
      <w:r w:rsidRPr="009B00E2">
        <w:t xml:space="preserve"> </w:t>
      </w:r>
    </w:p>
    <w:p w14:paraId="4FD91FD3" w14:textId="77777777" w:rsidR="00AD2769" w:rsidRPr="00983A9F" w:rsidRDefault="00AD2769" w:rsidP="00903251">
      <w:pPr>
        <w:pStyle w:val="MultiBullet"/>
        <w:numPr>
          <w:ilvl w:val="0"/>
          <w:numId w:val="0"/>
        </w:numPr>
      </w:pPr>
    </w:p>
    <w:p w14:paraId="57A6C348" w14:textId="77777777" w:rsidR="00481F03" w:rsidRPr="00D97D2F" w:rsidRDefault="00481F03" w:rsidP="00481F03">
      <w:pPr>
        <w:jc w:val="center"/>
      </w:pPr>
    </w:p>
    <w:p w14:paraId="339E94FF" w14:textId="6FF10117" w:rsidR="00F31BE2" w:rsidRPr="009239B6" w:rsidRDefault="00F31BE2" w:rsidP="006C4A28">
      <w:pPr>
        <w:jc w:val="left"/>
      </w:pPr>
      <w:bookmarkStart w:id="1146" w:name="_Toc390166310"/>
      <w:bookmarkStart w:id="1147" w:name="_Toc390248195"/>
      <w:bookmarkStart w:id="1148" w:name="_Toc390257670"/>
      <w:bookmarkStart w:id="1149" w:name="_Toc390260393"/>
      <w:bookmarkStart w:id="1150" w:name="_Toc390166311"/>
      <w:bookmarkStart w:id="1151" w:name="_Toc390248196"/>
      <w:bookmarkStart w:id="1152" w:name="_Toc390257671"/>
      <w:bookmarkStart w:id="1153" w:name="_Toc390260394"/>
      <w:bookmarkStart w:id="1154" w:name="_Toc390166321"/>
      <w:bookmarkStart w:id="1155" w:name="_Toc390248206"/>
      <w:bookmarkStart w:id="1156" w:name="_Toc390257681"/>
      <w:bookmarkStart w:id="1157" w:name="_Toc390260404"/>
      <w:bookmarkStart w:id="1158" w:name="_Toc390166322"/>
      <w:bookmarkStart w:id="1159" w:name="_Toc390248207"/>
      <w:bookmarkStart w:id="1160" w:name="_Toc390257682"/>
      <w:bookmarkStart w:id="1161" w:name="_Toc390260405"/>
      <w:bookmarkStart w:id="1162" w:name="_Toc390166323"/>
      <w:bookmarkStart w:id="1163" w:name="_Toc390248208"/>
      <w:bookmarkStart w:id="1164" w:name="_Toc390257683"/>
      <w:bookmarkStart w:id="1165" w:name="_Toc390260406"/>
      <w:bookmarkStart w:id="1166" w:name="_Toc390166324"/>
      <w:bookmarkStart w:id="1167" w:name="_Toc390248209"/>
      <w:bookmarkStart w:id="1168" w:name="_Toc390257684"/>
      <w:bookmarkStart w:id="1169" w:name="_Toc390260407"/>
      <w:bookmarkStart w:id="1170" w:name="_Toc390166325"/>
      <w:bookmarkStart w:id="1171" w:name="_Toc390248210"/>
      <w:bookmarkStart w:id="1172" w:name="_Toc390257685"/>
      <w:bookmarkStart w:id="1173" w:name="_Toc390260408"/>
      <w:bookmarkStart w:id="1174" w:name="_Toc390166326"/>
      <w:bookmarkStart w:id="1175" w:name="_Toc390248211"/>
      <w:bookmarkStart w:id="1176" w:name="_Toc390257686"/>
      <w:bookmarkStart w:id="1177" w:name="_Toc390260409"/>
      <w:bookmarkStart w:id="1178" w:name="_Toc390166327"/>
      <w:bookmarkStart w:id="1179" w:name="_Toc390248212"/>
      <w:bookmarkStart w:id="1180" w:name="_Toc390257687"/>
      <w:bookmarkStart w:id="1181" w:name="_Toc390260410"/>
      <w:bookmarkStart w:id="1182" w:name="_Toc390166328"/>
      <w:bookmarkStart w:id="1183" w:name="_Toc390248213"/>
      <w:bookmarkStart w:id="1184" w:name="_Toc390257688"/>
      <w:bookmarkStart w:id="1185" w:name="_Toc390260411"/>
      <w:bookmarkStart w:id="1186" w:name="_Toc390166329"/>
      <w:bookmarkStart w:id="1187" w:name="_Toc390248214"/>
      <w:bookmarkStart w:id="1188" w:name="_Toc390257689"/>
      <w:bookmarkStart w:id="1189" w:name="_Toc390260412"/>
      <w:bookmarkStart w:id="1190" w:name="_Toc390166330"/>
      <w:bookmarkStart w:id="1191" w:name="_Toc390248215"/>
      <w:bookmarkStart w:id="1192" w:name="_Toc390257690"/>
      <w:bookmarkStart w:id="1193" w:name="_Toc390260413"/>
      <w:bookmarkStart w:id="1194" w:name="_Toc390166331"/>
      <w:bookmarkStart w:id="1195" w:name="_Toc390248216"/>
      <w:bookmarkStart w:id="1196" w:name="_Toc390257691"/>
      <w:bookmarkStart w:id="1197" w:name="_Toc390260414"/>
      <w:bookmarkStart w:id="1198" w:name="_Toc390166332"/>
      <w:bookmarkStart w:id="1199" w:name="_Toc390248217"/>
      <w:bookmarkStart w:id="1200" w:name="_Toc390257692"/>
      <w:bookmarkStart w:id="1201" w:name="_Toc390260415"/>
      <w:bookmarkStart w:id="1202" w:name="_Toc390166333"/>
      <w:bookmarkStart w:id="1203" w:name="_Toc390248218"/>
      <w:bookmarkStart w:id="1204" w:name="_Toc390257693"/>
      <w:bookmarkStart w:id="1205" w:name="_Toc390260416"/>
      <w:bookmarkStart w:id="1206" w:name="_Toc390166334"/>
      <w:bookmarkStart w:id="1207" w:name="_Toc390248219"/>
      <w:bookmarkStart w:id="1208" w:name="_Toc390257694"/>
      <w:bookmarkStart w:id="1209" w:name="_Toc390260417"/>
      <w:bookmarkStart w:id="1210" w:name="_Toc390166335"/>
      <w:bookmarkStart w:id="1211" w:name="_Toc390248220"/>
      <w:bookmarkStart w:id="1212" w:name="_Toc390257695"/>
      <w:bookmarkStart w:id="1213" w:name="_Toc390260418"/>
      <w:bookmarkStart w:id="1214" w:name="_Toc390166336"/>
      <w:bookmarkStart w:id="1215" w:name="_Toc390248221"/>
      <w:bookmarkStart w:id="1216" w:name="_Toc390257696"/>
      <w:bookmarkStart w:id="1217" w:name="_Toc390260419"/>
      <w:bookmarkStart w:id="1218" w:name="_Toc390166337"/>
      <w:bookmarkStart w:id="1219" w:name="_Toc390248222"/>
      <w:bookmarkStart w:id="1220" w:name="_Toc390257697"/>
      <w:bookmarkStart w:id="1221" w:name="_Toc390260420"/>
      <w:bookmarkStart w:id="1222" w:name="_Toc390166338"/>
      <w:bookmarkStart w:id="1223" w:name="_Toc390248223"/>
      <w:bookmarkStart w:id="1224" w:name="_Toc390257698"/>
      <w:bookmarkStart w:id="1225" w:name="_Toc390260421"/>
      <w:bookmarkStart w:id="1226" w:name="_Toc390166339"/>
      <w:bookmarkStart w:id="1227" w:name="_Toc390248224"/>
      <w:bookmarkStart w:id="1228" w:name="_Toc390257699"/>
      <w:bookmarkStart w:id="1229" w:name="_Toc390260422"/>
      <w:bookmarkStart w:id="1230" w:name="_Toc390166340"/>
      <w:bookmarkStart w:id="1231" w:name="_Toc390248225"/>
      <w:bookmarkStart w:id="1232" w:name="_Toc390257700"/>
      <w:bookmarkStart w:id="1233" w:name="_Toc390260423"/>
      <w:bookmarkStart w:id="1234" w:name="_Toc390166341"/>
      <w:bookmarkStart w:id="1235" w:name="_Toc390248226"/>
      <w:bookmarkStart w:id="1236" w:name="_Toc390257701"/>
      <w:bookmarkStart w:id="1237" w:name="_Toc390260424"/>
      <w:bookmarkStart w:id="1238" w:name="_Toc390166342"/>
      <w:bookmarkStart w:id="1239" w:name="_Toc390248227"/>
      <w:bookmarkStart w:id="1240" w:name="_Toc390257702"/>
      <w:bookmarkStart w:id="1241" w:name="_Toc390260425"/>
      <w:bookmarkStart w:id="1242" w:name="_Toc390166343"/>
      <w:bookmarkStart w:id="1243" w:name="_Toc390248228"/>
      <w:bookmarkStart w:id="1244" w:name="_Toc390257703"/>
      <w:bookmarkStart w:id="1245" w:name="_Toc390260426"/>
      <w:bookmarkStart w:id="1246" w:name="_Toc390166344"/>
      <w:bookmarkStart w:id="1247" w:name="_Toc390248229"/>
      <w:bookmarkStart w:id="1248" w:name="_Toc390257704"/>
      <w:bookmarkStart w:id="1249" w:name="_Toc390260427"/>
      <w:bookmarkStart w:id="1250" w:name="_Toc390166345"/>
      <w:bookmarkStart w:id="1251" w:name="_Toc390248230"/>
      <w:bookmarkStart w:id="1252" w:name="_Toc390257705"/>
      <w:bookmarkStart w:id="1253" w:name="_Toc390260428"/>
      <w:bookmarkStart w:id="1254" w:name="_Toc390166346"/>
      <w:bookmarkStart w:id="1255" w:name="_Toc390248231"/>
      <w:bookmarkStart w:id="1256" w:name="_Toc390257706"/>
      <w:bookmarkStart w:id="1257" w:name="_Toc390260429"/>
      <w:bookmarkStart w:id="1258" w:name="_Toc390166347"/>
      <w:bookmarkStart w:id="1259" w:name="_Toc390248232"/>
      <w:bookmarkStart w:id="1260" w:name="_Toc390257707"/>
      <w:bookmarkStart w:id="1261" w:name="_Toc390260430"/>
      <w:bookmarkStart w:id="1262" w:name="_Toc390166348"/>
      <w:bookmarkStart w:id="1263" w:name="_Toc390248233"/>
      <w:bookmarkStart w:id="1264" w:name="_Toc390257708"/>
      <w:bookmarkStart w:id="1265" w:name="_Toc390260431"/>
      <w:bookmarkStart w:id="1266" w:name="_Toc390166349"/>
      <w:bookmarkStart w:id="1267" w:name="_Toc390248234"/>
      <w:bookmarkStart w:id="1268" w:name="_Toc390257709"/>
      <w:bookmarkStart w:id="1269" w:name="_Toc390260432"/>
      <w:bookmarkStart w:id="1270" w:name="_Toc390166350"/>
      <w:bookmarkStart w:id="1271" w:name="_Toc390248235"/>
      <w:bookmarkStart w:id="1272" w:name="_Toc390257710"/>
      <w:bookmarkStart w:id="1273" w:name="_Toc390260433"/>
      <w:bookmarkStart w:id="1274" w:name="_Toc390166351"/>
      <w:bookmarkStart w:id="1275" w:name="_Toc390248236"/>
      <w:bookmarkStart w:id="1276" w:name="_Toc390257711"/>
      <w:bookmarkStart w:id="1277" w:name="_Toc390260434"/>
      <w:bookmarkStart w:id="1278" w:name="_Toc390166352"/>
      <w:bookmarkStart w:id="1279" w:name="_Toc390248237"/>
      <w:bookmarkStart w:id="1280" w:name="_Toc390257712"/>
      <w:bookmarkStart w:id="1281" w:name="_Toc39026043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sectPr w:rsidR="00F31BE2" w:rsidRPr="009239B6" w:rsidSect="003D5FB5">
      <w:footerReference w:type="default" r:id="rId10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3100" w14:textId="77777777" w:rsidR="002A065B" w:rsidRDefault="002A065B">
      <w:r>
        <w:separator/>
      </w:r>
    </w:p>
  </w:endnote>
  <w:endnote w:type="continuationSeparator" w:id="0">
    <w:p w14:paraId="2F021353" w14:textId="77777777" w:rsidR="002A065B" w:rsidRDefault="002A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A5A1" w14:textId="77777777" w:rsidR="002A065B" w:rsidRPr="00720984" w:rsidRDefault="002A065B" w:rsidP="00F24E3E">
    <w:pPr>
      <w:pStyle w:val="Footer"/>
      <w:framePr w:wrap="around" w:vAnchor="text" w:hAnchor="margin" w:xAlign="right" w:y="1"/>
      <w:spacing w:after="0"/>
      <w:rPr>
        <w:sz w:val="18"/>
        <w:szCs w:val="18"/>
      </w:rPr>
    </w:pPr>
    <w:r w:rsidRPr="00720984">
      <w:rPr>
        <w:sz w:val="18"/>
        <w:szCs w:val="18"/>
      </w:rPr>
      <w:fldChar w:fldCharType="begin"/>
    </w:r>
    <w:r w:rsidRPr="00720984">
      <w:rPr>
        <w:sz w:val="18"/>
        <w:szCs w:val="18"/>
      </w:rPr>
      <w:instrText xml:space="preserve">PAGE  </w:instrText>
    </w:r>
    <w:r w:rsidRPr="00720984">
      <w:rPr>
        <w:sz w:val="18"/>
        <w:szCs w:val="18"/>
      </w:rPr>
      <w:fldChar w:fldCharType="separate"/>
    </w:r>
    <w:r w:rsidR="00EC17D4">
      <w:rPr>
        <w:noProof/>
        <w:sz w:val="18"/>
        <w:szCs w:val="18"/>
      </w:rPr>
      <w:t>i</w:t>
    </w:r>
    <w:r w:rsidRPr="00720984">
      <w:rPr>
        <w:sz w:val="18"/>
        <w:szCs w:val="18"/>
      </w:rPr>
      <w:fldChar w:fldCharType="end"/>
    </w:r>
  </w:p>
  <w:p w14:paraId="21F58886" w14:textId="6B71CA12" w:rsidR="00CC0026" w:rsidRDefault="002A065B" w:rsidP="00720984">
    <w:pPr>
      <w:pStyle w:val="Footer"/>
      <w:tabs>
        <w:tab w:val="clear" w:pos="8640"/>
        <w:tab w:val="right" w:pos="9360"/>
      </w:tabs>
      <w:spacing w:after="0"/>
      <w:ind w:right="360"/>
      <w:rPr>
        <w:sz w:val="18"/>
        <w:szCs w:val="18"/>
      </w:rPr>
    </w:pPr>
    <w:r w:rsidRPr="00720984">
      <w:rPr>
        <w:sz w:val="18"/>
        <w:szCs w:val="18"/>
      </w:rPr>
      <w:t>© 200</w:t>
    </w:r>
    <w:r>
      <w:rPr>
        <w:sz w:val="18"/>
        <w:szCs w:val="18"/>
      </w:rPr>
      <w:t>6-</w:t>
    </w:r>
    <w:r w:rsidR="00CC0026">
      <w:rPr>
        <w:sz w:val="18"/>
        <w:szCs w:val="18"/>
      </w:rPr>
      <w:t>2020</w:t>
    </w:r>
    <w:r w:rsidR="00CC0026" w:rsidRPr="00720984">
      <w:rPr>
        <w:sz w:val="18"/>
        <w:szCs w:val="18"/>
      </w:rPr>
      <w:t xml:space="preserve"> </w:t>
    </w:r>
    <w:r w:rsidRPr="00720984">
      <w:rPr>
        <w:sz w:val="18"/>
        <w:szCs w:val="18"/>
      </w:rPr>
      <w:t>Nexant, Inc.</w:t>
    </w:r>
    <w:r w:rsidR="00CC0026">
      <w:rPr>
        <w:sz w:val="18"/>
        <w:szCs w:val="18"/>
      </w:rPr>
      <w:t xml:space="preserve">, </w:t>
    </w:r>
    <w:r w:rsidR="00CC0026" w:rsidRPr="00720984">
      <w:rPr>
        <w:sz w:val="18"/>
        <w:szCs w:val="18"/>
      </w:rPr>
      <w:t>©</w:t>
    </w:r>
    <w:r w:rsidR="00CC0026">
      <w:rPr>
        <w:sz w:val="18"/>
        <w:szCs w:val="18"/>
      </w:rPr>
      <w:t xml:space="preserve"> 2021-2022 Resource Innovations, Inc.,</w:t>
    </w:r>
    <w:r w:rsidRPr="00720984">
      <w:rPr>
        <w:sz w:val="18"/>
        <w:szCs w:val="18"/>
      </w:rPr>
      <w:t xml:space="preserve"> </w:t>
    </w:r>
  </w:p>
  <w:p w14:paraId="059ABE13" w14:textId="07620F0D" w:rsidR="002A065B" w:rsidRPr="00720984" w:rsidRDefault="002A065B" w:rsidP="00720984">
    <w:pPr>
      <w:pStyle w:val="Footer"/>
      <w:tabs>
        <w:tab w:val="clear" w:pos="8640"/>
        <w:tab w:val="right" w:pos="9360"/>
      </w:tabs>
      <w:spacing w:after="0"/>
      <w:ind w:right="360"/>
      <w:rPr>
        <w:sz w:val="18"/>
        <w:szCs w:val="18"/>
      </w:rPr>
    </w:pPr>
    <w:r w:rsidRPr="00720984">
      <w:rPr>
        <w:sz w:val="18"/>
        <w:szCs w:val="18"/>
      </w:rPr>
      <w:t xml:space="preserve">and </w:t>
    </w:r>
    <w:r>
      <w:rPr>
        <w:sz w:val="18"/>
        <w:szCs w:val="18"/>
      </w:rPr>
      <w:t>© 20</w:t>
    </w:r>
    <w:r w:rsidR="006D69D1">
      <w:rPr>
        <w:sz w:val="18"/>
        <w:szCs w:val="18"/>
      </w:rPr>
      <w:t>0</w:t>
    </w:r>
    <w:r>
      <w:rPr>
        <w:sz w:val="18"/>
        <w:szCs w:val="18"/>
      </w:rPr>
      <w:t>9</w:t>
    </w:r>
    <w:r w:rsidR="006D69D1">
      <w:rPr>
        <w:sz w:val="18"/>
        <w:szCs w:val="18"/>
      </w:rPr>
      <w:t>-2022</w:t>
    </w:r>
    <w:r w:rsidRPr="00720984">
      <w:rPr>
        <w:sz w:val="18"/>
        <w:szCs w:val="18"/>
      </w:rPr>
      <w:t xml:space="preserve"> Electric Reliability Council of Texas, Inc.  All rights reserved</w:t>
    </w:r>
  </w:p>
  <w:p w14:paraId="1C7A954E" w14:textId="77777777" w:rsidR="002A065B" w:rsidRPr="00720984" w:rsidRDefault="002A065B" w:rsidP="005620F9">
    <w:pPr>
      <w:keepLines/>
      <w:tabs>
        <w:tab w:val="right" w:pos="9360"/>
      </w:tabs>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39C6" w14:textId="77777777" w:rsidR="002A065B" w:rsidRDefault="002A065B" w:rsidP="00F24E3E">
    <w:pPr>
      <w:pStyle w:val="Footer"/>
      <w:framePr w:wrap="around" w:vAnchor="text" w:hAnchor="margin" w:xAlign="right" w:y="1"/>
      <w:spacing w:after="0"/>
      <w:rPr>
        <w:sz w:val="18"/>
        <w:szCs w:val="18"/>
      </w:rPr>
    </w:pPr>
  </w:p>
  <w:p w14:paraId="59811767" w14:textId="77777777" w:rsidR="002A065B" w:rsidRDefault="002A065B" w:rsidP="006D0F6D">
    <w:pPr>
      <w:pStyle w:val="Footer"/>
      <w:tabs>
        <w:tab w:val="clear" w:pos="8640"/>
        <w:tab w:val="right" w:pos="9360"/>
      </w:tabs>
      <w:spacing w:after="0"/>
      <w:ind w:right="360"/>
      <w:rPr>
        <w:sz w:val="18"/>
        <w:szCs w:val="18"/>
      </w:rPr>
    </w:pPr>
  </w:p>
  <w:p w14:paraId="2321C12B" w14:textId="7E048C3B" w:rsidR="006D69D1" w:rsidRDefault="002A065B" w:rsidP="00957086">
    <w:pPr>
      <w:pStyle w:val="Footer"/>
      <w:tabs>
        <w:tab w:val="clear" w:pos="8640"/>
        <w:tab w:val="right" w:pos="10080"/>
      </w:tabs>
      <w:spacing w:after="0"/>
      <w:rPr>
        <w:sz w:val="18"/>
        <w:szCs w:val="18"/>
      </w:rPr>
    </w:pPr>
    <w:r w:rsidRPr="00720984">
      <w:rPr>
        <w:sz w:val="18"/>
        <w:szCs w:val="18"/>
      </w:rPr>
      <w:t>© 200</w:t>
    </w:r>
    <w:r>
      <w:rPr>
        <w:sz w:val="18"/>
        <w:szCs w:val="18"/>
      </w:rPr>
      <w:t>6-</w:t>
    </w:r>
    <w:r w:rsidR="006D69D1">
      <w:rPr>
        <w:sz w:val="18"/>
        <w:szCs w:val="18"/>
      </w:rPr>
      <w:t>2020</w:t>
    </w:r>
    <w:r w:rsidR="006D69D1" w:rsidRPr="00720984">
      <w:rPr>
        <w:sz w:val="18"/>
        <w:szCs w:val="18"/>
      </w:rPr>
      <w:t xml:space="preserve"> </w:t>
    </w:r>
    <w:r w:rsidRPr="00720984">
      <w:rPr>
        <w:sz w:val="18"/>
        <w:szCs w:val="18"/>
      </w:rPr>
      <w:t>Nexant, Inc.</w:t>
    </w:r>
    <w:r w:rsidR="006D69D1">
      <w:rPr>
        <w:sz w:val="18"/>
        <w:szCs w:val="18"/>
      </w:rPr>
      <w:t xml:space="preserve">, </w:t>
    </w:r>
    <w:r w:rsidR="006D69D1" w:rsidRPr="00720984">
      <w:rPr>
        <w:sz w:val="18"/>
        <w:szCs w:val="18"/>
      </w:rPr>
      <w:t>©</w:t>
    </w:r>
    <w:r w:rsidR="006D69D1">
      <w:rPr>
        <w:sz w:val="18"/>
        <w:szCs w:val="18"/>
      </w:rPr>
      <w:t xml:space="preserve"> 2021-2022 Resource Innovations, Inc,</w:t>
    </w:r>
    <w:r w:rsidRPr="00720984">
      <w:rPr>
        <w:sz w:val="18"/>
        <w:szCs w:val="18"/>
      </w:rPr>
      <w:t xml:space="preserve"> </w:t>
    </w:r>
  </w:p>
  <w:p w14:paraId="486BA648" w14:textId="0F84ADCB" w:rsidR="002A065B" w:rsidRPr="00F24E3E" w:rsidRDefault="002A065B" w:rsidP="00957086">
    <w:pPr>
      <w:pStyle w:val="Footer"/>
      <w:tabs>
        <w:tab w:val="clear" w:pos="8640"/>
        <w:tab w:val="right" w:pos="10080"/>
      </w:tabs>
      <w:spacing w:after="0"/>
      <w:rPr>
        <w:sz w:val="18"/>
        <w:szCs w:val="18"/>
      </w:rPr>
    </w:pPr>
    <w:r w:rsidRPr="00720984">
      <w:rPr>
        <w:sz w:val="18"/>
        <w:szCs w:val="18"/>
      </w:rPr>
      <w:t xml:space="preserve">and </w:t>
    </w:r>
    <w:r>
      <w:rPr>
        <w:sz w:val="18"/>
        <w:szCs w:val="18"/>
      </w:rPr>
      <w:t>© 20</w:t>
    </w:r>
    <w:r w:rsidR="006D69D1">
      <w:rPr>
        <w:sz w:val="18"/>
        <w:szCs w:val="18"/>
      </w:rPr>
      <w:t>0</w:t>
    </w:r>
    <w:r>
      <w:rPr>
        <w:sz w:val="18"/>
        <w:szCs w:val="18"/>
      </w:rPr>
      <w:t>9</w:t>
    </w:r>
    <w:r w:rsidR="006D69D1">
      <w:rPr>
        <w:sz w:val="18"/>
        <w:szCs w:val="18"/>
      </w:rPr>
      <w:t>-2022</w:t>
    </w:r>
    <w:r w:rsidRPr="00720984">
      <w:rPr>
        <w:sz w:val="18"/>
        <w:szCs w:val="18"/>
      </w:rPr>
      <w:t xml:space="preserve"> Electric Reliability Council of Texas, Inc.  All rights reserved</w:t>
    </w:r>
    <w:r>
      <w:rPr>
        <w:sz w:val="18"/>
        <w:szCs w:val="18"/>
      </w:rPr>
      <w:tab/>
    </w:r>
    <w:r w:rsidRPr="00F24E3E">
      <w:rPr>
        <w:sz w:val="18"/>
        <w:szCs w:val="18"/>
      </w:rPr>
      <w:fldChar w:fldCharType="begin"/>
    </w:r>
    <w:r w:rsidRPr="00F24E3E">
      <w:rPr>
        <w:sz w:val="18"/>
        <w:szCs w:val="18"/>
      </w:rPr>
      <w:instrText xml:space="preserve">PAGE  </w:instrText>
    </w:r>
    <w:r w:rsidRPr="00F24E3E">
      <w:rPr>
        <w:sz w:val="18"/>
        <w:szCs w:val="18"/>
      </w:rPr>
      <w:fldChar w:fldCharType="separate"/>
    </w:r>
    <w:r w:rsidR="00EC17D4">
      <w:rPr>
        <w:noProof/>
        <w:sz w:val="18"/>
        <w:szCs w:val="18"/>
      </w:rPr>
      <w:t>57</w:t>
    </w:r>
    <w:r w:rsidRPr="00F24E3E">
      <w:rPr>
        <w:sz w:val="18"/>
        <w:szCs w:val="18"/>
      </w:rPr>
      <w:fldChar w:fldCharType="end"/>
    </w:r>
  </w:p>
  <w:p w14:paraId="64D6E628" w14:textId="77777777" w:rsidR="002A065B" w:rsidRPr="00720984" w:rsidRDefault="002A065B" w:rsidP="006D0F6D">
    <w:pPr>
      <w:pStyle w:val="Footer"/>
      <w:tabs>
        <w:tab w:val="clear" w:pos="8640"/>
        <w:tab w:val="right" w:pos="9360"/>
      </w:tabs>
      <w:spacing w:after="0"/>
      <w:ind w:right="360"/>
      <w:rPr>
        <w:sz w:val="18"/>
        <w:szCs w:val="18"/>
      </w:rPr>
    </w:pPr>
  </w:p>
  <w:p w14:paraId="234869BE" w14:textId="77777777" w:rsidR="002A065B" w:rsidRPr="00AC34B8" w:rsidRDefault="002A065B" w:rsidP="005620F9">
    <w:pPr>
      <w:keepLines/>
      <w:tabs>
        <w:tab w:val="right" w:pos="9360"/>
      </w:tabs>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AD8C" w14:textId="77777777" w:rsidR="002A065B" w:rsidRDefault="002A065B"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17D4">
      <w:rPr>
        <w:rStyle w:val="PageNumber"/>
        <w:noProof/>
      </w:rPr>
      <w:t>58</w:t>
    </w:r>
    <w:r>
      <w:rPr>
        <w:rStyle w:val="PageNumber"/>
      </w:rPr>
      <w:fldChar w:fldCharType="end"/>
    </w:r>
  </w:p>
  <w:p w14:paraId="7F488C94" w14:textId="77777777" w:rsidR="002A065B" w:rsidRPr="00AC34B8" w:rsidRDefault="002A065B" w:rsidP="005620F9">
    <w:pPr>
      <w:keepLines/>
      <w:tabs>
        <w:tab w:val="right" w:pos="9360"/>
      </w:tabs>
      <w:spacing w:before="0" w:after="0"/>
    </w:pPr>
    <w:r>
      <w:rPr>
        <w:sz w:val="18"/>
        <w:szCs w:val="18"/>
      </w:rPr>
      <w:t>2006-2017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sidRPr="00AC34B8" w:rsidDel="006D75CD">
      <w:rPr>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49BD" w14:textId="77777777" w:rsidR="002A065B" w:rsidRDefault="002A065B"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154EB327" w14:textId="77777777" w:rsidR="002A065B" w:rsidRPr="00AC34B8" w:rsidRDefault="002A065B" w:rsidP="00030F23">
    <w:pPr>
      <w:pStyle w:val="Footer"/>
      <w:tabs>
        <w:tab w:val="clear" w:pos="8640"/>
        <w:tab w:val="right" w:pos="9360"/>
      </w:tabs>
      <w:spacing w:after="0"/>
      <w:ind w:right="360"/>
      <w:rPr>
        <w:sz w:val="18"/>
        <w:szCs w:val="18"/>
      </w:rPr>
    </w:pPr>
    <w:r w:rsidRPr="00AC34B8">
      <w:rPr>
        <w:sz w:val="18"/>
        <w:szCs w:val="18"/>
      </w:rPr>
      <w:t>© 2007 Nexant, Inc. and Electric Reliability Council of Texas, Inc.  All rights reserved</w:t>
    </w:r>
  </w:p>
  <w:p w14:paraId="073B8A55" w14:textId="77777777" w:rsidR="002A065B" w:rsidRPr="00AC34B8" w:rsidRDefault="002A065B" w:rsidP="00030F23">
    <w:pPr>
      <w:keepLines/>
      <w:tabs>
        <w:tab w:val="right" w:pos="9360"/>
      </w:tabs>
      <w:spacing w:before="0" w:after="0"/>
      <w:rPr>
        <w:sz w:val="18"/>
        <w:szCs w:val="18"/>
      </w:rPr>
    </w:pPr>
    <w:r w:rsidRPr="00AC34B8">
      <w:rPr>
        <w:sz w:val="18"/>
        <w:szCs w:val="18"/>
      </w:rPr>
      <w:t>Please note that this document contains Nexant Intellectual Property</w:t>
    </w:r>
  </w:p>
  <w:p w14:paraId="123683F9" w14:textId="77777777" w:rsidR="002A065B" w:rsidRDefault="002A06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3A51" w14:textId="77777777" w:rsidR="002A065B" w:rsidRDefault="002A065B"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17D4">
      <w:rPr>
        <w:rStyle w:val="PageNumber"/>
        <w:noProof/>
      </w:rPr>
      <w:t>95</w:t>
    </w:r>
    <w:r>
      <w:rPr>
        <w:rStyle w:val="PageNumber"/>
      </w:rPr>
      <w:fldChar w:fldCharType="end"/>
    </w:r>
  </w:p>
  <w:p w14:paraId="3F5A0872" w14:textId="77777777" w:rsidR="002A065B" w:rsidRPr="00AC34B8" w:rsidRDefault="002A065B" w:rsidP="00720984">
    <w:pPr>
      <w:keepLines/>
      <w:tabs>
        <w:tab w:val="right" w:pos="9360"/>
      </w:tabs>
      <w:spacing w:before="0" w:after="0"/>
      <w:rPr>
        <w:sz w:val="18"/>
        <w:szCs w:val="18"/>
      </w:rPr>
    </w:pPr>
    <w:r>
      <w:rPr>
        <w:sz w:val="18"/>
        <w:szCs w:val="18"/>
      </w:rPr>
      <w:t>2006-2019</w:t>
    </w:r>
    <w:r w:rsidRPr="00720984">
      <w:rPr>
        <w:sz w:val="18"/>
        <w:szCs w:val="18"/>
      </w:rPr>
      <w:t xml:space="preserve"> Nexant, Inc. and </w:t>
    </w:r>
    <w:r>
      <w:rPr>
        <w:sz w:val="18"/>
        <w:szCs w:val="18"/>
      </w:rPr>
      <w:t>© 2019</w:t>
    </w:r>
    <w:r w:rsidRPr="00720984">
      <w:rPr>
        <w:sz w:val="18"/>
        <w:szCs w:val="18"/>
      </w:rPr>
      <w:t xml:space="preserve"> Electric Reliability Council of Texas, Inc.  All rights reserved</w:t>
    </w:r>
    <w:r w:rsidRPr="00AC34B8" w:rsidDel="006D75CD">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09FC6" w14:textId="77777777" w:rsidR="002A065B" w:rsidRDefault="002A065B">
      <w:r>
        <w:separator/>
      </w:r>
    </w:p>
  </w:footnote>
  <w:footnote w:type="continuationSeparator" w:id="0">
    <w:p w14:paraId="3B950656" w14:textId="77777777" w:rsidR="002A065B" w:rsidRDefault="002A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BA9C" w14:textId="5DDC7DAB" w:rsidR="002A065B" w:rsidRPr="001B63A1" w:rsidRDefault="002A065B" w:rsidP="0039137A">
    <w:pPr>
      <w:pStyle w:val="Header"/>
      <w:tabs>
        <w:tab w:val="clear" w:pos="4320"/>
        <w:tab w:val="clear" w:pos="8640"/>
        <w:tab w:val="right" w:pos="10080"/>
      </w:tabs>
      <w:spacing w:before="0"/>
      <w:rPr>
        <w:sz w:val="16"/>
        <w:szCs w:val="16"/>
        <w:lang w:val="fr-FR"/>
      </w:rPr>
    </w:pPr>
    <w:r w:rsidRPr="001B63A1">
      <w:rPr>
        <w:sz w:val="16"/>
        <w:szCs w:val="16"/>
        <w:lang w:val="fr-FR"/>
      </w:rPr>
      <w:t>Congestion Rev</w:t>
    </w:r>
    <w:r>
      <w:rPr>
        <w:sz w:val="16"/>
        <w:szCs w:val="16"/>
        <w:lang w:val="fr-FR"/>
      </w:rPr>
      <w:t xml:space="preserve">enue </w:t>
    </w:r>
    <w:proofErr w:type="spellStart"/>
    <w:r>
      <w:rPr>
        <w:sz w:val="16"/>
        <w:szCs w:val="16"/>
        <w:lang w:val="fr-FR"/>
      </w:rPr>
      <w:t>Rights</w:t>
    </w:r>
    <w:proofErr w:type="spellEnd"/>
    <w:r>
      <w:rPr>
        <w:sz w:val="16"/>
        <w:szCs w:val="16"/>
        <w:lang w:val="fr-FR"/>
      </w:rPr>
      <w:tab/>
      <w:t xml:space="preserve">Document </w:t>
    </w:r>
    <w:proofErr w:type="gramStart"/>
    <w:r>
      <w:rPr>
        <w:sz w:val="16"/>
        <w:szCs w:val="16"/>
        <w:lang w:val="fr-FR"/>
      </w:rPr>
      <w:t>Version:</w:t>
    </w:r>
    <w:proofErr w:type="gramEnd"/>
    <w:r>
      <w:rPr>
        <w:sz w:val="16"/>
        <w:szCs w:val="16"/>
        <w:lang w:val="fr-FR"/>
      </w:rPr>
      <w:t xml:space="preserve"> 4.</w:t>
    </w:r>
    <w:r w:rsidR="006D69D1">
      <w:rPr>
        <w:sz w:val="16"/>
        <w:szCs w:val="16"/>
        <w:lang w:val="fr-FR"/>
      </w:rPr>
      <w:t>3</w:t>
    </w:r>
  </w:p>
  <w:p w14:paraId="4946D3B4" w14:textId="77777777" w:rsidR="002A065B" w:rsidRDefault="002A065B" w:rsidP="0039137A">
    <w:pPr>
      <w:pStyle w:val="Header"/>
      <w:tabs>
        <w:tab w:val="clear" w:pos="4320"/>
        <w:tab w:val="clear" w:pos="8640"/>
        <w:tab w:val="right" w:pos="10080"/>
      </w:tabs>
      <w:spacing w:before="0"/>
      <w:rPr>
        <w:sz w:val="16"/>
        <w:szCs w:val="16"/>
      </w:rPr>
    </w:pPr>
    <w:r>
      <w:rPr>
        <w:sz w:val="16"/>
        <w:szCs w:val="16"/>
      </w:rPr>
      <w:t xml:space="preserve">MUI Handbook </w:t>
    </w:r>
    <w:r>
      <w:rPr>
        <w:sz w:val="16"/>
        <w:szCs w:val="16"/>
      </w:rPr>
      <w:tab/>
      <w:t>ERCOT Public</w:t>
    </w:r>
  </w:p>
  <w:p w14:paraId="3D3482D9" w14:textId="77777777" w:rsidR="002A065B" w:rsidRPr="00720984" w:rsidRDefault="002A065B" w:rsidP="0039137A">
    <w:pPr>
      <w:pStyle w:val="Header"/>
      <w:tabs>
        <w:tab w:val="clear" w:pos="4320"/>
        <w:tab w:val="clear" w:pos="8640"/>
        <w:tab w:val="right" w:pos="10080"/>
      </w:tabs>
      <w:spacing w:before="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41BF" w14:textId="77777777" w:rsidR="002A065B" w:rsidRDefault="002A0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8pt;height:18pt" o:bullet="t">
        <v:imagedata r:id="rId1" o:title=""/>
      </v:shape>
    </w:pict>
  </w:numPicBullet>
  <w:abstractNum w:abstractNumId="0" w15:restartNumberingAfterBreak="0">
    <w:nsid w:val="FFFFFF7D"/>
    <w:multiLevelType w:val="singleLevel"/>
    <w:tmpl w:val="D98C6BF6"/>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2A08C568"/>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67C4473A"/>
    <w:lvl w:ilvl="0">
      <w:start w:val="1"/>
      <w:numFmt w:val="decimal"/>
      <w:pStyle w:val="ListNumber2"/>
      <w:lvlText w:val="%1."/>
      <w:lvlJc w:val="left"/>
      <w:pPr>
        <w:tabs>
          <w:tab w:val="num" w:pos="720"/>
        </w:tabs>
        <w:ind w:left="720" w:hanging="360"/>
      </w:pPr>
    </w:lvl>
  </w:abstractNum>
  <w:abstractNum w:abstractNumId="3" w15:restartNumberingAfterBreak="0">
    <w:nsid w:val="FFFFFF89"/>
    <w:multiLevelType w:val="singleLevel"/>
    <w:tmpl w:val="EA8492C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952F2"/>
    <w:multiLevelType w:val="hybridMultilevel"/>
    <w:tmpl w:val="853A8266"/>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5" w15:restartNumberingAfterBreak="0">
    <w:nsid w:val="00E174EC"/>
    <w:multiLevelType w:val="multilevel"/>
    <w:tmpl w:val="E5EE8D26"/>
    <w:numStyleLink w:val="Style1"/>
  </w:abstractNum>
  <w:abstractNum w:abstractNumId="6" w15:restartNumberingAfterBreak="0">
    <w:nsid w:val="00E50E8C"/>
    <w:multiLevelType w:val="multilevel"/>
    <w:tmpl w:val="9110A9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11521DC"/>
    <w:multiLevelType w:val="multilevel"/>
    <w:tmpl w:val="E5EE8D26"/>
    <w:numStyleLink w:val="Style1"/>
  </w:abstractNum>
  <w:abstractNum w:abstractNumId="8" w15:restartNumberingAfterBreak="0">
    <w:nsid w:val="014F5570"/>
    <w:multiLevelType w:val="multilevel"/>
    <w:tmpl w:val="E5EE8D26"/>
    <w:numStyleLink w:val="Style1"/>
  </w:abstractNum>
  <w:abstractNum w:abstractNumId="9" w15:restartNumberingAfterBreak="0">
    <w:nsid w:val="015A16B7"/>
    <w:multiLevelType w:val="multilevel"/>
    <w:tmpl w:val="40AA184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01DA3DCA"/>
    <w:multiLevelType w:val="multilevel"/>
    <w:tmpl w:val="E5EE8D26"/>
    <w:numStyleLink w:val="Style1"/>
  </w:abstractNum>
  <w:abstractNum w:abstractNumId="11" w15:restartNumberingAfterBreak="0">
    <w:nsid w:val="021460A5"/>
    <w:multiLevelType w:val="hybridMultilevel"/>
    <w:tmpl w:val="C49C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AD4F6B"/>
    <w:multiLevelType w:val="multilevel"/>
    <w:tmpl w:val="E5EE8D26"/>
    <w:numStyleLink w:val="Style1"/>
  </w:abstractNum>
  <w:abstractNum w:abstractNumId="13" w15:restartNumberingAfterBreak="0">
    <w:nsid w:val="030F780B"/>
    <w:multiLevelType w:val="multilevel"/>
    <w:tmpl w:val="D12C2E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15:restartNumberingAfterBreak="0">
    <w:nsid w:val="03411606"/>
    <w:multiLevelType w:val="multilevel"/>
    <w:tmpl w:val="4D32E26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15:restartNumberingAfterBreak="0">
    <w:nsid w:val="0408462D"/>
    <w:multiLevelType w:val="multilevel"/>
    <w:tmpl w:val="E5EE8D26"/>
    <w:numStyleLink w:val="Style1"/>
  </w:abstractNum>
  <w:abstractNum w:abstractNumId="16" w15:restartNumberingAfterBreak="0">
    <w:nsid w:val="04CB7C5C"/>
    <w:multiLevelType w:val="multilevel"/>
    <w:tmpl w:val="A3ACB0EA"/>
    <w:lvl w:ilvl="0">
      <w:start w:val="1"/>
      <w:numFmt w:val="bullet"/>
      <w:pStyle w:val="BulletSingle"/>
      <w:lvlText w:val=""/>
      <w:lvlJc w:val="left"/>
      <w:pPr>
        <w:tabs>
          <w:tab w:val="num" w:pos="900"/>
        </w:tabs>
        <w:ind w:left="1260" w:hanging="360"/>
      </w:pPr>
      <w:rPr>
        <w:rFonts w:ascii="Wingdings" w:hAnsi="Wingdings" w:hint="default"/>
        <w:color w:val="auto"/>
        <w:sz w:val="20"/>
        <w:szCs w:val="20"/>
      </w:rPr>
    </w:lvl>
    <w:lvl w:ilvl="1">
      <w:start w:val="1"/>
      <w:numFmt w:val="bullet"/>
      <w:lvlText w:val=""/>
      <w:lvlJc w:val="left"/>
      <w:pPr>
        <w:tabs>
          <w:tab w:val="num" w:pos="720"/>
        </w:tabs>
        <w:ind w:left="1080" w:hanging="360"/>
      </w:pPr>
      <w:rPr>
        <w:rFonts w:ascii="Symbol" w:hAnsi="Symbol" w:hint="default"/>
        <w:color w:val="auto"/>
        <w:sz w:val="20"/>
        <w:szCs w:val="20"/>
      </w:rPr>
    </w:lvl>
    <w:lvl w:ilvl="2">
      <w:start w:val="1"/>
      <w:numFmt w:val="lowerRoman"/>
      <w:lvlText w:val="%3."/>
      <w:lvlJc w:val="left"/>
      <w:pPr>
        <w:tabs>
          <w:tab w:val="num" w:pos="180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4FA23F8"/>
    <w:multiLevelType w:val="multilevel"/>
    <w:tmpl w:val="EDDCB8C6"/>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06133C50"/>
    <w:multiLevelType w:val="hybridMultilevel"/>
    <w:tmpl w:val="F40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5774D6"/>
    <w:multiLevelType w:val="hybridMultilevel"/>
    <w:tmpl w:val="2F6E18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8D7D38"/>
    <w:multiLevelType w:val="multilevel"/>
    <w:tmpl w:val="E5EE8D26"/>
    <w:numStyleLink w:val="Style1"/>
  </w:abstractNum>
  <w:abstractNum w:abstractNumId="21" w15:restartNumberingAfterBreak="0">
    <w:nsid w:val="06A87D95"/>
    <w:multiLevelType w:val="hybridMultilevel"/>
    <w:tmpl w:val="4156EB50"/>
    <w:lvl w:ilvl="0" w:tplc="FE7C5ED4">
      <w:start w:val="1"/>
      <w:numFmt w:val="bullet"/>
      <w:lvlText w:val=""/>
      <w:lvlJc w:val="left"/>
      <w:pPr>
        <w:ind w:left="1440" w:hanging="360"/>
      </w:pPr>
      <w:rPr>
        <w:rFonts w:ascii="Symbol" w:hAnsi="Symbol"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6F05A56"/>
    <w:multiLevelType w:val="hybridMultilevel"/>
    <w:tmpl w:val="E10640C2"/>
    <w:lvl w:ilvl="0" w:tplc="04090001">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724AFF"/>
    <w:multiLevelType w:val="hybridMultilevel"/>
    <w:tmpl w:val="C4CE8882"/>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FE7C5ED4">
      <w:start w:val="1"/>
      <w:numFmt w:val="bullet"/>
      <w:lvlText w:val=""/>
      <w:lvlJc w:val="left"/>
      <w:pPr>
        <w:ind w:left="2160" w:hanging="360"/>
      </w:pPr>
      <w:rPr>
        <w:rFonts w:ascii="Symbol" w:hAnsi="Symbol" w:hint="default"/>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1B18AB"/>
    <w:multiLevelType w:val="multilevel"/>
    <w:tmpl w:val="1D0CC7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0833333A"/>
    <w:multiLevelType w:val="hybridMultilevel"/>
    <w:tmpl w:val="06460A8A"/>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94395C"/>
    <w:multiLevelType w:val="multilevel"/>
    <w:tmpl w:val="39A6073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15:restartNumberingAfterBreak="0">
    <w:nsid w:val="08B83B20"/>
    <w:multiLevelType w:val="multilevel"/>
    <w:tmpl w:val="E5EE8D26"/>
    <w:numStyleLink w:val="Style1"/>
  </w:abstractNum>
  <w:abstractNum w:abstractNumId="28" w15:restartNumberingAfterBreak="0">
    <w:nsid w:val="09CC7989"/>
    <w:multiLevelType w:val="multilevel"/>
    <w:tmpl w:val="AEDA8FE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9" w15:restartNumberingAfterBreak="0">
    <w:nsid w:val="0A080004"/>
    <w:multiLevelType w:val="multilevel"/>
    <w:tmpl w:val="B2085E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0DC02B23"/>
    <w:multiLevelType w:val="hybridMultilevel"/>
    <w:tmpl w:val="8A4A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F573FB"/>
    <w:multiLevelType w:val="hybridMultilevel"/>
    <w:tmpl w:val="587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E5E81"/>
    <w:multiLevelType w:val="multilevel"/>
    <w:tmpl w:val="95A427DC"/>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15:restartNumberingAfterBreak="0">
    <w:nsid w:val="0F4861FE"/>
    <w:multiLevelType w:val="singleLevel"/>
    <w:tmpl w:val="4EA4777C"/>
    <w:lvl w:ilvl="0">
      <w:start w:val="1"/>
      <w:numFmt w:val="bullet"/>
      <w:pStyle w:val="Bullet3"/>
      <w:lvlText w:val=""/>
      <w:lvlJc w:val="left"/>
      <w:pPr>
        <w:tabs>
          <w:tab w:val="num" w:pos="360"/>
        </w:tabs>
        <w:ind w:left="360" w:hanging="360"/>
      </w:pPr>
      <w:rPr>
        <w:rFonts w:ascii="Wingdings" w:hAnsi="Wingdings" w:hint="default"/>
      </w:rPr>
    </w:lvl>
  </w:abstractNum>
  <w:abstractNum w:abstractNumId="34" w15:restartNumberingAfterBreak="0">
    <w:nsid w:val="0F931B55"/>
    <w:multiLevelType w:val="hybridMultilevel"/>
    <w:tmpl w:val="A5A4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250307"/>
    <w:multiLevelType w:val="multilevel"/>
    <w:tmpl w:val="E5EE8D26"/>
    <w:numStyleLink w:val="Style1"/>
  </w:abstractNum>
  <w:abstractNum w:abstractNumId="36" w15:restartNumberingAfterBreak="0">
    <w:nsid w:val="10344A85"/>
    <w:multiLevelType w:val="multilevel"/>
    <w:tmpl w:val="E5EE8D26"/>
    <w:numStyleLink w:val="Style1"/>
  </w:abstractNum>
  <w:abstractNum w:abstractNumId="37" w15:restartNumberingAfterBreak="0">
    <w:nsid w:val="106B0621"/>
    <w:multiLevelType w:val="multilevel"/>
    <w:tmpl w:val="B2248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11397C09"/>
    <w:multiLevelType w:val="multilevel"/>
    <w:tmpl w:val="C83AF98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15:restartNumberingAfterBreak="0">
    <w:nsid w:val="124A5C66"/>
    <w:multiLevelType w:val="multilevel"/>
    <w:tmpl w:val="C2E43C90"/>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990"/>
        </w:tabs>
        <w:ind w:left="990" w:hanging="720"/>
      </w:pPr>
      <w:rPr>
        <w:rFonts w:hint="default"/>
      </w:rPr>
    </w:lvl>
    <w:lvl w:ilvl="2">
      <w:start w:val="1"/>
      <w:numFmt w:val="lowerLetter"/>
      <w:pStyle w:val="Heading3"/>
      <w:lvlText w:val="%1.%2.%3."/>
      <w:lvlJc w:val="left"/>
      <w:pPr>
        <w:tabs>
          <w:tab w:val="num" w:pos="1170"/>
        </w:tabs>
        <w:ind w:left="1170" w:hanging="720"/>
      </w:pPr>
      <w:rPr>
        <w:rFonts w:hint="default"/>
      </w:rPr>
    </w:lvl>
    <w:lvl w:ilvl="3">
      <w:start w:val="1"/>
      <w:numFmt w:val="lowerRoman"/>
      <w:pStyle w:val="Heading4"/>
      <w:lvlText w:val="%1.%2.%3.%4"/>
      <w:lvlJc w:val="left"/>
      <w:pPr>
        <w:tabs>
          <w:tab w:val="num" w:pos="1080"/>
        </w:tabs>
        <w:ind w:left="1080" w:hanging="1080"/>
      </w:pPr>
      <w:rPr>
        <w:rFonts w:hint="default"/>
      </w:rPr>
    </w:lvl>
    <w:lvl w:ilvl="4">
      <w:start w:val="1"/>
      <w:numFmt w:val="lowerLetter"/>
      <w:pStyle w:val="StyleHeading5"/>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12502E75"/>
    <w:multiLevelType w:val="multilevel"/>
    <w:tmpl w:val="E5EE8D26"/>
    <w:numStyleLink w:val="Style1"/>
  </w:abstractNum>
  <w:abstractNum w:abstractNumId="41" w15:restartNumberingAfterBreak="0">
    <w:nsid w:val="14B77050"/>
    <w:multiLevelType w:val="multilevel"/>
    <w:tmpl w:val="4FBA2CB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2" w15:restartNumberingAfterBreak="0">
    <w:nsid w:val="16321EA3"/>
    <w:multiLevelType w:val="hybridMultilevel"/>
    <w:tmpl w:val="B7CE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D75AE7"/>
    <w:multiLevelType w:val="multilevel"/>
    <w:tmpl w:val="380481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4" w15:restartNumberingAfterBreak="0">
    <w:nsid w:val="180C462F"/>
    <w:multiLevelType w:val="multilevel"/>
    <w:tmpl w:val="F984ED4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5"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bulletlevel3"/>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46" w15:restartNumberingAfterBreak="0">
    <w:nsid w:val="1A0567B4"/>
    <w:multiLevelType w:val="multilevel"/>
    <w:tmpl w:val="E5EE8D26"/>
    <w:numStyleLink w:val="Style1"/>
  </w:abstractNum>
  <w:abstractNum w:abstractNumId="47" w15:restartNumberingAfterBreak="0">
    <w:nsid w:val="1A487FF9"/>
    <w:multiLevelType w:val="multilevel"/>
    <w:tmpl w:val="A54E4F18"/>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8" w15:restartNumberingAfterBreak="0">
    <w:nsid w:val="1ACE08DB"/>
    <w:multiLevelType w:val="multilevel"/>
    <w:tmpl w:val="CD1C20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9" w15:restartNumberingAfterBreak="0">
    <w:nsid w:val="1AF90A96"/>
    <w:multiLevelType w:val="hybridMultilevel"/>
    <w:tmpl w:val="91DC0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B385BE9"/>
    <w:multiLevelType w:val="multilevel"/>
    <w:tmpl w:val="CDDACD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1" w15:restartNumberingAfterBreak="0">
    <w:nsid w:val="1B430F93"/>
    <w:multiLevelType w:val="multilevel"/>
    <w:tmpl w:val="E5EE8D26"/>
    <w:numStyleLink w:val="Style1"/>
  </w:abstractNum>
  <w:abstractNum w:abstractNumId="52" w15:restartNumberingAfterBreak="0">
    <w:nsid w:val="1C2A2C94"/>
    <w:multiLevelType w:val="multilevel"/>
    <w:tmpl w:val="E5EE8D26"/>
    <w:numStyleLink w:val="Style1"/>
  </w:abstractNum>
  <w:abstractNum w:abstractNumId="53" w15:restartNumberingAfterBreak="0">
    <w:nsid w:val="1C9247B1"/>
    <w:multiLevelType w:val="hybridMultilevel"/>
    <w:tmpl w:val="3CDAEB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C8614D"/>
    <w:multiLevelType w:val="multilevel"/>
    <w:tmpl w:val="E5EE8D26"/>
    <w:numStyleLink w:val="Style1"/>
  </w:abstractNum>
  <w:abstractNum w:abstractNumId="55" w15:restartNumberingAfterBreak="0">
    <w:nsid w:val="1DB85A81"/>
    <w:multiLevelType w:val="hybridMultilevel"/>
    <w:tmpl w:val="84FC5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E2D5CFB"/>
    <w:multiLevelType w:val="multilevel"/>
    <w:tmpl w:val="99DAB52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7" w15:restartNumberingAfterBreak="0">
    <w:nsid w:val="1F1818C1"/>
    <w:multiLevelType w:val="hybridMultilevel"/>
    <w:tmpl w:val="965CF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287FE2"/>
    <w:multiLevelType w:val="multilevel"/>
    <w:tmpl w:val="E5EE8D26"/>
    <w:numStyleLink w:val="Style1"/>
  </w:abstractNum>
  <w:abstractNum w:abstractNumId="59" w15:restartNumberingAfterBreak="0">
    <w:nsid w:val="1FA771BC"/>
    <w:multiLevelType w:val="multilevel"/>
    <w:tmpl w:val="F78AFB1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1FAD62A9"/>
    <w:multiLevelType w:val="multilevel"/>
    <w:tmpl w:val="E5EE8D26"/>
    <w:numStyleLink w:val="Style1"/>
  </w:abstractNum>
  <w:abstractNum w:abstractNumId="61" w15:restartNumberingAfterBreak="0">
    <w:nsid w:val="2009404D"/>
    <w:multiLevelType w:val="multilevel"/>
    <w:tmpl w:val="E5EE8D26"/>
    <w:numStyleLink w:val="Style1"/>
  </w:abstractNum>
  <w:abstractNum w:abstractNumId="62" w15:restartNumberingAfterBreak="0">
    <w:nsid w:val="204F2D47"/>
    <w:multiLevelType w:val="multilevel"/>
    <w:tmpl w:val="5210A91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20976F42"/>
    <w:multiLevelType w:val="multilevel"/>
    <w:tmpl w:val="BD38BAD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15:restartNumberingAfterBreak="0">
    <w:nsid w:val="20AA5C34"/>
    <w:multiLevelType w:val="multilevel"/>
    <w:tmpl w:val="E5EE8D26"/>
    <w:numStyleLink w:val="Style1"/>
  </w:abstractNum>
  <w:abstractNum w:abstractNumId="65" w15:restartNumberingAfterBreak="0">
    <w:nsid w:val="20C13D5B"/>
    <w:multiLevelType w:val="multilevel"/>
    <w:tmpl w:val="E5EE8D26"/>
    <w:numStyleLink w:val="Style1"/>
  </w:abstractNum>
  <w:abstractNum w:abstractNumId="66" w15:restartNumberingAfterBreak="0">
    <w:nsid w:val="210869AD"/>
    <w:multiLevelType w:val="hybridMultilevel"/>
    <w:tmpl w:val="C290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EF7E70"/>
    <w:multiLevelType w:val="hybridMultilevel"/>
    <w:tmpl w:val="DB2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FC6627"/>
    <w:multiLevelType w:val="hybridMultilevel"/>
    <w:tmpl w:val="50FEAB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3786DCA"/>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0" w15:restartNumberingAfterBreak="0">
    <w:nsid w:val="23E94D58"/>
    <w:multiLevelType w:val="multilevel"/>
    <w:tmpl w:val="E5EE8D26"/>
    <w:numStyleLink w:val="Style1"/>
  </w:abstractNum>
  <w:abstractNum w:abstractNumId="71" w15:restartNumberingAfterBreak="0">
    <w:nsid w:val="24410C0F"/>
    <w:multiLevelType w:val="multilevel"/>
    <w:tmpl w:val="5F4C68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2" w15:restartNumberingAfterBreak="0">
    <w:nsid w:val="24C96051"/>
    <w:multiLevelType w:val="multilevel"/>
    <w:tmpl w:val="E5EE8D26"/>
    <w:numStyleLink w:val="Style1"/>
  </w:abstractNum>
  <w:abstractNum w:abstractNumId="73" w15:restartNumberingAfterBreak="0">
    <w:nsid w:val="25AF7725"/>
    <w:multiLevelType w:val="multilevel"/>
    <w:tmpl w:val="E5EE8D26"/>
    <w:numStyleLink w:val="Style1"/>
  </w:abstractNum>
  <w:abstractNum w:abstractNumId="74" w15:restartNumberingAfterBreak="0">
    <w:nsid w:val="25C41AB6"/>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5" w15:restartNumberingAfterBreak="0">
    <w:nsid w:val="2643137E"/>
    <w:multiLevelType w:val="hybridMultilevel"/>
    <w:tmpl w:val="E4900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924D22"/>
    <w:multiLevelType w:val="multilevel"/>
    <w:tmpl w:val="B3B8410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7" w15:restartNumberingAfterBreak="0">
    <w:nsid w:val="2808635C"/>
    <w:multiLevelType w:val="hybridMultilevel"/>
    <w:tmpl w:val="F51E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8F2B95"/>
    <w:multiLevelType w:val="multilevel"/>
    <w:tmpl w:val="E5EE8D26"/>
    <w:numStyleLink w:val="Style1"/>
  </w:abstractNum>
  <w:abstractNum w:abstractNumId="79" w15:restartNumberingAfterBreak="0">
    <w:nsid w:val="299F76FE"/>
    <w:multiLevelType w:val="hybridMultilevel"/>
    <w:tmpl w:val="9654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E9799B"/>
    <w:multiLevelType w:val="multilevel"/>
    <w:tmpl w:val="0F78BFB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1" w15:restartNumberingAfterBreak="0">
    <w:nsid w:val="2A2339D9"/>
    <w:multiLevelType w:val="multilevel"/>
    <w:tmpl w:val="E5EE8D26"/>
    <w:numStyleLink w:val="Style1"/>
  </w:abstractNum>
  <w:abstractNum w:abstractNumId="82" w15:restartNumberingAfterBreak="0">
    <w:nsid w:val="2A8600D5"/>
    <w:multiLevelType w:val="multilevel"/>
    <w:tmpl w:val="A31CD5B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3" w15:restartNumberingAfterBreak="0">
    <w:nsid w:val="2A86055F"/>
    <w:multiLevelType w:val="multilevel"/>
    <w:tmpl w:val="E5EE8D26"/>
    <w:numStyleLink w:val="Style1"/>
  </w:abstractNum>
  <w:abstractNum w:abstractNumId="84" w15:restartNumberingAfterBreak="0">
    <w:nsid w:val="2CD17A75"/>
    <w:multiLevelType w:val="multilevel"/>
    <w:tmpl w:val="E5EE8D26"/>
    <w:numStyleLink w:val="Style1"/>
  </w:abstractNum>
  <w:abstractNum w:abstractNumId="85" w15:restartNumberingAfterBreak="0">
    <w:nsid w:val="2CEA54C7"/>
    <w:multiLevelType w:val="hybridMultilevel"/>
    <w:tmpl w:val="5E266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095EC4"/>
    <w:multiLevelType w:val="multilevel"/>
    <w:tmpl w:val="E5EE8D26"/>
    <w:numStyleLink w:val="Style1"/>
  </w:abstractNum>
  <w:abstractNum w:abstractNumId="87" w15:restartNumberingAfterBreak="0">
    <w:nsid w:val="2D0A0E1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6355A6"/>
    <w:multiLevelType w:val="multilevel"/>
    <w:tmpl w:val="E5EE8D26"/>
    <w:numStyleLink w:val="Style1"/>
  </w:abstractNum>
  <w:abstractNum w:abstractNumId="89" w15:restartNumberingAfterBreak="0">
    <w:nsid w:val="2F3F4C7D"/>
    <w:multiLevelType w:val="multilevel"/>
    <w:tmpl w:val="26ACF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0" w15:restartNumberingAfterBreak="0">
    <w:nsid w:val="2F5F16F1"/>
    <w:multiLevelType w:val="multilevel"/>
    <w:tmpl w:val="E5EE8D26"/>
    <w:numStyleLink w:val="Style1"/>
  </w:abstractNum>
  <w:abstractNum w:abstractNumId="91" w15:restartNumberingAfterBreak="0">
    <w:nsid w:val="2F812779"/>
    <w:multiLevelType w:val="multilevel"/>
    <w:tmpl w:val="FAE6E3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2" w15:restartNumberingAfterBreak="0">
    <w:nsid w:val="2F836E70"/>
    <w:multiLevelType w:val="multilevel"/>
    <w:tmpl w:val="097E9AB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3" w15:restartNumberingAfterBreak="0">
    <w:nsid w:val="303173B6"/>
    <w:multiLevelType w:val="multilevel"/>
    <w:tmpl w:val="CF023118"/>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4" w15:restartNumberingAfterBreak="0">
    <w:nsid w:val="30C24A13"/>
    <w:multiLevelType w:val="multilevel"/>
    <w:tmpl w:val="DC3A5B5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5" w15:restartNumberingAfterBreak="0">
    <w:nsid w:val="32D66CC5"/>
    <w:multiLevelType w:val="singleLevel"/>
    <w:tmpl w:val="71E28900"/>
    <w:lvl w:ilvl="0">
      <w:start w:val="1"/>
      <w:numFmt w:val="bullet"/>
      <w:pStyle w:val="Bullet2"/>
      <w:lvlText w:val="–"/>
      <w:lvlJc w:val="left"/>
      <w:pPr>
        <w:tabs>
          <w:tab w:val="num" w:pos="1800"/>
        </w:tabs>
        <w:ind w:left="1800" w:hanging="360"/>
      </w:pPr>
      <w:rPr>
        <w:rFonts w:ascii="Times New Roman" w:hAnsi="Times New Roman" w:hint="default"/>
      </w:rPr>
    </w:lvl>
  </w:abstractNum>
  <w:abstractNum w:abstractNumId="96" w15:restartNumberingAfterBreak="0">
    <w:nsid w:val="330211FE"/>
    <w:multiLevelType w:val="hybridMultilevel"/>
    <w:tmpl w:val="CA1E7272"/>
    <w:lvl w:ilvl="0" w:tplc="71E4A046">
      <w:numFmt w:val="bullet"/>
      <w:lvlText w:val="-"/>
      <w:lvlJc w:val="left"/>
      <w:pPr>
        <w:ind w:left="1440" w:hanging="360"/>
      </w:pPr>
      <w:rPr>
        <w:rFonts w:ascii="Times New Roman" w:eastAsia="SimSu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3784EB3"/>
    <w:multiLevelType w:val="singleLevel"/>
    <w:tmpl w:val="47469AB0"/>
    <w:lvl w:ilvl="0">
      <w:start w:val="1"/>
      <w:numFmt w:val="bullet"/>
      <w:pStyle w:val="Bullet1HRt"/>
      <w:lvlText w:val=""/>
      <w:lvlJc w:val="left"/>
      <w:pPr>
        <w:tabs>
          <w:tab w:val="num" w:pos="1440"/>
        </w:tabs>
        <w:ind w:left="1440" w:hanging="360"/>
      </w:pPr>
      <w:rPr>
        <w:rFonts w:ascii="Wingdings" w:hAnsi="Wingdings" w:hint="default"/>
      </w:rPr>
    </w:lvl>
  </w:abstractNum>
  <w:abstractNum w:abstractNumId="98" w15:restartNumberingAfterBreak="0">
    <w:nsid w:val="33823DEE"/>
    <w:multiLevelType w:val="hybridMultilevel"/>
    <w:tmpl w:val="ED9E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097DBA"/>
    <w:multiLevelType w:val="multilevel"/>
    <w:tmpl w:val="5DFABF6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0" w15:restartNumberingAfterBreak="0">
    <w:nsid w:val="380D06AF"/>
    <w:multiLevelType w:val="multilevel"/>
    <w:tmpl w:val="D368BE18"/>
    <w:lvl w:ilvl="0">
      <w:start w:val="1"/>
      <w:numFmt w:val="lowerLetter"/>
      <w:pStyle w:val="1"/>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1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389F761A"/>
    <w:multiLevelType w:val="multilevel"/>
    <w:tmpl w:val="4BD0BD7C"/>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2" w15:restartNumberingAfterBreak="0">
    <w:nsid w:val="39DE46EF"/>
    <w:multiLevelType w:val="hybridMultilevel"/>
    <w:tmpl w:val="0B16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49721F"/>
    <w:multiLevelType w:val="multilevel"/>
    <w:tmpl w:val="E5EE8D26"/>
    <w:numStyleLink w:val="Style1"/>
  </w:abstractNum>
  <w:abstractNum w:abstractNumId="104" w15:restartNumberingAfterBreak="0">
    <w:nsid w:val="3DED7885"/>
    <w:multiLevelType w:val="hybridMultilevel"/>
    <w:tmpl w:val="C47201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0A436B"/>
    <w:multiLevelType w:val="hybridMultilevel"/>
    <w:tmpl w:val="3FBA50EC"/>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6C4B92"/>
    <w:multiLevelType w:val="multilevel"/>
    <w:tmpl w:val="E5EE8D26"/>
    <w:numStyleLink w:val="Style1"/>
  </w:abstractNum>
  <w:abstractNum w:abstractNumId="107" w15:restartNumberingAfterBreak="0">
    <w:nsid w:val="407A372B"/>
    <w:multiLevelType w:val="multilevel"/>
    <w:tmpl w:val="E5EE8D26"/>
    <w:numStyleLink w:val="Style1"/>
  </w:abstractNum>
  <w:abstractNum w:abstractNumId="108" w15:restartNumberingAfterBreak="0">
    <w:nsid w:val="414A0778"/>
    <w:multiLevelType w:val="multilevel"/>
    <w:tmpl w:val="92204F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9" w15:restartNumberingAfterBreak="0">
    <w:nsid w:val="42017413"/>
    <w:multiLevelType w:val="multilevel"/>
    <w:tmpl w:val="E5EE8D26"/>
    <w:numStyleLink w:val="Style1"/>
  </w:abstractNum>
  <w:abstractNum w:abstractNumId="110" w15:restartNumberingAfterBreak="0">
    <w:nsid w:val="4598210D"/>
    <w:multiLevelType w:val="multilevel"/>
    <w:tmpl w:val="FA181E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1" w15:restartNumberingAfterBreak="0">
    <w:nsid w:val="461C5C5A"/>
    <w:multiLevelType w:val="multilevel"/>
    <w:tmpl w:val="E05E1E7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2" w15:restartNumberingAfterBreak="0">
    <w:nsid w:val="463A7211"/>
    <w:multiLevelType w:val="multilevel"/>
    <w:tmpl w:val="7E1A497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3" w15:restartNumberingAfterBreak="0">
    <w:nsid w:val="465C01BE"/>
    <w:multiLevelType w:val="multilevel"/>
    <w:tmpl w:val="1F3E1790"/>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4" w15:restartNumberingAfterBreak="0">
    <w:nsid w:val="466F5705"/>
    <w:multiLevelType w:val="multilevel"/>
    <w:tmpl w:val="AA20FFC4"/>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5" w15:restartNumberingAfterBreak="0">
    <w:nsid w:val="46B83763"/>
    <w:multiLevelType w:val="multilevel"/>
    <w:tmpl w:val="E5EE8D26"/>
    <w:styleLink w:val="Style1"/>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6" w15:restartNumberingAfterBreak="0">
    <w:nsid w:val="48B514A3"/>
    <w:multiLevelType w:val="multilevel"/>
    <w:tmpl w:val="CF00E50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7" w15:restartNumberingAfterBreak="0">
    <w:nsid w:val="49866449"/>
    <w:multiLevelType w:val="hybridMultilevel"/>
    <w:tmpl w:val="098A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E8738C"/>
    <w:multiLevelType w:val="multilevel"/>
    <w:tmpl w:val="E4AC4AF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9" w15:restartNumberingAfterBreak="0">
    <w:nsid w:val="4BE6063D"/>
    <w:multiLevelType w:val="multilevel"/>
    <w:tmpl w:val="E5EE8D26"/>
    <w:numStyleLink w:val="Style1"/>
  </w:abstractNum>
  <w:abstractNum w:abstractNumId="120" w15:restartNumberingAfterBreak="0">
    <w:nsid w:val="4C331302"/>
    <w:multiLevelType w:val="hybridMultilevel"/>
    <w:tmpl w:val="CDC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C936018"/>
    <w:multiLevelType w:val="multilevel"/>
    <w:tmpl w:val="E5EE8D26"/>
    <w:numStyleLink w:val="Style1"/>
  </w:abstractNum>
  <w:abstractNum w:abstractNumId="122" w15:restartNumberingAfterBreak="0">
    <w:nsid w:val="4CF519E8"/>
    <w:multiLevelType w:val="hybridMultilevel"/>
    <w:tmpl w:val="2AC675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7678E7"/>
    <w:multiLevelType w:val="multilevel"/>
    <w:tmpl w:val="FA90FB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4" w15:restartNumberingAfterBreak="0">
    <w:nsid w:val="4E597D16"/>
    <w:multiLevelType w:val="hybridMultilevel"/>
    <w:tmpl w:val="076E7130"/>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763C76"/>
    <w:multiLevelType w:val="multilevel"/>
    <w:tmpl w:val="E5EE8D26"/>
    <w:numStyleLink w:val="Style1"/>
  </w:abstractNum>
  <w:abstractNum w:abstractNumId="126" w15:restartNumberingAfterBreak="0">
    <w:nsid w:val="50E76358"/>
    <w:multiLevelType w:val="hybridMultilevel"/>
    <w:tmpl w:val="C8BA2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10F7940"/>
    <w:multiLevelType w:val="multilevel"/>
    <w:tmpl w:val="BAE094F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8" w15:restartNumberingAfterBreak="0">
    <w:nsid w:val="517778E2"/>
    <w:multiLevelType w:val="hybridMultilevel"/>
    <w:tmpl w:val="9F2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791E11"/>
    <w:multiLevelType w:val="multilevel"/>
    <w:tmpl w:val="E5EE8D26"/>
    <w:numStyleLink w:val="Style1"/>
  </w:abstractNum>
  <w:abstractNum w:abstractNumId="130" w15:restartNumberingAfterBreak="0">
    <w:nsid w:val="54045B32"/>
    <w:multiLevelType w:val="multilevel"/>
    <w:tmpl w:val="E5EE8D26"/>
    <w:numStyleLink w:val="Style1"/>
  </w:abstractNum>
  <w:abstractNum w:abstractNumId="131" w15:restartNumberingAfterBreak="0">
    <w:nsid w:val="54626EC3"/>
    <w:multiLevelType w:val="multilevel"/>
    <w:tmpl w:val="E5EE8D26"/>
    <w:numStyleLink w:val="Style1"/>
  </w:abstractNum>
  <w:abstractNum w:abstractNumId="132" w15:restartNumberingAfterBreak="0">
    <w:nsid w:val="55270252"/>
    <w:multiLevelType w:val="singleLevel"/>
    <w:tmpl w:val="4798158E"/>
    <w:lvl w:ilvl="0">
      <w:start w:val="1"/>
      <w:numFmt w:val="bullet"/>
      <w:pStyle w:val="Bullet2HRt"/>
      <w:lvlText w:val="–"/>
      <w:lvlJc w:val="left"/>
      <w:pPr>
        <w:tabs>
          <w:tab w:val="num" w:pos="1800"/>
        </w:tabs>
        <w:ind w:left="1800" w:hanging="360"/>
      </w:pPr>
      <w:rPr>
        <w:rFonts w:ascii="Times New Roman" w:hAnsi="Times New Roman" w:hint="default"/>
      </w:rPr>
    </w:lvl>
  </w:abstractNum>
  <w:abstractNum w:abstractNumId="133" w15:restartNumberingAfterBreak="0">
    <w:nsid w:val="55876F91"/>
    <w:multiLevelType w:val="multilevel"/>
    <w:tmpl w:val="70C8425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4" w15:restartNumberingAfterBreak="0">
    <w:nsid w:val="55A55517"/>
    <w:multiLevelType w:val="multilevel"/>
    <w:tmpl w:val="1682CF4A"/>
    <w:lvl w:ilvl="0">
      <w:start w:val="1"/>
      <w:numFmt w:val="bullet"/>
      <w:pStyle w:val="Multi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5" w15:restartNumberingAfterBreak="0">
    <w:nsid w:val="56A3644F"/>
    <w:multiLevelType w:val="hybridMultilevel"/>
    <w:tmpl w:val="092C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731325B"/>
    <w:multiLevelType w:val="multilevel"/>
    <w:tmpl w:val="59488C5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7" w15:restartNumberingAfterBreak="0">
    <w:nsid w:val="576C22F8"/>
    <w:multiLevelType w:val="multilevel"/>
    <w:tmpl w:val="75500EE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8" w15:restartNumberingAfterBreak="0">
    <w:nsid w:val="59637DF8"/>
    <w:multiLevelType w:val="multilevel"/>
    <w:tmpl w:val="E5EE8D26"/>
    <w:numStyleLink w:val="Style1"/>
  </w:abstractNum>
  <w:abstractNum w:abstractNumId="139" w15:restartNumberingAfterBreak="0">
    <w:nsid w:val="59BC3F5F"/>
    <w:multiLevelType w:val="multilevel"/>
    <w:tmpl w:val="A36CECA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0" w15:restartNumberingAfterBreak="0">
    <w:nsid w:val="59CC40A8"/>
    <w:multiLevelType w:val="hybridMultilevel"/>
    <w:tmpl w:val="D48E01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D9117C"/>
    <w:multiLevelType w:val="multilevel"/>
    <w:tmpl w:val="705A8E6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2" w15:restartNumberingAfterBreak="0">
    <w:nsid w:val="5C9A5828"/>
    <w:multiLevelType w:val="hybridMultilevel"/>
    <w:tmpl w:val="69D475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473072"/>
    <w:multiLevelType w:val="multilevel"/>
    <w:tmpl w:val="9788B90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4" w15:restartNumberingAfterBreak="0">
    <w:nsid w:val="5F6F7A4D"/>
    <w:multiLevelType w:val="multilevel"/>
    <w:tmpl w:val="60726A0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5" w15:restartNumberingAfterBreak="0">
    <w:nsid w:val="5FEA679E"/>
    <w:multiLevelType w:val="multilevel"/>
    <w:tmpl w:val="E5EE8D26"/>
    <w:numStyleLink w:val="Style1"/>
  </w:abstractNum>
  <w:abstractNum w:abstractNumId="146" w15:restartNumberingAfterBreak="0">
    <w:nsid w:val="60B25753"/>
    <w:multiLevelType w:val="multilevel"/>
    <w:tmpl w:val="E5EE8D26"/>
    <w:numStyleLink w:val="Style1"/>
  </w:abstractNum>
  <w:abstractNum w:abstractNumId="147" w15:restartNumberingAfterBreak="0">
    <w:nsid w:val="61CC2039"/>
    <w:multiLevelType w:val="multilevel"/>
    <w:tmpl w:val="EA78BF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8" w15:restartNumberingAfterBreak="0">
    <w:nsid w:val="64596BFA"/>
    <w:multiLevelType w:val="multilevel"/>
    <w:tmpl w:val="5C84C15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9" w15:restartNumberingAfterBreak="0">
    <w:nsid w:val="64A266BF"/>
    <w:multiLevelType w:val="hybridMultilevel"/>
    <w:tmpl w:val="58AE7A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2507A3"/>
    <w:multiLevelType w:val="multilevel"/>
    <w:tmpl w:val="E5CEB81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1" w15:restartNumberingAfterBreak="0">
    <w:nsid w:val="655953C9"/>
    <w:multiLevelType w:val="multilevel"/>
    <w:tmpl w:val="17D6B7B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2" w15:restartNumberingAfterBreak="0">
    <w:nsid w:val="65CB6D71"/>
    <w:multiLevelType w:val="multilevel"/>
    <w:tmpl w:val="F0CA3D7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3" w15:restartNumberingAfterBreak="0">
    <w:nsid w:val="66A76442"/>
    <w:multiLevelType w:val="multilevel"/>
    <w:tmpl w:val="FD7E617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4" w15:restartNumberingAfterBreak="0">
    <w:nsid w:val="66AB7215"/>
    <w:multiLevelType w:val="multilevel"/>
    <w:tmpl w:val="9AE258AA"/>
    <w:lvl w:ilvl="0">
      <w:start w:val="1"/>
      <w:numFmt w:val="bullet"/>
      <w:lvlText w:val=""/>
      <w:lvlJc w:val="left"/>
      <w:pPr>
        <w:tabs>
          <w:tab w:val="num" w:pos="720"/>
        </w:tabs>
        <w:ind w:left="720" w:hanging="360"/>
      </w:pPr>
      <w:rPr>
        <w:rFonts w:ascii="Symbol" w:hAnsi="Symbol" w:hint="default"/>
        <w:sz w:val="16"/>
      </w:rPr>
    </w:lvl>
    <w:lvl w:ilvl="1">
      <w:start w:val="1"/>
      <w:numFmt w:val="decimal"/>
      <w:lvlText w:val="%2."/>
      <w:lvlJc w:val="left"/>
      <w:pPr>
        <w:tabs>
          <w:tab w:val="num" w:pos="1080"/>
        </w:tabs>
        <w:ind w:left="1080" w:hanging="360"/>
      </w:pPr>
      <w:rPr>
        <w:rFonts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5" w15:restartNumberingAfterBreak="0">
    <w:nsid w:val="69BD4D78"/>
    <w:multiLevelType w:val="multilevel"/>
    <w:tmpl w:val="8F86AA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6" w15:restartNumberingAfterBreak="0">
    <w:nsid w:val="6A05048F"/>
    <w:multiLevelType w:val="multilevel"/>
    <w:tmpl w:val="205EF89E"/>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7" w15:restartNumberingAfterBreak="0">
    <w:nsid w:val="6A465652"/>
    <w:multiLevelType w:val="multilevel"/>
    <w:tmpl w:val="AF9A55C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8" w15:restartNumberingAfterBreak="0">
    <w:nsid w:val="6CB94C99"/>
    <w:multiLevelType w:val="multilevel"/>
    <w:tmpl w:val="E5EE8D26"/>
    <w:numStyleLink w:val="Style1"/>
  </w:abstractNum>
  <w:abstractNum w:abstractNumId="159" w15:restartNumberingAfterBreak="0">
    <w:nsid w:val="6CCA4D16"/>
    <w:multiLevelType w:val="hybridMultilevel"/>
    <w:tmpl w:val="FF0289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E27718"/>
    <w:multiLevelType w:val="multilevel"/>
    <w:tmpl w:val="6594671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1" w15:restartNumberingAfterBreak="0">
    <w:nsid w:val="6CEE2468"/>
    <w:multiLevelType w:val="multilevel"/>
    <w:tmpl w:val="A3E28172"/>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2" w15:restartNumberingAfterBreak="0">
    <w:nsid w:val="6EEC17C3"/>
    <w:multiLevelType w:val="hybridMultilevel"/>
    <w:tmpl w:val="B4BA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14111C"/>
    <w:multiLevelType w:val="hybridMultilevel"/>
    <w:tmpl w:val="1B200FD6"/>
    <w:lvl w:ilvl="0" w:tplc="FC24884E">
      <w:start w:val="1"/>
      <w:numFmt w:val="bullet"/>
      <w:lvlText w:val=""/>
      <w:lvlJc w:val="left"/>
      <w:pPr>
        <w:ind w:left="720" w:hanging="360"/>
      </w:pPr>
      <w:rPr>
        <w:rFonts w:ascii="Symbol" w:hAnsi="Symbol" w:hint="default"/>
      </w:rPr>
    </w:lvl>
    <w:lvl w:ilvl="1" w:tplc="AF1C50C8" w:tentative="1">
      <w:start w:val="1"/>
      <w:numFmt w:val="bullet"/>
      <w:lvlText w:val="o"/>
      <w:lvlJc w:val="left"/>
      <w:pPr>
        <w:ind w:left="1440" w:hanging="360"/>
      </w:pPr>
      <w:rPr>
        <w:rFonts w:ascii="Courier New" w:hAnsi="Courier New" w:cs="Courier New" w:hint="default"/>
      </w:rPr>
    </w:lvl>
    <w:lvl w:ilvl="2" w:tplc="896A408C" w:tentative="1">
      <w:start w:val="1"/>
      <w:numFmt w:val="bullet"/>
      <w:lvlText w:val=""/>
      <w:lvlJc w:val="left"/>
      <w:pPr>
        <w:ind w:left="2160" w:hanging="360"/>
      </w:pPr>
      <w:rPr>
        <w:rFonts w:ascii="Wingdings" w:hAnsi="Wingdings" w:hint="default"/>
      </w:rPr>
    </w:lvl>
    <w:lvl w:ilvl="3" w:tplc="86201028" w:tentative="1">
      <w:start w:val="1"/>
      <w:numFmt w:val="bullet"/>
      <w:lvlText w:val=""/>
      <w:lvlJc w:val="left"/>
      <w:pPr>
        <w:ind w:left="2880" w:hanging="360"/>
      </w:pPr>
      <w:rPr>
        <w:rFonts w:ascii="Symbol" w:hAnsi="Symbol" w:hint="default"/>
      </w:rPr>
    </w:lvl>
    <w:lvl w:ilvl="4" w:tplc="4F388EA2" w:tentative="1">
      <w:start w:val="1"/>
      <w:numFmt w:val="bullet"/>
      <w:lvlText w:val="o"/>
      <w:lvlJc w:val="left"/>
      <w:pPr>
        <w:ind w:left="3600" w:hanging="360"/>
      </w:pPr>
      <w:rPr>
        <w:rFonts w:ascii="Courier New" w:hAnsi="Courier New" w:cs="Courier New" w:hint="default"/>
      </w:rPr>
    </w:lvl>
    <w:lvl w:ilvl="5" w:tplc="64F8E8F6" w:tentative="1">
      <w:start w:val="1"/>
      <w:numFmt w:val="bullet"/>
      <w:lvlText w:val=""/>
      <w:lvlJc w:val="left"/>
      <w:pPr>
        <w:ind w:left="4320" w:hanging="360"/>
      </w:pPr>
      <w:rPr>
        <w:rFonts w:ascii="Wingdings" w:hAnsi="Wingdings" w:hint="default"/>
      </w:rPr>
    </w:lvl>
    <w:lvl w:ilvl="6" w:tplc="DC1CD858" w:tentative="1">
      <w:start w:val="1"/>
      <w:numFmt w:val="bullet"/>
      <w:lvlText w:val=""/>
      <w:lvlJc w:val="left"/>
      <w:pPr>
        <w:ind w:left="5040" w:hanging="360"/>
      </w:pPr>
      <w:rPr>
        <w:rFonts w:ascii="Symbol" w:hAnsi="Symbol" w:hint="default"/>
      </w:rPr>
    </w:lvl>
    <w:lvl w:ilvl="7" w:tplc="235C0B30" w:tentative="1">
      <w:start w:val="1"/>
      <w:numFmt w:val="bullet"/>
      <w:lvlText w:val="o"/>
      <w:lvlJc w:val="left"/>
      <w:pPr>
        <w:ind w:left="5760" w:hanging="360"/>
      </w:pPr>
      <w:rPr>
        <w:rFonts w:ascii="Courier New" w:hAnsi="Courier New" w:cs="Courier New" w:hint="default"/>
      </w:rPr>
    </w:lvl>
    <w:lvl w:ilvl="8" w:tplc="81DA28B6" w:tentative="1">
      <w:start w:val="1"/>
      <w:numFmt w:val="bullet"/>
      <w:lvlText w:val=""/>
      <w:lvlJc w:val="left"/>
      <w:pPr>
        <w:ind w:left="6480" w:hanging="360"/>
      </w:pPr>
      <w:rPr>
        <w:rFonts w:ascii="Wingdings" w:hAnsi="Wingdings" w:hint="default"/>
      </w:rPr>
    </w:lvl>
  </w:abstractNum>
  <w:abstractNum w:abstractNumId="164" w15:restartNumberingAfterBreak="0">
    <w:nsid w:val="6F3A41D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A30709"/>
    <w:multiLevelType w:val="hybridMultilevel"/>
    <w:tmpl w:val="26F628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07750E5"/>
    <w:multiLevelType w:val="hybridMultilevel"/>
    <w:tmpl w:val="5AD4CA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708D1AC0"/>
    <w:multiLevelType w:val="hybridMultilevel"/>
    <w:tmpl w:val="B0CC0A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4A0464"/>
    <w:multiLevelType w:val="hybridMultilevel"/>
    <w:tmpl w:val="32D68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1505B4C"/>
    <w:multiLevelType w:val="multilevel"/>
    <w:tmpl w:val="A30C6D6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0" w15:restartNumberingAfterBreak="0">
    <w:nsid w:val="71E10B2F"/>
    <w:multiLevelType w:val="multilevel"/>
    <w:tmpl w:val="8AE85B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1" w15:restartNumberingAfterBreak="0">
    <w:nsid w:val="748A1C98"/>
    <w:multiLevelType w:val="multilevel"/>
    <w:tmpl w:val="1FC6440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2" w15:restartNumberingAfterBreak="0">
    <w:nsid w:val="750D3986"/>
    <w:multiLevelType w:val="multilevel"/>
    <w:tmpl w:val="011E2A6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3" w15:restartNumberingAfterBreak="0">
    <w:nsid w:val="75644B6F"/>
    <w:multiLevelType w:val="multilevel"/>
    <w:tmpl w:val="4D24CA5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4" w15:restartNumberingAfterBreak="0">
    <w:nsid w:val="758E1B49"/>
    <w:multiLevelType w:val="multilevel"/>
    <w:tmpl w:val="E5EE8D26"/>
    <w:numStyleLink w:val="Style1"/>
  </w:abstractNum>
  <w:abstractNum w:abstractNumId="175" w15:restartNumberingAfterBreak="0">
    <w:nsid w:val="76C94275"/>
    <w:multiLevelType w:val="multilevel"/>
    <w:tmpl w:val="E5EE8D26"/>
    <w:numStyleLink w:val="Style1"/>
  </w:abstractNum>
  <w:abstractNum w:abstractNumId="176" w15:restartNumberingAfterBreak="0">
    <w:nsid w:val="77611DF7"/>
    <w:multiLevelType w:val="hybridMultilevel"/>
    <w:tmpl w:val="92CAF9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7940F2"/>
    <w:multiLevelType w:val="multilevel"/>
    <w:tmpl w:val="7CEA990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8" w15:restartNumberingAfterBreak="0">
    <w:nsid w:val="789960B0"/>
    <w:multiLevelType w:val="multilevel"/>
    <w:tmpl w:val="2482FF4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Times New Roman" w:eastAsia="Times New Roman" w:hAnsi="Times New Roman" w:cs="Times New Roman"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9" w15:restartNumberingAfterBreak="0">
    <w:nsid w:val="78EF4850"/>
    <w:multiLevelType w:val="multilevel"/>
    <w:tmpl w:val="BDE6A64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0" w15:restartNumberingAfterBreak="0">
    <w:nsid w:val="78FC2C77"/>
    <w:multiLevelType w:val="hybridMultilevel"/>
    <w:tmpl w:val="0E96F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96A376C"/>
    <w:multiLevelType w:val="multilevel"/>
    <w:tmpl w:val="DC6C9A3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2" w15:restartNumberingAfterBreak="0">
    <w:nsid w:val="797B333B"/>
    <w:multiLevelType w:val="multilevel"/>
    <w:tmpl w:val="E5EE8D26"/>
    <w:numStyleLink w:val="Style1"/>
  </w:abstractNum>
  <w:abstractNum w:abstractNumId="183" w15:restartNumberingAfterBreak="0">
    <w:nsid w:val="7A4B5AEF"/>
    <w:multiLevelType w:val="hybridMultilevel"/>
    <w:tmpl w:val="8C5C0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AB53320"/>
    <w:multiLevelType w:val="multilevel"/>
    <w:tmpl w:val="469C1CA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5" w15:restartNumberingAfterBreak="0">
    <w:nsid w:val="7AB83BB4"/>
    <w:multiLevelType w:val="hybridMultilevel"/>
    <w:tmpl w:val="4A503278"/>
    <w:lvl w:ilvl="0" w:tplc="71E4A046">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3F662F"/>
    <w:multiLevelType w:val="multilevel"/>
    <w:tmpl w:val="E5EE8D26"/>
    <w:numStyleLink w:val="Style1"/>
  </w:abstractNum>
  <w:abstractNum w:abstractNumId="187" w15:restartNumberingAfterBreak="0">
    <w:nsid w:val="7B537B54"/>
    <w:multiLevelType w:val="multilevel"/>
    <w:tmpl w:val="0ECC26D8"/>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8" w15:restartNumberingAfterBreak="0">
    <w:nsid w:val="7C4F2D9C"/>
    <w:multiLevelType w:val="hybridMultilevel"/>
    <w:tmpl w:val="E430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CD14A3"/>
    <w:multiLevelType w:val="multilevel"/>
    <w:tmpl w:val="E5EE8D26"/>
    <w:numStyleLink w:val="Style1"/>
  </w:abstractNum>
  <w:abstractNum w:abstractNumId="190" w15:restartNumberingAfterBreak="0">
    <w:nsid w:val="7E2943B9"/>
    <w:multiLevelType w:val="multilevel"/>
    <w:tmpl w:val="A50068C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1" w15:restartNumberingAfterBreak="0">
    <w:nsid w:val="7EC054AD"/>
    <w:multiLevelType w:val="hybridMultilevel"/>
    <w:tmpl w:val="79B489E2"/>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CA3CB7"/>
    <w:multiLevelType w:val="hybridMultilevel"/>
    <w:tmpl w:val="002616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34"/>
  </w:num>
  <w:num w:numId="4">
    <w:abstractNumId w:val="33"/>
  </w:num>
  <w:num w:numId="5">
    <w:abstractNumId w:val="100"/>
  </w:num>
  <w:num w:numId="6">
    <w:abstractNumId w:val="95"/>
  </w:num>
  <w:num w:numId="7">
    <w:abstractNumId w:val="132"/>
  </w:num>
  <w:num w:numId="8">
    <w:abstractNumId w:val="97"/>
  </w:num>
  <w:num w:numId="9">
    <w:abstractNumId w:val="39"/>
  </w:num>
  <w:num w:numId="10">
    <w:abstractNumId w:val="160"/>
  </w:num>
  <w:num w:numId="11">
    <w:abstractNumId w:val="160"/>
  </w:num>
  <w:num w:numId="12">
    <w:abstractNumId w:val="160"/>
    <w:lvlOverride w:ilvl="0">
      <w:startOverride w:val="1"/>
    </w:lvlOverride>
  </w:num>
  <w:num w:numId="13">
    <w:abstractNumId w:val="160"/>
  </w:num>
  <w:num w:numId="14">
    <w:abstractNumId w:val="160"/>
    <w:lvlOverride w:ilvl="0">
      <w:startOverride w:val="1"/>
    </w:lvlOverride>
  </w:num>
  <w:num w:numId="15">
    <w:abstractNumId w:val="160"/>
    <w:lvlOverride w:ilvl="0">
      <w:startOverride w:val="1"/>
    </w:lvlOverride>
  </w:num>
  <w:num w:numId="16">
    <w:abstractNumId w:val="160"/>
  </w:num>
  <w:num w:numId="17">
    <w:abstractNumId w:val="160"/>
  </w:num>
  <w:num w:numId="18">
    <w:abstractNumId w:val="160"/>
  </w:num>
  <w:num w:numId="19">
    <w:abstractNumId w:val="160"/>
  </w:num>
  <w:num w:numId="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0"/>
  </w:num>
  <w:num w:numId="23">
    <w:abstractNumId w:val="160"/>
  </w:num>
  <w:num w:numId="24">
    <w:abstractNumId w:val="160"/>
  </w:num>
  <w:num w:numId="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60"/>
  </w:num>
  <w:num w:numId="3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num>
  <w:num w:numId="37">
    <w:abstractNumId w:val="57"/>
  </w:num>
  <w:num w:numId="38">
    <w:abstractNumId w:val="19"/>
  </w:num>
  <w:num w:numId="39">
    <w:abstractNumId w:val="163"/>
  </w:num>
  <w:num w:numId="40">
    <w:abstractNumId w:val="79"/>
  </w:num>
  <w:num w:numId="41">
    <w:abstractNumId w:val="98"/>
  </w:num>
  <w:num w:numId="42">
    <w:abstractNumId w:val="166"/>
  </w:num>
  <w:num w:numId="43">
    <w:abstractNumId w:val="30"/>
  </w:num>
  <w:num w:numId="44">
    <w:abstractNumId w:val="18"/>
  </w:num>
  <w:num w:numId="45">
    <w:abstractNumId w:val="66"/>
  </w:num>
  <w:num w:numId="46">
    <w:abstractNumId w:val="45"/>
  </w:num>
  <w:num w:numId="47">
    <w:abstractNumId w:val="31"/>
  </w:num>
  <w:num w:numId="48">
    <w:abstractNumId w:val="3"/>
  </w:num>
  <w:num w:numId="49">
    <w:abstractNumId w:val="2"/>
  </w:num>
  <w:num w:numId="50">
    <w:abstractNumId w:val="85"/>
  </w:num>
  <w:num w:numId="51">
    <w:abstractNumId w:val="0"/>
  </w:num>
  <w:num w:numId="52">
    <w:abstractNumId w:val="188"/>
  </w:num>
  <w:num w:numId="53">
    <w:abstractNumId w:val="4"/>
  </w:num>
  <w:num w:numId="54">
    <w:abstractNumId w:val="77"/>
  </w:num>
  <w:num w:numId="55">
    <w:abstractNumId w:val="128"/>
  </w:num>
  <w:num w:numId="56">
    <w:abstractNumId w:val="34"/>
  </w:num>
  <w:num w:numId="57">
    <w:abstractNumId w:val="11"/>
  </w:num>
  <w:num w:numId="58">
    <w:abstractNumId w:val="67"/>
  </w:num>
  <w:num w:numId="59">
    <w:abstractNumId w:val="96"/>
  </w:num>
  <w:num w:numId="60">
    <w:abstractNumId w:val="185"/>
  </w:num>
  <w:num w:numId="61">
    <w:abstractNumId w:val="184"/>
  </w:num>
  <w:num w:numId="62">
    <w:abstractNumId w:val="87"/>
  </w:num>
  <w:num w:numId="63">
    <w:abstractNumId w:val="164"/>
  </w:num>
  <w:num w:numId="64">
    <w:abstractNumId w:val="168"/>
  </w:num>
  <w:num w:numId="65">
    <w:abstractNumId w:val="42"/>
  </w:num>
  <w:num w:numId="66">
    <w:abstractNumId w:val="117"/>
  </w:num>
  <w:num w:numId="67">
    <w:abstractNumId w:val="161"/>
  </w:num>
  <w:num w:numId="68">
    <w:abstractNumId w:val="32"/>
  </w:num>
  <w:num w:numId="69">
    <w:abstractNumId w:val="38"/>
  </w:num>
  <w:num w:numId="70">
    <w:abstractNumId w:val="148"/>
  </w:num>
  <w:num w:numId="71">
    <w:abstractNumId w:val="135"/>
  </w:num>
  <w:num w:numId="72">
    <w:abstractNumId w:val="104"/>
  </w:num>
  <w:num w:numId="73">
    <w:abstractNumId w:val="63"/>
  </w:num>
  <w:num w:numId="74">
    <w:abstractNumId w:val="29"/>
  </w:num>
  <w:num w:numId="75">
    <w:abstractNumId w:val="93"/>
  </w:num>
  <w:num w:numId="76">
    <w:abstractNumId w:val="71"/>
  </w:num>
  <w:num w:numId="77">
    <w:abstractNumId w:val="118"/>
  </w:num>
  <w:num w:numId="78">
    <w:abstractNumId w:val="169"/>
  </w:num>
  <w:num w:numId="79">
    <w:abstractNumId w:val="82"/>
  </w:num>
  <w:num w:numId="80">
    <w:abstractNumId w:val="49"/>
  </w:num>
  <w:num w:numId="81">
    <w:abstractNumId w:val="136"/>
  </w:num>
  <w:num w:numId="82">
    <w:abstractNumId w:val="144"/>
  </w:num>
  <w:num w:numId="83">
    <w:abstractNumId w:val="44"/>
  </w:num>
  <w:num w:numId="84">
    <w:abstractNumId w:val="180"/>
  </w:num>
  <w:num w:numId="85">
    <w:abstractNumId w:val="192"/>
  </w:num>
  <w:num w:numId="86">
    <w:abstractNumId w:val="37"/>
  </w:num>
  <w:num w:numId="87">
    <w:abstractNumId w:val="112"/>
  </w:num>
  <w:num w:numId="88">
    <w:abstractNumId w:val="167"/>
  </w:num>
  <w:num w:numId="89">
    <w:abstractNumId w:val="140"/>
  </w:num>
  <w:num w:numId="90">
    <w:abstractNumId w:val="162"/>
  </w:num>
  <w:num w:numId="91">
    <w:abstractNumId w:val="53"/>
  </w:num>
  <w:num w:numId="92">
    <w:abstractNumId w:val="176"/>
  </w:num>
  <w:num w:numId="93">
    <w:abstractNumId w:val="159"/>
  </w:num>
  <w:num w:numId="94">
    <w:abstractNumId w:val="126"/>
  </w:num>
  <w:num w:numId="95">
    <w:abstractNumId w:val="75"/>
  </w:num>
  <w:num w:numId="96">
    <w:abstractNumId w:val="183"/>
  </w:num>
  <w:num w:numId="97">
    <w:abstractNumId w:val="122"/>
  </w:num>
  <w:num w:numId="98">
    <w:abstractNumId w:val="142"/>
  </w:num>
  <w:num w:numId="99">
    <w:abstractNumId w:val="76"/>
  </w:num>
  <w:num w:numId="100">
    <w:abstractNumId w:val="157"/>
  </w:num>
  <w:num w:numId="101">
    <w:abstractNumId w:val="154"/>
  </w:num>
  <w:num w:numId="102">
    <w:abstractNumId w:val="141"/>
  </w:num>
  <w:num w:numId="103">
    <w:abstractNumId w:val="171"/>
  </w:num>
  <w:num w:numId="104">
    <w:abstractNumId w:val="41"/>
  </w:num>
  <w:num w:numId="105">
    <w:abstractNumId w:val="26"/>
  </w:num>
  <w:num w:numId="106">
    <w:abstractNumId w:val="108"/>
  </w:num>
  <w:num w:numId="107">
    <w:abstractNumId w:val="101"/>
  </w:num>
  <w:num w:numId="108">
    <w:abstractNumId w:val="155"/>
  </w:num>
  <w:num w:numId="109">
    <w:abstractNumId w:val="99"/>
  </w:num>
  <w:num w:numId="110">
    <w:abstractNumId w:val="25"/>
  </w:num>
  <w:num w:numId="111">
    <w:abstractNumId w:val="191"/>
  </w:num>
  <w:num w:numId="112">
    <w:abstractNumId w:val="105"/>
  </w:num>
  <w:num w:numId="113">
    <w:abstractNumId w:val="23"/>
  </w:num>
  <w:num w:numId="114">
    <w:abstractNumId w:val="111"/>
  </w:num>
  <w:num w:numId="115">
    <w:abstractNumId w:val="110"/>
  </w:num>
  <w:num w:numId="116">
    <w:abstractNumId w:val="92"/>
  </w:num>
  <w:num w:numId="117">
    <w:abstractNumId w:val="43"/>
  </w:num>
  <w:num w:numId="118">
    <w:abstractNumId w:val="80"/>
  </w:num>
  <w:num w:numId="119">
    <w:abstractNumId w:val="113"/>
  </w:num>
  <w:num w:numId="120">
    <w:abstractNumId w:val="190"/>
  </w:num>
  <w:num w:numId="121">
    <w:abstractNumId w:val="9"/>
  </w:num>
  <w:num w:numId="122">
    <w:abstractNumId w:val="153"/>
  </w:num>
  <w:num w:numId="123">
    <w:abstractNumId w:val="56"/>
  </w:num>
  <w:num w:numId="124">
    <w:abstractNumId w:val="156"/>
  </w:num>
  <w:num w:numId="125">
    <w:abstractNumId w:val="173"/>
  </w:num>
  <w:num w:numId="126">
    <w:abstractNumId w:val="47"/>
  </w:num>
  <w:num w:numId="127">
    <w:abstractNumId w:val="28"/>
  </w:num>
  <w:num w:numId="128">
    <w:abstractNumId w:val="151"/>
  </w:num>
  <w:num w:numId="129">
    <w:abstractNumId w:val="177"/>
  </w:num>
  <w:num w:numId="130">
    <w:abstractNumId w:val="170"/>
  </w:num>
  <w:num w:numId="131">
    <w:abstractNumId w:val="123"/>
  </w:num>
  <w:num w:numId="132">
    <w:abstractNumId w:val="62"/>
  </w:num>
  <w:num w:numId="133">
    <w:abstractNumId w:val="48"/>
  </w:num>
  <w:num w:numId="134">
    <w:abstractNumId w:val="147"/>
  </w:num>
  <w:num w:numId="135">
    <w:abstractNumId w:val="172"/>
  </w:num>
  <w:num w:numId="136">
    <w:abstractNumId w:val="137"/>
  </w:num>
  <w:num w:numId="137">
    <w:abstractNumId w:val="174"/>
  </w:num>
  <w:num w:numId="138">
    <w:abstractNumId w:val="89"/>
  </w:num>
  <w:num w:numId="139">
    <w:abstractNumId w:val="115"/>
  </w:num>
  <w:num w:numId="140">
    <w:abstractNumId w:val="179"/>
  </w:num>
  <w:num w:numId="141">
    <w:abstractNumId w:val="21"/>
  </w:num>
  <w:num w:numId="142">
    <w:abstractNumId w:val="86"/>
  </w:num>
  <w:num w:numId="143">
    <w:abstractNumId w:val="12"/>
  </w:num>
  <w:num w:numId="144">
    <w:abstractNumId w:val="61"/>
  </w:num>
  <w:num w:numId="145">
    <w:abstractNumId w:val="139"/>
  </w:num>
  <w:num w:numId="146">
    <w:abstractNumId w:val="91"/>
  </w:num>
  <w:num w:numId="147">
    <w:abstractNumId w:val="58"/>
  </w:num>
  <w:num w:numId="148">
    <w:abstractNumId w:val="187"/>
  </w:num>
  <w:num w:numId="149">
    <w:abstractNumId w:val="24"/>
  </w:num>
  <w:num w:numId="150">
    <w:abstractNumId w:val="186"/>
  </w:num>
  <w:num w:numId="151">
    <w:abstractNumId w:val="181"/>
  </w:num>
  <w:num w:numId="152">
    <w:abstractNumId w:val="10"/>
  </w:num>
  <w:num w:numId="153">
    <w:abstractNumId w:val="119"/>
  </w:num>
  <w:num w:numId="154">
    <w:abstractNumId w:val="90"/>
  </w:num>
  <w:num w:numId="155">
    <w:abstractNumId w:val="36"/>
  </w:num>
  <w:num w:numId="156">
    <w:abstractNumId w:val="182"/>
  </w:num>
  <w:num w:numId="157">
    <w:abstractNumId w:val="125"/>
  </w:num>
  <w:num w:numId="158">
    <w:abstractNumId w:val="107"/>
  </w:num>
  <w:num w:numId="159">
    <w:abstractNumId w:val="81"/>
  </w:num>
  <w:num w:numId="160">
    <w:abstractNumId w:val="130"/>
  </w:num>
  <w:num w:numId="161">
    <w:abstractNumId w:val="20"/>
  </w:num>
  <w:num w:numId="162">
    <w:abstractNumId w:val="84"/>
  </w:num>
  <w:num w:numId="163">
    <w:abstractNumId w:val="129"/>
  </w:num>
  <w:num w:numId="164">
    <w:abstractNumId w:val="14"/>
  </w:num>
  <w:num w:numId="165">
    <w:abstractNumId w:val="158"/>
  </w:num>
  <w:num w:numId="166">
    <w:abstractNumId w:val="40"/>
  </w:num>
  <w:num w:numId="167">
    <w:abstractNumId w:val="64"/>
  </w:num>
  <w:num w:numId="168">
    <w:abstractNumId w:val="7"/>
  </w:num>
  <w:num w:numId="169">
    <w:abstractNumId w:val="15"/>
  </w:num>
  <w:num w:numId="170">
    <w:abstractNumId w:val="8"/>
  </w:num>
  <w:num w:numId="171">
    <w:abstractNumId w:val="146"/>
  </w:num>
  <w:num w:numId="172">
    <w:abstractNumId w:val="106"/>
  </w:num>
  <w:num w:numId="173">
    <w:abstractNumId w:val="51"/>
  </w:num>
  <w:num w:numId="174">
    <w:abstractNumId w:val="131"/>
  </w:num>
  <w:num w:numId="175">
    <w:abstractNumId w:val="5"/>
  </w:num>
  <w:num w:numId="176">
    <w:abstractNumId w:val="35"/>
  </w:num>
  <w:num w:numId="177">
    <w:abstractNumId w:val="60"/>
  </w:num>
  <w:num w:numId="178">
    <w:abstractNumId w:val="121"/>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num>
  <w:num w:numId="179">
    <w:abstractNumId w:val="52"/>
  </w:num>
  <w:num w:numId="180">
    <w:abstractNumId w:val="72"/>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1">
    <w:abstractNumId w:val="13"/>
  </w:num>
  <w:num w:numId="182">
    <w:abstractNumId w:val="83"/>
  </w:num>
  <w:num w:numId="183">
    <w:abstractNumId w:val="54"/>
  </w:num>
  <w:num w:numId="184">
    <w:abstractNumId w:val="175"/>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lvlOverride w:ilvl="3">
      <w:lvl w:ilvl="3">
        <w:start w:val="1"/>
        <w:numFmt w:val="bullet"/>
        <w:lvlText w:val=""/>
        <w:lvlJc w:val="left"/>
        <w:pPr>
          <w:tabs>
            <w:tab w:val="num" w:pos="2160"/>
          </w:tabs>
          <w:ind w:left="2160" w:hanging="360"/>
        </w:pPr>
        <w:rPr>
          <w:rFonts w:ascii="Symbol" w:hAnsi="Symbol" w:hint="default"/>
          <w:color w:val="auto"/>
          <w:sz w:val="22"/>
        </w:rPr>
      </w:lvl>
    </w:lvlOverride>
    <w:lvlOverride w:ilvl="4">
      <w:lvl w:ilvl="4">
        <w:start w:val="1"/>
        <w:numFmt w:val="lowerLetter"/>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880"/>
          </w:tabs>
          <w:ind w:left="2880" w:hanging="360"/>
        </w:pPr>
        <w:rPr>
          <w:rFonts w:hint="default"/>
        </w:rPr>
      </w:lvl>
    </w:lvlOverride>
    <w:lvlOverride w:ilvl="6">
      <w:lvl w:ilvl="6">
        <w:start w:val="1"/>
        <w:numFmt w:val="decimal"/>
        <w:lvlText w:val="%7."/>
        <w:lvlJc w:val="left"/>
        <w:pPr>
          <w:tabs>
            <w:tab w:val="num" w:pos="3240"/>
          </w:tabs>
          <w:ind w:left="3240" w:hanging="360"/>
        </w:pPr>
        <w:rPr>
          <w:rFonts w:hint="default"/>
        </w:rPr>
      </w:lvl>
    </w:lvlOverride>
    <w:lvlOverride w:ilvl="7">
      <w:lvl w:ilvl="7">
        <w:start w:val="1"/>
        <w:numFmt w:val="lowerLetter"/>
        <w:lvlText w:val="%8."/>
        <w:lvlJc w:val="left"/>
        <w:pPr>
          <w:tabs>
            <w:tab w:val="num" w:pos="3600"/>
          </w:tabs>
          <w:ind w:left="3600" w:hanging="360"/>
        </w:pPr>
        <w:rPr>
          <w:rFonts w:hint="default"/>
        </w:rPr>
      </w:lvl>
    </w:lvlOverride>
    <w:lvlOverride w:ilvl="8">
      <w:lvl w:ilvl="8">
        <w:start w:val="1"/>
        <w:numFmt w:val="lowerRoman"/>
        <w:lvlText w:val="%9."/>
        <w:lvlJc w:val="left"/>
        <w:pPr>
          <w:tabs>
            <w:tab w:val="num" w:pos="3960"/>
          </w:tabs>
          <w:ind w:left="3960" w:hanging="360"/>
        </w:pPr>
        <w:rPr>
          <w:rFonts w:hint="default"/>
        </w:rPr>
      </w:lvl>
    </w:lvlOverride>
  </w:num>
  <w:num w:numId="185">
    <w:abstractNumId w:val="65"/>
  </w:num>
  <w:num w:numId="186">
    <w:abstractNumId w:val="73"/>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FF0000"/>
          <w:sz w:val="22"/>
        </w:rPr>
      </w:lvl>
    </w:lvlOverride>
  </w:num>
  <w:num w:numId="187">
    <w:abstractNumId w:val="27"/>
  </w:num>
  <w:num w:numId="188">
    <w:abstractNumId w:val="133"/>
  </w:num>
  <w:num w:numId="189">
    <w:abstractNumId w:val="50"/>
  </w:num>
  <w:num w:numId="190">
    <w:abstractNumId w:val="103"/>
  </w:num>
  <w:num w:numId="191">
    <w:abstractNumId w:val="46"/>
  </w:num>
  <w:num w:numId="192">
    <w:abstractNumId w:val="109"/>
  </w:num>
  <w:num w:numId="193">
    <w:abstractNumId w:val="70"/>
  </w:num>
  <w:num w:numId="194">
    <w:abstractNumId w:val="7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5">
    <w:abstractNumId w:val="152"/>
  </w:num>
  <w:num w:numId="196">
    <w:abstractNumId w:val="114"/>
  </w:num>
  <w:num w:numId="197">
    <w:abstractNumId w:val="150"/>
  </w:num>
  <w:num w:numId="198">
    <w:abstractNumId w:val="189"/>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9">
    <w:abstractNumId w:val="138"/>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200">
    <w:abstractNumId w:val="17"/>
  </w:num>
  <w:num w:numId="201">
    <w:abstractNumId w:val="69"/>
  </w:num>
  <w:num w:numId="202">
    <w:abstractNumId w:val="74"/>
  </w:num>
  <w:num w:numId="203">
    <w:abstractNumId w:val="8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204">
    <w:abstractNumId w:val="145"/>
  </w:num>
  <w:num w:numId="205">
    <w:abstractNumId w:val="134"/>
  </w:num>
  <w:num w:numId="2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4"/>
  </w:num>
  <w:num w:numId="208">
    <w:abstractNumId w:val="134"/>
  </w:num>
  <w:num w:numId="209">
    <w:abstractNumId w:val="134"/>
  </w:num>
  <w:num w:numId="210">
    <w:abstractNumId w:val="134"/>
  </w:num>
  <w:num w:numId="211">
    <w:abstractNumId w:val="143"/>
  </w:num>
  <w:num w:numId="212">
    <w:abstractNumId w:val="134"/>
  </w:num>
  <w:num w:numId="213">
    <w:abstractNumId w:val="134"/>
  </w:num>
  <w:num w:numId="214">
    <w:abstractNumId w:val="134"/>
  </w:num>
  <w:num w:numId="215">
    <w:abstractNumId w:val="134"/>
  </w:num>
  <w:num w:numId="216">
    <w:abstractNumId w:val="134"/>
  </w:num>
  <w:num w:numId="217">
    <w:abstractNumId w:val="134"/>
  </w:num>
  <w:num w:numId="218">
    <w:abstractNumId w:val="134"/>
  </w:num>
  <w:num w:numId="219">
    <w:abstractNumId w:val="134"/>
  </w:num>
  <w:num w:numId="220">
    <w:abstractNumId w:val="134"/>
  </w:num>
  <w:num w:numId="221">
    <w:abstractNumId w:val="149"/>
  </w:num>
  <w:num w:numId="222">
    <w:abstractNumId w:val="134"/>
  </w:num>
  <w:num w:numId="223">
    <w:abstractNumId w:val="55"/>
  </w:num>
  <w:num w:numId="224">
    <w:abstractNumId w:val="178"/>
  </w:num>
  <w:num w:numId="225">
    <w:abstractNumId w:val="94"/>
  </w:num>
  <w:num w:numId="226">
    <w:abstractNumId w:val="6"/>
  </w:num>
  <w:num w:numId="227">
    <w:abstractNumId w:val="165"/>
  </w:num>
  <w:num w:numId="228">
    <w:abstractNumId w:val="127"/>
  </w:num>
  <w:num w:numId="229">
    <w:abstractNumId w:val="59"/>
  </w:num>
  <w:num w:numId="230">
    <w:abstractNumId w:val="124"/>
  </w:num>
  <w:num w:numId="231">
    <w:abstractNumId w:val="120"/>
  </w:num>
  <w:num w:numId="232">
    <w:abstractNumId w:val="68"/>
  </w:num>
  <w:num w:numId="233">
    <w:abstractNumId w:val="116"/>
  </w:num>
  <w:num w:numId="234">
    <w:abstractNumId w:val="39"/>
  </w:num>
  <w:num w:numId="235">
    <w:abstractNumId w:val="39"/>
  </w:num>
  <w:num w:numId="236">
    <w:abstractNumId w:val="134"/>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C61"/>
    <w:rsid w:val="000002BD"/>
    <w:rsid w:val="00000D31"/>
    <w:rsid w:val="00001417"/>
    <w:rsid w:val="00002DCE"/>
    <w:rsid w:val="000043B2"/>
    <w:rsid w:val="00004B76"/>
    <w:rsid w:val="00005A07"/>
    <w:rsid w:val="00006D04"/>
    <w:rsid w:val="0001070F"/>
    <w:rsid w:val="000158A7"/>
    <w:rsid w:val="00015EA7"/>
    <w:rsid w:val="00017117"/>
    <w:rsid w:val="000172B7"/>
    <w:rsid w:val="00021322"/>
    <w:rsid w:val="00023388"/>
    <w:rsid w:val="00023C4E"/>
    <w:rsid w:val="000246F5"/>
    <w:rsid w:val="00024754"/>
    <w:rsid w:val="00024A44"/>
    <w:rsid w:val="0002657F"/>
    <w:rsid w:val="000265BC"/>
    <w:rsid w:val="000276B4"/>
    <w:rsid w:val="00027D48"/>
    <w:rsid w:val="000304C9"/>
    <w:rsid w:val="000306CD"/>
    <w:rsid w:val="00030F23"/>
    <w:rsid w:val="0003112B"/>
    <w:rsid w:val="00036B52"/>
    <w:rsid w:val="000377AB"/>
    <w:rsid w:val="000404C5"/>
    <w:rsid w:val="0004391C"/>
    <w:rsid w:val="000443B1"/>
    <w:rsid w:val="00044880"/>
    <w:rsid w:val="00047766"/>
    <w:rsid w:val="00055F88"/>
    <w:rsid w:val="000568D4"/>
    <w:rsid w:val="00056C4D"/>
    <w:rsid w:val="00060CD2"/>
    <w:rsid w:val="000618F1"/>
    <w:rsid w:val="0006251B"/>
    <w:rsid w:val="00063AB1"/>
    <w:rsid w:val="00064AB2"/>
    <w:rsid w:val="000656F9"/>
    <w:rsid w:val="00070101"/>
    <w:rsid w:val="00071724"/>
    <w:rsid w:val="000722F7"/>
    <w:rsid w:val="000726DA"/>
    <w:rsid w:val="000733CB"/>
    <w:rsid w:val="0007348C"/>
    <w:rsid w:val="00073885"/>
    <w:rsid w:val="00075D76"/>
    <w:rsid w:val="0007615C"/>
    <w:rsid w:val="00080A86"/>
    <w:rsid w:val="00087881"/>
    <w:rsid w:val="00087DF5"/>
    <w:rsid w:val="0009069F"/>
    <w:rsid w:val="00092052"/>
    <w:rsid w:val="0009259F"/>
    <w:rsid w:val="00092E7A"/>
    <w:rsid w:val="000936E5"/>
    <w:rsid w:val="00094229"/>
    <w:rsid w:val="00096D0D"/>
    <w:rsid w:val="00097CA3"/>
    <w:rsid w:val="000A254E"/>
    <w:rsid w:val="000A4733"/>
    <w:rsid w:val="000A5052"/>
    <w:rsid w:val="000A5664"/>
    <w:rsid w:val="000A5FD2"/>
    <w:rsid w:val="000A6712"/>
    <w:rsid w:val="000A68FF"/>
    <w:rsid w:val="000A720A"/>
    <w:rsid w:val="000B2407"/>
    <w:rsid w:val="000B29B5"/>
    <w:rsid w:val="000B4ACA"/>
    <w:rsid w:val="000B6F82"/>
    <w:rsid w:val="000C29C1"/>
    <w:rsid w:val="000C32ED"/>
    <w:rsid w:val="000C35D6"/>
    <w:rsid w:val="000C47E9"/>
    <w:rsid w:val="000D0301"/>
    <w:rsid w:val="000D0FD4"/>
    <w:rsid w:val="000D387B"/>
    <w:rsid w:val="000D38E8"/>
    <w:rsid w:val="000D6863"/>
    <w:rsid w:val="000D7C00"/>
    <w:rsid w:val="000E041A"/>
    <w:rsid w:val="000E0F15"/>
    <w:rsid w:val="000E2570"/>
    <w:rsid w:val="000E261B"/>
    <w:rsid w:val="000E3B98"/>
    <w:rsid w:val="000E4E60"/>
    <w:rsid w:val="000E604B"/>
    <w:rsid w:val="000E6B58"/>
    <w:rsid w:val="000F3777"/>
    <w:rsid w:val="000F3CC7"/>
    <w:rsid w:val="000F5833"/>
    <w:rsid w:val="000F5DDB"/>
    <w:rsid w:val="000F6C46"/>
    <w:rsid w:val="00102D54"/>
    <w:rsid w:val="00103FFB"/>
    <w:rsid w:val="001048BA"/>
    <w:rsid w:val="00107638"/>
    <w:rsid w:val="00111612"/>
    <w:rsid w:val="00112F0F"/>
    <w:rsid w:val="00113257"/>
    <w:rsid w:val="00113C6D"/>
    <w:rsid w:val="00115DCF"/>
    <w:rsid w:val="00120C94"/>
    <w:rsid w:val="001252F4"/>
    <w:rsid w:val="001260CB"/>
    <w:rsid w:val="001323D8"/>
    <w:rsid w:val="00133B55"/>
    <w:rsid w:val="001351BC"/>
    <w:rsid w:val="00136920"/>
    <w:rsid w:val="0013771E"/>
    <w:rsid w:val="00140145"/>
    <w:rsid w:val="00140CDC"/>
    <w:rsid w:val="00141B4A"/>
    <w:rsid w:val="00141E0B"/>
    <w:rsid w:val="001449A9"/>
    <w:rsid w:val="00146427"/>
    <w:rsid w:val="001503FB"/>
    <w:rsid w:val="001540A4"/>
    <w:rsid w:val="001545D9"/>
    <w:rsid w:val="00154B78"/>
    <w:rsid w:val="00154FBB"/>
    <w:rsid w:val="001578C8"/>
    <w:rsid w:val="00161C8D"/>
    <w:rsid w:val="00164723"/>
    <w:rsid w:val="00164CAC"/>
    <w:rsid w:val="00173DA2"/>
    <w:rsid w:val="00173DBB"/>
    <w:rsid w:val="00174AA3"/>
    <w:rsid w:val="00174C6F"/>
    <w:rsid w:val="0017548E"/>
    <w:rsid w:val="00177093"/>
    <w:rsid w:val="00177C1F"/>
    <w:rsid w:val="00180F68"/>
    <w:rsid w:val="00181145"/>
    <w:rsid w:val="00183321"/>
    <w:rsid w:val="00184294"/>
    <w:rsid w:val="001861E6"/>
    <w:rsid w:val="00186766"/>
    <w:rsid w:val="001874ED"/>
    <w:rsid w:val="00187CAC"/>
    <w:rsid w:val="00190B27"/>
    <w:rsid w:val="001918B6"/>
    <w:rsid w:val="001918C0"/>
    <w:rsid w:val="00192D48"/>
    <w:rsid w:val="001933B4"/>
    <w:rsid w:val="00193D67"/>
    <w:rsid w:val="001956E3"/>
    <w:rsid w:val="00195A4D"/>
    <w:rsid w:val="001962D4"/>
    <w:rsid w:val="00196C1A"/>
    <w:rsid w:val="0019705F"/>
    <w:rsid w:val="001A18F3"/>
    <w:rsid w:val="001A2CE4"/>
    <w:rsid w:val="001A3986"/>
    <w:rsid w:val="001A422D"/>
    <w:rsid w:val="001A599C"/>
    <w:rsid w:val="001A743E"/>
    <w:rsid w:val="001A7681"/>
    <w:rsid w:val="001B0CEC"/>
    <w:rsid w:val="001B239F"/>
    <w:rsid w:val="001B3020"/>
    <w:rsid w:val="001B3230"/>
    <w:rsid w:val="001B4999"/>
    <w:rsid w:val="001B4BD8"/>
    <w:rsid w:val="001B7CEE"/>
    <w:rsid w:val="001B7DE5"/>
    <w:rsid w:val="001C1A7E"/>
    <w:rsid w:val="001C2C11"/>
    <w:rsid w:val="001C386B"/>
    <w:rsid w:val="001C58F3"/>
    <w:rsid w:val="001C5A86"/>
    <w:rsid w:val="001D1E67"/>
    <w:rsid w:val="001D266C"/>
    <w:rsid w:val="001D283A"/>
    <w:rsid w:val="001D395B"/>
    <w:rsid w:val="001D4F46"/>
    <w:rsid w:val="001D5404"/>
    <w:rsid w:val="001D7BC5"/>
    <w:rsid w:val="001E1F71"/>
    <w:rsid w:val="001E2263"/>
    <w:rsid w:val="001E2872"/>
    <w:rsid w:val="001E3F7A"/>
    <w:rsid w:val="001E51E9"/>
    <w:rsid w:val="001E5800"/>
    <w:rsid w:val="001F3B7C"/>
    <w:rsid w:val="001F4975"/>
    <w:rsid w:val="001F4F9C"/>
    <w:rsid w:val="001F512C"/>
    <w:rsid w:val="001F676B"/>
    <w:rsid w:val="001F6A9B"/>
    <w:rsid w:val="00204F99"/>
    <w:rsid w:val="00207ABF"/>
    <w:rsid w:val="00207B4D"/>
    <w:rsid w:val="00207C20"/>
    <w:rsid w:val="00212B44"/>
    <w:rsid w:val="00212CC0"/>
    <w:rsid w:val="00213740"/>
    <w:rsid w:val="00214B5C"/>
    <w:rsid w:val="0021567A"/>
    <w:rsid w:val="0021578E"/>
    <w:rsid w:val="0021617B"/>
    <w:rsid w:val="002162FC"/>
    <w:rsid w:val="00216E25"/>
    <w:rsid w:val="00221EC3"/>
    <w:rsid w:val="002242B6"/>
    <w:rsid w:val="00224598"/>
    <w:rsid w:val="00226429"/>
    <w:rsid w:val="0022731D"/>
    <w:rsid w:val="00227D89"/>
    <w:rsid w:val="002300D9"/>
    <w:rsid w:val="00230112"/>
    <w:rsid w:val="0023065A"/>
    <w:rsid w:val="00230A76"/>
    <w:rsid w:val="00232F0B"/>
    <w:rsid w:val="0023383F"/>
    <w:rsid w:val="00236EB7"/>
    <w:rsid w:val="002404CC"/>
    <w:rsid w:val="00241C8C"/>
    <w:rsid w:val="00245542"/>
    <w:rsid w:val="00245B4F"/>
    <w:rsid w:val="0025028C"/>
    <w:rsid w:val="0025331E"/>
    <w:rsid w:val="002535B0"/>
    <w:rsid w:val="00256249"/>
    <w:rsid w:val="0026257C"/>
    <w:rsid w:val="002635EF"/>
    <w:rsid w:val="0026378B"/>
    <w:rsid w:val="00270727"/>
    <w:rsid w:val="0027191C"/>
    <w:rsid w:val="00271C7A"/>
    <w:rsid w:val="002722DC"/>
    <w:rsid w:val="00273166"/>
    <w:rsid w:val="00274121"/>
    <w:rsid w:val="00275E5D"/>
    <w:rsid w:val="002764F5"/>
    <w:rsid w:val="00280FAC"/>
    <w:rsid w:val="002814DD"/>
    <w:rsid w:val="00282C61"/>
    <w:rsid w:val="00282DA5"/>
    <w:rsid w:val="00283524"/>
    <w:rsid w:val="0028412B"/>
    <w:rsid w:val="00284174"/>
    <w:rsid w:val="002850CF"/>
    <w:rsid w:val="00285BA3"/>
    <w:rsid w:val="00286694"/>
    <w:rsid w:val="00290A88"/>
    <w:rsid w:val="00292809"/>
    <w:rsid w:val="002A009E"/>
    <w:rsid w:val="002A00BD"/>
    <w:rsid w:val="002A0585"/>
    <w:rsid w:val="002A065B"/>
    <w:rsid w:val="002A0EB4"/>
    <w:rsid w:val="002A2331"/>
    <w:rsid w:val="002A3AB6"/>
    <w:rsid w:val="002A3D59"/>
    <w:rsid w:val="002A42EC"/>
    <w:rsid w:val="002A4F8C"/>
    <w:rsid w:val="002A7613"/>
    <w:rsid w:val="002B3005"/>
    <w:rsid w:val="002B5505"/>
    <w:rsid w:val="002B58B3"/>
    <w:rsid w:val="002B5EE7"/>
    <w:rsid w:val="002B60BA"/>
    <w:rsid w:val="002B641A"/>
    <w:rsid w:val="002B71F5"/>
    <w:rsid w:val="002C1E3A"/>
    <w:rsid w:val="002C6708"/>
    <w:rsid w:val="002D0FC6"/>
    <w:rsid w:val="002D2158"/>
    <w:rsid w:val="002D622B"/>
    <w:rsid w:val="002D7E98"/>
    <w:rsid w:val="002E29E2"/>
    <w:rsid w:val="002E3D01"/>
    <w:rsid w:val="002E6B96"/>
    <w:rsid w:val="002E7379"/>
    <w:rsid w:val="002F1BB2"/>
    <w:rsid w:val="002F2AFC"/>
    <w:rsid w:val="002F3357"/>
    <w:rsid w:val="002F4872"/>
    <w:rsid w:val="002F5492"/>
    <w:rsid w:val="002F5772"/>
    <w:rsid w:val="002F57E6"/>
    <w:rsid w:val="002F66AC"/>
    <w:rsid w:val="002F736D"/>
    <w:rsid w:val="003026CC"/>
    <w:rsid w:val="00304C9D"/>
    <w:rsid w:val="003057A0"/>
    <w:rsid w:val="00306511"/>
    <w:rsid w:val="00310533"/>
    <w:rsid w:val="00316633"/>
    <w:rsid w:val="00316ABC"/>
    <w:rsid w:val="00316D2E"/>
    <w:rsid w:val="003206A4"/>
    <w:rsid w:val="003212AC"/>
    <w:rsid w:val="003221B0"/>
    <w:rsid w:val="0032345A"/>
    <w:rsid w:val="003238AB"/>
    <w:rsid w:val="0032502F"/>
    <w:rsid w:val="003257E0"/>
    <w:rsid w:val="0032791A"/>
    <w:rsid w:val="00330B26"/>
    <w:rsid w:val="00330C55"/>
    <w:rsid w:val="0033333B"/>
    <w:rsid w:val="00335E7D"/>
    <w:rsid w:val="00336E2A"/>
    <w:rsid w:val="00337ED6"/>
    <w:rsid w:val="00341DA2"/>
    <w:rsid w:val="00343483"/>
    <w:rsid w:val="0034362A"/>
    <w:rsid w:val="00343E19"/>
    <w:rsid w:val="00344170"/>
    <w:rsid w:val="00344562"/>
    <w:rsid w:val="00345C93"/>
    <w:rsid w:val="00346C3B"/>
    <w:rsid w:val="00346F4D"/>
    <w:rsid w:val="0034759B"/>
    <w:rsid w:val="00347C60"/>
    <w:rsid w:val="00350E3A"/>
    <w:rsid w:val="003555F9"/>
    <w:rsid w:val="00357153"/>
    <w:rsid w:val="00360294"/>
    <w:rsid w:val="00362465"/>
    <w:rsid w:val="00362649"/>
    <w:rsid w:val="00362A5E"/>
    <w:rsid w:val="0036486E"/>
    <w:rsid w:val="00364E63"/>
    <w:rsid w:val="00365391"/>
    <w:rsid w:val="00366616"/>
    <w:rsid w:val="003670C1"/>
    <w:rsid w:val="003677A5"/>
    <w:rsid w:val="003704E8"/>
    <w:rsid w:val="0037251D"/>
    <w:rsid w:val="00372AFF"/>
    <w:rsid w:val="00372E06"/>
    <w:rsid w:val="00376714"/>
    <w:rsid w:val="00377846"/>
    <w:rsid w:val="00377E23"/>
    <w:rsid w:val="00382224"/>
    <w:rsid w:val="0038239B"/>
    <w:rsid w:val="00383F68"/>
    <w:rsid w:val="00384722"/>
    <w:rsid w:val="0038495B"/>
    <w:rsid w:val="00384970"/>
    <w:rsid w:val="00385B2B"/>
    <w:rsid w:val="00386D6D"/>
    <w:rsid w:val="00386D75"/>
    <w:rsid w:val="0039085A"/>
    <w:rsid w:val="00390E56"/>
    <w:rsid w:val="0039133F"/>
    <w:rsid w:val="0039137A"/>
    <w:rsid w:val="00392824"/>
    <w:rsid w:val="00392A82"/>
    <w:rsid w:val="00392E24"/>
    <w:rsid w:val="00393225"/>
    <w:rsid w:val="00394073"/>
    <w:rsid w:val="00394719"/>
    <w:rsid w:val="00396474"/>
    <w:rsid w:val="00396CB2"/>
    <w:rsid w:val="003A2834"/>
    <w:rsid w:val="003A76DE"/>
    <w:rsid w:val="003B217B"/>
    <w:rsid w:val="003B2B74"/>
    <w:rsid w:val="003B6B9F"/>
    <w:rsid w:val="003B6EC7"/>
    <w:rsid w:val="003B75AC"/>
    <w:rsid w:val="003B7CFA"/>
    <w:rsid w:val="003B7ED5"/>
    <w:rsid w:val="003C3AB0"/>
    <w:rsid w:val="003C3B25"/>
    <w:rsid w:val="003C3F3E"/>
    <w:rsid w:val="003C5258"/>
    <w:rsid w:val="003C58E9"/>
    <w:rsid w:val="003C6243"/>
    <w:rsid w:val="003D2F5E"/>
    <w:rsid w:val="003D39E7"/>
    <w:rsid w:val="003D4618"/>
    <w:rsid w:val="003D5FB5"/>
    <w:rsid w:val="003E1289"/>
    <w:rsid w:val="003E452D"/>
    <w:rsid w:val="003E48C8"/>
    <w:rsid w:val="003E5B8E"/>
    <w:rsid w:val="003E62E9"/>
    <w:rsid w:val="003E7754"/>
    <w:rsid w:val="003F156A"/>
    <w:rsid w:val="003F280F"/>
    <w:rsid w:val="003F44B8"/>
    <w:rsid w:val="003F7416"/>
    <w:rsid w:val="003F79A1"/>
    <w:rsid w:val="00400D61"/>
    <w:rsid w:val="00400E91"/>
    <w:rsid w:val="00401153"/>
    <w:rsid w:val="004039FF"/>
    <w:rsid w:val="00404A8D"/>
    <w:rsid w:val="00404C73"/>
    <w:rsid w:val="004056A8"/>
    <w:rsid w:val="004147D8"/>
    <w:rsid w:val="00416072"/>
    <w:rsid w:val="004172CF"/>
    <w:rsid w:val="00417A6D"/>
    <w:rsid w:val="00417CA3"/>
    <w:rsid w:val="0042068C"/>
    <w:rsid w:val="00424F65"/>
    <w:rsid w:val="00427C59"/>
    <w:rsid w:val="004301E7"/>
    <w:rsid w:val="00431251"/>
    <w:rsid w:val="00431ACD"/>
    <w:rsid w:val="004324D8"/>
    <w:rsid w:val="004347D0"/>
    <w:rsid w:val="00434B46"/>
    <w:rsid w:val="00436055"/>
    <w:rsid w:val="00436D6E"/>
    <w:rsid w:val="004370CC"/>
    <w:rsid w:val="0044010F"/>
    <w:rsid w:val="00440F9B"/>
    <w:rsid w:val="0044327D"/>
    <w:rsid w:val="00443A02"/>
    <w:rsid w:val="00444338"/>
    <w:rsid w:val="00447553"/>
    <w:rsid w:val="00447CC0"/>
    <w:rsid w:val="00447E35"/>
    <w:rsid w:val="00453DAA"/>
    <w:rsid w:val="00454E58"/>
    <w:rsid w:val="00456991"/>
    <w:rsid w:val="00456EAB"/>
    <w:rsid w:val="004570D1"/>
    <w:rsid w:val="00457C27"/>
    <w:rsid w:val="004602D7"/>
    <w:rsid w:val="00461EE6"/>
    <w:rsid w:val="00461F6B"/>
    <w:rsid w:val="004648E0"/>
    <w:rsid w:val="004674C3"/>
    <w:rsid w:val="004678B6"/>
    <w:rsid w:val="00470960"/>
    <w:rsid w:val="00471255"/>
    <w:rsid w:val="00473237"/>
    <w:rsid w:val="004747A2"/>
    <w:rsid w:val="00476890"/>
    <w:rsid w:val="004802D1"/>
    <w:rsid w:val="0048125D"/>
    <w:rsid w:val="00481F03"/>
    <w:rsid w:val="004828F4"/>
    <w:rsid w:val="00483401"/>
    <w:rsid w:val="00483594"/>
    <w:rsid w:val="004847A3"/>
    <w:rsid w:val="004848EF"/>
    <w:rsid w:val="0048607F"/>
    <w:rsid w:val="00486786"/>
    <w:rsid w:val="00487FB8"/>
    <w:rsid w:val="004907B5"/>
    <w:rsid w:val="00490A6F"/>
    <w:rsid w:val="004934BE"/>
    <w:rsid w:val="00496457"/>
    <w:rsid w:val="004A26F5"/>
    <w:rsid w:val="004A5532"/>
    <w:rsid w:val="004A5E6A"/>
    <w:rsid w:val="004A666E"/>
    <w:rsid w:val="004A6F93"/>
    <w:rsid w:val="004B0EF1"/>
    <w:rsid w:val="004B1A3E"/>
    <w:rsid w:val="004B208D"/>
    <w:rsid w:val="004B3042"/>
    <w:rsid w:val="004B460C"/>
    <w:rsid w:val="004B4ACB"/>
    <w:rsid w:val="004B4E47"/>
    <w:rsid w:val="004B7F52"/>
    <w:rsid w:val="004C1D7E"/>
    <w:rsid w:val="004C2504"/>
    <w:rsid w:val="004C282C"/>
    <w:rsid w:val="004C59D1"/>
    <w:rsid w:val="004C717E"/>
    <w:rsid w:val="004D2F12"/>
    <w:rsid w:val="004D3D8C"/>
    <w:rsid w:val="004D4AAF"/>
    <w:rsid w:val="004D576E"/>
    <w:rsid w:val="004E0901"/>
    <w:rsid w:val="004E4207"/>
    <w:rsid w:val="004E5B4A"/>
    <w:rsid w:val="004E5F36"/>
    <w:rsid w:val="004E6C9C"/>
    <w:rsid w:val="004E7F4F"/>
    <w:rsid w:val="004F006C"/>
    <w:rsid w:val="004F089E"/>
    <w:rsid w:val="004F4240"/>
    <w:rsid w:val="00502FDD"/>
    <w:rsid w:val="005061B4"/>
    <w:rsid w:val="0050781A"/>
    <w:rsid w:val="00513C40"/>
    <w:rsid w:val="005158BA"/>
    <w:rsid w:val="00520F5E"/>
    <w:rsid w:val="00521AD5"/>
    <w:rsid w:val="00521EEC"/>
    <w:rsid w:val="00522658"/>
    <w:rsid w:val="0052313B"/>
    <w:rsid w:val="005242C3"/>
    <w:rsid w:val="00525966"/>
    <w:rsid w:val="00527B84"/>
    <w:rsid w:val="00530916"/>
    <w:rsid w:val="00530A6C"/>
    <w:rsid w:val="00531C5A"/>
    <w:rsid w:val="005369C2"/>
    <w:rsid w:val="0054401F"/>
    <w:rsid w:val="00544222"/>
    <w:rsid w:val="005468FE"/>
    <w:rsid w:val="00547943"/>
    <w:rsid w:val="005515E1"/>
    <w:rsid w:val="005526A9"/>
    <w:rsid w:val="00552B61"/>
    <w:rsid w:val="00552C73"/>
    <w:rsid w:val="005544A2"/>
    <w:rsid w:val="005545F1"/>
    <w:rsid w:val="00560B95"/>
    <w:rsid w:val="0056126E"/>
    <w:rsid w:val="005620F9"/>
    <w:rsid w:val="00562ACA"/>
    <w:rsid w:val="00563014"/>
    <w:rsid w:val="00563A2E"/>
    <w:rsid w:val="00564EE6"/>
    <w:rsid w:val="005676FA"/>
    <w:rsid w:val="0057071C"/>
    <w:rsid w:val="00570B80"/>
    <w:rsid w:val="00571628"/>
    <w:rsid w:val="00571A34"/>
    <w:rsid w:val="00571F5A"/>
    <w:rsid w:val="00573F79"/>
    <w:rsid w:val="00575F1D"/>
    <w:rsid w:val="00577489"/>
    <w:rsid w:val="005774CD"/>
    <w:rsid w:val="005801C0"/>
    <w:rsid w:val="005820C6"/>
    <w:rsid w:val="00582134"/>
    <w:rsid w:val="005855DD"/>
    <w:rsid w:val="00586A34"/>
    <w:rsid w:val="00591440"/>
    <w:rsid w:val="0059199D"/>
    <w:rsid w:val="00591AD8"/>
    <w:rsid w:val="00594D68"/>
    <w:rsid w:val="0059530B"/>
    <w:rsid w:val="005A04A4"/>
    <w:rsid w:val="005A0BA4"/>
    <w:rsid w:val="005A260C"/>
    <w:rsid w:val="005A7C76"/>
    <w:rsid w:val="005B0BB0"/>
    <w:rsid w:val="005B1EB1"/>
    <w:rsid w:val="005B2051"/>
    <w:rsid w:val="005B3453"/>
    <w:rsid w:val="005B3BA7"/>
    <w:rsid w:val="005B3F04"/>
    <w:rsid w:val="005B4EF6"/>
    <w:rsid w:val="005B72CF"/>
    <w:rsid w:val="005C011A"/>
    <w:rsid w:val="005C12CD"/>
    <w:rsid w:val="005C3D80"/>
    <w:rsid w:val="005C3E4B"/>
    <w:rsid w:val="005C3FB6"/>
    <w:rsid w:val="005C5D3F"/>
    <w:rsid w:val="005C5F6C"/>
    <w:rsid w:val="005C6EF1"/>
    <w:rsid w:val="005D0797"/>
    <w:rsid w:val="005D11C7"/>
    <w:rsid w:val="005D1304"/>
    <w:rsid w:val="005D2296"/>
    <w:rsid w:val="005D2ACF"/>
    <w:rsid w:val="005D4571"/>
    <w:rsid w:val="005D574B"/>
    <w:rsid w:val="005D6DD7"/>
    <w:rsid w:val="005D77D8"/>
    <w:rsid w:val="005E280B"/>
    <w:rsid w:val="005E404E"/>
    <w:rsid w:val="005E4095"/>
    <w:rsid w:val="005E4483"/>
    <w:rsid w:val="005E44FA"/>
    <w:rsid w:val="005E45FA"/>
    <w:rsid w:val="005F001C"/>
    <w:rsid w:val="005F02C4"/>
    <w:rsid w:val="005F1164"/>
    <w:rsid w:val="005F126D"/>
    <w:rsid w:val="005F1EE0"/>
    <w:rsid w:val="005F2AAF"/>
    <w:rsid w:val="005F2ECF"/>
    <w:rsid w:val="005F31F3"/>
    <w:rsid w:val="005F37F0"/>
    <w:rsid w:val="005F3B44"/>
    <w:rsid w:val="005F4AE0"/>
    <w:rsid w:val="005F55AC"/>
    <w:rsid w:val="005F65F3"/>
    <w:rsid w:val="005F6BC8"/>
    <w:rsid w:val="00600160"/>
    <w:rsid w:val="006001E7"/>
    <w:rsid w:val="00600A85"/>
    <w:rsid w:val="00601F58"/>
    <w:rsid w:val="00602260"/>
    <w:rsid w:val="00603E00"/>
    <w:rsid w:val="0060492B"/>
    <w:rsid w:val="00607974"/>
    <w:rsid w:val="00607B30"/>
    <w:rsid w:val="006103C8"/>
    <w:rsid w:val="00613076"/>
    <w:rsid w:val="0061595E"/>
    <w:rsid w:val="00616353"/>
    <w:rsid w:val="00617DB3"/>
    <w:rsid w:val="00621704"/>
    <w:rsid w:val="00621C89"/>
    <w:rsid w:val="00621E56"/>
    <w:rsid w:val="00622B68"/>
    <w:rsid w:val="00622ED2"/>
    <w:rsid w:val="00623353"/>
    <w:rsid w:val="00627ABE"/>
    <w:rsid w:val="00631896"/>
    <w:rsid w:val="00631A84"/>
    <w:rsid w:val="006335F9"/>
    <w:rsid w:val="00633698"/>
    <w:rsid w:val="00633EFF"/>
    <w:rsid w:val="0063414A"/>
    <w:rsid w:val="006353E3"/>
    <w:rsid w:val="006366EF"/>
    <w:rsid w:val="006409D7"/>
    <w:rsid w:val="0064239B"/>
    <w:rsid w:val="006424DF"/>
    <w:rsid w:val="0064283C"/>
    <w:rsid w:val="00642FA2"/>
    <w:rsid w:val="00644AA4"/>
    <w:rsid w:val="00645174"/>
    <w:rsid w:val="00646F7F"/>
    <w:rsid w:val="00647063"/>
    <w:rsid w:val="00647EAE"/>
    <w:rsid w:val="00650AAC"/>
    <w:rsid w:val="00653F72"/>
    <w:rsid w:val="0065452F"/>
    <w:rsid w:val="00655111"/>
    <w:rsid w:val="006551F5"/>
    <w:rsid w:val="00655432"/>
    <w:rsid w:val="006557CC"/>
    <w:rsid w:val="006567BE"/>
    <w:rsid w:val="00657F38"/>
    <w:rsid w:val="00661284"/>
    <w:rsid w:val="00662942"/>
    <w:rsid w:val="00665365"/>
    <w:rsid w:val="00665A90"/>
    <w:rsid w:val="00665D56"/>
    <w:rsid w:val="0066608A"/>
    <w:rsid w:val="00670A02"/>
    <w:rsid w:val="006716AA"/>
    <w:rsid w:val="00673E97"/>
    <w:rsid w:val="006745F9"/>
    <w:rsid w:val="006748A9"/>
    <w:rsid w:val="006755C1"/>
    <w:rsid w:val="00676079"/>
    <w:rsid w:val="00677149"/>
    <w:rsid w:val="00677260"/>
    <w:rsid w:val="006803A5"/>
    <w:rsid w:val="006811D5"/>
    <w:rsid w:val="00682AFF"/>
    <w:rsid w:val="00683F32"/>
    <w:rsid w:val="00684942"/>
    <w:rsid w:val="00686A75"/>
    <w:rsid w:val="00691E41"/>
    <w:rsid w:val="00692167"/>
    <w:rsid w:val="00692336"/>
    <w:rsid w:val="006932B2"/>
    <w:rsid w:val="0069521D"/>
    <w:rsid w:val="00695761"/>
    <w:rsid w:val="006A393B"/>
    <w:rsid w:val="006A5D53"/>
    <w:rsid w:val="006B0402"/>
    <w:rsid w:val="006B08BC"/>
    <w:rsid w:val="006B0F44"/>
    <w:rsid w:val="006B247A"/>
    <w:rsid w:val="006B289B"/>
    <w:rsid w:val="006B3A1B"/>
    <w:rsid w:val="006B4060"/>
    <w:rsid w:val="006B57D3"/>
    <w:rsid w:val="006B6739"/>
    <w:rsid w:val="006B69CB"/>
    <w:rsid w:val="006B7B4C"/>
    <w:rsid w:val="006B7C4A"/>
    <w:rsid w:val="006C1306"/>
    <w:rsid w:val="006C143E"/>
    <w:rsid w:val="006C2902"/>
    <w:rsid w:val="006C3170"/>
    <w:rsid w:val="006C4A28"/>
    <w:rsid w:val="006C588A"/>
    <w:rsid w:val="006C7FE1"/>
    <w:rsid w:val="006D0489"/>
    <w:rsid w:val="006D0F6D"/>
    <w:rsid w:val="006D233E"/>
    <w:rsid w:val="006D4D0D"/>
    <w:rsid w:val="006D6309"/>
    <w:rsid w:val="006D69D1"/>
    <w:rsid w:val="006D75CD"/>
    <w:rsid w:val="006E0BD0"/>
    <w:rsid w:val="006E1422"/>
    <w:rsid w:val="006E1F70"/>
    <w:rsid w:val="006E2563"/>
    <w:rsid w:val="006E36F2"/>
    <w:rsid w:val="006E43B6"/>
    <w:rsid w:val="006E551D"/>
    <w:rsid w:val="006E5A6A"/>
    <w:rsid w:val="006E5A86"/>
    <w:rsid w:val="006E62D0"/>
    <w:rsid w:val="006E701A"/>
    <w:rsid w:val="006E748A"/>
    <w:rsid w:val="006F0698"/>
    <w:rsid w:val="006F1CB6"/>
    <w:rsid w:val="006F2B6D"/>
    <w:rsid w:val="006F3072"/>
    <w:rsid w:val="006F3B1B"/>
    <w:rsid w:val="006F42AA"/>
    <w:rsid w:val="006F4C63"/>
    <w:rsid w:val="006F5887"/>
    <w:rsid w:val="006F5B44"/>
    <w:rsid w:val="006F7FE4"/>
    <w:rsid w:val="00700253"/>
    <w:rsid w:val="007020CC"/>
    <w:rsid w:val="007064DE"/>
    <w:rsid w:val="0070738F"/>
    <w:rsid w:val="00707FB3"/>
    <w:rsid w:val="00710038"/>
    <w:rsid w:val="00710A98"/>
    <w:rsid w:val="0071587B"/>
    <w:rsid w:val="00715BDA"/>
    <w:rsid w:val="00720984"/>
    <w:rsid w:val="00722E45"/>
    <w:rsid w:val="00722EAC"/>
    <w:rsid w:val="00724EC2"/>
    <w:rsid w:val="007250F4"/>
    <w:rsid w:val="0072593A"/>
    <w:rsid w:val="0073352E"/>
    <w:rsid w:val="00733EA6"/>
    <w:rsid w:val="00734CB5"/>
    <w:rsid w:val="00735F56"/>
    <w:rsid w:val="007403CC"/>
    <w:rsid w:val="00742BE2"/>
    <w:rsid w:val="00742D9A"/>
    <w:rsid w:val="00744028"/>
    <w:rsid w:val="00745E30"/>
    <w:rsid w:val="00746137"/>
    <w:rsid w:val="007465A0"/>
    <w:rsid w:val="00750477"/>
    <w:rsid w:val="00751781"/>
    <w:rsid w:val="00751982"/>
    <w:rsid w:val="007552AD"/>
    <w:rsid w:val="007555CF"/>
    <w:rsid w:val="00757371"/>
    <w:rsid w:val="00760C35"/>
    <w:rsid w:val="00760F59"/>
    <w:rsid w:val="0076174B"/>
    <w:rsid w:val="00761784"/>
    <w:rsid w:val="00764236"/>
    <w:rsid w:val="0076649A"/>
    <w:rsid w:val="00770365"/>
    <w:rsid w:val="00774B2A"/>
    <w:rsid w:val="007750F5"/>
    <w:rsid w:val="00780FAA"/>
    <w:rsid w:val="0078101E"/>
    <w:rsid w:val="007838D0"/>
    <w:rsid w:val="007902A6"/>
    <w:rsid w:val="00790797"/>
    <w:rsid w:val="00790EB6"/>
    <w:rsid w:val="00792BC4"/>
    <w:rsid w:val="00793046"/>
    <w:rsid w:val="00794799"/>
    <w:rsid w:val="00794D6A"/>
    <w:rsid w:val="00795D2A"/>
    <w:rsid w:val="00797D23"/>
    <w:rsid w:val="007A2785"/>
    <w:rsid w:val="007A4F92"/>
    <w:rsid w:val="007A6681"/>
    <w:rsid w:val="007A783F"/>
    <w:rsid w:val="007B041D"/>
    <w:rsid w:val="007B0B95"/>
    <w:rsid w:val="007B1E93"/>
    <w:rsid w:val="007B2A4F"/>
    <w:rsid w:val="007B57E7"/>
    <w:rsid w:val="007B6DAF"/>
    <w:rsid w:val="007C0FFB"/>
    <w:rsid w:val="007C2D28"/>
    <w:rsid w:val="007C2E4C"/>
    <w:rsid w:val="007C46C1"/>
    <w:rsid w:val="007C53B7"/>
    <w:rsid w:val="007C57BD"/>
    <w:rsid w:val="007C6CDC"/>
    <w:rsid w:val="007D0AA4"/>
    <w:rsid w:val="007D1768"/>
    <w:rsid w:val="007D4C06"/>
    <w:rsid w:val="007D5364"/>
    <w:rsid w:val="007D61B2"/>
    <w:rsid w:val="007D685C"/>
    <w:rsid w:val="007D778E"/>
    <w:rsid w:val="007E026B"/>
    <w:rsid w:val="007E0893"/>
    <w:rsid w:val="007E302D"/>
    <w:rsid w:val="007E3A80"/>
    <w:rsid w:val="007E4E98"/>
    <w:rsid w:val="007E5F2B"/>
    <w:rsid w:val="007F6AFD"/>
    <w:rsid w:val="007F6BE5"/>
    <w:rsid w:val="007F7660"/>
    <w:rsid w:val="007F78E6"/>
    <w:rsid w:val="008017DE"/>
    <w:rsid w:val="00802B9F"/>
    <w:rsid w:val="008032B9"/>
    <w:rsid w:val="00803E41"/>
    <w:rsid w:val="008044F2"/>
    <w:rsid w:val="008046A3"/>
    <w:rsid w:val="00804D36"/>
    <w:rsid w:val="0080546F"/>
    <w:rsid w:val="00805B97"/>
    <w:rsid w:val="008103FD"/>
    <w:rsid w:val="00811417"/>
    <w:rsid w:val="00811BFD"/>
    <w:rsid w:val="008124DA"/>
    <w:rsid w:val="008139F8"/>
    <w:rsid w:val="00821361"/>
    <w:rsid w:val="008253BE"/>
    <w:rsid w:val="00825C85"/>
    <w:rsid w:val="008262E5"/>
    <w:rsid w:val="00830E4D"/>
    <w:rsid w:val="008311EF"/>
    <w:rsid w:val="008333B1"/>
    <w:rsid w:val="008366E3"/>
    <w:rsid w:val="00841859"/>
    <w:rsid w:val="008431B5"/>
    <w:rsid w:val="00843923"/>
    <w:rsid w:val="008443CB"/>
    <w:rsid w:val="00845B3F"/>
    <w:rsid w:val="00846BF5"/>
    <w:rsid w:val="00854398"/>
    <w:rsid w:val="00855062"/>
    <w:rsid w:val="00855B27"/>
    <w:rsid w:val="00861795"/>
    <w:rsid w:val="00861E14"/>
    <w:rsid w:val="00863C77"/>
    <w:rsid w:val="00863E04"/>
    <w:rsid w:val="00865737"/>
    <w:rsid w:val="008713B5"/>
    <w:rsid w:val="00873355"/>
    <w:rsid w:val="0087414B"/>
    <w:rsid w:val="00874BEC"/>
    <w:rsid w:val="00874C68"/>
    <w:rsid w:val="00874F05"/>
    <w:rsid w:val="008758AD"/>
    <w:rsid w:val="008759F6"/>
    <w:rsid w:val="00875E17"/>
    <w:rsid w:val="008768D1"/>
    <w:rsid w:val="00876D6C"/>
    <w:rsid w:val="00880F45"/>
    <w:rsid w:val="00881025"/>
    <w:rsid w:val="00885F5A"/>
    <w:rsid w:val="0089083F"/>
    <w:rsid w:val="00891092"/>
    <w:rsid w:val="00891C0C"/>
    <w:rsid w:val="00893955"/>
    <w:rsid w:val="00895102"/>
    <w:rsid w:val="008953CC"/>
    <w:rsid w:val="0089617E"/>
    <w:rsid w:val="00896D55"/>
    <w:rsid w:val="00896EA5"/>
    <w:rsid w:val="00897BED"/>
    <w:rsid w:val="00897E26"/>
    <w:rsid w:val="008A334A"/>
    <w:rsid w:val="008A4017"/>
    <w:rsid w:val="008A4DF6"/>
    <w:rsid w:val="008A4E4F"/>
    <w:rsid w:val="008A7E98"/>
    <w:rsid w:val="008B04BA"/>
    <w:rsid w:val="008B1593"/>
    <w:rsid w:val="008B1FF2"/>
    <w:rsid w:val="008B5BBE"/>
    <w:rsid w:val="008B708B"/>
    <w:rsid w:val="008B7266"/>
    <w:rsid w:val="008C2576"/>
    <w:rsid w:val="008C5F0B"/>
    <w:rsid w:val="008C7747"/>
    <w:rsid w:val="008C7A47"/>
    <w:rsid w:val="008D3594"/>
    <w:rsid w:val="008D3CF4"/>
    <w:rsid w:val="008D3F7E"/>
    <w:rsid w:val="008D4540"/>
    <w:rsid w:val="008D47DC"/>
    <w:rsid w:val="008D5731"/>
    <w:rsid w:val="008D7013"/>
    <w:rsid w:val="008D7CDB"/>
    <w:rsid w:val="008E1352"/>
    <w:rsid w:val="008E1D99"/>
    <w:rsid w:val="008E24C7"/>
    <w:rsid w:val="008E25D7"/>
    <w:rsid w:val="008E38D1"/>
    <w:rsid w:val="008F02F0"/>
    <w:rsid w:val="008F181B"/>
    <w:rsid w:val="008F370A"/>
    <w:rsid w:val="008F3BB7"/>
    <w:rsid w:val="008F3EAC"/>
    <w:rsid w:val="008F4E06"/>
    <w:rsid w:val="008F5826"/>
    <w:rsid w:val="008F616B"/>
    <w:rsid w:val="00902BDB"/>
    <w:rsid w:val="00903251"/>
    <w:rsid w:val="00906C66"/>
    <w:rsid w:val="009114EF"/>
    <w:rsid w:val="00912276"/>
    <w:rsid w:val="00912F67"/>
    <w:rsid w:val="00913061"/>
    <w:rsid w:val="009136B5"/>
    <w:rsid w:val="009142E4"/>
    <w:rsid w:val="00915A08"/>
    <w:rsid w:val="00917D0F"/>
    <w:rsid w:val="0092301A"/>
    <w:rsid w:val="009239B6"/>
    <w:rsid w:val="00925485"/>
    <w:rsid w:val="00925891"/>
    <w:rsid w:val="009258DE"/>
    <w:rsid w:val="00926202"/>
    <w:rsid w:val="009303A2"/>
    <w:rsid w:val="00930796"/>
    <w:rsid w:val="009316D7"/>
    <w:rsid w:val="00931FC1"/>
    <w:rsid w:val="0093201D"/>
    <w:rsid w:val="00932DE4"/>
    <w:rsid w:val="00935092"/>
    <w:rsid w:val="00935F6A"/>
    <w:rsid w:val="009360F0"/>
    <w:rsid w:val="00937DA6"/>
    <w:rsid w:val="00940F5F"/>
    <w:rsid w:val="0094381D"/>
    <w:rsid w:val="00943C2D"/>
    <w:rsid w:val="00945037"/>
    <w:rsid w:val="009452F3"/>
    <w:rsid w:val="00946C30"/>
    <w:rsid w:val="00950424"/>
    <w:rsid w:val="00951623"/>
    <w:rsid w:val="009528EB"/>
    <w:rsid w:val="00952E6E"/>
    <w:rsid w:val="00957086"/>
    <w:rsid w:val="00961605"/>
    <w:rsid w:val="00961A3B"/>
    <w:rsid w:val="00962B47"/>
    <w:rsid w:val="00963C41"/>
    <w:rsid w:val="009660BC"/>
    <w:rsid w:val="009719BB"/>
    <w:rsid w:val="009727AA"/>
    <w:rsid w:val="00974395"/>
    <w:rsid w:val="00974593"/>
    <w:rsid w:val="00974F03"/>
    <w:rsid w:val="00975F4E"/>
    <w:rsid w:val="00976076"/>
    <w:rsid w:val="0097690F"/>
    <w:rsid w:val="00976D76"/>
    <w:rsid w:val="009771F7"/>
    <w:rsid w:val="00977FEC"/>
    <w:rsid w:val="00983A9F"/>
    <w:rsid w:val="009840C6"/>
    <w:rsid w:val="009845CA"/>
    <w:rsid w:val="009869D0"/>
    <w:rsid w:val="009905F7"/>
    <w:rsid w:val="0099080B"/>
    <w:rsid w:val="009927E4"/>
    <w:rsid w:val="0099312E"/>
    <w:rsid w:val="00993941"/>
    <w:rsid w:val="00994F6D"/>
    <w:rsid w:val="009961E7"/>
    <w:rsid w:val="0099628E"/>
    <w:rsid w:val="009965DD"/>
    <w:rsid w:val="009A40DE"/>
    <w:rsid w:val="009B00E2"/>
    <w:rsid w:val="009B04FE"/>
    <w:rsid w:val="009B165E"/>
    <w:rsid w:val="009B232C"/>
    <w:rsid w:val="009B2A9F"/>
    <w:rsid w:val="009B2BBB"/>
    <w:rsid w:val="009B564B"/>
    <w:rsid w:val="009B6C51"/>
    <w:rsid w:val="009C0555"/>
    <w:rsid w:val="009C14A0"/>
    <w:rsid w:val="009C2879"/>
    <w:rsid w:val="009C3ED7"/>
    <w:rsid w:val="009C504B"/>
    <w:rsid w:val="009C50E7"/>
    <w:rsid w:val="009C6E2A"/>
    <w:rsid w:val="009C768E"/>
    <w:rsid w:val="009D0E85"/>
    <w:rsid w:val="009D2653"/>
    <w:rsid w:val="009D322F"/>
    <w:rsid w:val="009D3B0E"/>
    <w:rsid w:val="009D62AF"/>
    <w:rsid w:val="009D7811"/>
    <w:rsid w:val="009D7D58"/>
    <w:rsid w:val="009E1DFA"/>
    <w:rsid w:val="009E307F"/>
    <w:rsid w:val="009E3DA0"/>
    <w:rsid w:val="009E3E16"/>
    <w:rsid w:val="009E63D9"/>
    <w:rsid w:val="009F186A"/>
    <w:rsid w:val="009F1F89"/>
    <w:rsid w:val="009F2983"/>
    <w:rsid w:val="009F2D16"/>
    <w:rsid w:val="009F6041"/>
    <w:rsid w:val="009F691E"/>
    <w:rsid w:val="00A00690"/>
    <w:rsid w:val="00A00F1B"/>
    <w:rsid w:val="00A011E3"/>
    <w:rsid w:val="00A011F8"/>
    <w:rsid w:val="00A0129D"/>
    <w:rsid w:val="00A04578"/>
    <w:rsid w:val="00A072E1"/>
    <w:rsid w:val="00A10727"/>
    <w:rsid w:val="00A141E6"/>
    <w:rsid w:val="00A15906"/>
    <w:rsid w:val="00A23043"/>
    <w:rsid w:val="00A23201"/>
    <w:rsid w:val="00A2393E"/>
    <w:rsid w:val="00A2499F"/>
    <w:rsid w:val="00A24BB2"/>
    <w:rsid w:val="00A26F42"/>
    <w:rsid w:val="00A27B01"/>
    <w:rsid w:val="00A31B00"/>
    <w:rsid w:val="00A330E6"/>
    <w:rsid w:val="00A33C81"/>
    <w:rsid w:val="00A34147"/>
    <w:rsid w:val="00A34296"/>
    <w:rsid w:val="00A34914"/>
    <w:rsid w:val="00A35F26"/>
    <w:rsid w:val="00A360DD"/>
    <w:rsid w:val="00A40C8D"/>
    <w:rsid w:val="00A42757"/>
    <w:rsid w:val="00A42C74"/>
    <w:rsid w:val="00A442EE"/>
    <w:rsid w:val="00A448C6"/>
    <w:rsid w:val="00A44972"/>
    <w:rsid w:val="00A47042"/>
    <w:rsid w:val="00A47757"/>
    <w:rsid w:val="00A47FDF"/>
    <w:rsid w:val="00A51783"/>
    <w:rsid w:val="00A5337C"/>
    <w:rsid w:val="00A54EBF"/>
    <w:rsid w:val="00A55596"/>
    <w:rsid w:val="00A56411"/>
    <w:rsid w:val="00A567DA"/>
    <w:rsid w:val="00A57A5E"/>
    <w:rsid w:val="00A61A08"/>
    <w:rsid w:val="00A63EA6"/>
    <w:rsid w:val="00A65A00"/>
    <w:rsid w:val="00A6692B"/>
    <w:rsid w:val="00A66DC8"/>
    <w:rsid w:val="00A66EB8"/>
    <w:rsid w:val="00A67833"/>
    <w:rsid w:val="00A731B0"/>
    <w:rsid w:val="00A770FA"/>
    <w:rsid w:val="00A771F7"/>
    <w:rsid w:val="00A77992"/>
    <w:rsid w:val="00A77F92"/>
    <w:rsid w:val="00A827D0"/>
    <w:rsid w:val="00A83141"/>
    <w:rsid w:val="00A8370A"/>
    <w:rsid w:val="00A83772"/>
    <w:rsid w:val="00A857BA"/>
    <w:rsid w:val="00A904B9"/>
    <w:rsid w:val="00A934F6"/>
    <w:rsid w:val="00A93AE1"/>
    <w:rsid w:val="00A93AF4"/>
    <w:rsid w:val="00A93C6D"/>
    <w:rsid w:val="00A95DCB"/>
    <w:rsid w:val="00A962B7"/>
    <w:rsid w:val="00A96D08"/>
    <w:rsid w:val="00AA0F5C"/>
    <w:rsid w:val="00AA5912"/>
    <w:rsid w:val="00AB21BD"/>
    <w:rsid w:val="00AB2DA0"/>
    <w:rsid w:val="00AB4C8A"/>
    <w:rsid w:val="00AB5892"/>
    <w:rsid w:val="00AB613E"/>
    <w:rsid w:val="00AB749D"/>
    <w:rsid w:val="00AC16F4"/>
    <w:rsid w:val="00AC18D0"/>
    <w:rsid w:val="00AC1A6B"/>
    <w:rsid w:val="00AC2A28"/>
    <w:rsid w:val="00AC34B8"/>
    <w:rsid w:val="00AC37B9"/>
    <w:rsid w:val="00AC596D"/>
    <w:rsid w:val="00AC5CDE"/>
    <w:rsid w:val="00AC708A"/>
    <w:rsid w:val="00AC726C"/>
    <w:rsid w:val="00AD2769"/>
    <w:rsid w:val="00AD2A61"/>
    <w:rsid w:val="00AD3377"/>
    <w:rsid w:val="00AD4A46"/>
    <w:rsid w:val="00AD4F30"/>
    <w:rsid w:val="00AD5D64"/>
    <w:rsid w:val="00AD5D82"/>
    <w:rsid w:val="00AD6064"/>
    <w:rsid w:val="00AD6A23"/>
    <w:rsid w:val="00AE2974"/>
    <w:rsid w:val="00AE2E16"/>
    <w:rsid w:val="00AE633B"/>
    <w:rsid w:val="00AE6C3D"/>
    <w:rsid w:val="00AE7453"/>
    <w:rsid w:val="00AF0CA0"/>
    <w:rsid w:val="00AF1507"/>
    <w:rsid w:val="00AF16D0"/>
    <w:rsid w:val="00AF2C51"/>
    <w:rsid w:val="00AF304B"/>
    <w:rsid w:val="00AF3066"/>
    <w:rsid w:val="00AF42F6"/>
    <w:rsid w:val="00AF500A"/>
    <w:rsid w:val="00AF59AE"/>
    <w:rsid w:val="00AF62AC"/>
    <w:rsid w:val="00AF743E"/>
    <w:rsid w:val="00AF7CD9"/>
    <w:rsid w:val="00B008E6"/>
    <w:rsid w:val="00B00D93"/>
    <w:rsid w:val="00B02FE1"/>
    <w:rsid w:val="00B03515"/>
    <w:rsid w:val="00B0359F"/>
    <w:rsid w:val="00B04C61"/>
    <w:rsid w:val="00B04D3E"/>
    <w:rsid w:val="00B059C9"/>
    <w:rsid w:val="00B06B97"/>
    <w:rsid w:val="00B10315"/>
    <w:rsid w:val="00B1155D"/>
    <w:rsid w:val="00B13F31"/>
    <w:rsid w:val="00B16100"/>
    <w:rsid w:val="00B170F0"/>
    <w:rsid w:val="00B176F3"/>
    <w:rsid w:val="00B20B2B"/>
    <w:rsid w:val="00B23C77"/>
    <w:rsid w:val="00B25D80"/>
    <w:rsid w:val="00B264E1"/>
    <w:rsid w:val="00B26B28"/>
    <w:rsid w:val="00B26F17"/>
    <w:rsid w:val="00B27758"/>
    <w:rsid w:val="00B279F6"/>
    <w:rsid w:val="00B27C08"/>
    <w:rsid w:val="00B30C38"/>
    <w:rsid w:val="00B3101D"/>
    <w:rsid w:val="00B3126E"/>
    <w:rsid w:val="00B33E59"/>
    <w:rsid w:val="00B35DAB"/>
    <w:rsid w:val="00B3680F"/>
    <w:rsid w:val="00B36FEF"/>
    <w:rsid w:val="00B37505"/>
    <w:rsid w:val="00B40C6F"/>
    <w:rsid w:val="00B42E86"/>
    <w:rsid w:val="00B43F4C"/>
    <w:rsid w:val="00B47F08"/>
    <w:rsid w:val="00B535D0"/>
    <w:rsid w:val="00B60CFF"/>
    <w:rsid w:val="00B61362"/>
    <w:rsid w:val="00B63144"/>
    <w:rsid w:val="00B641AB"/>
    <w:rsid w:val="00B641B2"/>
    <w:rsid w:val="00B6454E"/>
    <w:rsid w:val="00B70559"/>
    <w:rsid w:val="00B7115D"/>
    <w:rsid w:val="00B73D1A"/>
    <w:rsid w:val="00B74A80"/>
    <w:rsid w:val="00B7580A"/>
    <w:rsid w:val="00B771F5"/>
    <w:rsid w:val="00B77A5F"/>
    <w:rsid w:val="00B809DE"/>
    <w:rsid w:val="00B81FFD"/>
    <w:rsid w:val="00B82048"/>
    <w:rsid w:val="00B83569"/>
    <w:rsid w:val="00B84035"/>
    <w:rsid w:val="00B858DA"/>
    <w:rsid w:val="00B933A0"/>
    <w:rsid w:val="00B9417A"/>
    <w:rsid w:val="00B94BEA"/>
    <w:rsid w:val="00B96834"/>
    <w:rsid w:val="00BA10AC"/>
    <w:rsid w:val="00BA10AD"/>
    <w:rsid w:val="00BA1A18"/>
    <w:rsid w:val="00BA3EE0"/>
    <w:rsid w:val="00BA5343"/>
    <w:rsid w:val="00BA693B"/>
    <w:rsid w:val="00BA771E"/>
    <w:rsid w:val="00BB1B4F"/>
    <w:rsid w:val="00BB3E70"/>
    <w:rsid w:val="00BC1235"/>
    <w:rsid w:val="00BC21C3"/>
    <w:rsid w:val="00BC306C"/>
    <w:rsid w:val="00BC3D50"/>
    <w:rsid w:val="00BC447C"/>
    <w:rsid w:val="00BC59D8"/>
    <w:rsid w:val="00BD05A4"/>
    <w:rsid w:val="00BD2698"/>
    <w:rsid w:val="00BD5704"/>
    <w:rsid w:val="00BD5C58"/>
    <w:rsid w:val="00BE1B9A"/>
    <w:rsid w:val="00BE30A0"/>
    <w:rsid w:val="00BE4B21"/>
    <w:rsid w:val="00BE53F5"/>
    <w:rsid w:val="00BE590A"/>
    <w:rsid w:val="00BE5AE7"/>
    <w:rsid w:val="00BE7952"/>
    <w:rsid w:val="00BE7AB1"/>
    <w:rsid w:val="00BE7BB4"/>
    <w:rsid w:val="00BE7C26"/>
    <w:rsid w:val="00BF1ADA"/>
    <w:rsid w:val="00BF1CD9"/>
    <w:rsid w:val="00BF2821"/>
    <w:rsid w:val="00BF3504"/>
    <w:rsid w:val="00BF4765"/>
    <w:rsid w:val="00BF5C5F"/>
    <w:rsid w:val="00BF66D2"/>
    <w:rsid w:val="00BF6E37"/>
    <w:rsid w:val="00C00027"/>
    <w:rsid w:val="00C01751"/>
    <w:rsid w:val="00C03869"/>
    <w:rsid w:val="00C05384"/>
    <w:rsid w:val="00C1038D"/>
    <w:rsid w:val="00C1106E"/>
    <w:rsid w:val="00C11B0A"/>
    <w:rsid w:val="00C12B99"/>
    <w:rsid w:val="00C14586"/>
    <w:rsid w:val="00C163D3"/>
    <w:rsid w:val="00C213C6"/>
    <w:rsid w:val="00C22198"/>
    <w:rsid w:val="00C23B60"/>
    <w:rsid w:val="00C250FD"/>
    <w:rsid w:val="00C256A5"/>
    <w:rsid w:val="00C25FFD"/>
    <w:rsid w:val="00C27952"/>
    <w:rsid w:val="00C27FCC"/>
    <w:rsid w:val="00C31BE5"/>
    <w:rsid w:val="00C31E2A"/>
    <w:rsid w:val="00C32628"/>
    <w:rsid w:val="00C33421"/>
    <w:rsid w:val="00C33D5A"/>
    <w:rsid w:val="00C35905"/>
    <w:rsid w:val="00C366BF"/>
    <w:rsid w:val="00C37596"/>
    <w:rsid w:val="00C40465"/>
    <w:rsid w:val="00C405D7"/>
    <w:rsid w:val="00C4068B"/>
    <w:rsid w:val="00C40AED"/>
    <w:rsid w:val="00C419EE"/>
    <w:rsid w:val="00C456D4"/>
    <w:rsid w:val="00C46178"/>
    <w:rsid w:val="00C463F4"/>
    <w:rsid w:val="00C4706C"/>
    <w:rsid w:val="00C47F03"/>
    <w:rsid w:val="00C50C94"/>
    <w:rsid w:val="00C51F8D"/>
    <w:rsid w:val="00C5265E"/>
    <w:rsid w:val="00C5396F"/>
    <w:rsid w:val="00C53E75"/>
    <w:rsid w:val="00C54DAC"/>
    <w:rsid w:val="00C56124"/>
    <w:rsid w:val="00C60B6D"/>
    <w:rsid w:val="00C62095"/>
    <w:rsid w:val="00C63CF1"/>
    <w:rsid w:val="00C6518E"/>
    <w:rsid w:val="00C662F0"/>
    <w:rsid w:val="00C66D0F"/>
    <w:rsid w:val="00C671EA"/>
    <w:rsid w:val="00C67747"/>
    <w:rsid w:val="00C701F4"/>
    <w:rsid w:val="00C707D4"/>
    <w:rsid w:val="00C7144B"/>
    <w:rsid w:val="00C74C93"/>
    <w:rsid w:val="00C7689D"/>
    <w:rsid w:val="00C80FC4"/>
    <w:rsid w:val="00C81E02"/>
    <w:rsid w:val="00C827A9"/>
    <w:rsid w:val="00C82A59"/>
    <w:rsid w:val="00C82F64"/>
    <w:rsid w:val="00C864FA"/>
    <w:rsid w:val="00C877D6"/>
    <w:rsid w:val="00C87CA9"/>
    <w:rsid w:val="00C90C54"/>
    <w:rsid w:val="00C9118B"/>
    <w:rsid w:val="00C924C2"/>
    <w:rsid w:val="00C93EC8"/>
    <w:rsid w:val="00C9481B"/>
    <w:rsid w:val="00C975E9"/>
    <w:rsid w:val="00CA0B81"/>
    <w:rsid w:val="00CA326B"/>
    <w:rsid w:val="00CA4F17"/>
    <w:rsid w:val="00CA6A32"/>
    <w:rsid w:val="00CA7CD9"/>
    <w:rsid w:val="00CA7D4F"/>
    <w:rsid w:val="00CB4CAE"/>
    <w:rsid w:val="00CB5F62"/>
    <w:rsid w:val="00CB66A7"/>
    <w:rsid w:val="00CB6B24"/>
    <w:rsid w:val="00CC0026"/>
    <w:rsid w:val="00CC034F"/>
    <w:rsid w:val="00CC1931"/>
    <w:rsid w:val="00CC1AB4"/>
    <w:rsid w:val="00CC2309"/>
    <w:rsid w:val="00CC2D80"/>
    <w:rsid w:val="00CC2D8C"/>
    <w:rsid w:val="00CC3129"/>
    <w:rsid w:val="00CC3CAD"/>
    <w:rsid w:val="00CC6683"/>
    <w:rsid w:val="00CC6917"/>
    <w:rsid w:val="00CD0756"/>
    <w:rsid w:val="00CD18AA"/>
    <w:rsid w:val="00CD2524"/>
    <w:rsid w:val="00CD28F0"/>
    <w:rsid w:val="00CD3AD7"/>
    <w:rsid w:val="00CD4603"/>
    <w:rsid w:val="00CD532F"/>
    <w:rsid w:val="00CE01F7"/>
    <w:rsid w:val="00CE06FA"/>
    <w:rsid w:val="00CE14B3"/>
    <w:rsid w:val="00CE1B51"/>
    <w:rsid w:val="00CE2F9C"/>
    <w:rsid w:val="00CE3464"/>
    <w:rsid w:val="00CE44C7"/>
    <w:rsid w:val="00CE5D18"/>
    <w:rsid w:val="00CE60E1"/>
    <w:rsid w:val="00CE625A"/>
    <w:rsid w:val="00CF2532"/>
    <w:rsid w:val="00CF346B"/>
    <w:rsid w:val="00CF3819"/>
    <w:rsid w:val="00CF4BAB"/>
    <w:rsid w:val="00CF6029"/>
    <w:rsid w:val="00CF6B9B"/>
    <w:rsid w:val="00D00246"/>
    <w:rsid w:val="00D00F90"/>
    <w:rsid w:val="00D015AF"/>
    <w:rsid w:val="00D01648"/>
    <w:rsid w:val="00D0239F"/>
    <w:rsid w:val="00D027DA"/>
    <w:rsid w:val="00D03A44"/>
    <w:rsid w:val="00D048BD"/>
    <w:rsid w:val="00D05186"/>
    <w:rsid w:val="00D056B2"/>
    <w:rsid w:val="00D060A8"/>
    <w:rsid w:val="00D079E1"/>
    <w:rsid w:val="00D12A61"/>
    <w:rsid w:val="00D1586A"/>
    <w:rsid w:val="00D17B87"/>
    <w:rsid w:val="00D202DE"/>
    <w:rsid w:val="00D21B3D"/>
    <w:rsid w:val="00D22453"/>
    <w:rsid w:val="00D24AB8"/>
    <w:rsid w:val="00D24C22"/>
    <w:rsid w:val="00D24F6F"/>
    <w:rsid w:val="00D2548E"/>
    <w:rsid w:val="00D31A0A"/>
    <w:rsid w:val="00D31BC2"/>
    <w:rsid w:val="00D31CE1"/>
    <w:rsid w:val="00D332AD"/>
    <w:rsid w:val="00D343E6"/>
    <w:rsid w:val="00D34D09"/>
    <w:rsid w:val="00D36D36"/>
    <w:rsid w:val="00D420A0"/>
    <w:rsid w:val="00D43280"/>
    <w:rsid w:val="00D43581"/>
    <w:rsid w:val="00D44BA7"/>
    <w:rsid w:val="00D44E19"/>
    <w:rsid w:val="00D47952"/>
    <w:rsid w:val="00D50433"/>
    <w:rsid w:val="00D5367A"/>
    <w:rsid w:val="00D5461B"/>
    <w:rsid w:val="00D56428"/>
    <w:rsid w:val="00D60338"/>
    <w:rsid w:val="00D64A11"/>
    <w:rsid w:val="00D650CE"/>
    <w:rsid w:val="00D66704"/>
    <w:rsid w:val="00D66E6A"/>
    <w:rsid w:val="00D67A00"/>
    <w:rsid w:val="00D73A5E"/>
    <w:rsid w:val="00D7416F"/>
    <w:rsid w:val="00D74E6C"/>
    <w:rsid w:val="00D75544"/>
    <w:rsid w:val="00D818EF"/>
    <w:rsid w:val="00D84E54"/>
    <w:rsid w:val="00D8569A"/>
    <w:rsid w:val="00D856AE"/>
    <w:rsid w:val="00D86948"/>
    <w:rsid w:val="00D871ED"/>
    <w:rsid w:val="00D9108F"/>
    <w:rsid w:val="00D91774"/>
    <w:rsid w:val="00D918BD"/>
    <w:rsid w:val="00D91CD5"/>
    <w:rsid w:val="00D91E43"/>
    <w:rsid w:val="00D92A59"/>
    <w:rsid w:val="00D936E8"/>
    <w:rsid w:val="00D97273"/>
    <w:rsid w:val="00D97D2F"/>
    <w:rsid w:val="00DA18F4"/>
    <w:rsid w:val="00DA47A1"/>
    <w:rsid w:val="00DA5311"/>
    <w:rsid w:val="00DA5DA3"/>
    <w:rsid w:val="00DA7460"/>
    <w:rsid w:val="00DB17C7"/>
    <w:rsid w:val="00DB397F"/>
    <w:rsid w:val="00DB7A21"/>
    <w:rsid w:val="00DC09E1"/>
    <w:rsid w:val="00DC14F5"/>
    <w:rsid w:val="00DC4104"/>
    <w:rsid w:val="00DC4F2F"/>
    <w:rsid w:val="00DD26BA"/>
    <w:rsid w:val="00DD4386"/>
    <w:rsid w:val="00DD441E"/>
    <w:rsid w:val="00DD7A7F"/>
    <w:rsid w:val="00DE2CD3"/>
    <w:rsid w:val="00DE31E7"/>
    <w:rsid w:val="00DE36EF"/>
    <w:rsid w:val="00DE6CFE"/>
    <w:rsid w:val="00DE7946"/>
    <w:rsid w:val="00DF0520"/>
    <w:rsid w:val="00DF0820"/>
    <w:rsid w:val="00DF192F"/>
    <w:rsid w:val="00DF1FCC"/>
    <w:rsid w:val="00DF2463"/>
    <w:rsid w:val="00DF348C"/>
    <w:rsid w:val="00DF61C1"/>
    <w:rsid w:val="00DF6BB8"/>
    <w:rsid w:val="00DF7119"/>
    <w:rsid w:val="00E02C81"/>
    <w:rsid w:val="00E0533E"/>
    <w:rsid w:val="00E06447"/>
    <w:rsid w:val="00E07F48"/>
    <w:rsid w:val="00E12D1D"/>
    <w:rsid w:val="00E16C20"/>
    <w:rsid w:val="00E2211A"/>
    <w:rsid w:val="00E22DD3"/>
    <w:rsid w:val="00E23A5E"/>
    <w:rsid w:val="00E2427E"/>
    <w:rsid w:val="00E2554C"/>
    <w:rsid w:val="00E25EDB"/>
    <w:rsid w:val="00E26AB9"/>
    <w:rsid w:val="00E33C11"/>
    <w:rsid w:val="00E33DC3"/>
    <w:rsid w:val="00E3617A"/>
    <w:rsid w:val="00E37124"/>
    <w:rsid w:val="00E426DC"/>
    <w:rsid w:val="00E42A17"/>
    <w:rsid w:val="00E465A7"/>
    <w:rsid w:val="00E50170"/>
    <w:rsid w:val="00E50C93"/>
    <w:rsid w:val="00E513FC"/>
    <w:rsid w:val="00E516A6"/>
    <w:rsid w:val="00E52F94"/>
    <w:rsid w:val="00E54AB4"/>
    <w:rsid w:val="00E573BF"/>
    <w:rsid w:val="00E57788"/>
    <w:rsid w:val="00E60933"/>
    <w:rsid w:val="00E63F56"/>
    <w:rsid w:val="00E65B1F"/>
    <w:rsid w:val="00E669FD"/>
    <w:rsid w:val="00E66C1C"/>
    <w:rsid w:val="00E67175"/>
    <w:rsid w:val="00E7433D"/>
    <w:rsid w:val="00E757B5"/>
    <w:rsid w:val="00E76103"/>
    <w:rsid w:val="00E80C08"/>
    <w:rsid w:val="00E81DF5"/>
    <w:rsid w:val="00E839A1"/>
    <w:rsid w:val="00E84810"/>
    <w:rsid w:val="00E86407"/>
    <w:rsid w:val="00E90326"/>
    <w:rsid w:val="00E90D3B"/>
    <w:rsid w:val="00E91E77"/>
    <w:rsid w:val="00E92117"/>
    <w:rsid w:val="00E92DC2"/>
    <w:rsid w:val="00E92E76"/>
    <w:rsid w:val="00E92F3A"/>
    <w:rsid w:val="00E939B1"/>
    <w:rsid w:val="00E94116"/>
    <w:rsid w:val="00E942E3"/>
    <w:rsid w:val="00E95008"/>
    <w:rsid w:val="00E956B6"/>
    <w:rsid w:val="00E95F8D"/>
    <w:rsid w:val="00E96D10"/>
    <w:rsid w:val="00E97706"/>
    <w:rsid w:val="00E97AFE"/>
    <w:rsid w:val="00EA05BA"/>
    <w:rsid w:val="00EA2F2B"/>
    <w:rsid w:val="00EA32E5"/>
    <w:rsid w:val="00EA4B01"/>
    <w:rsid w:val="00EA58CF"/>
    <w:rsid w:val="00EA683A"/>
    <w:rsid w:val="00EA6C25"/>
    <w:rsid w:val="00EB174A"/>
    <w:rsid w:val="00EB1B41"/>
    <w:rsid w:val="00EB2FBE"/>
    <w:rsid w:val="00EB4029"/>
    <w:rsid w:val="00EB4490"/>
    <w:rsid w:val="00EB53A6"/>
    <w:rsid w:val="00EB6048"/>
    <w:rsid w:val="00EC0294"/>
    <w:rsid w:val="00EC17D4"/>
    <w:rsid w:val="00EC3C30"/>
    <w:rsid w:val="00EC4131"/>
    <w:rsid w:val="00EC5718"/>
    <w:rsid w:val="00ED0182"/>
    <w:rsid w:val="00ED033F"/>
    <w:rsid w:val="00ED1596"/>
    <w:rsid w:val="00ED1877"/>
    <w:rsid w:val="00ED2AC6"/>
    <w:rsid w:val="00ED481B"/>
    <w:rsid w:val="00EE009E"/>
    <w:rsid w:val="00EE2B89"/>
    <w:rsid w:val="00EE3482"/>
    <w:rsid w:val="00EE34BF"/>
    <w:rsid w:val="00EE3A3D"/>
    <w:rsid w:val="00EE66E8"/>
    <w:rsid w:val="00EE6CC5"/>
    <w:rsid w:val="00EF02B1"/>
    <w:rsid w:val="00EF1680"/>
    <w:rsid w:val="00EF2FBF"/>
    <w:rsid w:val="00EF3047"/>
    <w:rsid w:val="00EF444F"/>
    <w:rsid w:val="00EF4DC4"/>
    <w:rsid w:val="00EF5B9C"/>
    <w:rsid w:val="00EF6D24"/>
    <w:rsid w:val="00EF7307"/>
    <w:rsid w:val="00F004B0"/>
    <w:rsid w:val="00F0170E"/>
    <w:rsid w:val="00F03337"/>
    <w:rsid w:val="00F0532D"/>
    <w:rsid w:val="00F05DEB"/>
    <w:rsid w:val="00F07499"/>
    <w:rsid w:val="00F07772"/>
    <w:rsid w:val="00F07E3D"/>
    <w:rsid w:val="00F12D26"/>
    <w:rsid w:val="00F14E0D"/>
    <w:rsid w:val="00F15C0B"/>
    <w:rsid w:val="00F17867"/>
    <w:rsid w:val="00F22C68"/>
    <w:rsid w:val="00F24E3E"/>
    <w:rsid w:val="00F263DB"/>
    <w:rsid w:val="00F2736D"/>
    <w:rsid w:val="00F30265"/>
    <w:rsid w:val="00F31BE2"/>
    <w:rsid w:val="00F33DB9"/>
    <w:rsid w:val="00F344F3"/>
    <w:rsid w:val="00F34F84"/>
    <w:rsid w:val="00F36EF0"/>
    <w:rsid w:val="00F37DF8"/>
    <w:rsid w:val="00F42E34"/>
    <w:rsid w:val="00F46C95"/>
    <w:rsid w:val="00F47E70"/>
    <w:rsid w:val="00F50FC1"/>
    <w:rsid w:val="00F51417"/>
    <w:rsid w:val="00F53DF6"/>
    <w:rsid w:val="00F54182"/>
    <w:rsid w:val="00F54E61"/>
    <w:rsid w:val="00F555EB"/>
    <w:rsid w:val="00F55B09"/>
    <w:rsid w:val="00F57422"/>
    <w:rsid w:val="00F61838"/>
    <w:rsid w:val="00F6205F"/>
    <w:rsid w:val="00F625E8"/>
    <w:rsid w:val="00F656EE"/>
    <w:rsid w:val="00F6740D"/>
    <w:rsid w:val="00F678AF"/>
    <w:rsid w:val="00F724FA"/>
    <w:rsid w:val="00F72C71"/>
    <w:rsid w:val="00F76FD7"/>
    <w:rsid w:val="00F81BDC"/>
    <w:rsid w:val="00F86816"/>
    <w:rsid w:val="00F90B82"/>
    <w:rsid w:val="00F90FB6"/>
    <w:rsid w:val="00F92D5A"/>
    <w:rsid w:val="00F931C0"/>
    <w:rsid w:val="00F93BDF"/>
    <w:rsid w:val="00F940C5"/>
    <w:rsid w:val="00F95F88"/>
    <w:rsid w:val="00F96C2A"/>
    <w:rsid w:val="00F97178"/>
    <w:rsid w:val="00F97680"/>
    <w:rsid w:val="00F97D13"/>
    <w:rsid w:val="00FA29BC"/>
    <w:rsid w:val="00FA3C69"/>
    <w:rsid w:val="00FA6C2E"/>
    <w:rsid w:val="00FA759F"/>
    <w:rsid w:val="00FA794E"/>
    <w:rsid w:val="00FB0722"/>
    <w:rsid w:val="00FB16D3"/>
    <w:rsid w:val="00FB2CEA"/>
    <w:rsid w:val="00FB360F"/>
    <w:rsid w:val="00FB375E"/>
    <w:rsid w:val="00FB3AF1"/>
    <w:rsid w:val="00FC1F13"/>
    <w:rsid w:val="00FC283A"/>
    <w:rsid w:val="00FC6EAF"/>
    <w:rsid w:val="00FC786B"/>
    <w:rsid w:val="00FD18B1"/>
    <w:rsid w:val="00FD4D22"/>
    <w:rsid w:val="00FD6049"/>
    <w:rsid w:val="00FD6DC9"/>
    <w:rsid w:val="00FD764B"/>
    <w:rsid w:val="00FD7CE8"/>
    <w:rsid w:val="00FE1276"/>
    <w:rsid w:val="00FE1B72"/>
    <w:rsid w:val="00FF0068"/>
    <w:rsid w:val="00FF0557"/>
    <w:rsid w:val="00FF1496"/>
    <w:rsid w:val="00FF1AEA"/>
    <w:rsid w:val="00FF29CC"/>
    <w:rsid w:val="00FF5D5A"/>
    <w:rsid w:val="00FF624F"/>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83EA3"/>
  <w15:docId w15:val="{B47128BA-AACF-46E0-B869-3B2FEED1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C59"/>
    <w:pPr>
      <w:spacing w:before="240" w:after="120"/>
      <w:jc w:val="both"/>
    </w:pPr>
    <w:rPr>
      <w:sz w:val="22"/>
      <w:szCs w:val="24"/>
    </w:rPr>
  </w:style>
  <w:style w:type="paragraph" w:styleId="Heading1">
    <w:name w:val="heading 1"/>
    <w:aliases w:val="h1"/>
    <w:basedOn w:val="Normal"/>
    <w:link w:val="Heading1Char"/>
    <w:qFormat/>
    <w:rsid w:val="000D38E8"/>
    <w:pPr>
      <w:keepLines/>
      <w:pageBreakBefore/>
      <w:numPr>
        <w:numId w:val="9"/>
      </w:numPr>
      <w:spacing w:before="60" w:after="60"/>
      <w:outlineLvl w:val="0"/>
    </w:pPr>
    <w:rPr>
      <w:rFonts w:ascii="Arial" w:eastAsia="Arial Unicode MS" w:hAnsi="Arial" w:cs="Arial Unicode MS"/>
      <w:b/>
      <w:bCs/>
      <w:smallCaps/>
      <w:kern w:val="36"/>
      <w:sz w:val="32"/>
      <w:szCs w:val="48"/>
    </w:rPr>
  </w:style>
  <w:style w:type="paragraph" w:styleId="Heading2">
    <w:name w:val="heading 2"/>
    <w:aliases w:val="H2,h2,NPB,2"/>
    <w:basedOn w:val="Normal"/>
    <w:next w:val="Normal"/>
    <w:qFormat/>
    <w:rsid w:val="008A7E98"/>
    <w:pPr>
      <w:keepNext/>
      <w:pageBreakBefore/>
      <w:numPr>
        <w:ilvl w:val="1"/>
        <w:numId w:val="9"/>
      </w:numPr>
      <w:outlineLvl w:val="1"/>
    </w:pPr>
    <w:rPr>
      <w:rFonts w:ascii="Arial" w:hAnsi="Arial"/>
      <w:b/>
      <w:sz w:val="28"/>
      <w:szCs w:val="20"/>
    </w:rPr>
  </w:style>
  <w:style w:type="paragraph" w:styleId="Heading3">
    <w:name w:val="heading 3"/>
    <w:aliases w:val="3,h3,H3"/>
    <w:basedOn w:val="Normal"/>
    <w:next w:val="Normal"/>
    <w:link w:val="Heading3Char"/>
    <w:qFormat/>
    <w:rsid w:val="002F2AFC"/>
    <w:pPr>
      <w:keepNext/>
      <w:numPr>
        <w:ilvl w:val="2"/>
        <w:numId w:val="9"/>
      </w:numPr>
      <w:ind w:left="720"/>
      <w:jc w:val="left"/>
      <w:outlineLvl w:val="2"/>
    </w:pPr>
    <w:rPr>
      <w:rFonts w:ascii="Arial" w:hAnsi="Arial" w:cs="Arial"/>
      <w:b/>
      <w:bCs/>
      <w:szCs w:val="26"/>
    </w:rPr>
  </w:style>
  <w:style w:type="paragraph" w:styleId="Heading4">
    <w:name w:val="heading 4"/>
    <w:aliases w:val="4,h4,H4"/>
    <w:basedOn w:val="Heading3"/>
    <w:next w:val="Normal"/>
    <w:qFormat/>
    <w:rsid w:val="008046A3"/>
    <w:pPr>
      <w:numPr>
        <w:ilvl w:val="3"/>
      </w:numPr>
      <w:outlineLvl w:val="3"/>
    </w:pPr>
    <w:rPr>
      <w:i/>
    </w:rPr>
  </w:style>
  <w:style w:type="paragraph" w:styleId="Heading5">
    <w:name w:val="heading 5"/>
    <w:aliases w:val="h5"/>
    <w:basedOn w:val="Normal"/>
    <w:next w:val="Normal"/>
    <w:qFormat/>
    <w:pPr>
      <w:keepNext/>
      <w:autoSpaceDE w:val="0"/>
      <w:autoSpaceDN w:val="0"/>
      <w:adjustRightInd w:val="0"/>
      <w:outlineLvl w:val="4"/>
    </w:pPr>
    <w:rPr>
      <w:rFonts w:ascii="Arial" w:hAnsi="Arial" w:cs="Arial"/>
      <w:b/>
      <w:bCs/>
      <w:color w:val="0000FF"/>
      <w:sz w:val="20"/>
      <w:szCs w:val="20"/>
    </w:rPr>
  </w:style>
  <w:style w:type="paragraph" w:styleId="Heading6">
    <w:name w:val="heading 6"/>
    <w:basedOn w:val="Normal"/>
    <w:next w:val="Normal"/>
    <w:qFormat/>
    <w:pPr>
      <w:keepNext/>
      <w:ind w:left="720" w:firstLine="720"/>
      <w:outlineLvl w:val="5"/>
    </w:pPr>
    <w:rPr>
      <w:rFonts w:ascii="Arial" w:hAnsi="Arial" w:cs="Arial"/>
      <w:b/>
      <w:bCs/>
      <w:color w:val="FF0000"/>
    </w:rPr>
  </w:style>
  <w:style w:type="paragraph" w:styleId="Heading7">
    <w:name w:val="heading 7"/>
    <w:basedOn w:val="Normal"/>
    <w:next w:val="Normal"/>
    <w:qFormat/>
    <w:pPr>
      <w:keepNext/>
      <w:jc w:val="center"/>
      <w:outlineLvl w:val="6"/>
    </w:pPr>
    <w:rPr>
      <w:b/>
      <w:i/>
    </w:rPr>
  </w:style>
  <w:style w:type="paragraph" w:styleId="Heading8">
    <w:name w:val="heading 8"/>
    <w:basedOn w:val="Normal"/>
    <w:next w:val="Normal"/>
    <w:qFormat/>
    <w:pPr>
      <w:keepNext/>
      <w:jc w:val="center"/>
      <w:outlineLvl w:val="7"/>
    </w:pPr>
    <w:rPr>
      <w:rFonts w:ascii="Arial" w:hAnsi="Arial" w:cs="Arial"/>
      <w:sz w:val="32"/>
      <w:szCs w:val="20"/>
    </w:rPr>
  </w:style>
  <w:style w:type="paragraph" w:styleId="Heading9">
    <w:name w:val="heading 9"/>
    <w:basedOn w:val="Normal"/>
    <w:next w:val="Normal"/>
    <w:qFormat/>
    <w:pPr>
      <w:keepNext/>
      <w:jc w:val="center"/>
      <w:outlineLvl w:val="8"/>
    </w:pPr>
    <w:rPr>
      <w:rFonts w:ascii="Arial" w:hAnsi="Arial" w:cs="Arial"/>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0"/>
    </w:pPr>
  </w:style>
  <w:style w:type="paragraph" w:styleId="Footer">
    <w:name w:val="footer"/>
    <w:basedOn w:val="Normal"/>
    <w:pPr>
      <w:tabs>
        <w:tab w:val="center" w:pos="4320"/>
        <w:tab w:val="right" w:pos="8640"/>
      </w:tabs>
      <w:spacing w:before="0"/>
    </w:pPr>
  </w:style>
  <w:style w:type="paragraph" w:customStyle="1" w:styleId="TableHeader">
    <w:name w:val="TableHeader"/>
    <w:pPr>
      <w:shd w:val="clear" w:color="auto" w:fill="0000BE"/>
      <w:spacing w:line="0" w:lineRule="atLeast"/>
      <w:ind w:left="202"/>
      <w:jc w:val="center"/>
    </w:pPr>
    <w:rPr>
      <w:rFonts w:ascii="Arial" w:hAnsi="Arial"/>
      <w:b/>
      <w:bCs/>
      <w:color w:val="FFFFFF"/>
      <w:sz w:val="28"/>
    </w:rPr>
  </w:style>
  <w:style w:type="character" w:styleId="Hyperlink">
    <w:name w:val="Hyperlink"/>
    <w:uiPriority w:val="99"/>
    <w:rPr>
      <w:color w:val="0000FF"/>
      <w:u w:val="single"/>
    </w:rPr>
  </w:style>
  <w:style w:type="paragraph" w:customStyle="1" w:styleId="TableText">
    <w:name w:val="TableText"/>
    <w:basedOn w:val="Normal"/>
    <w:rsid w:val="00EC5718"/>
    <w:pPr>
      <w:spacing w:before="60" w:after="60"/>
      <w:jc w:val="center"/>
    </w:pPr>
    <w:rPr>
      <w:rFonts w:cs="Arial"/>
      <w:bCs/>
      <w:sz w:val="18"/>
      <w:szCs w:val="20"/>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pPr>
    <w:rPr>
      <w:rFonts w:ascii="Arial" w:hAnsi="Arial" w:cs="Arial"/>
      <w:bCs/>
    </w:rPr>
  </w:style>
  <w:style w:type="paragraph" w:styleId="BodyTextIndent2">
    <w:name w:val="Body Text Indent 2"/>
    <w:basedOn w:val="Normal"/>
    <w:pPr>
      <w:tabs>
        <w:tab w:val="left" w:pos="1440"/>
      </w:tabs>
      <w:ind w:left="1440"/>
    </w:pPr>
    <w:rPr>
      <w:rFonts w:ascii="Arial" w:hAnsi="Arial" w:cs="Arial"/>
    </w:rPr>
  </w:style>
  <w:style w:type="character" w:styleId="FollowedHyperlink">
    <w:name w:val="FollowedHyperlink"/>
    <w:rPr>
      <w:color w:val="800080"/>
      <w:u w:val="single"/>
    </w:rPr>
  </w:style>
  <w:style w:type="paragraph" w:styleId="BodyTextIndent3">
    <w:name w:val="Body Text Indent 3"/>
    <w:basedOn w:val="Normal"/>
    <w:pPr>
      <w:ind w:left="2160" w:hanging="720"/>
    </w:pPr>
    <w:rPr>
      <w:rFonts w:ascii="Arial" w:hAnsi="Arial" w:cs="Arial"/>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Level1Char">
    <w:name w:val="Level 1 Char"/>
    <w:link w:val="Level1"/>
    <w:rsid w:val="002A3D59"/>
    <w:rPr>
      <w:rFonts w:ascii="Courier" w:hAnsi="Courier"/>
      <w:snapToGrid w:val="0"/>
      <w:sz w:val="24"/>
      <w:lang w:val="en-US" w:eastAsia="en-US" w:bidi="ar-SA"/>
    </w:rPr>
  </w:style>
  <w:style w:type="paragraph" w:customStyle="1" w:styleId="Level1">
    <w:name w:val="Level 1"/>
    <w:basedOn w:val="Normal"/>
    <w:link w:val="Level1Char"/>
    <w:pPr>
      <w:widowControl w:val="0"/>
      <w:ind w:left="460" w:hanging="460"/>
    </w:pPr>
    <w:rPr>
      <w:rFonts w:ascii="Courier" w:hAnsi="Courier"/>
      <w:snapToGrid w:val="0"/>
      <w:sz w:val="24"/>
      <w:szCs w:val="20"/>
    </w:rPr>
  </w:style>
  <w:style w:type="paragraph" w:styleId="Title">
    <w:name w:val="Title"/>
    <w:basedOn w:val="Normal"/>
    <w:link w:val="TitleChar"/>
    <w:uiPriority w:val="10"/>
    <w:qFormat/>
    <w:pPr>
      <w:spacing w:after="240"/>
      <w:jc w:val="center"/>
    </w:pPr>
    <w:rPr>
      <w:rFonts w:eastAsia="Arial Unicode MS" w:cs="Arial Unicode MS"/>
      <w:sz w:val="40"/>
    </w:rPr>
  </w:style>
  <w:style w:type="paragraph" w:styleId="TOC1">
    <w:name w:val="toc 1"/>
    <w:basedOn w:val="Normal"/>
    <w:next w:val="Normal"/>
    <w:autoRedefine/>
    <w:uiPriority w:val="39"/>
    <w:pPr>
      <w:spacing w:before="120"/>
    </w:pPr>
    <w:rPr>
      <w:b/>
      <w:bCs/>
      <w:caps/>
    </w:rPr>
  </w:style>
  <w:style w:type="paragraph" w:styleId="TOC2">
    <w:name w:val="toc 2"/>
    <w:basedOn w:val="Normal"/>
    <w:next w:val="Normal"/>
    <w:autoRedefine/>
    <w:uiPriority w:val="39"/>
    <w:pPr>
      <w:ind w:left="220"/>
    </w:pPr>
    <w:rPr>
      <w:smallCaps/>
    </w:rPr>
  </w:style>
  <w:style w:type="paragraph" w:styleId="TOC3">
    <w:name w:val="toc 3"/>
    <w:basedOn w:val="Normal"/>
    <w:next w:val="Normal"/>
    <w:autoRedefine/>
    <w:uiPriority w:val="39"/>
    <w:pPr>
      <w:ind w:left="440"/>
    </w:pPr>
    <w:rPr>
      <w:i/>
      <w:iCs/>
    </w:rPr>
  </w:style>
  <w:style w:type="paragraph" w:styleId="TOC4">
    <w:name w:val="toc 4"/>
    <w:basedOn w:val="Normal"/>
    <w:next w:val="Normal"/>
    <w:autoRedefine/>
    <w:uiPriority w:val="39"/>
    <w:pPr>
      <w:ind w:left="660"/>
    </w:pPr>
    <w:rPr>
      <w:szCs w:val="21"/>
    </w:rPr>
  </w:style>
  <w:style w:type="paragraph" w:styleId="TOC5">
    <w:name w:val="toc 5"/>
    <w:basedOn w:val="Normal"/>
    <w:next w:val="Normal"/>
    <w:autoRedefine/>
    <w:uiPriority w:val="39"/>
    <w:pPr>
      <w:ind w:left="880"/>
    </w:pPr>
    <w:rPr>
      <w:szCs w:val="21"/>
    </w:rPr>
  </w:style>
  <w:style w:type="paragraph" w:styleId="TOC6">
    <w:name w:val="toc 6"/>
    <w:basedOn w:val="Normal"/>
    <w:next w:val="Normal"/>
    <w:autoRedefine/>
    <w:uiPriority w:val="39"/>
    <w:pPr>
      <w:ind w:left="1100"/>
    </w:pPr>
    <w:rPr>
      <w:szCs w:val="21"/>
    </w:rPr>
  </w:style>
  <w:style w:type="paragraph" w:styleId="TOC7">
    <w:name w:val="toc 7"/>
    <w:basedOn w:val="Normal"/>
    <w:next w:val="Normal"/>
    <w:autoRedefine/>
    <w:uiPriority w:val="39"/>
    <w:pPr>
      <w:ind w:left="1320"/>
    </w:pPr>
    <w:rPr>
      <w:szCs w:val="21"/>
    </w:rPr>
  </w:style>
  <w:style w:type="paragraph" w:styleId="TOC8">
    <w:name w:val="toc 8"/>
    <w:basedOn w:val="Normal"/>
    <w:next w:val="Normal"/>
    <w:autoRedefine/>
    <w:uiPriority w:val="39"/>
    <w:pPr>
      <w:ind w:left="1540"/>
    </w:pPr>
    <w:rPr>
      <w:szCs w:val="21"/>
    </w:rPr>
  </w:style>
  <w:style w:type="paragraph" w:styleId="TOC9">
    <w:name w:val="toc 9"/>
    <w:basedOn w:val="Normal"/>
    <w:next w:val="Normal"/>
    <w:autoRedefine/>
    <w:uiPriority w:val="39"/>
    <w:pPr>
      <w:ind w:left="1760"/>
    </w:pPr>
    <w:rPr>
      <w:szCs w:val="21"/>
    </w:rPr>
  </w:style>
  <w:style w:type="paragraph" w:styleId="BodyText">
    <w:name w:val="Body Text"/>
    <w:basedOn w:val="Normal"/>
  </w:style>
  <w:style w:type="paragraph" w:styleId="Index1">
    <w:name w:val="index 1"/>
    <w:basedOn w:val="Normal"/>
    <w:next w:val="Normal"/>
    <w:autoRedefine/>
    <w:semiHidden/>
    <w:rPr>
      <w:szCs w:val="20"/>
    </w:rPr>
  </w:style>
  <w:style w:type="paragraph" w:customStyle="1" w:styleId="BulletSingle">
    <w:name w:val="Bullet Single"/>
    <w:basedOn w:val="Normal"/>
    <w:pPr>
      <w:numPr>
        <w:numId w:val="2"/>
      </w:numPr>
      <w:spacing w:before="120"/>
    </w:pPr>
  </w:style>
  <w:style w:type="paragraph" w:customStyle="1" w:styleId="MultiBullet">
    <w:name w:val="MultiBullet"/>
    <w:basedOn w:val="Normal"/>
    <w:rsid w:val="00310533"/>
    <w:pPr>
      <w:numPr>
        <w:numId w:val="3"/>
      </w:numPr>
      <w:spacing w:before="120"/>
    </w:pPr>
    <w:rPr>
      <w:szCs w:val="20"/>
    </w:rPr>
  </w:style>
  <w:style w:type="paragraph" w:customStyle="1" w:styleId="Exhibit">
    <w:name w:val="Exhibit"/>
    <w:basedOn w:val="Normal"/>
    <w:next w:val="Normal"/>
    <w:pPr>
      <w:spacing w:after="240"/>
      <w:jc w:val="center"/>
    </w:pPr>
    <w:rPr>
      <w:b/>
      <w:szCs w:val="20"/>
    </w:rPr>
  </w:style>
  <w:style w:type="paragraph" w:customStyle="1" w:styleId="Bullet3">
    <w:name w:val="Bullet3"/>
    <w:basedOn w:val="Normal"/>
    <w:pPr>
      <w:numPr>
        <w:numId w:val="4"/>
      </w:numPr>
      <w:tabs>
        <w:tab w:val="clear" w:pos="360"/>
        <w:tab w:val="num" w:pos="2160"/>
      </w:tabs>
      <w:spacing w:line="300" w:lineRule="auto"/>
      <w:ind w:left="2160"/>
    </w:pPr>
    <w:rPr>
      <w:szCs w:val="20"/>
    </w:rPr>
  </w:style>
  <w:style w:type="paragraph" w:styleId="Index2">
    <w:name w:val="index 2"/>
    <w:basedOn w:val="Normal"/>
    <w:next w:val="Normal"/>
    <w:autoRedefine/>
    <w:semiHidden/>
    <w:pPr>
      <w:ind w:left="400" w:hanging="200"/>
    </w:pPr>
    <w:rPr>
      <w:szCs w:val="20"/>
    </w:rPr>
  </w:style>
  <w:style w:type="paragraph" w:styleId="Index3">
    <w:name w:val="index 3"/>
    <w:basedOn w:val="Normal"/>
    <w:next w:val="Normal"/>
    <w:autoRedefine/>
    <w:semiHidden/>
    <w:pPr>
      <w:ind w:left="600" w:hanging="200"/>
    </w:pPr>
    <w:rPr>
      <w:szCs w:val="20"/>
    </w:rPr>
  </w:style>
  <w:style w:type="paragraph" w:styleId="Index4">
    <w:name w:val="index 4"/>
    <w:basedOn w:val="Normal"/>
    <w:next w:val="Normal"/>
    <w:autoRedefine/>
    <w:semiHidden/>
    <w:pPr>
      <w:ind w:left="800" w:hanging="200"/>
    </w:pPr>
    <w:rPr>
      <w:szCs w:val="20"/>
    </w:rPr>
  </w:style>
  <w:style w:type="paragraph" w:styleId="Index5">
    <w:name w:val="index 5"/>
    <w:basedOn w:val="Normal"/>
    <w:next w:val="Normal"/>
    <w:autoRedefine/>
    <w:semiHidden/>
    <w:pPr>
      <w:ind w:left="1000" w:hanging="200"/>
    </w:pPr>
    <w:rPr>
      <w:szCs w:val="20"/>
    </w:rPr>
  </w:style>
  <w:style w:type="paragraph" w:styleId="Index6">
    <w:name w:val="index 6"/>
    <w:basedOn w:val="Normal"/>
    <w:next w:val="Normal"/>
    <w:autoRedefine/>
    <w:semiHidden/>
    <w:pPr>
      <w:ind w:left="1200" w:hanging="200"/>
    </w:pPr>
    <w:rPr>
      <w:szCs w:val="20"/>
    </w:rPr>
  </w:style>
  <w:style w:type="paragraph" w:styleId="Index7">
    <w:name w:val="index 7"/>
    <w:basedOn w:val="Normal"/>
    <w:next w:val="Normal"/>
    <w:autoRedefine/>
    <w:semiHidden/>
    <w:pPr>
      <w:ind w:left="1400" w:hanging="200"/>
    </w:pPr>
    <w:rPr>
      <w:szCs w:val="20"/>
    </w:rPr>
  </w:style>
  <w:style w:type="paragraph" w:styleId="Index8">
    <w:name w:val="index 8"/>
    <w:basedOn w:val="Normal"/>
    <w:next w:val="Normal"/>
    <w:autoRedefine/>
    <w:semiHidden/>
    <w:pPr>
      <w:ind w:left="1600" w:hanging="200"/>
    </w:pPr>
    <w:rPr>
      <w:szCs w:val="20"/>
    </w:rPr>
  </w:style>
  <w:style w:type="paragraph" w:styleId="Index9">
    <w:name w:val="index 9"/>
    <w:basedOn w:val="Normal"/>
    <w:next w:val="Normal"/>
    <w:autoRedefine/>
    <w:semiHidden/>
    <w:pPr>
      <w:ind w:left="1800" w:hanging="200"/>
    </w:pPr>
    <w:rPr>
      <w:szCs w:val="20"/>
    </w:rPr>
  </w:style>
  <w:style w:type="paragraph" w:styleId="IndexHeading">
    <w:name w:val="index heading"/>
    <w:basedOn w:val="Normal"/>
    <w:next w:val="Index1"/>
    <w:semiHidden/>
    <w:rPr>
      <w:szCs w:val="20"/>
    </w:rPr>
  </w:style>
  <w:style w:type="paragraph" w:styleId="BodyText2">
    <w:name w:val="Body Text 2"/>
    <w:basedOn w:val="Normal"/>
    <w:rPr>
      <w:szCs w:val="20"/>
    </w:rPr>
  </w:style>
  <w:style w:type="paragraph" w:styleId="BodyText3">
    <w:name w:val="Body Text 3"/>
    <w:basedOn w:val="Normal"/>
    <w:rPr>
      <w:sz w:val="20"/>
      <w:szCs w:val="20"/>
    </w:rPr>
  </w:style>
  <w:style w:type="paragraph" w:styleId="BlockText">
    <w:name w:val="Block Text"/>
    <w:basedOn w:val="Normal"/>
    <w:pPr>
      <w:ind w:left="2160" w:right="-40" w:hanging="720"/>
    </w:pPr>
    <w:rPr>
      <w:szCs w:val="20"/>
    </w:rPr>
  </w:style>
  <w:style w:type="character" w:styleId="CommentReference">
    <w:name w:val="annotation reference"/>
    <w:semiHidden/>
    <w:rPr>
      <w:sz w:val="16"/>
      <w:szCs w:val="16"/>
    </w:rPr>
  </w:style>
  <w:style w:type="paragraph" w:styleId="CommentText">
    <w:name w:val="annotation text"/>
    <w:basedOn w:val="Normal"/>
    <w:link w:val="CommentTextChar"/>
    <w:rPr>
      <w:b/>
      <w:sz w:val="20"/>
      <w:szCs w:val="20"/>
    </w:rPr>
  </w:style>
  <w:style w:type="paragraph" w:styleId="DocumentMap">
    <w:name w:val="Document Map"/>
    <w:basedOn w:val="Normal"/>
    <w:semiHidden/>
    <w:pPr>
      <w:shd w:val="clear" w:color="auto" w:fill="000080"/>
    </w:pPr>
    <w:rPr>
      <w:rFonts w:ascii="Tahoma" w:hAnsi="Tahoma" w:cs="Tahoma"/>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draws">
    <w:name w:val="draws"/>
    <w:basedOn w:val="BlockText"/>
    <w:pPr>
      <w:ind w:left="0" w:right="0" w:firstLine="0"/>
      <w:jc w:val="center"/>
    </w:pPr>
    <w:rPr>
      <w:rFonts w:ascii="Arial Rounded MT Bold" w:hAnsi="Arial Rounded MT Bold"/>
      <w:bCs/>
      <w:color w:val="FFFFFF"/>
      <w:sz w:val="16"/>
    </w:rPr>
  </w:style>
  <w:style w:type="paragraph" w:customStyle="1" w:styleId="1">
    <w:name w:val="1"/>
    <w:aliases w:val="a,i Seq"/>
    <w:basedOn w:val="Normal"/>
    <w:pPr>
      <w:numPr>
        <w:numId w:val="5"/>
      </w:numPr>
      <w:tabs>
        <w:tab w:val="left" w:pos="1800"/>
        <w:tab w:val="left" w:pos="2160"/>
        <w:tab w:val="left" w:pos="2520"/>
        <w:tab w:val="left" w:pos="2880"/>
      </w:tabs>
      <w:spacing w:after="240" w:line="300" w:lineRule="auto"/>
    </w:pPr>
    <w:rPr>
      <w:szCs w:val="20"/>
    </w:rPr>
  </w:style>
  <w:style w:type="paragraph" w:styleId="CommentSubject">
    <w:name w:val="annotation subject"/>
    <w:basedOn w:val="CommentText"/>
    <w:next w:val="CommentText"/>
    <w:semiHidden/>
    <w:rPr>
      <w:bCs/>
    </w:rPr>
  </w:style>
  <w:style w:type="character" w:customStyle="1" w:styleId="Lettered-IndentedChar">
    <w:name w:val="Lettered - Indented Char"/>
    <w:link w:val="Lettered-Indented"/>
    <w:rsid w:val="002A3D59"/>
    <w:rPr>
      <w:sz w:val="24"/>
      <w:lang w:val="en-US" w:eastAsia="en-US" w:bidi="ar-SA"/>
    </w:rPr>
  </w:style>
  <w:style w:type="paragraph" w:customStyle="1" w:styleId="Lettered-Indented">
    <w:name w:val="Lettered - Indented"/>
    <w:basedOn w:val="Normal"/>
    <w:link w:val="Lettered-IndentedChar"/>
    <w:pPr>
      <w:spacing w:before="120"/>
      <w:ind w:left="1512" w:hanging="360"/>
    </w:pPr>
    <w:rPr>
      <w:sz w:val="24"/>
      <w:szCs w:val="20"/>
    </w:rPr>
  </w:style>
  <w:style w:type="paragraph" w:customStyle="1" w:styleId="Bullet1HRt">
    <w:name w:val="Bullet1[HRt]"/>
    <w:basedOn w:val="Normal"/>
    <w:pPr>
      <w:numPr>
        <w:numId w:val="8"/>
      </w:numPr>
      <w:spacing w:after="240" w:line="300" w:lineRule="auto"/>
    </w:pPr>
    <w:rPr>
      <w:szCs w:val="20"/>
    </w:rPr>
  </w:style>
  <w:style w:type="paragraph" w:customStyle="1" w:styleId="Bullet1">
    <w:name w:val="Bullet1"/>
    <w:basedOn w:val="Normal"/>
    <w:pPr>
      <w:numPr>
        <w:numId w:val="1"/>
      </w:numPr>
      <w:spacing w:line="300" w:lineRule="auto"/>
    </w:pPr>
    <w:rPr>
      <w:szCs w:val="20"/>
    </w:rPr>
  </w:style>
  <w:style w:type="paragraph" w:customStyle="1" w:styleId="Bullet2">
    <w:name w:val="Bullet2"/>
    <w:basedOn w:val="Normal"/>
    <w:pPr>
      <w:numPr>
        <w:numId w:val="6"/>
      </w:numPr>
      <w:spacing w:line="300" w:lineRule="auto"/>
    </w:pPr>
    <w:rPr>
      <w:szCs w:val="20"/>
    </w:rPr>
  </w:style>
  <w:style w:type="paragraph" w:customStyle="1" w:styleId="Bullet2HRt">
    <w:name w:val="Bullet2[HRt]"/>
    <w:basedOn w:val="Bullet2"/>
    <w:pPr>
      <w:numPr>
        <w:numId w:val="7"/>
      </w:numPr>
      <w:tabs>
        <w:tab w:val="clear" w:pos="1800"/>
        <w:tab w:val="num" w:pos="576"/>
        <w:tab w:val="num" w:pos="792"/>
      </w:tabs>
      <w:spacing w:after="240"/>
      <w:ind w:left="576"/>
    </w:pPr>
  </w:style>
  <w:style w:type="paragraph" w:styleId="TableofFigures">
    <w:name w:val="table of figures"/>
    <w:basedOn w:val="Normal"/>
    <w:next w:val="Normal"/>
    <w:uiPriority w:val="99"/>
    <w:pPr>
      <w:ind w:left="440" w:hanging="440"/>
    </w:pPr>
    <w:rPr>
      <w:szCs w:val="20"/>
    </w:rPr>
  </w:style>
  <w:style w:type="paragraph" w:customStyle="1" w:styleId="ExhLst">
    <w:name w:val="Exh_Lst"/>
    <w:basedOn w:val="Normal"/>
    <w:pPr>
      <w:spacing w:after="240"/>
    </w:pPr>
    <w:rPr>
      <w:b/>
      <w:szCs w:val="20"/>
      <w:u w:val="single"/>
    </w:rPr>
  </w:style>
  <w:style w:type="paragraph" w:customStyle="1" w:styleId="Definition">
    <w:name w:val="Definition"/>
    <w:basedOn w:val="Normal"/>
    <w:next w:val="Heading7"/>
    <w:rsid w:val="002A3D59"/>
    <w:pPr>
      <w:spacing w:after="360"/>
    </w:pPr>
  </w:style>
  <w:style w:type="paragraph" w:customStyle="1" w:styleId="DefinedWord">
    <w:name w:val="Defined Word"/>
    <w:basedOn w:val="Normal"/>
    <w:next w:val="Normal"/>
    <w:pPr>
      <w:keepNext/>
      <w:tabs>
        <w:tab w:val="left" w:pos="0"/>
        <w:tab w:val="left" w:pos="360"/>
        <w:tab w:val="left" w:pos="720"/>
      </w:tabs>
      <w:suppressAutoHyphens/>
      <w:spacing w:before="360"/>
    </w:pPr>
    <w:rPr>
      <w:b/>
      <w:sz w:val="24"/>
      <w:szCs w:val="20"/>
    </w:rPr>
  </w:style>
  <w:style w:type="paragraph" w:customStyle="1" w:styleId="ListNumberedSingle">
    <w:name w:val="List NumberedSingle"/>
    <w:basedOn w:val="Normal"/>
    <w:rsid w:val="00FD764B"/>
    <w:pPr>
      <w:spacing w:before="120"/>
      <w:jc w:val="left"/>
    </w:pPr>
    <w:rPr>
      <w:szCs w:val="20"/>
    </w:rPr>
  </w:style>
  <w:style w:type="paragraph" w:customStyle="1" w:styleId="Title-UseCase">
    <w:name w:val="Title - Use Case"/>
    <w:basedOn w:val="Normal"/>
    <w:rsid w:val="002A3D59"/>
    <w:pPr>
      <w:keepLines/>
      <w:widowControl w:val="0"/>
      <w:overflowPunct w:val="0"/>
      <w:autoSpaceDE w:val="0"/>
      <w:autoSpaceDN w:val="0"/>
      <w:adjustRightInd w:val="0"/>
      <w:spacing w:before="60" w:after="60"/>
      <w:ind w:left="72"/>
      <w:jc w:val="center"/>
      <w:textAlignment w:val="baseline"/>
    </w:pPr>
    <w:rPr>
      <w:rFonts w:ascii="Arial" w:hAnsi="Arial"/>
      <w:b/>
      <w:sz w:val="28"/>
      <w:szCs w:val="28"/>
    </w:rPr>
  </w:style>
  <w:style w:type="paragraph" w:customStyle="1" w:styleId="spacer">
    <w:name w:val="spacer"/>
    <w:rsid w:val="001048BA"/>
    <w:pPr>
      <w:spacing w:before="7200"/>
    </w:pPr>
    <w:rPr>
      <w:rFonts w:ascii="Arial" w:hAnsi="Arial" w:cs="Arial"/>
      <w:bCs/>
      <w:kern w:val="32"/>
      <w:sz w:val="32"/>
      <w:szCs w:val="32"/>
    </w:rPr>
  </w:style>
  <w:style w:type="paragraph" w:customStyle="1" w:styleId="TOCHead">
    <w:name w:val="TOC Head"/>
    <w:rsid w:val="001048BA"/>
    <w:pPr>
      <w:spacing w:before="320" w:after="240"/>
    </w:pPr>
    <w:rPr>
      <w:rFonts w:ascii="Arial" w:hAnsi="Arial" w:cs="Arial"/>
      <w:b/>
      <w:bCs/>
      <w:kern w:val="32"/>
      <w:sz w:val="28"/>
      <w:szCs w:val="32"/>
    </w:rPr>
  </w:style>
  <w:style w:type="paragraph" w:customStyle="1" w:styleId="Char2">
    <w:name w:val="Char2"/>
    <w:basedOn w:val="Normal"/>
    <w:rsid w:val="00720984"/>
    <w:pPr>
      <w:spacing w:before="0" w:after="160" w:line="240" w:lineRule="exact"/>
      <w:jc w:val="left"/>
    </w:pPr>
    <w:rPr>
      <w:rFonts w:ascii="Verdana" w:hAnsi="Verdana"/>
      <w:sz w:val="16"/>
      <w:szCs w:val="20"/>
    </w:rPr>
  </w:style>
  <w:style w:type="character" w:customStyle="1" w:styleId="Heading1Char">
    <w:name w:val="Heading 1 Char"/>
    <w:aliases w:val="h1 Char"/>
    <w:link w:val="Heading1"/>
    <w:rsid w:val="000D38E8"/>
    <w:rPr>
      <w:rFonts w:ascii="Arial" w:eastAsia="Arial Unicode MS" w:hAnsi="Arial" w:cs="Arial Unicode MS"/>
      <w:b/>
      <w:bCs/>
      <w:smallCaps/>
      <w:kern w:val="36"/>
      <w:sz w:val="32"/>
      <w:szCs w:val="48"/>
    </w:rPr>
  </w:style>
  <w:style w:type="paragraph" w:styleId="ListNumber3">
    <w:name w:val="List Number 3"/>
    <w:basedOn w:val="Normal"/>
    <w:rsid w:val="006E62D0"/>
    <w:pPr>
      <w:numPr>
        <w:numId w:val="29"/>
      </w:numPr>
      <w:overflowPunct w:val="0"/>
      <w:autoSpaceDE w:val="0"/>
      <w:autoSpaceDN w:val="0"/>
      <w:adjustRightInd w:val="0"/>
      <w:spacing w:before="120"/>
      <w:jc w:val="left"/>
      <w:textAlignment w:val="baseline"/>
    </w:pPr>
    <w:rPr>
      <w:rFonts w:ascii="Arial" w:hAnsi="Arial"/>
      <w:szCs w:val="20"/>
    </w:rPr>
  </w:style>
  <w:style w:type="character" w:styleId="PageNumber">
    <w:name w:val="page number"/>
    <w:basedOn w:val="DefaultParagraphFont"/>
    <w:rsid w:val="00030F23"/>
  </w:style>
  <w:style w:type="paragraph" w:styleId="Revision">
    <w:name w:val="Revision"/>
    <w:hidden/>
    <w:uiPriority w:val="99"/>
    <w:semiHidden/>
    <w:rsid w:val="00A51783"/>
    <w:rPr>
      <w:sz w:val="22"/>
      <w:szCs w:val="24"/>
    </w:rPr>
  </w:style>
  <w:style w:type="character" w:styleId="Emphasis">
    <w:name w:val="Emphasis"/>
    <w:qFormat/>
    <w:rsid w:val="002A0585"/>
    <w:rPr>
      <w:i/>
      <w:iCs/>
    </w:rPr>
  </w:style>
  <w:style w:type="table" w:styleId="TableGrid">
    <w:name w:val="Table Grid"/>
    <w:basedOn w:val="TableNormal"/>
    <w:uiPriority w:val="59"/>
    <w:rsid w:val="00F017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1">
    <w:name w:val="Char11"/>
    <w:basedOn w:val="Normal"/>
    <w:rsid w:val="005E45FA"/>
    <w:pPr>
      <w:spacing w:before="0" w:after="160" w:line="240" w:lineRule="exact"/>
      <w:jc w:val="left"/>
    </w:pPr>
    <w:rPr>
      <w:rFonts w:ascii="Verdana" w:hAnsi="Verdana"/>
      <w:sz w:val="16"/>
      <w:szCs w:val="20"/>
    </w:rPr>
  </w:style>
  <w:style w:type="paragraph" w:customStyle="1" w:styleId="BodyTextNumbered">
    <w:name w:val="Body Text Numbered"/>
    <w:basedOn w:val="BodyText"/>
    <w:link w:val="BodyTextNumberedChar"/>
    <w:rsid w:val="005E45FA"/>
    <w:pPr>
      <w:spacing w:before="0" w:after="240"/>
      <w:ind w:left="720" w:hanging="720"/>
      <w:jc w:val="left"/>
    </w:pPr>
    <w:rPr>
      <w:iCs/>
      <w:sz w:val="24"/>
      <w:szCs w:val="20"/>
    </w:rPr>
  </w:style>
  <w:style w:type="character" w:customStyle="1" w:styleId="BodyTextNumberedChar">
    <w:name w:val="Body Text Numbered Char"/>
    <w:link w:val="BodyTextNumbered"/>
    <w:rsid w:val="005E45FA"/>
    <w:rPr>
      <w:iCs/>
      <w:sz w:val="24"/>
    </w:rPr>
  </w:style>
  <w:style w:type="character" w:customStyle="1" w:styleId="Heading3Char">
    <w:name w:val="Heading 3 Char"/>
    <w:aliases w:val="3 Char,h3 Char,H3 Char"/>
    <w:link w:val="Heading3"/>
    <w:rsid w:val="002F2AFC"/>
    <w:rPr>
      <w:rFonts w:ascii="Arial" w:hAnsi="Arial" w:cs="Arial"/>
      <w:b/>
      <w:bCs/>
      <w:sz w:val="22"/>
      <w:szCs w:val="26"/>
    </w:rPr>
  </w:style>
  <w:style w:type="paragraph" w:customStyle="1" w:styleId="bulletlevel3">
    <w:name w:val="bullet level 3"/>
    <w:basedOn w:val="Normal"/>
    <w:rsid w:val="00E22DD3"/>
    <w:pPr>
      <w:numPr>
        <w:ilvl w:val="3"/>
        <w:numId w:val="46"/>
      </w:numPr>
      <w:tabs>
        <w:tab w:val="clear" w:pos="4032"/>
        <w:tab w:val="left" w:pos="1080"/>
      </w:tabs>
      <w:spacing w:before="0" w:line="260" w:lineRule="exact"/>
      <w:ind w:left="1440"/>
      <w:jc w:val="left"/>
    </w:pPr>
    <w:rPr>
      <w:sz w:val="21"/>
      <w:szCs w:val="21"/>
    </w:rPr>
  </w:style>
  <w:style w:type="paragraph" w:customStyle="1" w:styleId="instruction">
    <w:name w:val="instruction"/>
    <w:basedOn w:val="BodyText"/>
    <w:rsid w:val="00E22DD3"/>
    <w:pPr>
      <w:pBdr>
        <w:top w:val="dashSmallGap" w:sz="4" w:space="1" w:color="auto"/>
        <w:left w:val="dashSmallGap" w:sz="4" w:space="4" w:color="auto"/>
        <w:bottom w:val="dashSmallGap" w:sz="4" w:space="1" w:color="auto"/>
        <w:right w:val="dashSmallGap" w:sz="4" w:space="4" w:color="auto"/>
      </w:pBdr>
      <w:shd w:val="clear" w:color="auto" w:fill="FFCC00"/>
      <w:spacing w:before="0" w:line="260" w:lineRule="exact"/>
      <w:jc w:val="left"/>
    </w:pPr>
    <w:rPr>
      <w:rFonts w:ascii="Arial" w:hAnsi="Arial"/>
      <w:sz w:val="16"/>
      <w:szCs w:val="20"/>
    </w:rPr>
  </w:style>
  <w:style w:type="paragraph" w:customStyle="1" w:styleId="TrainingReference">
    <w:name w:val="Training Reference"/>
    <w:basedOn w:val="instruction"/>
    <w:autoRedefine/>
    <w:rsid w:val="00E22DD3"/>
    <w:pPr>
      <w:shd w:val="clear" w:color="auto" w:fill="FF9900"/>
    </w:pPr>
  </w:style>
  <w:style w:type="paragraph" w:customStyle="1" w:styleId="Default">
    <w:name w:val="Default"/>
    <w:rsid w:val="007F6AFD"/>
    <w:pPr>
      <w:autoSpaceDE w:val="0"/>
      <w:autoSpaceDN w:val="0"/>
      <w:adjustRightInd w:val="0"/>
    </w:pPr>
    <w:rPr>
      <w:color w:val="000000"/>
      <w:sz w:val="24"/>
      <w:szCs w:val="24"/>
    </w:rPr>
  </w:style>
  <w:style w:type="paragraph" w:customStyle="1" w:styleId="Normal17">
    <w:name w:val="Normal+17"/>
    <w:basedOn w:val="Default"/>
    <w:next w:val="Default"/>
    <w:uiPriority w:val="99"/>
    <w:rsid w:val="007F6AFD"/>
    <w:rPr>
      <w:color w:val="auto"/>
    </w:rPr>
  </w:style>
  <w:style w:type="paragraph" w:styleId="NormalWeb">
    <w:name w:val="Normal (Web)"/>
    <w:basedOn w:val="Normal"/>
    <w:uiPriority w:val="99"/>
    <w:unhideWhenUsed/>
    <w:rsid w:val="007F6AFD"/>
    <w:pPr>
      <w:spacing w:before="0" w:after="100" w:afterAutospacing="1"/>
      <w:jc w:val="left"/>
    </w:pPr>
    <w:rPr>
      <w:sz w:val="24"/>
    </w:rPr>
  </w:style>
  <w:style w:type="character" w:styleId="Strong">
    <w:name w:val="Strong"/>
    <w:uiPriority w:val="22"/>
    <w:qFormat/>
    <w:rsid w:val="007F6AFD"/>
    <w:rPr>
      <w:b/>
      <w:bCs/>
    </w:rPr>
  </w:style>
  <w:style w:type="paragraph" w:customStyle="1" w:styleId="EmailStyle161">
    <w:name w:val="EmailStyle161"/>
    <w:basedOn w:val="Normal"/>
    <w:semiHidden/>
    <w:rsid w:val="004F089E"/>
    <w:pPr>
      <w:spacing w:before="0" w:after="160" w:line="240" w:lineRule="exact"/>
      <w:jc w:val="left"/>
    </w:pPr>
    <w:rPr>
      <w:rFonts w:ascii="Verdana" w:hAnsi="Verdana"/>
      <w:sz w:val="16"/>
      <w:szCs w:val="20"/>
    </w:rPr>
  </w:style>
  <w:style w:type="paragraph" w:styleId="Caption">
    <w:name w:val="caption"/>
    <w:basedOn w:val="Normal"/>
    <w:next w:val="Normal"/>
    <w:uiPriority w:val="35"/>
    <w:qFormat/>
    <w:rsid w:val="00A23043"/>
    <w:rPr>
      <w:b/>
      <w:bCs/>
      <w:sz w:val="20"/>
      <w:szCs w:val="20"/>
    </w:rPr>
  </w:style>
  <w:style w:type="paragraph" w:customStyle="1" w:styleId="FormulaBold">
    <w:name w:val="Formula Bold"/>
    <w:basedOn w:val="Normal"/>
    <w:autoRedefine/>
    <w:rsid w:val="00D86948"/>
    <w:pPr>
      <w:tabs>
        <w:tab w:val="left" w:pos="2340"/>
        <w:tab w:val="left" w:pos="3420"/>
      </w:tabs>
      <w:spacing w:before="0" w:after="240"/>
      <w:ind w:left="3420" w:hanging="2700"/>
      <w:jc w:val="left"/>
    </w:pPr>
    <w:rPr>
      <w:b/>
      <w:bCs/>
      <w:sz w:val="24"/>
    </w:rPr>
  </w:style>
  <w:style w:type="paragraph" w:styleId="ListBullet">
    <w:name w:val="List Bullet"/>
    <w:basedOn w:val="Normal"/>
    <w:rsid w:val="00AC708A"/>
    <w:pPr>
      <w:numPr>
        <w:numId w:val="48"/>
      </w:numPr>
      <w:spacing w:before="0" w:after="0"/>
      <w:jc w:val="left"/>
    </w:pPr>
    <w:rPr>
      <w:sz w:val="18"/>
    </w:rPr>
  </w:style>
  <w:style w:type="paragraph" w:customStyle="1" w:styleId="StyleBodyTextNotBoldNounderline">
    <w:name w:val="Style Body Text + Not Bold No underline"/>
    <w:basedOn w:val="BodyText"/>
    <w:link w:val="StyleBodyTextNotBoldNounderlineChar"/>
    <w:rsid w:val="00AC708A"/>
    <w:pPr>
      <w:spacing w:before="0" w:after="0"/>
      <w:jc w:val="left"/>
    </w:pPr>
    <w:rPr>
      <w:sz w:val="18"/>
    </w:rPr>
  </w:style>
  <w:style w:type="character" w:customStyle="1" w:styleId="StyleBodyTextNotBoldNounderlineChar">
    <w:name w:val="Style Body Text + Not Bold No underline Char"/>
    <w:link w:val="StyleBodyTextNotBoldNounderline"/>
    <w:rsid w:val="00AC708A"/>
    <w:rPr>
      <w:sz w:val="18"/>
      <w:szCs w:val="24"/>
    </w:rPr>
  </w:style>
  <w:style w:type="paragraph" w:styleId="List2">
    <w:name w:val="List 2"/>
    <w:basedOn w:val="Normal"/>
    <w:rsid w:val="007A6681"/>
    <w:pPr>
      <w:ind w:left="720" w:hanging="360"/>
      <w:contextualSpacing/>
    </w:pPr>
  </w:style>
  <w:style w:type="paragraph" w:styleId="List">
    <w:name w:val="List"/>
    <w:basedOn w:val="Normal"/>
    <w:rsid w:val="002C6708"/>
    <w:pPr>
      <w:ind w:left="360" w:hanging="360"/>
      <w:contextualSpacing/>
    </w:pPr>
  </w:style>
  <w:style w:type="paragraph" w:styleId="List3">
    <w:name w:val="List 3"/>
    <w:basedOn w:val="Normal"/>
    <w:rsid w:val="00B06B97"/>
    <w:pPr>
      <w:ind w:left="1080" w:hanging="360"/>
      <w:contextualSpacing/>
    </w:pPr>
  </w:style>
  <w:style w:type="character" w:customStyle="1" w:styleId="CommentTextChar">
    <w:name w:val="Comment Text Char"/>
    <w:link w:val="CommentText"/>
    <w:locked/>
    <w:rsid w:val="002B5505"/>
    <w:rPr>
      <w:b/>
    </w:rPr>
  </w:style>
  <w:style w:type="paragraph" w:styleId="ListNumber2">
    <w:name w:val="List Number 2"/>
    <w:basedOn w:val="Normal"/>
    <w:rsid w:val="009905F7"/>
    <w:pPr>
      <w:numPr>
        <w:numId w:val="49"/>
      </w:numPr>
      <w:contextualSpacing/>
    </w:pPr>
  </w:style>
  <w:style w:type="paragraph" w:customStyle="1" w:styleId="StyleHeading5">
    <w:name w:val="Style Heading 5"/>
    <w:basedOn w:val="Heading5"/>
    <w:link w:val="StyleHeading5CharChar"/>
    <w:rsid w:val="009905F7"/>
    <w:pPr>
      <w:numPr>
        <w:ilvl w:val="4"/>
        <w:numId w:val="9"/>
      </w:numPr>
      <w:tabs>
        <w:tab w:val="clear" w:pos="1080"/>
        <w:tab w:val="num" w:pos="1368"/>
      </w:tabs>
      <w:autoSpaceDE/>
      <w:autoSpaceDN/>
      <w:adjustRightInd/>
      <w:spacing w:after="60"/>
      <w:ind w:left="1368" w:hanging="1008"/>
      <w:jc w:val="left"/>
    </w:pPr>
    <w:rPr>
      <w:rFonts w:ascii="Times New Roman Bold" w:hAnsi="Times New Roman Bold" w:cs="Times New Roman"/>
      <w:b w:val="0"/>
      <w:color w:val="auto"/>
      <w:sz w:val="18"/>
      <w:szCs w:val="26"/>
    </w:rPr>
  </w:style>
  <w:style w:type="character" w:customStyle="1" w:styleId="StyleHeading5CharChar">
    <w:name w:val="Style Heading 5 Char Char"/>
    <w:link w:val="StyleHeading5"/>
    <w:rsid w:val="009905F7"/>
    <w:rPr>
      <w:rFonts w:ascii="Times New Roman Bold" w:hAnsi="Times New Roman Bold"/>
      <w:bCs/>
      <w:sz w:val="18"/>
      <w:szCs w:val="26"/>
    </w:rPr>
  </w:style>
  <w:style w:type="paragraph" w:customStyle="1" w:styleId="StepList">
    <w:name w:val="StepList"/>
    <w:basedOn w:val="BodyText"/>
    <w:link w:val="StepListChar"/>
    <w:rsid w:val="000B29B5"/>
    <w:pPr>
      <w:tabs>
        <w:tab w:val="left" w:pos="1080"/>
      </w:tabs>
      <w:spacing w:before="0" w:after="60"/>
      <w:jc w:val="left"/>
    </w:pPr>
    <w:rPr>
      <w:rFonts w:cs="Arial"/>
      <w:color w:val="000000"/>
      <w:sz w:val="18"/>
      <w:szCs w:val="18"/>
    </w:rPr>
  </w:style>
  <w:style w:type="character" w:customStyle="1" w:styleId="StepListChar">
    <w:name w:val="StepList Char"/>
    <w:link w:val="StepList"/>
    <w:rsid w:val="000B29B5"/>
    <w:rPr>
      <w:rFonts w:cs="Arial"/>
      <w:color w:val="000000"/>
      <w:sz w:val="18"/>
      <w:szCs w:val="18"/>
    </w:rPr>
  </w:style>
  <w:style w:type="paragraph" w:styleId="ListNumber4">
    <w:name w:val="List Number 4"/>
    <w:basedOn w:val="Normal"/>
    <w:rsid w:val="0038495B"/>
    <w:pPr>
      <w:numPr>
        <w:numId w:val="51"/>
      </w:numPr>
      <w:contextualSpacing/>
    </w:pPr>
  </w:style>
  <w:style w:type="paragraph" w:customStyle="1" w:styleId="StyleStepListLatinTimesNewRomanComplexTimesNewRoman1">
    <w:name w:val="Style StepList + (Latin) Times New Roman (Complex) Times New Roman...1"/>
    <w:basedOn w:val="StepList"/>
    <w:link w:val="StyleStepListLatinTimesNewRomanComplexTimesNewRoman1Char"/>
    <w:rsid w:val="0038495B"/>
    <w:rPr>
      <w:rFonts w:cs="Times New Roman"/>
      <w:color w:val="auto"/>
      <w:szCs w:val="24"/>
    </w:rPr>
  </w:style>
  <w:style w:type="character" w:customStyle="1" w:styleId="StyleStepListLatinTimesNewRomanComplexTimesNewRoman1Char">
    <w:name w:val="Style StepList + (Latin) Times New Roman (Complex) Times New Roman...1 Char"/>
    <w:link w:val="StyleStepListLatinTimesNewRomanComplexTimesNewRoman1"/>
    <w:rsid w:val="0038495B"/>
    <w:rPr>
      <w:rFonts w:cs="Arial"/>
      <w:color w:val="000000"/>
      <w:sz w:val="18"/>
      <w:szCs w:val="24"/>
    </w:rPr>
  </w:style>
  <w:style w:type="paragraph" w:customStyle="1" w:styleId="StyleHeading2H2h2NPBLeftBefore48ptAfter0pt">
    <w:name w:val="Style Heading 2H2h2NPB + Left Before:  4.8 pt After:  0 pt"/>
    <w:basedOn w:val="Heading2"/>
    <w:rsid w:val="00724EC2"/>
    <w:pPr>
      <w:pageBreakBefore w:val="0"/>
      <w:tabs>
        <w:tab w:val="left" w:pos="0"/>
        <w:tab w:val="num" w:pos="1260"/>
      </w:tabs>
      <w:spacing w:before="96" w:after="0"/>
      <w:jc w:val="left"/>
    </w:pPr>
    <w:rPr>
      <w:bCs/>
      <w:sz w:val="24"/>
    </w:rPr>
  </w:style>
  <w:style w:type="paragraph" w:styleId="IntenseQuote">
    <w:name w:val="Intense Quote"/>
    <w:basedOn w:val="Normal"/>
    <w:next w:val="Normal"/>
    <w:link w:val="IntenseQuoteChar"/>
    <w:uiPriority w:val="30"/>
    <w:qFormat/>
    <w:rsid w:val="007750F5"/>
    <w:pPr>
      <w:pBdr>
        <w:bottom w:val="single" w:sz="4" w:space="4" w:color="4F81BD"/>
      </w:pBdr>
      <w:spacing w:before="200" w:after="280" w:line="276" w:lineRule="auto"/>
      <w:ind w:right="936"/>
      <w:jc w:val="left"/>
    </w:pPr>
    <w:rPr>
      <w:rFonts w:ascii="Calibri" w:hAnsi="Calibri"/>
      <w:b/>
      <w:bCs/>
      <w:i/>
      <w:iCs/>
      <w:color w:val="4F81BD"/>
      <w:szCs w:val="22"/>
    </w:rPr>
  </w:style>
  <w:style w:type="character" w:customStyle="1" w:styleId="IntenseQuoteChar">
    <w:name w:val="Intense Quote Char"/>
    <w:link w:val="IntenseQuote"/>
    <w:uiPriority w:val="30"/>
    <w:rsid w:val="007750F5"/>
    <w:rPr>
      <w:rFonts w:ascii="Calibri" w:eastAsia="Times New Roman" w:hAnsi="Calibri" w:cs="Times New Roman"/>
      <w:b/>
      <w:bCs/>
      <w:i/>
      <w:iCs/>
      <w:color w:val="4F81BD"/>
      <w:sz w:val="22"/>
      <w:szCs w:val="22"/>
    </w:rPr>
  </w:style>
  <w:style w:type="paragraph" w:styleId="ListParagraph">
    <w:name w:val="List Paragraph"/>
    <w:basedOn w:val="Normal"/>
    <w:uiPriority w:val="34"/>
    <w:qFormat/>
    <w:rsid w:val="00F31BE2"/>
    <w:pPr>
      <w:spacing w:before="0" w:after="200" w:line="276" w:lineRule="auto"/>
      <w:ind w:left="720"/>
      <w:contextualSpacing/>
      <w:jc w:val="left"/>
    </w:pPr>
    <w:rPr>
      <w:rFonts w:ascii="Calibri" w:eastAsia="Calibri" w:hAnsi="Calibri"/>
      <w:szCs w:val="22"/>
    </w:rPr>
  </w:style>
  <w:style w:type="character" w:customStyle="1" w:styleId="TitleChar">
    <w:name w:val="Title Char"/>
    <w:link w:val="Title"/>
    <w:uiPriority w:val="10"/>
    <w:rsid w:val="00F31BE2"/>
    <w:rPr>
      <w:rFonts w:eastAsia="Arial Unicode MS" w:cs="Arial Unicode MS"/>
      <w:sz w:val="40"/>
      <w:szCs w:val="24"/>
    </w:rPr>
  </w:style>
  <w:style w:type="paragraph" w:styleId="Quote">
    <w:name w:val="Quote"/>
    <w:basedOn w:val="Normal"/>
    <w:next w:val="Normal"/>
    <w:link w:val="QuoteChar"/>
    <w:uiPriority w:val="29"/>
    <w:qFormat/>
    <w:rsid w:val="00F31BE2"/>
    <w:pPr>
      <w:spacing w:before="0" w:after="200" w:line="276" w:lineRule="auto"/>
      <w:jc w:val="left"/>
    </w:pPr>
    <w:rPr>
      <w:rFonts w:ascii="Calibri" w:eastAsia="Calibri" w:hAnsi="Calibri"/>
      <w:i/>
      <w:iCs/>
      <w:color w:val="000000"/>
      <w:szCs w:val="22"/>
    </w:rPr>
  </w:style>
  <w:style w:type="character" w:customStyle="1" w:styleId="QuoteChar">
    <w:name w:val="Quote Char"/>
    <w:link w:val="Quote"/>
    <w:uiPriority w:val="29"/>
    <w:rsid w:val="00F31BE2"/>
    <w:rPr>
      <w:rFonts w:ascii="Calibri" w:eastAsia="Calibri" w:hAnsi="Calibri" w:cs="Times New Roman"/>
      <w:i/>
      <w:iCs/>
      <w:color w:val="000000"/>
      <w:sz w:val="22"/>
      <w:szCs w:val="22"/>
    </w:rPr>
  </w:style>
  <w:style w:type="character" w:styleId="IntenseReference">
    <w:name w:val="Intense Reference"/>
    <w:uiPriority w:val="32"/>
    <w:qFormat/>
    <w:rsid w:val="00F31BE2"/>
    <w:rPr>
      <w:b/>
      <w:bCs/>
      <w:smallCaps/>
      <w:color w:val="C0504D"/>
      <w:spacing w:val="5"/>
      <w:u w:val="single"/>
    </w:rPr>
  </w:style>
  <w:style w:type="paragraph" w:customStyle="1" w:styleId="Question">
    <w:name w:val="Question"/>
    <w:basedOn w:val="IntenseQuote"/>
    <w:link w:val="QuestionChar"/>
    <w:qFormat/>
    <w:rsid w:val="006C4A28"/>
    <w:pPr>
      <w:spacing w:line="240" w:lineRule="auto"/>
    </w:pPr>
    <w:rPr>
      <w:rFonts w:eastAsia="Calibri"/>
      <w:sz w:val="20"/>
      <w:szCs w:val="20"/>
    </w:rPr>
  </w:style>
  <w:style w:type="character" w:customStyle="1" w:styleId="QuestionChar">
    <w:name w:val="Question Char"/>
    <w:link w:val="Question"/>
    <w:rsid w:val="006C4A28"/>
    <w:rPr>
      <w:rFonts w:ascii="Calibri" w:eastAsia="Calibri" w:hAnsi="Calibri" w:cs="Times New Roman"/>
      <w:b/>
      <w:bCs/>
      <w:i/>
      <w:iCs/>
      <w:color w:val="4F81BD"/>
      <w:sz w:val="22"/>
      <w:szCs w:val="22"/>
    </w:rPr>
  </w:style>
  <w:style w:type="paragraph" w:customStyle="1" w:styleId="normaltext">
    <w:name w:val="normaltext"/>
    <w:basedOn w:val="Normal"/>
    <w:uiPriority w:val="99"/>
    <w:rsid w:val="00C5396F"/>
    <w:pPr>
      <w:spacing w:before="100" w:beforeAutospacing="1" w:after="100" w:afterAutospacing="1"/>
      <w:jc w:val="left"/>
    </w:pPr>
    <w:rPr>
      <w:rFonts w:eastAsia="Calibri"/>
      <w:sz w:val="24"/>
    </w:rPr>
  </w:style>
  <w:style w:type="numbering" w:customStyle="1" w:styleId="Style1">
    <w:name w:val="Style1"/>
    <w:uiPriority w:val="99"/>
    <w:rsid w:val="00456EAB"/>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6674">
      <w:bodyDiv w:val="1"/>
      <w:marLeft w:val="0"/>
      <w:marRight w:val="0"/>
      <w:marTop w:val="0"/>
      <w:marBottom w:val="0"/>
      <w:divBdr>
        <w:top w:val="none" w:sz="0" w:space="0" w:color="auto"/>
        <w:left w:val="none" w:sz="0" w:space="0" w:color="auto"/>
        <w:bottom w:val="none" w:sz="0" w:space="0" w:color="auto"/>
        <w:right w:val="none" w:sz="0" w:space="0" w:color="auto"/>
      </w:divBdr>
    </w:div>
    <w:div w:id="118380423">
      <w:bodyDiv w:val="1"/>
      <w:marLeft w:val="0"/>
      <w:marRight w:val="0"/>
      <w:marTop w:val="0"/>
      <w:marBottom w:val="0"/>
      <w:divBdr>
        <w:top w:val="none" w:sz="0" w:space="0" w:color="auto"/>
        <w:left w:val="none" w:sz="0" w:space="0" w:color="auto"/>
        <w:bottom w:val="none" w:sz="0" w:space="0" w:color="auto"/>
        <w:right w:val="none" w:sz="0" w:space="0" w:color="auto"/>
      </w:divBdr>
    </w:div>
    <w:div w:id="157507091">
      <w:bodyDiv w:val="1"/>
      <w:marLeft w:val="0"/>
      <w:marRight w:val="0"/>
      <w:marTop w:val="0"/>
      <w:marBottom w:val="0"/>
      <w:divBdr>
        <w:top w:val="none" w:sz="0" w:space="0" w:color="auto"/>
        <w:left w:val="none" w:sz="0" w:space="0" w:color="auto"/>
        <w:bottom w:val="none" w:sz="0" w:space="0" w:color="auto"/>
        <w:right w:val="none" w:sz="0" w:space="0" w:color="auto"/>
      </w:divBdr>
      <w:divsChild>
        <w:div w:id="637806551">
          <w:marLeft w:val="547"/>
          <w:marRight w:val="0"/>
          <w:marTop w:val="67"/>
          <w:marBottom w:val="0"/>
          <w:divBdr>
            <w:top w:val="none" w:sz="0" w:space="0" w:color="auto"/>
            <w:left w:val="none" w:sz="0" w:space="0" w:color="auto"/>
            <w:bottom w:val="none" w:sz="0" w:space="0" w:color="auto"/>
            <w:right w:val="none" w:sz="0" w:space="0" w:color="auto"/>
          </w:divBdr>
        </w:div>
        <w:div w:id="1823960099">
          <w:marLeft w:val="547"/>
          <w:marRight w:val="0"/>
          <w:marTop w:val="67"/>
          <w:marBottom w:val="0"/>
          <w:divBdr>
            <w:top w:val="none" w:sz="0" w:space="0" w:color="auto"/>
            <w:left w:val="none" w:sz="0" w:space="0" w:color="auto"/>
            <w:bottom w:val="none" w:sz="0" w:space="0" w:color="auto"/>
            <w:right w:val="none" w:sz="0" w:space="0" w:color="auto"/>
          </w:divBdr>
        </w:div>
      </w:divsChild>
    </w:div>
    <w:div w:id="576671631">
      <w:bodyDiv w:val="1"/>
      <w:marLeft w:val="0"/>
      <w:marRight w:val="0"/>
      <w:marTop w:val="0"/>
      <w:marBottom w:val="0"/>
      <w:divBdr>
        <w:top w:val="none" w:sz="0" w:space="0" w:color="auto"/>
        <w:left w:val="none" w:sz="0" w:space="0" w:color="auto"/>
        <w:bottom w:val="none" w:sz="0" w:space="0" w:color="auto"/>
        <w:right w:val="none" w:sz="0" w:space="0" w:color="auto"/>
      </w:divBdr>
      <w:divsChild>
        <w:div w:id="526792855">
          <w:marLeft w:val="0"/>
          <w:marRight w:val="0"/>
          <w:marTop w:val="0"/>
          <w:marBottom w:val="0"/>
          <w:divBdr>
            <w:top w:val="none" w:sz="0" w:space="0" w:color="auto"/>
            <w:left w:val="none" w:sz="0" w:space="0" w:color="auto"/>
            <w:bottom w:val="none" w:sz="0" w:space="0" w:color="auto"/>
            <w:right w:val="none" w:sz="0" w:space="0" w:color="auto"/>
          </w:divBdr>
          <w:divsChild>
            <w:div w:id="137919622">
              <w:marLeft w:val="0"/>
              <w:marRight w:val="0"/>
              <w:marTop w:val="0"/>
              <w:marBottom w:val="0"/>
              <w:divBdr>
                <w:top w:val="none" w:sz="0" w:space="0" w:color="auto"/>
                <w:left w:val="none" w:sz="0" w:space="0" w:color="auto"/>
                <w:bottom w:val="none" w:sz="0" w:space="0" w:color="auto"/>
                <w:right w:val="none" w:sz="0" w:space="0" w:color="auto"/>
              </w:divBdr>
            </w:div>
            <w:div w:id="271784441">
              <w:marLeft w:val="0"/>
              <w:marRight w:val="0"/>
              <w:marTop w:val="0"/>
              <w:marBottom w:val="0"/>
              <w:divBdr>
                <w:top w:val="none" w:sz="0" w:space="0" w:color="auto"/>
                <w:left w:val="none" w:sz="0" w:space="0" w:color="auto"/>
                <w:bottom w:val="none" w:sz="0" w:space="0" w:color="auto"/>
                <w:right w:val="none" w:sz="0" w:space="0" w:color="auto"/>
              </w:divBdr>
            </w:div>
            <w:div w:id="693575265">
              <w:marLeft w:val="0"/>
              <w:marRight w:val="0"/>
              <w:marTop w:val="0"/>
              <w:marBottom w:val="0"/>
              <w:divBdr>
                <w:top w:val="none" w:sz="0" w:space="0" w:color="auto"/>
                <w:left w:val="none" w:sz="0" w:space="0" w:color="auto"/>
                <w:bottom w:val="none" w:sz="0" w:space="0" w:color="auto"/>
                <w:right w:val="none" w:sz="0" w:space="0" w:color="auto"/>
              </w:divBdr>
            </w:div>
            <w:div w:id="1012882432">
              <w:marLeft w:val="0"/>
              <w:marRight w:val="0"/>
              <w:marTop w:val="0"/>
              <w:marBottom w:val="0"/>
              <w:divBdr>
                <w:top w:val="none" w:sz="0" w:space="0" w:color="auto"/>
                <w:left w:val="none" w:sz="0" w:space="0" w:color="auto"/>
                <w:bottom w:val="none" w:sz="0" w:space="0" w:color="auto"/>
                <w:right w:val="none" w:sz="0" w:space="0" w:color="auto"/>
              </w:divBdr>
            </w:div>
            <w:div w:id="1204636432">
              <w:marLeft w:val="0"/>
              <w:marRight w:val="0"/>
              <w:marTop w:val="0"/>
              <w:marBottom w:val="0"/>
              <w:divBdr>
                <w:top w:val="none" w:sz="0" w:space="0" w:color="auto"/>
                <w:left w:val="none" w:sz="0" w:space="0" w:color="auto"/>
                <w:bottom w:val="none" w:sz="0" w:space="0" w:color="auto"/>
                <w:right w:val="none" w:sz="0" w:space="0" w:color="auto"/>
              </w:divBdr>
            </w:div>
            <w:div w:id="1299383827">
              <w:marLeft w:val="0"/>
              <w:marRight w:val="0"/>
              <w:marTop w:val="0"/>
              <w:marBottom w:val="0"/>
              <w:divBdr>
                <w:top w:val="none" w:sz="0" w:space="0" w:color="auto"/>
                <w:left w:val="none" w:sz="0" w:space="0" w:color="auto"/>
                <w:bottom w:val="none" w:sz="0" w:space="0" w:color="auto"/>
                <w:right w:val="none" w:sz="0" w:space="0" w:color="auto"/>
              </w:divBdr>
            </w:div>
            <w:div w:id="1742369326">
              <w:marLeft w:val="0"/>
              <w:marRight w:val="0"/>
              <w:marTop w:val="0"/>
              <w:marBottom w:val="0"/>
              <w:divBdr>
                <w:top w:val="none" w:sz="0" w:space="0" w:color="auto"/>
                <w:left w:val="none" w:sz="0" w:space="0" w:color="auto"/>
                <w:bottom w:val="none" w:sz="0" w:space="0" w:color="auto"/>
                <w:right w:val="none" w:sz="0" w:space="0" w:color="auto"/>
              </w:divBdr>
            </w:div>
            <w:div w:id="1941571433">
              <w:marLeft w:val="0"/>
              <w:marRight w:val="0"/>
              <w:marTop w:val="0"/>
              <w:marBottom w:val="0"/>
              <w:divBdr>
                <w:top w:val="none" w:sz="0" w:space="0" w:color="auto"/>
                <w:left w:val="none" w:sz="0" w:space="0" w:color="auto"/>
                <w:bottom w:val="none" w:sz="0" w:space="0" w:color="auto"/>
                <w:right w:val="none" w:sz="0" w:space="0" w:color="auto"/>
              </w:divBdr>
            </w:div>
            <w:div w:id="1988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7944">
      <w:bodyDiv w:val="1"/>
      <w:marLeft w:val="0"/>
      <w:marRight w:val="0"/>
      <w:marTop w:val="0"/>
      <w:marBottom w:val="0"/>
      <w:divBdr>
        <w:top w:val="none" w:sz="0" w:space="0" w:color="auto"/>
        <w:left w:val="none" w:sz="0" w:space="0" w:color="auto"/>
        <w:bottom w:val="none" w:sz="0" w:space="0" w:color="auto"/>
        <w:right w:val="none" w:sz="0" w:space="0" w:color="auto"/>
      </w:divBdr>
    </w:div>
    <w:div w:id="862481201">
      <w:bodyDiv w:val="1"/>
      <w:marLeft w:val="0"/>
      <w:marRight w:val="0"/>
      <w:marTop w:val="0"/>
      <w:marBottom w:val="0"/>
      <w:divBdr>
        <w:top w:val="none" w:sz="0" w:space="0" w:color="auto"/>
        <w:left w:val="none" w:sz="0" w:space="0" w:color="auto"/>
        <w:bottom w:val="none" w:sz="0" w:space="0" w:color="auto"/>
        <w:right w:val="none" w:sz="0" w:space="0" w:color="auto"/>
      </w:divBdr>
    </w:div>
    <w:div w:id="876282079">
      <w:bodyDiv w:val="1"/>
      <w:marLeft w:val="0"/>
      <w:marRight w:val="0"/>
      <w:marTop w:val="0"/>
      <w:marBottom w:val="0"/>
      <w:divBdr>
        <w:top w:val="none" w:sz="0" w:space="0" w:color="auto"/>
        <w:left w:val="none" w:sz="0" w:space="0" w:color="auto"/>
        <w:bottom w:val="none" w:sz="0" w:space="0" w:color="auto"/>
        <w:right w:val="none" w:sz="0" w:space="0" w:color="auto"/>
      </w:divBdr>
      <w:divsChild>
        <w:div w:id="1484349538">
          <w:marLeft w:val="0"/>
          <w:marRight w:val="0"/>
          <w:marTop w:val="120"/>
          <w:marBottom w:val="120"/>
          <w:divBdr>
            <w:top w:val="none" w:sz="0" w:space="0" w:color="auto"/>
            <w:left w:val="none" w:sz="0" w:space="0" w:color="auto"/>
            <w:bottom w:val="none" w:sz="0" w:space="0" w:color="auto"/>
            <w:right w:val="none" w:sz="0" w:space="0" w:color="auto"/>
          </w:divBdr>
          <w:divsChild>
            <w:div w:id="682899325">
              <w:marLeft w:val="-180"/>
              <w:marRight w:val="-240"/>
              <w:marTop w:val="0"/>
              <w:marBottom w:val="0"/>
              <w:divBdr>
                <w:top w:val="none" w:sz="0" w:space="0" w:color="auto"/>
                <w:left w:val="none" w:sz="0" w:space="0" w:color="auto"/>
                <w:bottom w:val="none" w:sz="0" w:space="0" w:color="auto"/>
                <w:right w:val="none" w:sz="0" w:space="0" w:color="auto"/>
              </w:divBdr>
              <w:divsChild>
                <w:div w:id="2103912011">
                  <w:marLeft w:val="0"/>
                  <w:marRight w:val="0"/>
                  <w:marTop w:val="0"/>
                  <w:marBottom w:val="0"/>
                  <w:divBdr>
                    <w:top w:val="none" w:sz="0" w:space="0" w:color="auto"/>
                    <w:left w:val="none" w:sz="0" w:space="0" w:color="auto"/>
                    <w:bottom w:val="none" w:sz="0" w:space="0" w:color="auto"/>
                    <w:right w:val="dashed" w:sz="6" w:space="9" w:color="CCCCCC"/>
                  </w:divBdr>
                  <w:divsChild>
                    <w:div w:id="2339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84249">
      <w:bodyDiv w:val="1"/>
      <w:marLeft w:val="0"/>
      <w:marRight w:val="0"/>
      <w:marTop w:val="0"/>
      <w:marBottom w:val="0"/>
      <w:divBdr>
        <w:top w:val="none" w:sz="0" w:space="0" w:color="auto"/>
        <w:left w:val="none" w:sz="0" w:space="0" w:color="auto"/>
        <w:bottom w:val="none" w:sz="0" w:space="0" w:color="auto"/>
        <w:right w:val="none" w:sz="0" w:space="0" w:color="auto"/>
      </w:divBdr>
    </w:div>
    <w:div w:id="1257447426">
      <w:bodyDiv w:val="1"/>
      <w:marLeft w:val="0"/>
      <w:marRight w:val="0"/>
      <w:marTop w:val="0"/>
      <w:marBottom w:val="0"/>
      <w:divBdr>
        <w:top w:val="none" w:sz="0" w:space="0" w:color="auto"/>
        <w:left w:val="none" w:sz="0" w:space="0" w:color="auto"/>
        <w:bottom w:val="none" w:sz="0" w:space="0" w:color="auto"/>
        <w:right w:val="none" w:sz="0" w:space="0" w:color="auto"/>
      </w:divBdr>
      <w:divsChild>
        <w:div w:id="704062605">
          <w:marLeft w:val="0"/>
          <w:marRight w:val="0"/>
          <w:marTop w:val="0"/>
          <w:marBottom w:val="0"/>
          <w:divBdr>
            <w:top w:val="none" w:sz="0" w:space="0" w:color="auto"/>
            <w:left w:val="none" w:sz="0" w:space="0" w:color="auto"/>
            <w:bottom w:val="none" w:sz="0" w:space="0" w:color="auto"/>
            <w:right w:val="none" w:sz="0" w:space="0" w:color="auto"/>
          </w:divBdr>
          <w:divsChild>
            <w:div w:id="37899443">
              <w:marLeft w:val="0"/>
              <w:marRight w:val="0"/>
              <w:marTop w:val="0"/>
              <w:marBottom w:val="0"/>
              <w:divBdr>
                <w:top w:val="none" w:sz="0" w:space="0" w:color="auto"/>
                <w:left w:val="none" w:sz="0" w:space="0" w:color="auto"/>
                <w:bottom w:val="none" w:sz="0" w:space="0" w:color="auto"/>
                <w:right w:val="none" w:sz="0" w:space="0" w:color="auto"/>
              </w:divBdr>
            </w:div>
            <w:div w:id="71899129">
              <w:marLeft w:val="0"/>
              <w:marRight w:val="0"/>
              <w:marTop w:val="0"/>
              <w:marBottom w:val="0"/>
              <w:divBdr>
                <w:top w:val="none" w:sz="0" w:space="0" w:color="auto"/>
                <w:left w:val="none" w:sz="0" w:space="0" w:color="auto"/>
                <w:bottom w:val="none" w:sz="0" w:space="0" w:color="auto"/>
                <w:right w:val="none" w:sz="0" w:space="0" w:color="auto"/>
              </w:divBdr>
            </w:div>
            <w:div w:id="404029725">
              <w:marLeft w:val="0"/>
              <w:marRight w:val="0"/>
              <w:marTop w:val="0"/>
              <w:marBottom w:val="0"/>
              <w:divBdr>
                <w:top w:val="none" w:sz="0" w:space="0" w:color="auto"/>
                <w:left w:val="none" w:sz="0" w:space="0" w:color="auto"/>
                <w:bottom w:val="none" w:sz="0" w:space="0" w:color="auto"/>
                <w:right w:val="none" w:sz="0" w:space="0" w:color="auto"/>
              </w:divBdr>
            </w:div>
            <w:div w:id="760178821">
              <w:marLeft w:val="0"/>
              <w:marRight w:val="0"/>
              <w:marTop w:val="0"/>
              <w:marBottom w:val="0"/>
              <w:divBdr>
                <w:top w:val="none" w:sz="0" w:space="0" w:color="auto"/>
                <w:left w:val="none" w:sz="0" w:space="0" w:color="auto"/>
                <w:bottom w:val="none" w:sz="0" w:space="0" w:color="auto"/>
                <w:right w:val="none" w:sz="0" w:space="0" w:color="auto"/>
              </w:divBdr>
            </w:div>
            <w:div w:id="1116755404">
              <w:marLeft w:val="0"/>
              <w:marRight w:val="0"/>
              <w:marTop w:val="0"/>
              <w:marBottom w:val="0"/>
              <w:divBdr>
                <w:top w:val="none" w:sz="0" w:space="0" w:color="auto"/>
                <w:left w:val="none" w:sz="0" w:space="0" w:color="auto"/>
                <w:bottom w:val="none" w:sz="0" w:space="0" w:color="auto"/>
                <w:right w:val="none" w:sz="0" w:space="0" w:color="auto"/>
              </w:divBdr>
            </w:div>
            <w:div w:id="1598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212">
      <w:bodyDiv w:val="1"/>
      <w:marLeft w:val="0"/>
      <w:marRight w:val="0"/>
      <w:marTop w:val="0"/>
      <w:marBottom w:val="0"/>
      <w:divBdr>
        <w:top w:val="none" w:sz="0" w:space="0" w:color="auto"/>
        <w:left w:val="none" w:sz="0" w:space="0" w:color="auto"/>
        <w:bottom w:val="none" w:sz="0" w:space="0" w:color="auto"/>
        <w:right w:val="none" w:sz="0" w:space="0" w:color="auto"/>
      </w:divBdr>
    </w:div>
    <w:div w:id="1552493391">
      <w:bodyDiv w:val="1"/>
      <w:marLeft w:val="0"/>
      <w:marRight w:val="0"/>
      <w:marTop w:val="0"/>
      <w:marBottom w:val="0"/>
      <w:divBdr>
        <w:top w:val="none" w:sz="0" w:space="0" w:color="auto"/>
        <w:left w:val="none" w:sz="0" w:space="0" w:color="auto"/>
        <w:bottom w:val="none" w:sz="0" w:space="0" w:color="auto"/>
        <w:right w:val="none" w:sz="0" w:space="0" w:color="auto"/>
      </w:divBdr>
      <w:divsChild>
        <w:div w:id="1473908863">
          <w:marLeft w:val="0"/>
          <w:marRight w:val="0"/>
          <w:marTop w:val="0"/>
          <w:marBottom w:val="0"/>
          <w:divBdr>
            <w:top w:val="single" w:sz="2" w:space="0" w:color="FFFFFF"/>
            <w:left w:val="single" w:sz="48" w:space="0" w:color="FCFBF5"/>
            <w:bottom w:val="single" w:sz="2" w:space="0" w:color="FFFFFF"/>
            <w:right w:val="single" w:sz="2" w:space="0" w:color="FFFFFF"/>
          </w:divBdr>
          <w:divsChild>
            <w:div w:id="510461327">
              <w:marLeft w:val="0"/>
              <w:marRight w:val="0"/>
              <w:marTop w:val="0"/>
              <w:marBottom w:val="0"/>
              <w:divBdr>
                <w:top w:val="none" w:sz="0" w:space="0" w:color="auto"/>
                <w:left w:val="none" w:sz="0" w:space="0" w:color="auto"/>
                <w:bottom w:val="none" w:sz="0" w:space="0" w:color="auto"/>
                <w:right w:val="none" w:sz="0" w:space="0" w:color="auto"/>
              </w:divBdr>
              <w:divsChild>
                <w:div w:id="1284389412">
                  <w:marLeft w:val="-30"/>
                  <w:marRight w:val="-120"/>
                  <w:marTop w:val="0"/>
                  <w:marBottom w:val="0"/>
                  <w:divBdr>
                    <w:top w:val="none" w:sz="0" w:space="0" w:color="auto"/>
                    <w:left w:val="none" w:sz="0" w:space="0" w:color="auto"/>
                    <w:bottom w:val="none" w:sz="0" w:space="0" w:color="auto"/>
                    <w:right w:val="none" w:sz="0" w:space="0" w:color="auto"/>
                  </w:divBdr>
                  <w:divsChild>
                    <w:div w:id="339430707">
                      <w:marLeft w:val="0"/>
                      <w:marRight w:val="0"/>
                      <w:marTop w:val="0"/>
                      <w:marBottom w:val="0"/>
                      <w:divBdr>
                        <w:top w:val="none" w:sz="0" w:space="0" w:color="auto"/>
                        <w:left w:val="none" w:sz="0" w:space="0" w:color="auto"/>
                        <w:bottom w:val="none" w:sz="0" w:space="0" w:color="auto"/>
                        <w:right w:val="none" w:sz="0" w:space="0" w:color="auto"/>
                      </w:divBdr>
                      <w:divsChild>
                        <w:div w:id="801386073">
                          <w:marLeft w:val="-225"/>
                          <w:marRight w:val="-225"/>
                          <w:marTop w:val="0"/>
                          <w:marBottom w:val="0"/>
                          <w:divBdr>
                            <w:top w:val="none" w:sz="0" w:space="0" w:color="auto"/>
                            <w:left w:val="none" w:sz="0" w:space="0" w:color="auto"/>
                            <w:bottom w:val="none" w:sz="0" w:space="0" w:color="auto"/>
                            <w:right w:val="none" w:sz="0" w:space="0" w:color="auto"/>
                          </w:divBdr>
                          <w:divsChild>
                            <w:div w:id="337661348">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61151">
      <w:bodyDiv w:val="1"/>
      <w:marLeft w:val="0"/>
      <w:marRight w:val="0"/>
      <w:marTop w:val="0"/>
      <w:marBottom w:val="0"/>
      <w:divBdr>
        <w:top w:val="none" w:sz="0" w:space="0" w:color="auto"/>
        <w:left w:val="none" w:sz="0" w:space="0" w:color="auto"/>
        <w:bottom w:val="none" w:sz="0" w:space="0" w:color="auto"/>
        <w:right w:val="none" w:sz="0" w:space="0" w:color="auto"/>
      </w:divBdr>
    </w:div>
    <w:div w:id="1588807036">
      <w:bodyDiv w:val="1"/>
      <w:marLeft w:val="0"/>
      <w:marRight w:val="0"/>
      <w:marTop w:val="0"/>
      <w:marBottom w:val="0"/>
      <w:divBdr>
        <w:top w:val="none" w:sz="0" w:space="0" w:color="auto"/>
        <w:left w:val="none" w:sz="0" w:space="0" w:color="auto"/>
        <w:bottom w:val="none" w:sz="0" w:space="0" w:color="auto"/>
        <w:right w:val="none" w:sz="0" w:space="0" w:color="auto"/>
      </w:divBdr>
    </w:div>
    <w:div w:id="1796946079">
      <w:bodyDiv w:val="1"/>
      <w:marLeft w:val="0"/>
      <w:marRight w:val="0"/>
      <w:marTop w:val="0"/>
      <w:marBottom w:val="0"/>
      <w:divBdr>
        <w:top w:val="none" w:sz="0" w:space="0" w:color="auto"/>
        <w:left w:val="none" w:sz="0" w:space="0" w:color="auto"/>
        <w:bottom w:val="none" w:sz="0" w:space="0" w:color="auto"/>
        <w:right w:val="none" w:sz="0" w:space="0" w:color="auto"/>
      </w:divBdr>
    </w:div>
    <w:div w:id="1805270494">
      <w:bodyDiv w:val="1"/>
      <w:marLeft w:val="0"/>
      <w:marRight w:val="0"/>
      <w:marTop w:val="0"/>
      <w:marBottom w:val="0"/>
      <w:divBdr>
        <w:top w:val="none" w:sz="0" w:space="0" w:color="auto"/>
        <w:left w:val="none" w:sz="0" w:space="0" w:color="auto"/>
        <w:bottom w:val="none" w:sz="0" w:space="0" w:color="auto"/>
        <w:right w:val="none" w:sz="0" w:space="0" w:color="auto"/>
      </w:divBdr>
    </w:div>
    <w:div w:id="20792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cot.com/services/rq/crr/" TargetMode="External"/><Relationship Id="rId21" Type="http://schemas.openxmlformats.org/officeDocument/2006/relationships/hyperlink" Target="http://www.ercot.com/services/mdt/userguides/index" TargetMode="External"/><Relationship Id="rId42" Type="http://schemas.openxmlformats.org/officeDocument/2006/relationships/image" Target="media/image14.png"/><Relationship Id="rId47" Type="http://schemas.openxmlformats.org/officeDocument/2006/relationships/image" Target="media/image19.emf"/><Relationship Id="rId63" Type="http://schemas.openxmlformats.org/officeDocument/2006/relationships/footer" Target="footer2.xml"/><Relationship Id="rId68" Type="http://schemas.openxmlformats.org/officeDocument/2006/relationships/image" Target="media/image35.png"/><Relationship Id="rId84" Type="http://schemas.openxmlformats.org/officeDocument/2006/relationships/image" Target="media/image51.emf"/><Relationship Id="rId89" Type="http://schemas.openxmlformats.org/officeDocument/2006/relationships/image" Target="media/image55.png"/><Relationship Id="rId16" Type="http://schemas.openxmlformats.org/officeDocument/2006/relationships/hyperlink" Target="http://www.ercot.com/services/rq/index.html" TargetMode="External"/><Relationship Id="rId11" Type="http://schemas.openxmlformats.org/officeDocument/2006/relationships/image" Target="media/image2.png"/><Relationship Id="rId32" Type="http://schemas.openxmlformats.org/officeDocument/2006/relationships/oleObject" Target="embeddings/Microsoft_Visio_2003-2010_Drawing.vsd"/><Relationship Id="rId37" Type="http://schemas.openxmlformats.org/officeDocument/2006/relationships/image" Target="media/image9.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oleObject" Target="embeddings/Microsoft_Visio_2003-2010_Drawing4.vsd"/><Relationship Id="rId22" Type="http://schemas.openxmlformats.org/officeDocument/2006/relationships/hyperlink" Target="http://www.ercot.com/services/training/course/109553" TargetMode="External"/><Relationship Id="rId27" Type="http://schemas.openxmlformats.org/officeDocument/2006/relationships/hyperlink" Target="http://nodal.ercot.com/protocols/index.html" TargetMode="External"/><Relationship Id="rId43" Type="http://schemas.openxmlformats.org/officeDocument/2006/relationships/image" Target="media/image15.png"/><Relationship Id="rId48" Type="http://schemas.openxmlformats.org/officeDocument/2006/relationships/oleObject" Target="embeddings/Microsoft_Visio_2003-2010_Drawing2.vsd"/><Relationship Id="rId64" Type="http://schemas.openxmlformats.org/officeDocument/2006/relationships/image" Target="media/image34.png"/><Relationship Id="rId69" Type="http://schemas.openxmlformats.org/officeDocument/2006/relationships/image" Target="media/image36.png"/><Relationship Id="rId80" Type="http://schemas.openxmlformats.org/officeDocument/2006/relationships/image" Target="media/image47.png"/><Relationship Id="rId85" Type="http://schemas.openxmlformats.org/officeDocument/2006/relationships/oleObject" Target="embeddings/Microsoft_Visio_2003-2010_Drawing3.vsd"/><Relationship Id="rId12" Type="http://schemas.openxmlformats.org/officeDocument/2006/relationships/header" Target="header1.xml"/><Relationship Id="rId17" Type="http://schemas.openxmlformats.org/officeDocument/2006/relationships/hyperlink" Target="http://nodal.ercot.com/docs/pd/eds/randq/crrahar/CRR_RegApp_Form_v062807.doc" TargetMode="External"/><Relationship Id="rId25" Type="http://schemas.openxmlformats.org/officeDocument/2006/relationships/hyperlink" Target="http://www.ercot.com/mktinfo/crr/index.html" TargetMode="External"/><Relationship Id="rId33" Type="http://schemas.openxmlformats.org/officeDocument/2006/relationships/image" Target="media/image6.emf"/><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footer" Target="footer4.xml"/><Relationship Id="rId20" Type="http://schemas.openxmlformats.org/officeDocument/2006/relationships/hyperlink" Target="http://www.ercot.com/services/comm/mkt_notices/index"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odal.ercot.com/protocols/2007/08/22B/Nodal_22B-080107.doc" TargetMode="External"/><Relationship Id="rId23" Type="http://schemas.openxmlformats.org/officeDocument/2006/relationships/hyperlink" Target="http://www.ercot.com/services/training/course/115061" TargetMode="External"/><Relationship Id="rId28" Type="http://schemas.openxmlformats.org/officeDocument/2006/relationships/hyperlink" Target="http://www.ercot.com/mktinfo/crr/index.html"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3.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60.emf"/><Relationship Id="rId99" Type="http://schemas.openxmlformats.org/officeDocument/2006/relationships/image" Target="media/image64.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ercot.com/services/rq/crr/index" TargetMode="External"/><Relationship Id="rId39" Type="http://schemas.openxmlformats.org/officeDocument/2006/relationships/image" Target="media/image11.png"/><Relationship Id="rId34" Type="http://schemas.openxmlformats.org/officeDocument/2006/relationships/oleObject" Target="embeddings/Microsoft_Visio_2003-2010_Drawing1.vsd"/><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3.png"/><Relationship Id="rId9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ercot.com/services/training/course/135261"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eader" Target="header2.xml"/><Relationship Id="rId87" Type="http://schemas.openxmlformats.org/officeDocument/2006/relationships/image" Target="media/image53.png"/><Relationship Id="rId61" Type="http://schemas.openxmlformats.org/officeDocument/2006/relationships/image" Target="media/image32.png"/><Relationship Id="rId82" Type="http://schemas.openxmlformats.org/officeDocument/2006/relationships/image" Target="media/image49.png"/><Relationship Id="rId19" Type="http://schemas.openxmlformats.org/officeDocument/2006/relationships/hyperlink" Target="http://www.ercot.com/mktinfo/crr/index.html" TargetMode="External"/><Relationship Id="rId14" Type="http://schemas.openxmlformats.org/officeDocument/2006/relationships/hyperlink" Target="http://www.ercot.com" TargetMode="External"/><Relationship Id="rId30" Type="http://schemas.openxmlformats.org/officeDocument/2006/relationships/image" Target="media/image4.png"/><Relationship Id="rId35" Type="http://schemas.openxmlformats.org/officeDocument/2006/relationships/image" Target="media/image7.png"/><Relationship Id="rId56" Type="http://schemas.openxmlformats.org/officeDocument/2006/relationships/image" Target="media/image27.emf"/><Relationship Id="rId77" Type="http://schemas.openxmlformats.org/officeDocument/2006/relationships/image" Target="media/image44.png"/><Relationship Id="rId100"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94FA55AD69F43A15E5B254CCD8091" ma:contentTypeVersion="0" ma:contentTypeDescription="Create a new document." ma:contentTypeScope="" ma:versionID="95315520010c2ceaf02981cbd784da1e">
  <xsd:schema xmlns:xsd="http://www.w3.org/2001/XMLSchema" xmlns:xs="http://www.w3.org/2001/XMLSchema" xmlns:p="http://schemas.microsoft.com/office/2006/metadata/properties" xmlns:ns2="db64cb27-6b28-4b9c-8349-fb9d75ca0197" targetNamespace="http://schemas.microsoft.com/office/2006/metadata/properties" ma:root="true" ma:fieldsID="b2f8406de87a5eaf44622ee0612966ff" ns2:_="">
    <xsd:import namespace="db64cb27-6b28-4b9c-8349-fb9d75ca0197"/>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4cb27-6b28-4b9c-8349-fb9d75ca0197"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format="Dropdown" ma:internalName="Information_x0020_Classification" ma:readOnly="false">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db64cb27-6b28-4b9c-8349-fb9d75ca0197">ERCOT Limited</Information_x0020_Classification>
  </documentManagement>
</p:properties>
</file>

<file path=customXml/itemProps1.xml><?xml version="1.0" encoding="utf-8"?>
<ds:datastoreItem xmlns:ds="http://schemas.openxmlformats.org/officeDocument/2006/customXml" ds:itemID="{8B2077B6-CEAC-4A8A-93FC-AB6401BDE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4cb27-6b28-4b9c-8349-fb9d75ca0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5A60C-E6E6-4010-9ACF-823E899ACA08}">
  <ds:schemaRefs>
    <ds:schemaRef ds:uri="http://schemas.openxmlformats.org/officeDocument/2006/bibliography"/>
  </ds:schemaRefs>
</ds:datastoreItem>
</file>

<file path=customXml/itemProps3.xml><?xml version="1.0" encoding="utf-8"?>
<ds:datastoreItem xmlns:ds="http://schemas.openxmlformats.org/officeDocument/2006/customXml" ds:itemID="{15497304-9652-4095-9799-BBD32BCAD16A}">
  <ds:schemaRefs>
    <ds:schemaRef ds:uri="http://schemas.microsoft.com/sharepoint/v3/contenttype/forms"/>
  </ds:schemaRefs>
</ds:datastoreItem>
</file>

<file path=customXml/itemProps4.xml><?xml version="1.0" encoding="utf-8"?>
<ds:datastoreItem xmlns:ds="http://schemas.openxmlformats.org/officeDocument/2006/customXml" ds:itemID="{A3C860C4-5603-407C-A8E7-D9771E950065}">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db64cb27-6b28-4b9c-8349-fb9d75ca019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17616</Words>
  <Characters>101910</Characters>
  <Application>Microsoft Office Word</Application>
  <DocSecurity>4</DocSecurity>
  <Lines>849</Lines>
  <Paragraphs>238</Paragraphs>
  <ScaleCrop>false</ScaleCrop>
  <HeadingPairs>
    <vt:vector size="2" baseType="variant">
      <vt:variant>
        <vt:lpstr>Title</vt:lpstr>
      </vt:variant>
      <vt:variant>
        <vt:i4>1</vt:i4>
      </vt:variant>
    </vt:vector>
  </HeadingPairs>
  <TitlesOfParts>
    <vt:vector size="1" baseType="lpstr">
      <vt:lpstr>CRR MUI Upgrade User Handbook v4.0 SF 08172017_DH</vt:lpstr>
    </vt:vector>
  </TitlesOfParts>
  <Company>Nexant, Inc.</Company>
  <LinksUpToDate>false</LinksUpToDate>
  <CharactersWithSpaces>119288</CharactersWithSpaces>
  <SharedDoc>false</SharedDoc>
  <HLinks>
    <vt:vector size="960" baseType="variant">
      <vt:variant>
        <vt:i4>4587609</vt:i4>
      </vt:variant>
      <vt:variant>
        <vt:i4>1233</vt:i4>
      </vt:variant>
      <vt:variant>
        <vt:i4>0</vt:i4>
      </vt:variant>
      <vt:variant>
        <vt:i4>5</vt:i4>
      </vt:variant>
      <vt:variant>
        <vt:lpwstr>https://mis.ercot.com/pps/tibco/mis/Pages/Market+Information/CRR</vt:lpwstr>
      </vt:variant>
      <vt:variant>
        <vt:lpwstr/>
      </vt:variant>
      <vt:variant>
        <vt:i4>3866743</vt:i4>
      </vt:variant>
      <vt:variant>
        <vt:i4>1230</vt:i4>
      </vt:variant>
      <vt:variant>
        <vt:i4>0</vt:i4>
      </vt:variant>
      <vt:variant>
        <vt:i4>5</vt:i4>
      </vt:variant>
      <vt:variant>
        <vt:lpwstr>https://mis.ercot.com/pps/tibco/mis/Pages/Applications/Applications</vt:lpwstr>
      </vt:variant>
      <vt:variant>
        <vt:lpwstr/>
      </vt:variant>
      <vt:variant>
        <vt:i4>6160410</vt:i4>
      </vt:variant>
      <vt:variant>
        <vt:i4>1227</vt:i4>
      </vt:variant>
      <vt:variant>
        <vt:i4>0</vt:i4>
      </vt:variant>
      <vt:variant>
        <vt:i4>5</vt:i4>
      </vt:variant>
      <vt:variant>
        <vt:lpwstr>http://www.ercot.com/mktinfo/crr/</vt:lpwstr>
      </vt:variant>
      <vt:variant>
        <vt:lpwstr/>
      </vt:variant>
      <vt:variant>
        <vt:i4>3014756</vt:i4>
      </vt:variant>
      <vt:variant>
        <vt:i4>894</vt:i4>
      </vt:variant>
      <vt:variant>
        <vt:i4>0</vt:i4>
      </vt:variant>
      <vt:variant>
        <vt:i4>5</vt:i4>
      </vt:variant>
      <vt:variant>
        <vt:lpwstr>http://www.ercot.com/mktinfo/crr/index.html</vt:lpwstr>
      </vt:variant>
      <vt:variant>
        <vt:lpwstr/>
      </vt:variant>
      <vt:variant>
        <vt:i4>851982</vt:i4>
      </vt:variant>
      <vt:variant>
        <vt:i4>891</vt:i4>
      </vt:variant>
      <vt:variant>
        <vt:i4>0</vt:i4>
      </vt:variant>
      <vt:variant>
        <vt:i4>5</vt:i4>
      </vt:variant>
      <vt:variant>
        <vt:lpwstr>http://www.ercot.com/services/rq/lse/</vt:lpwstr>
      </vt:variant>
      <vt:variant>
        <vt:lpwstr/>
      </vt:variant>
      <vt:variant>
        <vt:i4>1376271</vt:i4>
      </vt:variant>
      <vt:variant>
        <vt:i4>888</vt:i4>
      </vt:variant>
      <vt:variant>
        <vt:i4>0</vt:i4>
      </vt:variant>
      <vt:variant>
        <vt:i4>5</vt:i4>
      </vt:variant>
      <vt:variant>
        <vt:lpwstr>http://www.ercot.com/services/rq/crr/</vt:lpwstr>
      </vt:variant>
      <vt:variant>
        <vt:lpwstr/>
      </vt:variant>
      <vt:variant>
        <vt:i4>2949165</vt:i4>
      </vt:variant>
      <vt:variant>
        <vt:i4>885</vt:i4>
      </vt:variant>
      <vt:variant>
        <vt:i4>0</vt:i4>
      </vt:variant>
      <vt:variant>
        <vt:i4>5</vt:i4>
      </vt:variant>
      <vt:variant>
        <vt:lpwstr>http://nodal.ercot.com/protocols/index.html</vt:lpwstr>
      </vt:variant>
      <vt:variant>
        <vt:lpwstr/>
      </vt:variant>
      <vt:variant>
        <vt:i4>1376271</vt:i4>
      </vt:variant>
      <vt:variant>
        <vt:i4>882</vt:i4>
      </vt:variant>
      <vt:variant>
        <vt:i4>0</vt:i4>
      </vt:variant>
      <vt:variant>
        <vt:i4>5</vt:i4>
      </vt:variant>
      <vt:variant>
        <vt:lpwstr>http://www.ercot.com/services/rq/crr/</vt:lpwstr>
      </vt:variant>
      <vt:variant>
        <vt:lpwstr/>
      </vt:variant>
      <vt:variant>
        <vt:i4>3014756</vt:i4>
      </vt:variant>
      <vt:variant>
        <vt:i4>879</vt:i4>
      </vt:variant>
      <vt:variant>
        <vt:i4>0</vt:i4>
      </vt:variant>
      <vt:variant>
        <vt:i4>5</vt:i4>
      </vt:variant>
      <vt:variant>
        <vt:lpwstr>http://www.ercot.com/mktinfo/crr/index.html</vt:lpwstr>
      </vt:variant>
      <vt:variant>
        <vt:lpwstr/>
      </vt:variant>
      <vt:variant>
        <vt:i4>1835095</vt:i4>
      </vt:variant>
      <vt:variant>
        <vt:i4>876</vt:i4>
      </vt:variant>
      <vt:variant>
        <vt:i4>0</vt:i4>
      </vt:variant>
      <vt:variant>
        <vt:i4>5</vt:i4>
      </vt:variant>
      <vt:variant>
        <vt:lpwstr>http://www.ercot.com/services/training/course/56</vt:lpwstr>
      </vt:variant>
      <vt:variant>
        <vt:lpwstr/>
      </vt:variant>
      <vt:variant>
        <vt:i4>5374016</vt:i4>
      </vt:variant>
      <vt:variant>
        <vt:i4>873</vt:i4>
      </vt:variant>
      <vt:variant>
        <vt:i4>0</vt:i4>
      </vt:variant>
      <vt:variant>
        <vt:i4>5</vt:i4>
      </vt:variant>
      <vt:variant>
        <vt:lpwstr>http://www.ercot.com/services/training/course/53%23materials</vt:lpwstr>
      </vt:variant>
      <vt:variant>
        <vt:lpwstr/>
      </vt:variant>
      <vt:variant>
        <vt:i4>2621542</vt:i4>
      </vt:variant>
      <vt:variant>
        <vt:i4>870</vt:i4>
      </vt:variant>
      <vt:variant>
        <vt:i4>0</vt:i4>
      </vt:variant>
      <vt:variant>
        <vt:i4>5</vt:i4>
      </vt:variant>
      <vt:variant>
        <vt:lpwstr>http://www.ercot.com/services/mdt/userguides/index</vt:lpwstr>
      </vt:variant>
      <vt:variant>
        <vt:lpwstr/>
      </vt:variant>
      <vt:variant>
        <vt:i4>1114226</vt:i4>
      </vt:variant>
      <vt:variant>
        <vt:i4>867</vt:i4>
      </vt:variant>
      <vt:variant>
        <vt:i4>0</vt:i4>
      </vt:variant>
      <vt:variant>
        <vt:i4>5</vt:i4>
      </vt:variant>
      <vt:variant>
        <vt:lpwstr>http://www.ercot.com/services/comm/mkt_notices/index</vt:lpwstr>
      </vt:variant>
      <vt:variant>
        <vt:lpwstr/>
      </vt:variant>
      <vt:variant>
        <vt:i4>3014756</vt:i4>
      </vt:variant>
      <vt:variant>
        <vt:i4>864</vt:i4>
      </vt:variant>
      <vt:variant>
        <vt:i4>0</vt:i4>
      </vt:variant>
      <vt:variant>
        <vt:i4>5</vt:i4>
      </vt:variant>
      <vt:variant>
        <vt:lpwstr>http://www.ercot.com/mktinfo/crr/index.html</vt:lpwstr>
      </vt:variant>
      <vt:variant>
        <vt:lpwstr/>
      </vt:variant>
      <vt:variant>
        <vt:i4>851982</vt:i4>
      </vt:variant>
      <vt:variant>
        <vt:i4>861</vt:i4>
      </vt:variant>
      <vt:variant>
        <vt:i4>0</vt:i4>
      </vt:variant>
      <vt:variant>
        <vt:i4>5</vt:i4>
      </vt:variant>
      <vt:variant>
        <vt:lpwstr>http://www.ercot.com/services/rq/lse/</vt:lpwstr>
      </vt:variant>
      <vt:variant>
        <vt:lpwstr/>
      </vt:variant>
      <vt:variant>
        <vt:i4>6291499</vt:i4>
      </vt:variant>
      <vt:variant>
        <vt:i4>858</vt:i4>
      </vt:variant>
      <vt:variant>
        <vt:i4>0</vt:i4>
      </vt:variant>
      <vt:variant>
        <vt:i4>5</vt:i4>
      </vt:variant>
      <vt:variant>
        <vt:lpwstr>http://www.ercot.com/services/rq/crr/index</vt:lpwstr>
      </vt:variant>
      <vt:variant>
        <vt:lpwstr/>
      </vt:variant>
      <vt:variant>
        <vt:i4>6291499</vt:i4>
      </vt:variant>
      <vt:variant>
        <vt:i4>855</vt:i4>
      </vt:variant>
      <vt:variant>
        <vt:i4>0</vt:i4>
      </vt:variant>
      <vt:variant>
        <vt:i4>5</vt:i4>
      </vt:variant>
      <vt:variant>
        <vt:lpwstr>http://www.ercot.com/services/rq/crr/index</vt:lpwstr>
      </vt:variant>
      <vt:variant>
        <vt:lpwstr/>
      </vt:variant>
      <vt:variant>
        <vt:i4>7077956</vt:i4>
      </vt:variant>
      <vt:variant>
        <vt:i4>852</vt:i4>
      </vt:variant>
      <vt:variant>
        <vt:i4>0</vt:i4>
      </vt:variant>
      <vt:variant>
        <vt:i4>5</vt:i4>
      </vt:variant>
      <vt:variant>
        <vt:lpwstr>http://nodal.ercot.com/docs/pd/eds/randq/crrahar/CRR_RegApp_Form_v062807.doc</vt:lpwstr>
      </vt:variant>
      <vt:variant>
        <vt:lpwstr/>
      </vt:variant>
      <vt:variant>
        <vt:i4>7602220</vt:i4>
      </vt:variant>
      <vt:variant>
        <vt:i4>849</vt:i4>
      </vt:variant>
      <vt:variant>
        <vt:i4>0</vt:i4>
      </vt:variant>
      <vt:variant>
        <vt:i4>5</vt:i4>
      </vt:variant>
      <vt:variant>
        <vt:lpwstr>http://www.ercot.com/services/rq/index.html</vt:lpwstr>
      </vt:variant>
      <vt:variant>
        <vt:lpwstr/>
      </vt:variant>
      <vt:variant>
        <vt:i4>6226029</vt:i4>
      </vt:variant>
      <vt:variant>
        <vt:i4>846</vt:i4>
      </vt:variant>
      <vt:variant>
        <vt:i4>0</vt:i4>
      </vt:variant>
      <vt:variant>
        <vt:i4>5</vt:i4>
      </vt:variant>
      <vt:variant>
        <vt:lpwstr>http://nodal.ercot.com/protocols/2007/08/22B/Nodal_22B-080107.doc</vt:lpwstr>
      </vt:variant>
      <vt:variant>
        <vt:lpwstr/>
      </vt:variant>
      <vt:variant>
        <vt:i4>5701644</vt:i4>
      </vt:variant>
      <vt:variant>
        <vt:i4>843</vt:i4>
      </vt:variant>
      <vt:variant>
        <vt:i4>0</vt:i4>
      </vt:variant>
      <vt:variant>
        <vt:i4>5</vt:i4>
      </vt:variant>
      <vt:variant>
        <vt:lpwstr>http://www.ercot.com/</vt:lpwstr>
      </vt:variant>
      <vt:variant>
        <vt:lpwstr/>
      </vt:variant>
      <vt:variant>
        <vt:i4>1835062</vt:i4>
      </vt:variant>
      <vt:variant>
        <vt:i4>836</vt:i4>
      </vt:variant>
      <vt:variant>
        <vt:i4>0</vt:i4>
      </vt:variant>
      <vt:variant>
        <vt:i4>5</vt:i4>
      </vt:variant>
      <vt:variant>
        <vt:lpwstr/>
      </vt:variant>
      <vt:variant>
        <vt:lpwstr>_Toc483324349</vt:lpwstr>
      </vt:variant>
      <vt:variant>
        <vt:i4>1835062</vt:i4>
      </vt:variant>
      <vt:variant>
        <vt:i4>830</vt:i4>
      </vt:variant>
      <vt:variant>
        <vt:i4>0</vt:i4>
      </vt:variant>
      <vt:variant>
        <vt:i4>5</vt:i4>
      </vt:variant>
      <vt:variant>
        <vt:lpwstr/>
      </vt:variant>
      <vt:variant>
        <vt:lpwstr>_Toc483324348</vt:lpwstr>
      </vt:variant>
      <vt:variant>
        <vt:i4>1835062</vt:i4>
      </vt:variant>
      <vt:variant>
        <vt:i4>824</vt:i4>
      </vt:variant>
      <vt:variant>
        <vt:i4>0</vt:i4>
      </vt:variant>
      <vt:variant>
        <vt:i4>5</vt:i4>
      </vt:variant>
      <vt:variant>
        <vt:lpwstr/>
      </vt:variant>
      <vt:variant>
        <vt:lpwstr>_Toc483324347</vt:lpwstr>
      </vt:variant>
      <vt:variant>
        <vt:i4>1835062</vt:i4>
      </vt:variant>
      <vt:variant>
        <vt:i4>818</vt:i4>
      </vt:variant>
      <vt:variant>
        <vt:i4>0</vt:i4>
      </vt:variant>
      <vt:variant>
        <vt:i4>5</vt:i4>
      </vt:variant>
      <vt:variant>
        <vt:lpwstr/>
      </vt:variant>
      <vt:variant>
        <vt:lpwstr>_Toc483324346</vt:lpwstr>
      </vt:variant>
      <vt:variant>
        <vt:i4>1835062</vt:i4>
      </vt:variant>
      <vt:variant>
        <vt:i4>812</vt:i4>
      </vt:variant>
      <vt:variant>
        <vt:i4>0</vt:i4>
      </vt:variant>
      <vt:variant>
        <vt:i4>5</vt:i4>
      </vt:variant>
      <vt:variant>
        <vt:lpwstr/>
      </vt:variant>
      <vt:variant>
        <vt:lpwstr>_Toc483324345</vt:lpwstr>
      </vt:variant>
      <vt:variant>
        <vt:i4>1835062</vt:i4>
      </vt:variant>
      <vt:variant>
        <vt:i4>806</vt:i4>
      </vt:variant>
      <vt:variant>
        <vt:i4>0</vt:i4>
      </vt:variant>
      <vt:variant>
        <vt:i4>5</vt:i4>
      </vt:variant>
      <vt:variant>
        <vt:lpwstr/>
      </vt:variant>
      <vt:variant>
        <vt:lpwstr>_Toc483324344</vt:lpwstr>
      </vt:variant>
      <vt:variant>
        <vt:i4>1835062</vt:i4>
      </vt:variant>
      <vt:variant>
        <vt:i4>800</vt:i4>
      </vt:variant>
      <vt:variant>
        <vt:i4>0</vt:i4>
      </vt:variant>
      <vt:variant>
        <vt:i4>5</vt:i4>
      </vt:variant>
      <vt:variant>
        <vt:lpwstr/>
      </vt:variant>
      <vt:variant>
        <vt:lpwstr>_Toc483324343</vt:lpwstr>
      </vt:variant>
      <vt:variant>
        <vt:i4>1835062</vt:i4>
      </vt:variant>
      <vt:variant>
        <vt:i4>794</vt:i4>
      </vt:variant>
      <vt:variant>
        <vt:i4>0</vt:i4>
      </vt:variant>
      <vt:variant>
        <vt:i4>5</vt:i4>
      </vt:variant>
      <vt:variant>
        <vt:lpwstr/>
      </vt:variant>
      <vt:variant>
        <vt:lpwstr>_Toc483324342</vt:lpwstr>
      </vt:variant>
      <vt:variant>
        <vt:i4>1835062</vt:i4>
      </vt:variant>
      <vt:variant>
        <vt:i4>788</vt:i4>
      </vt:variant>
      <vt:variant>
        <vt:i4>0</vt:i4>
      </vt:variant>
      <vt:variant>
        <vt:i4>5</vt:i4>
      </vt:variant>
      <vt:variant>
        <vt:lpwstr/>
      </vt:variant>
      <vt:variant>
        <vt:lpwstr>_Toc483324341</vt:lpwstr>
      </vt:variant>
      <vt:variant>
        <vt:i4>1835062</vt:i4>
      </vt:variant>
      <vt:variant>
        <vt:i4>782</vt:i4>
      </vt:variant>
      <vt:variant>
        <vt:i4>0</vt:i4>
      </vt:variant>
      <vt:variant>
        <vt:i4>5</vt:i4>
      </vt:variant>
      <vt:variant>
        <vt:lpwstr/>
      </vt:variant>
      <vt:variant>
        <vt:lpwstr>_Toc483324340</vt:lpwstr>
      </vt:variant>
      <vt:variant>
        <vt:i4>1769526</vt:i4>
      </vt:variant>
      <vt:variant>
        <vt:i4>776</vt:i4>
      </vt:variant>
      <vt:variant>
        <vt:i4>0</vt:i4>
      </vt:variant>
      <vt:variant>
        <vt:i4>5</vt:i4>
      </vt:variant>
      <vt:variant>
        <vt:lpwstr/>
      </vt:variant>
      <vt:variant>
        <vt:lpwstr>_Toc483324339</vt:lpwstr>
      </vt:variant>
      <vt:variant>
        <vt:i4>1769526</vt:i4>
      </vt:variant>
      <vt:variant>
        <vt:i4>770</vt:i4>
      </vt:variant>
      <vt:variant>
        <vt:i4>0</vt:i4>
      </vt:variant>
      <vt:variant>
        <vt:i4>5</vt:i4>
      </vt:variant>
      <vt:variant>
        <vt:lpwstr/>
      </vt:variant>
      <vt:variant>
        <vt:lpwstr>_Toc483324338</vt:lpwstr>
      </vt:variant>
      <vt:variant>
        <vt:i4>1769526</vt:i4>
      </vt:variant>
      <vt:variant>
        <vt:i4>764</vt:i4>
      </vt:variant>
      <vt:variant>
        <vt:i4>0</vt:i4>
      </vt:variant>
      <vt:variant>
        <vt:i4>5</vt:i4>
      </vt:variant>
      <vt:variant>
        <vt:lpwstr/>
      </vt:variant>
      <vt:variant>
        <vt:lpwstr>_Toc483324337</vt:lpwstr>
      </vt:variant>
      <vt:variant>
        <vt:i4>1769526</vt:i4>
      </vt:variant>
      <vt:variant>
        <vt:i4>758</vt:i4>
      </vt:variant>
      <vt:variant>
        <vt:i4>0</vt:i4>
      </vt:variant>
      <vt:variant>
        <vt:i4>5</vt:i4>
      </vt:variant>
      <vt:variant>
        <vt:lpwstr/>
      </vt:variant>
      <vt:variant>
        <vt:lpwstr>_Toc483324336</vt:lpwstr>
      </vt:variant>
      <vt:variant>
        <vt:i4>1769526</vt:i4>
      </vt:variant>
      <vt:variant>
        <vt:i4>752</vt:i4>
      </vt:variant>
      <vt:variant>
        <vt:i4>0</vt:i4>
      </vt:variant>
      <vt:variant>
        <vt:i4>5</vt:i4>
      </vt:variant>
      <vt:variant>
        <vt:lpwstr/>
      </vt:variant>
      <vt:variant>
        <vt:lpwstr>_Toc483324335</vt:lpwstr>
      </vt:variant>
      <vt:variant>
        <vt:i4>1769526</vt:i4>
      </vt:variant>
      <vt:variant>
        <vt:i4>746</vt:i4>
      </vt:variant>
      <vt:variant>
        <vt:i4>0</vt:i4>
      </vt:variant>
      <vt:variant>
        <vt:i4>5</vt:i4>
      </vt:variant>
      <vt:variant>
        <vt:lpwstr/>
      </vt:variant>
      <vt:variant>
        <vt:lpwstr>_Toc483324334</vt:lpwstr>
      </vt:variant>
      <vt:variant>
        <vt:i4>1769526</vt:i4>
      </vt:variant>
      <vt:variant>
        <vt:i4>740</vt:i4>
      </vt:variant>
      <vt:variant>
        <vt:i4>0</vt:i4>
      </vt:variant>
      <vt:variant>
        <vt:i4>5</vt:i4>
      </vt:variant>
      <vt:variant>
        <vt:lpwstr/>
      </vt:variant>
      <vt:variant>
        <vt:lpwstr>_Toc483324333</vt:lpwstr>
      </vt:variant>
      <vt:variant>
        <vt:i4>1769526</vt:i4>
      </vt:variant>
      <vt:variant>
        <vt:i4>734</vt:i4>
      </vt:variant>
      <vt:variant>
        <vt:i4>0</vt:i4>
      </vt:variant>
      <vt:variant>
        <vt:i4>5</vt:i4>
      </vt:variant>
      <vt:variant>
        <vt:lpwstr/>
      </vt:variant>
      <vt:variant>
        <vt:lpwstr>_Toc483324332</vt:lpwstr>
      </vt:variant>
      <vt:variant>
        <vt:i4>1769526</vt:i4>
      </vt:variant>
      <vt:variant>
        <vt:i4>728</vt:i4>
      </vt:variant>
      <vt:variant>
        <vt:i4>0</vt:i4>
      </vt:variant>
      <vt:variant>
        <vt:i4>5</vt:i4>
      </vt:variant>
      <vt:variant>
        <vt:lpwstr/>
      </vt:variant>
      <vt:variant>
        <vt:lpwstr>_Toc483324331</vt:lpwstr>
      </vt:variant>
      <vt:variant>
        <vt:i4>1769526</vt:i4>
      </vt:variant>
      <vt:variant>
        <vt:i4>722</vt:i4>
      </vt:variant>
      <vt:variant>
        <vt:i4>0</vt:i4>
      </vt:variant>
      <vt:variant>
        <vt:i4>5</vt:i4>
      </vt:variant>
      <vt:variant>
        <vt:lpwstr/>
      </vt:variant>
      <vt:variant>
        <vt:lpwstr>_Toc483324330</vt:lpwstr>
      </vt:variant>
      <vt:variant>
        <vt:i4>1703990</vt:i4>
      </vt:variant>
      <vt:variant>
        <vt:i4>716</vt:i4>
      </vt:variant>
      <vt:variant>
        <vt:i4>0</vt:i4>
      </vt:variant>
      <vt:variant>
        <vt:i4>5</vt:i4>
      </vt:variant>
      <vt:variant>
        <vt:lpwstr/>
      </vt:variant>
      <vt:variant>
        <vt:lpwstr>_Toc483324329</vt:lpwstr>
      </vt:variant>
      <vt:variant>
        <vt:i4>1703990</vt:i4>
      </vt:variant>
      <vt:variant>
        <vt:i4>710</vt:i4>
      </vt:variant>
      <vt:variant>
        <vt:i4>0</vt:i4>
      </vt:variant>
      <vt:variant>
        <vt:i4>5</vt:i4>
      </vt:variant>
      <vt:variant>
        <vt:lpwstr/>
      </vt:variant>
      <vt:variant>
        <vt:lpwstr>_Toc483324328</vt:lpwstr>
      </vt:variant>
      <vt:variant>
        <vt:i4>1703990</vt:i4>
      </vt:variant>
      <vt:variant>
        <vt:i4>704</vt:i4>
      </vt:variant>
      <vt:variant>
        <vt:i4>0</vt:i4>
      </vt:variant>
      <vt:variant>
        <vt:i4>5</vt:i4>
      </vt:variant>
      <vt:variant>
        <vt:lpwstr/>
      </vt:variant>
      <vt:variant>
        <vt:lpwstr>_Toc483324327</vt:lpwstr>
      </vt:variant>
      <vt:variant>
        <vt:i4>1703990</vt:i4>
      </vt:variant>
      <vt:variant>
        <vt:i4>698</vt:i4>
      </vt:variant>
      <vt:variant>
        <vt:i4>0</vt:i4>
      </vt:variant>
      <vt:variant>
        <vt:i4>5</vt:i4>
      </vt:variant>
      <vt:variant>
        <vt:lpwstr/>
      </vt:variant>
      <vt:variant>
        <vt:lpwstr>_Toc483324326</vt:lpwstr>
      </vt:variant>
      <vt:variant>
        <vt:i4>1703990</vt:i4>
      </vt:variant>
      <vt:variant>
        <vt:i4>692</vt:i4>
      </vt:variant>
      <vt:variant>
        <vt:i4>0</vt:i4>
      </vt:variant>
      <vt:variant>
        <vt:i4>5</vt:i4>
      </vt:variant>
      <vt:variant>
        <vt:lpwstr/>
      </vt:variant>
      <vt:variant>
        <vt:lpwstr>_Toc483324325</vt:lpwstr>
      </vt:variant>
      <vt:variant>
        <vt:i4>1703990</vt:i4>
      </vt:variant>
      <vt:variant>
        <vt:i4>686</vt:i4>
      </vt:variant>
      <vt:variant>
        <vt:i4>0</vt:i4>
      </vt:variant>
      <vt:variant>
        <vt:i4>5</vt:i4>
      </vt:variant>
      <vt:variant>
        <vt:lpwstr/>
      </vt:variant>
      <vt:variant>
        <vt:lpwstr>_Toc483324324</vt:lpwstr>
      </vt:variant>
      <vt:variant>
        <vt:i4>1703990</vt:i4>
      </vt:variant>
      <vt:variant>
        <vt:i4>680</vt:i4>
      </vt:variant>
      <vt:variant>
        <vt:i4>0</vt:i4>
      </vt:variant>
      <vt:variant>
        <vt:i4>5</vt:i4>
      </vt:variant>
      <vt:variant>
        <vt:lpwstr/>
      </vt:variant>
      <vt:variant>
        <vt:lpwstr>_Toc483324323</vt:lpwstr>
      </vt:variant>
      <vt:variant>
        <vt:i4>1703990</vt:i4>
      </vt:variant>
      <vt:variant>
        <vt:i4>674</vt:i4>
      </vt:variant>
      <vt:variant>
        <vt:i4>0</vt:i4>
      </vt:variant>
      <vt:variant>
        <vt:i4>5</vt:i4>
      </vt:variant>
      <vt:variant>
        <vt:lpwstr/>
      </vt:variant>
      <vt:variant>
        <vt:lpwstr>_Toc483324322</vt:lpwstr>
      </vt:variant>
      <vt:variant>
        <vt:i4>1703990</vt:i4>
      </vt:variant>
      <vt:variant>
        <vt:i4>668</vt:i4>
      </vt:variant>
      <vt:variant>
        <vt:i4>0</vt:i4>
      </vt:variant>
      <vt:variant>
        <vt:i4>5</vt:i4>
      </vt:variant>
      <vt:variant>
        <vt:lpwstr/>
      </vt:variant>
      <vt:variant>
        <vt:lpwstr>_Toc483324321</vt:lpwstr>
      </vt:variant>
      <vt:variant>
        <vt:i4>1703990</vt:i4>
      </vt:variant>
      <vt:variant>
        <vt:i4>662</vt:i4>
      </vt:variant>
      <vt:variant>
        <vt:i4>0</vt:i4>
      </vt:variant>
      <vt:variant>
        <vt:i4>5</vt:i4>
      </vt:variant>
      <vt:variant>
        <vt:lpwstr/>
      </vt:variant>
      <vt:variant>
        <vt:lpwstr>_Toc483324320</vt:lpwstr>
      </vt:variant>
      <vt:variant>
        <vt:i4>1638454</vt:i4>
      </vt:variant>
      <vt:variant>
        <vt:i4>656</vt:i4>
      </vt:variant>
      <vt:variant>
        <vt:i4>0</vt:i4>
      </vt:variant>
      <vt:variant>
        <vt:i4>5</vt:i4>
      </vt:variant>
      <vt:variant>
        <vt:lpwstr/>
      </vt:variant>
      <vt:variant>
        <vt:lpwstr>_Toc483324319</vt:lpwstr>
      </vt:variant>
      <vt:variant>
        <vt:i4>1638454</vt:i4>
      </vt:variant>
      <vt:variant>
        <vt:i4>650</vt:i4>
      </vt:variant>
      <vt:variant>
        <vt:i4>0</vt:i4>
      </vt:variant>
      <vt:variant>
        <vt:i4>5</vt:i4>
      </vt:variant>
      <vt:variant>
        <vt:lpwstr/>
      </vt:variant>
      <vt:variant>
        <vt:lpwstr>_Toc483324318</vt:lpwstr>
      </vt:variant>
      <vt:variant>
        <vt:i4>1638454</vt:i4>
      </vt:variant>
      <vt:variant>
        <vt:i4>644</vt:i4>
      </vt:variant>
      <vt:variant>
        <vt:i4>0</vt:i4>
      </vt:variant>
      <vt:variant>
        <vt:i4>5</vt:i4>
      </vt:variant>
      <vt:variant>
        <vt:lpwstr/>
      </vt:variant>
      <vt:variant>
        <vt:lpwstr>_Toc483324317</vt:lpwstr>
      </vt:variant>
      <vt:variant>
        <vt:i4>1638454</vt:i4>
      </vt:variant>
      <vt:variant>
        <vt:i4>638</vt:i4>
      </vt:variant>
      <vt:variant>
        <vt:i4>0</vt:i4>
      </vt:variant>
      <vt:variant>
        <vt:i4>5</vt:i4>
      </vt:variant>
      <vt:variant>
        <vt:lpwstr/>
      </vt:variant>
      <vt:variant>
        <vt:lpwstr>_Toc483324316</vt:lpwstr>
      </vt:variant>
      <vt:variant>
        <vt:i4>1638454</vt:i4>
      </vt:variant>
      <vt:variant>
        <vt:i4>632</vt:i4>
      </vt:variant>
      <vt:variant>
        <vt:i4>0</vt:i4>
      </vt:variant>
      <vt:variant>
        <vt:i4>5</vt:i4>
      </vt:variant>
      <vt:variant>
        <vt:lpwstr/>
      </vt:variant>
      <vt:variant>
        <vt:lpwstr>_Toc483324315</vt:lpwstr>
      </vt:variant>
      <vt:variant>
        <vt:i4>1638454</vt:i4>
      </vt:variant>
      <vt:variant>
        <vt:i4>626</vt:i4>
      </vt:variant>
      <vt:variant>
        <vt:i4>0</vt:i4>
      </vt:variant>
      <vt:variant>
        <vt:i4>5</vt:i4>
      </vt:variant>
      <vt:variant>
        <vt:lpwstr/>
      </vt:variant>
      <vt:variant>
        <vt:lpwstr>_Toc483324314</vt:lpwstr>
      </vt:variant>
      <vt:variant>
        <vt:i4>1638454</vt:i4>
      </vt:variant>
      <vt:variant>
        <vt:i4>620</vt:i4>
      </vt:variant>
      <vt:variant>
        <vt:i4>0</vt:i4>
      </vt:variant>
      <vt:variant>
        <vt:i4>5</vt:i4>
      </vt:variant>
      <vt:variant>
        <vt:lpwstr/>
      </vt:variant>
      <vt:variant>
        <vt:lpwstr>_Toc483324313</vt:lpwstr>
      </vt:variant>
      <vt:variant>
        <vt:i4>1638454</vt:i4>
      </vt:variant>
      <vt:variant>
        <vt:i4>614</vt:i4>
      </vt:variant>
      <vt:variant>
        <vt:i4>0</vt:i4>
      </vt:variant>
      <vt:variant>
        <vt:i4>5</vt:i4>
      </vt:variant>
      <vt:variant>
        <vt:lpwstr/>
      </vt:variant>
      <vt:variant>
        <vt:lpwstr>_Toc483324312</vt:lpwstr>
      </vt:variant>
      <vt:variant>
        <vt:i4>1638454</vt:i4>
      </vt:variant>
      <vt:variant>
        <vt:i4>608</vt:i4>
      </vt:variant>
      <vt:variant>
        <vt:i4>0</vt:i4>
      </vt:variant>
      <vt:variant>
        <vt:i4>5</vt:i4>
      </vt:variant>
      <vt:variant>
        <vt:lpwstr/>
      </vt:variant>
      <vt:variant>
        <vt:lpwstr>_Toc483324311</vt:lpwstr>
      </vt:variant>
      <vt:variant>
        <vt:i4>1638454</vt:i4>
      </vt:variant>
      <vt:variant>
        <vt:i4>602</vt:i4>
      </vt:variant>
      <vt:variant>
        <vt:i4>0</vt:i4>
      </vt:variant>
      <vt:variant>
        <vt:i4>5</vt:i4>
      </vt:variant>
      <vt:variant>
        <vt:lpwstr/>
      </vt:variant>
      <vt:variant>
        <vt:lpwstr>_Toc483324310</vt:lpwstr>
      </vt:variant>
      <vt:variant>
        <vt:i4>1572918</vt:i4>
      </vt:variant>
      <vt:variant>
        <vt:i4>596</vt:i4>
      </vt:variant>
      <vt:variant>
        <vt:i4>0</vt:i4>
      </vt:variant>
      <vt:variant>
        <vt:i4>5</vt:i4>
      </vt:variant>
      <vt:variant>
        <vt:lpwstr/>
      </vt:variant>
      <vt:variant>
        <vt:lpwstr>_Toc483324309</vt:lpwstr>
      </vt:variant>
      <vt:variant>
        <vt:i4>1572918</vt:i4>
      </vt:variant>
      <vt:variant>
        <vt:i4>590</vt:i4>
      </vt:variant>
      <vt:variant>
        <vt:i4>0</vt:i4>
      </vt:variant>
      <vt:variant>
        <vt:i4>5</vt:i4>
      </vt:variant>
      <vt:variant>
        <vt:lpwstr/>
      </vt:variant>
      <vt:variant>
        <vt:lpwstr>_Toc483324308</vt:lpwstr>
      </vt:variant>
      <vt:variant>
        <vt:i4>1572918</vt:i4>
      </vt:variant>
      <vt:variant>
        <vt:i4>584</vt:i4>
      </vt:variant>
      <vt:variant>
        <vt:i4>0</vt:i4>
      </vt:variant>
      <vt:variant>
        <vt:i4>5</vt:i4>
      </vt:variant>
      <vt:variant>
        <vt:lpwstr/>
      </vt:variant>
      <vt:variant>
        <vt:lpwstr>_Toc483324307</vt:lpwstr>
      </vt:variant>
      <vt:variant>
        <vt:i4>1572918</vt:i4>
      </vt:variant>
      <vt:variant>
        <vt:i4>578</vt:i4>
      </vt:variant>
      <vt:variant>
        <vt:i4>0</vt:i4>
      </vt:variant>
      <vt:variant>
        <vt:i4>5</vt:i4>
      </vt:variant>
      <vt:variant>
        <vt:lpwstr/>
      </vt:variant>
      <vt:variant>
        <vt:lpwstr>_Toc483324306</vt:lpwstr>
      </vt:variant>
      <vt:variant>
        <vt:i4>1572918</vt:i4>
      </vt:variant>
      <vt:variant>
        <vt:i4>572</vt:i4>
      </vt:variant>
      <vt:variant>
        <vt:i4>0</vt:i4>
      </vt:variant>
      <vt:variant>
        <vt:i4>5</vt:i4>
      </vt:variant>
      <vt:variant>
        <vt:lpwstr/>
      </vt:variant>
      <vt:variant>
        <vt:lpwstr>_Toc483324305</vt:lpwstr>
      </vt:variant>
      <vt:variant>
        <vt:i4>1572918</vt:i4>
      </vt:variant>
      <vt:variant>
        <vt:i4>566</vt:i4>
      </vt:variant>
      <vt:variant>
        <vt:i4>0</vt:i4>
      </vt:variant>
      <vt:variant>
        <vt:i4>5</vt:i4>
      </vt:variant>
      <vt:variant>
        <vt:lpwstr/>
      </vt:variant>
      <vt:variant>
        <vt:lpwstr>_Toc483324304</vt:lpwstr>
      </vt:variant>
      <vt:variant>
        <vt:i4>1572918</vt:i4>
      </vt:variant>
      <vt:variant>
        <vt:i4>560</vt:i4>
      </vt:variant>
      <vt:variant>
        <vt:i4>0</vt:i4>
      </vt:variant>
      <vt:variant>
        <vt:i4>5</vt:i4>
      </vt:variant>
      <vt:variant>
        <vt:lpwstr/>
      </vt:variant>
      <vt:variant>
        <vt:lpwstr>_Toc483324303</vt:lpwstr>
      </vt:variant>
      <vt:variant>
        <vt:i4>1572918</vt:i4>
      </vt:variant>
      <vt:variant>
        <vt:i4>554</vt:i4>
      </vt:variant>
      <vt:variant>
        <vt:i4>0</vt:i4>
      </vt:variant>
      <vt:variant>
        <vt:i4>5</vt:i4>
      </vt:variant>
      <vt:variant>
        <vt:lpwstr/>
      </vt:variant>
      <vt:variant>
        <vt:lpwstr>_Toc483324302</vt:lpwstr>
      </vt:variant>
      <vt:variant>
        <vt:i4>1572918</vt:i4>
      </vt:variant>
      <vt:variant>
        <vt:i4>548</vt:i4>
      </vt:variant>
      <vt:variant>
        <vt:i4>0</vt:i4>
      </vt:variant>
      <vt:variant>
        <vt:i4>5</vt:i4>
      </vt:variant>
      <vt:variant>
        <vt:lpwstr/>
      </vt:variant>
      <vt:variant>
        <vt:lpwstr>_Toc483324301</vt:lpwstr>
      </vt:variant>
      <vt:variant>
        <vt:i4>1572918</vt:i4>
      </vt:variant>
      <vt:variant>
        <vt:i4>542</vt:i4>
      </vt:variant>
      <vt:variant>
        <vt:i4>0</vt:i4>
      </vt:variant>
      <vt:variant>
        <vt:i4>5</vt:i4>
      </vt:variant>
      <vt:variant>
        <vt:lpwstr/>
      </vt:variant>
      <vt:variant>
        <vt:lpwstr>_Toc483324300</vt:lpwstr>
      </vt:variant>
      <vt:variant>
        <vt:i4>1114167</vt:i4>
      </vt:variant>
      <vt:variant>
        <vt:i4>536</vt:i4>
      </vt:variant>
      <vt:variant>
        <vt:i4>0</vt:i4>
      </vt:variant>
      <vt:variant>
        <vt:i4>5</vt:i4>
      </vt:variant>
      <vt:variant>
        <vt:lpwstr/>
      </vt:variant>
      <vt:variant>
        <vt:lpwstr>_Toc483324299</vt:lpwstr>
      </vt:variant>
      <vt:variant>
        <vt:i4>1966131</vt:i4>
      </vt:variant>
      <vt:variant>
        <vt:i4>527</vt:i4>
      </vt:variant>
      <vt:variant>
        <vt:i4>0</vt:i4>
      </vt:variant>
      <vt:variant>
        <vt:i4>5</vt:i4>
      </vt:variant>
      <vt:variant>
        <vt:lpwstr/>
      </vt:variant>
      <vt:variant>
        <vt:lpwstr>_Toc483324660</vt:lpwstr>
      </vt:variant>
      <vt:variant>
        <vt:i4>1900595</vt:i4>
      </vt:variant>
      <vt:variant>
        <vt:i4>521</vt:i4>
      </vt:variant>
      <vt:variant>
        <vt:i4>0</vt:i4>
      </vt:variant>
      <vt:variant>
        <vt:i4>5</vt:i4>
      </vt:variant>
      <vt:variant>
        <vt:lpwstr/>
      </vt:variant>
      <vt:variant>
        <vt:lpwstr>_Toc483324659</vt:lpwstr>
      </vt:variant>
      <vt:variant>
        <vt:i4>1900595</vt:i4>
      </vt:variant>
      <vt:variant>
        <vt:i4>515</vt:i4>
      </vt:variant>
      <vt:variant>
        <vt:i4>0</vt:i4>
      </vt:variant>
      <vt:variant>
        <vt:i4>5</vt:i4>
      </vt:variant>
      <vt:variant>
        <vt:lpwstr/>
      </vt:variant>
      <vt:variant>
        <vt:lpwstr>_Toc483324658</vt:lpwstr>
      </vt:variant>
      <vt:variant>
        <vt:i4>1900595</vt:i4>
      </vt:variant>
      <vt:variant>
        <vt:i4>509</vt:i4>
      </vt:variant>
      <vt:variant>
        <vt:i4>0</vt:i4>
      </vt:variant>
      <vt:variant>
        <vt:i4>5</vt:i4>
      </vt:variant>
      <vt:variant>
        <vt:lpwstr/>
      </vt:variant>
      <vt:variant>
        <vt:lpwstr>_Toc483324657</vt:lpwstr>
      </vt:variant>
      <vt:variant>
        <vt:i4>1900595</vt:i4>
      </vt:variant>
      <vt:variant>
        <vt:i4>503</vt:i4>
      </vt:variant>
      <vt:variant>
        <vt:i4>0</vt:i4>
      </vt:variant>
      <vt:variant>
        <vt:i4>5</vt:i4>
      </vt:variant>
      <vt:variant>
        <vt:lpwstr/>
      </vt:variant>
      <vt:variant>
        <vt:lpwstr>_Toc483324656</vt:lpwstr>
      </vt:variant>
      <vt:variant>
        <vt:i4>1900595</vt:i4>
      </vt:variant>
      <vt:variant>
        <vt:i4>497</vt:i4>
      </vt:variant>
      <vt:variant>
        <vt:i4>0</vt:i4>
      </vt:variant>
      <vt:variant>
        <vt:i4>5</vt:i4>
      </vt:variant>
      <vt:variant>
        <vt:lpwstr/>
      </vt:variant>
      <vt:variant>
        <vt:lpwstr>_Toc483324655</vt:lpwstr>
      </vt:variant>
      <vt:variant>
        <vt:i4>1900595</vt:i4>
      </vt:variant>
      <vt:variant>
        <vt:i4>491</vt:i4>
      </vt:variant>
      <vt:variant>
        <vt:i4>0</vt:i4>
      </vt:variant>
      <vt:variant>
        <vt:i4>5</vt:i4>
      </vt:variant>
      <vt:variant>
        <vt:lpwstr/>
      </vt:variant>
      <vt:variant>
        <vt:lpwstr>_Toc483324654</vt:lpwstr>
      </vt:variant>
      <vt:variant>
        <vt:i4>1900595</vt:i4>
      </vt:variant>
      <vt:variant>
        <vt:i4>485</vt:i4>
      </vt:variant>
      <vt:variant>
        <vt:i4>0</vt:i4>
      </vt:variant>
      <vt:variant>
        <vt:i4>5</vt:i4>
      </vt:variant>
      <vt:variant>
        <vt:lpwstr/>
      </vt:variant>
      <vt:variant>
        <vt:lpwstr>_Toc483324653</vt:lpwstr>
      </vt:variant>
      <vt:variant>
        <vt:i4>1900595</vt:i4>
      </vt:variant>
      <vt:variant>
        <vt:i4>479</vt:i4>
      </vt:variant>
      <vt:variant>
        <vt:i4>0</vt:i4>
      </vt:variant>
      <vt:variant>
        <vt:i4>5</vt:i4>
      </vt:variant>
      <vt:variant>
        <vt:lpwstr/>
      </vt:variant>
      <vt:variant>
        <vt:lpwstr>_Toc483324652</vt:lpwstr>
      </vt:variant>
      <vt:variant>
        <vt:i4>1900595</vt:i4>
      </vt:variant>
      <vt:variant>
        <vt:i4>473</vt:i4>
      </vt:variant>
      <vt:variant>
        <vt:i4>0</vt:i4>
      </vt:variant>
      <vt:variant>
        <vt:i4>5</vt:i4>
      </vt:variant>
      <vt:variant>
        <vt:lpwstr/>
      </vt:variant>
      <vt:variant>
        <vt:lpwstr>_Toc483324651</vt:lpwstr>
      </vt:variant>
      <vt:variant>
        <vt:i4>1900595</vt:i4>
      </vt:variant>
      <vt:variant>
        <vt:i4>467</vt:i4>
      </vt:variant>
      <vt:variant>
        <vt:i4>0</vt:i4>
      </vt:variant>
      <vt:variant>
        <vt:i4>5</vt:i4>
      </vt:variant>
      <vt:variant>
        <vt:lpwstr/>
      </vt:variant>
      <vt:variant>
        <vt:lpwstr>_Toc483324650</vt:lpwstr>
      </vt:variant>
      <vt:variant>
        <vt:i4>1835059</vt:i4>
      </vt:variant>
      <vt:variant>
        <vt:i4>461</vt:i4>
      </vt:variant>
      <vt:variant>
        <vt:i4>0</vt:i4>
      </vt:variant>
      <vt:variant>
        <vt:i4>5</vt:i4>
      </vt:variant>
      <vt:variant>
        <vt:lpwstr/>
      </vt:variant>
      <vt:variant>
        <vt:lpwstr>_Toc483324649</vt:lpwstr>
      </vt:variant>
      <vt:variant>
        <vt:i4>1835059</vt:i4>
      </vt:variant>
      <vt:variant>
        <vt:i4>455</vt:i4>
      </vt:variant>
      <vt:variant>
        <vt:i4>0</vt:i4>
      </vt:variant>
      <vt:variant>
        <vt:i4>5</vt:i4>
      </vt:variant>
      <vt:variant>
        <vt:lpwstr/>
      </vt:variant>
      <vt:variant>
        <vt:lpwstr>_Toc483324648</vt:lpwstr>
      </vt:variant>
      <vt:variant>
        <vt:i4>1835059</vt:i4>
      </vt:variant>
      <vt:variant>
        <vt:i4>449</vt:i4>
      </vt:variant>
      <vt:variant>
        <vt:i4>0</vt:i4>
      </vt:variant>
      <vt:variant>
        <vt:i4>5</vt:i4>
      </vt:variant>
      <vt:variant>
        <vt:lpwstr/>
      </vt:variant>
      <vt:variant>
        <vt:lpwstr>_Toc483324647</vt:lpwstr>
      </vt:variant>
      <vt:variant>
        <vt:i4>1835059</vt:i4>
      </vt:variant>
      <vt:variant>
        <vt:i4>443</vt:i4>
      </vt:variant>
      <vt:variant>
        <vt:i4>0</vt:i4>
      </vt:variant>
      <vt:variant>
        <vt:i4>5</vt:i4>
      </vt:variant>
      <vt:variant>
        <vt:lpwstr/>
      </vt:variant>
      <vt:variant>
        <vt:lpwstr>_Toc483324646</vt:lpwstr>
      </vt:variant>
      <vt:variant>
        <vt:i4>1835059</vt:i4>
      </vt:variant>
      <vt:variant>
        <vt:i4>437</vt:i4>
      </vt:variant>
      <vt:variant>
        <vt:i4>0</vt:i4>
      </vt:variant>
      <vt:variant>
        <vt:i4>5</vt:i4>
      </vt:variant>
      <vt:variant>
        <vt:lpwstr/>
      </vt:variant>
      <vt:variant>
        <vt:lpwstr>_Toc483324645</vt:lpwstr>
      </vt:variant>
      <vt:variant>
        <vt:i4>1835059</vt:i4>
      </vt:variant>
      <vt:variant>
        <vt:i4>431</vt:i4>
      </vt:variant>
      <vt:variant>
        <vt:i4>0</vt:i4>
      </vt:variant>
      <vt:variant>
        <vt:i4>5</vt:i4>
      </vt:variant>
      <vt:variant>
        <vt:lpwstr/>
      </vt:variant>
      <vt:variant>
        <vt:lpwstr>_Toc483324644</vt:lpwstr>
      </vt:variant>
      <vt:variant>
        <vt:i4>1835059</vt:i4>
      </vt:variant>
      <vt:variant>
        <vt:i4>425</vt:i4>
      </vt:variant>
      <vt:variant>
        <vt:i4>0</vt:i4>
      </vt:variant>
      <vt:variant>
        <vt:i4>5</vt:i4>
      </vt:variant>
      <vt:variant>
        <vt:lpwstr/>
      </vt:variant>
      <vt:variant>
        <vt:lpwstr>_Toc483324643</vt:lpwstr>
      </vt:variant>
      <vt:variant>
        <vt:i4>1835059</vt:i4>
      </vt:variant>
      <vt:variant>
        <vt:i4>419</vt:i4>
      </vt:variant>
      <vt:variant>
        <vt:i4>0</vt:i4>
      </vt:variant>
      <vt:variant>
        <vt:i4>5</vt:i4>
      </vt:variant>
      <vt:variant>
        <vt:lpwstr/>
      </vt:variant>
      <vt:variant>
        <vt:lpwstr>_Toc483324642</vt:lpwstr>
      </vt:variant>
      <vt:variant>
        <vt:i4>1835059</vt:i4>
      </vt:variant>
      <vt:variant>
        <vt:i4>413</vt:i4>
      </vt:variant>
      <vt:variant>
        <vt:i4>0</vt:i4>
      </vt:variant>
      <vt:variant>
        <vt:i4>5</vt:i4>
      </vt:variant>
      <vt:variant>
        <vt:lpwstr/>
      </vt:variant>
      <vt:variant>
        <vt:lpwstr>_Toc483324641</vt:lpwstr>
      </vt:variant>
      <vt:variant>
        <vt:i4>1835059</vt:i4>
      </vt:variant>
      <vt:variant>
        <vt:i4>407</vt:i4>
      </vt:variant>
      <vt:variant>
        <vt:i4>0</vt:i4>
      </vt:variant>
      <vt:variant>
        <vt:i4>5</vt:i4>
      </vt:variant>
      <vt:variant>
        <vt:lpwstr/>
      </vt:variant>
      <vt:variant>
        <vt:lpwstr>_Toc483324640</vt:lpwstr>
      </vt:variant>
      <vt:variant>
        <vt:i4>1769523</vt:i4>
      </vt:variant>
      <vt:variant>
        <vt:i4>401</vt:i4>
      </vt:variant>
      <vt:variant>
        <vt:i4>0</vt:i4>
      </vt:variant>
      <vt:variant>
        <vt:i4>5</vt:i4>
      </vt:variant>
      <vt:variant>
        <vt:lpwstr/>
      </vt:variant>
      <vt:variant>
        <vt:lpwstr>_Toc483324639</vt:lpwstr>
      </vt:variant>
      <vt:variant>
        <vt:i4>1769523</vt:i4>
      </vt:variant>
      <vt:variant>
        <vt:i4>395</vt:i4>
      </vt:variant>
      <vt:variant>
        <vt:i4>0</vt:i4>
      </vt:variant>
      <vt:variant>
        <vt:i4>5</vt:i4>
      </vt:variant>
      <vt:variant>
        <vt:lpwstr/>
      </vt:variant>
      <vt:variant>
        <vt:lpwstr>_Toc483324638</vt:lpwstr>
      </vt:variant>
      <vt:variant>
        <vt:i4>1769523</vt:i4>
      </vt:variant>
      <vt:variant>
        <vt:i4>389</vt:i4>
      </vt:variant>
      <vt:variant>
        <vt:i4>0</vt:i4>
      </vt:variant>
      <vt:variant>
        <vt:i4>5</vt:i4>
      </vt:variant>
      <vt:variant>
        <vt:lpwstr/>
      </vt:variant>
      <vt:variant>
        <vt:lpwstr>_Toc483324637</vt:lpwstr>
      </vt:variant>
      <vt:variant>
        <vt:i4>1769523</vt:i4>
      </vt:variant>
      <vt:variant>
        <vt:i4>383</vt:i4>
      </vt:variant>
      <vt:variant>
        <vt:i4>0</vt:i4>
      </vt:variant>
      <vt:variant>
        <vt:i4>5</vt:i4>
      </vt:variant>
      <vt:variant>
        <vt:lpwstr/>
      </vt:variant>
      <vt:variant>
        <vt:lpwstr>_Toc483324636</vt:lpwstr>
      </vt:variant>
      <vt:variant>
        <vt:i4>1769523</vt:i4>
      </vt:variant>
      <vt:variant>
        <vt:i4>377</vt:i4>
      </vt:variant>
      <vt:variant>
        <vt:i4>0</vt:i4>
      </vt:variant>
      <vt:variant>
        <vt:i4>5</vt:i4>
      </vt:variant>
      <vt:variant>
        <vt:lpwstr/>
      </vt:variant>
      <vt:variant>
        <vt:lpwstr>_Toc483324635</vt:lpwstr>
      </vt:variant>
      <vt:variant>
        <vt:i4>1769523</vt:i4>
      </vt:variant>
      <vt:variant>
        <vt:i4>371</vt:i4>
      </vt:variant>
      <vt:variant>
        <vt:i4>0</vt:i4>
      </vt:variant>
      <vt:variant>
        <vt:i4>5</vt:i4>
      </vt:variant>
      <vt:variant>
        <vt:lpwstr/>
      </vt:variant>
      <vt:variant>
        <vt:lpwstr>_Toc483324634</vt:lpwstr>
      </vt:variant>
      <vt:variant>
        <vt:i4>1769523</vt:i4>
      </vt:variant>
      <vt:variant>
        <vt:i4>365</vt:i4>
      </vt:variant>
      <vt:variant>
        <vt:i4>0</vt:i4>
      </vt:variant>
      <vt:variant>
        <vt:i4>5</vt:i4>
      </vt:variant>
      <vt:variant>
        <vt:lpwstr/>
      </vt:variant>
      <vt:variant>
        <vt:lpwstr>_Toc483324633</vt:lpwstr>
      </vt:variant>
      <vt:variant>
        <vt:i4>1769523</vt:i4>
      </vt:variant>
      <vt:variant>
        <vt:i4>359</vt:i4>
      </vt:variant>
      <vt:variant>
        <vt:i4>0</vt:i4>
      </vt:variant>
      <vt:variant>
        <vt:i4>5</vt:i4>
      </vt:variant>
      <vt:variant>
        <vt:lpwstr/>
      </vt:variant>
      <vt:variant>
        <vt:lpwstr>_Toc483324632</vt:lpwstr>
      </vt:variant>
      <vt:variant>
        <vt:i4>1769523</vt:i4>
      </vt:variant>
      <vt:variant>
        <vt:i4>353</vt:i4>
      </vt:variant>
      <vt:variant>
        <vt:i4>0</vt:i4>
      </vt:variant>
      <vt:variant>
        <vt:i4>5</vt:i4>
      </vt:variant>
      <vt:variant>
        <vt:lpwstr/>
      </vt:variant>
      <vt:variant>
        <vt:lpwstr>_Toc483324631</vt:lpwstr>
      </vt:variant>
      <vt:variant>
        <vt:i4>1769523</vt:i4>
      </vt:variant>
      <vt:variant>
        <vt:i4>347</vt:i4>
      </vt:variant>
      <vt:variant>
        <vt:i4>0</vt:i4>
      </vt:variant>
      <vt:variant>
        <vt:i4>5</vt:i4>
      </vt:variant>
      <vt:variant>
        <vt:lpwstr/>
      </vt:variant>
      <vt:variant>
        <vt:lpwstr>_Toc483324630</vt:lpwstr>
      </vt:variant>
      <vt:variant>
        <vt:i4>1703987</vt:i4>
      </vt:variant>
      <vt:variant>
        <vt:i4>341</vt:i4>
      </vt:variant>
      <vt:variant>
        <vt:i4>0</vt:i4>
      </vt:variant>
      <vt:variant>
        <vt:i4>5</vt:i4>
      </vt:variant>
      <vt:variant>
        <vt:lpwstr/>
      </vt:variant>
      <vt:variant>
        <vt:lpwstr>_Toc483324629</vt:lpwstr>
      </vt:variant>
      <vt:variant>
        <vt:i4>1703987</vt:i4>
      </vt:variant>
      <vt:variant>
        <vt:i4>335</vt:i4>
      </vt:variant>
      <vt:variant>
        <vt:i4>0</vt:i4>
      </vt:variant>
      <vt:variant>
        <vt:i4>5</vt:i4>
      </vt:variant>
      <vt:variant>
        <vt:lpwstr/>
      </vt:variant>
      <vt:variant>
        <vt:lpwstr>_Toc483324628</vt:lpwstr>
      </vt:variant>
      <vt:variant>
        <vt:i4>1703987</vt:i4>
      </vt:variant>
      <vt:variant>
        <vt:i4>329</vt:i4>
      </vt:variant>
      <vt:variant>
        <vt:i4>0</vt:i4>
      </vt:variant>
      <vt:variant>
        <vt:i4>5</vt:i4>
      </vt:variant>
      <vt:variant>
        <vt:lpwstr/>
      </vt:variant>
      <vt:variant>
        <vt:lpwstr>_Toc483324627</vt:lpwstr>
      </vt:variant>
      <vt:variant>
        <vt:i4>1703987</vt:i4>
      </vt:variant>
      <vt:variant>
        <vt:i4>323</vt:i4>
      </vt:variant>
      <vt:variant>
        <vt:i4>0</vt:i4>
      </vt:variant>
      <vt:variant>
        <vt:i4>5</vt:i4>
      </vt:variant>
      <vt:variant>
        <vt:lpwstr/>
      </vt:variant>
      <vt:variant>
        <vt:lpwstr>_Toc483324626</vt:lpwstr>
      </vt:variant>
      <vt:variant>
        <vt:i4>1703987</vt:i4>
      </vt:variant>
      <vt:variant>
        <vt:i4>317</vt:i4>
      </vt:variant>
      <vt:variant>
        <vt:i4>0</vt:i4>
      </vt:variant>
      <vt:variant>
        <vt:i4>5</vt:i4>
      </vt:variant>
      <vt:variant>
        <vt:lpwstr/>
      </vt:variant>
      <vt:variant>
        <vt:lpwstr>_Toc483324625</vt:lpwstr>
      </vt:variant>
      <vt:variant>
        <vt:i4>1703987</vt:i4>
      </vt:variant>
      <vt:variant>
        <vt:i4>311</vt:i4>
      </vt:variant>
      <vt:variant>
        <vt:i4>0</vt:i4>
      </vt:variant>
      <vt:variant>
        <vt:i4>5</vt:i4>
      </vt:variant>
      <vt:variant>
        <vt:lpwstr/>
      </vt:variant>
      <vt:variant>
        <vt:lpwstr>_Toc483324624</vt:lpwstr>
      </vt:variant>
      <vt:variant>
        <vt:i4>1703987</vt:i4>
      </vt:variant>
      <vt:variant>
        <vt:i4>305</vt:i4>
      </vt:variant>
      <vt:variant>
        <vt:i4>0</vt:i4>
      </vt:variant>
      <vt:variant>
        <vt:i4>5</vt:i4>
      </vt:variant>
      <vt:variant>
        <vt:lpwstr/>
      </vt:variant>
      <vt:variant>
        <vt:lpwstr>_Toc483324623</vt:lpwstr>
      </vt:variant>
      <vt:variant>
        <vt:i4>1703987</vt:i4>
      </vt:variant>
      <vt:variant>
        <vt:i4>299</vt:i4>
      </vt:variant>
      <vt:variant>
        <vt:i4>0</vt:i4>
      </vt:variant>
      <vt:variant>
        <vt:i4>5</vt:i4>
      </vt:variant>
      <vt:variant>
        <vt:lpwstr/>
      </vt:variant>
      <vt:variant>
        <vt:lpwstr>_Toc483324622</vt:lpwstr>
      </vt:variant>
      <vt:variant>
        <vt:i4>1703987</vt:i4>
      </vt:variant>
      <vt:variant>
        <vt:i4>293</vt:i4>
      </vt:variant>
      <vt:variant>
        <vt:i4>0</vt:i4>
      </vt:variant>
      <vt:variant>
        <vt:i4>5</vt:i4>
      </vt:variant>
      <vt:variant>
        <vt:lpwstr/>
      </vt:variant>
      <vt:variant>
        <vt:lpwstr>_Toc483324621</vt:lpwstr>
      </vt:variant>
      <vt:variant>
        <vt:i4>1703987</vt:i4>
      </vt:variant>
      <vt:variant>
        <vt:i4>287</vt:i4>
      </vt:variant>
      <vt:variant>
        <vt:i4>0</vt:i4>
      </vt:variant>
      <vt:variant>
        <vt:i4>5</vt:i4>
      </vt:variant>
      <vt:variant>
        <vt:lpwstr/>
      </vt:variant>
      <vt:variant>
        <vt:lpwstr>_Toc483324620</vt:lpwstr>
      </vt:variant>
      <vt:variant>
        <vt:i4>1114166</vt:i4>
      </vt:variant>
      <vt:variant>
        <vt:i4>281</vt:i4>
      </vt:variant>
      <vt:variant>
        <vt:i4>0</vt:i4>
      </vt:variant>
      <vt:variant>
        <vt:i4>5</vt:i4>
      </vt:variant>
      <vt:variant>
        <vt:lpwstr/>
      </vt:variant>
      <vt:variant>
        <vt:lpwstr>_Toc483324398</vt:lpwstr>
      </vt:variant>
      <vt:variant>
        <vt:i4>1114166</vt:i4>
      </vt:variant>
      <vt:variant>
        <vt:i4>275</vt:i4>
      </vt:variant>
      <vt:variant>
        <vt:i4>0</vt:i4>
      </vt:variant>
      <vt:variant>
        <vt:i4>5</vt:i4>
      </vt:variant>
      <vt:variant>
        <vt:lpwstr/>
      </vt:variant>
      <vt:variant>
        <vt:lpwstr>_Toc483324397</vt:lpwstr>
      </vt:variant>
      <vt:variant>
        <vt:i4>1114166</vt:i4>
      </vt:variant>
      <vt:variant>
        <vt:i4>269</vt:i4>
      </vt:variant>
      <vt:variant>
        <vt:i4>0</vt:i4>
      </vt:variant>
      <vt:variant>
        <vt:i4>5</vt:i4>
      </vt:variant>
      <vt:variant>
        <vt:lpwstr/>
      </vt:variant>
      <vt:variant>
        <vt:lpwstr>_Toc483324396</vt:lpwstr>
      </vt:variant>
      <vt:variant>
        <vt:i4>1114166</vt:i4>
      </vt:variant>
      <vt:variant>
        <vt:i4>263</vt:i4>
      </vt:variant>
      <vt:variant>
        <vt:i4>0</vt:i4>
      </vt:variant>
      <vt:variant>
        <vt:i4>5</vt:i4>
      </vt:variant>
      <vt:variant>
        <vt:lpwstr/>
      </vt:variant>
      <vt:variant>
        <vt:lpwstr>_Toc483324395</vt:lpwstr>
      </vt:variant>
      <vt:variant>
        <vt:i4>1114166</vt:i4>
      </vt:variant>
      <vt:variant>
        <vt:i4>257</vt:i4>
      </vt:variant>
      <vt:variant>
        <vt:i4>0</vt:i4>
      </vt:variant>
      <vt:variant>
        <vt:i4>5</vt:i4>
      </vt:variant>
      <vt:variant>
        <vt:lpwstr/>
      </vt:variant>
      <vt:variant>
        <vt:lpwstr>_Toc483324394</vt:lpwstr>
      </vt:variant>
      <vt:variant>
        <vt:i4>1114166</vt:i4>
      </vt:variant>
      <vt:variant>
        <vt:i4>251</vt:i4>
      </vt:variant>
      <vt:variant>
        <vt:i4>0</vt:i4>
      </vt:variant>
      <vt:variant>
        <vt:i4>5</vt:i4>
      </vt:variant>
      <vt:variant>
        <vt:lpwstr/>
      </vt:variant>
      <vt:variant>
        <vt:lpwstr>_Toc483324393</vt:lpwstr>
      </vt:variant>
      <vt:variant>
        <vt:i4>1114166</vt:i4>
      </vt:variant>
      <vt:variant>
        <vt:i4>245</vt:i4>
      </vt:variant>
      <vt:variant>
        <vt:i4>0</vt:i4>
      </vt:variant>
      <vt:variant>
        <vt:i4>5</vt:i4>
      </vt:variant>
      <vt:variant>
        <vt:lpwstr/>
      </vt:variant>
      <vt:variant>
        <vt:lpwstr>_Toc483324392</vt:lpwstr>
      </vt:variant>
      <vt:variant>
        <vt:i4>1114166</vt:i4>
      </vt:variant>
      <vt:variant>
        <vt:i4>239</vt:i4>
      </vt:variant>
      <vt:variant>
        <vt:i4>0</vt:i4>
      </vt:variant>
      <vt:variant>
        <vt:i4>5</vt:i4>
      </vt:variant>
      <vt:variant>
        <vt:lpwstr/>
      </vt:variant>
      <vt:variant>
        <vt:lpwstr>_Toc483324391</vt:lpwstr>
      </vt:variant>
      <vt:variant>
        <vt:i4>1114166</vt:i4>
      </vt:variant>
      <vt:variant>
        <vt:i4>233</vt:i4>
      </vt:variant>
      <vt:variant>
        <vt:i4>0</vt:i4>
      </vt:variant>
      <vt:variant>
        <vt:i4>5</vt:i4>
      </vt:variant>
      <vt:variant>
        <vt:lpwstr/>
      </vt:variant>
      <vt:variant>
        <vt:lpwstr>_Toc483324390</vt:lpwstr>
      </vt:variant>
      <vt:variant>
        <vt:i4>1048630</vt:i4>
      </vt:variant>
      <vt:variant>
        <vt:i4>227</vt:i4>
      </vt:variant>
      <vt:variant>
        <vt:i4>0</vt:i4>
      </vt:variant>
      <vt:variant>
        <vt:i4>5</vt:i4>
      </vt:variant>
      <vt:variant>
        <vt:lpwstr/>
      </vt:variant>
      <vt:variant>
        <vt:lpwstr>_Toc483324389</vt:lpwstr>
      </vt:variant>
      <vt:variant>
        <vt:i4>1048630</vt:i4>
      </vt:variant>
      <vt:variant>
        <vt:i4>221</vt:i4>
      </vt:variant>
      <vt:variant>
        <vt:i4>0</vt:i4>
      </vt:variant>
      <vt:variant>
        <vt:i4>5</vt:i4>
      </vt:variant>
      <vt:variant>
        <vt:lpwstr/>
      </vt:variant>
      <vt:variant>
        <vt:lpwstr>_Toc483324388</vt:lpwstr>
      </vt:variant>
      <vt:variant>
        <vt:i4>1048630</vt:i4>
      </vt:variant>
      <vt:variant>
        <vt:i4>215</vt:i4>
      </vt:variant>
      <vt:variant>
        <vt:i4>0</vt:i4>
      </vt:variant>
      <vt:variant>
        <vt:i4>5</vt:i4>
      </vt:variant>
      <vt:variant>
        <vt:lpwstr/>
      </vt:variant>
      <vt:variant>
        <vt:lpwstr>_Toc483324387</vt:lpwstr>
      </vt:variant>
      <vt:variant>
        <vt:i4>1048630</vt:i4>
      </vt:variant>
      <vt:variant>
        <vt:i4>209</vt:i4>
      </vt:variant>
      <vt:variant>
        <vt:i4>0</vt:i4>
      </vt:variant>
      <vt:variant>
        <vt:i4>5</vt:i4>
      </vt:variant>
      <vt:variant>
        <vt:lpwstr/>
      </vt:variant>
      <vt:variant>
        <vt:lpwstr>_Toc483324386</vt:lpwstr>
      </vt:variant>
      <vt:variant>
        <vt:i4>1048630</vt:i4>
      </vt:variant>
      <vt:variant>
        <vt:i4>203</vt:i4>
      </vt:variant>
      <vt:variant>
        <vt:i4>0</vt:i4>
      </vt:variant>
      <vt:variant>
        <vt:i4>5</vt:i4>
      </vt:variant>
      <vt:variant>
        <vt:lpwstr/>
      </vt:variant>
      <vt:variant>
        <vt:lpwstr>_Toc483324385</vt:lpwstr>
      </vt:variant>
      <vt:variant>
        <vt:i4>1048630</vt:i4>
      </vt:variant>
      <vt:variant>
        <vt:i4>197</vt:i4>
      </vt:variant>
      <vt:variant>
        <vt:i4>0</vt:i4>
      </vt:variant>
      <vt:variant>
        <vt:i4>5</vt:i4>
      </vt:variant>
      <vt:variant>
        <vt:lpwstr/>
      </vt:variant>
      <vt:variant>
        <vt:lpwstr>_Toc483324384</vt:lpwstr>
      </vt:variant>
      <vt:variant>
        <vt:i4>1048630</vt:i4>
      </vt:variant>
      <vt:variant>
        <vt:i4>191</vt:i4>
      </vt:variant>
      <vt:variant>
        <vt:i4>0</vt:i4>
      </vt:variant>
      <vt:variant>
        <vt:i4>5</vt:i4>
      </vt:variant>
      <vt:variant>
        <vt:lpwstr/>
      </vt:variant>
      <vt:variant>
        <vt:lpwstr>_Toc483324383</vt:lpwstr>
      </vt:variant>
      <vt:variant>
        <vt:i4>1048630</vt:i4>
      </vt:variant>
      <vt:variant>
        <vt:i4>185</vt:i4>
      </vt:variant>
      <vt:variant>
        <vt:i4>0</vt:i4>
      </vt:variant>
      <vt:variant>
        <vt:i4>5</vt:i4>
      </vt:variant>
      <vt:variant>
        <vt:lpwstr/>
      </vt:variant>
      <vt:variant>
        <vt:lpwstr>_Toc483324382</vt:lpwstr>
      </vt:variant>
      <vt:variant>
        <vt:i4>1048630</vt:i4>
      </vt:variant>
      <vt:variant>
        <vt:i4>179</vt:i4>
      </vt:variant>
      <vt:variant>
        <vt:i4>0</vt:i4>
      </vt:variant>
      <vt:variant>
        <vt:i4>5</vt:i4>
      </vt:variant>
      <vt:variant>
        <vt:lpwstr/>
      </vt:variant>
      <vt:variant>
        <vt:lpwstr>_Toc483324381</vt:lpwstr>
      </vt:variant>
      <vt:variant>
        <vt:i4>1048630</vt:i4>
      </vt:variant>
      <vt:variant>
        <vt:i4>173</vt:i4>
      </vt:variant>
      <vt:variant>
        <vt:i4>0</vt:i4>
      </vt:variant>
      <vt:variant>
        <vt:i4>5</vt:i4>
      </vt:variant>
      <vt:variant>
        <vt:lpwstr/>
      </vt:variant>
      <vt:variant>
        <vt:lpwstr>_Toc483324380</vt:lpwstr>
      </vt:variant>
      <vt:variant>
        <vt:i4>2031670</vt:i4>
      </vt:variant>
      <vt:variant>
        <vt:i4>167</vt:i4>
      </vt:variant>
      <vt:variant>
        <vt:i4>0</vt:i4>
      </vt:variant>
      <vt:variant>
        <vt:i4>5</vt:i4>
      </vt:variant>
      <vt:variant>
        <vt:lpwstr/>
      </vt:variant>
      <vt:variant>
        <vt:lpwstr>_Toc483324379</vt:lpwstr>
      </vt:variant>
      <vt:variant>
        <vt:i4>2031670</vt:i4>
      </vt:variant>
      <vt:variant>
        <vt:i4>161</vt:i4>
      </vt:variant>
      <vt:variant>
        <vt:i4>0</vt:i4>
      </vt:variant>
      <vt:variant>
        <vt:i4>5</vt:i4>
      </vt:variant>
      <vt:variant>
        <vt:lpwstr/>
      </vt:variant>
      <vt:variant>
        <vt:lpwstr>_Toc483324378</vt:lpwstr>
      </vt:variant>
      <vt:variant>
        <vt:i4>2031670</vt:i4>
      </vt:variant>
      <vt:variant>
        <vt:i4>155</vt:i4>
      </vt:variant>
      <vt:variant>
        <vt:i4>0</vt:i4>
      </vt:variant>
      <vt:variant>
        <vt:i4>5</vt:i4>
      </vt:variant>
      <vt:variant>
        <vt:lpwstr/>
      </vt:variant>
      <vt:variant>
        <vt:lpwstr>_Toc483324377</vt:lpwstr>
      </vt:variant>
      <vt:variant>
        <vt:i4>2031670</vt:i4>
      </vt:variant>
      <vt:variant>
        <vt:i4>149</vt:i4>
      </vt:variant>
      <vt:variant>
        <vt:i4>0</vt:i4>
      </vt:variant>
      <vt:variant>
        <vt:i4>5</vt:i4>
      </vt:variant>
      <vt:variant>
        <vt:lpwstr/>
      </vt:variant>
      <vt:variant>
        <vt:lpwstr>_Toc483324376</vt:lpwstr>
      </vt:variant>
      <vt:variant>
        <vt:i4>2031670</vt:i4>
      </vt:variant>
      <vt:variant>
        <vt:i4>143</vt:i4>
      </vt:variant>
      <vt:variant>
        <vt:i4>0</vt:i4>
      </vt:variant>
      <vt:variant>
        <vt:i4>5</vt:i4>
      </vt:variant>
      <vt:variant>
        <vt:lpwstr/>
      </vt:variant>
      <vt:variant>
        <vt:lpwstr>_Toc483324375</vt:lpwstr>
      </vt:variant>
      <vt:variant>
        <vt:i4>2031670</vt:i4>
      </vt:variant>
      <vt:variant>
        <vt:i4>137</vt:i4>
      </vt:variant>
      <vt:variant>
        <vt:i4>0</vt:i4>
      </vt:variant>
      <vt:variant>
        <vt:i4>5</vt:i4>
      </vt:variant>
      <vt:variant>
        <vt:lpwstr/>
      </vt:variant>
      <vt:variant>
        <vt:lpwstr>_Toc483324374</vt:lpwstr>
      </vt:variant>
      <vt:variant>
        <vt:i4>2031670</vt:i4>
      </vt:variant>
      <vt:variant>
        <vt:i4>131</vt:i4>
      </vt:variant>
      <vt:variant>
        <vt:i4>0</vt:i4>
      </vt:variant>
      <vt:variant>
        <vt:i4>5</vt:i4>
      </vt:variant>
      <vt:variant>
        <vt:lpwstr/>
      </vt:variant>
      <vt:variant>
        <vt:lpwstr>_Toc483324373</vt:lpwstr>
      </vt:variant>
      <vt:variant>
        <vt:i4>2031670</vt:i4>
      </vt:variant>
      <vt:variant>
        <vt:i4>125</vt:i4>
      </vt:variant>
      <vt:variant>
        <vt:i4>0</vt:i4>
      </vt:variant>
      <vt:variant>
        <vt:i4>5</vt:i4>
      </vt:variant>
      <vt:variant>
        <vt:lpwstr/>
      </vt:variant>
      <vt:variant>
        <vt:lpwstr>_Toc483324372</vt:lpwstr>
      </vt:variant>
      <vt:variant>
        <vt:i4>2031670</vt:i4>
      </vt:variant>
      <vt:variant>
        <vt:i4>119</vt:i4>
      </vt:variant>
      <vt:variant>
        <vt:i4>0</vt:i4>
      </vt:variant>
      <vt:variant>
        <vt:i4>5</vt:i4>
      </vt:variant>
      <vt:variant>
        <vt:lpwstr/>
      </vt:variant>
      <vt:variant>
        <vt:lpwstr>_Toc483324371</vt:lpwstr>
      </vt:variant>
      <vt:variant>
        <vt:i4>2031670</vt:i4>
      </vt:variant>
      <vt:variant>
        <vt:i4>113</vt:i4>
      </vt:variant>
      <vt:variant>
        <vt:i4>0</vt:i4>
      </vt:variant>
      <vt:variant>
        <vt:i4>5</vt:i4>
      </vt:variant>
      <vt:variant>
        <vt:lpwstr/>
      </vt:variant>
      <vt:variant>
        <vt:lpwstr>_Toc483324370</vt:lpwstr>
      </vt:variant>
      <vt:variant>
        <vt:i4>1966134</vt:i4>
      </vt:variant>
      <vt:variant>
        <vt:i4>107</vt:i4>
      </vt:variant>
      <vt:variant>
        <vt:i4>0</vt:i4>
      </vt:variant>
      <vt:variant>
        <vt:i4>5</vt:i4>
      </vt:variant>
      <vt:variant>
        <vt:lpwstr/>
      </vt:variant>
      <vt:variant>
        <vt:lpwstr>_Toc483324369</vt:lpwstr>
      </vt:variant>
      <vt:variant>
        <vt:i4>1966134</vt:i4>
      </vt:variant>
      <vt:variant>
        <vt:i4>101</vt:i4>
      </vt:variant>
      <vt:variant>
        <vt:i4>0</vt:i4>
      </vt:variant>
      <vt:variant>
        <vt:i4>5</vt:i4>
      </vt:variant>
      <vt:variant>
        <vt:lpwstr/>
      </vt:variant>
      <vt:variant>
        <vt:lpwstr>_Toc483324368</vt:lpwstr>
      </vt:variant>
      <vt:variant>
        <vt:i4>1966134</vt:i4>
      </vt:variant>
      <vt:variant>
        <vt:i4>95</vt:i4>
      </vt:variant>
      <vt:variant>
        <vt:i4>0</vt:i4>
      </vt:variant>
      <vt:variant>
        <vt:i4>5</vt:i4>
      </vt:variant>
      <vt:variant>
        <vt:lpwstr/>
      </vt:variant>
      <vt:variant>
        <vt:lpwstr>_Toc483324367</vt:lpwstr>
      </vt:variant>
      <vt:variant>
        <vt:i4>1966134</vt:i4>
      </vt:variant>
      <vt:variant>
        <vt:i4>89</vt:i4>
      </vt:variant>
      <vt:variant>
        <vt:i4>0</vt:i4>
      </vt:variant>
      <vt:variant>
        <vt:i4>5</vt:i4>
      </vt:variant>
      <vt:variant>
        <vt:lpwstr/>
      </vt:variant>
      <vt:variant>
        <vt:lpwstr>_Toc483324366</vt:lpwstr>
      </vt:variant>
      <vt:variant>
        <vt:i4>1966134</vt:i4>
      </vt:variant>
      <vt:variant>
        <vt:i4>83</vt:i4>
      </vt:variant>
      <vt:variant>
        <vt:i4>0</vt:i4>
      </vt:variant>
      <vt:variant>
        <vt:i4>5</vt:i4>
      </vt:variant>
      <vt:variant>
        <vt:lpwstr/>
      </vt:variant>
      <vt:variant>
        <vt:lpwstr>_Toc483324365</vt:lpwstr>
      </vt:variant>
      <vt:variant>
        <vt:i4>1966134</vt:i4>
      </vt:variant>
      <vt:variant>
        <vt:i4>77</vt:i4>
      </vt:variant>
      <vt:variant>
        <vt:i4>0</vt:i4>
      </vt:variant>
      <vt:variant>
        <vt:i4>5</vt:i4>
      </vt:variant>
      <vt:variant>
        <vt:lpwstr/>
      </vt:variant>
      <vt:variant>
        <vt:lpwstr>_Toc483324364</vt:lpwstr>
      </vt:variant>
      <vt:variant>
        <vt:i4>1966134</vt:i4>
      </vt:variant>
      <vt:variant>
        <vt:i4>71</vt:i4>
      </vt:variant>
      <vt:variant>
        <vt:i4>0</vt:i4>
      </vt:variant>
      <vt:variant>
        <vt:i4>5</vt:i4>
      </vt:variant>
      <vt:variant>
        <vt:lpwstr/>
      </vt:variant>
      <vt:variant>
        <vt:lpwstr>_Toc483324363</vt:lpwstr>
      </vt:variant>
      <vt:variant>
        <vt:i4>1966134</vt:i4>
      </vt:variant>
      <vt:variant>
        <vt:i4>65</vt:i4>
      </vt:variant>
      <vt:variant>
        <vt:i4>0</vt:i4>
      </vt:variant>
      <vt:variant>
        <vt:i4>5</vt:i4>
      </vt:variant>
      <vt:variant>
        <vt:lpwstr/>
      </vt:variant>
      <vt:variant>
        <vt:lpwstr>_Toc483324360</vt:lpwstr>
      </vt:variant>
      <vt:variant>
        <vt:i4>1900598</vt:i4>
      </vt:variant>
      <vt:variant>
        <vt:i4>59</vt:i4>
      </vt:variant>
      <vt:variant>
        <vt:i4>0</vt:i4>
      </vt:variant>
      <vt:variant>
        <vt:i4>5</vt:i4>
      </vt:variant>
      <vt:variant>
        <vt:lpwstr/>
      </vt:variant>
      <vt:variant>
        <vt:lpwstr>_Toc483324359</vt:lpwstr>
      </vt:variant>
      <vt:variant>
        <vt:i4>1900598</vt:i4>
      </vt:variant>
      <vt:variant>
        <vt:i4>53</vt:i4>
      </vt:variant>
      <vt:variant>
        <vt:i4>0</vt:i4>
      </vt:variant>
      <vt:variant>
        <vt:i4>5</vt:i4>
      </vt:variant>
      <vt:variant>
        <vt:lpwstr/>
      </vt:variant>
      <vt:variant>
        <vt:lpwstr>_Toc483324358</vt:lpwstr>
      </vt:variant>
      <vt:variant>
        <vt:i4>1900598</vt:i4>
      </vt:variant>
      <vt:variant>
        <vt:i4>47</vt:i4>
      </vt:variant>
      <vt:variant>
        <vt:i4>0</vt:i4>
      </vt:variant>
      <vt:variant>
        <vt:i4>5</vt:i4>
      </vt:variant>
      <vt:variant>
        <vt:lpwstr/>
      </vt:variant>
      <vt:variant>
        <vt:lpwstr>_Toc483324357</vt:lpwstr>
      </vt:variant>
      <vt:variant>
        <vt:i4>1900598</vt:i4>
      </vt:variant>
      <vt:variant>
        <vt:i4>41</vt:i4>
      </vt:variant>
      <vt:variant>
        <vt:i4>0</vt:i4>
      </vt:variant>
      <vt:variant>
        <vt:i4>5</vt:i4>
      </vt:variant>
      <vt:variant>
        <vt:lpwstr/>
      </vt:variant>
      <vt:variant>
        <vt:lpwstr>_Toc483324356</vt:lpwstr>
      </vt:variant>
      <vt:variant>
        <vt:i4>1900598</vt:i4>
      </vt:variant>
      <vt:variant>
        <vt:i4>35</vt:i4>
      </vt:variant>
      <vt:variant>
        <vt:i4>0</vt:i4>
      </vt:variant>
      <vt:variant>
        <vt:i4>5</vt:i4>
      </vt:variant>
      <vt:variant>
        <vt:lpwstr/>
      </vt:variant>
      <vt:variant>
        <vt:lpwstr>_Toc483324355</vt:lpwstr>
      </vt:variant>
      <vt:variant>
        <vt:i4>1900598</vt:i4>
      </vt:variant>
      <vt:variant>
        <vt:i4>29</vt:i4>
      </vt:variant>
      <vt:variant>
        <vt:i4>0</vt:i4>
      </vt:variant>
      <vt:variant>
        <vt:i4>5</vt:i4>
      </vt:variant>
      <vt:variant>
        <vt:lpwstr/>
      </vt:variant>
      <vt:variant>
        <vt:lpwstr>_Toc483324354</vt:lpwstr>
      </vt:variant>
      <vt:variant>
        <vt:i4>1900598</vt:i4>
      </vt:variant>
      <vt:variant>
        <vt:i4>23</vt:i4>
      </vt:variant>
      <vt:variant>
        <vt:i4>0</vt:i4>
      </vt:variant>
      <vt:variant>
        <vt:i4>5</vt:i4>
      </vt:variant>
      <vt:variant>
        <vt:lpwstr/>
      </vt:variant>
      <vt:variant>
        <vt:lpwstr>_Toc483324353</vt:lpwstr>
      </vt:variant>
      <vt:variant>
        <vt:i4>1900598</vt:i4>
      </vt:variant>
      <vt:variant>
        <vt:i4>17</vt:i4>
      </vt:variant>
      <vt:variant>
        <vt:i4>0</vt:i4>
      </vt:variant>
      <vt:variant>
        <vt:i4>5</vt:i4>
      </vt:variant>
      <vt:variant>
        <vt:lpwstr/>
      </vt:variant>
      <vt:variant>
        <vt:lpwstr>_Toc483324352</vt:lpwstr>
      </vt:variant>
      <vt:variant>
        <vt:i4>1900598</vt:i4>
      </vt:variant>
      <vt:variant>
        <vt:i4>11</vt:i4>
      </vt:variant>
      <vt:variant>
        <vt:i4>0</vt:i4>
      </vt:variant>
      <vt:variant>
        <vt:i4>5</vt:i4>
      </vt:variant>
      <vt:variant>
        <vt:lpwstr/>
      </vt:variant>
      <vt:variant>
        <vt:lpwstr>_Toc483324351</vt:lpwstr>
      </vt:variant>
      <vt:variant>
        <vt:i4>1900598</vt:i4>
      </vt:variant>
      <vt:variant>
        <vt:i4>5</vt:i4>
      </vt:variant>
      <vt:variant>
        <vt:i4>0</vt:i4>
      </vt:variant>
      <vt:variant>
        <vt:i4>5</vt:i4>
      </vt:variant>
      <vt:variant>
        <vt:lpwstr/>
      </vt:variant>
      <vt:variant>
        <vt:lpwstr>_Toc483324350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CRR MUI Upgrade User Handbook v4.0 SF 08172017_DH</dc:title>
  <dc:creator>Nexant Energy Solutions</dc:creator>
  <cp:lastModifiedBy>Findley, Samantha</cp:lastModifiedBy>
  <cp:revision>2</cp:revision>
  <cp:lastPrinted>2017-09-05T22:05:00Z</cp:lastPrinted>
  <dcterms:created xsi:type="dcterms:W3CDTF">2022-07-08T18:50:00Z</dcterms:created>
  <dcterms:modified xsi:type="dcterms:W3CDTF">2022-07-08T18:50:00Z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0x01010044194FA55AD69F43A15E5B254CCD8091</vt:lpwstr>
  </property>
</Properties>
</file>