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D17CF3" w:rsidP="00123FEE">
      <w:pPr>
        <w:pStyle w:val="NoSpacing"/>
        <w:rPr>
          <w:b/>
          <w:sz w:val="28"/>
          <w:szCs w:val="24"/>
        </w:rPr>
      </w:pPr>
      <w:r w:rsidRPr="00123FEE">
        <w:rPr>
          <w:b/>
          <w:sz w:val="28"/>
          <w:szCs w:val="24"/>
        </w:rPr>
        <w:t>February</w:t>
      </w:r>
      <w:r w:rsidR="00446742" w:rsidRPr="00123FEE">
        <w:rPr>
          <w:b/>
          <w:sz w:val="28"/>
          <w:szCs w:val="24"/>
        </w:rPr>
        <w:t xml:space="preserve"> </w:t>
      </w:r>
      <w:r w:rsidRPr="00123FEE">
        <w:rPr>
          <w:b/>
          <w:sz w:val="28"/>
          <w:szCs w:val="24"/>
        </w:rPr>
        <w:t>22</w:t>
      </w:r>
      <w:r w:rsidR="00446742" w:rsidRPr="00123FEE">
        <w:rPr>
          <w:b/>
          <w:sz w:val="28"/>
          <w:szCs w:val="24"/>
        </w:rPr>
        <w:t>, 2019</w:t>
      </w:r>
    </w:p>
    <w:p w:rsidR="009F7D81" w:rsidRPr="00123FEE" w:rsidRDefault="00020312" w:rsidP="00123FEE">
      <w:pPr>
        <w:pStyle w:val="NoSpacing"/>
        <w:rPr>
          <w:b/>
          <w:sz w:val="28"/>
          <w:szCs w:val="24"/>
        </w:rPr>
      </w:pPr>
      <w:r w:rsidRPr="00123FEE">
        <w:rPr>
          <w:b/>
          <w:sz w:val="28"/>
          <w:szCs w:val="24"/>
        </w:rPr>
        <w:t>ERCOT MET CENTER #168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1919"/>
        <w:gridCol w:w="1647"/>
        <w:gridCol w:w="1784"/>
        <w:gridCol w:w="1784"/>
      </w:tblGrid>
      <w:tr w:rsidR="00446742" w:rsidRPr="00020312" w:rsidTr="00153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919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647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15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 xml:space="preserve">Diana </w:t>
            </w:r>
            <w:proofErr w:type="spellStart"/>
            <w:r w:rsidRPr="00020312">
              <w:rPr>
                <w:b w:val="0"/>
              </w:rPr>
              <w:t>Rehfeldt</w:t>
            </w:r>
            <w:proofErr w:type="spellEnd"/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1919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Kaci Jacobs</w:t>
            </w:r>
          </w:p>
        </w:tc>
        <w:tc>
          <w:tcPr>
            <w:tcW w:w="1647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153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Sam Pak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1919" w:type="dxa"/>
          </w:tcPr>
          <w:p w:rsidR="00446742" w:rsidRPr="00020312" w:rsidRDefault="00153056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Crystal Luna</w:t>
            </w:r>
          </w:p>
        </w:tc>
        <w:tc>
          <w:tcPr>
            <w:tcW w:w="1647" w:type="dxa"/>
          </w:tcPr>
          <w:p w:rsidR="00446742" w:rsidRPr="00020312" w:rsidRDefault="00153056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Stream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15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Carolyn Reed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CenterPoint</w:t>
            </w:r>
          </w:p>
        </w:tc>
        <w:tc>
          <w:tcPr>
            <w:tcW w:w="1919" w:type="dxa"/>
          </w:tcPr>
          <w:p w:rsidR="00446742" w:rsidRPr="00020312" w:rsidRDefault="00153056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1647" w:type="dxa"/>
          </w:tcPr>
          <w:p w:rsidR="00446742" w:rsidRPr="00020312" w:rsidRDefault="00153056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153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Dave Paglia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ERCOT</w:t>
            </w:r>
          </w:p>
        </w:tc>
        <w:tc>
          <w:tcPr>
            <w:tcW w:w="1919" w:type="dxa"/>
          </w:tcPr>
          <w:p w:rsidR="00446742" w:rsidRPr="00020312" w:rsidRDefault="00153056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Dave Michelsen</w:t>
            </w:r>
          </w:p>
        </w:tc>
        <w:tc>
          <w:tcPr>
            <w:tcW w:w="1647" w:type="dxa"/>
          </w:tcPr>
          <w:p w:rsidR="00446742" w:rsidRPr="00020312" w:rsidRDefault="00153056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15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Jim Lee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AEP</w:t>
            </w:r>
          </w:p>
        </w:tc>
        <w:tc>
          <w:tcPr>
            <w:tcW w:w="1919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Eric Blakey</w:t>
            </w:r>
          </w:p>
        </w:tc>
        <w:tc>
          <w:tcPr>
            <w:tcW w:w="1647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Just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153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>Kyle Patrick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1919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Sheri Weigand</w:t>
            </w:r>
          </w:p>
        </w:tc>
        <w:tc>
          <w:tcPr>
            <w:tcW w:w="1647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D81" w:rsidRPr="00020312" w:rsidTr="00153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9F7D81" w:rsidRPr="00D17CF3" w:rsidRDefault="00D17CF3" w:rsidP="00446742">
            <w:pPr>
              <w:rPr>
                <w:b w:val="0"/>
              </w:rPr>
            </w:pPr>
            <w:r w:rsidRPr="00D17CF3">
              <w:rPr>
                <w:b w:val="0"/>
              </w:rPr>
              <w:t>Phil Bracey</w:t>
            </w:r>
          </w:p>
        </w:tc>
        <w:tc>
          <w:tcPr>
            <w:tcW w:w="1783" w:type="dxa"/>
          </w:tcPr>
          <w:p w:rsidR="009F7D81" w:rsidRPr="00020312" w:rsidRDefault="00D17CF3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1919" w:type="dxa"/>
          </w:tcPr>
          <w:p w:rsidR="009F7D81" w:rsidRPr="00020312" w:rsidRDefault="00153056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Tomas Fernandez</w:t>
            </w:r>
          </w:p>
        </w:tc>
        <w:tc>
          <w:tcPr>
            <w:tcW w:w="1647" w:type="dxa"/>
          </w:tcPr>
          <w:p w:rsidR="009F7D81" w:rsidRPr="00020312" w:rsidRDefault="00153056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NRG</w:t>
            </w:r>
          </w:p>
        </w:tc>
        <w:tc>
          <w:tcPr>
            <w:tcW w:w="1784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</w:p>
    <w:p w:rsidR="00F021C5" w:rsidRPr="00AE3E48" w:rsidRDefault="00F021C5" w:rsidP="00AE3E48">
      <w:pPr>
        <w:pStyle w:val="NoSpacing"/>
        <w:numPr>
          <w:ilvl w:val="0"/>
          <w:numId w:val="25"/>
        </w:numPr>
        <w:rPr>
          <w:u w:val="single"/>
        </w:rPr>
      </w:pPr>
      <w:r>
        <w:t>Approved as posted</w:t>
      </w:r>
    </w:p>
    <w:p w:rsidR="00AE3E48" w:rsidRPr="00F021C5" w:rsidRDefault="00AE3E48" w:rsidP="00AE3E48">
      <w:pPr>
        <w:pStyle w:val="NoSpacing"/>
        <w:ind w:left="720"/>
        <w:rPr>
          <w:u w:val="single"/>
        </w:rPr>
      </w:pPr>
    </w:p>
    <w:p w:rsidR="00020312" w:rsidRPr="00AE3E48" w:rsidRDefault="00020312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 xml:space="preserve">ERCOT System Instances and </w:t>
      </w:r>
      <w:proofErr w:type="spellStart"/>
      <w:r w:rsidRPr="00AE3E48">
        <w:rPr>
          <w:b/>
          <w:u w:val="single"/>
        </w:rPr>
        <w:t>MarkeTrak</w:t>
      </w:r>
      <w:proofErr w:type="spellEnd"/>
      <w:r w:rsidRPr="00AE3E48">
        <w:rPr>
          <w:b/>
          <w:u w:val="single"/>
        </w:rPr>
        <w:t xml:space="preserve"> Monthly Performance Review</w:t>
      </w:r>
    </w:p>
    <w:p w:rsidR="00720A5D" w:rsidRDefault="00D17CF3" w:rsidP="00AE3E48">
      <w:pPr>
        <w:pStyle w:val="NoSpacing"/>
        <w:numPr>
          <w:ilvl w:val="0"/>
          <w:numId w:val="24"/>
        </w:numPr>
      </w:pPr>
      <w:proofErr w:type="spellStart"/>
      <w:r>
        <w:t>MarkeTrak</w:t>
      </w:r>
      <w:proofErr w:type="spellEnd"/>
      <w:r>
        <w:t xml:space="preserve"> saw minor delay for API users.  ERCOT will monitor this degradation for now.  </w:t>
      </w:r>
    </w:p>
    <w:p w:rsidR="00020312" w:rsidRDefault="00D17CF3" w:rsidP="00AE3E48">
      <w:pPr>
        <w:pStyle w:val="NoSpacing"/>
        <w:numPr>
          <w:ilvl w:val="0"/>
          <w:numId w:val="24"/>
        </w:numPr>
      </w:pPr>
      <w:r>
        <w:t>ERCOT met all other SLAs.</w:t>
      </w:r>
      <w:r w:rsidR="00720A5D">
        <w:t xml:space="preserve">  Presentation used at the meeting is avai</w:t>
      </w:r>
      <w:r w:rsidR="00123FEE">
        <w:t>lable on ERCOT.com under the agenda for the February RMS meeting.</w:t>
      </w:r>
    </w:p>
    <w:p w:rsidR="00AE3E48" w:rsidRPr="009F7D81" w:rsidRDefault="00AE3E48" w:rsidP="00AE3E48">
      <w:pPr>
        <w:pStyle w:val="NoSpacing"/>
        <w:ind w:left="720"/>
      </w:pPr>
    </w:p>
    <w:p w:rsidR="00D17CF3" w:rsidRDefault="00D17CF3" w:rsidP="00F021C5">
      <w:pPr>
        <w:pStyle w:val="NoSpacing"/>
        <w:rPr>
          <w:b/>
          <w:u w:val="single"/>
        </w:rPr>
      </w:pPr>
      <w:r w:rsidRPr="00D17CF3">
        <w:rPr>
          <w:b/>
          <w:u w:val="single"/>
        </w:rPr>
        <w:t>RMS Update</w:t>
      </w:r>
    </w:p>
    <w:p w:rsidR="00AE3E48" w:rsidRDefault="00F021C5" w:rsidP="00F021C5">
      <w:pPr>
        <w:pStyle w:val="NoSpacing"/>
        <w:numPr>
          <w:ilvl w:val="0"/>
          <w:numId w:val="23"/>
        </w:numPr>
      </w:pPr>
      <w:r w:rsidRPr="00F021C5">
        <w:t>Patrick</w:t>
      </w:r>
      <w:r>
        <w:t xml:space="preserve"> recapped RMS discussion regarding IAS reporting.  TDTMS WG discussed whether current IAS reporting n</w:t>
      </w:r>
      <w:r w:rsidR="00B90882">
        <w:t>eeded to be revised and replace</w:t>
      </w:r>
      <w:r>
        <w:t xml:space="preserve"> “REP” headers on graph with the actual names of the REP</w:t>
      </w:r>
      <w:r w:rsidR="00AE3E48">
        <w:t xml:space="preserve">.  </w:t>
      </w:r>
      <w:r w:rsidR="00B90882">
        <w:t xml:space="preserve">There were no decisions </w:t>
      </w:r>
      <w:r w:rsidR="00AE3E48">
        <w:t>made at the meeting</w:t>
      </w:r>
      <w:r w:rsidR="00B90882">
        <w:t xml:space="preserve"> on disclosing REP names on report</w:t>
      </w:r>
      <w:r w:rsidR="00AE3E48">
        <w:t>.</w:t>
      </w:r>
    </w:p>
    <w:p w:rsidR="00123FEE" w:rsidRDefault="00123FEE" w:rsidP="00F021C5">
      <w:pPr>
        <w:pStyle w:val="NoSpacing"/>
        <w:numPr>
          <w:ilvl w:val="0"/>
          <w:numId w:val="23"/>
        </w:numPr>
      </w:pPr>
      <w:r>
        <w:t>TDTMS WG reviewed the current IAS report that is posted to the monthly RMS meeting.  IAS % fluctuated between 1.5 to .97 for that last 18 months.  The volumes of MVIs and Switches seemed to have been on the rise.</w:t>
      </w:r>
    </w:p>
    <w:p w:rsidR="00F021C5" w:rsidRDefault="00AE3E48" w:rsidP="00F021C5">
      <w:pPr>
        <w:pStyle w:val="NoSpacing"/>
        <w:numPr>
          <w:ilvl w:val="0"/>
          <w:numId w:val="23"/>
        </w:numPr>
      </w:pPr>
      <w:r>
        <w:t xml:space="preserve">TDTMS reviewed DRAFT NPRR </w:t>
      </w:r>
      <w:r w:rsidR="00123FEE">
        <w:t xml:space="preserve">(submitted by Goff) </w:t>
      </w:r>
      <w:r>
        <w:t xml:space="preserve">that proposed </w:t>
      </w:r>
      <w:r w:rsidR="00B90882">
        <w:t xml:space="preserve">penalties for REPs being on IAS reporting for 3 or more consecutive months.  ERCOT stated they were reviewing language within NPRR that dealt with </w:t>
      </w:r>
      <w:bookmarkStart w:id="0" w:name="_GoBack"/>
      <w:bookmarkEnd w:id="0"/>
      <w:r w:rsidR="00B90882">
        <w:t>confidentiality concerns and expected the NPRR would be discussed at the next RMS meeting.</w:t>
      </w:r>
    </w:p>
    <w:p w:rsidR="00B90882" w:rsidRPr="00F021C5" w:rsidRDefault="00B90882" w:rsidP="00F021C5">
      <w:pPr>
        <w:pStyle w:val="NoSpacing"/>
        <w:numPr>
          <w:ilvl w:val="0"/>
          <w:numId w:val="23"/>
        </w:numPr>
      </w:pPr>
      <w:r>
        <w:t xml:space="preserve">There was </w:t>
      </w:r>
      <w:r w:rsidR="00123FEE">
        <w:t xml:space="preserve">additional </w:t>
      </w:r>
      <w:r>
        <w:t>discussion about</w:t>
      </w:r>
      <w:r w:rsidR="00F51CAB">
        <w:t xml:space="preserve"> the current</w:t>
      </w:r>
      <w:r>
        <w:t xml:space="preserve"> IAS process and possible </w:t>
      </w:r>
      <w:proofErr w:type="spellStart"/>
      <w:r w:rsidR="00F51CAB">
        <w:t>longterm</w:t>
      </w:r>
      <w:proofErr w:type="spellEnd"/>
      <w:r w:rsidR="00F51CAB">
        <w:t xml:space="preserve"> </w:t>
      </w:r>
      <w:r>
        <w:t xml:space="preserve">solutions, but </w:t>
      </w:r>
      <w:r w:rsidR="00F51CAB">
        <w:t>there were no agreements on enhancements or a direction.</w:t>
      </w:r>
    </w:p>
    <w:p w:rsidR="00D17CF3" w:rsidRDefault="00D17CF3" w:rsidP="009F7D81">
      <w:pPr>
        <w:pStyle w:val="NoSpacing"/>
        <w:rPr>
          <w:b/>
          <w:u w:val="single"/>
        </w:rPr>
      </w:pPr>
    </w:p>
    <w:p w:rsidR="009F7D81" w:rsidRDefault="000E13F8" w:rsidP="009F7D81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MarkeTrak</w:t>
      </w:r>
      <w:proofErr w:type="spellEnd"/>
      <w:r>
        <w:rPr>
          <w:b/>
          <w:u w:val="single"/>
        </w:rPr>
        <w:t xml:space="preserve"> </w:t>
      </w:r>
      <w:r w:rsidR="009F7D81">
        <w:rPr>
          <w:b/>
          <w:u w:val="single"/>
        </w:rPr>
        <w:t>Reporting Discussion</w:t>
      </w:r>
    </w:p>
    <w:p w:rsidR="009F7D81" w:rsidRDefault="00F51CAB" w:rsidP="00F51CAB">
      <w:pPr>
        <w:pStyle w:val="NoSpacing"/>
        <w:numPr>
          <w:ilvl w:val="0"/>
          <w:numId w:val="27"/>
        </w:numPr>
      </w:pPr>
      <w:r w:rsidRPr="00F51CAB">
        <w:t>TDTMS WG</w:t>
      </w:r>
      <w:r>
        <w:t xml:space="preserve"> reviewed the raw MT data that ERCOT pro</w:t>
      </w:r>
      <w:r w:rsidR="00720A5D">
        <w:t xml:space="preserve">vided to the working group. </w:t>
      </w:r>
      <w:r>
        <w:t xml:space="preserve"> </w:t>
      </w:r>
    </w:p>
    <w:p w:rsidR="00F51CAB" w:rsidRDefault="00123FEE" w:rsidP="00F51CAB">
      <w:pPr>
        <w:pStyle w:val="NoSpacing"/>
        <w:numPr>
          <w:ilvl w:val="0"/>
          <w:numId w:val="27"/>
        </w:numPr>
      </w:pPr>
      <w:r>
        <w:t>Pak le</w:t>
      </w:r>
      <w:r w:rsidR="00720A5D">
        <w:t xml:space="preserve">d the discussion and filtered a variety of MT </w:t>
      </w:r>
      <w:proofErr w:type="spellStart"/>
      <w:r w:rsidR="00720A5D">
        <w:t>SubTypes</w:t>
      </w:r>
      <w:proofErr w:type="spellEnd"/>
      <w:r w:rsidR="00720A5D">
        <w:t xml:space="preserve"> (ex: Switch Hold and IAS) and the TDTMS WG did brief analysis and offered thoughts on how the raw data could be utilized going forward.</w:t>
      </w:r>
    </w:p>
    <w:p w:rsidR="00720A5D" w:rsidRDefault="00720A5D" w:rsidP="00720A5D">
      <w:pPr>
        <w:pStyle w:val="NoSpacing"/>
      </w:pPr>
    </w:p>
    <w:p w:rsidR="00720A5D" w:rsidRPr="00720A5D" w:rsidRDefault="00720A5D" w:rsidP="00720A5D">
      <w:pPr>
        <w:pStyle w:val="NoSpacing"/>
        <w:rPr>
          <w:b/>
          <w:u w:val="single"/>
        </w:rPr>
      </w:pPr>
      <w:r w:rsidRPr="00720A5D">
        <w:rPr>
          <w:b/>
          <w:u w:val="single"/>
        </w:rPr>
        <w:t>Next Meeting</w:t>
      </w:r>
    </w:p>
    <w:p w:rsidR="00720A5D" w:rsidRDefault="00720A5D" w:rsidP="00F51CAB">
      <w:pPr>
        <w:pStyle w:val="NoSpacing"/>
        <w:numPr>
          <w:ilvl w:val="0"/>
          <w:numId w:val="27"/>
        </w:numPr>
      </w:pPr>
      <w:r>
        <w:t xml:space="preserve">TDTMS WG agreed to keep its 3/26/19 meeting at the ERCOT </w:t>
      </w:r>
      <w:proofErr w:type="spellStart"/>
      <w:r>
        <w:t>MetCenter</w:t>
      </w:r>
      <w:proofErr w:type="spellEnd"/>
      <w:r>
        <w:t>.</w:t>
      </w:r>
    </w:p>
    <w:p w:rsidR="00720A5D" w:rsidRPr="00F51CAB" w:rsidRDefault="00720A5D" w:rsidP="00720A5D">
      <w:pPr>
        <w:pStyle w:val="NoSpacing"/>
        <w:ind w:left="720"/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8725"/>
        <w:gridCol w:w="1975"/>
      </w:tblGrid>
      <w:tr w:rsidR="009F7D81" w:rsidTr="00D17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Pr="000E13F8" w:rsidRDefault="009F7D81" w:rsidP="009F7D81">
            <w:pPr>
              <w:pStyle w:val="NoSpacing"/>
            </w:pPr>
            <w:r w:rsidRPr="000E13F8">
              <w:t>Action Items</w:t>
            </w:r>
          </w:p>
        </w:tc>
        <w:tc>
          <w:tcPr>
            <w:tcW w:w="1975" w:type="dxa"/>
          </w:tcPr>
          <w:p w:rsidR="009F7D81" w:rsidRPr="000E13F8" w:rsidRDefault="000E13F8" w:rsidP="009F7D8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9F7D81" w:rsidTr="00D1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F51CAB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Patrick to post RAW DATA to ERCOT.com</w:t>
            </w:r>
          </w:p>
        </w:tc>
        <w:tc>
          <w:tcPr>
            <w:tcW w:w="1975" w:type="dxa"/>
          </w:tcPr>
          <w:p w:rsidR="009F7D81" w:rsidRDefault="009F7D81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7D81" w:rsidTr="00D17C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720A5D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Patrick to post last 6 month pull of MT subtypes by volumes</w:t>
            </w:r>
          </w:p>
        </w:tc>
        <w:tc>
          <w:tcPr>
            <w:tcW w:w="1975" w:type="dxa"/>
          </w:tcPr>
          <w:p w:rsidR="009F7D81" w:rsidRDefault="009F7D81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7D81" w:rsidTr="00D17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9F7D81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9F7D81" w:rsidRDefault="009F7D81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23FEE" w:rsidTr="00123FE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123FEE" w:rsidRDefault="00123FEE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123FEE" w:rsidRDefault="00123FEE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F7D81" w:rsidRPr="009F7D81" w:rsidRDefault="009F7D81" w:rsidP="00123FEE">
      <w:pPr>
        <w:pStyle w:val="NoSpacing"/>
        <w:rPr>
          <w:b/>
          <w:u w:val="single"/>
        </w:rPr>
      </w:pPr>
    </w:p>
    <w:sectPr w:rsidR="009F7D81" w:rsidRPr="009F7D81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3"/>
  </w:num>
  <w:num w:numId="5">
    <w:abstractNumId w:val="25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0"/>
  </w:num>
  <w:num w:numId="11">
    <w:abstractNumId w:val="3"/>
  </w:num>
  <w:num w:numId="12">
    <w:abstractNumId w:val="17"/>
  </w:num>
  <w:num w:numId="13">
    <w:abstractNumId w:val="2"/>
  </w:num>
  <w:num w:numId="14">
    <w:abstractNumId w:val="21"/>
  </w:num>
  <w:num w:numId="15">
    <w:abstractNumId w:val="22"/>
  </w:num>
  <w:num w:numId="16">
    <w:abstractNumId w:val="8"/>
  </w:num>
  <w:num w:numId="17">
    <w:abstractNumId w:val="6"/>
  </w:num>
  <w:num w:numId="18">
    <w:abstractNumId w:val="1"/>
  </w:num>
  <w:num w:numId="19">
    <w:abstractNumId w:val="26"/>
  </w:num>
  <w:num w:numId="20">
    <w:abstractNumId w:val="19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4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20312"/>
    <w:rsid w:val="00022185"/>
    <w:rsid w:val="000E13F8"/>
    <w:rsid w:val="00110EA2"/>
    <w:rsid w:val="00123FEE"/>
    <w:rsid w:val="00153056"/>
    <w:rsid w:val="001E1FBF"/>
    <w:rsid w:val="002E4AA8"/>
    <w:rsid w:val="0032714F"/>
    <w:rsid w:val="00387FDB"/>
    <w:rsid w:val="00397D90"/>
    <w:rsid w:val="003B2CDB"/>
    <w:rsid w:val="00402166"/>
    <w:rsid w:val="00446742"/>
    <w:rsid w:val="004F3B6C"/>
    <w:rsid w:val="00553D72"/>
    <w:rsid w:val="005A25C3"/>
    <w:rsid w:val="00637F5C"/>
    <w:rsid w:val="00653F95"/>
    <w:rsid w:val="00707132"/>
    <w:rsid w:val="00720A5D"/>
    <w:rsid w:val="007C090E"/>
    <w:rsid w:val="007F3FC1"/>
    <w:rsid w:val="008F4DC4"/>
    <w:rsid w:val="0095114C"/>
    <w:rsid w:val="009D7D5C"/>
    <w:rsid w:val="009F7D81"/>
    <w:rsid w:val="00A01863"/>
    <w:rsid w:val="00A43FBD"/>
    <w:rsid w:val="00A95E96"/>
    <w:rsid w:val="00AB4932"/>
    <w:rsid w:val="00AE3E48"/>
    <w:rsid w:val="00B66384"/>
    <w:rsid w:val="00B90882"/>
    <w:rsid w:val="00BC33B9"/>
    <w:rsid w:val="00C70FD8"/>
    <w:rsid w:val="00CA2667"/>
    <w:rsid w:val="00CD26E3"/>
    <w:rsid w:val="00CD7EFB"/>
    <w:rsid w:val="00D021DD"/>
    <w:rsid w:val="00D17CF3"/>
    <w:rsid w:val="00D66857"/>
    <w:rsid w:val="00D848CA"/>
    <w:rsid w:val="00DE49C2"/>
    <w:rsid w:val="00E522FE"/>
    <w:rsid w:val="00E65CE9"/>
    <w:rsid w:val="00EC7CD0"/>
    <w:rsid w:val="00F021C5"/>
    <w:rsid w:val="00F02BDF"/>
    <w:rsid w:val="00F2039B"/>
    <w:rsid w:val="00F44DF8"/>
    <w:rsid w:val="00F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82CA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EBB4D7-C64B-40C7-A9B2-9B39C62F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Patrick, Kyle</cp:lastModifiedBy>
  <cp:revision>4</cp:revision>
  <dcterms:created xsi:type="dcterms:W3CDTF">2019-02-25T14:40:00Z</dcterms:created>
  <dcterms:modified xsi:type="dcterms:W3CDTF">2019-02-25T16:38:00Z</dcterms:modified>
</cp:coreProperties>
</file>