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0226E67" w:rsidR="00387971" w:rsidRPr="00331765" w:rsidRDefault="006929B3" w:rsidP="00EA2B1F">
      <w:pPr>
        <w:pStyle w:val="StyleStylespacerRightBefore400pt9pt"/>
        <w:rPr>
          <w:sz w:val="28"/>
          <w:szCs w:val="28"/>
        </w:rPr>
      </w:pPr>
      <w:r>
        <w:rPr>
          <w:color w:val="auto"/>
          <w:sz w:val="28"/>
          <w:szCs w:val="28"/>
        </w:rPr>
        <w:t>December</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1C3E69B" w:rsidR="00AE70F7" w:rsidRPr="00331765" w:rsidRDefault="006929B3" w:rsidP="00EA2B1F">
      <w:pPr>
        <w:pStyle w:val="StyleArial18ptBoldText2Right"/>
      </w:pPr>
      <w:r>
        <w:t>February</w:t>
      </w:r>
      <w:r w:rsidR="00962BA0">
        <w:t xml:space="preserve"> </w:t>
      </w:r>
      <w:r>
        <w:t>7</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0840CA">
          <w:rPr>
            <w:noProof/>
            <w:webHidden/>
          </w:rPr>
          <w:t>2</w:t>
        </w:r>
        <w:r w:rsidR="003954D8">
          <w:rPr>
            <w:noProof/>
            <w:webHidden/>
          </w:rPr>
          <w:fldChar w:fldCharType="end"/>
        </w:r>
      </w:hyperlink>
    </w:p>
    <w:p w14:paraId="41E0A50D"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0840CA">
          <w:rPr>
            <w:noProof/>
            <w:webHidden/>
          </w:rPr>
          <w:t>3</w:t>
        </w:r>
        <w:r w:rsidR="003954D8">
          <w:rPr>
            <w:noProof/>
            <w:webHidden/>
          </w:rPr>
          <w:fldChar w:fldCharType="end"/>
        </w:r>
      </w:hyperlink>
    </w:p>
    <w:p w14:paraId="6228A9EE"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0840CA">
          <w:rPr>
            <w:noProof/>
            <w:webHidden/>
          </w:rPr>
          <w:t>3</w:t>
        </w:r>
        <w:r w:rsidR="003954D8">
          <w:rPr>
            <w:noProof/>
            <w:webHidden/>
          </w:rPr>
          <w:fldChar w:fldCharType="end"/>
        </w:r>
      </w:hyperlink>
    </w:p>
    <w:p w14:paraId="4D0BF0DE"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5E245395"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32A75A4A"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593F9695"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7780B9D4"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2065E2D8"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7FBC3070"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0840CA">
          <w:rPr>
            <w:noProof/>
            <w:webHidden/>
          </w:rPr>
          <w:t>8</w:t>
        </w:r>
        <w:r w:rsidR="003954D8">
          <w:rPr>
            <w:noProof/>
            <w:webHidden/>
          </w:rPr>
          <w:fldChar w:fldCharType="end"/>
        </w:r>
      </w:hyperlink>
    </w:p>
    <w:p w14:paraId="719B2CD3"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69138978"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2D8DB34F"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3024BB10"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0840CA">
          <w:rPr>
            <w:noProof/>
            <w:webHidden/>
          </w:rPr>
          <w:t>12</w:t>
        </w:r>
        <w:r w:rsidR="003954D8">
          <w:rPr>
            <w:noProof/>
            <w:webHidden/>
          </w:rPr>
          <w:fldChar w:fldCharType="end"/>
        </w:r>
      </w:hyperlink>
    </w:p>
    <w:p w14:paraId="0C2914BB"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0840CA">
          <w:rPr>
            <w:noProof/>
            <w:webHidden/>
          </w:rPr>
          <w:t>13</w:t>
        </w:r>
        <w:r w:rsidR="003954D8">
          <w:rPr>
            <w:noProof/>
            <w:webHidden/>
          </w:rPr>
          <w:fldChar w:fldCharType="end"/>
        </w:r>
      </w:hyperlink>
    </w:p>
    <w:p w14:paraId="1F0CFB17"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50095AD3"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11EE36B5"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7AB5805D"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200A5BFC"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4877911D"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2E06D2B6"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56CE6D67"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4847E7BA"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0991A636"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33A21EB7"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6D8115B0"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0C29FE85"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4215F847"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5FE28BF7"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11206A36"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2397472D" w14:textId="77777777" w:rsidR="003954D8" w:rsidRDefault="00AB354A"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0840CA">
          <w:rPr>
            <w:noProof/>
            <w:webHidden/>
          </w:rPr>
          <w:t>16</w:t>
        </w:r>
        <w:r w:rsidR="003954D8">
          <w:rPr>
            <w:noProof/>
            <w:webHidden/>
          </w:rPr>
          <w:fldChar w:fldCharType="end"/>
        </w:r>
      </w:hyperlink>
    </w:p>
    <w:p w14:paraId="7D924D9B" w14:textId="77777777" w:rsidR="003954D8" w:rsidRDefault="00AB354A"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0840CA">
          <w:rPr>
            <w:noProof/>
            <w:webHidden/>
          </w:rPr>
          <w:t>16</w:t>
        </w:r>
        <w:r w:rsidR="003954D8">
          <w:rPr>
            <w:noProof/>
            <w:webHidden/>
          </w:rPr>
          <w:fldChar w:fldCharType="end"/>
        </w:r>
      </w:hyperlink>
    </w:p>
    <w:p w14:paraId="70B81F5A" w14:textId="77777777" w:rsidR="003954D8" w:rsidRDefault="00AB354A"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0840CA">
          <w:rPr>
            <w:noProof/>
            <w:webHidden/>
          </w:rPr>
          <w:t>18</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8F1C1D">
        <w:t>Report Highlights</w:t>
      </w:r>
      <w:bookmarkEnd w:id="248"/>
    </w:p>
    <w:p w14:paraId="7A56EB4A" w14:textId="3E28A9C2" w:rsidR="00A41DDC" w:rsidRPr="008F1C1D" w:rsidRDefault="00A41DDC" w:rsidP="008F1C1D">
      <w:pPr>
        <w:pStyle w:val="bulletlevel1"/>
        <w:rPr>
          <w:rFonts w:cs="Arial"/>
          <w:color w:val="auto"/>
        </w:rPr>
      </w:pPr>
      <w:r w:rsidRPr="008F1C1D">
        <w:rPr>
          <w:rFonts w:cs="Arial"/>
          <w:color w:val="auto"/>
        </w:rPr>
        <w:t xml:space="preserve">The unofficial ERCOT peak for </w:t>
      </w:r>
      <w:r w:rsidR="00723B68">
        <w:rPr>
          <w:rFonts w:cs="Arial"/>
          <w:color w:val="auto"/>
        </w:rPr>
        <w:t>December</w:t>
      </w:r>
      <w:r w:rsidR="00F93257" w:rsidRPr="008F1C1D">
        <w:rPr>
          <w:rFonts w:cs="Arial"/>
          <w:color w:val="auto"/>
        </w:rPr>
        <w:t xml:space="preserve"> </w:t>
      </w:r>
      <w:r w:rsidRPr="008F1C1D">
        <w:rPr>
          <w:rFonts w:cs="Arial"/>
          <w:color w:val="auto"/>
        </w:rPr>
        <w:t xml:space="preserve">was </w:t>
      </w:r>
      <w:r w:rsidR="00723B68">
        <w:rPr>
          <w:rFonts w:cs="Arial"/>
          <w:color w:val="auto"/>
        </w:rPr>
        <w:t>51,934</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28F2EB7D"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A056A9">
        <w:rPr>
          <w:rFonts w:cs="Arial"/>
          <w:color w:val="auto"/>
        </w:rPr>
        <w:t>four</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723B68">
        <w:rPr>
          <w:rFonts w:cs="Arial"/>
          <w:color w:val="auto"/>
        </w:rPr>
        <w:t>December</w:t>
      </w:r>
      <w:r w:rsidRPr="005D55F7">
        <w:rPr>
          <w:rFonts w:cs="Arial"/>
          <w:color w:val="auto"/>
        </w:rPr>
        <w:t>. PMU data indicates the ERCOT system transitioned well.</w:t>
      </w:r>
    </w:p>
    <w:p w14:paraId="12D8B442" w14:textId="2C47E61B"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A056A9">
        <w:rPr>
          <w:rFonts w:cs="Arial"/>
          <w:color w:val="auto"/>
        </w:rPr>
        <w:t>two</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7A761639" w:rsidR="00AF3471" w:rsidRPr="00024337" w:rsidRDefault="00A41DDC" w:rsidP="005D55F7">
      <w:pPr>
        <w:pStyle w:val="bulletlevel1"/>
        <w:rPr>
          <w:color w:val="auto"/>
        </w:rPr>
      </w:pPr>
      <w:r w:rsidRPr="005907D0">
        <w:rPr>
          <w:color w:val="auto"/>
        </w:rPr>
        <w:t xml:space="preserve">There </w:t>
      </w:r>
      <w:r w:rsidR="00DF297F" w:rsidRPr="005907D0">
        <w:rPr>
          <w:color w:val="auto"/>
        </w:rPr>
        <w:t>were</w:t>
      </w:r>
      <w:r w:rsidR="00B77CF3" w:rsidRPr="005907D0">
        <w:rPr>
          <w:color w:val="auto"/>
        </w:rPr>
        <w:t xml:space="preserve"> </w:t>
      </w:r>
      <w:r w:rsidR="00723B68">
        <w:rPr>
          <w:color w:val="auto"/>
        </w:rPr>
        <w:t>two</w:t>
      </w:r>
      <w:r w:rsidR="00F93257" w:rsidRPr="005907D0">
        <w:rPr>
          <w:color w:val="auto"/>
        </w:rPr>
        <w:t xml:space="preserve"> RUC</w:t>
      </w:r>
      <w:r w:rsidRPr="005907D0">
        <w:rPr>
          <w:color w:val="auto"/>
        </w:rPr>
        <w:t xml:space="preserve"> commitment</w:t>
      </w:r>
      <w:r w:rsidR="00A72428" w:rsidRPr="005907D0">
        <w:rPr>
          <w:color w:val="auto"/>
        </w:rPr>
        <w:t>s</w:t>
      </w:r>
      <w:r w:rsidRPr="005907D0">
        <w:rPr>
          <w:color w:val="auto"/>
        </w:rPr>
        <w:t xml:space="preserve"> in </w:t>
      </w:r>
      <w:r w:rsidR="00723B68">
        <w:rPr>
          <w:color w:val="auto"/>
        </w:rPr>
        <w:t>December</w:t>
      </w:r>
      <w:r w:rsidR="00F93257" w:rsidRPr="005907D0">
        <w:rPr>
          <w:color w:val="auto"/>
        </w:rPr>
        <w:t xml:space="preserve"> due to</w:t>
      </w:r>
      <w:r w:rsidR="002B0F95" w:rsidRPr="005907D0">
        <w:rPr>
          <w:color w:val="auto"/>
        </w:rPr>
        <w:t xml:space="preserve"> </w:t>
      </w:r>
      <w:r w:rsidR="002B0F95" w:rsidRPr="00024337">
        <w:rPr>
          <w:color w:val="auto"/>
        </w:rPr>
        <w:t>congestion</w:t>
      </w:r>
      <w:r w:rsidR="00A72428" w:rsidRPr="00024337">
        <w:rPr>
          <w:color w:val="auto"/>
        </w:rPr>
        <w:t>.</w:t>
      </w:r>
    </w:p>
    <w:p w14:paraId="0FC6DB28" w14:textId="777CD1E9" w:rsidR="00907371" w:rsidRPr="00907371" w:rsidRDefault="00907371" w:rsidP="00907371">
      <w:pPr>
        <w:pStyle w:val="bulletlevel1"/>
        <w:rPr>
          <w:color w:val="auto"/>
        </w:rPr>
      </w:pPr>
      <w:r w:rsidRPr="00907371">
        <w:rPr>
          <w:color w:val="auto"/>
        </w:rPr>
        <w:t xml:space="preserve">Congestion in the North </w:t>
      </w:r>
      <w:r>
        <w:rPr>
          <w:color w:val="auto"/>
        </w:rPr>
        <w:t xml:space="preserve">and South </w:t>
      </w:r>
      <w:r w:rsidR="008B3574">
        <w:rPr>
          <w:color w:val="auto"/>
        </w:rPr>
        <w:t>Load Zone (LZ</w:t>
      </w:r>
      <w:r w:rsidR="0040154A">
        <w:rPr>
          <w:color w:val="auto"/>
        </w:rPr>
        <w:t xml:space="preserve">) </w:t>
      </w:r>
      <w:r w:rsidRPr="00907371">
        <w:rPr>
          <w:color w:val="auto"/>
        </w:rPr>
        <w:t>c</w:t>
      </w:r>
      <w:r>
        <w:rPr>
          <w:color w:val="auto"/>
        </w:rPr>
        <w:t xml:space="preserve">an be mostly attributed to high </w:t>
      </w:r>
      <w:r w:rsidRPr="00907371">
        <w:rPr>
          <w:color w:val="auto"/>
        </w:rPr>
        <w:t>generation and planned outages. Conges</w:t>
      </w:r>
      <w:r>
        <w:rPr>
          <w:color w:val="auto"/>
        </w:rPr>
        <w:t>tion</w:t>
      </w:r>
      <w:r w:rsidRPr="00907371">
        <w:rPr>
          <w:color w:val="auto"/>
        </w:rPr>
        <w:t xml:space="preserve"> in the West </w:t>
      </w:r>
      <w:r w:rsidR="0040154A">
        <w:rPr>
          <w:color w:val="auto"/>
        </w:rPr>
        <w:t xml:space="preserve">LZ </w:t>
      </w:r>
      <w:r>
        <w:rPr>
          <w:color w:val="auto"/>
        </w:rPr>
        <w:t>was</w:t>
      </w:r>
      <w:r w:rsidRPr="00907371">
        <w:rPr>
          <w:color w:val="auto"/>
        </w:rPr>
        <w:t xml:space="preserve"> mostly due to high West generation </w:t>
      </w:r>
      <w:r w:rsidR="0040154A">
        <w:rPr>
          <w:color w:val="auto"/>
        </w:rPr>
        <w:t>and planned outages. Congestion</w:t>
      </w:r>
      <w:r w:rsidRPr="00907371">
        <w:rPr>
          <w:color w:val="auto"/>
        </w:rPr>
        <w:t xml:space="preserve"> in the Houston area </w:t>
      </w:r>
      <w:r>
        <w:rPr>
          <w:color w:val="auto"/>
        </w:rPr>
        <w:t>was</w:t>
      </w:r>
      <w:r w:rsidRPr="00907371">
        <w:rPr>
          <w:color w:val="auto"/>
        </w:rPr>
        <w:t xml:space="preserve"> mostly due to </w:t>
      </w:r>
      <w:r w:rsidR="0040154A">
        <w:rPr>
          <w:color w:val="auto"/>
        </w:rPr>
        <w:t xml:space="preserve">planned outages. There were </w:t>
      </w:r>
      <w:r w:rsidR="00D92CBF">
        <w:rPr>
          <w:color w:val="auto"/>
        </w:rPr>
        <w:t>17</w:t>
      </w:r>
      <w:r w:rsidRPr="00907371">
        <w:rPr>
          <w:color w:val="auto"/>
        </w:rPr>
        <w:t xml:space="preserve"> days on the Panhandle GTC and </w:t>
      </w:r>
      <w:r w:rsidR="00D92CBF">
        <w:rPr>
          <w:color w:val="auto"/>
        </w:rPr>
        <w:t>5</w:t>
      </w:r>
      <w:r w:rsidRPr="00907371">
        <w:rPr>
          <w:color w:val="auto"/>
        </w:rPr>
        <w:t xml:space="preserve"> days on </w:t>
      </w:r>
      <w:r w:rsidR="0040154A">
        <w:rPr>
          <w:color w:val="auto"/>
        </w:rPr>
        <w:t xml:space="preserve">the Red Tap </w:t>
      </w:r>
      <w:r w:rsidRPr="00907371">
        <w:rPr>
          <w:color w:val="auto"/>
        </w:rPr>
        <w:t xml:space="preserve">GTC in </w:t>
      </w:r>
      <w:r w:rsidR="00D92CBF">
        <w:rPr>
          <w:color w:val="auto"/>
        </w:rPr>
        <w:t>December</w:t>
      </w:r>
      <w:r w:rsidRPr="00907371">
        <w:rPr>
          <w:color w:val="auto"/>
        </w:rPr>
        <w:t>. There was no activity on the remaining GTCs during the month.</w:t>
      </w:r>
    </w:p>
    <w:p w14:paraId="6D73FCA7" w14:textId="380885DF" w:rsidR="00EA74B8" w:rsidRPr="00C4361B" w:rsidRDefault="00EA74B8" w:rsidP="00A92AA7">
      <w:pPr>
        <w:pStyle w:val="bulletlevel1"/>
        <w:rPr>
          <w:color w:val="auto"/>
        </w:rPr>
      </w:pPr>
      <w:r w:rsidRPr="00C4361B">
        <w:rPr>
          <w:color w:val="auto"/>
        </w:rPr>
        <w:t>There were</w:t>
      </w:r>
      <w:r w:rsidR="005D55F7" w:rsidRPr="00C4361B">
        <w:rPr>
          <w:color w:val="auto"/>
        </w:rPr>
        <w:t xml:space="preserve"> </w:t>
      </w:r>
      <w:r w:rsidR="00C4361B" w:rsidRPr="00C4361B">
        <w:rPr>
          <w:color w:val="auto"/>
        </w:rPr>
        <w:t>six</w:t>
      </w:r>
      <w:r w:rsidR="002B0F95" w:rsidRPr="00C4361B">
        <w:rPr>
          <w:color w:val="auto"/>
        </w:rPr>
        <w:t xml:space="preserve"> </w:t>
      </w:r>
      <w:r w:rsidRPr="00C4361B">
        <w:rPr>
          <w:color w:val="auto"/>
        </w:rPr>
        <w:t>DC Tie curtailments in</w:t>
      </w:r>
      <w:r w:rsidR="005D55F7" w:rsidRPr="00C4361B">
        <w:rPr>
          <w:color w:val="auto"/>
        </w:rPr>
        <w:t xml:space="preserve"> </w:t>
      </w:r>
      <w:r w:rsidR="007D54CA" w:rsidRPr="00C4361B">
        <w:rPr>
          <w:color w:val="auto"/>
        </w:rPr>
        <w:t>December</w:t>
      </w:r>
      <w:r w:rsidR="00524F09" w:rsidRPr="00C4361B">
        <w:rPr>
          <w:color w:val="auto"/>
        </w:rPr>
        <w:t>.</w:t>
      </w:r>
    </w:p>
    <w:p w14:paraId="7C6309E5" w14:textId="77777777" w:rsidR="00F26087" w:rsidRDefault="0009317F" w:rsidP="0009317F">
      <w:pPr>
        <w:pStyle w:val="bulletlevel1"/>
        <w:rPr>
          <w:color w:val="auto"/>
        </w:rPr>
      </w:pPr>
      <w:r>
        <w:rPr>
          <w:color w:val="auto"/>
        </w:rPr>
        <w:t>A n</w:t>
      </w:r>
      <w:r w:rsidRPr="00F83ED2">
        <w:rPr>
          <w:color w:val="auto"/>
        </w:rPr>
        <w:t xml:space="preserve">ew </w:t>
      </w:r>
      <w:r>
        <w:rPr>
          <w:color w:val="auto"/>
        </w:rPr>
        <w:t>wind g</w:t>
      </w:r>
      <w:r w:rsidR="00F26087">
        <w:rPr>
          <w:color w:val="auto"/>
        </w:rPr>
        <w:t>eneration record of 19,168</w:t>
      </w:r>
      <w:r w:rsidRPr="00F83ED2">
        <w:rPr>
          <w:color w:val="auto"/>
        </w:rPr>
        <w:t xml:space="preserve"> MW </w:t>
      </w:r>
      <w:r>
        <w:rPr>
          <w:color w:val="auto"/>
        </w:rPr>
        <w:t xml:space="preserve">was set </w:t>
      </w:r>
      <w:r w:rsidR="00F26087">
        <w:rPr>
          <w:color w:val="auto"/>
        </w:rPr>
        <w:t>on 12/14</w:t>
      </w:r>
      <w:r w:rsidRPr="00F83ED2">
        <w:rPr>
          <w:color w:val="auto"/>
        </w:rPr>
        <w:t xml:space="preserve">/2018 </w:t>
      </w:r>
      <w:r>
        <w:rPr>
          <w:color w:val="auto"/>
        </w:rPr>
        <w:t xml:space="preserve">at </w:t>
      </w:r>
      <w:r w:rsidR="00F26087">
        <w:rPr>
          <w:color w:val="auto"/>
        </w:rPr>
        <w:t>00:07.</w:t>
      </w:r>
    </w:p>
    <w:p w14:paraId="545922A0" w14:textId="7E7F85FB" w:rsidR="00B21C71" w:rsidRPr="0009317F" w:rsidRDefault="00F26087" w:rsidP="0009317F">
      <w:pPr>
        <w:pStyle w:val="bulletlevel1"/>
        <w:rPr>
          <w:color w:val="auto"/>
        </w:rPr>
      </w:pPr>
      <w:r>
        <w:rPr>
          <w:color w:val="auto"/>
        </w:rPr>
        <w:t>A new wind penetration record of 54.64% was set on 12/27/2018 04:57.</w:t>
      </w:r>
      <w:r w:rsidR="00B21C71" w:rsidRPr="0009317F">
        <w:rPr>
          <w:rFonts w:cs="Arial"/>
          <w:color w:val="auto"/>
        </w:rPr>
        <w:br w:type="page"/>
      </w:r>
    </w:p>
    <w:p w14:paraId="7785B17F" w14:textId="714778E8" w:rsidR="00C7592F" w:rsidRPr="00601470" w:rsidRDefault="00B21C71" w:rsidP="00B21C71">
      <w:pPr>
        <w:pStyle w:val="Heading1"/>
      </w:pPr>
      <w:bookmarkStart w:id="251" w:name="_Toc508972288"/>
      <w:bookmarkEnd w:id="249"/>
      <w:bookmarkEnd w:id="250"/>
      <w:r w:rsidRPr="00601470">
        <w:lastRenderedPageBreak/>
        <w:t>Frequency Control</w:t>
      </w:r>
      <w:bookmarkEnd w:id="251"/>
    </w:p>
    <w:p w14:paraId="5090B8EF" w14:textId="379E0470" w:rsidR="004809C1" w:rsidRPr="0052556D" w:rsidRDefault="00B21C71" w:rsidP="007D2D64">
      <w:pPr>
        <w:pStyle w:val="Heading2"/>
      </w:pPr>
      <w:bookmarkStart w:id="252" w:name="_Toc508972289"/>
      <w:r w:rsidRPr="00AE52B0">
        <w:t>Frequency Events</w:t>
      </w:r>
      <w:bookmarkEnd w:id="252"/>
    </w:p>
    <w:p w14:paraId="5BA19DCF" w14:textId="522C3473" w:rsidR="00AE7132" w:rsidRPr="0034593D" w:rsidRDefault="00AE7132" w:rsidP="00AE7132">
      <w:pPr>
        <w:rPr>
          <w:szCs w:val="21"/>
        </w:rPr>
      </w:pPr>
      <w:r w:rsidRPr="00FA7255">
        <w:rPr>
          <w:szCs w:val="21"/>
        </w:rPr>
        <w:t xml:space="preserve">The ERCOT Interconnection experienced </w:t>
      </w:r>
      <w:r w:rsidR="00200256">
        <w:rPr>
          <w:szCs w:val="21"/>
        </w:rPr>
        <w:t>four</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2275D0">
        <w:rPr>
          <w:szCs w:val="21"/>
        </w:rPr>
        <w:t>December</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095D29">
        <w:rPr>
          <w:szCs w:val="21"/>
        </w:rPr>
        <w:t>4</w:t>
      </w:r>
      <w:r w:rsidR="00336836" w:rsidRPr="00FA7255">
        <w:rPr>
          <w:szCs w:val="21"/>
        </w:rPr>
        <w:t>:</w:t>
      </w:r>
      <w:r w:rsidR="002275D0">
        <w:rPr>
          <w:szCs w:val="21"/>
        </w:rPr>
        <w:t>52</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00"/>
        <w:gridCol w:w="900"/>
        <w:gridCol w:w="810"/>
        <w:gridCol w:w="630"/>
        <w:gridCol w:w="900"/>
      </w:tblGrid>
      <w:tr w:rsidR="0052556D" w:rsidRPr="00CE14E6" w14:paraId="46A86FF2" w14:textId="77777777" w:rsidTr="0052556D">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52556D" w:rsidRPr="00CE14E6" w:rsidRDefault="0052556D"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52556D" w:rsidRPr="00CE14E6" w:rsidRDefault="0052556D"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52556D" w:rsidRPr="00CE14E6" w:rsidRDefault="0052556D"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52556D" w:rsidRPr="00CE14E6" w:rsidRDefault="0052556D"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52556D" w:rsidRPr="00CE14E6" w:rsidRDefault="0052556D"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52556D" w:rsidRPr="00CE14E6" w:rsidRDefault="0052556D"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52556D" w:rsidRPr="00CE14E6" w:rsidRDefault="0052556D" w:rsidP="00CE14E6">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52556D" w:rsidRPr="00CE14E6" w:rsidRDefault="0052556D"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52556D" w:rsidRPr="00CE14E6" w:rsidRDefault="0052556D" w:rsidP="00CE14E6">
            <w:pPr>
              <w:jc w:val="center"/>
              <w:rPr>
                <w:rFonts w:cs="Arial"/>
                <w:b/>
                <w:bCs/>
                <w:color w:val="FFFFFF"/>
              </w:rPr>
            </w:pPr>
            <w:r w:rsidRPr="003954D8">
              <w:rPr>
                <w:rFonts w:cs="Arial"/>
                <w:b/>
                <w:bCs/>
                <w:color w:val="FFFFFF"/>
                <w:sz w:val="18"/>
                <w:szCs w:val="18"/>
              </w:rPr>
              <w:t>Inertia</w:t>
            </w:r>
          </w:p>
        </w:tc>
      </w:tr>
      <w:tr w:rsidR="0052556D" w:rsidRPr="00CE14E6" w14:paraId="10EAD1F3" w14:textId="77777777" w:rsidTr="0052556D">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52556D" w:rsidRPr="00CE14E6" w:rsidRDefault="0052556D"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52556D" w:rsidRPr="00CE14E6" w:rsidRDefault="0052556D"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52556D" w:rsidRPr="00CE14E6" w:rsidRDefault="0052556D"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52556D" w:rsidRPr="00CE14E6" w:rsidRDefault="0052556D"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52556D" w:rsidRPr="00CE14E6" w:rsidRDefault="0052556D"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52556D" w:rsidRPr="00CE14E6" w:rsidRDefault="0052556D" w:rsidP="00CE14E6">
            <w:pPr>
              <w:jc w:val="center"/>
              <w:rPr>
                <w:rFonts w:cs="Arial"/>
                <w:b/>
                <w:bCs/>
                <w:color w:val="FFFFFF"/>
                <w:sz w:val="16"/>
                <w:szCs w:val="16"/>
              </w:rPr>
            </w:pPr>
            <w:r w:rsidRPr="003954D8">
              <w:rPr>
                <w:rFonts w:cs="Arial"/>
                <w:b/>
                <w:bCs/>
                <w:color w:val="FFFFFF"/>
                <w:sz w:val="18"/>
                <w:szCs w:val="18"/>
              </w:rPr>
              <w:t>Damping Ratio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52556D" w:rsidRPr="00CE14E6" w:rsidRDefault="0052556D"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52556D" w:rsidRPr="00CE14E6" w:rsidRDefault="0052556D" w:rsidP="00CE14E6">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4DC005A" w14:textId="56A22B34" w:rsidR="0052556D" w:rsidRPr="00CE14E6" w:rsidRDefault="0052556D"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52556D" w:rsidRPr="00CE14E6" w:rsidRDefault="0052556D"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52556D" w:rsidRPr="00336836" w14:paraId="720E66E4" w14:textId="77777777" w:rsidTr="0052556D">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4320D10A" w:rsidR="0052556D" w:rsidRDefault="0052556D" w:rsidP="00F6009D">
            <w:pPr>
              <w:jc w:val="center"/>
              <w:rPr>
                <w:rFonts w:cs="Arial"/>
                <w:color w:val="000000"/>
                <w:sz w:val="18"/>
                <w:szCs w:val="18"/>
              </w:rPr>
            </w:pPr>
            <w:r>
              <w:rPr>
                <w:rFonts w:cs="Arial"/>
                <w:color w:val="000000"/>
                <w:sz w:val="18"/>
                <w:szCs w:val="18"/>
              </w:rPr>
              <w:t>12/2/2018 0:34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6FBBD4B2" w:rsidR="0052556D" w:rsidRDefault="0052556D" w:rsidP="00F6009D">
            <w:pPr>
              <w:jc w:val="center"/>
              <w:rPr>
                <w:rFonts w:cs="Arial"/>
                <w:color w:val="000000"/>
                <w:sz w:val="18"/>
                <w:szCs w:val="18"/>
              </w:rPr>
            </w:pPr>
            <w:r>
              <w:rPr>
                <w:rFonts w:cs="Arial"/>
                <w:color w:val="000000"/>
                <w:sz w:val="18"/>
                <w:szCs w:val="18"/>
              </w:rPr>
              <w:t>0.071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69C77850" w:rsidR="0052556D" w:rsidRDefault="0052556D" w:rsidP="00F6009D">
            <w:pPr>
              <w:jc w:val="center"/>
              <w:rPr>
                <w:rFonts w:cs="Arial"/>
                <w:color w:val="000000"/>
                <w:sz w:val="18"/>
                <w:szCs w:val="18"/>
              </w:rPr>
            </w:pPr>
            <w:r>
              <w:rPr>
                <w:rFonts w:cs="Arial"/>
                <w:color w:val="000000"/>
                <w:sz w:val="18"/>
                <w:szCs w:val="18"/>
              </w:rPr>
              <w:t>59.911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7FD49B8E" w:rsidR="0052556D" w:rsidRDefault="0052556D" w:rsidP="00F6009D">
            <w:pPr>
              <w:jc w:val="center"/>
              <w:rPr>
                <w:rFonts w:cs="Arial"/>
                <w:color w:val="000000"/>
                <w:sz w:val="18"/>
                <w:szCs w:val="18"/>
              </w:rPr>
            </w:pPr>
            <w:r>
              <w:rPr>
                <w:rFonts w:cs="Arial"/>
                <w:color w:val="000000"/>
                <w:sz w:val="18"/>
                <w:szCs w:val="18"/>
              </w:rPr>
              <w:t>0:07:51</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AA54F78" w:rsidR="0052556D" w:rsidRDefault="0052556D" w:rsidP="00F6009D">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1B0E3190" w:rsidR="0052556D" w:rsidRDefault="0052556D" w:rsidP="00F6009D">
            <w:pPr>
              <w:jc w:val="center"/>
              <w:rPr>
                <w:rFonts w:cs="Arial"/>
                <w:color w:val="000000"/>
                <w:sz w:val="18"/>
                <w:szCs w:val="18"/>
              </w:rPr>
            </w:pPr>
            <w:r>
              <w:rPr>
                <w:rFonts w:cs="Arial"/>
                <w:color w:val="000000"/>
                <w:sz w:val="18"/>
                <w:szCs w:val="18"/>
              </w:rPr>
              <w:t>483.25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53E201E8" w:rsidR="0052556D" w:rsidRDefault="0052556D" w:rsidP="00F6009D">
            <w:pPr>
              <w:jc w:val="center"/>
              <w:rPr>
                <w:rFonts w:cs="Arial"/>
                <w:color w:val="000000"/>
                <w:sz w:val="18"/>
                <w:szCs w:val="18"/>
              </w:rPr>
            </w:pPr>
            <w:r>
              <w:rPr>
                <w:rFonts w:cs="Arial"/>
                <w:color w:val="000000"/>
                <w:sz w:val="18"/>
                <w:szCs w:val="18"/>
              </w:rPr>
              <w:t>39,100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06ECD8CD" w:rsidR="0052556D" w:rsidRDefault="0052556D" w:rsidP="00F6009D">
            <w:pPr>
              <w:jc w:val="center"/>
              <w:rPr>
                <w:rFonts w:cs="Arial"/>
                <w:color w:val="000000"/>
                <w:sz w:val="18"/>
                <w:szCs w:val="18"/>
              </w:rPr>
            </w:pPr>
            <w:r>
              <w:rPr>
                <w:rFonts w:cs="Arial"/>
                <w:color w:val="000000"/>
                <w:sz w:val="18"/>
                <w:szCs w:val="18"/>
              </w:rPr>
              <w:t>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6223B1F8" w:rsidR="0052556D" w:rsidRDefault="0052556D" w:rsidP="00F6009D">
            <w:pPr>
              <w:jc w:val="center"/>
              <w:rPr>
                <w:rFonts w:cs="Arial"/>
                <w:color w:val="000000"/>
                <w:sz w:val="18"/>
                <w:szCs w:val="18"/>
              </w:rPr>
            </w:pPr>
            <w:r>
              <w:rPr>
                <w:rFonts w:cs="Arial"/>
                <w:color w:val="000000"/>
                <w:sz w:val="18"/>
                <w:szCs w:val="18"/>
              </w:rPr>
              <w:t>186,383</w:t>
            </w:r>
          </w:p>
        </w:tc>
      </w:tr>
      <w:tr w:rsidR="0052556D" w:rsidRPr="00336836" w14:paraId="3C6A29DF" w14:textId="77777777" w:rsidTr="0052556D">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78852D" w14:textId="6D55D53C" w:rsidR="0052556D" w:rsidRDefault="0052556D" w:rsidP="00F6009D">
            <w:pPr>
              <w:jc w:val="center"/>
              <w:rPr>
                <w:rFonts w:cs="Arial"/>
                <w:color w:val="000000"/>
                <w:sz w:val="18"/>
                <w:szCs w:val="18"/>
              </w:rPr>
            </w:pPr>
            <w:bookmarkStart w:id="253" w:name="RANGE!A4"/>
            <w:r>
              <w:rPr>
                <w:rFonts w:cs="Arial"/>
                <w:color w:val="000000"/>
                <w:sz w:val="18"/>
                <w:szCs w:val="18"/>
              </w:rPr>
              <w:t>12/23/2018 6:53</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99BE7A" w14:textId="6D89093B" w:rsidR="0052556D" w:rsidRDefault="0052556D" w:rsidP="00F6009D">
            <w:pPr>
              <w:jc w:val="center"/>
              <w:rPr>
                <w:rFonts w:cs="Arial"/>
                <w:color w:val="000000"/>
                <w:sz w:val="18"/>
                <w:szCs w:val="18"/>
              </w:rPr>
            </w:pPr>
            <w:r>
              <w:rPr>
                <w:rFonts w:cs="Arial"/>
                <w:color w:val="000000"/>
                <w:sz w:val="18"/>
                <w:szCs w:val="18"/>
              </w:rPr>
              <w:t>0.160</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2D31D3" w14:textId="13A5C61B" w:rsidR="0052556D" w:rsidRDefault="0052556D" w:rsidP="00F6009D">
            <w:pPr>
              <w:jc w:val="center"/>
              <w:rPr>
                <w:rFonts w:cs="Arial"/>
                <w:color w:val="000000"/>
                <w:sz w:val="18"/>
                <w:szCs w:val="18"/>
              </w:rPr>
            </w:pPr>
            <w:r>
              <w:rPr>
                <w:rFonts w:cs="Arial"/>
                <w:color w:val="000000"/>
                <w:sz w:val="18"/>
                <w:szCs w:val="18"/>
              </w:rPr>
              <w:t>59.823</w:t>
            </w:r>
          </w:p>
        </w:tc>
        <w:tc>
          <w:tcPr>
            <w:tcW w:w="99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DD4DE2" w14:textId="76F1BA48" w:rsidR="0052556D" w:rsidRDefault="0052556D" w:rsidP="00F6009D">
            <w:pPr>
              <w:jc w:val="center"/>
              <w:rPr>
                <w:rFonts w:cs="Arial"/>
                <w:color w:val="000000"/>
                <w:sz w:val="18"/>
                <w:szCs w:val="18"/>
              </w:rPr>
            </w:pPr>
            <w:r>
              <w:rPr>
                <w:rFonts w:cs="Arial"/>
                <w:color w:val="000000"/>
                <w:sz w:val="18"/>
                <w:szCs w:val="18"/>
              </w:rPr>
              <w:t>0:03:44</w:t>
            </w:r>
          </w:p>
        </w:tc>
        <w:tc>
          <w:tcPr>
            <w:tcW w:w="945" w:type="dxa"/>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777D3184" w14:textId="056A9231" w:rsidR="0052556D" w:rsidRDefault="0052556D" w:rsidP="00F6009D">
            <w:pPr>
              <w:jc w:val="center"/>
              <w:rPr>
                <w:rFonts w:cs="Arial"/>
                <w:color w:val="000000"/>
                <w:sz w:val="18"/>
                <w:szCs w:val="18"/>
              </w:rPr>
            </w:pPr>
            <w:r>
              <w:rPr>
                <w:rFonts w:cs="Arial"/>
                <w:color w:val="000000"/>
                <w:sz w:val="18"/>
                <w:szCs w:val="18"/>
              </w:rPr>
              <w:t>0.81</w:t>
            </w:r>
          </w:p>
        </w:tc>
        <w:tc>
          <w:tcPr>
            <w:tcW w:w="945" w:type="dxa"/>
            <w:gridSpan w:val="2"/>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2901B5F6" w14:textId="48A8C8C2" w:rsidR="0052556D" w:rsidRDefault="0052556D" w:rsidP="00F6009D">
            <w:pPr>
              <w:jc w:val="center"/>
              <w:rPr>
                <w:rFonts w:cs="Arial"/>
                <w:color w:val="000000"/>
                <w:sz w:val="18"/>
                <w:szCs w:val="18"/>
              </w:rPr>
            </w:pPr>
            <w:r>
              <w:rPr>
                <w:rFonts w:cs="Arial"/>
                <w:color w:val="000000"/>
                <w:sz w:val="18"/>
                <w:szCs w:val="18"/>
              </w:rPr>
              <w:t>12.0%</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1AE768F" w14:textId="61BEBAD4" w:rsidR="0052556D" w:rsidRDefault="0052556D" w:rsidP="00F6009D">
            <w:pPr>
              <w:jc w:val="center"/>
              <w:rPr>
                <w:rFonts w:cs="Arial"/>
                <w:color w:val="000000"/>
                <w:sz w:val="18"/>
                <w:szCs w:val="18"/>
              </w:rPr>
            </w:pPr>
            <w:r>
              <w:rPr>
                <w:rFonts w:cs="Arial"/>
                <w:color w:val="000000"/>
                <w:sz w:val="18"/>
                <w:szCs w:val="18"/>
              </w:rPr>
              <w:t>854.37</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D071DC5" w14:textId="6C7D161C" w:rsidR="0052556D" w:rsidRDefault="0052556D" w:rsidP="00F6009D">
            <w:pPr>
              <w:jc w:val="center"/>
              <w:rPr>
                <w:rFonts w:cs="Arial"/>
                <w:color w:val="000000"/>
                <w:sz w:val="18"/>
                <w:szCs w:val="18"/>
              </w:rPr>
            </w:pPr>
            <w:r>
              <w:rPr>
                <w:rFonts w:cs="Arial"/>
                <w:color w:val="000000"/>
                <w:sz w:val="18"/>
                <w:szCs w:val="18"/>
              </w:rPr>
              <w:t>30,225</w:t>
            </w:r>
          </w:p>
        </w:tc>
        <w:tc>
          <w:tcPr>
            <w:tcW w:w="63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50DF5E4" w14:textId="6D211CBA" w:rsidR="0052556D" w:rsidRDefault="0052556D" w:rsidP="00F6009D">
            <w:pPr>
              <w:jc w:val="center"/>
              <w:rPr>
                <w:rFonts w:cs="Arial"/>
                <w:color w:val="000000"/>
                <w:sz w:val="18"/>
                <w:szCs w:val="18"/>
              </w:rPr>
            </w:pPr>
            <w:r>
              <w:rPr>
                <w:rFonts w:cs="Arial"/>
                <w:color w:val="000000"/>
                <w:sz w:val="18"/>
                <w:szCs w:val="18"/>
              </w:rPr>
              <w:t>32%</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39F182D" w14:textId="0F3897B6" w:rsidR="0052556D" w:rsidRDefault="0052556D" w:rsidP="00F6009D">
            <w:pPr>
              <w:jc w:val="center"/>
              <w:rPr>
                <w:rFonts w:cs="Arial"/>
                <w:color w:val="000000"/>
                <w:sz w:val="18"/>
                <w:szCs w:val="18"/>
              </w:rPr>
            </w:pPr>
            <w:r>
              <w:rPr>
                <w:rFonts w:cs="Arial"/>
                <w:color w:val="000000"/>
                <w:sz w:val="18"/>
                <w:szCs w:val="18"/>
              </w:rPr>
              <w:t>168,974</w:t>
            </w:r>
          </w:p>
        </w:tc>
      </w:tr>
      <w:tr w:rsidR="0052556D" w:rsidRPr="00336836" w14:paraId="164853E7" w14:textId="77777777" w:rsidTr="0052556D">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75D9" w14:textId="46414C98" w:rsidR="0052556D" w:rsidRDefault="0052556D" w:rsidP="00F6009D">
            <w:pPr>
              <w:jc w:val="center"/>
              <w:rPr>
                <w:rFonts w:cs="Arial"/>
                <w:color w:val="000000"/>
                <w:sz w:val="18"/>
                <w:szCs w:val="18"/>
              </w:rPr>
            </w:pPr>
            <w:bookmarkStart w:id="254" w:name="RANGE!A5"/>
            <w:r>
              <w:rPr>
                <w:rFonts w:cs="Arial"/>
                <w:color w:val="000000"/>
                <w:sz w:val="18"/>
                <w:szCs w:val="18"/>
              </w:rPr>
              <w:t>12/23/2018 18:28</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BE3CB" w14:textId="39D0D1EF" w:rsidR="0052556D" w:rsidRDefault="0052556D" w:rsidP="00F6009D">
            <w:pPr>
              <w:jc w:val="center"/>
              <w:rPr>
                <w:rFonts w:cs="Arial"/>
                <w:color w:val="000000"/>
                <w:sz w:val="18"/>
                <w:szCs w:val="18"/>
              </w:rPr>
            </w:pPr>
            <w:r>
              <w:rPr>
                <w:rFonts w:cs="Arial"/>
                <w:color w:val="000000"/>
                <w:sz w:val="18"/>
                <w:szCs w:val="18"/>
              </w:rPr>
              <w:t>0.091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B40A" w14:textId="3096A5DB" w:rsidR="0052556D" w:rsidRDefault="0052556D" w:rsidP="00F6009D">
            <w:pPr>
              <w:jc w:val="center"/>
              <w:rPr>
                <w:rFonts w:cs="Arial"/>
                <w:color w:val="000000"/>
                <w:sz w:val="18"/>
                <w:szCs w:val="18"/>
              </w:rPr>
            </w:pPr>
            <w:r>
              <w:rPr>
                <w:rFonts w:cs="Arial"/>
                <w:color w:val="000000"/>
                <w:sz w:val="18"/>
                <w:szCs w:val="18"/>
              </w:rPr>
              <w:t>59.910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E6E9" w14:textId="3BB4E0A6" w:rsidR="0052556D" w:rsidRDefault="0052556D" w:rsidP="00F6009D">
            <w:pPr>
              <w:jc w:val="center"/>
              <w:rPr>
                <w:rFonts w:cs="Arial"/>
                <w:color w:val="000000"/>
                <w:sz w:val="18"/>
                <w:szCs w:val="18"/>
              </w:rPr>
            </w:pPr>
            <w:r>
              <w:rPr>
                <w:rFonts w:cs="Arial"/>
                <w:color w:val="000000"/>
                <w:sz w:val="18"/>
                <w:szCs w:val="18"/>
              </w:rPr>
              <w:t>0:03:36</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0351D" w14:textId="0AA02BE4" w:rsidR="0052556D" w:rsidRDefault="0052556D" w:rsidP="00F6009D">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6369" w14:textId="416F312F" w:rsidR="0052556D" w:rsidRDefault="0052556D" w:rsidP="00F6009D">
            <w:pPr>
              <w:jc w:val="center"/>
              <w:rPr>
                <w:rFonts w:cs="Arial"/>
                <w:color w:val="000000"/>
                <w:sz w:val="18"/>
                <w:szCs w:val="18"/>
              </w:rPr>
            </w:pPr>
            <w:r>
              <w:rPr>
                <w:rFonts w:cs="Arial"/>
                <w:color w:val="000000"/>
                <w:sz w:val="18"/>
                <w:szCs w:val="18"/>
              </w:rPr>
              <w:t>393.50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B717" w14:textId="14EE2367" w:rsidR="0052556D" w:rsidRDefault="0052556D" w:rsidP="00F6009D">
            <w:pPr>
              <w:jc w:val="center"/>
              <w:rPr>
                <w:rFonts w:cs="Arial"/>
                <w:color w:val="000000"/>
                <w:sz w:val="18"/>
                <w:szCs w:val="18"/>
              </w:rPr>
            </w:pPr>
            <w:r>
              <w:rPr>
                <w:rFonts w:cs="Arial"/>
                <w:color w:val="000000"/>
                <w:sz w:val="18"/>
                <w:szCs w:val="18"/>
              </w:rPr>
              <w:t>35,032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E89D" w14:textId="7D5816F4" w:rsidR="0052556D" w:rsidRDefault="0052556D" w:rsidP="00F6009D">
            <w:pPr>
              <w:jc w:val="center"/>
              <w:rPr>
                <w:rFonts w:cs="Arial"/>
                <w:color w:val="000000"/>
                <w:sz w:val="18"/>
                <w:szCs w:val="18"/>
              </w:rPr>
            </w:pPr>
            <w:r>
              <w:rPr>
                <w:rFonts w:cs="Arial"/>
                <w:color w:val="000000"/>
                <w:sz w:val="18"/>
                <w:szCs w:val="18"/>
              </w:rPr>
              <w:t>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A13C" w14:textId="3551967E" w:rsidR="0052556D" w:rsidRDefault="0052556D" w:rsidP="00F6009D">
            <w:pPr>
              <w:jc w:val="center"/>
              <w:rPr>
                <w:rFonts w:cs="Arial"/>
                <w:color w:val="000000"/>
                <w:sz w:val="18"/>
                <w:szCs w:val="18"/>
              </w:rPr>
            </w:pPr>
            <w:r>
              <w:rPr>
                <w:rFonts w:cs="Arial"/>
                <w:color w:val="000000"/>
                <w:sz w:val="18"/>
                <w:szCs w:val="18"/>
              </w:rPr>
              <w:t>210,941</w:t>
            </w:r>
          </w:p>
        </w:tc>
      </w:tr>
      <w:tr w:rsidR="0052556D" w:rsidRPr="00336836" w14:paraId="1068F38C" w14:textId="77777777" w:rsidTr="0052556D">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774A3D5" w14:textId="1B6DB320" w:rsidR="0052556D" w:rsidRDefault="0052556D" w:rsidP="00F6009D">
            <w:pPr>
              <w:jc w:val="center"/>
              <w:rPr>
                <w:rFonts w:cs="Arial"/>
                <w:color w:val="000000"/>
                <w:sz w:val="18"/>
                <w:szCs w:val="18"/>
              </w:rPr>
            </w:pPr>
            <w:r>
              <w:rPr>
                <w:rFonts w:cs="Arial"/>
                <w:color w:val="000000"/>
                <w:sz w:val="18"/>
                <w:szCs w:val="18"/>
              </w:rPr>
              <w:t>12/26/2018 9:24</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0BDE0A6" w14:textId="1E62F00A" w:rsidR="0052556D" w:rsidRDefault="0052556D" w:rsidP="00F6009D">
            <w:pPr>
              <w:jc w:val="center"/>
              <w:rPr>
                <w:rFonts w:cs="Arial"/>
                <w:color w:val="000000"/>
                <w:sz w:val="18"/>
                <w:szCs w:val="18"/>
              </w:rPr>
            </w:pPr>
            <w:r>
              <w:rPr>
                <w:rFonts w:cs="Arial"/>
                <w:color w:val="000000"/>
                <w:sz w:val="18"/>
                <w:szCs w:val="18"/>
              </w:rPr>
              <w:t>0.096</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5FF19C" w14:textId="046A3B2A" w:rsidR="0052556D" w:rsidRDefault="0052556D" w:rsidP="00F6009D">
            <w:pPr>
              <w:jc w:val="center"/>
              <w:rPr>
                <w:rFonts w:cs="Arial"/>
                <w:color w:val="000000"/>
                <w:sz w:val="18"/>
                <w:szCs w:val="18"/>
              </w:rPr>
            </w:pPr>
            <w:r>
              <w:rPr>
                <w:rFonts w:cs="Arial"/>
                <w:color w:val="000000"/>
                <w:sz w:val="18"/>
                <w:szCs w:val="18"/>
              </w:rPr>
              <w:t>59.887</w:t>
            </w:r>
          </w:p>
        </w:tc>
        <w:tc>
          <w:tcPr>
            <w:tcW w:w="99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EC4B515" w14:textId="2AD4CCD4" w:rsidR="0052556D" w:rsidRDefault="0052556D" w:rsidP="00F6009D">
            <w:pPr>
              <w:jc w:val="center"/>
              <w:rPr>
                <w:rFonts w:cs="Arial"/>
                <w:color w:val="000000"/>
                <w:sz w:val="18"/>
                <w:szCs w:val="18"/>
              </w:rPr>
            </w:pPr>
            <w:r>
              <w:rPr>
                <w:rFonts w:cs="Arial"/>
                <w:color w:val="000000"/>
                <w:sz w:val="18"/>
                <w:szCs w:val="18"/>
              </w:rPr>
              <w:t>0:04:17</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27B428A1" w14:textId="6650482F" w:rsidR="0052556D" w:rsidRDefault="0052556D" w:rsidP="00F6009D">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5876747" w14:textId="3F37240F" w:rsidR="0052556D" w:rsidRDefault="0052556D" w:rsidP="00F6009D">
            <w:pPr>
              <w:jc w:val="center"/>
              <w:rPr>
                <w:rFonts w:cs="Arial"/>
                <w:color w:val="000000"/>
                <w:sz w:val="18"/>
                <w:szCs w:val="18"/>
              </w:rPr>
            </w:pPr>
            <w:r>
              <w:rPr>
                <w:rFonts w:cs="Arial"/>
                <w:color w:val="000000"/>
                <w:sz w:val="18"/>
                <w:szCs w:val="18"/>
              </w:rPr>
              <w:t>491.33</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691F0DF" w14:textId="313D72A7" w:rsidR="0052556D" w:rsidRDefault="0052556D" w:rsidP="00F6009D">
            <w:pPr>
              <w:jc w:val="center"/>
              <w:rPr>
                <w:rFonts w:cs="Arial"/>
                <w:color w:val="000000"/>
                <w:sz w:val="18"/>
                <w:szCs w:val="18"/>
              </w:rPr>
            </w:pPr>
            <w:r>
              <w:rPr>
                <w:rFonts w:cs="Arial"/>
                <w:color w:val="000000"/>
                <w:sz w:val="18"/>
                <w:szCs w:val="18"/>
              </w:rPr>
              <w:t>37,864</w:t>
            </w:r>
          </w:p>
        </w:tc>
        <w:tc>
          <w:tcPr>
            <w:tcW w:w="63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7D2924C" w14:textId="2C1248D2" w:rsidR="0052556D" w:rsidRDefault="0052556D" w:rsidP="00F6009D">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434E0B" w14:textId="5F80F9AB" w:rsidR="0052556D" w:rsidRDefault="0052556D" w:rsidP="00F6009D">
            <w:pPr>
              <w:jc w:val="center"/>
              <w:rPr>
                <w:rFonts w:cs="Arial"/>
                <w:color w:val="000000"/>
                <w:sz w:val="18"/>
                <w:szCs w:val="18"/>
              </w:rPr>
            </w:pPr>
            <w:r>
              <w:rPr>
                <w:rFonts w:cs="Arial"/>
                <w:color w:val="000000"/>
                <w:sz w:val="18"/>
                <w:szCs w:val="18"/>
              </w:rPr>
              <w:t>226,254</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74DDD5A6" w:rsidR="00224DAB" w:rsidRDefault="005E1748" w:rsidP="003954D8">
      <w:r>
        <w:rPr>
          <w:noProof/>
        </w:rPr>
        <w:lastRenderedPageBreak/>
        <w:drawing>
          <wp:inline distT="0" distB="0" distL="0" distR="0" wp14:anchorId="6BB2E64C" wp14:editId="481CEF7C">
            <wp:extent cx="5949661" cy="35387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1850A481" w:rsidR="004809C1" w:rsidRPr="0052556D" w:rsidRDefault="003A690D" w:rsidP="007D2D64">
      <w:pPr>
        <w:pStyle w:val="Heading2"/>
      </w:pPr>
      <w:bookmarkStart w:id="255" w:name="_Toc508972290"/>
      <w:r w:rsidRPr="007066F0">
        <w:t>Responsive Reserve Events</w:t>
      </w:r>
      <w:bookmarkEnd w:id="255"/>
    </w:p>
    <w:p w14:paraId="5CE55442" w14:textId="2A9A43E6" w:rsidR="007066F0" w:rsidRDefault="007066F0" w:rsidP="007066F0">
      <w:pPr>
        <w:rPr>
          <w:szCs w:val="21"/>
        </w:rPr>
      </w:pPr>
      <w:r w:rsidRPr="00E06176">
        <w:rPr>
          <w:szCs w:val="21"/>
        </w:rPr>
        <w:t xml:space="preserve">There were </w:t>
      </w:r>
      <w:r w:rsidR="0087226B">
        <w:rPr>
          <w:szCs w:val="21"/>
        </w:rPr>
        <w:t>two</w:t>
      </w:r>
      <w:r w:rsidRPr="00E06176">
        <w:rPr>
          <w:szCs w:val="21"/>
        </w:rPr>
        <w:t xml:space="preserve"> events where Responsive Reserve MWs were released to SCED in </w:t>
      </w:r>
      <w:r w:rsidR="00364667">
        <w:rPr>
          <w:szCs w:val="21"/>
        </w:rPr>
        <w:t>December</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52556D" w:rsidRPr="00576FCC" w14:paraId="147963EF" w14:textId="77777777" w:rsidTr="0052556D">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52556D" w:rsidRPr="00576FCC" w:rsidRDefault="0052556D"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52556D" w:rsidRPr="00576FCC" w:rsidRDefault="0052556D"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52556D" w:rsidRPr="00576FCC" w:rsidRDefault="0052556D"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52556D" w:rsidRPr="00576FCC" w:rsidRDefault="0052556D" w:rsidP="00235ADD">
            <w:pPr>
              <w:jc w:val="center"/>
              <w:rPr>
                <w:rFonts w:cs="Arial"/>
                <w:b/>
                <w:bCs/>
                <w:color w:val="FFFFFF"/>
              </w:rPr>
            </w:pPr>
            <w:r w:rsidRPr="00576FCC">
              <w:rPr>
                <w:rFonts w:cs="Arial"/>
                <w:b/>
                <w:bCs/>
                <w:color w:val="FFFFFF"/>
              </w:rPr>
              <w:t>Maximum MWs Released</w:t>
            </w:r>
          </w:p>
        </w:tc>
      </w:tr>
      <w:tr w:rsidR="0052556D" w:rsidRPr="00576FCC" w14:paraId="46B05310" w14:textId="77777777" w:rsidTr="0052556D">
        <w:trPr>
          <w:trHeight w:val="315"/>
          <w:jc w:val="center"/>
        </w:trPr>
        <w:tc>
          <w:tcPr>
            <w:tcW w:w="1960" w:type="dxa"/>
            <w:tcBorders>
              <w:top w:val="nil"/>
              <w:left w:val="single" w:sz="8" w:space="0" w:color="auto"/>
              <w:bottom w:val="single" w:sz="8" w:space="0" w:color="000000"/>
              <w:right w:val="single" w:sz="8" w:space="0" w:color="auto"/>
            </w:tcBorders>
            <w:shd w:val="clear" w:color="auto" w:fill="D5ECFF" w:themeFill="accent4" w:themeFillTint="1A"/>
            <w:vAlign w:val="center"/>
            <w:hideMark/>
          </w:tcPr>
          <w:p w14:paraId="0FFB777B" w14:textId="7EE27625" w:rsidR="0052556D" w:rsidRPr="00576FCC" w:rsidRDefault="0052556D" w:rsidP="00364667">
            <w:pPr>
              <w:jc w:val="center"/>
              <w:rPr>
                <w:rFonts w:cs="Arial"/>
                <w:color w:val="000000"/>
              </w:rPr>
            </w:pPr>
            <w:r>
              <w:rPr>
                <w:rFonts w:cs="Arial"/>
                <w:color w:val="000000"/>
              </w:rPr>
              <w:t>12/23/2018 6:53</w:t>
            </w:r>
          </w:p>
        </w:tc>
        <w:tc>
          <w:tcPr>
            <w:tcW w:w="1960" w:type="dxa"/>
            <w:tcBorders>
              <w:top w:val="nil"/>
              <w:left w:val="nil"/>
              <w:bottom w:val="single" w:sz="8" w:space="0" w:color="000000"/>
              <w:right w:val="single" w:sz="8" w:space="0" w:color="auto"/>
            </w:tcBorders>
            <w:shd w:val="clear" w:color="auto" w:fill="D5ECFF" w:themeFill="accent4" w:themeFillTint="1A"/>
            <w:vAlign w:val="center"/>
            <w:hideMark/>
          </w:tcPr>
          <w:p w14:paraId="3D23713E" w14:textId="0DACE277" w:rsidR="0052556D" w:rsidRPr="00576FCC" w:rsidRDefault="0052556D" w:rsidP="00364667">
            <w:pPr>
              <w:jc w:val="center"/>
              <w:rPr>
                <w:rFonts w:cs="Arial"/>
                <w:color w:val="000000"/>
              </w:rPr>
            </w:pPr>
            <w:r>
              <w:rPr>
                <w:rFonts w:cs="Arial"/>
                <w:color w:val="000000"/>
              </w:rPr>
              <w:t>12/23/2018 6:56</w:t>
            </w:r>
          </w:p>
        </w:tc>
        <w:tc>
          <w:tcPr>
            <w:tcW w:w="1360" w:type="dxa"/>
            <w:tcBorders>
              <w:top w:val="nil"/>
              <w:left w:val="nil"/>
              <w:bottom w:val="single" w:sz="8" w:space="0" w:color="auto"/>
              <w:right w:val="single" w:sz="8" w:space="0" w:color="auto"/>
            </w:tcBorders>
            <w:shd w:val="clear" w:color="auto" w:fill="D5ECFF" w:themeFill="accent4" w:themeFillTint="1A"/>
            <w:noWrap/>
            <w:vAlign w:val="center"/>
            <w:hideMark/>
          </w:tcPr>
          <w:p w14:paraId="13BC1CE9" w14:textId="7D0F1404" w:rsidR="0052556D" w:rsidRPr="007066F0" w:rsidRDefault="0052556D" w:rsidP="00364667">
            <w:pPr>
              <w:jc w:val="center"/>
              <w:rPr>
                <w:rFonts w:cs="Arial"/>
                <w:color w:val="000000"/>
              </w:rPr>
            </w:pPr>
            <w:r>
              <w:rPr>
                <w:rFonts w:ascii="Calibri" w:hAnsi="Calibri"/>
                <w:color w:val="000000"/>
                <w:sz w:val="22"/>
                <w:szCs w:val="22"/>
              </w:rPr>
              <w:t>00:03:31</w:t>
            </w:r>
          </w:p>
        </w:tc>
        <w:tc>
          <w:tcPr>
            <w:tcW w:w="1660" w:type="dxa"/>
            <w:tcBorders>
              <w:top w:val="nil"/>
              <w:left w:val="nil"/>
              <w:bottom w:val="single" w:sz="8" w:space="0" w:color="000000"/>
              <w:right w:val="single" w:sz="8" w:space="0" w:color="auto"/>
            </w:tcBorders>
            <w:shd w:val="clear" w:color="auto" w:fill="D5ECFF" w:themeFill="accent4" w:themeFillTint="1A"/>
            <w:vAlign w:val="center"/>
            <w:hideMark/>
          </w:tcPr>
          <w:p w14:paraId="32ADD1C4" w14:textId="2FC985FD" w:rsidR="0052556D" w:rsidRPr="00576FCC" w:rsidRDefault="0052556D" w:rsidP="00364667">
            <w:pPr>
              <w:jc w:val="center"/>
              <w:rPr>
                <w:rFonts w:cs="Arial"/>
                <w:color w:val="000000"/>
              </w:rPr>
            </w:pPr>
            <w:r>
              <w:rPr>
                <w:rFonts w:cs="Arial"/>
                <w:color w:val="000000"/>
              </w:rPr>
              <w:t>523</w:t>
            </w:r>
          </w:p>
        </w:tc>
      </w:tr>
      <w:tr w:rsidR="0052556D" w:rsidRPr="00576FCC" w14:paraId="1F68B8AA" w14:textId="77777777" w:rsidTr="0052556D">
        <w:trPr>
          <w:trHeight w:val="315"/>
          <w:jc w:val="center"/>
        </w:trPr>
        <w:tc>
          <w:tcPr>
            <w:tcW w:w="1960" w:type="dxa"/>
            <w:tcBorders>
              <w:top w:val="nil"/>
              <w:left w:val="single" w:sz="8" w:space="0" w:color="auto"/>
              <w:bottom w:val="single" w:sz="8" w:space="0" w:color="000000"/>
              <w:right w:val="single" w:sz="8" w:space="0" w:color="auto"/>
            </w:tcBorders>
            <w:shd w:val="clear" w:color="auto" w:fill="D5ECFF" w:themeFill="accent4" w:themeFillTint="1A"/>
            <w:vAlign w:val="center"/>
          </w:tcPr>
          <w:p w14:paraId="5A45F36C" w14:textId="0967A46C" w:rsidR="0052556D" w:rsidRDefault="0052556D" w:rsidP="00364667">
            <w:pPr>
              <w:jc w:val="center"/>
              <w:rPr>
                <w:rFonts w:cs="Arial"/>
                <w:color w:val="000000"/>
              </w:rPr>
            </w:pPr>
            <w:r>
              <w:rPr>
                <w:rFonts w:cs="Arial"/>
                <w:color w:val="000000"/>
              </w:rPr>
              <w:t>12/26/2018 9:24</w:t>
            </w:r>
          </w:p>
        </w:tc>
        <w:tc>
          <w:tcPr>
            <w:tcW w:w="1960" w:type="dxa"/>
            <w:tcBorders>
              <w:top w:val="nil"/>
              <w:left w:val="nil"/>
              <w:bottom w:val="single" w:sz="8" w:space="0" w:color="000000"/>
              <w:right w:val="single" w:sz="8" w:space="0" w:color="auto"/>
            </w:tcBorders>
            <w:shd w:val="clear" w:color="auto" w:fill="D5ECFF" w:themeFill="accent4" w:themeFillTint="1A"/>
            <w:vAlign w:val="center"/>
          </w:tcPr>
          <w:p w14:paraId="48984D87" w14:textId="00E25314" w:rsidR="0052556D" w:rsidRDefault="0052556D" w:rsidP="00364667">
            <w:pPr>
              <w:jc w:val="center"/>
              <w:rPr>
                <w:rFonts w:cs="Arial"/>
                <w:color w:val="000000"/>
              </w:rPr>
            </w:pPr>
            <w:r>
              <w:rPr>
                <w:rFonts w:cs="Arial"/>
                <w:color w:val="000000"/>
              </w:rPr>
              <w:t>12/26/2018 9:27</w:t>
            </w:r>
          </w:p>
        </w:tc>
        <w:tc>
          <w:tcPr>
            <w:tcW w:w="1360" w:type="dxa"/>
            <w:tcBorders>
              <w:top w:val="nil"/>
              <w:left w:val="nil"/>
              <w:bottom w:val="single" w:sz="8" w:space="0" w:color="auto"/>
              <w:right w:val="single" w:sz="8" w:space="0" w:color="auto"/>
            </w:tcBorders>
            <w:shd w:val="clear" w:color="auto" w:fill="D5ECFF" w:themeFill="accent4" w:themeFillTint="1A"/>
            <w:noWrap/>
            <w:vAlign w:val="center"/>
          </w:tcPr>
          <w:p w14:paraId="15E2FEF9" w14:textId="78B95169" w:rsidR="0052556D" w:rsidRPr="007066F0" w:rsidRDefault="0052556D" w:rsidP="00364667">
            <w:pPr>
              <w:jc w:val="center"/>
              <w:rPr>
                <w:rFonts w:cs="Arial"/>
                <w:color w:val="000000"/>
              </w:rPr>
            </w:pPr>
            <w:r>
              <w:rPr>
                <w:rFonts w:ascii="Calibri" w:hAnsi="Calibri"/>
                <w:color w:val="000000"/>
                <w:sz w:val="22"/>
                <w:szCs w:val="22"/>
              </w:rPr>
              <w:t>00:03:08</w:t>
            </w:r>
          </w:p>
        </w:tc>
        <w:tc>
          <w:tcPr>
            <w:tcW w:w="1660" w:type="dxa"/>
            <w:tcBorders>
              <w:top w:val="nil"/>
              <w:left w:val="nil"/>
              <w:bottom w:val="single" w:sz="8" w:space="0" w:color="000000"/>
              <w:right w:val="single" w:sz="8" w:space="0" w:color="auto"/>
            </w:tcBorders>
            <w:shd w:val="clear" w:color="auto" w:fill="D5ECFF" w:themeFill="accent4" w:themeFillTint="1A"/>
            <w:vAlign w:val="center"/>
          </w:tcPr>
          <w:p w14:paraId="405C6282" w14:textId="41C70EB6" w:rsidR="0052556D" w:rsidRDefault="0052556D" w:rsidP="00364667">
            <w:pPr>
              <w:jc w:val="center"/>
              <w:rPr>
                <w:rFonts w:cs="Arial"/>
                <w:color w:val="000000"/>
              </w:rPr>
            </w:pPr>
            <w:r>
              <w:rPr>
                <w:rFonts w:cs="Arial"/>
                <w:color w:val="000000"/>
              </w:rPr>
              <w:t>447</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6" w:name="_Toc508972291"/>
      <w:r w:rsidRPr="00902E18">
        <w:t>Load Resource Events</w:t>
      </w:r>
      <w:bookmarkEnd w:id="256"/>
    </w:p>
    <w:p w14:paraId="658FA96E" w14:textId="5363D852" w:rsidR="005B39E7" w:rsidRPr="005B39E7" w:rsidRDefault="005B39E7" w:rsidP="005B39E7">
      <w:r>
        <w:t>None.</w:t>
      </w:r>
    </w:p>
    <w:p w14:paraId="38C31EC3" w14:textId="6615AF2E" w:rsidR="00F549CA" w:rsidRPr="0052556D" w:rsidRDefault="001665CF" w:rsidP="0052556D">
      <w:pPr>
        <w:pStyle w:val="Heading1"/>
      </w:pPr>
      <w:bookmarkStart w:id="257" w:name="_Toc508972292"/>
      <w:r w:rsidRPr="0040571E">
        <w:t>Reliability Unit Commitment</w:t>
      </w:r>
      <w:bookmarkEnd w:id="257"/>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5871735B"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B37585">
        <w:rPr>
          <w:rFonts w:cs="Arial"/>
          <w:szCs w:val="21"/>
        </w:rPr>
        <w:t>December</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17F87793"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B37585">
        <w:rPr>
          <w:rFonts w:cs="Arial"/>
          <w:szCs w:val="21"/>
        </w:rPr>
        <w:t>two</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FB5686">
        <w:rPr>
          <w:rFonts w:cs="Arial"/>
          <w:szCs w:val="21"/>
        </w:rPr>
        <w:t>December</w:t>
      </w:r>
      <w:r w:rsidRPr="002361A8">
        <w:rPr>
          <w:rFonts w:cs="Arial"/>
          <w:szCs w:val="21"/>
        </w:rPr>
        <w:t>.</w:t>
      </w:r>
    </w:p>
    <w:p w14:paraId="3D676270" w14:textId="77777777" w:rsidR="00CC1DB9" w:rsidRDefault="00CC1DB9" w:rsidP="00F92EB8">
      <w:pPr>
        <w:rPr>
          <w:rFonts w:cs="Arial"/>
          <w:szCs w:val="21"/>
        </w:rPr>
      </w:pPr>
    </w:p>
    <w:tbl>
      <w:tblPr>
        <w:tblW w:w="8005" w:type="dxa"/>
        <w:jc w:val="center"/>
        <w:tblLayout w:type="fixed"/>
        <w:tblLook w:val="04A0" w:firstRow="1" w:lastRow="0" w:firstColumn="1" w:lastColumn="0" w:noHBand="0" w:noVBand="1"/>
      </w:tblPr>
      <w:tblGrid>
        <w:gridCol w:w="1255"/>
        <w:gridCol w:w="1260"/>
        <w:gridCol w:w="1170"/>
        <w:gridCol w:w="1440"/>
        <w:gridCol w:w="990"/>
        <w:gridCol w:w="1890"/>
      </w:tblGrid>
      <w:tr w:rsidR="0052556D" w:rsidRPr="00CC1DB9" w14:paraId="1FA3867F" w14:textId="77777777" w:rsidTr="0052556D">
        <w:trPr>
          <w:trHeight w:val="811"/>
          <w:jc w:val="center"/>
        </w:trPr>
        <w:tc>
          <w:tcPr>
            <w:tcW w:w="125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24E69093" w:rsidR="0052556D" w:rsidRPr="00CC1DB9" w:rsidRDefault="0052556D" w:rsidP="00B37585">
            <w:pPr>
              <w:jc w:val="center"/>
              <w:rPr>
                <w:rFonts w:cs="Arial"/>
                <w:b/>
                <w:bCs/>
                <w:color w:val="FFFFFF"/>
              </w:rPr>
            </w:pPr>
            <w:r>
              <w:rPr>
                <w:rFonts w:cs="Arial"/>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3B3B6F" w14:textId="400FA7CA" w:rsidR="0052556D" w:rsidRPr="00CC1DB9" w:rsidRDefault="0052556D" w:rsidP="00B37585">
            <w:pPr>
              <w:jc w:val="center"/>
              <w:rPr>
                <w:rFonts w:cs="Arial"/>
                <w:b/>
                <w:bCs/>
                <w:color w:val="FFFFFF"/>
              </w:rPr>
            </w:pPr>
            <w:r>
              <w:rPr>
                <w:rFonts w:cs="Arial"/>
                <w:b/>
                <w:bCs/>
                <w:color w:val="FFFFFF"/>
              </w:rPr>
              <w:t># of Resources</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563DB93" w14:textId="53D1FFAC" w:rsidR="0052556D" w:rsidRPr="00CC1DB9" w:rsidRDefault="0052556D" w:rsidP="00B37585">
            <w:pPr>
              <w:jc w:val="center"/>
              <w:rPr>
                <w:rFonts w:cs="Arial"/>
                <w:b/>
                <w:bCs/>
                <w:color w:val="FFFFFF"/>
              </w:rPr>
            </w:pPr>
            <w:r>
              <w:rPr>
                <w:rFonts w:cs="Arial"/>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2EB96D5" w14:textId="4E6194AF" w:rsidR="0052556D" w:rsidRPr="00CC1DB9" w:rsidRDefault="0052556D" w:rsidP="00B37585">
            <w:pPr>
              <w:jc w:val="center"/>
              <w:rPr>
                <w:rFonts w:cs="Arial"/>
                <w:b/>
                <w:bCs/>
                <w:color w:val="FFFFFF"/>
              </w:rPr>
            </w:pPr>
            <w:r>
              <w:rPr>
                <w:rFonts w:cs="Arial"/>
                <w:b/>
                <w:bCs/>
                <w:color w:val="FFFFFF"/>
              </w:rPr>
              <w:t>Total # of Hours Committed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30629BD" w14:textId="492C6AB6" w:rsidR="0052556D" w:rsidRPr="00CC1DB9" w:rsidRDefault="0052556D" w:rsidP="00B37585">
            <w:pPr>
              <w:jc w:val="center"/>
              <w:rPr>
                <w:rFonts w:cs="Arial"/>
                <w:b/>
                <w:bCs/>
                <w:color w:val="FFFFFF"/>
              </w:rPr>
            </w:pPr>
            <w:r>
              <w:rPr>
                <w:rFonts w:cs="Arial"/>
                <w:b/>
                <w:bCs/>
                <w:color w:val="FFFFFF"/>
              </w:rPr>
              <w:t>Total MWhs</w:t>
            </w:r>
          </w:p>
        </w:tc>
        <w:tc>
          <w:tcPr>
            <w:tcW w:w="1890" w:type="dxa"/>
            <w:tcBorders>
              <w:top w:val="single" w:sz="4" w:space="0" w:color="auto"/>
              <w:left w:val="nil"/>
              <w:bottom w:val="single" w:sz="4" w:space="0" w:color="auto"/>
              <w:right w:val="single" w:sz="4" w:space="0" w:color="auto"/>
            </w:tcBorders>
            <w:shd w:val="clear" w:color="000000" w:fill="444D53"/>
            <w:vAlign w:val="center"/>
            <w:hideMark/>
          </w:tcPr>
          <w:p w14:paraId="4E7C38FC" w14:textId="3FBF99DA" w:rsidR="0052556D" w:rsidRPr="00CC1DB9" w:rsidRDefault="0052556D" w:rsidP="00B37585">
            <w:pPr>
              <w:jc w:val="center"/>
              <w:rPr>
                <w:rFonts w:cs="Arial"/>
                <w:b/>
                <w:bCs/>
                <w:color w:val="FFFFFF"/>
              </w:rPr>
            </w:pPr>
            <w:r>
              <w:rPr>
                <w:rFonts w:cs="Arial"/>
                <w:b/>
                <w:bCs/>
                <w:color w:val="FFFFFF"/>
              </w:rPr>
              <w:t>Reason for Commitment</w:t>
            </w:r>
          </w:p>
        </w:tc>
      </w:tr>
      <w:tr w:rsidR="0052556D" w:rsidRPr="00391EAE" w14:paraId="3A70633D" w14:textId="77777777" w:rsidTr="0052556D">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15A50B6B" w:rsidR="0052556D" w:rsidRPr="00391EAE" w:rsidRDefault="0052556D" w:rsidP="00B37585">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4868B180" w:rsidR="0052556D" w:rsidRPr="00391EAE" w:rsidRDefault="0052556D" w:rsidP="00B37585">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69DB4723" w:rsidR="0052556D" w:rsidRPr="00391EAE" w:rsidRDefault="0052556D" w:rsidP="00B37585">
            <w:pPr>
              <w:jc w:val="center"/>
              <w:rPr>
                <w:rFonts w:ascii="Tahoma" w:hAnsi="Tahoma" w:cs="Tahoma"/>
                <w:color w:val="000000"/>
              </w:rPr>
            </w:pPr>
            <w:r>
              <w:rPr>
                <w:rFonts w:ascii="Tahoma" w:hAnsi="Tahoma" w:cs="Tahoma"/>
                <w:color w:val="000000"/>
              </w:rPr>
              <w:t>12/1/2018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1FB14D03" w:rsidR="0052556D" w:rsidRPr="00391EAE" w:rsidRDefault="0052556D" w:rsidP="00B37585">
            <w:pPr>
              <w:jc w:val="center"/>
              <w:rPr>
                <w:rFonts w:ascii="Tahoma" w:hAnsi="Tahoma" w:cs="Tahoma"/>
                <w:color w:val="000000"/>
              </w:rPr>
            </w:pPr>
            <w:r>
              <w:rPr>
                <w:rFonts w:ascii="Tahoma" w:hAnsi="Tahoma" w:cs="Tahoma"/>
                <w:color w:val="000000"/>
              </w:rPr>
              <w:t>6</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78059158" w:rsidR="0052556D" w:rsidRPr="00391EAE" w:rsidRDefault="0052556D" w:rsidP="00B37585">
            <w:pPr>
              <w:jc w:val="center"/>
              <w:rPr>
                <w:rFonts w:ascii="Tahoma" w:hAnsi="Tahoma" w:cs="Tahoma"/>
                <w:color w:val="000000"/>
              </w:rPr>
            </w:pPr>
            <w:r>
              <w:rPr>
                <w:rFonts w:ascii="Tahoma" w:hAnsi="Tahoma" w:cs="Tahoma"/>
                <w:color w:val="000000"/>
              </w:rPr>
              <w:t>1,466</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687ACED0" w:rsidR="0052556D" w:rsidRPr="00391EAE" w:rsidRDefault="0052556D" w:rsidP="00B37585">
            <w:pPr>
              <w:jc w:val="center"/>
              <w:rPr>
                <w:rFonts w:ascii="Tahoma" w:hAnsi="Tahoma" w:cs="Tahoma"/>
                <w:color w:val="000000"/>
              </w:rPr>
            </w:pPr>
            <w:r>
              <w:rPr>
                <w:rFonts w:ascii="Tahoma" w:hAnsi="Tahoma" w:cs="Tahoma"/>
                <w:color w:val="000000"/>
              </w:rPr>
              <w:t>Congestion</w:t>
            </w:r>
          </w:p>
        </w:tc>
      </w:tr>
      <w:tr w:rsidR="0052556D" w:rsidRPr="00391EAE" w14:paraId="664F0BA6" w14:textId="77777777" w:rsidTr="0052556D">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D4C531" w14:textId="4F87B8A1" w:rsidR="0052556D" w:rsidRDefault="0052556D" w:rsidP="00B37585">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9DC350" w14:textId="63B213AA" w:rsidR="0052556D" w:rsidRDefault="0052556D" w:rsidP="00B37585">
            <w:pPr>
              <w:jc w:val="center"/>
              <w:rPr>
                <w:rFonts w:ascii="Tahoma" w:hAnsi="Tahoma" w:cs="Tahoma"/>
                <w:color w:val="000000"/>
              </w:rPr>
            </w:pPr>
            <w:r>
              <w:rPr>
                <w:rFonts w:ascii="Tahoma" w:hAnsi="Tahoma" w:cs="Tahoma"/>
                <w:color w:val="000000"/>
              </w:rPr>
              <w:t>2</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ABE16" w14:textId="17E2E719" w:rsidR="0052556D" w:rsidRDefault="0052556D" w:rsidP="00B37585">
            <w:pPr>
              <w:jc w:val="center"/>
              <w:rPr>
                <w:rFonts w:ascii="Tahoma" w:hAnsi="Tahoma" w:cs="Tahoma"/>
                <w:color w:val="000000"/>
              </w:rPr>
            </w:pPr>
            <w:r>
              <w:rPr>
                <w:rFonts w:ascii="Tahoma" w:hAnsi="Tahoma" w:cs="Tahoma"/>
                <w:color w:val="000000"/>
              </w:rPr>
              <w:t>12/11/2018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3B2CA8" w14:textId="7F8C0AB0" w:rsidR="0052556D" w:rsidRDefault="0052556D" w:rsidP="00B37585">
            <w:pPr>
              <w:jc w:val="center"/>
              <w:rPr>
                <w:rFonts w:ascii="Tahoma" w:hAnsi="Tahoma" w:cs="Tahoma"/>
                <w:color w:val="000000"/>
              </w:rPr>
            </w:pPr>
            <w:r>
              <w:rPr>
                <w:rFonts w:ascii="Tahoma" w:hAnsi="Tahoma" w:cs="Tahoma"/>
                <w:color w:val="000000"/>
              </w:rPr>
              <w:t>10</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2CFAA0" w14:textId="5B4163F0" w:rsidR="0052556D" w:rsidRDefault="0052556D" w:rsidP="00B37585">
            <w:pPr>
              <w:jc w:val="center"/>
              <w:rPr>
                <w:rFonts w:ascii="Tahoma" w:hAnsi="Tahoma" w:cs="Tahoma"/>
                <w:color w:val="000000"/>
              </w:rPr>
            </w:pPr>
            <w:r>
              <w:rPr>
                <w:rFonts w:ascii="Tahoma" w:hAnsi="Tahoma" w:cs="Tahoma"/>
                <w:color w:val="000000"/>
              </w:rPr>
              <w:t>3,132</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7C4E8" w14:textId="4E3C722F" w:rsidR="0052556D" w:rsidRDefault="0052556D" w:rsidP="00B37585">
            <w:pPr>
              <w:jc w:val="center"/>
              <w:rPr>
                <w:rFonts w:ascii="Tahoma" w:hAnsi="Tahoma" w:cs="Tahoma"/>
                <w:color w:val="000000"/>
              </w:rPr>
            </w:pPr>
            <w:r>
              <w:rPr>
                <w:rFonts w:ascii="Tahoma" w:hAnsi="Tahoma" w:cs="Tahoma"/>
                <w:color w:val="000000"/>
              </w:rPr>
              <w:t>Congestion</w:t>
            </w:r>
          </w:p>
        </w:tc>
      </w:tr>
    </w:tbl>
    <w:p w14:paraId="21F1A37D" w14:textId="4EB4CDF0" w:rsidR="009000C5" w:rsidRPr="00EA4592" w:rsidRDefault="00090AE2" w:rsidP="00EA4592">
      <w:pPr>
        <w:pStyle w:val="Heading1"/>
      </w:pPr>
      <w:bookmarkStart w:id="258" w:name="_Toc508972293"/>
      <w:r w:rsidRPr="00AD460A">
        <w:t xml:space="preserve"> </w:t>
      </w:r>
      <w:r w:rsidR="00524A24" w:rsidRPr="00D469BE">
        <w:t>Wind Generation as a Percent of Load</w:t>
      </w:r>
      <w:bookmarkEnd w:id="258"/>
    </w:p>
    <w:p w14:paraId="5E9E57B9" w14:textId="1538AB9A" w:rsidR="001D0DE2" w:rsidRDefault="002A2782" w:rsidP="00491A5D">
      <w:pPr>
        <w:jc w:val="center"/>
      </w:pPr>
      <w:r>
        <w:rPr>
          <w:noProof/>
        </w:rPr>
        <w:drawing>
          <wp:inline distT="0" distB="0" distL="0" distR="0" wp14:anchorId="49A78AAD" wp14:editId="61EA1B31">
            <wp:extent cx="6031582" cy="3538728"/>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582" cy="3538728"/>
                    </a:xfrm>
                    <a:prstGeom prst="rect">
                      <a:avLst/>
                    </a:prstGeom>
                    <a:noFill/>
                  </pic:spPr>
                </pic:pic>
              </a:graphicData>
            </a:graphic>
          </wp:inline>
        </w:drawing>
      </w:r>
    </w:p>
    <w:p w14:paraId="16532D73" w14:textId="77777777" w:rsidR="00644519" w:rsidRDefault="00644519" w:rsidP="00491A5D">
      <w:pPr>
        <w:jc w:val="center"/>
      </w:pPr>
    </w:p>
    <w:p w14:paraId="6A357112" w14:textId="28BB8510" w:rsidR="00644519" w:rsidRDefault="009349AD" w:rsidP="00644519">
      <w:r>
        <w:t>Wind Generation Record: 19,168 MW on 12/14/2018 at 00:07</w:t>
      </w:r>
    </w:p>
    <w:p w14:paraId="1F3FB926" w14:textId="4C34DFA9" w:rsidR="00644519" w:rsidRDefault="009349AD" w:rsidP="00644519">
      <w:r>
        <w:t>Wind Penetration Record: 54.64% on 12/27/2018 at 04:57</w:t>
      </w:r>
    </w:p>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59" w:name="_Toc508972294"/>
      <w:r w:rsidRPr="002A7681">
        <w:t>COP Error Analysis</w:t>
      </w:r>
      <w:bookmarkEnd w:id="259"/>
    </w:p>
    <w:p w14:paraId="263731C2" w14:textId="3045F56B" w:rsidR="00771CE2" w:rsidRPr="006557B6" w:rsidRDefault="00FB5B1C" w:rsidP="00771CE2">
      <w:pPr>
        <w:rPr>
          <w:szCs w:val="21"/>
        </w:rPr>
      </w:pPr>
      <w:bookmarkStart w:id="260" w:name="_Toc508972295"/>
      <w:r w:rsidRPr="00FB5B1C">
        <w:rPr>
          <w:szCs w:val="21"/>
        </w:rPr>
        <w:t xml:space="preserve">COP Error is calculated as the capacity difference between the COP HSL and real-time HSL of the unit. Mean Absolute Error (MAE) stayed high over </w:t>
      </w:r>
      <w:r w:rsidR="00DB025F">
        <w:rPr>
          <w:szCs w:val="21"/>
        </w:rPr>
        <w:t>8</w:t>
      </w:r>
      <w:r w:rsidRPr="00FB5B1C">
        <w:rPr>
          <w:szCs w:val="21"/>
        </w:rPr>
        <w:t>,000 MW until Day-Ahead at 12:00, t</w:t>
      </w:r>
      <w:r w:rsidR="00D374E5">
        <w:rPr>
          <w:szCs w:val="21"/>
        </w:rPr>
        <w:t>hen dropped significantly to 1,490</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2E7C9667" w14:textId="44BA4709" w:rsidR="00771CE2" w:rsidRPr="006557B6" w:rsidRDefault="00D374E5" w:rsidP="00771CE2">
      <w:pPr>
        <w:rPr>
          <w:b/>
        </w:rPr>
      </w:pPr>
      <w:r>
        <w:rPr>
          <w:b/>
          <w:noProof/>
        </w:rPr>
        <w:lastRenderedPageBreak/>
        <w:drawing>
          <wp:inline distT="0" distB="0" distL="0" distR="0" wp14:anchorId="3D2FFC47" wp14:editId="7C23D3D3">
            <wp:extent cx="5937809" cy="40965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09" cy="4096512"/>
                    </a:xfrm>
                    <a:prstGeom prst="rect">
                      <a:avLst/>
                    </a:prstGeom>
                    <a:noFill/>
                  </pic:spPr>
                </pic:pic>
              </a:graphicData>
            </a:graphic>
          </wp:inline>
        </w:drawing>
      </w:r>
    </w:p>
    <w:p w14:paraId="06D5196D" w14:textId="29974116" w:rsidR="00771CE2" w:rsidRPr="006557B6" w:rsidRDefault="00FB5B1C" w:rsidP="00771CE2">
      <w:pPr>
        <w:rPr>
          <w:b/>
        </w:rPr>
      </w:pPr>
      <w:r w:rsidRPr="00FB5B1C">
        <w:rPr>
          <w:szCs w:val="21"/>
        </w:rPr>
        <w:t xml:space="preserve">Monthly MAE for the Latest COP at the end of the Adjustment Period was </w:t>
      </w:r>
      <w:r w:rsidR="0001710D">
        <w:rPr>
          <w:szCs w:val="21"/>
        </w:rPr>
        <w:t>1,141</w:t>
      </w:r>
      <w:r w:rsidRPr="00FB5B1C">
        <w:rPr>
          <w:szCs w:val="21"/>
        </w:rPr>
        <w:t xml:space="preserve"> MW with median ranging from -</w:t>
      </w:r>
      <w:r w:rsidR="0001710D">
        <w:rPr>
          <w:szCs w:val="21"/>
        </w:rPr>
        <w:t>1,265</w:t>
      </w:r>
      <w:r w:rsidRPr="00FB5B1C">
        <w:rPr>
          <w:szCs w:val="21"/>
        </w:rPr>
        <w:t xml:space="preserve"> MW for Hour-Ending (HE) </w:t>
      </w:r>
      <w:r w:rsidR="0001710D">
        <w:rPr>
          <w:szCs w:val="21"/>
        </w:rPr>
        <w:t>19</w:t>
      </w:r>
      <w:r w:rsidRPr="00FB5B1C">
        <w:rPr>
          <w:szCs w:val="21"/>
        </w:rPr>
        <w:t xml:space="preserve"> to </w:t>
      </w:r>
      <w:r w:rsidR="0001710D">
        <w:rPr>
          <w:szCs w:val="21"/>
        </w:rPr>
        <w:t>-982</w:t>
      </w:r>
      <w:r w:rsidRPr="00FB5B1C">
        <w:rPr>
          <w:szCs w:val="21"/>
        </w:rPr>
        <w:t xml:space="preserve"> MW for HE </w:t>
      </w:r>
      <w:r w:rsidR="0001710D">
        <w:rPr>
          <w:szCs w:val="21"/>
        </w:rPr>
        <w:t>7</w:t>
      </w:r>
      <w:r w:rsidRPr="00FB5B1C">
        <w:rPr>
          <w:szCs w:val="21"/>
        </w:rPr>
        <w:t xml:space="preserve">. </w:t>
      </w:r>
      <w:r w:rsidR="0001710D">
        <w:rPr>
          <w:szCs w:val="21"/>
        </w:rPr>
        <w:t>December 28th HE 5</w:t>
      </w:r>
      <w:r w:rsidRPr="00FB5B1C">
        <w:rPr>
          <w:szCs w:val="21"/>
        </w:rPr>
        <w:t xml:space="preserve"> had the largest Over-Scheduling Error (</w:t>
      </w:r>
      <w:r w:rsidR="0001710D">
        <w:rPr>
          <w:szCs w:val="21"/>
        </w:rPr>
        <w:t>227</w:t>
      </w:r>
      <w:r w:rsidRPr="00FB5B1C">
        <w:rPr>
          <w:szCs w:val="21"/>
        </w:rPr>
        <w:t xml:space="preserve"> MW) and </w:t>
      </w:r>
      <w:r w:rsidR="0001710D">
        <w:rPr>
          <w:szCs w:val="21"/>
        </w:rPr>
        <w:t>December 8th HE 23</w:t>
      </w:r>
      <w:r w:rsidRPr="00FB5B1C">
        <w:rPr>
          <w:szCs w:val="21"/>
        </w:rPr>
        <w:t xml:space="preserve"> had the la</w:t>
      </w:r>
      <w:r w:rsidR="0001710D">
        <w:rPr>
          <w:szCs w:val="21"/>
        </w:rPr>
        <w:t>rgest Under-Scheduling Error (-3</w:t>
      </w:r>
      <w:r w:rsidRPr="00FB5B1C">
        <w:rPr>
          <w:szCs w:val="21"/>
        </w:rPr>
        <w:t>,</w:t>
      </w:r>
      <w:r w:rsidR="0001710D">
        <w:rPr>
          <w:szCs w:val="21"/>
        </w:rPr>
        <w:t>507</w:t>
      </w:r>
      <w:r>
        <w:rPr>
          <w:szCs w:val="21"/>
        </w:rPr>
        <w:t xml:space="preserve"> MW).</w:t>
      </w:r>
      <w:r w:rsidR="0001710D">
        <w:rPr>
          <w:noProof/>
          <w:szCs w:val="21"/>
        </w:rPr>
        <w:drawing>
          <wp:inline distT="0" distB="0" distL="0" distR="0" wp14:anchorId="613FB4F2" wp14:editId="76C0321F">
            <wp:extent cx="5932432" cy="35021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2432" cy="3502152"/>
                    </a:xfrm>
                    <a:prstGeom prst="rect">
                      <a:avLst/>
                    </a:prstGeom>
                    <a:noFill/>
                  </pic:spPr>
                </pic:pic>
              </a:graphicData>
            </a:graphic>
          </wp:inline>
        </w:drawing>
      </w:r>
    </w:p>
    <w:p w14:paraId="1C9206BF" w14:textId="42D9936B" w:rsidR="00771CE2" w:rsidRPr="00801F74" w:rsidRDefault="00FB5B1C" w:rsidP="00FB5B1C">
      <w:pPr>
        <w:rPr>
          <w:szCs w:val="21"/>
        </w:rPr>
      </w:pPr>
      <w:r w:rsidRPr="00FB5B1C">
        <w:rPr>
          <w:szCs w:val="21"/>
        </w:rPr>
        <w:lastRenderedPageBreak/>
        <w:t xml:space="preserve">Monthly MAE for </w:t>
      </w:r>
      <w:r w:rsidR="00582F9B">
        <w:rPr>
          <w:szCs w:val="21"/>
        </w:rPr>
        <w:t>the Day-Ahead COP at 12:00 was 8,247</w:t>
      </w:r>
      <w:r w:rsidRPr="00FB5B1C">
        <w:rPr>
          <w:szCs w:val="21"/>
        </w:rPr>
        <w:t xml:space="preserve"> MW with median ranging from -9,</w:t>
      </w:r>
      <w:r w:rsidR="00582F9B">
        <w:rPr>
          <w:szCs w:val="21"/>
        </w:rPr>
        <w:t>855 MW for Hour-Ending (HE) 19</w:t>
      </w:r>
      <w:r w:rsidRPr="00FB5B1C">
        <w:rPr>
          <w:szCs w:val="21"/>
        </w:rPr>
        <w:t xml:space="preserve"> to</w:t>
      </w:r>
      <w:r w:rsidR="00582F9B">
        <w:rPr>
          <w:szCs w:val="21"/>
        </w:rPr>
        <w:t xml:space="preserve"> -6,397</w:t>
      </w:r>
      <w:r w:rsidRPr="00FB5B1C">
        <w:rPr>
          <w:szCs w:val="21"/>
        </w:rPr>
        <w:t xml:space="preserve"> MW for HE 3. </w:t>
      </w:r>
      <w:r w:rsidR="00582F9B">
        <w:rPr>
          <w:szCs w:val="21"/>
        </w:rPr>
        <w:t>December 27th</w:t>
      </w:r>
      <w:r w:rsidRPr="00FB5B1C">
        <w:rPr>
          <w:szCs w:val="21"/>
        </w:rPr>
        <w:t xml:space="preserve"> HE</w:t>
      </w:r>
      <w:r w:rsidR="00582F9B">
        <w:rPr>
          <w:szCs w:val="21"/>
        </w:rPr>
        <w:t xml:space="preserve"> 5</w:t>
      </w:r>
      <w:r w:rsidRPr="00FB5B1C">
        <w:rPr>
          <w:szCs w:val="21"/>
        </w:rPr>
        <w:t xml:space="preserve"> had the largest Over-Scheduling Error (</w:t>
      </w:r>
      <w:r w:rsidR="00582F9B">
        <w:rPr>
          <w:szCs w:val="21"/>
        </w:rPr>
        <w:t>332</w:t>
      </w:r>
      <w:r w:rsidRPr="00FB5B1C">
        <w:rPr>
          <w:szCs w:val="21"/>
        </w:rPr>
        <w:t xml:space="preserve"> MW) and </w:t>
      </w:r>
      <w:r w:rsidR="00135EE5">
        <w:rPr>
          <w:szCs w:val="21"/>
        </w:rPr>
        <w:t>December 10</w:t>
      </w:r>
      <w:r w:rsidRPr="00FB5B1C">
        <w:rPr>
          <w:szCs w:val="21"/>
        </w:rPr>
        <w:t xml:space="preserve">th HE </w:t>
      </w:r>
      <w:r w:rsidR="00135EE5">
        <w:rPr>
          <w:szCs w:val="21"/>
        </w:rPr>
        <w:t>8</w:t>
      </w:r>
      <w:r w:rsidRPr="00FB5B1C">
        <w:rPr>
          <w:szCs w:val="21"/>
        </w:rPr>
        <w:t xml:space="preserve"> had the largest Under-Scheduling Error (-1</w:t>
      </w:r>
      <w:r w:rsidR="00135EE5">
        <w:rPr>
          <w:szCs w:val="21"/>
        </w:rPr>
        <w:t>8,861</w:t>
      </w:r>
      <w:r w:rsidRPr="00FB5B1C">
        <w:rPr>
          <w:szCs w:val="21"/>
        </w:rPr>
        <w:t xml:space="preserve"> MW).</w:t>
      </w:r>
      <w:r w:rsidR="00582F9B">
        <w:rPr>
          <w:noProof/>
          <w:szCs w:val="21"/>
        </w:rPr>
        <w:drawing>
          <wp:inline distT="0" distB="0" distL="0" distR="0" wp14:anchorId="778EB7A3" wp14:editId="008ED82D">
            <wp:extent cx="5925740" cy="35021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5740" cy="3502152"/>
                    </a:xfrm>
                    <a:prstGeom prst="rect">
                      <a:avLst/>
                    </a:prstGeom>
                    <a:noFill/>
                  </pic:spPr>
                </pic:pic>
              </a:graphicData>
            </a:graphic>
          </wp:inline>
        </w:drawing>
      </w:r>
    </w:p>
    <w:p w14:paraId="7BEBBDBE" w14:textId="487A7EAE" w:rsidR="00524A24" w:rsidRPr="00085370" w:rsidRDefault="00524A24" w:rsidP="00524A24">
      <w:pPr>
        <w:pStyle w:val="Heading1"/>
      </w:pPr>
      <w:r w:rsidRPr="00085370">
        <w:t>Congestion Analysis</w:t>
      </w:r>
      <w:bookmarkEnd w:id="260"/>
    </w:p>
    <w:p w14:paraId="1B45035C" w14:textId="0A21C6DD"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5A269A">
        <w:rPr>
          <w:szCs w:val="21"/>
        </w:rPr>
        <w:t>decreased</w:t>
      </w:r>
      <w:r w:rsidR="009C78B6" w:rsidRPr="0040571E">
        <w:rPr>
          <w:szCs w:val="21"/>
        </w:rPr>
        <w:t xml:space="preserve"> </w:t>
      </w:r>
      <w:r w:rsidRPr="0040571E">
        <w:rPr>
          <w:szCs w:val="21"/>
        </w:rPr>
        <w:t xml:space="preserve">in </w:t>
      </w:r>
      <w:r w:rsidR="005A269A">
        <w:rPr>
          <w:szCs w:val="21"/>
        </w:rPr>
        <w:t>December</w:t>
      </w:r>
      <w:r w:rsidRPr="0040571E">
        <w:rPr>
          <w:szCs w:val="21"/>
        </w:rPr>
        <w:t xml:space="preserve">. </w:t>
      </w:r>
      <w:r w:rsidR="00D12170" w:rsidRPr="0040571E">
        <w:rPr>
          <w:szCs w:val="21"/>
        </w:rPr>
        <w:t xml:space="preserve">There were </w:t>
      </w:r>
      <w:r w:rsidR="0036697B">
        <w:rPr>
          <w:szCs w:val="21"/>
        </w:rPr>
        <w:t>22</w:t>
      </w:r>
      <w:r w:rsidR="007F146A" w:rsidRPr="0040571E">
        <w:rPr>
          <w:szCs w:val="21"/>
        </w:rPr>
        <w:t xml:space="preserve"> </w:t>
      </w:r>
      <w:r w:rsidR="00D12170" w:rsidRPr="0040571E">
        <w:rPr>
          <w:szCs w:val="21"/>
        </w:rPr>
        <w:t xml:space="preserve">instances over </w:t>
      </w:r>
      <w:r w:rsidR="0036697B">
        <w:rPr>
          <w:szCs w:val="21"/>
        </w:rPr>
        <w:t>22</w:t>
      </w:r>
      <w:r w:rsidR="00311A42" w:rsidRPr="0040571E">
        <w:rPr>
          <w:szCs w:val="21"/>
        </w:rPr>
        <w:t xml:space="preserve"> </w:t>
      </w:r>
      <w:r w:rsidR="00D12170" w:rsidRPr="0040571E">
        <w:rPr>
          <w:szCs w:val="21"/>
        </w:rPr>
        <w:t xml:space="preserve">days on the Generic Transmission Constraints (GTCs) in </w:t>
      </w:r>
      <w:r w:rsidR="005A269A">
        <w:rPr>
          <w:szCs w:val="21"/>
        </w:rPr>
        <w:t>December</w:t>
      </w:r>
      <w:r w:rsidR="00D12170" w:rsidRPr="0040571E">
        <w:rPr>
          <w:szCs w:val="21"/>
        </w:rPr>
        <w:t>.</w:t>
      </w:r>
    </w:p>
    <w:p w14:paraId="3B7A9BC2" w14:textId="11B3F7AC" w:rsidR="004809C1" w:rsidRPr="00331765" w:rsidRDefault="00F41DE4" w:rsidP="004809C1">
      <w:pPr>
        <w:pStyle w:val="Heading2"/>
      </w:pPr>
      <w:bookmarkStart w:id="261" w:name="_Toc508972296"/>
      <w:r w:rsidRPr="00FD7D1E">
        <w:t>Notable Constraints</w:t>
      </w:r>
      <w:bookmarkEnd w:id="261"/>
    </w:p>
    <w:p w14:paraId="2AEBEF7E" w14:textId="2FCF90F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E4166A">
        <w:t>December</w:t>
      </w:r>
      <w:r w:rsidRPr="0036576E">
        <w:t>, please see Appendix A at the end of this report.</w:t>
      </w:r>
    </w:p>
    <w:p w14:paraId="60516150" w14:textId="77777777" w:rsidR="00970428" w:rsidRDefault="00970428" w:rsidP="00516166"/>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705"/>
      </w:tblGrid>
      <w:tr w:rsidR="0052556D" w:rsidRPr="0084299D" w14:paraId="7BE4D217" w14:textId="77777777" w:rsidTr="0052556D">
        <w:trPr>
          <w:cantSplit/>
          <w:trHeight w:val="886"/>
          <w:jc w:val="center"/>
        </w:trPr>
        <w:tc>
          <w:tcPr>
            <w:tcW w:w="1710" w:type="dxa"/>
            <w:vMerge w:val="restart"/>
            <w:shd w:val="clear" w:color="auto" w:fill="595959" w:themeFill="text1" w:themeFillTint="A6"/>
            <w:vAlign w:val="center"/>
            <w:hideMark/>
          </w:tcPr>
          <w:p w14:paraId="7690E657" w14:textId="77777777" w:rsidR="0052556D" w:rsidRPr="0084299D" w:rsidRDefault="0052556D"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800" w:type="dxa"/>
            <w:vMerge w:val="restart"/>
            <w:shd w:val="clear" w:color="auto" w:fill="595959" w:themeFill="text1" w:themeFillTint="A6"/>
            <w:vAlign w:val="center"/>
            <w:hideMark/>
          </w:tcPr>
          <w:p w14:paraId="2FE18BBF" w14:textId="77777777" w:rsidR="0052556D" w:rsidRPr="0084299D" w:rsidRDefault="0052556D"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52556D" w:rsidRPr="0084299D" w:rsidRDefault="0052556D"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52556D" w:rsidRPr="0084299D" w:rsidRDefault="0052556D"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05" w:type="dxa"/>
            <w:vMerge w:val="restart"/>
            <w:shd w:val="clear" w:color="auto" w:fill="595959" w:themeFill="text1" w:themeFillTint="A6"/>
            <w:vAlign w:val="center"/>
            <w:hideMark/>
          </w:tcPr>
          <w:p w14:paraId="215A4DEE" w14:textId="77777777" w:rsidR="0052556D" w:rsidRPr="0084299D" w:rsidRDefault="0052556D"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52556D" w:rsidRPr="0084299D" w14:paraId="216C71DC" w14:textId="77777777" w:rsidTr="0052556D">
        <w:trPr>
          <w:cantSplit/>
          <w:trHeight w:val="354"/>
          <w:jc w:val="center"/>
        </w:trPr>
        <w:tc>
          <w:tcPr>
            <w:tcW w:w="1710" w:type="dxa"/>
            <w:vMerge/>
            <w:shd w:val="clear" w:color="auto" w:fill="595959" w:themeFill="text1" w:themeFillTint="A6"/>
            <w:vAlign w:val="center"/>
            <w:hideMark/>
          </w:tcPr>
          <w:p w14:paraId="145CC2B4" w14:textId="77777777" w:rsidR="0052556D" w:rsidRPr="0084299D" w:rsidRDefault="0052556D" w:rsidP="006A721C">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52556D" w:rsidRPr="0084299D" w:rsidRDefault="0052556D" w:rsidP="006A721C">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52556D" w:rsidRPr="0084299D" w:rsidRDefault="0052556D" w:rsidP="006A721C">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52556D" w:rsidRPr="0084299D" w:rsidRDefault="0052556D" w:rsidP="006A721C">
            <w:pPr>
              <w:jc w:val="center"/>
              <w:rPr>
                <w:rFonts w:asciiTheme="minorHAnsi" w:hAnsiTheme="minorHAnsi" w:cstheme="minorHAnsi"/>
                <w:b/>
                <w:bCs/>
                <w:color w:val="FFFFFF"/>
                <w:sz w:val="18"/>
              </w:rPr>
            </w:pPr>
          </w:p>
        </w:tc>
        <w:tc>
          <w:tcPr>
            <w:tcW w:w="1705" w:type="dxa"/>
            <w:vMerge/>
            <w:shd w:val="clear" w:color="auto" w:fill="595959" w:themeFill="text1" w:themeFillTint="A6"/>
            <w:vAlign w:val="center"/>
            <w:hideMark/>
          </w:tcPr>
          <w:p w14:paraId="741914E7" w14:textId="77777777" w:rsidR="0052556D" w:rsidRPr="0084299D" w:rsidRDefault="0052556D" w:rsidP="006A721C">
            <w:pPr>
              <w:jc w:val="center"/>
              <w:rPr>
                <w:rFonts w:asciiTheme="minorHAnsi" w:hAnsiTheme="minorHAnsi" w:cstheme="minorHAnsi"/>
                <w:b/>
                <w:bCs/>
                <w:color w:val="FFFFFF"/>
              </w:rPr>
            </w:pPr>
          </w:p>
        </w:tc>
      </w:tr>
      <w:tr w:rsidR="0052556D" w:rsidRPr="0079000A" w14:paraId="49094393"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24FA49B" w14:textId="77777777" w:rsidR="0052556D" w:rsidRPr="0079000A" w:rsidRDefault="0052556D" w:rsidP="0079000A">
            <w:pPr>
              <w:jc w:val="center"/>
              <w:rPr>
                <w:rFonts w:cs="Arial"/>
                <w:color w:val="454545"/>
                <w:sz w:val="18"/>
                <w:szCs w:val="18"/>
              </w:rPr>
            </w:pPr>
            <w:r w:rsidRPr="0079000A">
              <w:rPr>
                <w:rFonts w:cs="Arial"/>
                <w:color w:val="454545"/>
                <w:sz w:val="18"/>
                <w:szCs w:val="18"/>
              </w:rPr>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6A7D97"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16th Street </w:t>
            </w:r>
            <w:proofErr w:type="spellStart"/>
            <w:r w:rsidRPr="0079000A">
              <w:rPr>
                <w:rFonts w:cs="Arial"/>
                <w:color w:val="454545"/>
                <w:sz w:val="18"/>
                <w:szCs w:val="18"/>
              </w:rPr>
              <w:t>Tnp</w:t>
            </w:r>
            <w:proofErr w:type="spellEnd"/>
            <w:r w:rsidRPr="0079000A">
              <w:rPr>
                <w:rFonts w:cs="Arial"/>
                <w:color w:val="454545"/>
                <w:sz w:val="18"/>
                <w:szCs w:val="18"/>
              </w:rPr>
              <w:t xml:space="preserve"> - Woodward 2 138kV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60D4F0" w14:textId="77777777" w:rsidR="0052556D" w:rsidRPr="0079000A" w:rsidRDefault="0052556D" w:rsidP="0079000A">
            <w:pPr>
              <w:jc w:val="center"/>
              <w:rPr>
                <w:rFonts w:cs="Arial"/>
                <w:color w:val="454545"/>
                <w:sz w:val="18"/>
                <w:szCs w:val="18"/>
              </w:rPr>
            </w:pPr>
            <w:r w:rsidRPr="0079000A">
              <w:rPr>
                <w:rFonts w:cs="Arial"/>
                <w:color w:val="454545"/>
                <w:sz w:val="18"/>
                <w:szCs w:val="18"/>
              </w:rPr>
              <w:t>22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D5C5D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$8,799,593.11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112B979"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Far West Texas Project</w:t>
            </w:r>
          </w:p>
        </w:tc>
      </w:tr>
      <w:tr w:rsidR="0052556D" w:rsidRPr="0079000A" w14:paraId="4DFDBB7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4283" w14:textId="77777777" w:rsidR="0052556D" w:rsidRPr="0079000A" w:rsidRDefault="0052556D" w:rsidP="0079000A">
            <w:pPr>
              <w:jc w:val="center"/>
              <w:rPr>
                <w:rFonts w:cs="Arial"/>
                <w:color w:val="454545"/>
                <w:sz w:val="18"/>
                <w:szCs w:val="18"/>
              </w:rPr>
            </w:pPr>
            <w:r w:rsidRPr="0079000A">
              <w:rPr>
                <w:rFonts w:cs="Arial"/>
                <w:color w:val="454545"/>
                <w:sz w:val="18"/>
                <w:szCs w:val="18"/>
              </w:rPr>
              <w:t>ST. LAWRENCE to EINSTEIN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E427A" w14:textId="77777777" w:rsidR="0052556D" w:rsidRPr="0079000A" w:rsidRDefault="0052556D" w:rsidP="0079000A">
            <w:pPr>
              <w:jc w:val="center"/>
              <w:rPr>
                <w:rFonts w:cs="Arial"/>
                <w:color w:val="454545"/>
                <w:sz w:val="18"/>
                <w:szCs w:val="18"/>
              </w:rPr>
            </w:pPr>
            <w:r w:rsidRPr="0079000A">
              <w:rPr>
                <w:rFonts w:cs="Arial"/>
                <w:color w:val="454545"/>
                <w:sz w:val="18"/>
                <w:szCs w:val="18"/>
              </w:rPr>
              <w:t>Carterville - Einstein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92694"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9B097"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$8,672,347.52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86CDE"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Bearkat</w:t>
            </w:r>
            <w:proofErr w:type="spellEnd"/>
            <w:r w:rsidRPr="0079000A">
              <w:rPr>
                <w:rFonts w:asciiTheme="majorHAnsi" w:hAnsiTheme="majorHAnsi" w:cstheme="majorHAnsi"/>
                <w:color w:val="000000"/>
                <w:sz w:val="18"/>
                <w:szCs w:val="18"/>
              </w:rPr>
              <w:t xml:space="preserve"> Project (new 345kV circuit from </w:t>
            </w:r>
            <w:proofErr w:type="spellStart"/>
            <w:r w:rsidRPr="0079000A">
              <w:rPr>
                <w:rFonts w:asciiTheme="majorHAnsi" w:hAnsiTheme="majorHAnsi" w:cstheme="majorHAnsi"/>
                <w:color w:val="000000"/>
                <w:sz w:val="18"/>
                <w:szCs w:val="18"/>
              </w:rPr>
              <w:t>Bearkat</w:t>
            </w:r>
            <w:proofErr w:type="spellEnd"/>
            <w:r w:rsidRPr="0079000A">
              <w:rPr>
                <w:rFonts w:asciiTheme="majorHAnsi" w:hAnsiTheme="majorHAnsi" w:cstheme="majorHAnsi"/>
                <w:color w:val="000000"/>
                <w:sz w:val="18"/>
                <w:szCs w:val="18"/>
              </w:rPr>
              <w:t xml:space="preserve"> to Longshore)</w:t>
            </w:r>
          </w:p>
        </w:tc>
      </w:tr>
      <w:tr w:rsidR="0052556D" w:rsidRPr="0079000A" w14:paraId="46A04760"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A0D76F6" w14:textId="77777777" w:rsidR="0052556D" w:rsidRPr="0079000A" w:rsidRDefault="0052556D" w:rsidP="0079000A">
            <w:pPr>
              <w:jc w:val="center"/>
              <w:rPr>
                <w:rFonts w:cs="Arial"/>
                <w:color w:val="454545"/>
                <w:sz w:val="18"/>
                <w:szCs w:val="18"/>
              </w:rPr>
            </w:pPr>
            <w:r w:rsidRPr="0079000A">
              <w:rPr>
                <w:rFonts w:cs="Arial"/>
                <w:color w:val="454545"/>
                <w:sz w:val="18"/>
                <w:szCs w:val="18"/>
              </w:rPr>
              <w:lastRenderedPageBreak/>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1996DB9" w14:textId="77777777" w:rsidR="0052556D" w:rsidRPr="0079000A" w:rsidRDefault="0052556D" w:rsidP="0079000A">
            <w:pPr>
              <w:jc w:val="center"/>
              <w:rPr>
                <w:rFonts w:cs="Arial"/>
                <w:color w:val="454545"/>
                <w:sz w:val="18"/>
                <w:szCs w:val="18"/>
              </w:rPr>
            </w:pPr>
            <w:r w:rsidRPr="0079000A">
              <w:rPr>
                <w:rFonts w:cs="Arial"/>
                <w:color w:val="454545"/>
                <w:sz w:val="18"/>
                <w:szCs w:val="18"/>
              </w:rPr>
              <w:t>Woodward 2 - Rio Pecos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6130815" w14:textId="77777777" w:rsidR="0052556D" w:rsidRPr="0079000A" w:rsidRDefault="0052556D" w:rsidP="0079000A">
            <w:pPr>
              <w:jc w:val="center"/>
              <w:rPr>
                <w:rFonts w:cs="Arial"/>
                <w:color w:val="454545"/>
                <w:sz w:val="18"/>
                <w:szCs w:val="18"/>
              </w:rPr>
            </w:pPr>
            <w:r w:rsidRPr="0079000A">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329D81B"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$8,164,879.83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75472C7"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Lynx: Build a 138 kV Station (5535)</w:t>
            </w:r>
          </w:p>
        </w:tc>
      </w:tr>
      <w:tr w:rsidR="0052556D" w:rsidRPr="0079000A" w14:paraId="22ABDCCC"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DDF1907" w14:textId="77777777" w:rsidR="0052556D" w:rsidRPr="0079000A" w:rsidRDefault="0052556D" w:rsidP="0079000A">
            <w:pPr>
              <w:jc w:val="center"/>
              <w:rPr>
                <w:rFonts w:cs="Arial"/>
                <w:color w:val="454545"/>
                <w:sz w:val="18"/>
                <w:szCs w:val="18"/>
              </w:rPr>
            </w:pPr>
            <w:r w:rsidRPr="0079000A">
              <w:rPr>
                <w:rFonts w:cs="Arial"/>
                <w:color w:val="454545"/>
                <w:sz w:val="18"/>
                <w:szCs w:val="18"/>
              </w:rPr>
              <w:t>EVERMAN SWITCH TRX EVRSW_3_2 345/138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2CFCB47"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Everman</w:t>
            </w:r>
            <w:proofErr w:type="spellEnd"/>
            <w:r w:rsidRPr="0079000A">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8B6434D"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340B903"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$7,794,514.40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069257"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Everman</w:t>
            </w:r>
            <w:proofErr w:type="spellEnd"/>
            <w:r w:rsidRPr="0079000A">
              <w:rPr>
                <w:rFonts w:asciiTheme="majorHAnsi" w:hAnsiTheme="majorHAnsi" w:cstheme="majorHAnsi"/>
                <w:color w:val="000000"/>
                <w:sz w:val="18"/>
                <w:szCs w:val="18"/>
              </w:rPr>
              <w:t xml:space="preserve"> Switch-Forest Hill Switch-Alcon Tap 138- kV line upgrade</w:t>
            </w:r>
          </w:p>
        </w:tc>
      </w:tr>
      <w:tr w:rsidR="0052556D" w:rsidRPr="0079000A" w14:paraId="52330200"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64251A8" w14:textId="77777777" w:rsidR="0052556D" w:rsidRPr="0079000A" w:rsidRDefault="0052556D" w:rsidP="0079000A">
            <w:pPr>
              <w:jc w:val="center"/>
              <w:rPr>
                <w:rFonts w:cs="Arial"/>
                <w:color w:val="454545"/>
                <w:sz w:val="18"/>
                <w:szCs w:val="18"/>
              </w:rPr>
            </w:pPr>
            <w:r w:rsidRPr="0079000A">
              <w:rPr>
                <w:rFonts w:cs="Arial"/>
                <w:color w:val="454545"/>
                <w:sz w:val="18"/>
                <w:szCs w:val="18"/>
              </w:rPr>
              <w:t>EVERMAN SWITCH TRX EVRSW_3_2 345/138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94361D0"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Everman</w:t>
            </w:r>
            <w:proofErr w:type="spellEnd"/>
            <w:r w:rsidRPr="0079000A">
              <w:rPr>
                <w:rFonts w:cs="Arial"/>
                <w:color w:val="454545"/>
                <w:sz w:val="18"/>
                <w:szCs w:val="18"/>
              </w:rPr>
              <w:t xml:space="preserve"> Switch 138/1kV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90C42DB"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66D7A5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$7,235,983.65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0FA3617"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25D70925"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E0A3CD"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Entpr-Trses</w:t>
            </w:r>
            <w:proofErr w:type="spellEnd"/>
            <w:r w:rsidRPr="0079000A">
              <w:rPr>
                <w:rFonts w:cs="Arial"/>
                <w:color w:val="454545"/>
                <w:sz w:val="18"/>
                <w:szCs w:val="18"/>
              </w:rPr>
              <w:t xml:space="preserve"> &amp; </w:t>
            </w:r>
            <w:proofErr w:type="spellStart"/>
            <w:r w:rsidRPr="0079000A">
              <w:rPr>
                <w:rFonts w:cs="Arial"/>
                <w:color w:val="454545"/>
                <w:sz w:val="18"/>
                <w:szCs w:val="18"/>
              </w:rPr>
              <w:t>Mlses-Scses</w:t>
            </w:r>
            <w:proofErr w:type="spellEnd"/>
            <w:r w:rsidRPr="0079000A">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F8B53C" w14:textId="77777777" w:rsidR="0052556D" w:rsidRPr="0079000A" w:rsidRDefault="0052556D" w:rsidP="0079000A">
            <w:pPr>
              <w:jc w:val="center"/>
              <w:rPr>
                <w:rFonts w:cs="Arial"/>
                <w:color w:val="454545"/>
                <w:sz w:val="18"/>
                <w:szCs w:val="18"/>
              </w:rPr>
            </w:pPr>
            <w:r w:rsidRPr="0079000A">
              <w:rPr>
                <w:rFonts w:cs="Arial"/>
                <w:color w:val="454545"/>
                <w:sz w:val="18"/>
                <w:szCs w:val="18"/>
              </w:rPr>
              <w:t>Lufkin Switch - Nacogdoches South Tap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4D7665" w14:textId="77777777" w:rsidR="0052556D" w:rsidRPr="0079000A" w:rsidRDefault="0052556D" w:rsidP="0079000A">
            <w:pPr>
              <w:jc w:val="center"/>
              <w:rPr>
                <w:rFonts w:cs="Arial"/>
                <w:color w:val="454545"/>
                <w:sz w:val="18"/>
                <w:szCs w:val="18"/>
              </w:rPr>
            </w:pPr>
            <w:r w:rsidRPr="0079000A">
              <w:rPr>
                <w:rFonts w:cs="Arial"/>
                <w:color w:val="454545"/>
                <w:sz w:val="18"/>
                <w:szCs w:val="18"/>
              </w:rPr>
              <w:t>24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7C3D1F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$5,031,936.06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5BB3D3"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Lufkin - Nacogdoches Southeast 138 kV Line (4827)</w:t>
            </w:r>
          </w:p>
        </w:tc>
      </w:tr>
      <w:tr w:rsidR="0052556D" w:rsidRPr="0079000A" w14:paraId="184961EC"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58687AA" w14:textId="77777777" w:rsidR="0052556D" w:rsidRPr="0079000A" w:rsidRDefault="0052556D" w:rsidP="0079000A">
            <w:pPr>
              <w:jc w:val="center"/>
              <w:rPr>
                <w:rFonts w:cs="Arial"/>
                <w:color w:val="454545"/>
                <w:sz w:val="18"/>
                <w:szCs w:val="18"/>
              </w:rPr>
            </w:pPr>
            <w:r w:rsidRPr="0079000A">
              <w:rPr>
                <w:rFonts w:cs="Arial"/>
                <w:color w:val="454545"/>
                <w:sz w:val="18"/>
                <w:szCs w:val="18"/>
              </w:rPr>
              <w:t>CRLNW-LWSSW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50F5993" w14:textId="77777777" w:rsidR="0052556D" w:rsidRPr="0079000A" w:rsidRDefault="0052556D" w:rsidP="0079000A">
            <w:pPr>
              <w:jc w:val="center"/>
              <w:rPr>
                <w:rFonts w:cs="Arial"/>
                <w:color w:val="454545"/>
                <w:sz w:val="18"/>
                <w:szCs w:val="18"/>
              </w:rPr>
            </w:pPr>
            <w:r w:rsidRPr="0079000A">
              <w:rPr>
                <w:rFonts w:cs="Arial"/>
                <w:color w:val="454545"/>
                <w:sz w:val="18"/>
                <w:szCs w:val="18"/>
              </w:rPr>
              <w:t>Cooper Creek Substation - Arco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8EC4DEB"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C761154"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$4,301,476.43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8839F01"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138kV Cooper Creek - Arco Line Reconstruction (44181)</w:t>
            </w:r>
          </w:p>
        </w:tc>
      </w:tr>
      <w:tr w:rsidR="0052556D" w:rsidRPr="0079000A" w14:paraId="55F184B9"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23E4AEA" w14:textId="77777777" w:rsidR="0052556D" w:rsidRPr="0079000A" w:rsidRDefault="0052556D" w:rsidP="0079000A">
            <w:pPr>
              <w:jc w:val="center"/>
              <w:rPr>
                <w:rFonts w:cs="Arial"/>
                <w:color w:val="454545"/>
                <w:sz w:val="18"/>
                <w:szCs w:val="18"/>
              </w:rPr>
            </w:pPr>
            <w:r w:rsidRPr="0079000A">
              <w:rPr>
                <w:rFonts w:cs="Arial"/>
                <w:color w:val="454545"/>
                <w:sz w:val="18"/>
                <w:szCs w:val="18"/>
              </w:rPr>
              <w:t>TWR (345) HLJ-WAP64 &amp; BLY-WAP72</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CCC4FB" w14:textId="77777777" w:rsidR="0052556D" w:rsidRPr="0079000A" w:rsidRDefault="0052556D" w:rsidP="0079000A">
            <w:pPr>
              <w:jc w:val="center"/>
              <w:rPr>
                <w:rFonts w:cs="Arial"/>
                <w:color w:val="454545"/>
                <w:sz w:val="18"/>
                <w:szCs w:val="18"/>
              </w:rPr>
            </w:pPr>
            <w:r w:rsidRPr="0079000A">
              <w:rPr>
                <w:rFonts w:cs="Arial"/>
                <w:color w:val="454545"/>
                <w:sz w:val="18"/>
                <w:szCs w:val="18"/>
              </w:rPr>
              <w:t>Dow Chemical - South Texas Project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CADA015"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E329B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$3,234,674.75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C4DE8D"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4564BCE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7D8938" w14:textId="77777777" w:rsidR="0052556D" w:rsidRPr="0079000A" w:rsidRDefault="0052556D" w:rsidP="0079000A">
            <w:pPr>
              <w:jc w:val="center"/>
              <w:rPr>
                <w:rFonts w:cs="Arial"/>
                <w:color w:val="454545"/>
                <w:sz w:val="18"/>
                <w:szCs w:val="18"/>
              </w:rPr>
            </w:pPr>
            <w:r w:rsidRPr="0079000A">
              <w:rPr>
                <w:rFonts w:cs="Arial"/>
                <w:color w:val="454545"/>
                <w:sz w:val="18"/>
                <w:szCs w:val="18"/>
              </w:rPr>
              <w:t>TWR (345) HLJ-WAP64 &amp; BLY-WAP72</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060548" w14:textId="77777777" w:rsidR="0052556D" w:rsidRPr="0079000A" w:rsidRDefault="0052556D" w:rsidP="0079000A">
            <w:pPr>
              <w:jc w:val="center"/>
              <w:rPr>
                <w:rFonts w:cs="Arial"/>
                <w:color w:val="454545"/>
                <w:sz w:val="18"/>
                <w:szCs w:val="18"/>
              </w:rPr>
            </w:pPr>
            <w:r w:rsidRPr="0079000A">
              <w:rPr>
                <w:rFonts w:cs="Arial"/>
                <w:color w:val="454545"/>
                <w:sz w:val="18"/>
                <w:szCs w:val="18"/>
              </w:rPr>
              <w:t>Jones Creek - South Texas Project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6057020"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AB54B8"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$2,319,898.51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DDC933"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3DAFD39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AF8C29"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Vensw-Evrsw</w:t>
            </w:r>
            <w:proofErr w:type="spellEnd"/>
            <w:r w:rsidRPr="0079000A">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A0DB1C"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Everman</w:t>
            </w:r>
            <w:proofErr w:type="spellEnd"/>
            <w:r w:rsidRPr="0079000A">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028F53" w14:textId="77777777" w:rsidR="0052556D" w:rsidRPr="0079000A" w:rsidRDefault="0052556D" w:rsidP="0079000A">
            <w:pPr>
              <w:jc w:val="center"/>
              <w:rPr>
                <w:rFonts w:cs="Arial"/>
                <w:color w:val="454545"/>
                <w:sz w:val="18"/>
                <w:szCs w:val="18"/>
              </w:rPr>
            </w:pPr>
            <w:r w:rsidRPr="0079000A">
              <w:rPr>
                <w:rFonts w:cs="Arial"/>
                <w:color w:val="454545"/>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4127EF"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$1,950,077.72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EA5F249"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Everman</w:t>
            </w:r>
            <w:proofErr w:type="spellEnd"/>
            <w:r w:rsidRPr="0079000A">
              <w:rPr>
                <w:rFonts w:asciiTheme="majorHAnsi" w:hAnsiTheme="majorHAnsi" w:cstheme="majorHAnsi"/>
                <w:color w:val="000000"/>
                <w:sz w:val="18"/>
                <w:szCs w:val="18"/>
              </w:rPr>
              <w:t xml:space="preserve"> Switch-Forest Hill Switch-Alcon Tap 138- kV line upgrade</w:t>
            </w:r>
          </w:p>
        </w:tc>
      </w:tr>
      <w:tr w:rsidR="0052556D" w:rsidRPr="0079000A" w14:paraId="02FA5D9E"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54E574" w14:textId="77777777" w:rsidR="0052556D" w:rsidRPr="0079000A" w:rsidRDefault="0052556D" w:rsidP="0079000A">
            <w:pPr>
              <w:jc w:val="center"/>
              <w:rPr>
                <w:rFonts w:cs="Arial"/>
                <w:color w:val="454545"/>
                <w:sz w:val="18"/>
                <w:szCs w:val="18"/>
              </w:rPr>
            </w:pPr>
            <w:r w:rsidRPr="0079000A">
              <w:rPr>
                <w:rFonts w:cs="Arial"/>
                <w:color w:val="454545"/>
                <w:sz w:val="18"/>
                <w:szCs w:val="18"/>
              </w:rPr>
              <w:t>SOUTH LANE CITY to LANE CITY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CF36350" w14:textId="77777777" w:rsidR="0052556D" w:rsidRPr="0079000A" w:rsidRDefault="0052556D" w:rsidP="0079000A">
            <w:pPr>
              <w:jc w:val="center"/>
              <w:rPr>
                <w:rFonts w:cs="Arial"/>
                <w:color w:val="454545"/>
                <w:sz w:val="18"/>
                <w:szCs w:val="18"/>
              </w:rPr>
            </w:pPr>
            <w:r w:rsidRPr="0079000A">
              <w:rPr>
                <w:rFonts w:cs="Arial"/>
                <w:color w:val="454545"/>
                <w:sz w:val="18"/>
                <w:szCs w:val="18"/>
              </w:rPr>
              <w:t>Sargent Sub - Franklins Camp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035DB8B" w14:textId="77777777" w:rsidR="0052556D" w:rsidRPr="0079000A" w:rsidRDefault="0052556D" w:rsidP="0079000A">
            <w:pPr>
              <w:jc w:val="center"/>
              <w:rPr>
                <w:rFonts w:cs="Arial"/>
                <w:color w:val="454545"/>
                <w:sz w:val="18"/>
                <w:szCs w:val="18"/>
              </w:rPr>
            </w:pPr>
            <w:r w:rsidRPr="0079000A">
              <w:rPr>
                <w:rFonts w:cs="Arial"/>
                <w:color w:val="454545"/>
                <w:sz w:val="18"/>
                <w:szCs w:val="18"/>
              </w:rPr>
              <w:t>19</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34110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$1,730,317.48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17F0A59"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EA98A3A"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33D7"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Riohondo-Nedin</w:t>
            </w:r>
            <w:proofErr w:type="spellEnd"/>
            <w:r w:rsidRPr="0079000A">
              <w:rPr>
                <w:rFonts w:cs="Arial"/>
                <w:color w:val="454545"/>
                <w:sz w:val="18"/>
                <w:szCs w:val="18"/>
              </w:rPr>
              <w:t xml:space="preserve"> 345kV&amp;Harlnsw 138kV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F96D9" w14:textId="77777777" w:rsidR="0052556D" w:rsidRPr="0079000A" w:rsidRDefault="0052556D" w:rsidP="0079000A">
            <w:pPr>
              <w:jc w:val="center"/>
              <w:rPr>
                <w:rFonts w:cs="Arial"/>
                <w:color w:val="454545"/>
                <w:sz w:val="18"/>
                <w:szCs w:val="18"/>
              </w:rPr>
            </w:pPr>
            <w:r w:rsidRPr="0079000A">
              <w:rPr>
                <w:rFonts w:cs="Arial"/>
                <w:color w:val="454545"/>
                <w:sz w:val="18"/>
                <w:szCs w:val="18"/>
              </w:rPr>
              <w:t>Burns Sub - Rio Hondo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AE836" w14:textId="77777777" w:rsidR="0052556D" w:rsidRPr="0079000A" w:rsidRDefault="0052556D" w:rsidP="0079000A">
            <w:pPr>
              <w:jc w:val="center"/>
              <w:rPr>
                <w:rFonts w:cs="Arial"/>
                <w:color w:val="454545"/>
                <w:sz w:val="18"/>
                <w:szCs w:val="18"/>
              </w:rPr>
            </w:pPr>
            <w:r w:rsidRPr="0079000A">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B305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$1,553,835.68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95EF3"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2D7BED28"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8725"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Bighil</w:t>
            </w:r>
            <w:proofErr w:type="spellEnd"/>
            <w:r w:rsidRPr="0079000A">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797F" w14:textId="77777777" w:rsidR="0052556D" w:rsidRPr="0079000A" w:rsidRDefault="0052556D" w:rsidP="0079000A">
            <w:pPr>
              <w:jc w:val="center"/>
              <w:rPr>
                <w:rFonts w:cs="Arial"/>
                <w:color w:val="454545"/>
                <w:sz w:val="18"/>
                <w:szCs w:val="18"/>
              </w:rPr>
            </w:pPr>
            <w:r w:rsidRPr="0079000A">
              <w:rPr>
                <w:rFonts w:cs="Arial"/>
                <w:color w:val="454545"/>
                <w:sz w:val="18"/>
                <w:szCs w:val="18"/>
              </w:rPr>
              <w:t>Yellow Jacket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2DBEB" w14:textId="77777777" w:rsidR="0052556D" w:rsidRPr="0079000A" w:rsidRDefault="0052556D" w:rsidP="0079000A">
            <w:pPr>
              <w:jc w:val="center"/>
              <w:rPr>
                <w:rFonts w:cs="Arial"/>
                <w:color w:val="454545"/>
                <w:sz w:val="18"/>
                <w:szCs w:val="18"/>
              </w:rPr>
            </w:pPr>
            <w:r w:rsidRPr="0079000A">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BBDF6"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$1,466,113.31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35F3"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Treadwell: Build temporary tap (6396)</w:t>
            </w:r>
          </w:p>
        </w:tc>
      </w:tr>
      <w:tr w:rsidR="0052556D" w:rsidRPr="0079000A" w14:paraId="307C4A6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D247"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B0DB" w14:textId="77777777" w:rsidR="0052556D" w:rsidRPr="0079000A" w:rsidRDefault="0052556D" w:rsidP="0079000A">
            <w:pPr>
              <w:jc w:val="center"/>
              <w:rPr>
                <w:rFonts w:cs="Arial"/>
                <w:color w:val="454545"/>
                <w:sz w:val="18"/>
                <w:szCs w:val="18"/>
              </w:rPr>
            </w:pPr>
            <w:r w:rsidRPr="0079000A">
              <w:rPr>
                <w:rFonts w:cs="Arial"/>
                <w:color w:val="454545"/>
                <w:sz w:val="18"/>
                <w:szCs w:val="18"/>
              </w:rPr>
              <w:t>PNHNDL GTC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D8AD7" w14:textId="77777777" w:rsidR="0052556D" w:rsidRPr="0079000A" w:rsidRDefault="0052556D" w:rsidP="0079000A">
            <w:pPr>
              <w:jc w:val="center"/>
              <w:rPr>
                <w:rFonts w:cs="Arial"/>
                <w:color w:val="454545"/>
                <w:sz w:val="18"/>
                <w:szCs w:val="18"/>
              </w:rPr>
            </w:pPr>
            <w:r w:rsidRPr="0079000A">
              <w:rPr>
                <w:rFonts w:cs="Arial"/>
                <w:color w:val="454545"/>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264F"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$1,442,920.32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E741F"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LP&amp;L Option 4ow &amp; Panhandle Loop (5180, 5208)</w:t>
            </w:r>
          </w:p>
        </w:tc>
      </w:tr>
      <w:tr w:rsidR="0052556D" w:rsidRPr="0079000A" w14:paraId="410A1371"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B3FF81D" w14:textId="77777777" w:rsidR="0052556D" w:rsidRPr="0079000A" w:rsidRDefault="0052556D" w:rsidP="0079000A">
            <w:pPr>
              <w:jc w:val="center"/>
              <w:rPr>
                <w:rFonts w:cs="Arial"/>
                <w:color w:val="454545"/>
                <w:sz w:val="18"/>
                <w:szCs w:val="18"/>
              </w:rPr>
            </w:pPr>
            <w:r w:rsidRPr="0079000A">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1E3312" w14:textId="77777777" w:rsidR="0052556D" w:rsidRPr="0079000A" w:rsidRDefault="0052556D" w:rsidP="0079000A">
            <w:pPr>
              <w:jc w:val="center"/>
              <w:rPr>
                <w:rFonts w:cs="Arial"/>
                <w:color w:val="454545"/>
                <w:sz w:val="18"/>
                <w:szCs w:val="18"/>
              </w:rPr>
            </w:pPr>
            <w:r w:rsidRPr="0079000A">
              <w:rPr>
                <w:rFonts w:cs="Arial"/>
                <w:color w:val="454545"/>
                <w:sz w:val="18"/>
                <w:szCs w:val="18"/>
              </w:rPr>
              <w:t>Knapp - Scurry Chevron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19A1EC5" w14:textId="77777777" w:rsidR="0052556D" w:rsidRPr="0079000A" w:rsidRDefault="0052556D" w:rsidP="0079000A">
            <w:pPr>
              <w:jc w:val="center"/>
              <w:rPr>
                <w:rFonts w:cs="Arial"/>
                <w:color w:val="454545"/>
                <w:sz w:val="18"/>
                <w:szCs w:val="18"/>
              </w:rPr>
            </w:pPr>
            <w:r w:rsidRPr="0079000A">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09B2E42"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$1,353,620.35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C4A406A"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xml:space="preserve">Ennis Creek - </w:t>
            </w:r>
            <w:proofErr w:type="spellStart"/>
            <w:r w:rsidRPr="0079000A">
              <w:rPr>
                <w:rFonts w:asciiTheme="majorHAnsi" w:hAnsiTheme="majorHAnsi" w:cstheme="majorHAnsi"/>
                <w:color w:val="000000"/>
                <w:sz w:val="18"/>
                <w:szCs w:val="18"/>
              </w:rPr>
              <w:t>Cogdell</w:t>
            </w:r>
            <w:proofErr w:type="spellEnd"/>
            <w:r w:rsidRPr="0079000A">
              <w:rPr>
                <w:rFonts w:asciiTheme="majorHAnsi" w:hAnsiTheme="majorHAnsi" w:cstheme="majorHAnsi"/>
                <w:color w:val="000000"/>
                <w:sz w:val="18"/>
                <w:szCs w:val="18"/>
              </w:rPr>
              <w:t xml:space="preserve"> 69 kV Line (4554) &amp; Ennis Creek 138 kV Switching Station (6269)</w:t>
            </w:r>
          </w:p>
        </w:tc>
      </w:tr>
      <w:tr w:rsidR="0052556D" w:rsidRPr="0079000A" w14:paraId="185864D5"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98A7CC" w14:textId="77777777" w:rsidR="0052556D" w:rsidRPr="0079000A" w:rsidRDefault="0052556D" w:rsidP="0079000A">
            <w:pPr>
              <w:jc w:val="center"/>
              <w:rPr>
                <w:rFonts w:cs="Arial"/>
                <w:color w:val="454545"/>
                <w:sz w:val="18"/>
                <w:szCs w:val="18"/>
              </w:rPr>
            </w:pPr>
            <w:r w:rsidRPr="0079000A">
              <w:rPr>
                <w:rFonts w:cs="Arial"/>
                <w:color w:val="454545"/>
                <w:sz w:val="18"/>
                <w:szCs w:val="18"/>
              </w:rPr>
              <w:t>KILLEEN SWITCH TRX KLNSW_3_2 345/138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D6A1D78" w14:textId="77777777" w:rsidR="0052556D" w:rsidRPr="0079000A" w:rsidRDefault="0052556D" w:rsidP="0079000A">
            <w:pPr>
              <w:jc w:val="center"/>
              <w:rPr>
                <w:rFonts w:cs="Arial"/>
                <w:color w:val="454545"/>
                <w:sz w:val="18"/>
                <w:szCs w:val="18"/>
              </w:rPr>
            </w:pPr>
            <w:r w:rsidRPr="0079000A">
              <w:rPr>
                <w:rFonts w:cs="Arial"/>
                <w:color w:val="454545"/>
                <w:sz w:val="18"/>
                <w:szCs w:val="18"/>
              </w:rPr>
              <w:t>Killeen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F94EB3" w14:textId="77777777" w:rsidR="0052556D" w:rsidRPr="0079000A" w:rsidRDefault="0052556D" w:rsidP="0079000A">
            <w:pPr>
              <w:jc w:val="center"/>
              <w:rPr>
                <w:rFonts w:cs="Arial"/>
                <w:color w:val="454545"/>
                <w:sz w:val="18"/>
                <w:szCs w:val="18"/>
              </w:rPr>
            </w:pPr>
            <w:r w:rsidRPr="0079000A">
              <w:rPr>
                <w:rFonts w:cs="Arial"/>
                <w:color w:val="454545"/>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4CF528"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$1,319,575.76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865C7FC"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Killeen Sw. Sta. 345/138 kV Autotransformer Replacement</w:t>
            </w:r>
          </w:p>
        </w:tc>
      </w:tr>
      <w:tr w:rsidR="0052556D" w:rsidRPr="0079000A" w14:paraId="270D91C5"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1036B" w14:textId="77777777" w:rsidR="0052556D" w:rsidRPr="0079000A" w:rsidRDefault="0052556D" w:rsidP="0079000A">
            <w:pPr>
              <w:jc w:val="center"/>
              <w:rPr>
                <w:rFonts w:cs="Arial"/>
                <w:color w:val="454545"/>
                <w:sz w:val="18"/>
                <w:szCs w:val="18"/>
              </w:rPr>
            </w:pPr>
            <w:r w:rsidRPr="0079000A">
              <w:rPr>
                <w:rFonts w:cs="Arial"/>
                <w:color w:val="454545"/>
                <w:sz w:val="18"/>
                <w:szCs w:val="18"/>
              </w:rPr>
              <w:t>ODLAW SWITCHYARD to ASPHALT MINES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D0A7" w14:textId="77777777" w:rsidR="0052556D" w:rsidRPr="0079000A" w:rsidRDefault="0052556D" w:rsidP="0079000A">
            <w:pPr>
              <w:jc w:val="center"/>
              <w:rPr>
                <w:rFonts w:cs="Arial"/>
                <w:color w:val="454545"/>
                <w:sz w:val="18"/>
                <w:szCs w:val="18"/>
              </w:rPr>
            </w:pPr>
            <w:r w:rsidRPr="0079000A">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53AA" w14:textId="77777777" w:rsidR="0052556D" w:rsidRPr="0079000A" w:rsidRDefault="0052556D" w:rsidP="0079000A">
            <w:pPr>
              <w:jc w:val="center"/>
              <w:rPr>
                <w:rFonts w:cs="Arial"/>
                <w:color w:val="454545"/>
                <w:sz w:val="18"/>
                <w:szCs w:val="18"/>
              </w:rPr>
            </w:pPr>
            <w:r w:rsidRPr="0079000A">
              <w:rPr>
                <w:rFonts w:cs="Arial"/>
                <w:color w:val="454545"/>
                <w:sz w:val="18"/>
                <w:szCs w:val="18"/>
              </w:rPr>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F4EB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$829,572.67</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A9D0A"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Brackettville to Escondido: Construct 138 kV line (5206)</w:t>
            </w:r>
          </w:p>
        </w:tc>
      </w:tr>
      <w:tr w:rsidR="0052556D" w:rsidRPr="0079000A" w14:paraId="3B8A10FE"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DF660" w14:textId="77777777" w:rsidR="0052556D" w:rsidRPr="0079000A" w:rsidRDefault="0052556D" w:rsidP="0079000A">
            <w:pPr>
              <w:jc w:val="center"/>
              <w:rPr>
                <w:rFonts w:cs="Arial"/>
                <w:color w:val="454545"/>
                <w:sz w:val="18"/>
                <w:szCs w:val="18"/>
              </w:rPr>
            </w:pPr>
            <w:r w:rsidRPr="0079000A">
              <w:rPr>
                <w:rFonts w:cs="Arial"/>
                <w:color w:val="454545"/>
                <w:sz w:val="18"/>
                <w:szCs w:val="18"/>
              </w:rPr>
              <w:t>SAN MIGUEL 345_138 KV SWITCHYARDS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1A97A" w14:textId="77777777" w:rsidR="0052556D" w:rsidRPr="0079000A" w:rsidRDefault="0052556D" w:rsidP="0079000A">
            <w:pPr>
              <w:jc w:val="center"/>
              <w:rPr>
                <w:rFonts w:cs="Arial"/>
                <w:color w:val="454545"/>
                <w:sz w:val="18"/>
                <w:szCs w:val="18"/>
              </w:rPr>
            </w:pPr>
            <w:r w:rsidRPr="0079000A">
              <w:rPr>
                <w:rFonts w:cs="Arial"/>
                <w:color w:val="454545"/>
                <w:sz w:val="18"/>
                <w:szCs w:val="18"/>
              </w:rPr>
              <w:t>North Laredo Switch - Piloncillo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F76AC" w14:textId="77777777" w:rsidR="0052556D" w:rsidRPr="0079000A" w:rsidRDefault="0052556D" w:rsidP="0079000A">
            <w:pPr>
              <w:jc w:val="center"/>
              <w:rPr>
                <w:rFonts w:cs="Arial"/>
                <w:color w:val="454545"/>
                <w:sz w:val="18"/>
                <w:szCs w:val="18"/>
              </w:rPr>
            </w:pPr>
            <w:r w:rsidRPr="0079000A">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9E05"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$701,541.09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2F11E"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5D27F57A"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BAB28C"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lastRenderedPageBreak/>
              <w:t>Fergus-Granmo&amp;Wirtz-Starck</w:t>
            </w:r>
            <w:proofErr w:type="spellEnd"/>
            <w:r w:rsidRPr="0079000A">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7606945"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Flat Rock </w:t>
            </w:r>
            <w:proofErr w:type="spellStart"/>
            <w:r w:rsidRPr="0079000A">
              <w:rPr>
                <w:rFonts w:cs="Arial"/>
                <w:color w:val="454545"/>
                <w:sz w:val="18"/>
                <w:szCs w:val="18"/>
              </w:rPr>
              <w:t>Lcra</w:t>
            </w:r>
            <w:proofErr w:type="spellEnd"/>
            <w:r w:rsidRPr="0079000A">
              <w:rPr>
                <w:rFonts w:cs="Arial"/>
                <w:color w:val="454545"/>
                <w:sz w:val="18"/>
                <w:szCs w:val="18"/>
              </w:rPr>
              <w:t xml:space="preserve"> - </w:t>
            </w:r>
            <w:proofErr w:type="spellStart"/>
            <w:r w:rsidRPr="0079000A">
              <w:rPr>
                <w:rFonts w:cs="Arial"/>
                <w:color w:val="454545"/>
                <w:sz w:val="18"/>
                <w:szCs w:val="18"/>
              </w:rPr>
              <w:t>Wirtz</w:t>
            </w:r>
            <w:proofErr w:type="spellEnd"/>
            <w:r w:rsidRPr="0079000A">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8B34FB0" w14:textId="77777777" w:rsidR="0052556D" w:rsidRPr="0079000A" w:rsidRDefault="0052556D" w:rsidP="0079000A">
            <w:pPr>
              <w:jc w:val="center"/>
              <w:rPr>
                <w:rFonts w:cs="Arial"/>
                <w:color w:val="454545"/>
                <w:sz w:val="18"/>
                <w:szCs w:val="18"/>
              </w:rPr>
            </w:pPr>
            <w:r w:rsidRPr="0079000A">
              <w:rPr>
                <w:rFonts w:cs="Arial"/>
                <w:color w:val="454545"/>
                <w:sz w:val="18"/>
                <w:szCs w:val="18"/>
              </w:rPr>
              <w:t>16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204E1B0"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$669,675.67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052F31B"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Wirtz</w:t>
            </w:r>
            <w:proofErr w:type="spellEnd"/>
            <w:r w:rsidRPr="0079000A">
              <w:rPr>
                <w:rFonts w:asciiTheme="majorHAnsi" w:hAnsiTheme="majorHAnsi" w:cstheme="majorHAnsi"/>
                <w:color w:val="000000"/>
                <w:sz w:val="18"/>
                <w:szCs w:val="18"/>
              </w:rPr>
              <w:t xml:space="preserve"> to </w:t>
            </w:r>
            <w:proofErr w:type="spellStart"/>
            <w:r w:rsidRPr="0079000A">
              <w:rPr>
                <w:rFonts w:asciiTheme="majorHAnsi" w:hAnsiTheme="majorHAnsi" w:cstheme="majorHAnsi"/>
                <w:color w:val="000000"/>
                <w:sz w:val="18"/>
                <w:szCs w:val="18"/>
              </w:rPr>
              <w:t>FlatRock</w:t>
            </w:r>
            <w:proofErr w:type="spellEnd"/>
            <w:r w:rsidRPr="0079000A">
              <w:rPr>
                <w:rFonts w:asciiTheme="majorHAnsi" w:hAnsiTheme="majorHAnsi" w:cstheme="majorHAnsi"/>
                <w:color w:val="000000"/>
                <w:sz w:val="18"/>
                <w:szCs w:val="18"/>
              </w:rPr>
              <w:t xml:space="preserve"> to Paleface Transmission Line Upgrade (4465)</w:t>
            </w:r>
          </w:p>
        </w:tc>
      </w:tr>
      <w:tr w:rsidR="0052556D" w:rsidRPr="0079000A" w14:paraId="5AE4B87E"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1012B8D" w14:textId="77777777" w:rsidR="0052556D" w:rsidRPr="0079000A" w:rsidRDefault="0052556D" w:rsidP="0079000A">
            <w:pPr>
              <w:jc w:val="center"/>
              <w:rPr>
                <w:rFonts w:cs="Arial"/>
                <w:color w:val="454545"/>
                <w:sz w:val="18"/>
                <w:szCs w:val="18"/>
              </w:rPr>
            </w:pPr>
            <w:r w:rsidRPr="0079000A">
              <w:rPr>
                <w:rFonts w:cs="Arial"/>
                <w:color w:val="454545"/>
                <w:sz w:val="18"/>
                <w:szCs w:val="18"/>
              </w:rPr>
              <w:t>THOMASTON to CUERO LCRA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4F09F16"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13C0D2"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6D90A1C"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$549,857.72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F65BB7F"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Coleto</w:t>
            </w:r>
            <w:proofErr w:type="spellEnd"/>
            <w:r w:rsidRPr="0079000A">
              <w:rPr>
                <w:rFonts w:asciiTheme="majorHAnsi" w:hAnsiTheme="majorHAnsi" w:cstheme="majorHAnsi"/>
                <w:color w:val="000000"/>
                <w:sz w:val="18"/>
                <w:szCs w:val="18"/>
              </w:rPr>
              <w:t xml:space="preserve"> Creek to </w:t>
            </w:r>
            <w:proofErr w:type="spellStart"/>
            <w:r w:rsidRPr="0079000A">
              <w:rPr>
                <w:rFonts w:asciiTheme="majorHAnsi" w:hAnsiTheme="majorHAnsi" w:cstheme="majorHAnsi"/>
                <w:color w:val="000000"/>
                <w:sz w:val="18"/>
                <w:szCs w:val="18"/>
              </w:rPr>
              <w:t>Tuleta</w:t>
            </w:r>
            <w:proofErr w:type="spellEnd"/>
            <w:r w:rsidRPr="0079000A">
              <w:rPr>
                <w:rFonts w:asciiTheme="majorHAnsi" w:hAnsiTheme="majorHAnsi" w:cstheme="majorHAnsi"/>
                <w:color w:val="000000"/>
                <w:sz w:val="18"/>
                <w:szCs w:val="18"/>
              </w:rPr>
              <w:t>: New 138 kV Line (16TPIT0034)</w:t>
            </w:r>
          </w:p>
        </w:tc>
      </w:tr>
      <w:tr w:rsidR="0052556D" w:rsidRPr="0079000A" w14:paraId="7E842C9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6A7FF" w14:textId="77777777" w:rsidR="0052556D" w:rsidRPr="0079000A" w:rsidRDefault="0052556D" w:rsidP="0079000A">
            <w:pPr>
              <w:jc w:val="center"/>
              <w:rPr>
                <w:rFonts w:cs="Arial"/>
                <w:color w:val="454545"/>
                <w:sz w:val="18"/>
                <w:szCs w:val="18"/>
              </w:rPr>
            </w:pPr>
            <w:r w:rsidRPr="0079000A">
              <w:rPr>
                <w:rFonts w:cs="Arial"/>
                <w:color w:val="454545"/>
                <w:sz w:val="18"/>
                <w:szCs w:val="18"/>
              </w:rPr>
              <w:t>COMANCHE SWITCH (</w:t>
            </w:r>
            <w:proofErr w:type="spellStart"/>
            <w:r w:rsidRPr="0079000A">
              <w:rPr>
                <w:rFonts w:cs="Arial"/>
                <w:color w:val="454545"/>
                <w:sz w:val="18"/>
                <w:szCs w:val="18"/>
              </w:rPr>
              <w:t>Oncor</w:t>
            </w:r>
            <w:proofErr w:type="spellEnd"/>
            <w:r w:rsidRPr="0079000A">
              <w:rPr>
                <w:rFonts w:cs="Arial"/>
                <w:color w:val="454545"/>
                <w:sz w:val="18"/>
                <w:szCs w:val="18"/>
              </w:rPr>
              <w:t>) to COMANCHE PEAK SES LIN _A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9C88" w14:textId="77777777" w:rsidR="0052556D" w:rsidRPr="0079000A" w:rsidRDefault="0052556D" w:rsidP="0079000A">
            <w:pPr>
              <w:jc w:val="center"/>
              <w:rPr>
                <w:rFonts w:cs="Arial"/>
                <w:color w:val="454545"/>
                <w:sz w:val="18"/>
                <w:szCs w:val="18"/>
              </w:rPr>
            </w:pPr>
            <w:r w:rsidRPr="0079000A">
              <w:rPr>
                <w:rFonts w:cs="Arial"/>
                <w:color w:val="454545"/>
                <w:sz w:val="18"/>
                <w:szCs w:val="18"/>
              </w:rPr>
              <w:t>Comanche Tap - Comanche Switch (</w:t>
            </w:r>
            <w:proofErr w:type="spellStart"/>
            <w:r w:rsidRPr="0079000A">
              <w:rPr>
                <w:rFonts w:cs="Arial"/>
                <w:color w:val="454545"/>
                <w:sz w:val="18"/>
                <w:szCs w:val="18"/>
              </w:rPr>
              <w:t>Oncor</w:t>
            </w:r>
            <w:proofErr w:type="spellEnd"/>
            <w:r w:rsidRPr="0079000A">
              <w:rPr>
                <w:rFonts w:cs="Arial"/>
                <w:color w:val="454545"/>
                <w:sz w:val="18"/>
                <w:szCs w:val="18"/>
              </w:rPr>
              <w:t>)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CDE67"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FCD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$472,413.22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BD13E"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4133A16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AF775F" w14:textId="77777777" w:rsidR="0052556D" w:rsidRPr="0079000A" w:rsidRDefault="0052556D" w:rsidP="0079000A">
            <w:pPr>
              <w:jc w:val="center"/>
              <w:rPr>
                <w:rFonts w:cs="Arial"/>
                <w:color w:val="454545"/>
                <w:sz w:val="18"/>
                <w:szCs w:val="18"/>
              </w:rPr>
            </w:pPr>
            <w:r w:rsidRPr="0079000A">
              <w:rPr>
                <w:rFonts w:cs="Arial"/>
                <w:color w:val="454545"/>
                <w:sz w:val="18"/>
                <w:szCs w:val="18"/>
              </w:rPr>
              <w:t>COLETO CREEK to VICTORIA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833B2B"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81E1A6" w14:textId="77777777" w:rsidR="0052556D" w:rsidRPr="0079000A" w:rsidRDefault="0052556D" w:rsidP="0079000A">
            <w:pPr>
              <w:jc w:val="center"/>
              <w:rPr>
                <w:rFonts w:cs="Arial"/>
                <w:color w:val="454545"/>
                <w:sz w:val="18"/>
                <w:szCs w:val="18"/>
              </w:rPr>
            </w:pPr>
            <w:r w:rsidRPr="0079000A">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BA6F0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$464,146.83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2432615"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Coleto</w:t>
            </w:r>
            <w:proofErr w:type="spellEnd"/>
            <w:r w:rsidRPr="0079000A">
              <w:rPr>
                <w:rFonts w:asciiTheme="majorHAnsi" w:hAnsiTheme="majorHAnsi" w:cstheme="majorHAnsi"/>
                <w:color w:val="000000"/>
                <w:sz w:val="18"/>
                <w:szCs w:val="18"/>
              </w:rPr>
              <w:t xml:space="preserve"> Creek to </w:t>
            </w:r>
            <w:proofErr w:type="spellStart"/>
            <w:r w:rsidRPr="0079000A">
              <w:rPr>
                <w:rFonts w:asciiTheme="majorHAnsi" w:hAnsiTheme="majorHAnsi" w:cstheme="majorHAnsi"/>
                <w:color w:val="000000"/>
                <w:sz w:val="18"/>
                <w:szCs w:val="18"/>
              </w:rPr>
              <w:t>Tuleta</w:t>
            </w:r>
            <w:proofErr w:type="spellEnd"/>
            <w:r w:rsidRPr="0079000A">
              <w:rPr>
                <w:rFonts w:asciiTheme="majorHAnsi" w:hAnsiTheme="majorHAnsi" w:cstheme="majorHAnsi"/>
                <w:color w:val="000000"/>
                <w:sz w:val="18"/>
                <w:szCs w:val="18"/>
              </w:rPr>
              <w:t>: New 138 kV Line (16TPIT0034)</w:t>
            </w:r>
          </w:p>
        </w:tc>
      </w:tr>
      <w:tr w:rsidR="0052556D" w:rsidRPr="0079000A" w14:paraId="37C66A1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4C49B0D" w14:textId="77777777" w:rsidR="0052556D" w:rsidRPr="0079000A" w:rsidRDefault="0052556D" w:rsidP="0079000A">
            <w:pPr>
              <w:jc w:val="center"/>
              <w:rPr>
                <w:rFonts w:cs="Arial"/>
                <w:color w:val="454545"/>
                <w:sz w:val="18"/>
                <w:szCs w:val="18"/>
              </w:rPr>
            </w:pPr>
            <w:r w:rsidRPr="0079000A">
              <w:rPr>
                <w:rFonts w:cs="Arial"/>
                <w:color w:val="454545"/>
                <w:sz w:val="18"/>
                <w:szCs w:val="18"/>
              </w:rPr>
              <w:t>COLETO CREEK to VICTORIA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57D345D"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Cuero </w:t>
            </w:r>
            <w:proofErr w:type="spellStart"/>
            <w:r w:rsidRPr="0079000A">
              <w:rPr>
                <w:rFonts w:cs="Arial"/>
                <w:color w:val="454545"/>
                <w:sz w:val="18"/>
                <w:szCs w:val="18"/>
              </w:rPr>
              <w:t>Lcra</w:t>
            </w:r>
            <w:proofErr w:type="spellEnd"/>
            <w:r w:rsidRPr="0079000A">
              <w:rPr>
                <w:rFonts w:cs="Arial"/>
                <w:color w:val="454545"/>
                <w:sz w:val="18"/>
                <w:szCs w:val="18"/>
              </w:rPr>
              <w:t xml:space="preserve"> - Thomaston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F4EAA54"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7E92A7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$457,064.22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70FCC4F"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702291AB"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E0B252"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Hillctry</w:t>
            </w:r>
            <w:proofErr w:type="spellEnd"/>
            <w:r w:rsidRPr="0079000A">
              <w:rPr>
                <w:rFonts w:cs="Arial"/>
                <w:color w:val="454545"/>
                <w:sz w:val="18"/>
                <w:szCs w:val="18"/>
              </w:rPr>
              <w:t>-Marion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25D5F2" w14:textId="77777777" w:rsidR="0052556D" w:rsidRPr="0079000A" w:rsidRDefault="0052556D" w:rsidP="0079000A">
            <w:pPr>
              <w:jc w:val="center"/>
              <w:rPr>
                <w:rFonts w:cs="Arial"/>
                <w:color w:val="454545"/>
                <w:sz w:val="18"/>
                <w:szCs w:val="18"/>
              </w:rPr>
            </w:pPr>
            <w:r w:rsidRPr="0079000A">
              <w:rPr>
                <w:rFonts w:cs="Arial"/>
                <w:color w:val="454545"/>
                <w:sz w:val="18"/>
                <w:szCs w:val="18"/>
              </w:rPr>
              <w:t>Marion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A8D7CCE"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F9C727"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$423,220.78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959CE40"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Marion Power Transformer Addition (Formerly Weil Road) (10TPIT0062)</w:t>
            </w:r>
          </w:p>
        </w:tc>
      </w:tr>
      <w:tr w:rsidR="0052556D" w:rsidRPr="0079000A" w14:paraId="7208CD91"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3E1C" w14:textId="77777777" w:rsidR="0052556D" w:rsidRPr="0079000A" w:rsidRDefault="0052556D" w:rsidP="0079000A">
            <w:pPr>
              <w:jc w:val="center"/>
              <w:rPr>
                <w:rFonts w:cs="Arial"/>
                <w:color w:val="454545"/>
                <w:sz w:val="18"/>
                <w:szCs w:val="18"/>
              </w:rPr>
            </w:pPr>
            <w:r w:rsidRPr="0079000A">
              <w:rPr>
                <w:rFonts w:cs="Arial"/>
                <w:color w:val="454545"/>
                <w:sz w:val="18"/>
                <w:szCs w:val="18"/>
              </w:rPr>
              <w:t>KLEBERG AEP to LOYOLA SUB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B513" w14:textId="77777777" w:rsidR="0052556D" w:rsidRPr="0079000A" w:rsidRDefault="0052556D" w:rsidP="0079000A">
            <w:pPr>
              <w:jc w:val="center"/>
              <w:rPr>
                <w:rFonts w:cs="Arial"/>
                <w:color w:val="454545"/>
                <w:sz w:val="18"/>
                <w:szCs w:val="18"/>
              </w:rPr>
            </w:pPr>
            <w:r w:rsidRPr="0079000A">
              <w:rPr>
                <w:rFonts w:cs="Arial"/>
                <w:color w:val="454545"/>
                <w:sz w:val="18"/>
                <w:szCs w:val="18"/>
              </w:rPr>
              <w:t>Loyola Sub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19250" w14:textId="77777777" w:rsidR="0052556D" w:rsidRPr="0079000A" w:rsidRDefault="0052556D" w:rsidP="0079000A">
            <w:pPr>
              <w:jc w:val="center"/>
              <w:rPr>
                <w:rFonts w:cs="Arial"/>
                <w:color w:val="454545"/>
                <w:sz w:val="18"/>
                <w:szCs w:val="18"/>
              </w:rPr>
            </w:pPr>
            <w:r w:rsidRPr="0079000A">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DD02"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$404,709.32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5651"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EB0FD2C"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31D19"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37CE"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Randado</w:t>
            </w:r>
            <w:proofErr w:type="spellEnd"/>
            <w:r w:rsidRPr="0079000A">
              <w:rPr>
                <w:rFonts w:cs="Arial"/>
                <w:color w:val="454545"/>
                <w:sz w:val="18"/>
                <w:szCs w:val="18"/>
              </w:rPr>
              <w:t xml:space="preserve"> </w:t>
            </w:r>
            <w:proofErr w:type="spellStart"/>
            <w:r w:rsidRPr="0079000A">
              <w:rPr>
                <w:rFonts w:cs="Arial"/>
                <w:color w:val="454545"/>
                <w:sz w:val="18"/>
                <w:szCs w:val="18"/>
              </w:rPr>
              <w:t>Aep</w:t>
            </w:r>
            <w:proofErr w:type="spellEnd"/>
            <w:r w:rsidRPr="0079000A">
              <w:rPr>
                <w:rFonts w:cs="Arial"/>
                <w:color w:val="454545"/>
                <w:sz w:val="18"/>
                <w:szCs w:val="18"/>
              </w:rPr>
              <w:t xml:space="preserve"> - Zapata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86A5" w14:textId="77777777" w:rsidR="0052556D" w:rsidRPr="0079000A" w:rsidRDefault="0052556D" w:rsidP="0079000A">
            <w:pPr>
              <w:jc w:val="center"/>
              <w:rPr>
                <w:rFonts w:cs="Arial"/>
                <w:color w:val="454545"/>
                <w:sz w:val="18"/>
                <w:szCs w:val="18"/>
              </w:rPr>
            </w:pPr>
            <w:r w:rsidRPr="0079000A">
              <w:rPr>
                <w:rFonts w:cs="Arial"/>
                <w:color w:val="454545"/>
                <w:sz w:val="18"/>
                <w:szCs w:val="18"/>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333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$360,186.06</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C06B"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Zapata Reactor (44393)</w:t>
            </w:r>
          </w:p>
        </w:tc>
      </w:tr>
      <w:tr w:rsidR="0052556D" w:rsidRPr="0079000A" w14:paraId="7B690AE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6ED458C" w14:textId="77777777" w:rsidR="0052556D" w:rsidRPr="0079000A" w:rsidRDefault="0052556D" w:rsidP="0079000A">
            <w:pPr>
              <w:jc w:val="center"/>
              <w:rPr>
                <w:rFonts w:cs="Arial"/>
                <w:color w:val="454545"/>
                <w:sz w:val="18"/>
                <w:szCs w:val="18"/>
              </w:rPr>
            </w:pPr>
            <w:r w:rsidRPr="0079000A">
              <w:rPr>
                <w:rFonts w:cs="Arial"/>
                <w:color w:val="454545"/>
                <w:sz w:val="18"/>
                <w:szCs w:val="18"/>
              </w:rPr>
              <w:t>Pig Creek to Solstice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791C70D"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Airport </w:t>
            </w:r>
            <w:proofErr w:type="spellStart"/>
            <w:r w:rsidRPr="0079000A">
              <w:rPr>
                <w:rFonts w:cs="Arial"/>
                <w:color w:val="454545"/>
                <w:sz w:val="18"/>
                <w:szCs w:val="18"/>
              </w:rPr>
              <w:t>Tnp</w:t>
            </w:r>
            <w:proofErr w:type="spellEnd"/>
            <w:r w:rsidRPr="0079000A">
              <w:rPr>
                <w:rFonts w:cs="Arial"/>
                <w:color w:val="454545"/>
                <w:sz w:val="18"/>
                <w:szCs w:val="18"/>
              </w:rPr>
              <w:t xml:space="preserve"> - 16th Street </w:t>
            </w:r>
            <w:proofErr w:type="spellStart"/>
            <w:r w:rsidRPr="0079000A">
              <w:rPr>
                <w:rFonts w:cs="Arial"/>
                <w:color w:val="454545"/>
                <w:sz w:val="18"/>
                <w:szCs w:val="18"/>
              </w:rPr>
              <w:t>Tnp</w:t>
            </w:r>
            <w:proofErr w:type="spellEnd"/>
            <w:r w:rsidRPr="0079000A">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E8E2A99" w14:textId="77777777" w:rsidR="0052556D" w:rsidRPr="0079000A" w:rsidRDefault="0052556D" w:rsidP="0079000A">
            <w:pPr>
              <w:jc w:val="center"/>
              <w:rPr>
                <w:rFonts w:cs="Arial"/>
                <w:color w:val="454545"/>
                <w:sz w:val="18"/>
                <w:szCs w:val="18"/>
              </w:rPr>
            </w:pPr>
            <w:r w:rsidRPr="0079000A">
              <w:rPr>
                <w:rFonts w:cs="Arial"/>
                <w:color w:val="454545"/>
                <w:sz w:val="18"/>
                <w:szCs w:val="18"/>
              </w:rPr>
              <w:t>23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F04E022" w14:textId="477EA99B" w:rsidR="0052556D" w:rsidRPr="0079000A" w:rsidRDefault="0052556D" w:rsidP="0079000A">
            <w:pPr>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$322,234.34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176D29"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E7A3249"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7D53151" w14:textId="77777777" w:rsidR="0052556D" w:rsidRPr="0079000A" w:rsidRDefault="0052556D" w:rsidP="0079000A">
            <w:pPr>
              <w:jc w:val="center"/>
              <w:rPr>
                <w:rFonts w:cs="Arial"/>
                <w:color w:val="454545"/>
                <w:sz w:val="18"/>
                <w:szCs w:val="18"/>
              </w:rPr>
            </w:pPr>
            <w:r w:rsidRPr="0079000A">
              <w:rPr>
                <w:rFonts w:cs="Arial"/>
                <w:color w:val="454545"/>
                <w:sz w:val="18"/>
                <w:szCs w:val="18"/>
              </w:rPr>
              <w:t>CAGNON to KENDALL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D1B6C9"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Cico</w:t>
            </w:r>
            <w:proofErr w:type="spellEnd"/>
            <w:r w:rsidRPr="0079000A">
              <w:rPr>
                <w:rFonts w:cs="Arial"/>
                <w:color w:val="454545"/>
                <w:sz w:val="18"/>
                <w:szCs w:val="18"/>
              </w:rPr>
              <w:t xml:space="preserve"> - Comfort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5E0600" w14:textId="77777777" w:rsidR="0052556D" w:rsidRPr="0079000A" w:rsidRDefault="0052556D" w:rsidP="0079000A">
            <w:pPr>
              <w:jc w:val="center"/>
              <w:rPr>
                <w:rFonts w:cs="Arial"/>
                <w:color w:val="454545"/>
                <w:sz w:val="18"/>
                <w:szCs w:val="18"/>
              </w:rPr>
            </w:pPr>
            <w:r w:rsidRPr="0079000A">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21904B0"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$296,915.01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D5DA36"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xml:space="preserve">Boerne </w:t>
            </w:r>
            <w:proofErr w:type="spellStart"/>
            <w:r w:rsidRPr="0079000A">
              <w:rPr>
                <w:rFonts w:asciiTheme="majorHAnsi" w:hAnsiTheme="majorHAnsi" w:cstheme="majorHAnsi"/>
                <w:color w:val="000000"/>
                <w:sz w:val="18"/>
                <w:szCs w:val="18"/>
              </w:rPr>
              <w:t>Cico</w:t>
            </w:r>
            <w:proofErr w:type="spellEnd"/>
            <w:r w:rsidRPr="0079000A">
              <w:rPr>
                <w:rFonts w:asciiTheme="majorHAnsi" w:hAnsiTheme="majorHAnsi" w:cstheme="majorHAnsi"/>
                <w:color w:val="000000"/>
                <w:sz w:val="18"/>
                <w:szCs w:val="18"/>
              </w:rPr>
              <w:t xml:space="preserve"> - Comfort - Kendall Transmission Line Upgrade (6982)</w:t>
            </w:r>
          </w:p>
        </w:tc>
      </w:tr>
      <w:tr w:rsidR="0052556D" w:rsidRPr="0079000A" w14:paraId="5596DCA2"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7E0BA" w14:textId="77777777" w:rsidR="0052556D" w:rsidRPr="0079000A" w:rsidRDefault="0052556D" w:rsidP="0079000A">
            <w:pPr>
              <w:jc w:val="center"/>
              <w:rPr>
                <w:rFonts w:cs="Arial"/>
                <w:color w:val="454545"/>
                <w:sz w:val="18"/>
                <w:szCs w:val="18"/>
              </w:rPr>
            </w:pPr>
            <w:r w:rsidRPr="0079000A">
              <w:rPr>
                <w:rFonts w:cs="Arial"/>
                <w:color w:val="454545"/>
                <w:sz w:val="18"/>
                <w:szCs w:val="18"/>
              </w:rPr>
              <w:t>LAQUINTA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520FA"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Bruni</w:t>
            </w:r>
            <w:proofErr w:type="spellEnd"/>
            <w:r w:rsidRPr="0079000A">
              <w:rPr>
                <w:rFonts w:cs="Arial"/>
                <w:color w:val="454545"/>
                <w:sz w:val="18"/>
                <w:szCs w:val="18"/>
              </w:rPr>
              <w:t xml:space="preserve"> Sub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F5C1" w14:textId="77777777" w:rsidR="0052556D" w:rsidRPr="0079000A" w:rsidRDefault="0052556D" w:rsidP="0079000A">
            <w:pPr>
              <w:jc w:val="center"/>
              <w:rPr>
                <w:rFonts w:cs="Arial"/>
                <w:color w:val="454545"/>
                <w:sz w:val="18"/>
                <w:szCs w:val="18"/>
              </w:rPr>
            </w:pPr>
            <w:r w:rsidRPr="0079000A">
              <w:rPr>
                <w:rFonts w:cs="Arial"/>
                <w:color w:val="454545"/>
                <w:sz w:val="18"/>
                <w:szCs w:val="18"/>
              </w:rPr>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CC45"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$295,637.89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76722"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048F1627"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9B0CFE" w14:textId="77777777" w:rsidR="0052556D" w:rsidRPr="0079000A" w:rsidRDefault="0052556D" w:rsidP="0079000A">
            <w:pPr>
              <w:jc w:val="center"/>
              <w:rPr>
                <w:rFonts w:cs="Arial"/>
                <w:color w:val="454545"/>
                <w:sz w:val="18"/>
                <w:szCs w:val="18"/>
              </w:rPr>
            </w:pPr>
            <w:r w:rsidRPr="0079000A">
              <w:rPr>
                <w:rFonts w:cs="Arial"/>
                <w:color w:val="454545"/>
                <w:sz w:val="18"/>
                <w:szCs w:val="18"/>
              </w:rPr>
              <w:t>JARDIN to DILLEY SWITCH AEP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4E3375"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Dilley Switch </w:t>
            </w:r>
            <w:proofErr w:type="spellStart"/>
            <w:r w:rsidRPr="0079000A">
              <w:rPr>
                <w:rFonts w:cs="Arial"/>
                <w:color w:val="454545"/>
                <w:sz w:val="18"/>
                <w:szCs w:val="18"/>
              </w:rPr>
              <w:t>Aep</w:t>
            </w:r>
            <w:proofErr w:type="spellEnd"/>
            <w:r w:rsidRPr="0079000A">
              <w:rPr>
                <w:rFonts w:cs="Arial"/>
                <w:color w:val="454545"/>
                <w:sz w:val="18"/>
                <w:szCs w:val="18"/>
              </w:rPr>
              <w:t xml:space="preserve"> - Cotulla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D18D868"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D3303D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$259,448.31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283FAD"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2BA2724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18A9F" w14:textId="77777777" w:rsidR="0052556D" w:rsidRPr="0079000A" w:rsidRDefault="0052556D" w:rsidP="0079000A">
            <w:pPr>
              <w:jc w:val="center"/>
              <w:rPr>
                <w:rFonts w:cs="Arial"/>
                <w:color w:val="454545"/>
                <w:sz w:val="18"/>
                <w:szCs w:val="18"/>
              </w:rPr>
            </w:pPr>
            <w:r w:rsidRPr="0079000A">
              <w:rPr>
                <w:rFonts w:cs="Arial"/>
                <w:color w:val="454545"/>
                <w:sz w:val="18"/>
                <w:szCs w:val="18"/>
              </w:rPr>
              <w:t>TWR (345) WHITE_PT-LON_HILL &amp; STP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FAEEE"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Pettus</w:t>
            </w:r>
            <w:proofErr w:type="spellEnd"/>
            <w:r w:rsidRPr="0079000A">
              <w:rPr>
                <w:rFonts w:cs="Arial"/>
                <w:color w:val="454545"/>
                <w:sz w:val="18"/>
                <w:szCs w:val="18"/>
              </w:rPr>
              <w:t xml:space="preserve"> - </w:t>
            </w:r>
            <w:proofErr w:type="spellStart"/>
            <w:r w:rsidRPr="0079000A">
              <w:rPr>
                <w:rFonts w:cs="Arial"/>
                <w:color w:val="454545"/>
                <w:sz w:val="18"/>
                <w:szCs w:val="18"/>
              </w:rPr>
              <w:t>Normanna</w:t>
            </w:r>
            <w:proofErr w:type="spellEnd"/>
            <w:r w:rsidRPr="0079000A">
              <w:rPr>
                <w:rFonts w:cs="Arial"/>
                <w:color w:val="454545"/>
                <w:sz w:val="18"/>
                <w:szCs w:val="18"/>
              </w:rPr>
              <w:t xml:space="preserve">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6D101"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CF4D8"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$241,581.25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E860"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228E67CB"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207B1CB" w14:textId="77777777" w:rsidR="0052556D" w:rsidRPr="0079000A" w:rsidRDefault="0052556D" w:rsidP="0079000A">
            <w:pPr>
              <w:jc w:val="center"/>
              <w:rPr>
                <w:rFonts w:cs="Arial"/>
                <w:color w:val="454545"/>
                <w:sz w:val="18"/>
                <w:szCs w:val="18"/>
              </w:rPr>
            </w:pPr>
            <w:r w:rsidRPr="0079000A">
              <w:rPr>
                <w:rFonts w:cs="Arial"/>
                <w:color w:val="454545"/>
                <w:sz w:val="18"/>
                <w:szCs w:val="18"/>
              </w:rPr>
              <w:t>VICTORIA CC1 Train</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C3C669A"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390214"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A1194D4"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$236,816.13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F876181"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Coleto</w:t>
            </w:r>
            <w:proofErr w:type="spellEnd"/>
            <w:r w:rsidRPr="0079000A">
              <w:rPr>
                <w:rFonts w:asciiTheme="majorHAnsi" w:hAnsiTheme="majorHAnsi" w:cstheme="majorHAnsi"/>
                <w:color w:val="000000"/>
                <w:sz w:val="18"/>
                <w:szCs w:val="18"/>
              </w:rPr>
              <w:t xml:space="preserve"> Creek to </w:t>
            </w:r>
            <w:proofErr w:type="spellStart"/>
            <w:r w:rsidRPr="0079000A">
              <w:rPr>
                <w:rFonts w:asciiTheme="majorHAnsi" w:hAnsiTheme="majorHAnsi" w:cstheme="majorHAnsi"/>
                <w:color w:val="000000"/>
                <w:sz w:val="18"/>
                <w:szCs w:val="18"/>
              </w:rPr>
              <w:t>Tuleta</w:t>
            </w:r>
            <w:proofErr w:type="spellEnd"/>
            <w:r w:rsidRPr="0079000A">
              <w:rPr>
                <w:rFonts w:asciiTheme="majorHAnsi" w:hAnsiTheme="majorHAnsi" w:cstheme="majorHAnsi"/>
                <w:color w:val="000000"/>
                <w:sz w:val="18"/>
                <w:szCs w:val="18"/>
              </w:rPr>
              <w:t>: New 138 kV Line (16TPIT0034)</w:t>
            </w:r>
          </w:p>
        </w:tc>
      </w:tr>
      <w:tr w:rsidR="0052556D" w:rsidRPr="0079000A" w14:paraId="5BEFAC0F"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09E3A"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Bighil</w:t>
            </w:r>
            <w:proofErr w:type="spellEnd"/>
            <w:r w:rsidRPr="0079000A">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FBDA" w14:textId="77777777" w:rsidR="0052556D" w:rsidRPr="0079000A" w:rsidRDefault="0052556D" w:rsidP="0079000A">
            <w:pPr>
              <w:jc w:val="center"/>
              <w:rPr>
                <w:rFonts w:cs="Arial"/>
                <w:color w:val="454545"/>
                <w:sz w:val="18"/>
                <w:szCs w:val="18"/>
              </w:rPr>
            </w:pPr>
            <w:r w:rsidRPr="0079000A">
              <w:rPr>
                <w:rFonts w:cs="Arial"/>
                <w:color w:val="454545"/>
                <w:sz w:val="18"/>
                <w:szCs w:val="18"/>
              </w:rPr>
              <w:t>Yellow Jacket - Fort Mason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4996F"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1CDA"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$232,011.54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2C42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634B631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A8A806" w14:textId="77777777" w:rsidR="0052556D" w:rsidRPr="0079000A" w:rsidRDefault="0052556D" w:rsidP="0079000A">
            <w:pPr>
              <w:jc w:val="center"/>
              <w:rPr>
                <w:rFonts w:cs="Arial"/>
                <w:color w:val="454545"/>
                <w:sz w:val="18"/>
                <w:szCs w:val="18"/>
              </w:rPr>
            </w:pPr>
            <w:r w:rsidRPr="0079000A">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42A93A"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Morgan Creek </w:t>
            </w:r>
            <w:proofErr w:type="spellStart"/>
            <w:r w:rsidRPr="0079000A">
              <w:rPr>
                <w:rFonts w:cs="Arial"/>
                <w:color w:val="454545"/>
                <w:sz w:val="18"/>
                <w:szCs w:val="18"/>
              </w:rPr>
              <w:t>Ses</w:t>
            </w:r>
            <w:proofErr w:type="spellEnd"/>
            <w:r w:rsidRPr="0079000A">
              <w:rPr>
                <w:rFonts w:cs="Arial"/>
                <w:color w:val="454545"/>
                <w:sz w:val="18"/>
                <w:szCs w:val="18"/>
              </w:rPr>
              <w:t xml:space="preserve"> - Sun Switch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62CEA5" w14:textId="77777777" w:rsidR="0052556D" w:rsidRPr="0079000A" w:rsidRDefault="0052556D" w:rsidP="0079000A">
            <w:pPr>
              <w:jc w:val="center"/>
              <w:rPr>
                <w:rFonts w:cs="Arial"/>
                <w:color w:val="454545"/>
                <w:sz w:val="18"/>
                <w:szCs w:val="18"/>
              </w:rPr>
            </w:pPr>
            <w:r w:rsidRPr="0079000A">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E9E48B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$194,620.51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959485D"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951323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E252140" w14:textId="77777777" w:rsidR="0052556D" w:rsidRPr="0079000A" w:rsidRDefault="0052556D" w:rsidP="0079000A">
            <w:pPr>
              <w:jc w:val="center"/>
              <w:rPr>
                <w:rFonts w:cs="Arial"/>
                <w:color w:val="454545"/>
                <w:sz w:val="18"/>
                <w:szCs w:val="18"/>
              </w:rPr>
            </w:pPr>
            <w:r w:rsidRPr="0079000A">
              <w:rPr>
                <w:rFonts w:cs="Arial"/>
                <w:color w:val="454545"/>
                <w:sz w:val="18"/>
                <w:szCs w:val="18"/>
              </w:rPr>
              <w:t>PH ROBINSON to MEADOW LIN 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79816B"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Mainland </w:t>
            </w:r>
            <w:proofErr w:type="spellStart"/>
            <w:r w:rsidRPr="0079000A">
              <w:rPr>
                <w:rFonts w:cs="Arial"/>
                <w:color w:val="454545"/>
                <w:sz w:val="18"/>
                <w:szCs w:val="18"/>
              </w:rPr>
              <w:t>Tnp</w:t>
            </w:r>
            <w:proofErr w:type="spellEnd"/>
            <w:r w:rsidRPr="0079000A">
              <w:rPr>
                <w:rFonts w:cs="Arial"/>
                <w:color w:val="454545"/>
                <w:sz w:val="18"/>
                <w:szCs w:val="18"/>
              </w:rPr>
              <w:t xml:space="preserve"> - Alvin </w:t>
            </w:r>
            <w:proofErr w:type="spellStart"/>
            <w:r w:rsidRPr="0079000A">
              <w:rPr>
                <w:rFonts w:cs="Arial"/>
                <w:color w:val="454545"/>
                <w:sz w:val="18"/>
                <w:szCs w:val="18"/>
              </w:rPr>
              <w:t>Tnp</w:t>
            </w:r>
            <w:proofErr w:type="spellEnd"/>
            <w:r w:rsidRPr="0079000A">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D66D8A9"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92AFBA"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$159,408.96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F6C2E5C"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7B655E3A"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B010036" w14:textId="77777777" w:rsidR="0052556D" w:rsidRPr="0079000A" w:rsidRDefault="0052556D" w:rsidP="0079000A">
            <w:pPr>
              <w:jc w:val="center"/>
              <w:rPr>
                <w:rFonts w:cs="Arial"/>
                <w:color w:val="454545"/>
                <w:sz w:val="18"/>
                <w:szCs w:val="18"/>
              </w:rPr>
            </w:pPr>
            <w:r w:rsidRPr="0079000A">
              <w:rPr>
                <w:rFonts w:cs="Arial"/>
                <w:color w:val="454545"/>
                <w:sz w:val="18"/>
                <w:szCs w:val="18"/>
              </w:rPr>
              <w:t>COLETO CREEK to PAWNEE SWITCHING STATION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71FE58"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3750EF"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28A7EF"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$137,767.36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BF3DC3"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Coleto</w:t>
            </w:r>
            <w:proofErr w:type="spellEnd"/>
            <w:r w:rsidRPr="0079000A">
              <w:rPr>
                <w:rFonts w:asciiTheme="majorHAnsi" w:hAnsiTheme="majorHAnsi" w:cstheme="majorHAnsi"/>
                <w:color w:val="000000"/>
                <w:sz w:val="18"/>
                <w:szCs w:val="18"/>
              </w:rPr>
              <w:t xml:space="preserve"> Creek to </w:t>
            </w:r>
            <w:proofErr w:type="spellStart"/>
            <w:r w:rsidRPr="0079000A">
              <w:rPr>
                <w:rFonts w:asciiTheme="majorHAnsi" w:hAnsiTheme="majorHAnsi" w:cstheme="majorHAnsi"/>
                <w:color w:val="000000"/>
                <w:sz w:val="18"/>
                <w:szCs w:val="18"/>
              </w:rPr>
              <w:t>Tuleta</w:t>
            </w:r>
            <w:proofErr w:type="spellEnd"/>
            <w:r w:rsidRPr="0079000A">
              <w:rPr>
                <w:rFonts w:asciiTheme="majorHAnsi" w:hAnsiTheme="majorHAnsi" w:cstheme="majorHAnsi"/>
                <w:color w:val="000000"/>
                <w:sz w:val="18"/>
                <w:szCs w:val="18"/>
              </w:rPr>
              <w:t>: New 138 kV Line (16TPIT0034)</w:t>
            </w:r>
          </w:p>
        </w:tc>
      </w:tr>
      <w:tr w:rsidR="0052556D" w:rsidRPr="0079000A" w14:paraId="5155B744"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CC762"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Bighil</w:t>
            </w:r>
            <w:proofErr w:type="spellEnd"/>
            <w:r w:rsidRPr="0079000A">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A0599"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Rocksprings - </w:t>
            </w:r>
            <w:proofErr w:type="spellStart"/>
            <w:r w:rsidRPr="0079000A">
              <w:rPr>
                <w:rFonts w:cs="Arial"/>
                <w:color w:val="454545"/>
                <w:sz w:val="18"/>
                <w:szCs w:val="18"/>
              </w:rPr>
              <w:t>Friess</w:t>
            </w:r>
            <w:proofErr w:type="spellEnd"/>
            <w:r w:rsidRPr="0079000A">
              <w:rPr>
                <w:rFonts w:cs="Arial"/>
                <w:color w:val="454545"/>
                <w:sz w:val="18"/>
                <w:szCs w:val="18"/>
              </w:rPr>
              <w:t xml:space="preserve"> Ranch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56FF7"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4FEBF"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$133,526.68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DAFB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8A8054B"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6486BD" w14:textId="77777777" w:rsidR="0052556D" w:rsidRPr="0079000A" w:rsidRDefault="0052556D" w:rsidP="0079000A">
            <w:pPr>
              <w:jc w:val="center"/>
              <w:rPr>
                <w:rFonts w:cs="Arial"/>
                <w:color w:val="454545"/>
                <w:sz w:val="18"/>
                <w:szCs w:val="18"/>
              </w:rPr>
            </w:pPr>
            <w:r w:rsidRPr="0079000A">
              <w:rPr>
                <w:rFonts w:cs="Arial"/>
                <w:color w:val="454545"/>
                <w:sz w:val="18"/>
                <w:szCs w:val="18"/>
              </w:rPr>
              <w:lastRenderedPageBreak/>
              <w:t>COLETO CREEK to PAWNEE SWITCHING STATION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91F51A"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w:t>
            </w:r>
            <w:proofErr w:type="spellStart"/>
            <w:r w:rsidRPr="0079000A">
              <w:rPr>
                <w:rFonts w:cs="Arial"/>
                <w:color w:val="454545"/>
                <w:sz w:val="18"/>
                <w:szCs w:val="18"/>
              </w:rPr>
              <w:t>Rosata</w:t>
            </w:r>
            <w:proofErr w:type="spellEnd"/>
            <w:r w:rsidRPr="0079000A">
              <w:rPr>
                <w:rFonts w:cs="Arial"/>
                <w:color w:val="454545"/>
                <w:sz w:val="18"/>
                <w:szCs w:val="18"/>
              </w:rPr>
              <w:t xml:space="preserve"> Tap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74A442"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ACE7290"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$99,399.03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0DB81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58F7FA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D596" w14:textId="77777777" w:rsidR="0052556D" w:rsidRPr="0079000A" w:rsidRDefault="0052556D" w:rsidP="0079000A">
            <w:pPr>
              <w:jc w:val="center"/>
              <w:rPr>
                <w:rFonts w:cs="Arial"/>
                <w:color w:val="454545"/>
                <w:sz w:val="18"/>
                <w:szCs w:val="18"/>
              </w:rPr>
            </w:pPr>
            <w:r w:rsidRPr="0079000A">
              <w:rPr>
                <w:rFonts w:cs="Arial"/>
                <w:color w:val="454545"/>
                <w:sz w:val="18"/>
                <w:szCs w:val="18"/>
              </w:rPr>
              <w:t>FLAT TOP TNP to Pig Creek LIN 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7C9D"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Musquiz</w:t>
            </w:r>
            <w:proofErr w:type="spellEnd"/>
            <w:r w:rsidRPr="0079000A">
              <w:rPr>
                <w:rFonts w:cs="Arial"/>
                <w:color w:val="454545"/>
                <w:sz w:val="18"/>
                <w:szCs w:val="18"/>
              </w:rPr>
              <w:t xml:space="preserve"> - Country Road 101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5175" w14:textId="77777777" w:rsidR="0052556D" w:rsidRPr="0079000A" w:rsidRDefault="0052556D" w:rsidP="0079000A">
            <w:pPr>
              <w:jc w:val="center"/>
              <w:rPr>
                <w:rFonts w:cs="Arial"/>
                <w:color w:val="454545"/>
                <w:sz w:val="18"/>
                <w:szCs w:val="18"/>
              </w:rPr>
            </w:pPr>
            <w:r w:rsidRPr="0079000A">
              <w:rPr>
                <w:rFonts w:cs="Arial"/>
                <w:color w:val="454545"/>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F99E2"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$96,738.02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F40EB"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0AA3B7BC"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D20BBC3" w14:textId="77777777" w:rsidR="0052556D" w:rsidRPr="0079000A" w:rsidRDefault="0052556D" w:rsidP="0079000A">
            <w:pPr>
              <w:jc w:val="center"/>
              <w:rPr>
                <w:rFonts w:cs="Arial"/>
                <w:color w:val="454545"/>
                <w:sz w:val="18"/>
                <w:szCs w:val="18"/>
              </w:rPr>
            </w:pPr>
            <w:r w:rsidRPr="0079000A">
              <w:rPr>
                <w:rFonts w:cs="Arial"/>
                <w:color w:val="454545"/>
                <w:sz w:val="18"/>
                <w:szCs w:val="18"/>
              </w:rPr>
              <w:t>GUNSIGHT SWITCH to GETTY VEALMOOR TAP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BD00FBB"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Chevron </w:t>
            </w:r>
            <w:proofErr w:type="spellStart"/>
            <w:r w:rsidRPr="0079000A">
              <w:rPr>
                <w:rFonts w:cs="Arial"/>
                <w:color w:val="454545"/>
                <w:sz w:val="18"/>
                <w:szCs w:val="18"/>
              </w:rPr>
              <w:t>Ackerly</w:t>
            </w:r>
            <w:proofErr w:type="spellEnd"/>
            <w:r w:rsidRPr="0079000A">
              <w:rPr>
                <w:rFonts w:cs="Arial"/>
                <w:color w:val="454545"/>
                <w:sz w:val="18"/>
                <w:szCs w:val="18"/>
              </w:rPr>
              <w:t xml:space="preserve"> Tap - Buzzard Draw Switch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7F839AB" w14:textId="77777777" w:rsidR="0052556D" w:rsidRPr="0079000A" w:rsidRDefault="0052556D" w:rsidP="0079000A">
            <w:pPr>
              <w:jc w:val="center"/>
              <w:rPr>
                <w:rFonts w:cs="Arial"/>
                <w:color w:val="454545"/>
                <w:sz w:val="18"/>
                <w:szCs w:val="18"/>
              </w:rPr>
            </w:pPr>
            <w:r w:rsidRPr="0079000A">
              <w:rPr>
                <w:rFonts w:cs="Arial"/>
                <w:color w:val="454545"/>
                <w:sz w:val="18"/>
                <w:szCs w:val="18"/>
              </w:rPr>
              <w:t>11</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8C952E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$80,587.03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7F26F7"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5B11F2AF"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C70A7" w14:textId="77777777" w:rsidR="0052556D" w:rsidRPr="0079000A" w:rsidRDefault="0052556D" w:rsidP="0079000A">
            <w:pPr>
              <w:jc w:val="center"/>
              <w:rPr>
                <w:rFonts w:cs="Arial"/>
                <w:color w:val="454545"/>
                <w:sz w:val="18"/>
                <w:szCs w:val="18"/>
              </w:rPr>
            </w:pPr>
            <w:r w:rsidRPr="0079000A">
              <w:rPr>
                <w:rFonts w:cs="Arial"/>
                <w:color w:val="454545"/>
                <w:sz w:val="18"/>
                <w:szCs w:val="18"/>
              </w:rPr>
              <w:t>FORT LANCASTER to ILLINOIS #4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A89D6" w14:textId="77777777" w:rsidR="0052556D" w:rsidRPr="0079000A" w:rsidRDefault="0052556D" w:rsidP="0079000A">
            <w:pPr>
              <w:jc w:val="center"/>
              <w:rPr>
                <w:rFonts w:cs="Arial"/>
                <w:color w:val="454545"/>
                <w:sz w:val="18"/>
                <w:szCs w:val="18"/>
              </w:rPr>
            </w:pPr>
            <w:r w:rsidRPr="0079000A">
              <w:rPr>
                <w:rFonts w:cs="Arial"/>
                <w:color w:val="454545"/>
                <w:sz w:val="18"/>
                <w:szCs w:val="18"/>
              </w:rPr>
              <w:t>Hamilton Road - Maxwell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C868" w14:textId="77777777" w:rsidR="0052556D" w:rsidRPr="0079000A" w:rsidRDefault="0052556D" w:rsidP="0079000A">
            <w:pPr>
              <w:jc w:val="center"/>
              <w:rPr>
                <w:rFonts w:cs="Arial"/>
                <w:color w:val="454545"/>
                <w:sz w:val="18"/>
                <w:szCs w:val="18"/>
              </w:rPr>
            </w:pPr>
            <w:r w:rsidRPr="0079000A">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2CA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$76,730.66</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5BC18"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3AE89AC7"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F731" w14:textId="77777777" w:rsidR="0052556D" w:rsidRPr="0079000A" w:rsidRDefault="0052556D" w:rsidP="0079000A">
            <w:pPr>
              <w:jc w:val="center"/>
              <w:rPr>
                <w:rFonts w:cs="Arial"/>
                <w:color w:val="454545"/>
                <w:sz w:val="18"/>
                <w:szCs w:val="18"/>
              </w:rPr>
            </w:pPr>
            <w:r w:rsidRPr="0079000A">
              <w:rPr>
                <w:rFonts w:cs="Arial"/>
                <w:color w:val="454545"/>
                <w:sz w:val="18"/>
                <w:szCs w:val="18"/>
              </w:rPr>
              <w:t>FRIEND RANCH to SONORA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307EB" w14:textId="77777777" w:rsidR="0052556D" w:rsidRPr="0079000A" w:rsidRDefault="0052556D" w:rsidP="0079000A">
            <w:pPr>
              <w:jc w:val="center"/>
              <w:rPr>
                <w:rFonts w:cs="Arial"/>
                <w:color w:val="454545"/>
                <w:sz w:val="18"/>
                <w:szCs w:val="18"/>
              </w:rPr>
            </w:pPr>
            <w:r w:rsidRPr="0079000A">
              <w:rPr>
                <w:rFonts w:cs="Arial"/>
                <w:color w:val="454545"/>
                <w:sz w:val="18"/>
                <w:szCs w:val="18"/>
              </w:rPr>
              <w:t>Sonora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722E"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FFDD8"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$69,298.14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A049C"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Carver: Build new 138 kV station (5979)</w:t>
            </w:r>
          </w:p>
        </w:tc>
      </w:tr>
      <w:tr w:rsidR="0052556D" w:rsidRPr="0079000A" w14:paraId="0D55962C"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8869C7D" w14:textId="77777777" w:rsidR="0052556D" w:rsidRPr="0079000A" w:rsidRDefault="0052556D" w:rsidP="0079000A">
            <w:pPr>
              <w:jc w:val="center"/>
              <w:rPr>
                <w:rFonts w:cs="Arial"/>
                <w:color w:val="454545"/>
                <w:sz w:val="18"/>
                <w:szCs w:val="18"/>
              </w:rPr>
            </w:pPr>
            <w:r w:rsidRPr="0079000A">
              <w:rPr>
                <w:rFonts w:cs="Arial"/>
                <w:color w:val="454545"/>
                <w:sz w:val="18"/>
                <w:szCs w:val="18"/>
              </w:rPr>
              <w:t>FORMOSA GEN FORMOSG12</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2E12DF"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Coleto</w:t>
            </w:r>
            <w:proofErr w:type="spellEnd"/>
            <w:r w:rsidRPr="0079000A">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96B5FA"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CFFDCD"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$59,611.70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3489457" w14:textId="77777777" w:rsidR="0052556D" w:rsidRPr="0079000A" w:rsidRDefault="0052556D" w:rsidP="0079000A">
            <w:pPr>
              <w:jc w:val="center"/>
              <w:rPr>
                <w:rFonts w:asciiTheme="majorHAnsi" w:hAnsiTheme="majorHAnsi" w:cstheme="majorHAnsi"/>
                <w:color w:val="000000"/>
                <w:sz w:val="18"/>
                <w:szCs w:val="18"/>
              </w:rPr>
            </w:pPr>
            <w:proofErr w:type="spellStart"/>
            <w:r w:rsidRPr="0079000A">
              <w:rPr>
                <w:rFonts w:asciiTheme="majorHAnsi" w:hAnsiTheme="majorHAnsi" w:cstheme="majorHAnsi"/>
                <w:color w:val="000000"/>
                <w:sz w:val="18"/>
                <w:szCs w:val="18"/>
              </w:rPr>
              <w:t>Coleto</w:t>
            </w:r>
            <w:proofErr w:type="spellEnd"/>
            <w:r w:rsidRPr="0079000A">
              <w:rPr>
                <w:rFonts w:asciiTheme="majorHAnsi" w:hAnsiTheme="majorHAnsi" w:cstheme="majorHAnsi"/>
                <w:color w:val="000000"/>
                <w:sz w:val="18"/>
                <w:szCs w:val="18"/>
              </w:rPr>
              <w:t xml:space="preserve"> Creek to </w:t>
            </w:r>
            <w:proofErr w:type="spellStart"/>
            <w:r w:rsidRPr="0079000A">
              <w:rPr>
                <w:rFonts w:asciiTheme="majorHAnsi" w:hAnsiTheme="majorHAnsi" w:cstheme="majorHAnsi"/>
                <w:color w:val="000000"/>
                <w:sz w:val="18"/>
                <w:szCs w:val="18"/>
              </w:rPr>
              <w:t>Tuleta</w:t>
            </w:r>
            <w:proofErr w:type="spellEnd"/>
            <w:r w:rsidRPr="0079000A">
              <w:rPr>
                <w:rFonts w:asciiTheme="majorHAnsi" w:hAnsiTheme="majorHAnsi" w:cstheme="majorHAnsi"/>
                <w:color w:val="000000"/>
                <w:sz w:val="18"/>
                <w:szCs w:val="18"/>
              </w:rPr>
              <w:t>: New 138 kV Line (16TPIT0034)</w:t>
            </w:r>
          </w:p>
        </w:tc>
      </w:tr>
      <w:tr w:rsidR="0052556D" w:rsidRPr="0079000A" w14:paraId="6BB23842"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C7E4"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Bighil</w:t>
            </w:r>
            <w:proofErr w:type="spellEnd"/>
            <w:r w:rsidRPr="0079000A">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73F3F" w14:textId="77777777" w:rsidR="0052556D" w:rsidRPr="0079000A" w:rsidRDefault="0052556D" w:rsidP="0079000A">
            <w:pPr>
              <w:jc w:val="center"/>
              <w:rPr>
                <w:rFonts w:cs="Arial"/>
                <w:color w:val="454545"/>
                <w:sz w:val="18"/>
                <w:szCs w:val="18"/>
              </w:rPr>
            </w:pPr>
            <w:r w:rsidRPr="0079000A">
              <w:rPr>
                <w:rFonts w:cs="Arial"/>
                <w:color w:val="454545"/>
                <w:sz w:val="18"/>
                <w:szCs w:val="18"/>
              </w:rPr>
              <w:t>Hamilton Road - Maxwell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24524"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351CB"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$59,571.78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98D0"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76C6D460"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2522C8" w14:textId="77777777" w:rsidR="0052556D" w:rsidRPr="0079000A" w:rsidRDefault="0052556D" w:rsidP="0079000A">
            <w:pPr>
              <w:jc w:val="center"/>
              <w:rPr>
                <w:rFonts w:cs="Arial"/>
                <w:color w:val="454545"/>
                <w:sz w:val="18"/>
                <w:szCs w:val="18"/>
              </w:rPr>
            </w:pPr>
            <w:r w:rsidRPr="0079000A">
              <w:rPr>
                <w:rFonts w:cs="Arial"/>
                <w:color w:val="454545"/>
                <w:sz w:val="18"/>
                <w:szCs w:val="18"/>
              </w:rPr>
              <w:t>Pig Creek to Solstice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EB40E3A" w14:textId="77777777" w:rsidR="0052556D" w:rsidRPr="0079000A" w:rsidRDefault="0052556D" w:rsidP="0079000A">
            <w:pPr>
              <w:jc w:val="center"/>
              <w:rPr>
                <w:rFonts w:cs="Arial"/>
                <w:color w:val="454545"/>
                <w:sz w:val="18"/>
                <w:szCs w:val="18"/>
              </w:rPr>
            </w:pPr>
            <w:r w:rsidRPr="0079000A">
              <w:rPr>
                <w:rFonts w:cs="Arial"/>
                <w:color w:val="454545"/>
                <w:sz w:val="18"/>
                <w:szCs w:val="18"/>
              </w:rPr>
              <w:t>Woodward 2 - Rio Pecos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C928A0F" w14:textId="77777777" w:rsidR="0052556D" w:rsidRPr="0079000A" w:rsidRDefault="0052556D" w:rsidP="0079000A">
            <w:pPr>
              <w:jc w:val="center"/>
              <w:rPr>
                <w:rFonts w:cs="Arial"/>
                <w:color w:val="454545"/>
                <w:sz w:val="18"/>
                <w:szCs w:val="18"/>
              </w:rPr>
            </w:pPr>
            <w:r w:rsidRPr="0079000A">
              <w:rPr>
                <w:rFonts w:cs="Arial"/>
                <w:color w:val="454545"/>
                <w:sz w:val="18"/>
                <w:szCs w:val="18"/>
              </w:rPr>
              <w:t>15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CC723C3"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$45,469.85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EB3C02A"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Lynx: Build a 138 kV Station (5535)</w:t>
            </w:r>
          </w:p>
        </w:tc>
      </w:tr>
      <w:tr w:rsidR="0052556D" w:rsidRPr="0079000A" w14:paraId="34FCF13E"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CE523F" w14:textId="77777777" w:rsidR="0052556D" w:rsidRPr="0079000A" w:rsidRDefault="0052556D" w:rsidP="0079000A">
            <w:pPr>
              <w:jc w:val="center"/>
              <w:rPr>
                <w:rFonts w:cs="Arial"/>
                <w:color w:val="454545"/>
                <w:sz w:val="18"/>
                <w:szCs w:val="18"/>
              </w:rPr>
            </w:pPr>
            <w:r w:rsidRPr="0079000A">
              <w:rPr>
                <w:rFonts w:cs="Arial"/>
                <w:color w:val="454545"/>
                <w:sz w:val="18"/>
                <w:szCs w:val="18"/>
              </w:rPr>
              <w:t>KING RANCH GAS PLANT to FALFURRIAS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361FF7" w14:textId="77777777" w:rsidR="0052556D" w:rsidRPr="0079000A" w:rsidRDefault="0052556D" w:rsidP="0079000A">
            <w:pPr>
              <w:jc w:val="center"/>
              <w:rPr>
                <w:rFonts w:cs="Arial"/>
                <w:color w:val="454545"/>
                <w:sz w:val="18"/>
                <w:szCs w:val="18"/>
              </w:rPr>
            </w:pPr>
            <w:r w:rsidRPr="0079000A">
              <w:rPr>
                <w:rFonts w:cs="Arial"/>
                <w:color w:val="454545"/>
                <w:sz w:val="18"/>
                <w:szCs w:val="18"/>
              </w:rPr>
              <w:t>Falfurrias - Premont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97521D8" w14:textId="77777777" w:rsidR="0052556D" w:rsidRPr="0079000A" w:rsidRDefault="0052556D" w:rsidP="0079000A">
            <w:pPr>
              <w:jc w:val="center"/>
              <w:rPr>
                <w:rFonts w:cs="Arial"/>
                <w:color w:val="454545"/>
                <w:sz w:val="18"/>
                <w:szCs w:val="18"/>
              </w:rPr>
            </w:pPr>
            <w:r w:rsidRPr="0079000A">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A03084"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$39,607.88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571F1A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Premont - Falfurrias 69 kV Line (6203)</w:t>
            </w:r>
          </w:p>
        </w:tc>
      </w:tr>
      <w:tr w:rsidR="0052556D" w:rsidRPr="0079000A" w14:paraId="441491C5"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6BFA572" w14:textId="77777777" w:rsidR="0052556D" w:rsidRPr="0079000A" w:rsidRDefault="0052556D" w:rsidP="0079000A">
            <w:pPr>
              <w:jc w:val="center"/>
              <w:rPr>
                <w:rFonts w:cs="Arial"/>
                <w:color w:val="454545"/>
                <w:sz w:val="18"/>
                <w:szCs w:val="18"/>
              </w:rPr>
            </w:pPr>
            <w:r w:rsidRPr="0079000A">
              <w:rPr>
                <w:rFonts w:cs="Arial"/>
                <w:color w:val="454545"/>
                <w:sz w:val="18"/>
                <w:szCs w:val="18"/>
              </w:rPr>
              <w:t>LAQUINTA to LOBO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13B0305" w14:textId="77777777" w:rsidR="0052556D" w:rsidRPr="0079000A" w:rsidRDefault="0052556D" w:rsidP="0079000A">
            <w:pPr>
              <w:jc w:val="center"/>
              <w:rPr>
                <w:rFonts w:cs="Arial"/>
                <w:color w:val="454545"/>
                <w:sz w:val="18"/>
                <w:szCs w:val="18"/>
              </w:rPr>
            </w:pPr>
            <w:r w:rsidRPr="0079000A">
              <w:rPr>
                <w:rFonts w:cs="Arial"/>
                <w:color w:val="454545"/>
                <w:sz w:val="18"/>
                <w:szCs w:val="18"/>
              </w:rPr>
              <w:t>Falfurrias - Premont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EFB347" w14:textId="77777777" w:rsidR="0052556D" w:rsidRPr="0079000A" w:rsidRDefault="0052556D" w:rsidP="0079000A">
            <w:pPr>
              <w:jc w:val="center"/>
              <w:rPr>
                <w:rFonts w:cs="Arial"/>
                <w:color w:val="454545"/>
                <w:sz w:val="18"/>
                <w:szCs w:val="18"/>
              </w:rPr>
            </w:pPr>
            <w:r w:rsidRPr="0079000A">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9BD8A2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$35,570.56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6AC2F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Premont - Falfurrias 69 kV Line (6203)</w:t>
            </w:r>
          </w:p>
        </w:tc>
      </w:tr>
      <w:tr w:rsidR="0052556D" w:rsidRPr="0079000A" w14:paraId="297891EB"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90669" w14:textId="77777777" w:rsidR="0052556D" w:rsidRPr="0079000A" w:rsidRDefault="0052556D" w:rsidP="0079000A">
            <w:pPr>
              <w:jc w:val="center"/>
              <w:rPr>
                <w:rFonts w:cs="Arial"/>
                <w:color w:val="454545"/>
                <w:sz w:val="18"/>
                <w:szCs w:val="18"/>
              </w:rPr>
            </w:pPr>
            <w:r w:rsidRPr="0079000A">
              <w:rPr>
                <w:rFonts w:cs="Arial"/>
                <w:color w:val="454545"/>
                <w:sz w:val="18"/>
                <w:szCs w:val="18"/>
              </w:rPr>
              <w:t>BRACKETTVILLE to HAMILTON ROAD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CDCD" w14:textId="77777777" w:rsidR="0052556D" w:rsidRPr="0079000A" w:rsidRDefault="0052556D" w:rsidP="0079000A">
            <w:pPr>
              <w:jc w:val="center"/>
              <w:rPr>
                <w:rFonts w:cs="Arial"/>
                <w:color w:val="454545"/>
                <w:sz w:val="18"/>
                <w:szCs w:val="18"/>
              </w:rPr>
            </w:pPr>
            <w:r w:rsidRPr="0079000A">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EFB48" w14:textId="77777777" w:rsidR="0052556D" w:rsidRPr="0079000A" w:rsidRDefault="0052556D" w:rsidP="0079000A">
            <w:pPr>
              <w:jc w:val="center"/>
              <w:rPr>
                <w:rFonts w:cs="Arial"/>
                <w:color w:val="454545"/>
                <w:sz w:val="18"/>
                <w:szCs w:val="18"/>
              </w:rPr>
            </w:pPr>
            <w:r w:rsidRPr="0079000A">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AA968"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$34,764.75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FA1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Brackettville to Escondido: Construct 138 kV line (5206)</w:t>
            </w:r>
          </w:p>
        </w:tc>
      </w:tr>
      <w:tr w:rsidR="0052556D" w:rsidRPr="0079000A" w14:paraId="1C785221"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2AA22"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Bighil</w:t>
            </w:r>
            <w:proofErr w:type="spellEnd"/>
            <w:r w:rsidRPr="0079000A">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591F2" w14:textId="77777777" w:rsidR="0052556D" w:rsidRPr="0079000A" w:rsidRDefault="0052556D" w:rsidP="0079000A">
            <w:pPr>
              <w:jc w:val="center"/>
              <w:rPr>
                <w:rFonts w:cs="Arial"/>
                <w:color w:val="454545"/>
                <w:sz w:val="18"/>
                <w:szCs w:val="18"/>
              </w:rPr>
            </w:pPr>
            <w:r w:rsidRPr="0079000A">
              <w:rPr>
                <w:rFonts w:cs="Arial"/>
                <w:color w:val="454545"/>
                <w:sz w:val="18"/>
                <w:szCs w:val="18"/>
              </w:rPr>
              <w:t>San Angelo Power Station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E894"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2C5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$31,265.28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7DBE6"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3926F0E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F36A71" w14:textId="77777777" w:rsidR="0052556D" w:rsidRPr="0079000A" w:rsidRDefault="0052556D" w:rsidP="0079000A">
            <w:pPr>
              <w:jc w:val="center"/>
              <w:rPr>
                <w:rFonts w:cs="Arial"/>
                <w:color w:val="454545"/>
                <w:sz w:val="18"/>
                <w:szCs w:val="18"/>
              </w:rPr>
            </w:pPr>
            <w:r w:rsidRPr="0079000A">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B476291"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Aspermont </w:t>
            </w:r>
            <w:proofErr w:type="spellStart"/>
            <w:r w:rsidRPr="0079000A">
              <w:rPr>
                <w:rFonts w:cs="Arial"/>
                <w:color w:val="454545"/>
                <w:sz w:val="18"/>
                <w:szCs w:val="18"/>
              </w:rPr>
              <w:t>Aep</w:t>
            </w:r>
            <w:proofErr w:type="spellEnd"/>
            <w:r w:rsidRPr="0079000A">
              <w:rPr>
                <w:rFonts w:cs="Arial"/>
                <w:color w:val="454545"/>
                <w:sz w:val="18"/>
                <w:szCs w:val="18"/>
              </w:rPr>
              <w:t xml:space="preserve"> - Aspermont Continental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C9D35A2"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61F637E"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$25,186.42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3891DF"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Aspermont: Replace the 138/69 kV autotransformer (6569)</w:t>
            </w:r>
          </w:p>
        </w:tc>
      </w:tr>
      <w:tr w:rsidR="0052556D" w:rsidRPr="0079000A" w14:paraId="7E25B794"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780F" w14:textId="77777777" w:rsidR="0052556D" w:rsidRPr="0079000A" w:rsidRDefault="0052556D" w:rsidP="0079000A">
            <w:pPr>
              <w:jc w:val="center"/>
              <w:rPr>
                <w:rFonts w:cs="Arial"/>
                <w:color w:val="454545"/>
                <w:sz w:val="18"/>
                <w:szCs w:val="18"/>
              </w:rPr>
            </w:pPr>
            <w:r w:rsidRPr="0079000A">
              <w:rPr>
                <w:rFonts w:cs="Arial"/>
                <w:color w:val="454545"/>
                <w:sz w:val="18"/>
                <w:szCs w:val="18"/>
              </w:rPr>
              <w:t>ENNIS WEST SWITCH to WAXAHACHIE PUMP 1 LIN _C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A79F" w14:textId="77777777" w:rsidR="0052556D" w:rsidRPr="0079000A" w:rsidRDefault="0052556D" w:rsidP="0079000A">
            <w:pPr>
              <w:jc w:val="center"/>
              <w:rPr>
                <w:rFonts w:cs="Arial"/>
                <w:color w:val="454545"/>
                <w:sz w:val="18"/>
                <w:szCs w:val="18"/>
              </w:rPr>
            </w:pPr>
            <w:r w:rsidRPr="0079000A">
              <w:rPr>
                <w:rFonts w:cs="Arial"/>
                <w:color w:val="454545"/>
                <w:sz w:val="18"/>
                <w:szCs w:val="18"/>
              </w:rPr>
              <w:t>Trumbull - Ennis Switch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A663D" w14:textId="77777777" w:rsidR="0052556D" w:rsidRPr="0079000A" w:rsidRDefault="0052556D" w:rsidP="0079000A">
            <w:pPr>
              <w:jc w:val="center"/>
              <w:rPr>
                <w:rFonts w:cs="Arial"/>
                <w:color w:val="454545"/>
                <w:sz w:val="18"/>
                <w:szCs w:val="18"/>
              </w:rPr>
            </w:pPr>
            <w:r w:rsidRPr="0079000A">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0614"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$15,172.10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317E4"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083CBF5B"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0A48D" w14:textId="77777777" w:rsidR="0052556D" w:rsidRPr="0079000A" w:rsidRDefault="0052556D" w:rsidP="0079000A">
            <w:pPr>
              <w:jc w:val="center"/>
              <w:rPr>
                <w:rFonts w:cs="Arial"/>
                <w:color w:val="454545"/>
                <w:sz w:val="18"/>
                <w:szCs w:val="18"/>
              </w:rPr>
            </w:pPr>
            <w:r w:rsidRPr="0079000A">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6B66" w14:textId="77777777" w:rsidR="0052556D" w:rsidRPr="0079000A" w:rsidRDefault="0052556D" w:rsidP="0079000A">
            <w:pPr>
              <w:jc w:val="center"/>
              <w:rPr>
                <w:rFonts w:cs="Arial"/>
                <w:color w:val="454545"/>
                <w:sz w:val="18"/>
                <w:szCs w:val="18"/>
              </w:rPr>
            </w:pPr>
            <w:r w:rsidRPr="0079000A">
              <w:rPr>
                <w:rFonts w:cs="Arial"/>
                <w:color w:val="454545"/>
                <w:sz w:val="18"/>
                <w:szCs w:val="18"/>
              </w:rPr>
              <w:t>Wolfgang - Rotan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E80C"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CC7C"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$9,526.90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6665"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Wolfgang to Rotan 69 kV line: Rebuild 69 kV line (5970)</w:t>
            </w:r>
          </w:p>
        </w:tc>
      </w:tr>
      <w:tr w:rsidR="0052556D" w:rsidRPr="0079000A" w14:paraId="34ECC5C6"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5B74A" w14:textId="77777777" w:rsidR="0052556D" w:rsidRPr="0079000A" w:rsidRDefault="0052556D" w:rsidP="0079000A">
            <w:pPr>
              <w:jc w:val="center"/>
              <w:rPr>
                <w:rFonts w:cs="Arial"/>
                <w:color w:val="454545"/>
                <w:sz w:val="18"/>
                <w:szCs w:val="18"/>
              </w:rPr>
            </w:pPr>
            <w:r w:rsidRPr="0079000A">
              <w:rPr>
                <w:rFonts w:cs="Arial"/>
                <w:color w:val="454545"/>
                <w:sz w:val="18"/>
                <w:szCs w:val="18"/>
              </w:rPr>
              <w:t>Bronco to ALPINE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5253" w14:textId="77777777" w:rsidR="0052556D" w:rsidRPr="0079000A" w:rsidRDefault="0052556D" w:rsidP="0079000A">
            <w:pPr>
              <w:jc w:val="center"/>
              <w:rPr>
                <w:rFonts w:cs="Arial"/>
                <w:color w:val="454545"/>
                <w:sz w:val="18"/>
                <w:szCs w:val="18"/>
              </w:rPr>
            </w:pPr>
            <w:r w:rsidRPr="0079000A">
              <w:rPr>
                <w:rFonts w:cs="Arial"/>
                <w:color w:val="454545"/>
                <w:sz w:val="18"/>
                <w:szCs w:val="18"/>
              </w:rPr>
              <w:t xml:space="preserve">Solstice - </w:t>
            </w:r>
            <w:proofErr w:type="spellStart"/>
            <w:r w:rsidRPr="0079000A">
              <w:rPr>
                <w:rFonts w:cs="Arial"/>
                <w:color w:val="454545"/>
                <w:sz w:val="18"/>
                <w:szCs w:val="18"/>
              </w:rPr>
              <w:t>Linterna</w:t>
            </w:r>
            <w:proofErr w:type="spellEnd"/>
            <w:r w:rsidRPr="0079000A">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3F5B8" w14:textId="77777777" w:rsidR="0052556D" w:rsidRPr="0079000A" w:rsidRDefault="0052556D" w:rsidP="0079000A">
            <w:pPr>
              <w:jc w:val="center"/>
              <w:rPr>
                <w:rFonts w:cs="Arial"/>
                <w:color w:val="454545"/>
                <w:sz w:val="18"/>
                <w:szCs w:val="18"/>
              </w:rPr>
            </w:pPr>
            <w:r w:rsidRPr="0079000A">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67D31"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$8,921.62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A9A1"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Solstice to Clovis: Build 138 kV line (4531)</w:t>
            </w:r>
          </w:p>
        </w:tc>
      </w:tr>
      <w:tr w:rsidR="0052556D" w:rsidRPr="0079000A" w14:paraId="16E5A0FD"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095A" w14:textId="77777777" w:rsidR="0052556D" w:rsidRPr="0079000A" w:rsidRDefault="0052556D" w:rsidP="0079000A">
            <w:pPr>
              <w:jc w:val="center"/>
              <w:rPr>
                <w:rFonts w:cs="Arial"/>
                <w:color w:val="454545"/>
                <w:sz w:val="18"/>
                <w:szCs w:val="18"/>
              </w:rPr>
            </w:pPr>
            <w:r w:rsidRPr="0079000A">
              <w:rPr>
                <w:rFonts w:cs="Arial"/>
                <w:color w:val="454545"/>
                <w:sz w:val="18"/>
                <w:szCs w:val="18"/>
              </w:rPr>
              <w:t>LOFTIN to COTTONWOOD ROAD SWITCH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FCC64" w14:textId="77777777" w:rsidR="0052556D" w:rsidRPr="0079000A" w:rsidRDefault="0052556D" w:rsidP="0079000A">
            <w:pPr>
              <w:jc w:val="center"/>
              <w:rPr>
                <w:rFonts w:cs="Arial"/>
                <w:color w:val="454545"/>
                <w:sz w:val="18"/>
                <w:szCs w:val="18"/>
              </w:rPr>
            </w:pPr>
            <w:r w:rsidRPr="0079000A">
              <w:rPr>
                <w:rFonts w:cs="Arial"/>
                <w:color w:val="454545"/>
                <w:sz w:val="18"/>
                <w:szCs w:val="18"/>
              </w:rPr>
              <w:t>Bowie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D431"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6106"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$8,566.10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FB86"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58B7CD03"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25DD0B9"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lastRenderedPageBreak/>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1CEF45" w14:textId="77777777" w:rsidR="0052556D" w:rsidRPr="0079000A" w:rsidRDefault="0052556D" w:rsidP="0079000A">
            <w:pPr>
              <w:jc w:val="center"/>
              <w:rPr>
                <w:rFonts w:cs="Arial"/>
                <w:color w:val="454545"/>
                <w:sz w:val="18"/>
                <w:szCs w:val="18"/>
              </w:rPr>
            </w:pPr>
            <w:r w:rsidRPr="0079000A">
              <w:rPr>
                <w:rFonts w:cs="Arial"/>
                <w:color w:val="454545"/>
                <w:sz w:val="18"/>
                <w:szCs w:val="18"/>
              </w:rPr>
              <w:t>Rio Hondo - East Rio Hondo Sub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5140E66" w14:textId="77777777" w:rsidR="0052556D" w:rsidRPr="0079000A" w:rsidRDefault="0052556D" w:rsidP="0079000A">
            <w:pPr>
              <w:jc w:val="center"/>
              <w:rPr>
                <w:rFonts w:cs="Arial"/>
                <w:color w:val="454545"/>
                <w:sz w:val="18"/>
                <w:szCs w:val="18"/>
              </w:rPr>
            </w:pPr>
            <w:r w:rsidRPr="0079000A">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7931DA"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$8,411.08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7A4706"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r w:rsidR="0052556D" w:rsidRPr="0079000A" w14:paraId="1B7EB638" w14:textId="77777777" w:rsidTr="0052556D">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7936" w14:textId="77777777" w:rsidR="0052556D" w:rsidRPr="0079000A" w:rsidRDefault="0052556D" w:rsidP="0079000A">
            <w:pPr>
              <w:jc w:val="center"/>
              <w:rPr>
                <w:rFonts w:cs="Arial"/>
                <w:color w:val="454545"/>
                <w:sz w:val="18"/>
                <w:szCs w:val="18"/>
              </w:rPr>
            </w:pPr>
            <w:proofErr w:type="spellStart"/>
            <w:r w:rsidRPr="0079000A">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F765" w14:textId="77777777" w:rsidR="0052556D" w:rsidRPr="0079000A" w:rsidRDefault="0052556D" w:rsidP="0079000A">
            <w:pPr>
              <w:jc w:val="center"/>
              <w:rPr>
                <w:rFonts w:cs="Arial"/>
                <w:color w:val="454545"/>
                <w:sz w:val="18"/>
                <w:szCs w:val="18"/>
              </w:rPr>
            </w:pPr>
            <w:r w:rsidRPr="0079000A">
              <w:rPr>
                <w:rFonts w:cs="Arial"/>
                <w:color w:val="454545"/>
                <w:sz w:val="18"/>
                <w:szCs w:val="18"/>
              </w:rPr>
              <w:t>REDTAP GTC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8AF2" w14:textId="77777777" w:rsidR="0052556D" w:rsidRPr="0079000A" w:rsidRDefault="0052556D" w:rsidP="0079000A">
            <w:pPr>
              <w:jc w:val="center"/>
              <w:rPr>
                <w:rFonts w:cs="Arial"/>
                <w:color w:val="454545"/>
                <w:sz w:val="18"/>
                <w:szCs w:val="18"/>
              </w:rPr>
            </w:pPr>
            <w:r w:rsidRPr="0079000A">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5B07" w14:textId="77777777" w:rsidR="0052556D" w:rsidRPr="0079000A" w:rsidRDefault="0052556D" w:rsidP="0079000A">
            <w:pPr>
              <w:jc w:val="center"/>
              <w:rPr>
                <w:rFonts w:asciiTheme="majorHAnsi" w:hAnsiTheme="majorHAnsi" w:cstheme="majorHAnsi"/>
                <w:color w:val="000000" w:themeColor="text1"/>
                <w:sz w:val="18"/>
                <w:szCs w:val="18"/>
              </w:rPr>
            </w:pPr>
            <w:r w:rsidRPr="0079000A">
              <w:rPr>
                <w:rFonts w:asciiTheme="majorHAnsi" w:hAnsiTheme="majorHAnsi" w:cstheme="majorHAnsi"/>
                <w:color w:val="000000" w:themeColor="text1"/>
                <w:sz w:val="18"/>
                <w:szCs w:val="18"/>
              </w:rPr>
              <w:t>$1,551.01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F1C8" w14:textId="77777777" w:rsidR="0052556D" w:rsidRPr="0079000A" w:rsidRDefault="0052556D" w:rsidP="0079000A">
            <w:pPr>
              <w:jc w:val="center"/>
              <w:rPr>
                <w:rFonts w:asciiTheme="majorHAnsi" w:hAnsiTheme="majorHAnsi" w:cstheme="majorHAnsi"/>
                <w:color w:val="000000"/>
                <w:sz w:val="18"/>
                <w:szCs w:val="18"/>
              </w:rPr>
            </w:pPr>
            <w:r w:rsidRPr="0079000A">
              <w:rPr>
                <w:rFonts w:asciiTheme="majorHAnsi" w:hAnsiTheme="majorHAnsi" w:cstheme="majorHAnsi"/>
                <w:color w:val="000000"/>
                <w:sz w:val="18"/>
                <w:szCs w:val="18"/>
              </w:rPr>
              <w:t> </w:t>
            </w:r>
          </w:p>
        </w:tc>
      </w:tr>
    </w:tbl>
    <w:p w14:paraId="60FA8D2F" w14:textId="7697B3D4" w:rsidR="00C75BA0" w:rsidRPr="00863CBE" w:rsidRDefault="00F20217" w:rsidP="00C75BA0">
      <w:pPr>
        <w:pStyle w:val="Heading2"/>
      </w:pPr>
      <w:bookmarkStart w:id="262" w:name="_Toc508972297"/>
      <w:r w:rsidRPr="00863CBE">
        <w:t>Generic Transmission Constraint Congestion</w:t>
      </w:r>
      <w:bookmarkEnd w:id="262"/>
    </w:p>
    <w:p w14:paraId="46EAE856" w14:textId="3AC0605D" w:rsidR="00C75BA0" w:rsidRPr="00863CBE" w:rsidRDefault="00C75BA0" w:rsidP="004B57CB">
      <w:r w:rsidRPr="00863CBE">
        <w:t xml:space="preserve">There </w:t>
      </w:r>
      <w:r w:rsidR="00763298" w:rsidRPr="00863CBE">
        <w:t>were</w:t>
      </w:r>
      <w:r w:rsidRPr="00863CBE">
        <w:t xml:space="preserve"> </w:t>
      </w:r>
      <w:r w:rsidR="00D429B8">
        <w:t>17</w:t>
      </w:r>
      <w:r w:rsidR="006633A0" w:rsidRPr="00863CBE">
        <w:t xml:space="preserve"> </w:t>
      </w:r>
      <w:r w:rsidRPr="00863CBE">
        <w:t>days on the Panhandle GTC</w:t>
      </w:r>
      <w:r w:rsidR="00AA580D">
        <w:t xml:space="preserve"> and </w:t>
      </w:r>
      <w:r w:rsidR="00D429B8">
        <w:t>5</w:t>
      </w:r>
      <w:r w:rsidR="00AA580D">
        <w:t xml:space="preserve"> day</w:t>
      </w:r>
      <w:r w:rsidR="001B28B2">
        <w:t>s</w:t>
      </w:r>
      <w:r w:rsidR="00AA580D">
        <w:t xml:space="preserve"> on </w:t>
      </w:r>
      <w:r w:rsidR="00D94BE5">
        <w:t>the Red Tap</w:t>
      </w:r>
      <w:r w:rsidR="00AA580D">
        <w:t xml:space="preserve"> GTC</w:t>
      </w:r>
      <w:r w:rsidR="00757317" w:rsidRPr="00863CBE">
        <w:t xml:space="preserve"> </w:t>
      </w:r>
      <w:r w:rsidR="00AA580D">
        <w:t xml:space="preserve">in </w:t>
      </w:r>
      <w:r w:rsidR="00D429B8">
        <w:t>December</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508972298"/>
      <w:r w:rsidRPr="00757317">
        <w:t>Manual Override</w:t>
      </w:r>
      <w:r w:rsidR="00EA3478" w:rsidRPr="00757317">
        <w:t>s</w:t>
      </w:r>
      <w:bookmarkEnd w:id="263"/>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4" w:name="_Toc508972299"/>
      <w:r w:rsidRPr="00FD7D1E">
        <w:t xml:space="preserve">Congestion Costs for Calendar Year </w:t>
      </w:r>
      <w:r w:rsidR="00122AEB" w:rsidRPr="00FD7D1E">
        <w:t>2018</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7F86B451" w14:textId="77777777" w:rsidR="007B4C2B" w:rsidRDefault="007B4C2B" w:rsidP="007D2D64"/>
    <w:p w14:paraId="3898BB9C" w14:textId="77777777" w:rsidR="00FC275E" w:rsidRPr="00331765" w:rsidRDefault="00FC275E" w:rsidP="007D2D64"/>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A26792">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92"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7B4C2B" w:rsidRPr="007B4C2B" w14:paraId="277DDB7B"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E4A88" w14:textId="77777777" w:rsidR="007B4C2B" w:rsidRPr="007B4C2B" w:rsidRDefault="007B4C2B" w:rsidP="007B4C2B">
            <w:pPr>
              <w:jc w:val="center"/>
              <w:rPr>
                <w:rFonts w:asciiTheme="minorHAnsi" w:hAnsiTheme="minorHAnsi" w:cstheme="minorHAnsi"/>
                <w:color w:val="000000"/>
                <w:sz w:val="18"/>
                <w:szCs w:val="18"/>
              </w:rPr>
            </w:pPr>
            <w:bookmarkStart w:id="265" w:name="_Toc508972300"/>
            <w:r w:rsidRPr="007B4C2B">
              <w:rPr>
                <w:rFonts w:asciiTheme="minorHAnsi" w:hAnsiTheme="minorHAnsi" w:cstheme="minorHAnsi"/>
                <w:color w:val="000000"/>
                <w:sz w:val="18"/>
                <w:szCs w:val="18"/>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6DE2DE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492FA7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17,620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59F660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251,851,642.32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F19AFE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Yucca Drive-Barilla Junction (4549)</w:t>
            </w:r>
          </w:p>
        </w:tc>
      </w:tr>
      <w:tr w:rsidR="007B4C2B" w:rsidRPr="007B4C2B" w14:paraId="3E8413BB"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9B7C1"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6EB382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8D7517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32,318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75C4B3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102,568,618.32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ABF78A5"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LP&amp;L Option 4ow &amp; Panhandle Loop (5180, 5208)</w:t>
            </w:r>
          </w:p>
        </w:tc>
      </w:tr>
      <w:tr w:rsidR="007B4C2B" w:rsidRPr="007B4C2B" w14:paraId="7430DD31"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5B2D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BDACE00"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Carrollton Northwest - </w:t>
            </w:r>
            <w:proofErr w:type="spellStart"/>
            <w:r w:rsidRPr="007B4C2B">
              <w:rPr>
                <w:rFonts w:asciiTheme="minorHAnsi" w:hAnsiTheme="minorHAnsi" w:cstheme="minorHAnsi"/>
                <w:color w:val="000000"/>
                <w:sz w:val="18"/>
                <w:szCs w:val="18"/>
              </w:rPr>
              <w:t>Lakepointe</w:t>
            </w:r>
            <w:proofErr w:type="spellEnd"/>
            <w:r w:rsidRPr="007B4C2B">
              <w:rPr>
                <w:rFonts w:asciiTheme="minorHAnsi" w:hAnsiTheme="minorHAnsi" w:cstheme="minorHAnsi"/>
                <w:color w:val="000000"/>
                <w:sz w:val="18"/>
                <w:szCs w:val="18"/>
              </w:rPr>
              <w:t xml:space="preserve"> </w:t>
            </w:r>
            <w:proofErr w:type="spellStart"/>
            <w:r w:rsidRPr="007B4C2B">
              <w:rPr>
                <w:rFonts w:asciiTheme="minorHAnsi" w:hAnsiTheme="minorHAnsi" w:cstheme="minorHAnsi"/>
                <w:color w:val="000000"/>
                <w:sz w:val="18"/>
                <w:szCs w:val="18"/>
              </w:rPr>
              <w:t>Tnp</w:t>
            </w:r>
            <w:proofErr w:type="spellEnd"/>
            <w:r w:rsidRPr="007B4C2B">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41DC56C"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13,115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52B7789"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60,311,425.16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F957832"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Oncor_NW</w:t>
            </w:r>
            <w:proofErr w:type="spellEnd"/>
            <w:r w:rsidRPr="007B4C2B">
              <w:rPr>
                <w:rFonts w:asciiTheme="minorHAnsi" w:hAnsiTheme="minorHAnsi" w:cstheme="minorHAnsi"/>
                <w:color w:val="000000"/>
                <w:sz w:val="18"/>
                <w:szCs w:val="18"/>
              </w:rPr>
              <w:t xml:space="preserve"> Carrollton - </w:t>
            </w:r>
            <w:proofErr w:type="spellStart"/>
            <w:r w:rsidRPr="007B4C2B">
              <w:rPr>
                <w:rFonts w:asciiTheme="minorHAnsi" w:hAnsiTheme="minorHAnsi" w:cstheme="minorHAnsi"/>
                <w:color w:val="000000"/>
                <w:sz w:val="18"/>
                <w:szCs w:val="18"/>
              </w:rPr>
              <w:t>LakePointe</w:t>
            </w:r>
            <w:proofErr w:type="spellEnd"/>
            <w:r w:rsidRPr="007B4C2B">
              <w:rPr>
                <w:rFonts w:asciiTheme="minorHAnsi" w:hAnsiTheme="minorHAnsi" w:cstheme="minorHAnsi"/>
                <w:color w:val="000000"/>
                <w:sz w:val="18"/>
                <w:szCs w:val="18"/>
              </w:rPr>
              <w:t xml:space="preserve"> (5488)</w:t>
            </w:r>
          </w:p>
        </w:tc>
      </w:tr>
      <w:tr w:rsidR="007B4C2B" w:rsidRPr="007B4C2B" w14:paraId="1D6B98D1"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2A880"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LEWISVILLE SWITCH to JONES STREET TNP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826E82E"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Ti</w:t>
            </w:r>
            <w:proofErr w:type="spellEnd"/>
            <w:r w:rsidRPr="007B4C2B">
              <w:rPr>
                <w:rFonts w:asciiTheme="minorHAnsi" w:hAnsiTheme="minorHAnsi" w:cstheme="minorHAnsi"/>
                <w:color w:val="000000"/>
                <w:sz w:val="18"/>
                <w:szCs w:val="18"/>
              </w:rPr>
              <w:t xml:space="preserve"> </w:t>
            </w:r>
            <w:proofErr w:type="spellStart"/>
            <w:r w:rsidRPr="007B4C2B">
              <w:rPr>
                <w:rFonts w:asciiTheme="minorHAnsi" w:hAnsiTheme="minorHAnsi" w:cstheme="minorHAnsi"/>
                <w:color w:val="000000"/>
                <w:sz w:val="18"/>
                <w:szCs w:val="18"/>
              </w:rPr>
              <w:t>Tnp</w:t>
            </w:r>
            <w:proofErr w:type="spellEnd"/>
            <w:r w:rsidRPr="007B4C2B">
              <w:rPr>
                <w:rFonts w:asciiTheme="minorHAnsi" w:hAnsiTheme="minorHAnsi" w:cstheme="minorHAnsi"/>
                <w:color w:val="000000"/>
                <w:sz w:val="18"/>
                <w:szCs w:val="18"/>
              </w:rPr>
              <w:t xml:space="preserve"> - West </w:t>
            </w:r>
            <w:proofErr w:type="spellStart"/>
            <w:r w:rsidRPr="007B4C2B">
              <w:rPr>
                <w:rFonts w:asciiTheme="minorHAnsi" w:hAnsiTheme="minorHAnsi" w:cstheme="minorHAnsi"/>
                <w:color w:val="000000"/>
                <w:sz w:val="18"/>
                <w:szCs w:val="18"/>
              </w:rPr>
              <w:t>Tnp</w:t>
            </w:r>
            <w:proofErr w:type="spellEnd"/>
            <w:r w:rsidRPr="007B4C2B">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7A5F09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3,103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40BE6CA"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35,839,701.17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7A198B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Congestion Management Plan # 4  and Stewart Road:  Construct 345 kV cut-in (5604)</w:t>
            </w:r>
          </w:p>
        </w:tc>
      </w:tr>
      <w:tr w:rsidR="007B4C2B" w:rsidRPr="007B4C2B" w14:paraId="73A74F0A"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24D9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EMSES-SAGNA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5F74E2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Blue Mound - </w:t>
            </w:r>
            <w:proofErr w:type="spellStart"/>
            <w:r w:rsidRPr="007B4C2B">
              <w:rPr>
                <w:rFonts w:asciiTheme="minorHAnsi" w:hAnsiTheme="minorHAnsi" w:cstheme="minorHAnsi"/>
                <w:color w:val="000000"/>
                <w:sz w:val="18"/>
                <w:szCs w:val="18"/>
              </w:rPr>
              <w:t>Wagley</w:t>
            </w:r>
            <w:proofErr w:type="spellEnd"/>
            <w:r w:rsidRPr="007B4C2B">
              <w:rPr>
                <w:rFonts w:asciiTheme="minorHAnsi" w:hAnsiTheme="minorHAnsi" w:cstheme="minorHAnsi"/>
                <w:color w:val="000000"/>
                <w:sz w:val="18"/>
                <w:szCs w:val="18"/>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B7E262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6,326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189927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35,676,195.49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5C5785D"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Wagley</w:t>
            </w:r>
            <w:proofErr w:type="spellEnd"/>
            <w:r w:rsidRPr="007B4C2B">
              <w:rPr>
                <w:rFonts w:asciiTheme="minorHAnsi" w:hAnsiTheme="minorHAnsi" w:cstheme="minorHAnsi"/>
                <w:color w:val="000000"/>
                <w:sz w:val="18"/>
                <w:szCs w:val="18"/>
              </w:rPr>
              <w:t xml:space="preserve"> Robertson (2076) - Blue Mound (2071) 138-kV line upgrade (2017RTP NC10)</w:t>
            </w:r>
          </w:p>
        </w:tc>
      </w:tr>
      <w:tr w:rsidR="007B4C2B" w:rsidRPr="007B4C2B" w14:paraId="03116983"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028DE"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97CBEC3"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1AF314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1,460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901727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35,354,554.62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7910FA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Stewart Road:  Construct 345 kV cut-in (5604)</w:t>
            </w:r>
          </w:p>
        </w:tc>
      </w:tr>
      <w:tr w:rsidR="007B4C2B" w:rsidRPr="007B4C2B" w14:paraId="4D60DBD2"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967C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EVERMAN SWITCH TRX EVRSW_3_2 345/138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9DF4F67"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Everman</w:t>
            </w:r>
            <w:proofErr w:type="spellEnd"/>
            <w:r w:rsidRPr="007B4C2B">
              <w:rPr>
                <w:rFonts w:asciiTheme="minorHAnsi" w:hAnsiTheme="minorHAnsi" w:cstheme="minorHAnsi"/>
                <w:color w:val="000000"/>
                <w:sz w:val="18"/>
                <w:szCs w:val="18"/>
              </w:rPr>
              <w:t xml:space="preserve"> Switch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6F61AE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2,647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A72ECC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28,831,610.51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5F183F9"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Everman</w:t>
            </w:r>
            <w:proofErr w:type="spellEnd"/>
            <w:r w:rsidRPr="007B4C2B">
              <w:rPr>
                <w:rFonts w:asciiTheme="minorHAnsi" w:hAnsiTheme="minorHAnsi" w:cstheme="minorHAnsi"/>
                <w:color w:val="000000"/>
                <w:sz w:val="18"/>
                <w:szCs w:val="18"/>
              </w:rPr>
              <w:t xml:space="preserve"> Switch - Forest Hill Switch - Alcon Tap  138-kV line upgrade</w:t>
            </w:r>
          </w:p>
        </w:tc>
      </w:tr>
      <w:tr w:rsidR="007B4C2B" w:rsidRPr="007B4C2B" w14:paraId="4EE7A240"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E49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lastRenderedPageBreak/>
              <w:t>DMTSW-SCOSW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696BAB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Knapp - Scurry Chevron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F85B3C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13,979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74DD29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25,724,485.40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F94149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Ennis Creek - </w:t>
            </w:r>
            <w:proofErr w:type="spellStart"/>
            <w:r w:rsidRPr="007B4C2B">
              <w:rPr>
                <w:rFonts w:asciiTheme="minorHAnsi" w:hAnsiTheme="minorHAnsi" w:cstheme="minorHAnsi"/>
                <w:color w:val="000000"/>
                <w:sz w:val="18"/>
                <w:szCs w:val="18"/>
              </w:rPr>
              <w:t>Cogdell</w:t>
            </w:r>
            <w:proofErr w:type="spellEnd"/>
            <w:r w:rsidRPr="007B4C2B">
              <w:rPr>
                <w:rFonts w:asciiTheme="minorHAnsi" w:hAnsiTheme="minorHAnsi" w:cstheme="minorHAnsi"/>
                <w:color w:val="000000"/>
                <w:sz w:val="18"/>
                <w:szCs w:val="18"/>
              </w:rPr>
              <w:t xml:space="preserve"> 69 kV Line (4554) &amp; Ennis Creek 138 kV Switching Station (6269)</w:t>
            </w:r>
          </w:p>
        </w:tc>
      </w:tr>
      <w:tr w:rsidR="007B4C2B" w:rsidRPr="007B4C2B" w14:paraId="6AF1DCB6"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5B93"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DEDE69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AB37CE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601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2CA97A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19,938,471.66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128F2A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La Palma Dynamic Reactive (5588) and Pharr Dynamic Reactive (5596)</w:t>
            </w:r>
          </w:p>
        </w:tc>
      </w:tr>
      <w:tr w:rsidR="007B4C2B" w:rsidRPr="007B4C2B" w14:paraId="3AD98BB7"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D2F79"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Bronco to ALPINE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E030A7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Solstice - </w:t>
            </w:r>
            <w:proofErr w:type="spellStart"/>
            <w:r w:rsidRPr="007B4C2B">
              <w:rPr>
                <w:rFonts w:asciiTheme="minorHAnsi" w:hAnsiTheme="minorHAnsi" w:cstheme="minorHAnsi"/>
                <w:color w:val="000000"/>
                <w:sz w:val="18"/>
                <w:szCs w:val="18"/>
              </w:rPr>
              <w:t>Linterna</w:t>
            </w:r>
            <w:proofErr w:type="spellEnd"/>
            <w:r w:rsidRPr="007B4C2B">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5B4C14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15,711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267C963"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16,217,373.62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2A5B9E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Solstice to Clovis: Build 138 kV line (4531)</w:t>
            </w:r>
          </w:p>
        </w:tc>
      </w:tr>
      <w:tr w:rsidR="007B4C2B" w:rsidRPr="007B4C2B" w14:paraId="07C3ED1F"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1B92E"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Ryssw-Forsw</w:t>
            </w:r>
            <w:proofErr w:type="spellEnd"/>
            <w:r w:rsidRPr="007B4C2B">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6BA0169"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Forney West - Forney Switch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8D501F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1,735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EB9656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16,044,364.37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974FAB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Upgrade the Forney </w:t>
            </w:r>
            <w:proofErr w:type="spellStart"/>
            <w:r w:rsidRPr="007B4C2B">
              <w:rPr>
                <w:rFonts w:asciiTheme="minorHAnsi" w:hAnsiTheme="minorHAnsi" w:cstheme="minorHAnsi"/>
                <w:color w:val="000000"/>
                <w:sz w:val="18"/>
                <w:szCs w:val="18"/>
              </w:rPr>
              <w:t>Sw</w:t>
            </w:r>
            <w:proofErr w:type="spellEnd"/>
            <w:r w:rsidRPr="007B4C2B">
              <w:rPr>
                <w:rFonts w:asciiTheme="minorHAnsi" w:hAnsiTheme="minorHAnsi" w:cstheme="minorHAnsi"/>
                <w:color w:val="000000"/>
                <w:sz w:val="18"/>
                <w:szCs w:val="18"/>
              </w:rPr>
              <w:t>- Forney West line section (MOD ID #3086)</w:t>
            </w:r>
          </w:p>
        </w:tc>
      </w:tr>
      <w:tr w:rsidR="007B4C2B" w:rsidRPr="007B4C2B" w14:paraId="18E1BB59"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642E"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SN-STR26 &amp; BFP-VL82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34BE8BE"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Hofman</w:t>
            </w:r>
            <w:proofErr w:type="spellEnd"/>
            <w:r w:rsidRPr="007B4C2B">
              <w:rPr>
                <w:rFonts w:asciiTheme="minorHAnsi" w:hAnsiTheme="minorHAnsi" w:cstheme="minorHAnsi"/>
                <w:color w:val="000000"/>
                <w:sz w:val="18"/>
                <w:szCs w:val="18"/>
              </w:rPr>
              <w:t xml:space="preserve"> - </w:t>
            </w:r>
            <w:proofErr w:type="spellStart"/>
            <w:r w:rsidRPr="007B4C2B">
              <w:rPr>
                <w:rFonts w:asciiTheme="minorHAnsi" w:hAnsiTheme="minorHAnsi" w:cstheme="minorHAnsi"/>
                <w:color w:val="000000"/>
                <w:sz w:val="18"/>
                <w:szCs w:val="18"/>
              </w:rPr>
              <w:t>Basf</w:t>
            </w:r>
            <w:proofErr w:type="spellEnd"/>
            <w:r w:rsidRPr="007B4C2B">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22C850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1,212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0F97E9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15,639,411.86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E7A678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BASF to HOFMAN to Lake Jackson Ckt.02 Upgrades</w:t>
            </w:r>
          </w:p>
        </w:tc>
      </w:tr>
      <w:tr w:rsidR="007B4C2B" w:rsidRPr="007B4C2B" w14:paraId="10A6502E"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D05F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83BD81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Blue Mound - </w:t>
            </w:r>
            <w:proofErr w:type="spellStart"/>
            <w:r w:rsidRPr="007B4C2B">
              <w:rPr>
                <w:rFonts w:asciiTheme="minorHAnsi" w:hAnsiTheme="minorHAnsi" w:cstheme="minorHAnsi"/>
                <w:color w:val="000000"/>
                <w:sz w:val="18"/>
                <w:szCs w:val="18"/>
              </w:rPr>
              <w:t>Wagley</w:t>
            </w:r>
            <w:proofErr w:type="spellEnd"/>
            <w:r w:rsidRPr="007B4C2B">
              <w:rPr>
                <w:rFonts w:asciiTheme="minorHAnsi" w:hAnsiTheme="minorHAnsi" w:cstheme="minorHAnsi"/>
                <w:color w:val="000000"/>
                <w:sz w:val="18"/>
                <w:szCs w:val="18"/>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ADE8728"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921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5F3F35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15,529,710.27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ACAC9A3"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Wagley</w:t>
            </w:r>
            <w:proofErr w:type="spellEnd"/>
            <w:r w:rsidRPr="007B4C2B">
              <w:rPr>
                <w:rFonts w:asciiTheme="minorHAnsi" w:hAnsiTheme="minorHAnsi" w:cstheme="minorHAnsi"/>
                <w:color w:val="000000"/>
                <w:sz w:val="18"/>
                <w:szCs w:val="18"/>
              </w:rPr>
              <w:t xml:space="preserve"> Robertson (2076) - Blue Mound (2071) 138-kV line upgrade (2017RTP NC10)</w:t>
            </w:r>
          </w:p>
        </w:tc>
      </w:tr>
      <w:tr w:rsidR="007B4C2B" w:rsidRPr="007B4C2B" w14:paraId="06971E1D"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9FA5"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Castrvll-Razorbac&amp;Txresrch</w:t>
            </w:r>
            <w:proofErr w:type="spellEnd"/>
            <w:r w:rsidRPr="007B4C2B">
              <w:rPr>
                <w:rFonts w:asciiTheme="minorHAnsi" w:hAnsiTheme="minorHAnsi" w:cstheme="minorHAnsi"/>
                <w:color w:val="000000"/>
                <w:sz w:val="18"/>
                <w:szCs w:val="18"/>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41F59DA"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1C6E30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605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6004D6C"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15,342,875.43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4A705D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w:t>
            </w:r>
          </w:p>
        </w:tc>
      </w:tr>
      <w:tr w:rsidR="007B4C2B" w:rsidRPr="007B4C2B" w14:paraId="796F9C86"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E353"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Elmcreek-Sanmigl</w:t>
            </w:r>
            <w:proofErr w:type="spellEnd"/>
            <w:r w:rsidRPr="007B4C2B">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59FC81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DCCB5D0"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2,108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167A5A9"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14,407,954.05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04B079C"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w:t>
            </w:r>
          </w:p>
        </w:tc>
      </w:tr>
      <w:tr w:rsidR="007B4C2B" w:rsidRPr="007B4C2B" w14:paraId="3F1DD8B4"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AB0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EB1159C"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Cooper Creek Substation - Arco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A96F01D"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2,667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B867ED9"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14,367,597.40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1BD1D6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138kV Cooper Creek - Arco Line Reconstruction (44181)</w:t>
            </w:r>
          </w:p>
        </w:tc>
      </w:tr>
      <w:tr w:rsidR="007B4C2B" w:rsidRPr="007B4C2B" w14:paraId="41210E41"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348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WOLF SWITCHING STATION to </w:t>
            </w:r>
            <w:proofErr w:type="spellStart"/>
            <w:r w:rsidRPr="007B4C2B">
              <w:rPr>
                <w:rFonts w:asciiTheme="minorHAnsi" w:hAnsiTheme="minorHAnsi" w:cstheme="minorHAnsi"/>
                <w:color w:val="000000"/>
                <w:sz w:val="18"/>
                <w:szCs w:val="18"/>
              </w:rPr>
              <w:t>Monahans</w:t>
            </w:r>
            <w:proofErr w:type="spellEnd"/>
            <w:r w:rsidRPr="007B4C2B">
              <w:rPr>
                <w:rFonts w:asciiTheme="minorHAnsi" w:hAnsiTheme="minorHAnsi" w:cstheme="minorHAnsi"/>
                <w:color w:val="000000"/>
                <w:sz w:val="18"/>
                <w:szCs w:val="18"/>
              </w:rPr>
              <w:t xml:space="preserve"> Tap 2 LIN _G</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D5EEF4B"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E0ED86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2,868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A90BE2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13,959,263.32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DDCF7F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w:t>
            </w:r>
          </w:p>
        </w:tc>
      </w:tr>
      <w:tr w:rsidR="007B4C2B" w:rsidRPr="007B4C2B" w14:paraId="6849F160"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C9973"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Jewet-Sng</w:t>
            </w:r>
            <w:proofErr w:type="spellEnd"/>
            <w:r w:rsidRPr="007B4C2B">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6078F58" w14:textId="77777777" w:rsidR="007B4C2B" w:rsidRPr="007B4C2B" w:rsidRDefault="007B4C2B" w:rsidP="007B4C2B">
            <w:pPr>
              <w:jc w:val="center"/>
              <w:rPr>
                <w:rFonts w:asciiTheme="minorHAnsi" w:hAnsiTheme="minorHAnsi" w:cstheme="minorHAnsi"/>
                <w:color w:val="000000"/>
                <w:sz w:val="18"/>
                <w:szCs w:val="18"/>
              </w:rPr>
            </w:pPr>
            <w:proofErr w:type="spellStart"/>
            <w:r w:rsidRPr="007B4C2B">
              <w:rPr>
                <w:rFonts w:asciiTheme="minorHAnsi" w:hAnsiTheme="minorHAnsi" w:cstheme="minorHAnsi"/>
                <w:color w:val="000000"/>
                <w:sz w:val="18"/>
                <w:szCs w:val="18"/>
              </w:rPr>
              <w:t>Btu_Jack_Creek</w:t>
            </w:r>
            <w:proofErr w:type="spellEnd"/>
            <w:r w:rsidRPr="007B4C2B">
              <w:rPr>
                <w:rFonts w:asciiTheme="minorHAnsi" w:hAnsiTheme="minorHAnsi" w:cstheme="minorHAnsi"/>
                <w:color w:val="000000"/>
                <w:sz w:val="18"/>
                <w:szCs w:val="18"/>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B12F026"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6,339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09398BB"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13,859,000.31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956F6E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Houston Import Project (4458)</w:t>
            </w:r>
          </w:p>
        </w:tc>
      </w:tr>
      <w:tr w:rsidR="007B4C2B" w:rsidRPr="007B4C2B" w14:paraId="62D6019B"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DCF55"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WOODWARD 1 TAP to WOODWARD 1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7C7D974"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16th Street </w:t>
            </w:r>
            <w:proofErr w:type="spellStart"/>
            <w:r w:rsidRPr="007B4C2B">
              <w:rPr>
                <w:rFonts w:asciiTheme="minorHAnsi" w:hAnsiTheme="minorHAnsi" w:cstheme="minorHAnsi"/>
                <w:color w:val="000000"/>
                <w:sz w:val="18"/>
                <w:szCs w:val="18"/>
              </w:rPr>
              <w:t>Tnp</w:t>
            </w:r>
            <w:proofErr w:type="spellEnd"/>
            <w:r w:rsidRPr="007B4C2B">
              <w:rPr>
                <w:rFonts w:asciiTheme="minorHAnsi" w:hAnsiTheme="minorHAnsi" w:cstheme="minorHAnsi"/>
                <w:color w:val="000000"/>
                <w:sz w:val="18"/>
                <w:szCs w:val="18"/>
              </w:rPr>
              <w:t xml:space="preserve">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8EE0E6E"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2,632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FAC834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13,666,794.32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83420AA"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Far West Texas Project</w:t>
            </w:r>
          </w:p>
        </w:tc>
      </w:tr>
      <w:tr w:rsidR="007B4C2B" w:rsidRPr="007B4C2B" w14:paraId="0B497F13" w14:textId="77777777" w:rsidTr="007B4C2B">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88E12"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E3F1E8F"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 xml:space="preserve">North </w:t>
            </w:r>
            <w:proofErr w:type="spellStart"/>
            <w:r w:rsidRPr="007B4C2B">
              <w:rPr>
                <w:rFonts w:asciiTheme="minorHAnsi" w:hAnsiTheme="minorHAnsi" w:cstheme="minorHAnsi"/>
                <w:color w:val="000000"/>
                <w:sz w:val="18"/>
                <w:szCs w:val="18"/>
              </w:rPr>
              <w:t>Mcallen</w:t>
            </w:r>
            <w:proofErr w:type="spellEnd"/>
            <w:r w:rsidRPr="007B4C2B">
              <w:rPr>
                <w:rFonts w:asciiTheme="minorHAnsi" w:hAnsiTheme="minorHAnsi" w:cstheme="minorHAnsi"/>
                <w:color w:val="000000"/>
                <w:sz w:val="18"/>
                <w:szCs w:val="18"/>
              </w:rPr>
              <w:t xml:space="preserve"> - West </w:t>
            </w:r>
            <w:proofErr w:type="spellStart"/>
            <w:r w:rsidRPr="007B4C2B">
              <w:rPr>
                <w:rFonts w:asciiTheme="minorHAnsi" w:hAnsiTheme="minorHAnsi" w:cstheme="minorHAnsi"/>
                <w:color w:val="000000"/>
                <w:sz w:val="18"/>
                <w:szCs w:val="18"/>
              </w:rPr>
              <w:t>Mcallen</w:t>
            </w:r>
            <w:proofErr w:type="spellEnd"/>
            <w:r w:rsidRPr="007B4C2B">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6841B81"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1,165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5200F9C"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13,282,240.37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A03B527" w14:textId="77777777" w:rsidR="007B4C2B" w:rsidRPr="007B4C2B" w:rsidRDefault="007B4C2B" w:rsidP="007B4C2B">
            <w:pPr>
              <w:jc w:val="center"/>
              <w:rPr>
                <w:rFonts w:asciiTheme="minorHAnsi" w:hAnsiTheme="minorHAnsi" w:cstheme="minorHAnsi"/>
                <w:color w:val="000000"/>
                <w:sz w:val="18"/>
                <w:szCs w:val="18"/>
              </w:rPr>
            </w:pPr>
            <w:r w:rsidRPr="007B4C2B">
              <w:rPr>
                <w:rFonts w:asciiTheme="minorHAnsi" w:hAnsiTheme="minorHAnsi" w:cstheme="minorHAnsi"/>
                <w:color w:val="000000"/>
                <w:sz w:val="18"/>
                <w:szCs w:val="18"/>
              </w:rPr>
              <w:t>North McAllen (8368) - West McAllen (8367) - South McAllen (8371) 138-kV line upgrades (2017 RTP S9)</w:t>
            </w:r>
          </w:p>
        </w:tc>
      </w:tr>
    </w:tbl>
    <w:p w14:paraId="0969F85E" w14:textId="02486911" w:rsidR="00F20217" w:rsidRPr="002C4202" w:rsidRDefault="00182B2F" w:rsidP="00182B2F">
      <w:pPr>
        <w:pStyle w:val="Heading1"/>
      </w:pPr>
      <w:r w:rsidRPr="002C4202">
        <w:t>System Events</w:t>
      </w:r>
      <w:bookmarkEnd w:id="265"/>
    </w:p>
    <w:p w14:paraId="155BEAB9" w14:textId="6EF1B4D0" w:rsidR="00182B2F" w:rsidRPr="002C4202" w:rsidRDefault="00182B2F" w:rsidP="00182B2F">
      <w:pPr>
        <w:pStyle w:val="Heading2"/>
      </w:pPr>
      <w:bookmarkStart w:id="266" w:name="_Toc508972301"/>
      <w:r w:rsidRPr="002C4202">
        <w:t>ERCOT Peak Load</w:t>
      </w:r>
      <w:bookmarkEnd w:id="266"/>
    </w:p>
    <w:p w14:paraId="5A7FA0EF" w14:textId="3E092928"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1920F8">
        <w:t>51</w:t>
      </w:r>
      <w:r w:rsidR="007A08D8">
        <w:t>,</w:t>
      </w:r>
      <w:r w:rsidR="001920F8">
        <w:t>934</w:t>
      </w:r>
      <w:r w:rsidR="00E77B00">
        <w:t xml:space="preserve"> </w:t>
      </w:r>
      <w:r w:rsidRPr="002C4202">
        <w:t xml:space="preserve">MW and occurred on </w:t>
      </w:r>
      <w:r w:rsidR="001920F8">
        <w:t>December</w:t>
      </w:r>
      <w:r w:rsidR="001B28B2">
        <w:t xml:space="preserve"> </w:t>
      </w:r>
      <w:r w:rsidR="00E77B00">
        <w:t>1</w:t>
      </w:r>
      <w:r w:rsidR="0054204D">
        <w:t>0</w:t>
      </w:r>
      <w:r w:rsidR="00A26792">
        <w:rPr>
          <w:vertAlign w:val="superscript"/>
        </w:rPr>
        <w:t>th</w:t>
      </w:r>
      <w:r w:rsidR="00EF0577" w:rsidRPr="002C4202">
        <w:t>,</w:t>
      </w:r>
      <w:r w:rsidR="00EC04EC" w:rsidRPr="002C4202">
        <w:t xml:space="preserve"> </w:t>
      </w:r>
      <w:r w:rsidRPr="002C4202">
        <w:t xml:space="preserve">during hour ending </w:t>
      </w:r>
      <w:r w:rsidR="00A65AC2">
        <w:t>08</w:t>
      </w:r>
      <w:r w:rsidR="00F946B4" w:rsidRPr="002C4202">
        <w:t>:00</w:t>
      </w:r>
      <w:r w:rsidRPr="002C4202">
        <w:t>.</w:t>
      </w:r>
    </w:p>
    <w:p w14:paraId="69CF6A7A" w14:textId="24D44522" w:rsidR="009A185D" w:rsidRPr="002C4202" w:rsidRDefault="009A185D" w:rsidP="00FC275E">
      <w:pPr>
        <w:tabs>
          <w:tab w:val="left" w:pos="2780"/>
        </w:tabs>
        <w:rPr>
          <w:rFonts w:cs="Arial"/>
          <w:szCs w:val="21"/>
        </w:rPr>
      </w:pPr>
    </w:p>
    <w:p w14:paraId="6741F862" w14:textId="6D0EC478" w:rsidR="005B1104" w:rsidRPr="00222B8F" w:rsidRDefault="005B1104" w:rsidP="005B1104">
      <w:pPr>
        <w:pStyle w:val="Heading2"/>
      </w:pPr>
      <w:bookmarkStart w:id="267" w:name="_Toc508972302"/>
      <w:r w:rsidRPr="00222B8F">
        <w:lastRenderedPageBreak/>
        <w:t>Load Shed Events</w:t>
      </w:r>
      <w:bookmarkEnd w:id="267"/>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8" w:name="_Toc508972303"/>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508972304"/>
      <w:r w:rsidRPr="00222B8F">
        <w:t>Notable PMU Events</w:t>
      </w:r>
      <w:bookmarkEnd w:id="269"/>
    </w:p>
    <w:p w14:paraId="539BE1D5" w14:textId="77777777" w:rsidR="005155DC" w:rsidRPr="00222B8F" w:rsidRDefault="005155DC" w:rsidP="005155DC">
      <w:bookmarkStart w:id="270"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1BD74B5C" w14:textId="561E9D83" w:rsidR="00376E42" w:rsidRDefault="00261428" w:rsidP="005155DC">
      <w:r w:rsidRPr="00222B8F">
        <w:t xml:space="preserve">There were no PMU events in </w:t>
      </w:r>
      <w:r w:rsidR="001F0EE6">
        <w:t>December</w:t>
      </w:r>
      <w:r w:rsidRPr="00222B8F">
        <w:t>.</w:t>
      </w:r>
    </w:p>
    <w:p w14:paraId="6F8D7BCF" w14:textId="77777777" w:rsidR="00E60006" w:rsidRDefault="00E60006" w:rsidP="005155DC"/>
    <w:p w14:paraId="7CA4E807" w14:textId="7820C386" w:rsidR="00A23B74" w:rsidRPr="00994D55" w:rsidRDefault="00D360EB" w:rsidP="00A23B74">
      <w:pPr>
        <w:pStyle w:val="Heading2"/>
      </w:pPr>
      <w:r w:rsidRPr="00994D55">
        <w:t>DC Tie Curtailment</w:t>
      </w:r>
      <w:bookmarkEnd w:id="270"/>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417"/>
        <w:gridCol w:w="1083"/>
        <w:gridCol w:w="2250"/>
        <w:gridCol w:w="2434"/>
      </w:tblGrid>
      <w:tr w:rsidR="004B0306" w:rsidRPr="002B0F95" w14:paraId="5E48C781" w14:textId="77777777" w:rsidTr="00E212C4">
        <w:trPr>
          <w:cantSplit/>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250"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376E42" w14:paraId="7E411BC3"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72427" w14:textId="77777777" w:rsidR="00376E42" w:rsidRPr="00376E42" w:rsidRDefault="00376E42">
            <w:pPr>
              <w:jc w:val="center"/>
              <w:rPr>
                <w:sz w:val="18"/>
              </w:rPr>
            </w:pPr>
            <w:bookmarkStart w:id="271" w:name="_Toc508972306"/>
            <w:r w:rsidRPr="00376E42">
              <w:rPr>
                <w:sz w:val="18"/>
              </w:rPr>
              <w:t>12/09/2018</w:t>
            </w:r>
          </w:p>
        </w:tc>
        <w:tc>
          <w:tcPr>
            <w:tcW w:w="883" w:type="dxa"/>
            <w:tcBorders>
              <w:top w:val="single" w:sz="4" w:space="0" w:color="auto"/>
              <w:left w:val="single" w:sz="4" w:space="0" w:color="auto"/>
              <w:bottom w:val="single" w:sz="4" w:space="0" w:color="auto"/>
              <w:right w:val="single" w:sz="4" w:space="0" w:color="auto"/>
            </w:tcBorders>
            <w:vAlign w:val="center"/>
          </w:tcPr>
          <w:p w14:paraId="7122C16F" w14:textId="77777777" w:rsidR="00376E42" w:rsidRPr="00376E42" w:rsidRDefault="00376E42">
            <w:pPr>
              <w:jc w:val="center"/>
              <w:rPr>
                <w:sz w:val="18"/>
              </w:rPr>
            </w:pPr>
            <w:r w:rsidRPr="00376E42">
              <w:rPr>
                <w:sz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B449" w14:textId="77777777" w:rsidR="00376E42" w:rsidRPr="00376E42" w:rsidRDefault="00376E42">
            <w:pPr>
              <w:jc w:val="center"/>
              <w:rPr>
                <w:sz w:val="18"/>
              </w:rPr>
            </w:pPr>
            <w:r w:rsidRPr="00376E42">
              <w:rPr>
                <w:sz w:val="18"/>
              </w:rPr>
              <w:t>07:00-09:00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4330" w14:textId="77777777" w:rsidR="00376E42" w:rsidRPr="00376E42" w:rsidRDefault="00376E42">
            <w:pPr>
              <w:jc w:val="center"/>
              <w:rPr>
                <w:sz w:val="18"/>
              </w:rPr>
            </w:pPr>
            <w:r w:rsidRPr="00376E42">
              <w:rPr>
                <w:sz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39066D24" w14:textId="77777777" w:rsidR="00376E42" w:rsidRPr="00376E42" w:rsidRDefault="00376E42">
            <w:pPr>
              <w:jc w:val="center"/>
              <w:rPr>
                <w:sz w:val="18"/>
              </w:rPr>
            </w:pPr>
            <w:r w:rsidRPr="00376E42">
              <w:rPr>
                <w:sz w:val="18"/>
              </w:rPr>
              <w:t>DC Tie trip with multiple alarms</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DCB6" w14:textId="77777777" w:rsidR="00376E42" w:rsidRPr="00376E42" w:rsidRDefault="00376E42">
            <w:pPr>
              <w:jc w:val="center"/>
              <w:rPr>
                <w:sz w:val="18"/>
              </w:rPr>
            </w:pPr>
            <w:r w:rsidRPr="00376E42">
              <w:rPr>
                <w:sz w:val="18"/>
              </w:rPr>
              <w:t>DC Tie Forced Outage</w:t>
            </w:r>
          </w:p>
        </w:tc>
      </w:tr>
      <w:tr w:rsidR="00376E42" w14:paraId="25C88D30"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0C64" w14:textId="77777777" w:rsidR="00376E42" w:rsidRPr="00376E42" w:rsidRDefault="00376E42">
            <w:pPr>
              <w:jc w:val="center"/>
              <w:rPr>
                <w:sz w:val="18"/>
              </w:rPr>
            </w:pPr>
            <w:r w:rsidRPr="00376E42">
              <w:rPr>
                <w:sz w:val="18"/>
              </w:rPr>
              <w:t>12/10/2018</w:t>
            </w:r>
          </w:p>
        </w:tc>
        <w:tc>
          <w:tcPr>
            <w:tcW w:w="883" w:type="dxa"/>
            <w:tcBorders>
              <w:top w:val="single" w:sz="4" w:space="0" w:color="auto"/>
              <w:left w:val="single" w:sz="4" w:space="0" w:color="auto"/>
              <w:bottom w:val="single" w:sz="4" w:space="0" w:color="auto"/>
              <w:right w:val="single" w:sz="4" w:space="0" w:color="auto"/>
            </w:tcBorders>
            <w:vAlign w:val="center"/>
          </w:tcPr>
          <w:p w14:paraId="158F183F" w14:textId="77777777" w:rsidR="00376E42" w:rsidRPr="00376E42" w:rsidRDefault="00376E42">
            <w:pPr>
              <w:jc w:val="center"/>
              <w:rPr>
                <w:sz w:val="18"/>
              </w:rPr>
            </w:pPr>
            <w:r w:rsidRPr="00376E42">
              <w:rPr>
                <w:sz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1DA0B" w14:textId="77777777" w:rsidR="00376E42" w:rsidRPr="00376E42" w:rsidRDefault="00376E42">
            <w:pPr>
              <w:jc w:val="center"/>
              <w:rPr>
                <w:sz w:val="18"/>
              </w:rPr>
            </w:pPr>
            <w:r w:rsidRPr="00376E42">
              <w:rPr>
                <w:sz w:val="18"/>
              </w:rPr>
              <w:t>06:00-24:00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69178" w14:textId="77777777" w:rsidR="00376E42" w:rsidRPr="00376E42" w:rsidRDefault="00376E42">
            <w:pPr>
              <w:jc w:val="center"/>
              <w:rPr>
                <w:sz w:val="18"/>
              </w:rPr>
            </w:pPr>
            <w:r w:rsidRPr="00376E42">
              <w:rPr>
                <w:sz w:val="18"/>
              </w:rPr>
              <w:t>3</w:t>
            </w:r>
          </w:p>
        </w:tc>
        <w:tc>
          <w:tcPr>
            <w:tcW w:w="2250" w:type="dxa"/>
            <w:tcBorders>
              <w:top w:val="single" w:sz="4" w:space="0" w:color="auto"/>
              <w:left w:val="single" w:sz="4" w:space="0" w:color="auto"/>
              <w:bottom w:val="single" w:sz="4" w:space="0" w:color="auto"/>
              <w:right w:val="single" w:sz="4" w:space="0" w:color="auto"/>
            </w:tcBorders>
            <w:vAlign w:val="center"/>
          </w:tcPr>
          <w:p w14:paraId="09776849" w14:textId="77777777" w:rsidR="00376E42" w:rsidRPr="00376E42" w:rsidRDefault="00376E42">
            <w:pPr>
              <w:jc w:val="center"/>
              <w:rPr>
                <w:sz w:val="18"/>
              </w:rPr>
            </w:pPr>
            <w:r w:rsidRPr="00376E42">
              <w:rPr>
                <w:sz w:val="18"/>
              </w:rPr>
              <w:t>DC Tie trip</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7B21" w14:textId="77777777" w:rsidR="00376E42" w:rsidRPr="00376E42" w:rsidRDefault="00376E42">
            <w:pPr>
              <w:jc w:val="center"/>
              <w:rPr>
                <w:sz w:val="18"/>
              </w:rPr>
            </w:pPr>
            <w:r w:rsidRPr="00376E42">
              <w:rPr>
                <w:sz w:val="18"/>
              </w:rPr>
              <w:t>DC Tie Forced Outage</w:t>
            </w:r>
          </w:p>
        </w:tc>
      </w:tr>
      <w:tr w:rsidR="00376E42" w14:paraId="054A2AF6"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D2901" w14:textId="77777777" w:rsidR="00376E42" w:rsidRPr="00376E42" w:rsidRDefault="00376E42">
            <w:pPr>
              <w:jc w:val="center"/>
              <w:rPr>
                <w:sz w:val="18"/>
              </w:rPr>
            </w:pPr>
            <w:r w:rsidRPr="00376E42">
              <w:rPr>
                <w:sz w:val="18"/>
              </w:rPr>
              <w:t>12/11/2018</w:t>
            </w:r>
          </w:p>
        </w:tc>
        <w:tc>
          <w:tcPr>
            <w:tcW w:w="883" w:type="dxa"/>
            <w:tcBorders>
              <w:top w:val="single" w:sz="4" w:space="0" w:color="auto"/>
              <w:left w:val="single" w:sz="4" w:space="0" w:color="auto"/>
              <w:bottom w:val="single" w:sz="4" w:space="0" w:color="auto"/>
              <w:right w:val="single" w:sz="4" w:space="0" w:color="auto"/>
            </w:tcBorders>
            <w:vAlign w:val="center"/>
          </w:tcPr>
          <w:p w14:paraId="547AD88A" w14:textId="77777777" w:rsidR="00376E42" w:rsidRPr="00376E42" w:rsidRDefault="00376E42">
            <w:pPr>
              <w:jc w:val="center"/>
              <w:rPr>
                <w:sz w:val="18"/>
              </w:rPr>
            </w:pPr>
            <w:r w:rsidRPr="00376E42">
              <w:rPr>
                <w:sz w:val="18"/>
              </w:rPr>
              <w:t>DC-R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2036C" w14:textId="77777777" w:rsidR="00376E42" w:rsidRPr="00376E42" w:rsidRDefault="00376E42">
            <w:pPr>
              <w:jc w:val="center"/>
              <w:rPr>
                <w:sz w:val="18"/>
              </w:rPr>
            </w:pPr>
            <w:r w:rsidRPr="00376E42">
              <w:rPr>
                <w:sz w:val="18"/>
              </w:rPr>
              <w:t>01:00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9FF2F" w14:textId="77777777" w:rsidR="00376E42" w:rsidRPr="00376E42" w:rsidRDefault="00376E42">
            <w:pPr>
              <w:jc w:val="center"/>
              <w:rPr>
                <w:sz w:val="18"/>
              </w:rPr>
            </w:pPr>
            <w:r w:rsidRPr="00376E42">
              <w:rPr>
                <w:sz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2C1F635A" w14:textId="3C6892AB" w:rsidR="00376E42" w:rsidRPr="00376E42" w:rsidRDefault="00376E42" w:rsidP="00376E42">
            <w:pPr>
              <w:jc w:val="center"/>
              <w:rPr>
                <w:sz w:val="18"/>
              </w:rPr>
            </w:pPr>
            <w:r w:rsidRPr="00376E42">
              <w:rPr>
                <w:sz w:val="18"/>
              </w:rPr>
              <w:t>Lost station service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32CCA" w14:textId="77777777" w:rsidR="00376E42" w:rsidRPr="00376E42" w:rsidRDefault="00376E42">
            <w:pPr>
              <w:jc w:val="center"/>
              <w:rPr>
                <w:sz w:val="18"/>
              </w:rPr>
            </w:pPr>
            <w:r w:rsidRPr="00376E42">
              <w:rPr>
                <w:sz w:val="18"/>
              </w:rPr>
              <w:t>DC Tie Forced Outage</w:t>
            </w:r>
          </w:p>
        </w:tc>
      </w:tr>
      <w:tr w:rsidR="00376E42" w14:paraId="77C6D9EE"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ED039" w14:textId="77777777" w:rsidR="00376E42" w:rsidRPr="00376E42" w:rsidRDefault="00376E42">
            <w:pPr>
              <w:jc w:val="center"/>
              <w:rPr>
                <w:sz w:val="18"/>
              </w:rPr>
            </w:pPr>
            <w:r w:rsidRPr="00376E42">
              <w:rPr>
                <w:sz w:val="18"/>
              </w:rPr>
              <w:t>12/16/2018</w:t>
            </w:r>
          </w:p>
        </w:tc>
        <w:tc>
          <w:tcPr>
            <w:tcW w:w="883" w:type="dxa"/>
            <w:tcBorders>
              <w:top w:val="single" w:sz="4" w:space="0" w:color="auto"/>
              <w:left w:val="single" w:sz="4" w:space="0" w:color="auto"/>
              <w:bottom w:val="single" w:sz="4" w:space="0" w:color="auto"/>
              <w:right w:val="single" w:sz="4" w:space="0" w:color="auto"/>
            </w:tcBorders>
            <w:vAlign w:val="center"/>
          </w:tcPr>
          <w:p w14:paraId="1566DEAB" w14:textId="77777777" w:rsidR="00376E42" w:rsidRPr="00376E42" w:rsidRDefault="00376E42">
            <w:pPr>
              <w:jc w:val="center"/>
              <w:rPr>
                <w:sz w:val="18"/>
              </w:rPr>
            </w:pPr>
            <w:r w:rsidRPr="00376E42">
              <w:rPr>
                <w:sz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164C" w14:textId="4356FB70" w:rsidR="00376E42" w:rsidRPr="00376E42" w:rsidRDefault="00376E42">
            <w:pPr>
              <w:jc w:val="center"/>
              <w:rPr>
                <w:sz w:val="18"/>
              </w:rPr>
            </w:pPr>
            <w:r>
              <w:rPr>
                <w:sz w:val="18"/>
              </w:rPr>
              <w:t xml:space="preserve">08:00-12:00, </w:t>
            </w:r>
            <w:r w:rsidRPr="00376E42">
              <w:rPr>
                <w:sz w:val="18"/>
              </w:rPr>
              <w:t>16:00-17:00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922BA" w14:textId="77777777" w:rsidR="00376E42" w:rsidRPr="00376E42" w:rsidRDefault="00376E42">
            <w:pPr>
              <w:jc w:val="center"/>
              <w:rPr>
                <w:sz w:val="18"/>
              </w:rPr>
            </w:pPr>
            <w:r w:rsidRPr="00376E42">
              <w:rPr>
                <w:sz w:val="18"/>
              </w:rPr>
              <w:t>2</w:t>
            </w:r>
          </w:p>
        </w:tc>
        <w:tc>
          <w:tcPr>
            <w:tcW w:w="2250" w:type="dxa"/>
            <w:tcBorders>
              <w:top w:val="single" w:sz="4" w:space="0" w:color="auto"/>
              <w:left w:val="single" w:sz="4" w:space="0" w:color="auto"/>
              <w:bottom w:val="single" w:sz="4" w:space="0" w:color="auto"/>
              <w:right w:val="single" w:sz="4" w:space="0" w:color="auto"/>
            </w:tcBorders>
            <w:vAlign w:val="center"/>
          </w:tcPr>
          <w:p w14:paraId="0C95E721" w14:textId="25FDA376" w:rsidR="00376E42" w:rsidRPr="00376E42" w:rsidRDefault="00376E42">
            <w:pPr>
              <w:jc w:val="center"/>
              <w:rPr>
                <w:sz w:val="18"/>
              </w:rPr>
            </w:pPr>
            <w:r w:rsidRPr="00376E42">
              <w:rPr>
                <w:sz w:val="18"/>
              </w:rPr>
              <w:t>Suspected fan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0A13F" w14:textId="77777777" w:rsidR="00376E42" w:rsidRPr="00376E42" w:rsidRDefault="00376E42">
            <w:pPr>
              <w:jc w:val="center"/>
              <w:rPr>
                <w:sz w:val="18"/>
              </w:rPr>
            </w:pPr>
            <w:r w:rsidRPr="00376E42">
              <w:rPr>
                <w:sz w:val="18"/>
              </w:rPr>
              <w:t>DC Tie Forced Outage</w:t>
            </w:r>
          </w:p>
        </w:tc>
      </w:tr>
      <w:tr w:rsidR="00376E42" w14:paraId="30EA7DAD"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37CF8" w14:textId="77777777" w:rsidR="00376E42" w:rsidRPr="00376E42" w:rsidRDefault="00376E42">
            <w:pPr>
              <w:jc w:val="center"/>
              <w:rPr>
                <w:sz w:val="18"/>
              </w:rPr>
            </w:pPr>
            <w:r w:rsidRPr="00376E42">
              <w:rPr>
                <w:sz w:val="18"/>
              </w:rPr>
              <w:t>12/17/2018</w:t>
            </w:r>
          </w:p>
        </w:tc>
        <w:tc>
          <w:tcPr>
            <w:tcW w:w="883" w:type="dxa"/>
            <w:tcBorders>
              <w:top w:val="single" w:sz="4" w:space="0" w:color="auto"/>
              <w:left w:val="single" w:sz="4" w:space="0" w:color="auto"/>
              <w:bottom w:val="single" w:sz="4" w:space="0" w:color="auto"/>
              <w:right w:val="single" w:sz="4" w:space="0" w:color="auto"/>
            </w:tcBorders>
            <w:vAlign w:val="center"/>
          </w:tcPr>
          <w:p w14:paraId="74FDF328" w14:textId="77777777" w:rsidR="00376E42" w:rsidRPr="00376E42" w:rsidRDefault="00376E42">
            <w:pPr>
              <w:jc w:val="center"/>
              <w:rPr>
                <w:sz w:val="18"/>
              </w:rPr>
            </w:pPr>
            <w:r w:rsidRPr="00376E42">
              <w:rPr>
                <w:sz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4728" w14:textId="77777777" w:rsidR="00376E42" w:rsidRPr="00376E42" w:rsidRDefault="00376E42">
            <w:pPr>
              <w:jc w:val="center"/>
              <w:rPr>
                <w:sz w:val="18"/>
              </w:rPr>
            </w:pPr>
            <w:r w:rsidRPr="00376E42">
              <w:rPr>
                <w:sz w:val="18"/>
              </w:rPr>
              <w:t>23:00-24:00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4ACA9" w14:textId="77777777" w:rsidR="00376E42" w:rsidRPr="00376E42" w:rsidRDefault="00376E42">
            <w:pPr>
              <w:jc w:val="center"/>
              <w:rPr>
                <w:sz w:val="18"/>
              </w:rPr>
            </w:pPr>
            <w:r w:rsidRPr="00376E42">
              <w:rPr>
                <w:sz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7F20B525" w14:textId="12CF749A" w:rsidR="00376E42" w:rsidRPr="00376E42" w:rsidRDefault="00376E42">
            <w:pPr>
              <w:jc w:val="center"/>
              <w:rPr>
                <w:sz w:val="18"/>
              </w:rPr>
            </w:pPr>
            <w:r w:rsidRPr="00376E42">
              <w:rPr>
                <w:sz w:val="18"/>
              </w:rPr>
              <w:t>Unable to ramp DC Tie to schedule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23FE8" w14:textId="77777777" w:rsidR="00376E42" w:rsidRPr="00376E42" w:rsidRDefault="00376E42">
            <w:pPr>
              <w:jc w:val="center"/>
              <w:rPr>
                <w:sz w:val="18"/>
              </w:rPr>
            </w:pPr>
            <w:r w:rsidRPr="00376E42">
              <w:rPr>
                <w:sz w:val="18"/>
              </w:rPr>
              <w:t>DC Tie Forced Outage</w:t>
            </w:r>
          </w:p>
        </w:tc>
      </w:tr>
      <w:tr w:rsidR="00376E42" w14:paraId="4B4CE3F7" w14:textId="77777777" w:rsidTr="00376E42">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19E2" w14:textId="77777777" w:rsidR="00376E42" w:rsidRPr="00376E42" w:rsidRDefault="00376E42">
            <w:pPr>
              <w:jc w:val="center"/>
              <w:rPr>
                <w:sz w:val="18"/>
              </w:rPr>
            </w:pPr>
            <w:r w:rsidRPr="00376E42">
              <w:rPr>
                <w:sz w:val="18"/>
              </w:rPr>
              <w:t>12/19/2018</w:t>
            </w:r>
          </w:p>
        </w:tc>
        <w:tc>
          <w:tcPr>
            <w:tcW w:w="883" w:type="dxa"/>
            <w:tcBorders>
              <w:top w:val="single" w:sz="4" w:space="0" w:color="auto"/>
              <w:left w:val="single" w:sz="4" w:space="0" w:color="auto"/>
              <w:bottom w:val="single" w:sz="4" w:space="0" w:color="auto"/>
              <w:right w:val="single" w:sz="4" w:space="0" w:color="auto"/>
            </w:tcBorders>
            <w:vAlign w:val="center"/>
          </w:tcPr>
          <w:p w14:paraId="7FC1CA3D" w14:textId="77777777" w:rsidR="00376E42" w:rsidRPr="00376E42" w:rsidRDefault="00376E42">
            <w:pPr>
              <w:jc w:val="center"/>
              <w:rPr>
                <w:sz w:val="18"/>
              </w:rPr>
            </w:pPr>
            <w:r w:rsidRPr="00376E42">
              <w:rPr>
                <w:sz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88FE1" w14:textId="77777777" w:rsidR="00376E42" w:rsidRPr="00376E42" w:rsidRDefault="00376E42">
            <w:pPr>
              <w:jc w:val="center"/>
              <w:rPr>
                <w:sz w:val="18"/>
              </w:rPr>
            </w:pPr>
            <w:r w:rsidRPr="00376E42">
              <w:rPr>
                <w:sz w:val="18"/>
              </w:rPr>
              <w:t>21:00-24:00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7F2E" w14:textId="77777777" w:rsidR="00376E42" w:rsidRPr="00376E42" w:rsidRDefault="00376E42">
            <w:pPr>
              <w:jc w:val="center"/>
              <w:rPr>
                <w:sz w:val="18"/>
              </w:rPr>
            </w:pPr>
            <w:r w:rsidRPr="00376E42">
              <w:rPr>
                <w:sz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7CFFFCBF" w14:textId="77777777" w:rsidR="00376E42" w:rsidRPr="00376E42" w:rsidRDefault="00376E42">
            <w:pPr>
              <w:jc w:val="center"/>
              <w:rPr>
                <w:sz w:val="18"/>
              </w:rPr>
            </w:pPr>
            <w:r w:rsidRPr="00376E42">
              <w:rPr>
                <w:sz w:val="18"/>
              </w:rPr>
              <w:t>Unable to ramp DC Tie to schedule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020F4" w14:textId="77777777" w:rsidR="00376E42" w:rsidRPr="00376E42" w:rsidRDefault="00376E42">
            <w:pPr>
              <w:jc w:val="center"/>
              <w:rPr>
                <w:sz w:val="18"/>
              </w:rPr>
            </w:pPr>
            <w:r w:rsidRPr="00376E42">
              <w:rPr>
                <w:sz w:val="18"/>
              </w:rPr>
              <w:t>DC Tie Forced Outage</w:t>
            </w:r>
          </w:p>
        </w:tc>
      </w:tr>
    </w:tbl>
    <w:p w14:paraId="4E328F24" w14:textId="5233967F" w:rsidR="005B1104" w:rsidRDefault="005B1104">
      <w:pPr>
        <w:pStyle w:val="Heading2"/>
      </w:pPr>
      <w:r w:rsidRPr="00222B8F">
        <w:t>TRE/DOE Reportable Events</w:t>
      </w:r>
      <w:bookmarkEnd w:id="271"/>
    </w:p>
    <w:p w14:paraId="35F9385C" w14:textId="77777777" w:rsidR="00994D55" w:rsidRPr="00302D38" w:rsidRDefault="00994D55" w:rsidP="00994D55">
      <w:bookmarkStart w:id="272" w:name="_Toc508972307"/>
      <w:r w:rsidRPr="00302D38">
        <w:t>None.</w:t>
      </w:r>
    </w:p>
    <w:p w14:paraId="20215C88" w14:textId="5840EB0A" w:rsidR="005B1104" w:rsidRPr="00302D38" w:rsidRDefault="005B1104" w:rsidP="005B1104">
      <w:pPr>
        <w:pStyle w:val="Heading2"/>
      </w:pPr>
      <w:r w:rsidRPr="00302D38">
        <w:t>New/Updated Constraint Management Plans</w:t>
      </w:r>
      <w:bookmarkEnd w:id="272"/>
    </w:p>
    <w:p w14:paraId="2410DE73" w14:textId="384F2B68" w:rsidR="00302D38" w:rsidRPr="00302D38" w:rsidRDefault="00AE089E" w:rsidP="00AE089E">
      <w:pPr>
        <w:pStyle w:val="ListParagraph"/>
        <w:numPr>
          <w:ilvl w:val="0"/>
          <w:numId w:val="22"/>
        </w:numPr>
      </w:pPr>
      <w:r>
        <w:t>Updated MP_2018_02</w:t>
      </w:r>
    </w:p>
    <w:p w14:paraId="0D20D153" w14:textId="4755304D" w:rsidR="00944133" w:rsidRPr="00E00E72" w:rsidRDefault="005B1104" w:rsidP="00944133">
      <w:pPr>
        <w:pStyle w:val="Heading2"/>
      </w:pPr>
      <w:bookmarkStart w:id="273" w:name="_Toc508972308"/>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bookmarkStart w:id="274" w:name="_Toc508972309"/>
      <w:r w:rsidRPr="00222B8F">
        <w:t>None</w:t>
      </w:r>
      <w:r>
        <w:t>.</w:t>
      </w:r>
    </w:p>
    <w:p w14:paraId="25000531" w14:textId="77777777" w:rsidR="001708C5" w:rsidRPr="00D777B6" w:rsidRDefault="001708C5" w:rsidP="001708C5">
      <w:pPr>
        <w:pStyle w:val="Heading2"/>
      </w:pPr>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524F09" w14:paraId="4B6D9AA4" w14:textId="77777777" w:rsidTr="0047250A">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1DD28B28" w14:textId="77777777" w:rsidR="00524F09" w:rsidRPr="000B6FC0" w:rsidRDefault="00524F09" w:rsidP="0047250A">
            <w:pPr>
              <w:jc w:val="center"/>
              <w:rPr>
                <w:b/>
                <w:bCs/>
                <w:color w:val="FFFFFF" w:themeColor="background1"/>
              </w:rPr>
            </w:pPr>
            <w:bookmarkStart w:id="275" w:name="_Toc508972310"/>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1314D42" w14:textId="77777777" w:rsidR="00524F09" w:rsidRPr="000B6FC0" w:rsidRDefault="00524F09" w:rsidP="0047250A">
            <w:pPr>
              <w:jc w:val="center"/>
              <w:rPr>
                <w:b/>
                <w:bCs/>
                <w:color w:val="FFFFFF" w:themeColor="background1"/>
              </w:rPr>
            </w:pPr>
            <w:r w:rsidRPr="000B6FC0">
              <w:rPr>
                <w:b/>
                <w:bCs/>
                <w:color w:val="FFFFFF" w:themeColor="background1"/>
              </w:rPr>
              <w:t>POB</w:t>
            </w:r>
          </w:p>
        </w:tc>
      </w:tr>
      <w:tr w:rsidR="00524F09" w14:paraId="28524972" w14:textId="77777777" w:rsidTr="0047250A">
        <w:trPr>
          <w:trHeight w:val="317"/>
          <w:jc w:val="center"/>
        </w:trPr>
        <w:tc>
          <w:tcPr>
            <w:tcW w:w="3960" w:type="dxa"/>
            <w:tcMar>
              <w:top w:w="0" w:type="dxa"/>
              <w:left w:w="108" w:type="dxa"/>
              <w:bottom w:w="0" w:type="dxa"/>
              <w:right w:w="108" w:type="dxa"/>
            </w:tcMar>
            <w:vAlign w:val="center"/>
          </w:tcPr>
          <w:p w14:paraId="46D27239" w14:textId="77777777" w:rsidR="00524F09" w:rsidRPr="000B6FC0" w:rsidRDefault="00524F09" w:rsidP="0047250A">
            <w:pPr>
              <w:jc w:val="both"/>
            </w:pPr>
            <w:r>
              <w:t>DC Tie Desk</w:t>
            </w:r>
          </w:p>
        </w:tc>
        <w:tc>
          <w:tcPr>
            <w:tcW w:w="1440" w:type="dxa"/>
            <w:tcMar>
              <w:top w:w="0" w:type="dxa"/>
              <w:left w:w="108" w:type="dxa"/>
              <w:bottom w:w="0" w:type="dxa"/>
              <w:right w:w="108" w:type="dxa"/>
            </w:tcMar>
            <w:vAlign w:val="center"/>
          </w:tcPr>
          <w:p w14:paraId="1274DD16" w14:textId="2765BF57" w:rsidR="00524F09" w:rsidRPr="00F276EE" w:rsidRDefault="00AB354A" w:rsidP="00C642E0">
            <w:pPr>
              <w:jc w:val="center"/>
              <w:rPr>
                <w:rStyle w:val="Hyperlink"/>
                <w:color w:val="000000" w:themeColor="text1"/>
                <w:u w:val="none"/>
              </w:rPr>
            </w:pPr>
            <w:hyperlink r:id="rId23" w:history="1">
              <w:r w:rsidR="00133914">
                <w:rPr>
                  <w:rStyle w:val="Hyperlink"/>
                  <w:color w:val="auto"/>
                  <w:u w:val="none"/>
                </w:rPr>
                <w:t>871</w:t>
              </w:r>
            </w:hyperlink>
          </w:p>
        </w:tc>
      </w:tr>
      <w:tr w:rsidR="000C48F6" w14:paraId="51160F61" w14:textId="77777777" w:rsidTr="0047250A">
        <w:trPr>
          <w:trHeight w:val="317"/>
          <w:jc w:val="center"/>
        </w:trPr>
        <w:tc>
          <w:tcPr>
            <w:tcW w:w="3960" w:type="dxa"/>
            <w:tcMar>
              <w:top w:w="0" w:type="dxa"/>
              <w:left w:w="108" w:type="dxa"/>
              <w:bottom w:w="0" w:type="dxa"/>
              <w:right w:w="108" w:type="dxa"/>
            </w:tcMar>
            <w:vAlign w:val="center"/>
          </w:tcPr>
          <w:p w14:paraId="19FA8E4A" w14:textId="4BF5132D" w:rsidR="000C48F6" w:rsidRDefault="000C48F6" w:rsidP="000C48F6">
            <w:pPr>
              <w:jc w:val="both"/>
            </w:pPr>
            <w:r>
              <w:t>Real Time Desk</w:t>
            </w:r>
          </w:p>
        </w:tc>
        <w:tc>
          <w:tcPr>
            <w:tcW w:w="1440" w:type="dxa"/>
            <w:tcMar>
              <w:top w:w="0" w:type="dxa"/>
              <w:left w:w="108" w:type="dxa"/>
              <w:bottom w:w="0" w:type="dxa"/>
              <w:right w:w="108" w:type="dxa"/>
            </w:tcMar>
            <w:vAlign w:val="center"/>
          </w:tcPr>
          <w:p w14:paraId="3C3179AF" w14:textId="13ED8AA7" w:rsidR="000C48F6" w:rsidRDefault="00AB354A" w:rsidP="000C48F6">
            <w:pPr>
              <w:jc w:val="center"/>
              <w:rPr>
                <w:rStyle w:val="Hyperlink"/>
                <w:color w:val="000000" w:themeColor="text1"/>
                <w:u w:val="none"/>
              </w:rPr>
            </w:pPr>
            <w:hyperlink r:id="rId24" w:history="1">
              <w:r w:rsidR="000C48F6">
                <w:rPr>
                  <w:rStyle w:val="Hyperlink"/>
                  <w:color w:val="000000" w:themeColor="text1"/>
                  <w:u w:val="none"/>
                </w:rPr>
                <w:t>872</w:t>
              </w:r>
            </w:hyperlink>
          </w:p>
        </w:tc>
      </w:tr>
      <w:tr w:rsidR="000C48F6" w14:paraId="215FF121" w14:textId="77777777" w:rsidTr="0047250A">
        <w:trPr>
          <w:trHeight w:val="317"/>
          <w:jc w:val="center"/>
        </w:trPr>
        <w:tc>
          <w:tcPr>
            <w:tcW w:w="3960" w:type="dxa"/>
            <w:tcMar>
              <w:top w:w="0" w:type="dxa"/>
              <w:left w:w="108" w:type="dxa"/>
              <w:bottom w:w="0" w:type="dxa"/>
              <w:right w:w="108" w:type="dxa"/>
            </w:tcMar>
            <w:vAlign w:val="center"/>
          </w:tcPr>
          <w:p w14:paraId="525A268F" w14:textId="35FBBE94" w:rsidR="000C48F6" w:rsidRDefault="000C48F6" w:rsidP="000C48F6">
            <w:pPr>
              <w:jc w:val="both"/>
            </w:pPr>
            <w:r>
              <w:t>Reliability Risk Desk</w:t>
            </w:r>
          </w:p>
        </w:tc>
        <w:tc>
          <w:tcPr>
            <w:tcW w:w="1440" w:type="dxa"/>
            <w:tcMar>
              <w:top w:w="0" w:type="dxa"/>
              <w:left w:w="108" w:type="dxa"/>
              <w:bottom w:w="0" w:type="dxa"/>
              <w:right w:w="108" w:type="dxa"/>
            </w:tcMar>
            <w:vAlign w:val="center"/>
          </w:tcPr>
          <w:p w14:paraId="67862C57" w14:textId="15CB0C09" w:rsidR="000C48F6" w:rsidRDefault="00AB354A" w:rsidP="000C48F6">
            <w:pPr>
              <w:jc w:val="center"/>
              <w:rPr>
                <w:rStyle w:val="Hyperlink"/>
                <w:color w:val="000000" w:themeColor="text1"/>
                <w:u w:val="none"/>
              </w:rPr>
            </w:pPr>
            <w:hyperlink r:id="rId25" w:history="1">
              <w:r w:rsidR="000C48F6">
                <w:rPr>
                  <w:rStyle w:val="Hyperlink"/>
                  <w:color w:val="000000" w:themeColor="text1"/>
                  <w:u w:val="none"/>
                </w:rPr>
                <w:t>873</w:t>
              </w:r>
            </w:hyperlink>
          </w:p>
        </w:tc>
      </w:tr>
      <w:tr w:rsidR="000C48F6" w14:paraId="524EC456" w14:textId="77777777" w:rsidTr="0047250A">
        <w:trPr>
          <w:trHeight w:val="317"/>
          <w:jc w:val="center"/>
        </w:trPr>
        <w:tc>
          <w:tcPr>
            <w:tcW w:w="3960" w:type="dxa"/>
            <w:tcMar>
              <w:top w:w="0" w:type="dxa"/>
              <w:left w:w="108" w:type="dxa"/>
              <w:bottom w:w="0" w:type="dxa"/>
              <w:right w:w="108" w:type="dxa"/>
            </w:tcMar>
            <w:vAlign w:val="center"/>
          </w:tcPr>
          <w:p w14:paraId="1B44035F" w14:textId="3E7FF61F" w:rsidR="000C48F6" w:rsidRDefault="000C48F6" w:rsidP="000C48F6">
            <w:pPr>
              <w:jc w:val="both"/>
            </w:pPr>
            <w:r>
              <w:t>Reliability Unit Commitment Desk</w:t>
            </w:r>
          </w:p>
        </w:tc>
        <w:tc>
          <w:tcPr>
            <w:tcW w:w="1440" w:type="dxa"/>
            <w:tcMar>
              <w:top w:w="0" w:type="dxa"/>
              <w:left w:w="108" w:type="dxa"/>
              <w:bottom w:w="0" w:type="dxa"/>
              <w:right w:w="108" w:type="dxa"/>
            </w:tcMar>
            <w:vAlign w:val="center"/>
          </w:tcPr>
          <w:p w14:paraId="1B421C92" w14:textId="4E11DDD9" w:rsidR="000C48F6" w:rsidRDefault="00AB354A" w:rsidP="000C48F6">
            <w:pPr>
              <w:jc w:val="center"/>
              <w:rPr>
                <w:rStyle w:val="Hyperlink"/>
                <w:color w:val="000000" w:themeColor="text1"/>
                <w:u w:val="none"/>
              </w:rPr>
            </w:pPr>
            <w:hyperlink r:id="rId26" w:history="1">
              <w:r w:rsidR="000C48F6">
                <w:rPr>
                  <w:rStyle w:val="Hyperlink"/>
                  <w:color w:val="000000" w:themeColor="text1"/>
                  <w:u w:val="none"/>
                </w:rPr>
                <w:t>874</w:t>
              </w:r>
            </w:hyperlink>
          </w:p>
        </w:tc>
      </w:tr>
      <w:tr w:rsidR="000C48F6" w14:paraId="77EF5B23" w14:textId="77777777" w:rsidTr="0047250A">
        <w:trPr>
          <w:trHeight w:val="317"/>
          <w:jc w:val="center"/>
        </w:trPr>
        <w:tc>
          <w:tcPr>
            <w:tcW w:w="3960" w:type="dxa"/>
            <w:tcMar>
              <w:top w:w="0" w:type="dxa"/>
              <w:left w:w="108" w:type="dxa"/>
              <w:bottom w:w="0" w:type="dxa"/>
              <w:right w:w="108" w:type="dxa"/>
            </w:tcMar>
            <w:vAlign w:val="center"/>
          </w:tcPr>
          <w:p w14:paraId="66ABFF22" w14:textId="7532B4AA" w:rsidR="000C48F6" w:rsidRDefault="000C48F6" w:rsidP="000C48F6">
            <w:pPr>
              <w:jc w:val="both"/>
            </w:pPr>
            <w:r>
              <w:lastRenderedPageBreak/>
              <w:t>Resource Desk</w:t>
            </w:r>
          </w:p>
        </w:tc>
        <w:tc>
          <w:tcPr>
            <w:tcW w:w="1440" w:type="dxa"/>
            <w:tcMar>
              <w:top w:w="0" w:type="dxa"/>
              <w:left w:w="108" w:type="dxa"/>
              <w:bottom w:w="0" w:type="dxa"/>
              <w:right w:w="108" w:type="dxa"/>
            </w:tcMar>
            <w:vAlign w:val="center"/>
          </w:tcPr>
          <w:p w14:paraId="6F67B09D" w14:textId="3549D32C" w:rsidR="000C48F6" w:rsidRDefault="00AB354A" w:rsidP="000C48F6">
            <w:pPr>
              <w:jc w:val="center"/>
              <w:rPr>
                <w:rStyle w:val="Hyperlink"/>
                <w:color w:val="000000" w:themeColor="text1"/>
                <w:u w:val="none"/>
              </w:rPr>
            </w:pPr>
            <w:hyperlink r:id="rId27" w:history="1">
              <w:r w:rsidR="000C48F6">
                <w:rPr>
                  <w:rStyle w:val="Hyperlink"/>
                  <w:color w:val="000000" w:themeColor="text1"/>
                  <w:u w:val="none"/>
                </w:rPr>
                <w:t>875</w:t>
              </w:r>
            </w:hyperlink>
          </w:p>
        </w:tc>
      </w:tr>
      <w:tr w:rsidR="00F15BE1" w14:paraId="6DA124F1" w14:textId="77777777" w:rsidTr="0047250A">
        <w:trPr>
          <w:trHeight w:val="317"/>
          <w:jc w:val="center"/>
        </w:trPr>
        <w:tc>
          <w:tcPr>
            <w:tcW w:w="3960" w:type="dxa"/>
            <w:tcMar>
              <w:top w:w="0" w:type="dxa"/>
              <w:left w:w="108" w:type="dxa"/>
              <w:bottom w:w="0" w:type="dxa"/>
              <w:right w:w="108" w:type="dxa"/>
            </w:tcMar>
            <w:vAlign w:val="center"/>
          </w:tcPr>
          <w:p w14:paraId="76C7CC74" w14:textId="5A131C8C" w:rsidR="00F15BE1" w:rsidRDefault="00F15BE1" w:rsidP="0047250A">
            <w:pPr>
              <w:jc w:val="both"/>
            </w:pPr>
            <w:r>
              <w:t>Scripts Desk</w:t>
            </w:r>
          </w:p>
        </w:tc>
        <w:tc>
          <w:tcPr>
            <w:tcW w:w="1440" w:type="dxa"/>
            <w:tcMar>
              <w:top w:w="0" w:type="dxa"/>
              <w:left w:w="108" w:type="dxa"/>
              <w:bottom w:w="0" w:type="dxa"/>
              <w:right w:w="108" w:type="dxa"/>
            </w:tcMar>
            <w:vAlign w:val="center"/>
          </w:tcPr>
          <w:p w14:paraId="69FB6D68" w14:textId="255FB768" w:rsidR="00F15BE1" w:rsidRPr="00F276EE" w:rsidRDefault="00AB354A" w:rsidP="00C642E0">
            <w:pPr>
              <w:jc w:val="center"/>
              <w:rPr>
                <w:rStyle w:val="Hyperlink"/>
                <w:color w:val="000000" w:themeColor="text1"/>
                <w:u w:val="none"/>
              </w:rPr>
            </w:pPr>
            <w:hyperlink r:id="rId28" w:history="1">
              <w:r w:rsidR="00133914">
                <w:rPr>
                  <w:rStyle w:val="Hyperlink"/>
                  <w:color w:val="000000" w:themeColor="text1"/>
                  <w:u w:val="none"/>
                </w:rPr>
                <w:t>876</w:t>
              </w:r>
            </w:hyperlink>
          </w:p>
        </w:tc>
      </w:tr>
      <w:tr w:rsidR="00F15BE1" w14:paraId="257456C5" w14:textId="77777777" w:rsidTr="0047250A">
        <w:trPr>
          <w:trHeight w:val="317"/>
          <w:jc w:val="center"/>
        </w:trPr>
        <w:tc>
          <w:tcPr>
            <w:tcW w:w="3960" w:type="dxa"/>
            <w:tcMar>
              <w:top w:w="0" w:type="dxa"/>
              <w:left w:w="108" w:type="dxa"/>
              <w:bottom w:w="0" w:type="dxa"/>
              <w:right w:w="108" w:type="dxa"/>
            </w:tcMar>
            <w:vAlign w:val="center"/>
          </w:tcPr>
          <w:p w14:paraId="3FD67ED7" w14:textId="5154544E" w:rsidR="00F15BE1" w:rsidRDefault="00F15BE1" w:rsidP="0047250A">
            <w:pPr>
              <w:jc w:val="both"/>
            </w:pPr>
            <w:r>
              <w:t>Shift Supervisor Desk</w:t>
            </w:r>
          </w:p>
        </w:tc>
        <w:tc>
          <w:tcPr>
            <w:tcW w:w="1440" w:type="dxa"/>
            <w:tcMar>
              <w:top w:w="0" w:type="dxa"/>
              <w:left w:w="108" w:type="dxa"/>
              <w:bottom w:w="0" w:type="dxa"/>
              <w:right w:w="108" w:type="dxa"/>
            </w:tcMar>
            <w:vAlign w:val="center"/>
          </w:tcPr>
          <w:p w14:paraId="22CCCA29" w14:textId="088DEB86" w:rsidR="00F15BE1" w:rsidRPr="00F276EE" w:rsidRDefault="00AB354A" w:rsidP="00C642E0">
            <w:pPr>
              <w:jc w:val="center"/>
              <w:rPr>
                <w:rStyle w:val="Hyperlink"/>
                <w:color w:val="000000" w:themeColor="text1"/>
                <w:u w:val="none"/>
              </w:rPr>
            </w:pPr>
            <w:hyperlink r:id="rId29" w:history="1">
              <w:r w:rsidR="00133914">
                <w:rPr>
                  <w:rStyle w:val="Hyperlink"/>
                  <w:color w:val="000000" w:themeColor="text1"/>
                  <w:u w:val="none"/>
                </w:rPr>
                <w:t>877</w:t>
              </w:r>
            </w:hyperlink>
          </w:p>
        </w:tc>
      </w:tr>
      <w:tr w:rsidR="00524F09" w14:paraId="348AE344" w14:textId="77777777" w:rsidTr="0047250A">
        <w:trPr>
          <w:trHeight w:val="317"/>
          <w:jc w:val="center"/>
        </w:trPr>
        <w:tc>
          <w:tcPr>
            <w:tcW w:w="3960" w:type="dxa"/>
            <w:tcMar>
              <w:top w:w="0" w:type="dxa"/>
              <w:left w:w="108" w:type="dxa"/>
              <w:bottom w:w="0" w:type="dxa"/>
              <w:right w:w="108" w:type="dxa"/>
            </w:tcMar>
            <w:vAlign w:val="center"/>
          </w:tcPr>
          <w:p w14:paraId="32C256F0" w14:textId="77777777" w:rsidR="00524F09" w:rsidRDefault="00524F09" w:rsidP="0047250A">
            <w:pPr>
              <w:jc w:val="both"/>
            </w:pPr>
            <w:r>
              <w:t>Transmission and Security Desk</w:t>
            </w:r>
          </w:p>
        </w:tc>
        <w:tc>
          <w:tcPr>
            <w:tcW w:w="1440" w:type="dxa"/>
            <w:tcMar>
              <w:top w:w="0" w:type="dxa"/>
              <w:left w:w="108" w:type="dxa"/>
              <w:bottom w:w="0" w:type="dxa"/>
              <w:right w:w="108" w:type="dxa"/>
            </w:tcMar>
            <w:vAlign w:val="center"/>
          </w:tcPr>
          <w:p w14:paraId="648DF207" w14:textId="5C98CF36" w:rsidR="00524F09" w:rsidRPr="00F276EE" w:rsidRDefault="00AB354A" w:rsidP="00C642E0">
            <w:pPr>
              <w:jc w:val="center"/>
              <w:rPr>
                <w:color w:val="000000" w:themeColor="text1"/>
              </w:rPr>
            </w:pPr>
            <w:hyperlink r:id="rId30" w:history="1">
              <w:r w:rsidR="003477E8">
                <w:rPr>
                  <w:rStyle w:val="Hyperlink"/>
                  <w:color w:val="000000" w:themeColor="text1"/>
                  <w:u w:val="none"/>
                </w:rPr>
                <w:t>878</w:t>
              </w:r>
            </w:hyperlink>
          </w:p>
        </w:tc>
      </w:tr>
    </w:tbl>
    <w:p w14:paraId="766E9702" w14:textId="2265C741" w:rsidR="005B1104" w:rsidRPr="00D4514B" w:rsidRDefault="005B1104" w:rsidP="005B1104">
      <w:pPr>
        <w:pStyle w:val="Heading1"/>
      </w:pPr>
      <w:r w:rsidRPr="00D4514B">
        <w:t>Emergency Conditions</w:t>
      </w:r>
      <w:bookmarkEnd w:id="275"/>
    </w:p>
    <w:p w14:paraId="737D65D8" w14:textId="3712F92F" w:rsidR="00E31531" w:rsidRPr="00D4514B" w:rsidRDefault="005B1104" w:rsidP="00E31531">
      <w:pPr>
        <w:pStyle w:val="Heading2"/>
      </w:pPr>
      <w:bookmarkStart w:id="276" w:name="_Toc508972311"/>
      <w:r w:rsidRPr="00D4514B">
        <w:t>OCNs</w:t>
      </w:r>
      <w:bookmarkStart w:id="277" w:name="_Toc508972312"/>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56C65629" w:rsidR="00235ADD" w:rsidRPr="002B0F95" w:rsidRDefault="000628F9" w:rsidP="00043C3E">
            <w:pPr>
              <w:rPr>
                <w:sz w:val="18"/>
                <w:szCs w:val="18"/>
              </w:rPr>
            </w:pPr>
            <w:r>
              <w:rPr>
                <w:sz w:val="18"/>
                <w:szCs w:val="18"/>
              </w:rPr>
              <w:t>12</w:t>
            </w:r>
            <w:r w:rsidR="00FA3AB4">
              <w:rPr>
                <w:sz w:val="18"/>
                <w:szCs w:val="18"/>
              </w:rPr>
              <w:t>/</w:t>
            </w:r>
            <w:r>
              <w:rPr>
                <w:sz w:val="18"/>
                <w:szCs w:val="18"/>
              </w:rPr>
              <w:t>30/2018 14</w:t>
            </w:r>
            <w:r w:rsidR="00043C3E">
              <w:rPr>
                <w:sz w:val="18"/>
                <w:szCs w:val="18"/>
              </w:rPr>
              <w:t>:</w:t>
            </w:r>
            <w:r>
              <w:rPr>
                <w:sz w:val="18"/>
                <w:szCs w:val="18"/>
              </w:rPr>
              <w:t>27</w:t>
            </w:r>
          </w:p>
        </w:tc>
        <w:tc>
          <w:tcPr>
            <w:tcW w:w="7637" w:type="dxa"/>
            <w:vAlign w:val="center"/>
          </w:tcPr>
          <w:p w14:paraId="0118799E" w14:textId="6F8EF28F" w:rsidR="00235ADD" w:rsidRPr="002B0F95" w:rsidRDefault="007002BB" w:rsidP="007002BB">
            <w:pPr>
              <w:rPr>
                <w:sz w:val="18"/>
                <w:szCs w:val="18"/>
              </w:rPr>
            </w:pPr>
            <w:r w:rsidRPr="007002BB">
              <w:rPr>
                <w:sz w:val="18"/>
                <w:szCs w:val="18"/>
              </w:rPr>
              <w:t xml:space="preserve">ERCOT </w:t>
            </w:r>
            <w:r>
              <w:rPr>
                <w:sz w:val="18"/>
                <w:szCs w:val="18"/>
              </w:rPr>
              <w:t>issued</w:t>
            </w:r>
            <w:r w:rsidRPr="007002BB">
              <w:rPr>
                <w:sz w:val="18"/>
                <w:szCs w:val="18"/>
              </w:rPr>
              <w:t xml:space="preserve"> an OCN </w:t>
            </w:r>
            <w:r w:rsidR="000628F9" w:rsidRPr="000628F9">
              <w:rPr>
                <w:sz w:val="18"/>
                <w:szCs w:val="18"/>
              </w:rPr>
              <w:t>for a potential extreme cold weather for operating day 1/2/2019 and 1/3/2019</w:t>
            </w:r>
            <w:r w:rsidR="000628F9">
              <w:rPr>
                <w:sz w:val="18"/>
                <w:szCs w:val="18"/>
              </w:rPr>
              <w:t>.</w:t>
            </w:r>
          </w:p>
        </w:tc>
      </w:tr>
    </w:tbl>
    <w:p w14:paraId="654448B3" w14:textId="1010E712" w:rsidR="005B1104" w:rsidRDefault="005B1104" w:rsidP="005B1104">
      <w:pPr>
        <w:pStyle w:val="Heading2"/>
      </w:pPr>
      <w:r w:rsidRPr="00D4514B">
        <w:t>Advisories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E2CBC" w:rsidRPr="002B0F95" w14:paraId="5B6A1272" w14:textId="77777777" w:rsidTr="00941E17">
        <w:trPr>
          <w:trHeight w:val="576"/>
        </w:trPr>
        <w:tc>
          <w:tcPr>
            <w:tcW w:w="1713"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bookmarkStart w:id="278" w:name="_Toc508972313"/>
            <w:r w:rsidRPr="002B0F95">
              <w:rPr>
                <w:b/>
                <w:color w:val="FFFFFF" w:themeColor="background1"/>
              </w:rPr>
              <w:t>Date and Time</w:t>
            </w:r>
          </w:p>
        </w:tc>
        <w:tc>
          <w:tcPr>
            <w:tcW w:w="7637"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3E2CBC" w:rsidRPr="002B0F95" w14:paraId="326928EB" w14:textId="77777777" w:rsidTr="00941E17">
        <w:trPr>
          <w:trHeight w:val="576"/>
        </w:trPr>
        <w:tc>
          <w:tcPr>
            <w:tcW w:w="1713" w:type="dxa"/>
            <w:vAlign w:val="center"/>
          </w:tcPr>
          <w:p w14:paraId="0F5287A5" w14:textId="20DB3CD9" w:rsidR="003E2CBC" w:rsidRPr="002B0F95" w:rsidRDefault="003E2CBC" w:rsidP="00941E17">
            <w:pPr>
              <w:rPr>
                <w:sz w:val="18"/>
                <w:szCs w:val="18"/>
              </w:rPr>
            </w:pPr>
            <w:r>
              <w:rPr>
                <w:sz w:val="18"/>
                <w:szCs w:val="18"/>
              </w:rPr>
              <w:t>12/19/2018 13:52</w:t>
            </w:r>
          </w:p>
        </w:tc>
        <w:tc>
          <w:tcPr>
            <w:tcW w:w="7637" w:type="dxa"/>
            <w:vAlign w:val="center"/>
          </w:tcPr>
          <w:p w14:paraId="6C2A6B74" w14:textId="78A02045" w:rsidR="003E2CBC" w:rsidRPr="002B0F95" w:rsidRDefault="003E2CBC" w:rsidP="003E2CBC">
            <w:pPr>
              <w:rPr>
                <w:sz w:val="18"/>
                <w:szCs w:val="18"/>
              </w:rPr>
            </w:pPr>
            <w:r w:rsidRPr="007002BB">
              <w:rPr>
                <w:sz w:val="18"/>
                <w:szCs w:val="18"/>
              </w:rPr>
              <w:t xml:space="preserve">ERCOT </w:t>
            </w:r>
            <w:r>
              <w:rPr>
                <w:sz w:val="18"/>
                <w:szCs w:val="18"/>
              </w:rPr>
              <w:t>issued</w:t>
            </w:r>
            <w:r w:rsidRPr="007002BB">
              <w:rPr>
                <w:sz w:val="18"/>
                <w:szCs w:val="18"/>
              </w:rPr>
              <w:t xml:space="preserve"> an </w:t>
            </w:r>
            <w:r>
              <w:rPr>
                <w:sz w:val="18"/>
                <w:szCs w:val="18"/>
              </w:rPr>
              <w:t>advisory</w:t>
            </w:r>
            <w:r w:rsidRPr="007002BB">
              <w:rPr>
                <w:sz w:val="18"/>
                <w:szCs w:val="18"/>
              </w:rPr>
              <w:t xml:space="preserve"> </w:t>
            </w:r>
            <w:r w:rsidRPr="003E2CBC">
              <w:rPr>
                <w:sz w:val="18"/>
                <w:szCs w:val="18"/>
              </w:rPr>
              <w:t>for DAM timeline deviation</w:t>
            </w:r>
            <w:r>
              <w:rPr>
                <w:sz w:val="18"/>
                <w:szCs w:val="18"/>
              </w:rPr>
              <w:t>.</w:t>
            </w:r>
          </w:p>
        </w:tc>
      </w:tr>
    </w:tbl>
    <w:p w14:paraId="3CD739A4" w14:textId="39F2AF2B" w:rsidR="005B1104" w:rsidRPr="0006589B" w:rsidRDefault="005B1104" w:rsidP="005B1104">
      <w:pPr>
        <w:pStyle w:val="Heading2"/>
      </w:pPr>
      <w:r w:rsidRPr="0006589B">
        <w:t>Watches</w:t>
      </w:r>
      <w:bookmarkEnd w:id="278"/>
    </w:p>
    <w:p w14:paraId="22EC9D9C" w14:textId="1F9A3455" w:rsidR="00AB354A" w:rsidRDefault="005467F3" w:rsidP="008861D9">
      <w:r w:rsidRPr="005467F3">
        <w:t>None.</w:t>
      </w:r>
    </w:p>
    <w:p w14:paraId="52056288" w14:textId="77777777" w:rsidR="00AB354A" w:rsidRPr="005467F3" w:rsidRDefault="00AB354A" w:rsidP="008861D9"/>
    <w:p w14:paraId="000444E9" w14:textId="4FBC17FF" w:rsidR="005B1104" w:rsidRPr="00D4514B" w:rsidRDefault="005B1104" w:rsidP="005B1104">
      <w:pPr>
        <w:pStyle w:val="Heading2"/>
      </w:pPr>
      <w:bookmarkStart w:id="279" w:name="_Toc508972314"/>
      <w:r w:rsidRPr="00D4514B">
        <w:t>Emergency Notices</w:t>
      </w:r>
      <w:bookmarkEnd w:id="279"/>
    </w:p>
    <w:p w14:paraId="5BC4F1D1" w14:textId="79D66788" w:rsidR="00770706" w:rsidRPr="00D4514B" w:rsidRDefault="00770706" w:rsidP="00770706">
      <w:r w:rsidRPr="00D4514B">
        <w:t>None.</w:t>
      </w:r>
    </w:p>
    <w:p w14:paraId="19A13AA0" w14:textId="409AED07" w:rsidR="005B1104" w:rsidRPr="00300539" w:rsidRDefault="005B1104" w:rsidP="005B1104">
      <w:pPr>
        <w:pStyle w:val="Heading1"/>
      </w:pPr>
      <w:bookmarkStart w:id="280" w:name="_Toc508972315"/>
      <w:r w:rsidRPr="00300539">
        <w:t>Application Performance</w:t>
      </w:r>
      <w:bookmarkEnd w:id="280"/>
    </w:p>
    <w:p w14:paraId="2A078BEA" w14:textId="75B482F9" w:rsidR="00075C8B" w:rsidRPr="00300539" w:rsidRDefault="00B7590B" w:rsidP="00075C8B">
      <w:pPr>
        <w:pStyle w:val="Heading2"/>
      </w:pPr>
      <w:bookmarkStart w:id="281" w:name="_Toc508972316"/>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508972317"/>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508972318"/>
      <w:r w:rsidRPr="00300539">
        <w:t>Market System Issues</w:t>
      </w:r>
      <w:bookmarkEnd w:id="283"/>
    </w:p>
    <w:p w14:paraId="27C9EDD9" w14:textId="33A1D70B" w:rsidR="001810C2" w:rsidRPr="00AB354A" w:rsidRDefault="00C642CD">
      <w:r w:rsidRPr="00300539">
        <w:t>None.</w:t>
      </w:r>
      <w:bookmarkStart w:id="284" w:name="_GoBack"/>
      <w:bookmarkEnd w:id="284"/>
    </w:p>
    <w:p w14:paraId="5DA684AD" w14:textId="2063ECEF" w:rsidR="00771B6E" w:rsidRPr="00300539" w:rsidRDefault="00771B6E" w:rsidP="00A05AC2">
      <w:pPr>
        <w:pStyle w:val="Heading1"/>
      </w:pPr>
      <w:bookmarkStart w:id="285" w:name="_Toc508972319"/>
      <w:r w:rsidRPr="00300539">
        <w:t>Model Updates</w:t>
      </w:r>
      <w:bookmarkEnd w:id="285"/>
    </w:p>
    <w:p w14:paraId="67F6B768" w14:textId="77777777" w:rsidR="00FD0DFA" w:rsidRPr="005C1ED0" w:rsidRDefault="00FD0DFA" w:rsidP="00FD0DFA">
      <w:r w:rsidRPr="005C1ED0">
        <w:t xml:space="preserve">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w:t>
      </w:r>
      <w:r w:rsidRPr="005C1ED0">
        <w:lastRenderedPageBreak/>
        <w:t>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47D0C54B" w:rsidR="0035622C" w:rsidRDefault="004D22D3" w:rsidP="0035622C">
      <w:r>
        <w:rPr>
          <w:noProof/>
        </w:rPr>
        <w:drawing>
          <wp:inline distT="0" distB="0" distL="0" distR="0" wp14:anchorId="63597B54" wp14:editId="3EDCCC4A">
            <wp:extent cx="5939836" cy="4315968"/>
            <wp:effectExtent l="0" t="0" r="381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836" cy="4315968"/>
                    </a:xfrm>
                    <a:prstGeom prst="rect">
                      <a:avLst/>
                    </a:prstGeom>
                    <a:noFill/>
                  </pic:spPr>
                </pic:pic>
              </a:graphicData>
            </a:graphic>
          </wp:inline>
        </w:drawing>
      </w:r>
    </w:p>
    <w:p w14:paraId="01E757E1" w14:textId="21D3B082" w:rsidR="00876020" w:rsidRDefault="00876020" w:rsidP="00876020"/>
    <w:p w14:paraId="51272BE4" w14:textId="77777777" w:rsidR="00E60006" w:rsidRPr="00077FC6" w:rsidRDefault="00E60006"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60006"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E60006" w:rsidRPr="0076741D" w:rsidRDefault="00E60006"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5192F98" w:rsidR="00E60006" w:rsidRPr="0076741D" w:rsidRDefault="00E60006" w:rsidP="003F1DD2">
            <w:pPr>
              <w:jc w:val="center"/>
              <w:rPr>
                <w:b/>
                <w:color w:val="FFFFFF" w:themeColor="background1"/>
              </w:rPr>
            </w:pPr>
            <w:r>
              <w:rPr>
                <w:b/>
                <w:color w:val="FFFFFF" w:themeColor="background1"/>
              </w:rPr>
              <w:t>Number of DPCs in December</w:t>
            </w:r>
          </w:p>
        </w:tc>
      </w:tr>
      <w:tr w:rsidR="00E60006" w:rsidRPr="00A05AC2" w14:paraId="696FA6E4" w14:textId="77777777" w:rsidTr="00892315">
        <w:trPr>
          <w:cantSplit/>
          <w:trHeight w:val="432"/>
          <w:jc w:val="center"/>
        </w:trPr>
        <w:tc>
          <w:tcPr>
            <w:tcW w:w="4059" w:type="dxa"/>
            <w:vAlign w:val="center"/>
          </w:tcPr>
          <w:p w14:paraId="1D150A22" w14:textId="746F2068" w:rsidR="00E60006" w:rsidRPr="0076741D" w:rsidRDefault="00E60006" w:rsidP="00D33AC1">
            <w:pPr>
              <w:jc w:val="center"/>
              <w:rPr>
                <w:sz w:val="18"/>
                <w:szCs w:val="18"/>
              </w:rPr>
            </w:pPr>
            <w:r w:rsidRPr="0076741D">
              <w:rPr>
                <w:sz w:val="18"/>
                <w:szCs w:val="18"/>
              </w:rPr>
              <w:t>AEP TEXAS COMPANY (TDSP)</w:t>
            </w:r>
          </w:p>
        </w:tc>
        <w:tc>
          <w:tcPr>
            <w:tcW w:w="2631" w:type="dxa"/>
            <w:vAlign w:val="center"/>
          </w:tcPr>
          <w:p w14:paraId="083416F2" w14:textId="2B8107AB" w:rsidR="00E60006" w:rsidRPr="0076741D" w:rsidRDefault="00E60006" w:rsidP="00D33AC1">
            <w:pPr>
              <w:jc w:val="center"/>
              <w:rPr>
                <w:rFonts w:cs="Arial"/>
                <w:color w:val="000000"/>
                <w:sz w:val="18"/>
                <w:szCs w:val="18"/>
              </w:rPr>
            </w:pPr>
            <w:r>
              <w:rPr>
                <w:rFonts w:ascii="Arial" w:hAnsi="Arial" w:cs="Arial"/>
                <w:color w:val="000000"/>
                <w:sz w:val="18"/>
                <w:szCs w:val="18"/>
              </w:rPr>
              <w:t>0</w:t>
            </w:r>
          </w:p>
        </w:tc>
      </w:tr>
      <w:tr w:rsidR="00E60006" w:rsidRPr="00A05AC2" w14:paraId="4A12F75F" w14:textId="77777777" w:rsidTr="00892315">
        <w:trPr>
          <w:cantSplit/>
          <w:trHeight w:val="432"/>
          <w:jc w:val="center"/>
        </w:trPr>
        <w:tc>
          <w:tcPr>
            <w:tcW w:w="4059" w:type="dxa"/>
            <w:vAlign w:val="center"/>
          </w:tcPr>
          <w:p w14:paraId="38981CB8" w14:textId="08761797" w:rsidR="00E60006" w:rsidRPr="0076741D" w:rsidRDefault="00E60006" w:rsidP="00D33AC1">
            <w:pPr>
              <w:jc w:val="center"/>
              <w:rPr>
                <w:sz w:val="18"/>
                <w:szCs w:val="18"/>
              </w:rPr>
            </w:pPr>
            <w:r w:rsidRPr="00300539">
              <w:rPr>
                <w:sz w:val="18"/>
                <w:szCs w:val="18"/>
              </w:rPr>
              <w:t>BRAZOS ELECTRIC POWER CO OP INC (TDSP)</w:t>
            </w:r>
          </w:p>
        </w:tc>
        <w:tc>
          <w:tcPr>
            <w:tcW w:w="2631" w:type="dxa"/>
            <w:vAlign w:val="center"/>
          </w:tcPr>
          <w:p w14:paraId="3E929CBB" w14:textId="32352CA8" w:rsidR="00E60006" w:rsidRDefault="00E60006" w:rsidP="00D33AC1">
            <w:pPr>
              <w:jc w:val="center"/>
              <w:rPr>
                <w:rFonts w:cs="Arial"/>
                <w:color w:val="000000"/>
                <w:sz w:val="18"/>
                <w:szCs w:val="18"/>
              </w:rPr>
            </w:pPr>
            <w:r>
              <w:rPr>
                <w:rFonts w:cs="Arial"/>
                <w:color w:val="000000"/>
                <w:sz w:val="18"/>
                <w:szCs w:val="18"/>
              </w:rPr>
              <w:t>0</w:t>
            </w:r>
          </w:p>
        </w:tc>
      </w:tr>
      <w:tr w:rsidR="00E60006" w:rsidRPr="00A05AC2" w14:paraId="24AF3F1E" w14:textId="77777777" w:rsidTr="00892315">
        <w:trPr>
          <w:cantSplit/>
          <w:trHeight w:val="432"/>
          <w:jc w:val="center"/>
        </w:trPr>
        <w:tc>
          <w:tcPr>
            <w:tcW w:w="4059" w:type="dxa"/>
            <w:vAlign w:val="center"/>
          </w:tcPr>
          <w:p w14:paraId="64D0BEEB" w14:textId="33817163" w:rsidR="00E60006" w:rsidRPr="0076741D" w:rsidRDefault="00E60006" w:rsidP="00D33AC1">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05AC69BF" w:rsidR="00E60006" w:rsidRPr="0076741D" w:rsidRDefault="00E60006" w:rsidP="00D33AC1">
            <w:pPr>
              <w:jc w:val="center"/>
              <w:rPr>
                <w:rFonts w:cs="Arial"/>
                <w:color w:val="000000"/>
                <w:sz w:val="18"/>
                <w:szCs w:val="18"/>
              </w:rPr>
            </w:pPr>
            <w:r>
              <w:rPr>
                <w:rFonts w:ascii="Arial" w:hAnsi="Arial" w:cs="Arial"/>
                <w:color w:val="000000"/>
                <w:sz w:val="18"/>
                <w:szCs w:val="18"/>
              </w:rPr>
              <w:t>3</w:t>
            </w:r>
          </w:p>
        </w:tc>
      </w:tr>
      <w:tr w:rsidR="00E60006" w:rsidRPr="00A05AC2" w14:paraId="544BAFA2" w14:textId="77777777" w:rsidTr="00892315">
        <w:trPr>
          <w:cantSplit/>
          <w:trHeight w:val="432"/>
          <w:jc w:val="center"/>
        </w:trPr>
        <w:tc>
          <w:tcPr>
            <w:tcW w:w="4059" w:type="dxa"/>
            <w:vAlign w:val="center"/>
          </w:tcPr>
          <w:p w14:paraId="4EB7BA22" w14:textId="5DBC399B" w:rsidR="00E60006" w:rsidRPr="0076741D" w:rsidRDefault="00E60006" w:rsidP="00D33AC1">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3CFEEA25" w:rsidR="00E60006" w:rsidRPr="0076741D" w:rsidRDefault="00E60006" w:rsidP="00D33AC1">
            <w:pPr>
              <w:jc w:val="center"/>
              <w:rPr>
                <w:rFonts w:cs="Arial"/>
                <w:color w:val="000000"/>
                <w:sz w:val="18"/>
                <w:szCs w:val="18"/>
              </w:rPr>
            </w:pPr>
            <w:r>
              <w:rPr>
                <w:rFonts w:cs="Arial"/>
                <w:color w:val="000000"/>
                <w:sz w:val="18"/>
                <w:szCs w:val="18"/>
              </w:rPr>
              <w:t>0</w:t>
            </w:r>
          </w:p>
        </w:tc>
      </w:tr>
      <w:tr w:rsidR="00E60006" w:rsidRPr="00A05AC2" w14:paraId="6495E8ED" w14:textId="77777777" w:rsidTr="00892315">
        <w:trPr>
          <w:cantSplit/>
          <w:trHeight w:val="432"/>
          <w:jc w:val="center"/>
        </w:trPr>
        <w:tc>
          <w:tcPr>
            <w:tcW w:w="4059" w:type="dxa"/>
            <w:vAlign w:val="center"/>
          </w:tcPr>
          <w:p w14:paraId="553C6013" w14:textId="68EC5E00" w:rsidR="00E60006" w:rsidRPr="0076741D" w:rsidRDefault="00E60006" w:rsidP="00D33AC1">
            <w:pPr>
              <w:jc w:val="center"/>
              <w:rPr>
                <w:sz w:val="18"/>
                <w:szCs w:val="18"/>
              </w:rPr>
            </w:pPr>
            <w:r w:rsidRPr="0076741D">
              <w:rPr>
                <w:rFonts w:ascii="Arial" w:hAnsi="Arial" w:cs="Arial"/>
                <w:color w:val="000000"/>
                <w:sz w:val="18"/>
                <w:szCs w:val="18"/>
              </w:rPr>
              <w:lastRenderedPageBreak/>
              <w:t>DENTON MUNICIPAL ELECTRIC (TDSP)</w:t>
            </w:r>
          </w:p>
        </w:tc>
        <w:tc>
          <w:tcPr>
            <w:tcW w:w="2631" w:type="dxa"/>
            <w:vAlign w:val="center"/>
          </w:tcPr>
          <w:p w14:paraId="0CA01DDD" w14:textId="1A69615D" w:rsidR="00E60006" w:rsidRPr="0076741D" w:rsidRDefault="00E60006" w:rsidP="00D33AC1">
            <w:pPr>
              <w:jc w:val="center"/>
              <w:rPr>
                <w:rFonts w:cs="Arial"/>
                <w:color w:val="000000"/>
                <w:sz w:val="18"/>
                <w:szCs w:val="18"/>
              </w:rPr>
            </w:pPr>
            <w:r>
              <w:rPr>
                <w:rFonts w:cs="Arial"/>
                <w:color w:val="000000"/>
                <w:sz w:val="18"/>
                <w:szCs w:val="18"/>
              </w:rPr>
              <w:t>0</w:t>
            </w:r>
          </w:p>
        </w:tc>
      </w:tr>
      <w:tr w:rsidR="00E60006" w:rsidRPr="00A05AC2" w14:paraId="530018D0" w14:textId="77777777" w:rsidTr="00892315">
        <w:trPr>
          <w:cantSplit/>
          <w:trHeight w:val="432"/>
          <w:jc w:val="center"/>
        </w:trPr>
        <w:tc>
          <w:tcPr>
            <w:tcW w:w="4059" w:type="dxa"/>
            <w:vAlign w:val="center"/>
          </w:tcPr>
          <w:p w14:paraId="3D55E729" w14:textId="6C597418" w:rsidR="00E60006" w:rsidRPr="0076741D" w:rsidRDefault="00E60006" w:rsidP="00D33AC1">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57C8F10B" w:rsidR="00E60006" w:rsidRDefault="00E60006" w:rsidP="00D33AC1">
            <w:pPr>
              <w:jc w:val="center"/>
              <w:rPr>
                <w:rFonts w:cs="Arial"/>
                <w:color w:val="000000"/>
                <w:sz w:val="18"/>
                <w:szCs w:val="18"/>
              </w:rPr>
            </w:pPr>
            <w:r>
              <w:rPr>
                <w:rFonts w:cs="Arial"/>
                <w:color w:val="000000"/>
                <w:sz w:val="18"/>
                <w:szCs w:val="18"/>
              </w:rPr>
              <w:t>0</w:t>
            </w:r>
          </w:p>
        </w:tc>
      </w:tr>
      <w:tr w:rsidR="00E60006" w:rsidRPr="00A05AC2" w14:paraId="0366002F" w14:textId="77777777" w:rsidTr="00892315">
        <w:trPr>
          <w:cantSplit/>
          <w:trHeight w:val="432"/>
          <w:jc w:val="center"/>
        </w:trPr>
        <w:tc>
          <w:tcPr>
            <w:tcW w:w="4059" w:type="dxa"/>
            <w:vAlign w:val="center"/>
          </w:tcPr>
          <w:p w14:paraId="28E91D7E" w14:textId="5DB039C4" w:rsidR="00E60006" w:rsidRPr="0076741D" w:rsidRDefault="00E60006" w:rsidP="00D33AC1">
            <w:pPr>
              <w:jc w:val="center"/>
              <w:rPr>
                <w:b/>
                <w:color w:val="FFFFFF" w:themeColor="background1"/>
                <w:sz w:val="18"/>
                <w:szCs w:val="18"/>
              </w:rPr>
            </w:pPr>
            <w:r w:rsidRPr="0076741D">
              <w:rPr>
                <w:sz w:val="18"/>
                <w:szCs w:val="18"/>
              </w:rPr>
              <w:t>ERCOT</w:t>
            </w:r>
          </w:p>
        </w:tc>
        <w:tc>
          <w:tcPr>
            <w:tcW w:w="2631" w:type="dxa"/>
            <w:vAlign w:val="center"/>
          </w:tcPr>
          <w:p w14:paraId="08F20828" w14:textId="4FB824CF" w:rsidR="00E60006" w:rsidRPr="0076741D" w:rsidRDefault="00E60006" w:rsidP="00D33AC1">
            <w:pPr>
              <w:jc w:val="center"/>
              <w:rPr>
                <w:rFonts w:cs="Arial"/>
                <w:color w:val="000000"/>
                <w:sz w:val="18"/>
                <w:szCs w:val="18"/>
              </w:rPr>
            </w:pPr>
            <w:r>
              <w:rPr>
                <w:rFonts w:ascii="Arial" w:hAnsi="Arial" w:cs="Arial"/>
                <w:color w:val="000000"/>
                <w:sz w:val="18"/>
                <w:szCs w:val="18"/>
              </w:rPr>
              <w:t>0</w:t>
            </w:r>
          </w:p>
        </w:tc>
      </w:tr>
      <w:tr w:rsidR="00E60006" w:rsidRPr="00A05AC2" w14:paraId="0F7B7430" w14:textId="77777777" w:rsidTr="00892315">
        <w:trPr>
          <w:cantSplit/>
          <w:trHeight w:val="432"/>
          <w:jc w:val="center"/>
        </w:trPr>
        <w:tc>
          <w:tcPr>
            <w:tcW w:w="4059" w:type="dxa"/>
            <w:vAlign w:val="center"/>
          </w:tcPr>
          <w:p w14:paraId="7550C890" w14:textId="6F6F409A" w:rsidR="00E60006" w:rsidRPr="0076741D" w:rsidRDefault="00E60006" w:rsidP="00D33AC1">
            <w:pPr>
              <w:jc w:val="center"/>
              <w:rPr>
                <w:sz w:val="18"/>
                <w:szCs w:val="18"/>
              </w:rPr>
            </w:pPr>
            <w:r w:rsidRPr="0076741D">
              <w:rPr>
                <w:sz w:val="18"/>
                <w:szCs w:val="18"/>
              </w:rPr>
              <w:t>LCRA TRANSMISSION SERVICES CORPORATION (TDSP)</w:t>
            </w:r>
          </w:p>
        </w:tc>
        <w:tc>
          <w:tcPr>
            <w:tcW w:w="2631" w:type="dxa"/>
            <w:vAlign w:val="center"/>
          </w:tcPr>
          <w:p w14:paraId="633A2728" w14:textId="52D41F0B" w:rsidR="00E60006" w:rsidRPr="0076741D" w:rsidRDefault="00E60006" w:rsidP="00D33AC1">
            <w:pPr>
              <w:jc w:val="center"/>
              <w:rPr>
                <w:rFonts w:cs="Arial"/>
                <w:color w:val="000000"/>
                <w:sz w:val="18"/>
                <w:szCs w:val="18"/>
              </w:rPr>
            </w:pPr>
            <w:r>
              <w:rPr>
                <w:rFonts w:cs="Arial"/>
                <w:color w:val="000000"/>
                <w:sz w:val="18"/>
                <w:szCs w:val="18"/>
              </w:rPr>
              <w:t>0</w:t>
            </w:r>
          </w:p>
        </w:tc>
      </w:tr>
      <w:tr w:rsidR="00E60006" w:rsidRPr="00A05AC2" w14:paraId="0EEE3819" w14:textId="77777777" w:rsidTr="00892315">
        <w:trPr>
          <w:cantSplit/>
          <w:trHeight w:val="432"/>
          <w:jc w:val="center"/>
        </w:trPr>
        <w:tc>
          <w:tcPr>
            <w:tcW w:w="4059" w:type="dxa"/>
            <w:vAlign w:val="center"/>
          </w:tcPr>
          <w:p w14:paraId="38293482" w14:textId="743BA284" w:rsidR="00E60006" w:rsidRPr="0076741D" w:rsidRDefault="00E60006" w:rsidP="00D33AC1">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7B0C8336" w:rsidR="00E60006" w:rsidRPr="0076741D" w:rsidRDefault="00E60006" w:rsidP="00D33AC1">
            <w:pPr>
              <w:jc w:val="center"/>
              <w:rPr>
                <w:rFonts w:cs="Arial"/>
                <w:color w:val="000000"/>
                <w:sz w:val="18"/>
                <w:szCs w:val="18"/>
              </w:rPr>
            </w:pPr>
            <w:r>
              <w:rPr>
                <w:rFonts w:ascii="Arial" w:hAnsi="Arial" w:cs="Arial"/>
                <w:color w:val="000000"/>
                <w:sz w:val="18"/>
                <w:szCs w:val="18"/>
              </w:rPr>
              <w:t>14</w:t>
            </w:r>
          </w:p>
        </w:tc>
      </w:tr>
      <w:tr w:rsidR="00E60006" w:rsidRPr="00A05AC2" w14:paraId="61397B02" w14:textId="77777777" w:rsidTr="00892315">
        <w:trPr>
          <w:cantSplit/>
          <w:trHeight w:val="432"/>
          <w:jc w:val="center"/>
        </w:trPr>
        <w:tc>
          <w:tcPr>
            <w:tcW w:w="4059" w:type="dxa"/>
            <w:vAlign w:val="center"/>
          </w:tcPr>
          <w:p w14:paraId="52E43CA0" w14:textId="7BE0E139" w:rsidR="00E60006" w:rsidRPr="0076741D" w:rsidRDefault="00E60006" w:rsidP="00D33AC1">
            <w:pPr>
              <w:jc w:val="center"/>
              <w:rPr>
                <w:sz w:val="18"/>
                <w:szCs w:val="18"/>
              </w:rPr>
            </w:pPr>
            <w:r w:rsidRPr="00D23D79">
              <w:rPr>
                <w:sz w:val="18"/>
                <w:szCs w:val="18"/>
              </w:rPr>
              <w:t>SHARYLAND UTILITIES LP (TDSP)</w:t>
            </w:r>
          </w:p>
        </w:tc>
        <w:tc>
          <w:tcPr>
            <w:tcW w:w="2631" w:type="dxa"/>
            <w:vAlign w:val="center"/>
          </w:tcPr>
          <w:p w14:paraId="18F69A59" w14:textId="28736F5A" w:rsidR="00E60006" w:rsidRDefault="00E60006" w:rsidP="00D33AC1">
            <w:pPr>
              <w:jc w:val="center"/>
              <w:rPr>
                <w:rFonts w:cs="Arial"/>
                <w:color w:val="000000"/>
                <w:sz w:val="18"/>
                <w:szCs w:val="18"/>
              </w:rPr>
            </w:pPr>
            <w:r>
              <w:rPr>
                <w:rFonts w:ascii="Arial" w:hAnsi="Arial" w:cs="Arial"/>
                <w:color w:val="000000"/>
                <w:sz w:val="18"/>
                <w:szCs w:val="18"/>
              </w:rPr>
              <w:t>3</w:t>
            </w:r>
          </w:p>
        </w:tc>
      </w:tr>
      <w:tr w:rsidR="00E60006" w:rsidRPr="00A05AC2" w14:paraId="27E2E073" w14:textId="77777777" w:rsidTr="00892315">
        <w:trPr>
          <w:cantSplit/>
          <w:trHeight w:val="432"/>
          <w:jc w:val="center"/>
        </w:trPr>
        <w:tc>
          <w:tcPr>
            <w:tcW w:w="4059" w:type="dxa"/>
            <w:vAlign w:val="center"/>
          </w:tcPr>
          <w:p w14:paraId="4F9544C4" w14:textId="4B29FE77" w:rsidR="00E60006" w:rsidRPr="0076741D" w:rsidRDefault="00E60006" w:rsidP="00D33AC1">
            <w:pPr>
              <w:jc w:val="center"/>
              <w:rPr>
                <w:sz w:val="18"/>
                <w:szCs w:val="18"/>
              </w:rPr>
            </w:pPr>
            <w:r w:rsidRPr="0076741D">
              <w:rPr>
                <w:sz w:val="18"/>
                <w:szCs w:val="18"/>
              </w:rPr>
              <w:t>SOUTH TEXAS ELECTRIC CO OP INC (TDSP)</w:t>
            </w:r>
          </w:p>
        </w:tc>
        <w:tc>
          <w:tcPr>
            <w:tcW w:w="2631" w:type="dxa"/>
            <w:vAlign w:val="center"/>
          </w:tcPr>
          <w:p w14:paraId="0F950153" w14:textId="2EB7BFFD" w:rsidR="00E60006" w:rsidRPr="0076741D" w:rsidRDefault="00E60006" w:rsidP="00D33AC1">
            <w:pPr>
              <w:jc w:val="center"/>
              <w:rPr>
                <w:rFonts w:cs="Arial"/>
                <w:color w:val="000000"/>
                <w:sz w:val="18"/>
                <w:szCs w:val="18"/>
              </w:rPr>
            </w:pPr>
            <w:r>
              <w:rPr>
                <w:rFonts w:cs="Arial"/>
                <w:color w:val="000000"/>
                <w:sz w:val="18"/>
                <w:szCs w:val="18"/>
              </w:rPr>
              <w:t>0</w:t>
            </w:r>
          </w:p>
        </w:tc>
      </w:tr>
      <w:tr w:rsidR="00E60006" w:rsidRPr="00A05AC2" w14:paraId="02273F78" w14:textId="77777777" w:rsidTr="00892315">
        <w:trPr>
          <w:cantSplit/>
          <w:trHeight w:val="432"/>
          <w:jc w:val="center"/>
        </w:trPr>
        <w:tc>
          <w:tcPr>
            <w:tcW w:w="4059" w:type="dxa"/>
            <w:vAlign w:val="center"/>
          </w:tcPr>
          <w:p w14:paraId="367C6F59" w14:textId="0AEF76BB" w:rsidR="00E60006" w:rsidRPr="00D23D79" w:rsidRDefault="00E60006" w:rsidP="00D33AC1">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5A4D2254" w:rsidR="00E60006" w:rsidRDefault="00E60006" w:rsidP="00D33AC1">
            <w:pPr>
              <w:jc w:val="center"/>
              <w:rPr>
                <w:rFonts w:cs="Arial"/>
                <w:color w:val="000000"/>
                <w:sz w:val="18"/>
                <w:szCs w:val="18"/>
              </w:rPr>
            </w:pPr>
            <w:r>
              <w:rPr>
                <w:rFonts w:cs="Arial"/>
                <w:color w:val="000000"/>
                <w:sz w:val="18"/>
                <w:szCs w:val="18"/>
              </w:rPr>
              <w:t>0</w:t>
            </w:r>
          </w:p>
        </w:tc>
      </w:tr>
      <w:tr w:rsidR="00E60006" w:rsidRPr="00A05AC2" w14:paraId="1C1B44B2" w14:textId="77777777" w:rsidTr="00892315">
        <w:trPr>
          <w:cantSplit/>
          <w:trHeight w:val="432"/>
          <w:jc w:val="center"/>
        </w:trPr>
        <w:tc>
          <w:tcPr>
            <w:tcW w:w="4059" w:type="dxa"/>
            <w:vAlign w:val="center"/>
          </w:tcPr>
          <w:p w14:paraId="198C7CF5" w14:textId="6E402BA9" w:rsidR="00E60006" w:rsidRPr="0076741D" w:rsidRDefault="00E60006" w:rsidP="00D33AC1">
            <w:pPr>
              <w:jc w:val="center"/>
              <w:rPr>
                <w:sz w:val="18"/>
                <w:szCs w:val="18"/>
              </w:rPr>
            </w:pPr>
            <w:r w:rsidRPr="0076741D">
              <w:rPr>
                <w:sz w:val="18"/>
                <w:szCs w:val="18"/>
              </w:rPr>
              <w:t>TEXAS-NEW MEXICO POWER CO (TDSP)</w:t>
            </w:r>
          </w:p>
        </w:tc>
        <w:tc>
          <w:tcPr>
            <w:tcW w:w="2631" w:type="dxa"/>
            <w:vAlign w:val="center"/>
          </w:tcPr>
          <w:p w14:paraId="2E978B1B" w14:textId="5C2ACD0D" w:rsidR="00E60006" w:rsidRPr="0076741D" w:rsidRDefault="00E60006" w:rsidP="00D33AC1">
            <w:pPr>
              <w:jc w:val="center"/>
              <w:rPr>
                <w:rFonts w:cs="Arial"/>
                <w:color w:val="000000"/>
                <w:sz w:val="18"/>
                <w:szCs w:val="18"/>
              </w:rPr>
            </w:pPr>
            <w:r>
              <w:rPr>
                <w:rFonts w:ascii="Arial" w:hAnsi="Arial" w:cs="Arial"/>
                <w:color w:val="000000"/>
                <w:sz w:val="18"/>
                <w:szCs w:val="18"/>
              </w:rPr>
              <w:t> 0</w:t>
            </w:r>
          </w:p>
        </w:tc>
      </w:tr>
    </w:tbl>
    <w:p w14:paraId="5B27D3DA" w14:textId="77777777" w:rsidR="00077FC6" w:rsidRDefault="00077FC6">
      <w:pPr>
        <w:rPr>
          <w:rFonts w:cs="Arial"/>
          <w:b/>
          <w:bCs/>
          <w:color w:val="00ACC8" w:themeColor="accent1"/>
          <w:kern w:val="32"/>
          <w:sz w:val="28"/>
          <w:szCs w:val="32"/>
        </w:rPr>
      </w:pPr>
      <w:bookmarkStart w:id="286" w:name="_Toc508972320"/>
      <w:r>
        <w:br w:type="page"/>
      </w:r>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6"/>
    </w:p>
    <w:p w14:paraId="12A290E0" w14:textId="0E7F6413"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3F1DD2">
        <w:rPr>
          <w:rFonts w:cs="Arial"/>
          <w:szCs w:val="22"/>
        </w:rPr>
        <w:t>December</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9A0476">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941E17" w:rsidRPr="00941E17" w14:paraId="270852A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5B67BF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DENTSCS5</w:t>
            </w:r>
          </w:p>
        </w:tc>
        <w:tc>
          <w:tcPr>
            <w:tcW w:w="2924" w:type="dxa"/>
            <w:tcBorders>
              <w:top w:val="single" w:sz="4" w:space="0" w:color="auto"/>
              <w:bottom w:val="single" w:sz="4" w:space="0" w:color="auto"/>
            </w:tcBorders>
            <w:noWrap/>
            <w:vAlign w:val="center"/>
            <w:hideMark/>
          </w:tcPr>
          <w:p w14:paraId="34BDAA2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1350__E</w:t>
            </w:r>
          </w:p>
        </w:tc>
        <w:tc>
          <w:tcPr>
            <w:tcW w:w="1707" w:type="dxa"/>
            <w:tcBorders>
              <w:top w:val="single" w:sz="4" w:space="0" w:color="auto"/>
              <w:bottom w:val="single" w:sz="4" w:space="0" w:color="auto"/>
            </w:tcBorders>
            <w:noWrap/>
            <w:vAlign w:val="center"/>
            <w:hideMark/>
          </w:tcPr>
          <w:p w14:paraId="6B34D5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NCSTP</w:t>
            </w:r>
          </w:p>
        </w:tc>
        <w:tc>
          <w:tcPr>
            <w:tcW w:w="1670" w:type="dxa"/>
            <w:tcBorders>
              <w:top w:val="single" w:sz="4" w:space="0" w:color="auto"/>
              <w:bottom w:val="single" w:sz="4" w:space="0" w:color="auto"/>
            </w:tcBorders>
            <w:noWrap/>
            <w:vAlign w:val="center"/>
            <w:hideMark/>
          </w:tcPr>
          <w:p w14:paraId="64F0B3E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vAlign w:val="center"/>
            <w:hideMark/>
          </w:tcPr>
          <w:p w14:paraId="013345C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24</w:t>
            </w:r>
          </w:p>
        </w:tc>
      </w:tr>
      <w:tr w:rsidR="00941E17" w:rsidRPr="00941E17" w14:paraId="367B98E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654E1B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0163047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TNAF_TNFS_1</w:t>
            </w:r>
          </w:p>
        </w:tc>
        <w:tc>
          <w:tcPr>
            <w:tcW w:w="1707" w:type="dxa"/>
            <w:tcBorders>
              <w:top w:val="single" w:sz="4" w:space="0" w:color="auto"/>
              <w:bottom w:val="single" w:sz="4" w:space="0" w:color="auto"/>
            </w:tcBorders>
            <w:noWrap/>
            <w:vAlign w:val="center"/>
            <w:hideMark/>
          </w:tcPr>
          <w:p w14:paraId="4EB00A4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16TH_ST</w:t>
            </w:r>
          </w:p>
        </w:tc>
        <w:tc>
          <w:tcPr>
            <w:tcW w:w="1670" w:type="dxa"/>
            <w:tcBorders>
              <w:top w:val="single" w:sz="4" w:space="0" w:color="auto"/>
              <w:bottom w:val="single" w:sz="4" w:space="0" w:color="auto"/>
            </w:tcBorders>
            <w:noWrap/>
            <w:vAlign w:val="center"/>
            <w:hideMark/>
          </w:tcPr>
          <w:p w14:paraId="5287EC1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TNAF</w:t>
            </w:r>
          </w:p>
        </w:tc>
        <w:tc>
          <w:tcPr>
            <w:tcW w:w="1382" w:type="dxa"/>
            <w:tcBorders>
              <w:top w:val="single" w:sz="4" w:space="0" w:color="auto"/>
              <w:bottom w:val="single" w:sz="4" w:space="0" w:color="auto"/>
              <w:right w:val="single" w:sz="4" w:space="0" w:color="auto"/>
            </w:tcBorders>
            <w:noWrap/>
            <w:vAlign w:val="center"/>
            <w:hideMark/>
          </w:tcPr>
          <w:p w14:paraId="4379E60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23</w:t>
            </w:r>
          </w:p>
        </w:tc>
      </w:tr>
      <w:tr w:rsidR="00941E17" w:rsidRPr="00941E17" w14:paraId="07B460D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EA5AC6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74D31CF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620B291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6135214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4E49FE7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22</w:t>
            </w:r>
          </w:p>
        </w:tc>
      </w:tr>
      <w:tr w:rsidR="00941E17" w:rsidRPr="00941E17" w14:paraId="2C70D4F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F30B3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00310C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RANDAD_ZAPATA1_1</w:t>
            </w:r>
          </w:p>
        </w:tc>
        <w:tc>
          <w:tcPr>
            <w:tcW w:w="1707" w:type="dxa"/>
            <w:tcBorders>
              <w:top w:val="single" w:sz="4" w:space="0" w:color="auto"/>
              <w:bottom w:val="single" w:sz="4" w:space="0" w:color="auto"/>
            </w:tcBorders>
            <w:noWrap/>
            <w:vAlign w:val="center"/>
            <w:hideMark/>
          </w:tcPr>
          <w:p w14:paraId="70A7988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RANDADO</w:t>
            </w:r>
          </w:p>
        </w:tc>
        <w:tc>
          <w:tcPr>
            <w:tcW w:w="1670" w:type="dxa"/>
            <w:tcBorders>
              <w:top w:val="single" w:sz="4" w:space="0" w:color="auto"/>
              <w:bottom w:val="single" w:sz="4" w:space="0" w:color="auto"/>
            </w:tcBorders>
            <w:noWrap/>
            <w:vAlign w:val="center"/>
            <w:hideMark/>
          </w:tcPr>
          <w:p w14:paraId="689365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ZAPATA</w:t>
            </w:r>
          </w:p>
        </w:tc>
        <w:tc>
          <w:tcPr>
            <w:tcW w:w="1382" w:type="dxa"/>
            <w:tcBorders>
              <w:top w:val="single" w:sz="4" w:space="0" w:color="auto"/>
              <w:bottom w:val="single" w:sz="4" w:space="0" w:color="auto"/>
              <w:right w:val="single" w:sz="4" w:space="0" w:color="auto"/>
            </w:tcBorders>
            <w:noWrap/>
            <w:vAlign w:val="center"/>
            <w:hideMark/>
          </w:tcPr>
          <w:p w14:paraId="7996E23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20</w:t>
            </w:r>
          </w:p>
        </w:tc>
      </w:tr>
      <w:tr w:rsidR="00941E17" w:rsidRPr="00941E17" w14:paraId="0471B57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FCD4A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SLCLAN8</w:t>
            </w:r>
          </w:p>
        </w:tc>
        <w:tc>
          <w:tcPr>
            <w:tcW w:w="2924" w:type="dxa"/>
            <w:tcBorders>
              <w:top w:val="single" w:sz="4" w:space="0" w:color="auto"/>
              <w:bottom w:val="single" w:sz="4" w:space="0" w:color="auto"/>
            </w:tcBorders>
            <w:noWrap/>
            <w:vAlign w:val="center"/>
            <w:hideMark/>
          </w:tcPr>
          <w:p w14:paraId="4A769FC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43DD377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18A6A33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4BCFF83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19</w:t>
            </w:r>
          </w:p>
        </w:tc>
      </w:tr>
      <w:tr w:rsidR="00941E17" w:rsidRPr="00941E17" w14:paraId="60D7019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94B502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SFLAPIG8</w:t>
            </w:r>
          </w:p>
        </w:tc>
        <w:tc>
          <w:tcPr>
            <w:tcW w:w="2924" w:type="dxa"/>
            <w:tcBorders>
              <w:top w:val="single" w:sz="4" w:space="0" w:color="auto"/>
              <w:bottom w:val="single" w:sz="4" w:space="0" w:color="auto"/>
            </w:tcBorders>
            <w:noWrap/>
            <w:vAlign w:val="center"/>
            <w:hideMark/>
          </w:tcPr>
          <w:p w14:paraId="794EAB4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CR101T_MUSQUI1_1</w:t>
            </w:r>
          </w:p>
        </w:tc>
        <w:tc>
          <w:tcPr>
            <w:tcW w:w="1707" w:type="dxa"/>
            <w:tcBorders>
              <w:top w:val="single" w:sz="4" w:space="0" w:color="auto"/>
              <w:bottom w:val="single" w:sz="4" w:space="0" w:color="auto"/>
            </w:tcBorders>
            <w:noWrap/>
            <w:vAlign w:val="center"/>
            <w:hideMark/>
          </w:tcPr>
          <w:p w14:paraId="5A0E9F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MUSQUIZ</w:t>
            </w:r>
          </w:p>
        </w:tc>
        <w:tc>
          <w:tcPr>
            <w:tcW w:w="1670" w:type="dxa"/>
            <w:tcBorders>
              <w:top w:val="single" w:sz="4" w:space="0" w:color="auto"/>
              <w:bottom w:val="single" w:sz="4" w:space="0" w:color="auto"/>
            </w:tcBorders>
            <w:noWrap/>
            <w:vAlign w:val="center"/>
            <w:hideMark/>
          </w:tcPr>
          <w:p w14:paraId="7E0D05A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CR101TAP</w:t>
            </w:r>
          </w:p>
        </w:tc>
        <w:tc>
          <w:tcPr>
            <w:tcW w:w="1382" w:type="dxa"/>
            <w:tcBorders>
              <w:top w:val="single" w:sz="4" w:space="0" w:color="auto"/>
              <w:bottom w:val="single" w:sz="4" w:space="0" w:color="auto"/>
              <w:right w:val="single" w:sz="4" w:space="0" w:color="auto"/>
            </w:tcBorders>
            <w:noWrap/>
            <w:vAlign w:val="center"/>
            <w:hideMark/>
          </w:tcPr>
          <w:p w14:paraId="549E881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17</w:t>
            </w:r>
          </w:p>
        </w:tc>
      </w:tr>
      <w:tr w:rsidR="00941E17" w:rsidRPr="00941E17" w14:paraId="2808D0E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363E82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1ACDD6C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PNHNDL</w:t>
            </w:r>
          </w:p>
        </w:tc>
        <w:tc>
          <w:tcPr>
            <w:tcW w:w="1707" w:type="dxa"/>
            <w:tcBorders>
              <w:top w:val="single" w:sz="4" w:space="0" w:color="auto"/>
              <w:bottom w:val="single" w:sz="4" w:space="0" w:color="auto"/>
            </w:tcBorders>
            <w:noWrap/>
            <w:vAlign w:val="center"/>
            <w:hideMark/>
          </w:tcPr>
          <w:p w14:paraId="65B5ED2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n/a</w:t>
            </w:r>
          </w:p>
        </w:tc>
        <w:tc>
          <w:tcPr>
            <w:tcW w:w="1670" w:type="dxa"/>
            <w:tcBorders>
              <w:top w:val="single" w:sz="4" w:space="0" w:color="auto"/>
              <w:bottom w:val="single" w:sz="4" w:space="0" w:color="auto"/>
            </w:tcBorders>
            <w:noWrap/>
            <w:vAlign w:val="center"/>
            <w:hideMark/>
          </w:tcPr>
          <w:p w14:paraId="0F58E9D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vAlign w:val="center"/>
            <w:hideMark/>
          </w:tcPr>
          <w:p w14:paraId="610F6E5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17</w:t>
            </w:r>
          </w:p>
        </w:tc>
      </w:tr>
      <w:tr w:rsidR="00941E17" w:rsidRPr="00941E17" w14:paraId="49A5A2F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5430AD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DFERSTA8</w:t>
            </w:r>
          </w:p>
        </w:tc>
        <w:tc>
          <w:tcPr>
            <w:tcW w:w="2924" w:type="dxa"/>
            <w:tcBorders>
              <w:top w:val="single" w:sz="4" w:space="0" w:color="auto"/>
              <w:bottom w:val="single" w:sz="4" w:space="0" w:color="auto"/>
            </w:tcBorders>
            <w:noWrap/>
            <w:vAlign w:val="center"/>
            <w:hideMark/>
          </w:tcPr>
          <w:p w14:paraId="280349D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2134D3C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02ADAA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5B759A1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w:t>
            </w:r>
          </w:p>
        </w:tc>
      </w:tr>
      <w:tr w:rsidR="00941E17" w:rsidRPr="00941E17" w14:paraId="33B3413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6A1EE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6C301B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0C96DFC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RIOPECOS</w:t>
            </w:r>
          </w:p>
        </w:tc>
        <w:tc>
          <w:tcPr>
            <w:tcW w:w="1670" w:type="dxa"/>
            <w:tcBorders>
              <w:top w:val="single" w:sz="4" w:space="0" w:color="auto"/>
              <w:bottom w:val="single" w:sz="4" w:space="0" w:color="auto"/>
            </w:tcBorders>
            <w:noWrap/>
            <w:vAlign w:val="center"/>
            <w:hideMark/>
          </w:tcPr>
          <w:p w14:paraId="1314C90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1F70568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15</w:t>
            </w:r>
          </w:p>
        </w:tc>
      </w:tr>
      <w:tr w:rsidR="00941E17" w:rsidRPr="00941E17" w14:paraId="03233D2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50B44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0221618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BRUNI_69_1</w:t>
            </w:r>
          </w:p>
        </w:tc>
        <w:tc>
          <w:tcPr>
            <w:tcW w:w="1707" w:type="dxa"/>
            <w:tcBorders>
              <w:top w:val="single" w:sz="4" w:space="0" w:color="auto"/>
              <w:bottom w:val="single" w:sz="4" w:space="0" w:color="auto"/>
            </w:tcBorders>
            <w:noWrap/>
            <w:vAlign w:val="center"/>
            <w:hideMark/>
          </w:tcPr>
          <w:p w14:paraId="55A798C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BRUNI</w:t>
            </w:r>
          </w:p>
        </w:tc>
        <w:tc>
          <w:tcPr>
            <w:tcW w:w="1670" w:type="dxa"/>
            <w:tcBorders>
              <w:top w:val="single" w:sz="4" w:space="0" w:color="auto"/>
              <w:bottom w:val="single" w:sz="4" w:space="0" w:color="auto"/>
            </w:tcBorders>
            <w:noWrap/>
            <w:vAlign w:val="center"/>
            <w:hideMark/>
          </w:tcPr>
          <w:p w14:paraId="199C627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BRUNI</w:t>
            </w:r>
          </w:p>
        </w:tc>
        <w:tc>
          <w:tcPr>
            <w:tcW w:w="1382" w:type="dxa"/>
            <w:tcBorders>
              <w:top w:val="single" w:sz="4" w:space="0" w:color="auto"/>
              <w:bottom w:val="single" w:sz="4" w:space="0" w:color="auto"/>
              <w:right w:val="single" w:sz="4" w:space="0" w:color="auto"/>
            </w:tcBorders>
            <w:noWrap/>
            <w:vAlign w:val="center"/>
            <w:hideMark/>
          </w:tcPr>
          <w:p w14:paraId="1F7914E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w:t>
            </w:r>
          </w:p>
        </w:tc>
      </w:tr>
      <w:tr w:rsidR="00941E17" w:rsidRPr="00941E17" w14:paraId="142FA76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9ECEDB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SBRAUVA8</w:t>
            </w:r>
          </w:p>
        </w:tc>
        <w:tc>
          <w:tcPr>
            <w:tcW w:w="2924" w:type="dxa"/>
            <w:tcBorders>
              <w:top w:val="single" w:sz="4" w:space="0" w:color="auto"/>
              <w:bottom w:val="single" w:sz="4" w:space="0" w:color="auto"/>
            </w:tcBorders>
            <w:noWrap/>
            <w:vAlign w:val="center"/>
            <w:hideMark/>
          </w:tcPr>
          <w:p w14:paraId="116826F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63AC16B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5BF058C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2E8A8C2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w:t>
            </w:r>
          </w:p>
        </w:tc>
      </w:tr>
      <w:tr w:rsidR="00941E17" w:rsidRPr="00941E17" w14:paraId="61CEF73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336289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SAVMBSP8</w:t>
            </w:r>
          </w:p>
        </w:tc>
        <w:tc>
          <w:tcPr>
            <w:tcW w:w="2924" w:type="dxa"/>
            <w:tcBorders>
              <w:top w:val="single" w:sz="4" w:space="0" w:color="auto"/>
              <w:bottom w:val="single" w:sz="4" w:space="0" w:color="auto"/>
            </w:tcBorders>
            <w:noWrap/>
            <w:vAlign w:val="center"/>
            <w:hideMark/>
          </w:tcPr>
          <w:p w14:paraId="4FBEBF6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6610__A</w:t>
            </w:r>
          </w:p>
        </w:tc>
        <w:tc>
          <w:tcPr>
            <w:tcW w:w="1707" w:type="dxa"/>
            <w:tcBorders>
              <w:top w:val="single" w:sz="4" w:space="0" w:color="auto"/>
              <w:bottom w:val="single" w:sz="4" w:space="0" w:color="auto"/>
            </w:tcBorders>
            <w:noWrap/>
            <w:vAlign w:val="center"/>
            <w:hideMark/>
          </w:tcPr>
          <w:p w14:paraId="63C0C66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BUZSW</w:t>
            </w:r>
          </w:p>
        </w:tc>
        <w:tc>
          <w:tcPr>
            <w:tcW w:w="1670" w:type="dxa"/>
            <w:tcBorders>
              <w:top w:val="single" w:sz="4" w:space="0" w:color="auto"/>
              <w:bottom w:val="single" w:sz="4" w:space="0" w:color="auto"/>
            </w:tcBorders>
            <w:noWrap/>
            <w:vAlign w:val="center"/>
            <w:hideMark/>
          </w:tcPr>
          <w:p w14:paraId="7587556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CHATP</w:t>
            </w:r>
          </w:p>
        </w:tc>
        <w:tc>
          <w:tcPr>
            <w:tcW w:w="1382" w:type="dxa"/>
            <w:tcBorders>
              <w:top w:val="single" w:sz="4" w:space="0" w:color="auto"/>
              <w:bottom w:val="single" w:sz="4" w:space="0" w:color="auto"/>
              <w:right w:val="single" w:sz="4" w:space="0" w:color="auto"/>
            </w:tcBorders>
            <w:noWrap/>
            <w:vAlign w:val="center"/>
            <w:hideMark/>
          </w:tcPr>
          <w:p w14:paraId="63E4F6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11</w:t>
            </w:r>
          </w:p>
        </w:tc>
      </w:tr>
      <w:tr w:rsidR="00941E17" w:rsidRPr="00941E17" w14:paraId="258DB24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BEF9CC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125D576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TREADW_YELWJC1_1</w:t>
            </w:r>
          </w:p>
        </w:tc>
        <w:tc>
          <w:tcPr>
            <w:tcW w:w="1707" w:type="dxa"/>
            <w:tcBorders>
              <w:top w:val="single" w:sz="4" w:space="0" w:color="auto"/>
              <w:bottom w:val="single" w:sz="4" w:space="0" w:color="auto"/>
            </w:tcBorders>
            <w:noWrap/>
            <w:vAlign w:val="center"/>
            <w:hideMark/>
          </w:tcPr>
          <w:p w14:paraId="21EFDD1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TREADWEL</w:t>
            </w:r>
          </w:p>
        </w:tc>
        <w:tc>
          <w:tcPr>
            <w:tcW w:w="1670" w:type="dxa"/>
            <w:tcBorders>
              <w:top w:val="single" w:sz="4" w:space="0" w:color="auto"/>
              <w:bottom w:val="single" w:sz="4" w:space="0" w:color="auto"/>
            </w:tcBorders>
            <w:noWrap/>
            <w:vAlign w:val="center"/>
            <w:hideMark/>
          </w:tcPr>
          <w:p w14:paraId="0A01BC2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YELWJCKT</w:t>
            </w:r>
          </w:p>
        </w:tc>
        <w:tc>
          <w:tcPr>
            <w:tcW w:w="1382" w:type="dxa"/>
            <w:tcBorders>
              <w:top w:val="single" w:sz="4" w:space="0" w:color="auto"/>
              <w:bottom w:val="single" w:sz="4" w:space="0" w:color="auto"/>
              <w:right w:val="single" w:sz="4" w:space="0" w:color="auto"/>
            </w:tcBorders>
            <w:noWrap/>
            <w:vAlign w:val="center"/>
            <w:hideMark/>
          </w:tcPr>
          <w:p w14:paraId="7F9C2D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10</w:t>
            </w:r>
          </w:p>
        </w:tc>
      </w:tr>
      <w:tr w:rsidR="00941E17" w:rsidRPr="00941E17" w14:paraId="4066D2A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7FD1F1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SBROALP9</w:t>
            </w:r>
          </w:p>
        </w:tc>
        <w:tc>
          <w:tcPr>
            <w:tcW w:w="2924" w:type="dxa"/>
            <w:tcBorders>
              <w:top w:val="single" w:sz="4" w:space="0" w:color="auto"/>
              <w:bottom w:val="single" w:sz="4" w:space="0" w:color="auto"/>
            </w:tcBorders>
            <w:noWrap/>
            <w:vAlign w:val="center"/>
            <w:hideMark/>
          </w:tcPr>
          <w:p w14:paraId="549E92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625E1D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4F9FDAA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4293EFE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10</w:t>
            </w:r>
          </w:p>
        </w:tc>
      </w:tr>
      <w:tr w:rsidR="00941E17" w:rsidRPr="00941E17" w14:paraId="1E81BD9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3ABF57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36F46A7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59A50C5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RIOPECOS</w:t>
            </w:r>
          </w:p>
        </w:tc>
        <w:tc>
          <w:tcPr>
            <w:tcW w:w="1670" w:type="dxa"/>
            <w:tcBorders>
              <w:top w:val="single" w:sz="4" w:space="0" w:color="auto"/>
              <w:bottom w:val="single" w:sz="4" w:space="0" w:color="auto"/>
            </w:tcBorders>
            <w:noWrap/>
            <w:vAlign w:val="center"/>
            <w:hideMark/>
          </w:tcPr>
          <w:p w14:paraId="2BD7D0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1169AF9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10</w:t>
            </w:r>
          </w:p>
        </w:tc>
      </w:tr>
      <w:tr w:rsidR="00941E17" w:rsidRPr="00941E17" w14:paraId="517A999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5361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DRIOHAR5</w:t>
            </w:r>
          </w:p>
        </w:tc>
        <w:tc>
          <w:tcPr>
            <w:tcW w:w="2924" w:type="dxa"/>
            <w:tcBorders>
              <w:top w:val="single" w:sz="4" w:space="0" w:color="auto"/>
              <w:bottom w:val="single" w:sz="4" w:space="0" w:color="auto"/>
            </w:tcBorders>
            <w:noWrap/>
            <w:vAlign w:val="center"/>
            <w:hideMark/>
          </w:tcPr>
          <w:p w14:paraId="03D38A8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BURNS_RIOHONDO_1</w:t>
            </w:r>
          </w:p>
        </w:tc>
        <w:tc>
          <w:tcPr>
            <w:tcW w:w="1707" w:type="dxa"/>
            <w:tcBorders>
              <w:top w:val="single" w:sz="4" w:space="0" w:color="auto"/>
              <w:bottom w:val="single" w:sz="4" w:space="0" w:color="auto"/>
            </w:tcBorders>
            <w:noWrap/>
            <w:vAlign w:val="center"/>
            <w:hideMark/>
          </w:tcPr>
          <w:p w14:paraId="6575A75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RIOHONDO</w:t>
            </w:r>
          </w:p>
        </w:tc>
        <w:tc>
          <w:tcPr>
            <w:tcW w:w="1670" w:type="dxa"/>
            <w:tcBorders>
              <w:top w:val="single" w:sz="4" w:space="0" w:color="auto"/>
              <w:bottom w:val="single" w:sz="4" w:space="0" w:color="auto"/>
            </w:tcBorders>
            <w:noWrap/>
            <w:vAlign w:val="center"/>
            <w:hideMark/>
          </w:tcPr>
          <w:p w14:paraId="6DA0C58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MV_BURNS</w:t>
            </w:r>
          </w:p>
        </w:tc>
        <w:tc>
          <w:tcPr>
            <w:tcW w:w="1382" w:type="dxa"/>
            <w:tcBorders>
              <w:top w:val="single" w:sz="4" w:space="0" w:color="auto"/>
              <w:bottom w:val="single" w:sz="4" w:space="0" w:color="auto"/>
              <w:right w:val="single" w:sz="4" w:space="0" w:color="auto"/>
            </w:tcBorders>
            <w:noWrap/>
            <w:vAlign w:val="center"/>
            <w:hideMark/>
          </w:tcPr>
          <w:p w14:paraId="4BC7F7C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9</w:t>
            </w:r>
          </w:p>
        </w:tc>
      </w:tr>
      <w:tr w:rsidR="00941E17" w:rsidRPr="00941E17" w14:paraId="5AA9B24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763041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SLOBSA25</w:t>
            </w:r>
          </w:p>
        </w:tc>
        <w:tc>
          <w:tcPr>
            <w:tcW w:w="2924" w:type="dxa"/>
            <w:tcBorders>
              <w:top w:val="single" w:sz="4" w:space="0" w:color="auto"/>
              <w:bottom w:val="single" w:sz="4" w:space="0" w:color="auto"/>
            </w:tcBorders>
            <w:noWrap/>
            <w:vAlign w:val="center"/>
            <w:hideMark/>
          </w:tcPr>
          <w:p w14:paraId="5CA0656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NLARSW_PILONC1_1</w:t>
            </w:r>
          </w:p>
        </w:tc>
        <w:tc>
          <w:tcPr>
            <w:tcW w:w="1707" w:type="dxa"/>
            <w:tcBorders>
              <w:top w:val="single" w:sz="4" w:space="0" w:color="auto"/>
              <w:bottom w:val="single" w:sz="4" w:space="0" w:color="auto"/>
            </w:tcBorders>
            <w:noWrap/>
            <w:vAlign w:val="center"/>
            <w:hideMark/>
          </w:tcPr>
          <w:p w14:paraId="105E2C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NLARSW</w:t>
            </w:r>
          </w:p>
        </w:tc>
        <w:tc>
          <w:tcPr>
            <w:tcW w:w="1670" w:type="dxa"/>
            <w:tcBorders>
              <w:top w:val="single" w:sz="4" w:space="0" w:color="auto"/>
              <w:bottom w:val="single" w:sz="4" w:space="0" w:color="auto"/>
            </w:tcBorders>
            <w:noWrap/>
            <w:vAlign w:val="center"/>
            <w:hideMark/>
          </w:tcPr>
          <w:p w14:paraId="07E10AA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vAlign w:val="center"/>
            <w:hideMark/>
          </w:tcPr>
          <w:p w14:paraId="5F6256D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9</w:t>
            </w:r>
          </w:p>
        </w:tc>
      </w:tr>
      <w:tr w:rsidR="00941E17" w:rsidRPr="00941E17" w14:paraId="359831E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B29D8B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SKLELOY8</w:t>
            </w:r>
          </w:p>
        </w:tc>
        <w:tc>
          <w:tcPr>
            <w:tcW w:w="2924" w:type="dxa"/>
            <w:tcBorders>
              <w:top w:val="single" w:sz="4" w:space="0" w:color="auto"/>
              <w:bottom w:val="single" w:sz="4" w:space="0" w:color="auto"/>
            </w:tcBorders>
            <w:noWrap/>
            <w:vAlign w:val="center"/>
            <w:hideMark/>
          </w:tcPr>
          <w:p w14:paraId="4F6AB1E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LOYOLA_69_1</w:t>
            </w:r>
          </w:p>
        </w:tc>
        <w:tc>
          <w:tcPr>
            <w:tcW w:w="1707" w:type="dxa"/>
            <w:tcBorders>
              <w:top w:val="single" w:sz="4" w:space="0" w:color="auto"/>
              <w:bottom w:val="single" w:sz="4" w:space="0" w:color="auto"/>
            </w:tcBorders>
            <w:noWrap/>
            <w:vAlign w:val="center"/>
            <w:hideMark/>
          </w:tcPr>
          <w:p w14:paraId="4B38B0B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w:t>
            </w:r>
          </w:p>
        </w:tc>
        <w:tc>
          <w:tcPr>
            <w:tcW w:w="1670" w:type="dxa"/>
            <w:tcBorders>
              <w:top w:val="single" w:sz="4" w:space="0" w:color="auto"/>
              <w:bottom w:val="single" w:sz="4" w:space="0" w:color="auto"/>
            </w:tcBorders>
            <w:noWrap/>
            <w:vAlign w:val="center"/>
            <w:hideMark/>
          </w:tcPr>
          <w:p w14:paraId="58DFE0E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vAlign w:val="center"/>
            <w:hideMark/>
          </w:tcPr>
          <w:p w14:paraId="1FC3CCE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9</w:t>
            </w:r>
          </w:p>
        </w:tc>
      </w:tr>
      <w:tr w:rsidR="00941E17" w:rsidRPr="00941E17" w14:paraId="53B4CC7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ABF340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043C94F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6474__A</w:t>
            </w:r>
          </w:p>
        </w:tc>
        <w:tc>
          <w:tcPr>
            <w:tcW w:w="1707" w:type="dxa"/>
            <w:tcBorders>
              <w:top w:val="single" w:sz="4" w:space="0" w:color="auto"/>
              <w:bottom w:val="single" w:sz="4" w:space="0" w:color="auto"/>
            </w:tcBorders>
            <w:noWrap/>
            <w:vAlign w:val="center"/>
            <w:hideMark/>
          </w:tcPr>
          <w:p w14:paraId="232C85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SUNSW</w:t>
            </w:r>
          </w:p>
        </w:tc>
        <w:tc>
          <w:tcPr>
            <w:tcW w:w="1670" w:type="dxa"/>
            <w:tcBorders>
              <w:top w:val="single" w:sz="4" w:space="0" w:color="auto"/>
              <w:bottom w:val="single" w:sz="4" w:space="0" w:color="auto"/>
            </w:tcBorders>
            <w:noWrap/>
            <w:vAlign w:val="center"/>
            <w:hideMark/>
          </w:tcPr>
          <w:p w14:paraId="7E0D462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vAlign w:val="center"/>
            <w:hideMark/>
          </w:tcPr>
          <w:p w14:paraId="5E49E3C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8</w:t>
            </w:r>
          </w:p>
        </w:tc>
      </w:tr>
      <w:tr w:rsidR="00941E17" w:rsidRPr="00941E17" w14:paraId="20D073A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A14FCB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72310D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6437__F</w:t>
            </w:r>
          </w:p>
        </w:tc>
        <w:tc>
          <w:tcPr>
            <w:tcW w:w="1707" w:type="dxa"/>
            <w:tcBorders>
              <w:top w:val="single" w:sz="4" w:space="0" w:color="auto"/>
              <w:bottom w:val="single" w:sz="4" w:space="0" w:color="auto"/>
            </w:tcBorders>
            <w:noWrap/>
            <w:vAlign w:val="center"/>
            <w:hideMark/>
          </w:tcPr>
          <w:p w14:paraId="5EDE858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SCRCV</w:t>
            </w:r>
          </w:p>
        </w:tc>
        <w:tc>
          <w:tcPr>
            <w:tcW w:w="1670" w:type="dxa"/>
            <w:tcBorders>
              <w:top w:val="single" w:sz="4" w:space="0" w:color="auto"/>
              <w:bottom w:val="single" w:sz="4" w:space="0" w:color="auto"/>
            </w:tcBorders>
            <w:noWrap/>
            <w:vAlign w:val="center"/>
            <w:hideMark/>
          </w:tcPr>
          <w:p w14:paraId="19B4F96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KNAPP</w:t>
            </w:r>
          </w:p>
        </w:tc>
        <w:tc>
          <w:tcPr>
            <w:tcW w:w="1382" w:type="dxa"/>
            <w:tcBorders>
              <w:top w:val="single" w:sz="4" w:space="0" w:color="auto"/>
              <w:bottom w:val="single" w:sz="4" w:space="0" w:color="auto"/>
              <w:right w:val="single" w:sz="4" w:space="0" w:color="auto"/>
            </w:tcBorders>
            <w:noWrap/>
            <w:vAlign w:val="center"/>
            <w:hideMark/>
          </w:tcPr>
          <w:p w14:paraId="4ED01C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8</w:t>
            </w:r>
          </w:p>
        </w:tc>
      </w:tr>
      <w:tr w:rsidR="00941E17" w:rsidRPr="00941E17" w14:paraId="14C784C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7F123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78E83BE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COLETO_VICTOR2_1</w:t>
            </w:r>
          </w:p>
        </w:tc>
        <w:tc>
          <w:tcPr>
            <w:tcW w:w="1707" w:type="dxa"/>
            <w:tcBorders>
              <w:top w:val="single" w:sz="4" w:space="0" w:color="auto"/>
              <w:bottom w:val="single" w:sz="4" w:space="0" w:color="auto"/>
            </w:tcBorders>
            <w:noWrap/>
            <w:vAlign w:val="center"/>
            <w:hideMark/>
          </w:tcPr>
          <w:p w14:paraId="004ECEC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6A5F9B9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70E1780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7</w:t>
            </w:r>
          </w:p>
        </w:tc>
      </w:tr>
      <w:tr w:rsidR="00941E17" w:rsidRPr="00941E17" w14:paraId="2758498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53DC27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6D598EC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1FC7D37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5009693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1415E75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7</w:t>
            </w:r>
          </w:p>
        </w:tc>
      </w:tr>
      <w:tr w:rsidR="00941E17" w:rsidRPr="00941E17" w14:paraId="42BF88A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09628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SKINFAL8</w:t>
            </w:r>
          </w:p>
        </w:tc>
        <w:tc>
          <w:tcPr>
            <w:tcW w:w="2924" w:type="dxa"/>
            <w:tcBorders>
              <w:top w:val="single" w:sz="4" w:space="0" w:color="auto"/>
              <w:bottom w:val="single" w:sz="4" w:space="0" w:color="auto"/>
            </w:tcBorders>
            <w:noWrap/>
            <w:vAlign w:val="center"/>
            <w:hideMark/>
          </w:tcPr>
          <w:p w14:paraId="6015045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21548C1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439052A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12BEF4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7</w:t>
            </w:r>
          </w:p>
        </w:tc>
      </w:tr>
      <w:tr w:rsidR="00941E17" w:rsidRPr="00941E17" w14:paraId="49BA909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8E9EC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SCAGKEN5</w:t>
            </w:r>
          </w:p>
        </w:tc>
        <w:tc>
          <w:tcPr>
            <w:tcW w:w="2924" w:type="dxa"/>
            <w:tcBorders>
              <w:top w:val="single" w:sz="4" w:space="0" w:color="auto"/>
              <w:bottom w:val="single" w:sz="4" w:space="0" w:color="auto"/>
            </w:tcBorders>
            <w:noWrap/>
            <w:vAlign w:val="center"/>
            <w:hideMark/>
          </w:tcPr>
          <w:p w14:paraId="5117143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74T148_1</w:t>
            </w:r>
          </w:p>
        </w:tc>
        <w:tc>
          <w:tcPr>
            <w:tcW w:w="1707" w:type="dxa"/>
            <w:tcBorders>
              <w:top w:val="single" w:sz="4" w:space="0" w:color="auto"/>
              <w:bottom w:val="single" w:sz="4" w:space="0" w:color="auto"/>
            </w:tcBorders>
            <w:noWrap/>
            <w:vAlign w:val="center"/>
            <w:hideMark/>
          </w:tcPr>
          <w:p w14:paraId="7D6FDBA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COMFOR</w:t>
            </w:r>
          </w:p>
        </w:tc>
        <w:tc>
          <w:tcPr>
            <w:tcW w:w="1670" w:type="dxa"/>
            <w:tcBorders>
              <w:top w:val="single" w:sz="4" w:space="0" w:color="auto"/>
              <w:bottom w:val="single" w:sz="4" w:space="0" w:color="auto"/>
            </w:tcBorders>
            <w:noWrap/>
            <w:vAlign w:val="center"/>
            <w:hideMark/>
          </w:tcPr>
          <w:p w14:paraId="474A3C5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CICO</w:t>
            </w:r>
          </w:p>
        </w:tc>
        <w:tc>
          <w:tcPr>
            <w:tcW w:w="1382" w:type="dxa"/>
            <w:tcBorders>
              <w:top w:val="single" w:sz="4" w:space="0" w:color="auto"/>
              <w:bottom w:val="single" w:sz="4" w:space="0" w:color="auto"/>
              <w:right w:val="single" w:sz="4" w:space="0" w:color="auto"/>
            </w:tcBorders>
            <w:noWrap/>
            <w:vAlign w:val="center"/>
            <w:hideMark/>
          </w:tcPr>
          <w:p w14:paraId="05F958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w:t>
            </w:r>
          </w:p>
        </w:tc>
      </w:tr>
      <w:tr w:rsidR="00941E17" w:rsidRPr="00941E17" w14:paraId="028FE72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54AFEA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SMGIENW8</w:t>
            </w:r>
          </w:p>
        </w:tc>
        <w:tc>
          <w:tcPr>
            <w:tcW w:w="2924" w:type="dxa"/>
            <w:tcBorders>
              <w:top w:val="single" w:sz="4" w:space="0" w:color="auto"/>
              <w:bottom w:val="single" w:sz="4" w:space="0" w:color="auto"/>
            </w:tcBorders>
            <w:noWrap/>
            <w:vAlign w:val="center"/>
            <w:hideMark/>
          </w:tcPr>
          <w:p w14:paraId="79180CC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921__D</w:t>
            </w:r>
          </w:p>
        </w:tc>
        <w:tc>
          <w:tcPr>
            <w:tcW w:w="1707" w:type="dxa"/>
            <w:tcBorders>
              <w:top w:val="single" w:sz="4" w:space="0" w:color="auto"/>
              <w:bottom w:val="single" w:sz="4" w:space="0" w:color="auto"/>
            </w:tcBorders>
            <w:noWrap/>
            <w:vAlign w:val="center"/>
            <w:hideMark/>
          </w:tcPr>
          <w:p w14:paraId="2AB0274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ENSSW</w:t>
            </w:r>
          </w:p>
        </w:tc>
        <w:tc>
          <w:tcPr>
            <w:tcW w:w="1670" w:type="dxa"/>
            <w:tcBorders>
              <w:top w:val="single" w:sz="4" w:space="0" w:color="auto"/>
              <w:bottom w:val="single" w:sz="4" w:space="0" w:color="auto"/>
            </w:tcBorders>
            <w:noWrap/>
            <w:vAlign w:val="center"/>
            <w:hideMark/>
          </w:tcPr>
          <w:p w14:paraId="42DEE28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TRU</w:t>
            </w:r>
          </w:p>
        </w:tc>
        <w:tc>
          <w:tcPr>
            <w:tcW w:w="1382" w:type="dxa"/>
            <w:tcBorders>
              <w:top w:val="single" w:sz="4" w:space="0" w:color="auto"/>
              <w:bottom w:val="single" w:sz="4" w:space="0" w:color="auto"/>
              <w:right w:val="single" w:sz="4" w:space="0" w:color="auto"/>
            </w:tcBorders>
            <w:noWrap/>
            <w:vAlign w:val="center"/>
            <w:hideMark/>
          </w:tcPr>
          <w:p w14:paraId="7BA4F67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w:t>
            </w:r>
          </w:p>
        </w:tc>
      </w:tr>
      <w:tr w:rsidR="00941E17" w:rsidRPr="00941E17" w14:paraId="0EC671F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5A3BEB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55D8AD3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7479873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7546502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257EDBE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w:t>
            </w:r>
          </w:p>
        </w:tc>
      </w:tr>
      <w:tr w:rsidR="00941E17" w:rsidRPr="00941E17" w14:paraId="19DBEEA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E0E52F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DWAPHLJ5</w:t>
            </w:r>
          </w:p>
        </w:tc>
        <w:tc>
          <w:tcPr>
            <w:tcW w:w="2924" w:type="dxa"/>
            <w:tcBorders>
              <w:top w:val="single" w:sz="4" w:space="0" w:color="auto"/>
              <w:bottom w:val="single" w:sz="4" w:space="0" w:color="auto"/>
            </w:tcBorders>
            <w:noWrap/>
            <w:vAlign w:val="center"/>
            <w:hideMark/>
          </w:tcPr>
          <w:p w14:paraId="36929A5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DOWSTP27_A</w:t>
            </w:r>
          </w:p>
        </w:tc>
        <w:tc>
          <w:tcPr>
            <w:tcW w:w="1707" w:type="dxa"/>
            <w:tcBorders>
              <w:top w:val="single" w:sz="4" w:space="0" w:color="auto"/>
              <w:bottom w:val="single" w:sz="4" w:space="0" w:color="auto"/>
            </w:tcBorders>
            <w:noWrap/>
            <w:vAlign w:val="center"/>
            <w:hideMark/>
          </w:tcPr>
          <w:p w14:paraId="3137BAC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4204F62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DOW</w:t>
            </w:r>
          </w:p>
        </w:tc>
        <w:tc>
          <w:tcPr>
            <w:tcW w:w="1382" w:type="dxa"/>
            <w:tcBorders>
              <w:top w:val="single" w:sz="4" w:space="0" w:color="auto"/>
              <w:bottom w:val="single" w:sz="4" w:space="0" w:color="auto"/>
              <w:right w:val="single" w:sz="4" w:space="0" w:color="auto"/>
            </w:tcBorders>
            <w:noWrap/>
            <w:vAlign w:val="center"/>
            <w:hideMark/>
          </w:tcPr>
          <w:p w14:paraId="53630C4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22DAE41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5EEF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SCMNCPS5</w:t>
            </w:r>
          </w:p>
        </w:tc>
        <w:tc>
          <w:tcPr>
            <w:tcW w:w="2924" w:type="dxa"/>
            <w:tcBorders>
              <w:top w:val="single" w:sz="4" w:space="0" w:color="auto"/>
              <w:bottom w:val="single" w:sz="4" w:space="0" w:color="auto"/>
            </w:tcBorders>
            <w:noWrap/>
            <w:vAlign w:val="center"/>
            <w:hideMark/>
          </w:tcPr>
          <w:p w14:paraId="46133CD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6B1249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3796652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1FB2A11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3E032F7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26D46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SSTLEIN8</w:t>
            </w:r>
          </w:p>
        </w:tc>
        <w:tc>
          <w:tcPr>
            <w:tcW w:w="2924" w:type="dxa"/>
            <w:tcBorders>
              <w:top w:val="single" w:sz="4" w:space="0" w:color="auto"/>
              <w:bottom w:val="single" w:sz="4" w:space="0" w:color="auto"/>
            </w:tcBorders>
            <w:noWrap/>
            <w:vAlign w:val="center"/>
            <w:hideMark/>
          </w:tcPr>
          <w:p w14:paraId="7532EDE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3DDCB25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56B3B41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470FA3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4929762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40EC1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24AE95A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ASPM_CONA1_1</w:t>
            </w:r>
          </w:p>
        </w:tc>
        <w:tc>
          <w:tcPr>
            <w:tcW w:w="1707" w:type="dxa"/>
            <w:tcBorders>
              <w:top w:val="single" w:sz="4" w:space="0" w:color="auto"/>
              <w:bottom w:val="single" w:sz="4" w:space="0" w:color="auto"/>
            </w:tcBorders>
            <w:noWrap/>
            <w:vAlign w:val="center"/>
            <w:hideMark/>
          </w:tcPr>
          <w:p w14:paraId="58B043A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7D20D7B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vAlign w:val="center"/>
            <w:hideMark/>
          </w:tcPr>
          <w:p w14:paraId="6FFFF36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06D935B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6A7B2B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7A80789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REDTAP</w:t>
            </w:r>
          </w:p>
        </w:tc>
        <w:tc>
          <w:tcPr>
            <w:tcW w:w="1707" w:type="dxa"/>
            <w:tcBorders>
              <w:top w:val="single" w:sz="4" w:space="0" w:color="auto"/>
              <w:bottom w:val="single" w:sz="4" w:space="0" w:color="auto"/>
            </w:tcBorders>
            <w:noWrap/>
            <w:vAlign w:val="center"/>
            <w:hideMark/>
          </w:tcPr>
          <w:p w14:paraId="2DA0003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n/a</w:t>
            </w:r>
          </w:p>
        </w:tc>
        <w:tc>
          <w:tcPr>
            <w:tcW w:w="1670" w:type="dxa"/>
            <w:tcBorders>
              <w:top w:val="single" w:sz="4" w:space="0" w:color="auto"/>
              <w:bottom w:val="single" w:sz="4" w:space="0" w:color="auto"/>
            </w:tcBorders>
            <w:noWrap/>
            <w:vAlign w:val="center"/>
            <w:hideMark/>
          </w:tcPr>
          <w:p w14:paraId="6E352E7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vAlign w:val="center"/>
            <w:hideMark/>
          </w:tcPr>
          <w:p w14:paraId="0943BDE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7D21069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EF5FF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SMDOPHR5</w:t>
            </w:r>
          </w:p>
        </w:tc>
        <w:tc>
          <w:tcPr>
            <w:tcW w:w="2924" w:type="dxa"/>
            <w:tcBorders>
              <w:top w:val="single" w:sz="4" w:space="0" w:color="auto"/>
              <w:bottom w:val="single" w:sz="4" w:space="0" w:color="auto"/>
            </w:tcBorders>
            <w:noWrap/>
            <w:vAlign w:val="center"/>
            <w:hideMark/>
          </w:tcPr>
          <w:p w14:paraId="5B4050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138_ALV_MNL_1</w:t>
            </w:r>
          </w:p>
        </w:tc>
        <w:tc>
          <w:tcPr>
            <w:tcW w:w="1707" w:type="dxa"/>
            <w:tcBorders>
              <w:top w:val="single" w:sz="4" w:space="0" w:color="auto"/>
              <w:bottom w:val="single" w:sz="4" w:space="0" w:color="auto"/>
            </w:tcBorders>
            <w:noWrap/>
            <w:vAlign w:val="center"/>
            <w:hideMark/>
          </w:tcPr>
          <w:p w14:paraId="4D60282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ALVIN</w:t>
            </w:r>
          </w:p>
        </w:tc>
        <w:tc>
          <w:tcPr>
            <w:tcW w:w="1670" w:type="dxa"/>
            <w:tcBorders>
              <w:top w:val="single" w:sz="4" w:space="0" w:color="auto"/>
              <w:bottom w:val="single" w:sz="4" w:space="0" w:color="auto"/>
            </w:tcBorders>
            <w:noWrap/>
            <w:vAlign w:val="center"/>
            <w:hideMark/>
          </w:tcPr>
          <w:p w14:paraId="7CF1AA6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MAINLAND</w:t>
            </w:r>
          </w:p>
        </w:tc>
        <w:tc>
          <w:tcPr>
            <w:tcW w:w="1382" w:type="dxa"/>
            <w:tcBorders>
              <w:top w:val="single" w:sz="4" w:space="0" w:color="auto"/>
              <w:bottom w:val="single" w:sz="4" w:space="0" w:color="auto"/>
              <w:right w:val="single" w:sz="4" w:space="0" w:color="auto"/>
            </w:tcBorders>
            <w:noWrap/>
            <w:vAlign w:val="center"/>
            <w:hideMark/>
          </w:tcPr>
          <w:p w14:paraId="5E22EE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3A6DE7AD"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7069D8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53D639C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ROTN_WOLFGA1_1</w:t>
            </w:r>
          </w:p>
        </w:tc>
        <w:tc>
          <w:tcPr>
            <w:tcW w:w="1707" w:type="dxa"/>
            <w:tcBorders>
              <w:top w:val="single" w:sz="4" w:space="0" w:color="auto"/>
              <w:bottom w:val="single" w:sz="4" w:space="0" w:color="auto"/>
            </w:tcBorders>
            <w:noWrap/>
            <w:vAlign w:val="center"/>
            <w:hideMark/>
          </w:tcPr>
          <w:p w14:paraId="5C7288B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WOLFGANG</w:t>
            </w:r>
          </w:p>
        </w:tc>
        <w:tc>
          <w:tcPr>
            <w:tcW w:w="1670" w:type="dxa"/>
            <w:tcBorders>
              <w:top w:val="single" w:sz="4" w:space="0" w:color="auto"/>
              <w:bottom w:val="single" w:sz="4" w:space="0" w:color="auto"/>
            </w:tcBorders>
            <w:noWrap/>
            <w:vAlign w:val="center"/>
            <w:hideMark/>
          </w:tcPr>
          <w:p w14:paraId="30F49C8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ROTN</w:t>
            </w:r>
          </w:p>
        </w:tc>
        <w:tc>
          <w:tcPr>
            <w:tcW w:w="1382" w:type="dxa"/>
            <w:tcBorders>
              <w:top w:val="single" w:sz="4" w:space="0" w:color="auto"/>
              <w:bottom w:val="single" w:sz="4" w:space="0" w:color="auto"/>
              <w:right w:val="single" w:sz="4" w:space="0" w:color="auto"/>
            </w:tcBorders>
            <w:noWrap/>
            <w:vAlign w:val="center"/>
            <w:hideMark/>
          </w:tcPr>
          <w:p w14:paraId="3325565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647C354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5DA7C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SJARDIL8</w:t>
            </w:r>
          </w:p>
        </w:tc>
        <w:tc>
          <w:tcPr>
            <w:tcW w:w="2924" w:type="dxa"/>
            <w:tcBorders>
              <w:top w:val="single" w:sz="4" w:space="0" w:color="auto"/>
              <w:bottom w:val="single" w:sz="4" w:space="0" w:color="auto"/>
            </w:tcBorders>
            <w:noWrap/>
            <w:vAlign w:val="center"/>
            <w:hideMark/>
          </w:tcPr>
          <w:p w14:paraId="14FB0FA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DIL_COTU_1</w:t>
            </w:r>
          </w:p>
        </w:tc>
        <w:tc>
          <w:tcPr>
            <w:tcW w:w="1707" w:type="dxa"/>
            <w:tcBorders>
              <w:top w:val="single" w:sz="4" w:space="0" w:color="auto"/>
              <w:bottom w:val="single" w:sz="4" w:space="0" w:color="auto"/>
            </w:tcBorders>
            <w:noWrap/>
            <w:vAlign w:val="center"/>
            <w:hideMark/>
          </w:tcPr>
          <w:p w14:paraId="7E95667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DILLEYSW</w:t>
            </w:r>
          </w:p>
        </w:tc>
        <w:tc>
          <w:tcPr>
            <w:tcW w:w="1670" w:type="dxa"/>
            <w:tcBorders>
              <w:top w:val="single" w:sz="4" w:space="0" w:color="auto"/>
              <w:bottom w:val="single" w:sz="4" w:space="0" w:color="auto"/>
            </w:tcBorders>
            <w:noWrap/>
            <w:vAlign w:val="center"/>
            <w:hideMark/>
          </w:tcPr>
          <w:p w14:paraId="4489D94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COTULAS</w:t>
            </w:r>
          </w:p>
        </w:tc>
        <w:tc>
          <w:tcPr>
            <w:tcW w:w="1382" w:type="dxa"/>
            <w:tcBorders>
              <w:top w:val="single" w:sz="4" w:space="0" w:color="auto"/>
              <w:bottom w:val="single" w:sz="4" w:space="0" w:color="auto"/>
              <w:right w:val="single" w:sz="4" w:space="0" w:color="auto"/>
            </w:tcBorders>
            <w:noWrap/>
            <w:vAlign w:val="center"/>
            <w:hideMark/>
          </w:tcPr>
          <w:p w14:paraId="776122A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w:t>
            </w:r>
          </w:p>
        </w:tc>
      </w:tr>
      <w:tr w:rsidR="00941E17" w:rsidRPr="00941E17" w14:paraId="5A0829B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C154E3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SWLFMON8</w:t>
            </w:r>
          </w:p>
        </w:tc>
        <w:tc>
          <w:tcPr>
            <w:tcW w:w="2924" w:type="dxa"/>
            <w:tcBorders>
              <w:top w:val="single" w:sz="4" w:space="0" w:color="auto"/>
              <w:bottom w:val="single" w:sz="4" w:space="0" w:color="auto"/>
            </w:tcBorders>
            <w:noWrap/>
            <w:vAlign w:val="center"/>
            <w:hideMark/>
          </w:tcPr>
          <w:p w14:paraId="2865A6B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6345__B</w:t>
            </w:r>
          </w:p>
        </w:tc>
        <w:tc>
          <w:tcPr>
            <w:tcW w:w="1707" w:type="dxa"/>
            <w:tcBorders>
              <w:top w:val="single" w:sz="4" w:space="0" w:color="auto"/>
              <w:bottom w:val="single" w:sz="4" w:space="0" w:color="auto"/>
            </w:tcBorders>
            <w:noWrap/>
            <w:vAlign w:val="center"/>
            <w:hideMark/>
          </w:tcPr>
          <w:p w14:paraId="5EBA5A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GNTSW</w:t>
            </w:r>
          </w:p>
        </w:tc>
        <w:tc>
          <w:tcPr>
            <w:tcW w:w="1670" w:type="dxa"/>
            <w:tcBorders>
              <w:top w:val="single" w:sz="4" w:space="0" w:color="auto"/>
              <w:bottom w:val="single" w:sz="4" w:space="0" w:color="auto"/>
            </w:tcBorders>
            <w:noWrap/>
            <w:vAlign w:val="center"/>
            <w:hideMark/>
          </w:tcPr>
          <w:p w14:paraId="2E31C9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SPRTP</w:t>
            </w:r>
          </w:p>
        </w:tc>
        <w:tc>
          <w:tcPr>
            <w:tcW w:w="1382" w:type="dxa"/>
            <w:tcBorders>
              <w:top w:val="single" w:sz="4" w:space="0" w:color="auto"/>
              <w:bottom w:val="single" w:sz="4" w:space="0" w:color="auto"/>
              <w:right w:val="single" w:sz="4" w:space="0" w:color="auto"/>
            </w:tcBorders>
            <w:noWrap/>
            <w:vAlign w:val="center"/>
            <w:hideMark/>
          </w:tcPr>
          <w:p w14:paraId="470305F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1FA5E2A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6356E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DCC1_VIC</w:t>
            </w:r>
          </w:p>
        </w:tc>
        <w:tc>
          <w:tcPr>
            <w:tcW w:w="2924" w:type="dxa"/>
            <w:tcBorders>
              <w:top w:val="single" w:sz="4" w:space="0" w:color="auto"/>
              <w:bottom w:val="single" w:sz="4" w:space="0" w:color="auto"/>
            </w:tcBorders>
            <w:noWrap/>
            <w:vAlign w:val="center"/>
            <w:hideMark/>
          </w:tcPr>
          <w:p w14:paraId="4ACA075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43893CF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02F3F8A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6497690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7C9D7CD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9F503B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SBRAHAM8</w:t>
            </w:r>
          </w:p>
        </w:tc>
        <w:tc>
          <w:tcPr>
            <w:tcW w:w="2924" w:type="dxa"/>
            <w:tcBorders>
              <w:top w:val="single" w:sz="4" w:space="0" w:color="auto"/>
              <w:bottom w:val="single" w:sz="4" w:space="0" w:color="auto"/>
            </w:tcBorders>
            <w:noWrap/>
            <w:vAlign w:val="center"/>
            <w:hideMark/>
          </w:tcPr>
          <w:p w14:paraId="079CAEF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20F2177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027C391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72A69B3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30EE73D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CB88F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5B5165F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5CC2459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23F5ACC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22F1CA6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2798CF4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6DDB45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425CA69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77704DD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2A67208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5157926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59C9095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C54269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XEVR58</w:t>
            </w:r>
          </w:p>
        </w:tc>
        <w:tc>
          <w:tcPr>
            <w:tcW w:w="2924" w:type="dxa"/>
            <w:tcBorders>
              <w:top w:val="single" w:sz="4" w:space="0" w:color="auto"/>
              <w:bottom w:val="single" w:sz="4" w:space="0" w:color="auto"/>
            </w:tcBorders>
            <w:noWrap/>
            <w:vAlign w:val="center"/>
            <w:hideMark/>
          </w:tcPr>
          <w:p w14:paraId="335A36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EVRSW_MR1H</w:t>
            </w:r>
          </w:p>
        </w:tc>
        <w:tc>
          <w:tcPr>
            <w:tcW w:w="1707" w:type="dxa"/>
            <w:tcBorders>
              <w:top w:val="single" w:sz="4" w:space="0" w:color="auto"/>
              <w:bottom w:val="single" w:sz="4" w:space="0" w:color="auto"/>
            </w:tcBorders>
            <w:noWrap/>
            <w:vAlign w:val="center"/>
            <w:hideMark/>
          </w:tcPr>
          <w:p w14:paraId="26F2EB7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5040294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487C0B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102EA65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0774B8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lastRenderedPageBreak/>
              <w:t>SSONFRI8</w:t>
            </w:r>
          </w:p>
        </w:tc>
        <w:tc>
          <w:tcPr>
            <w:tcW w:w="2924" w:type="dxa"/>
            <w:tcBorders>
              <w:top w:val="single" w:sz="4" w:space="0" w:color="auto"/>
              <w:bottom w:val="single" w:sz="4" w:space="0" w:color="auto"/>
            </w:tcBorders>
            <w:noWrap/>
            <w:vAlign w:val="center"/>
            <w:hideMark/>
          </w:tcPr>
          <w:p w14:paraId="4B9A6C5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7E3B12B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3B49801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0DC315F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6D1E564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8B0D4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DCRLLSW5</w:t>
            </w:r>
          </w:p>
        </w:tc>
        <w:tc>
          <w:tcPr>
            <w:tcW w:w="2924" w:type="dxa"/>
            <w:tcBorders>
              <w:top w:val="single" w:sz="4" w:space="0" w:color="auto"/>
              <w:bottom w:val="single" w:sz="4" w:space="0" w:color="auto"/>
            </w:tcBorders>
            <w:noWrap/>
            <w:vAlign w:val="center"/>
            <w:hideMark/>
          </w:tcPr>
          <w:p w14:paraId="62C35B7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COOPERCK_ARCO_1</w:t>
            </w:r>
          </w:p>
        </w:tc>
        <w:tc>
          <w:tcPr>
            <w:tcW w:w="1707" w:type="dxa"/>
            <w:tcBorders>
              <w:top w:val="single" w:sz="4" w:space="0" w:color="auto"/>
              <w:bottom w:val="single" w:sz="4" w:space="0" w:color="auto"/>
            </w:tcBorders>
            <w:noWrap/>
            <w:vAlign w:val="center"/>
            <w:hideMark/>
          </w:tcPr>
          <w:p w14:paraId="7B98201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COOPERCK</w:t>
            </w:r>
          </w:p>
        </w:tc>
        <w:tc>
          <w:tcPr>
            <w:tcW w:w="1670" w:type="dxa"/>
            <w:tcBorders>
              <w:top w:val="single" w:sz="4" w:space="0" w:color="auto"/>
              <w:bottom w:val="single" w:sz="4" w:space="0" w:color="auto"/>
            </w:tcBorders>
            <w:noWrap/>
            <w:vAlign w:val="center"/>
            <w:hideMark/>
          </w:tcPr>
          <w:p w14:paraId="16151AD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ARCO</w:t>
            </w:r>
          </w:p>
        </w:tc>
        <w:tc>
          <w:tcPr>
            <w:tcW w:w="1382" w:type="dxa"/>
            <w:tcBorders>
              <w:top w:val="single" w:sz="4" w:space="0" w:color="auto"/>
              <w:bottom w:val="single" w:sz="4" w:space="0" w:color="auto"/>
              <w:right w:val="single" w:sz="4" w:space="0" w:color="auto"/>
            </w:tcBorders>
            <w:noWrap/>
            <w:vAlign w:val="center"/>
            <w:hideMark/>
          </w:tcPr>
          <w:p w14:paraId="42B321A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49AF2A7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E01F5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141ED56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FORTMA_YELWJC1_1</w:t>
            </w:r>
          </w:p>
        </w:tc>
        <w:tc>
          <w:tcPr>
            <w:tcW w:w="1707" w:type="dxa"/>
            <w:tcBorders>
              <w:top w:val="single" w:sz="4" w:space="0" w:color="auto"/>
              <w:bottom w:val="single" w:sz="4" w:space="0" w:color="auto"/>
            </w:tcBorders>
            <w:noWrap/>
            <w:vAlign w:val="center"/>
            <w:hideMark/>
          </w:tcPr>
          <w:p w14:paraId="7DEC810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YELWJCKT</w:t>
            </w:r>
          </w:p>
        </w:tc>
        <w:tc>
          <w:tcPr>
            <w:tcW w:w="1670" w:type="dxa"/>
            <w:tcBorders>
              <w:top w:val="single" w:sz="4" w:space="0" w:color="auto"/>
              <w:bottom w:val="single" w:sz="4" w:space="0" w:color="auto"/>
            </w:tcBorders>
            <w:noWrap/>
            <w:vAlign w:val="center"/>
            <w:hideMark/>
          </w:tcPr>
          <w:p w14:paraId="751E58A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FORTMA</w:t>
            </w:r>
          </w:p>
        </w:tc>
        <w:tc>
          <w:tcPr>
            <w:tcW w:w="1382" w:type="dxa"/>
            <w:tcBorders>
              <w:top w:val="single" w:sz="4" w:space="0" w:color="auto"/>
              <w:bottom w:val="single" w:sz="4" w:space="0" w:color="auto"/>
              <w:right w:val="single" w:sz="4" w:space="0" w:color="auto"/>
            </w:tcBorders>
            <w:noWrap/>
            <w:vAlign w:val="center"/>
            <w:hideMark/>
          </w:tcPr>
          <w:p w14:paraId="283D108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17B6820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FCC58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7F32FC5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FRIR_ROCKSP1_1</w:t>
            </w:r>
          </w:p>
        </w:tc>
        <w:tc>
          <w:tcPr>
            <w:tcW w:w="1707" w:type="dxa"/>
            <w:tcBorders>
              <w:top w:val="single" w:sz="4" w:space="0" w:color="auto"/>
              <w:bottom w:val="single" w:sz="4" w:space="0" w:color="auto"/>
            </w:tcBorders>
            <w:noWrap/>
            <w:vAlign w:val="center"/>
            <w:hideMark/>
          </w:tcPr>
          <w:p w14:paraId="6207CB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FRIR</w:t>
            </w:r>
          </w:p>
        </w:tc>
        <w:tc>
          <w:tcPr>
            <w:tcW w:w="1670" w:type="dxa"/>
            <w:tcBorders>
              <w:top w:val="single" w:sz="4" w:space="0" w:color="auto"/>
              <w:bottom w:val="single" w:sz="4" w:space="0" w:color="auto"/>
            </w:tcBorders>
            <w:noWrap/>
            <w:vAlign w:val="center"/>
            <w:hideMark/>
          </w:tcPr>
          <w:p w14:paraId="6017FB2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ROCKSPRS</w:t>
            </w:r>
          </w:p>
        </w:tc>
        <w:tc>
          <w:tcPr>
            <w:tcW w:w="1382" w:type="dxa"/>
            <w:tcBorders>
              <w:top w:val="single" w:sz="4" w:space="0" w:color="auto"/>
              <w:bottom w:val="single" w:sz="4" w:space="0" w:color="auto"/>
              <w:right w:val="single" w:sz="4" w:space="0" w:color="auto"/>
            </w:tcBorders>
            <w:noWrap/>
            <w:vAlign w:val="center"/>
            <w:hideMark/>
          </w:tcPr>
          <w:p w14:paraId="130A93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5D86139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FA7194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DWAPHLJ5</w:t>
            </w:r>
          </w:p>
        </w:tc>
        <w:tc>
          <w:tcPr>
            <w:tcW w:w="2924" w:type="dxa"/>
            <w:tcBorders>
              <w:top w:val="single" w:sz="4" w:space="0" w:color="auto"/>
              <w:bottom w:val="single" w:sz="4" w:space="0" w:color="auto"/>
            </w:tcBorders>
            <w:noWrap/>
            <w:vAlign w:val="center"/>
            <w:hideMark/>
          </w:tcPr>
          <w:p w14:paraId="58810D8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JCKSTP18_A</w:t>
            </w:r>
          </w:p>
        </w:tc>
        <w:tc>
          <w:tcPr>
            <w:tcW w:w="1707" w:type="dxa"/>
            <w:tcBorders>
              <w:top w:val="single" w:sz="4" w:space="0" w:color="auto"/>
              <w:bottom w:val="single" w:sz="4" w:space="0" w:color="auto"/>
            </w:tcBorders>
            <w:noWrap/>
            <w:vAlign w:val="center"/>
            <w:hideMark/>
          </w:tcPr>
          <w:p w14:paraId="69F2083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0531AA4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JCK</w:t>
            </w:r>
          </w:p>
        </w:tc>
        <w:tc>
          <w:tcPr>
            <w:tcW w:w="1382" w:type="dxa"/>
            <w:tcBorders>
              <w:top w:val="single" w:sz="4" w:space="0" w:color="auto"/>
              <w:bottom w:val="single" w:sz="4" w:space="0" w:color="auto"/>
              <w:right w:val="single" w:sz="4" w:space="0" w:color="auto"/>
            </w:tcBorders>
            <w:noWrap/>
            <w:vAlign w:val="center"/>
            <w:hideMark/>
          </w:tcPr>
          <w:p w14:paraId="5D5D40A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0381747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BAB832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UFO2FOR1</w:t>
            </w:r>
          </w:p>
        </w:tc>
        <w:tc>
          <w:tcPr>
            <w:tcW w:w="2924" w:type="dxa"/>
            <w:tcBorders>
              <w:top w:val="single" w:sz="4" w:space="0" w:color="auto"/>
              <w:bottom w:val="single" w:sz="4" w:space="0" w:color="auto"/>
            </w:tcBorders>
            <w:noWrap/>
            <w:vAlign w:val="center"/>
            <w:hideMark/>
          </w:tcPr>
          <w:p w14:paraId="7DD2E7B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1F118B5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7F1B534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5657DB3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47A88AF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85DEED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DMARPA_8</w:t>
            </w:r>
          </w:p>
        </w:tc>
        <w:tc>
          <w:tcPr>
            <w:tcW w:w="2924" w:type="dxa"/>
            <w:tcBorders>
              <w:top w:val="single" w:sz="4" w:space="0" w:color="auto"/>
              <w:bottom w:val="single" w:sz="4" w:space="0" w:color="auto"/>
            </w:tcBorders>
            <w:noWrap/>
            <w:vAlign w:val="center"/>
            <w:hideMark/>
          </w:tcPr>
          <w:p w14:paraId="66A19B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60CD057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3456A62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7B31FC4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w:t>
            </w:r>
          </w:p>
        </w:tc>
      </w:tr>
      <w:tr w:rsidR="00941E17" w:rsidRPr="00941E17" w14:paraId="6C3F32C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E7BE6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DHILMAR5</w:t>
            </w:r>
          </w:p>
        </w:tc>
        <w:tc>
          <w:tcPr>
            <w:tcW w:w="2924" w:type="dxa"/>
            <w:tcBorders>
              <w:top w:val="single" w:sz="4" w:space="0" w:color="auto"/>
              <w:bottom w:val="single" w:sz="4" w:space="0" w:color="auto"/>
            </w:tcBorders>
            <w:noWrap/>
            <w:vAlign w:val="center"/>
            <w:hideMark/>
          </w:tcPr>
          <w:p w14:paraId="007F86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MARION_AT2H</w:t>
            </w:r>
          </w:p>
        </w:tc>
        <w:tc>
          <w:tcPr>
            <w:tcW w:w="1707" w:type="dxa"/>
            <w:tcBorders>
              <w:top w:val="single" w:sz="4" w:space="0" w:color="auto"/>
              <w:bottom w:val="single" w:sz="4" w:space="0" w:color="auto"/>
            </w:tcBorders>
            <w:noWrap/>
            <w:vAlign w:val="center"/>
            <w:hideMark/>
          </w:tcPr>
          <w:p w14:paraId="374D23A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w:t>
            </w:r>
          </w:p>
        </w:tc>
        <w:tc>
          <w:tcPr>
            <w:tcW w:w="1670" w:type="dxa"/>
            <w:tcBorders>
              <w:top w:val="single" w:sz="4" w:space="0" w:color="auto"/>
              <w:bottom w:val="single" w:sz="4" w:space="0" w:color="auto"/>
            </w:tcBorders>
            <w:noWrap/>
            <w:vAlign w:val="center"/>
            <w:hideMark/>
          </w:tcPr>
          <w:p w14:paraId="255CB90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w:t>
            </w:r>
          </w:p>
        </w:tc>
        <w:tc>
          <w:tcPr>
            <w:tcW w:w="1382" w:type="dxa"/>
            <w:tcBorders>
              <w:top w:val="single" w:sz="4" w:space="0" w:color="auto"/>
              <w:bottom w:val="single" w:sz="4" w:space="0" w:color="auto"/>
              <w:right w:val="single" w:sz="4" w:space="0" w:color="auto"/>
            </w:tcBorders>
            <w:noWrap/>
            <w:vAlign w:val="center"/>
            <w:hideMark/>
          </w:tcPr>
          <w:p w14:paraId="7133D35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6DEF131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F8BE07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SCRDLOF9</w:t>
            </w:r>
          </w:p>
        </w:tc>
        <w:tc>
          <w:tcPr>
            <w:tcW w:w="2924" w:type="dxa"/>
            <w:tcBorders>
              <w:top w:val="single" w:sz="4" w:space="0" w:color="auto"/>
              <w:bottom w:val="single" w:sz="4" w:space="0" w:color="auto"/>
            </w:tcBorders>
            <w:noWrap/>
            <w:vAlign w:val="center"/>
            <w:hideMark/>
          </w:tcPr>
          <w:p w14:paraId="442F564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670CBC5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6EA2A02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6FE637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0DAB75A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7BC299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SSPUMW18</w:t>
            </w:r>
          </w:p>
        </w:tc>
        <w:tc>
          <w:tcPr>
            <w:tcW w:w="2924" w:type="dxa"/>
            <w:tcBorders>
              <w:top w:val="single" w:sz="4" w:space="0" w:color="auto"/>
              <w:bottom w:val="single" w:sz="4" w:space="0" w:color="auto"/>
            </w:tcBorders>
            <w:noWrap/>
            <w:vAlign w:val="center"/>
            <w:hideMark/>
          </w:tcPr>
          <w:p w14:paraId="5894E7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ROTN_WOLFGA1_1</w:t>
            </w:r>
          </w:p>
        </w:tc>
        <w:tc>
          <w:tcPr>
            <w:tcW w:w="1707" w:type="dxa"/>
            <w:tcBorders>
              <w:top w:val="single" w:sz="4" w:space="0" w:color="auto"/>
              <w:bottom w:val="single" w:sz="4" w:space="0" w:color="auto"/>
            </w:tcBorders>
            <w:noWrap/>
            <w:vAlign w:val="center"/>
            <w:hideMark/>
          </w:tcPr>
          <w:p w14:paraId="638096F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WOLFGANG</w:t>
            </w:r>
          </w:p>
        </w:tc>
        <w:tc>
          <w:tcPr>
            <w:tcW w:w="1670" w:type="dxa"/>
            <w:tcBorders>
              <w:top w:val="single" w:sz="4" w:space="0" w:color="auto"/>
              <w:bottom w:val="single" w:sz="4" w:space="0" w:color="auto"/>
            </w:tcBorders>
            <w:noWrap/>
            <w:vAlign w:val="center"/>
            <w:hideMark/>
          </w:tcPr>
          <w:p w14:paraId="572D9B8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ROTN</w:t>
            </w:r>
          </w:p>
        </w:tc>
        <w:tc>
          <w:tcPr>
            <w:tcW w:w="1382" w:type="dxa"/>
            <w:tcBorders>
              <w:top w:val="single" w:sz="4" w:space="0" w:color="auto"/>
              <w:bottom w:val="single" w:sz="4" w:space="0" w:color="auto"/>
              <w:right w:val="single" w:sz="4" w:space="0" w:color="auto"/>
            </w:tcBorders>
            <w:noWrap/>
            <w:vAlign w:val="center"/>
            <w:hideMark/>
          </w:tcPr>
          <w:p w14:paraId="0BB3D97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0F767FF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5CCD74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1E6B188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0D97EDA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885AD0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5B4C0C0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0DDD02A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01850F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FE707F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RIOHND_ERIOHND_1</w:t>
            </w:r>
          </w:p>
        </w:tc>
        <w:tc>
          <w:tcPr>
            <w:tcW w:w="1707" w:type="dxa"/>
            <w:tcBorders>
              <w:top w:val="single" w:sz="4" w:space="0" w:color="auto"/>
              <w:bottom w:val="single" w:sz="4" w:space="0" w:color="auto"/>
            </w:tcBorders>
            <w:noWrap/>
            <w:vAlign w:val="center"/>
            <w:hideMark/>
          </w:tcPr>
          <w:p w14:paraId="6D289E3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MV_RIOHO</w:t>
            </w:r>
          </w:p>
        </w:tc>
        <w:tc>
          <w:tcPr>
            <w:tcW w:w="1670" w:type="dxa"/>
            <w:tcBorders>
              <w:top w:val="single" w:sz="4" w:space="0" w:color="auto"/>
              <w:bottom w:val="single" w:sz="4" w:space="0" w:color="auto"/>
            </w:tcBorders>
            <w:noWrap/>
            <w:vAlign w:val="center"/>
            <w:hideMark/>
          </w:tcPr>
          <w:p w14:paraId="4A49780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RIOHONDO</w:t>
            </w:r>
          </w:p>
        </w:tc>
        <w:tc>
          <w:tcPr>
            <w:tcW w:w="1382" w:type="dxa"/>
            <w:tcBorders>
              <w:top w:val="single" w:sz="4" w:space="0" w:color="auto"/>
              <w:bottom w:val="single" w:sz="4" w:space="0" w:color="auto"/>
              <w:right w:val="single" w:sz="4" w:space="0" w:color="auto"/>
            </w:tcBorders>
            <w:noWrap/>
            <w:vAlign w:val="center"/>
            <w:hideMark/>
          </w:tcPr>
          <w:p w14:paraId="7F8E36E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7ACF013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BB862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1F15621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SAPOWE_TREADW1_1</w:t>
            </w:r>
          </w:p>
        </w:tc>
        <w:tc>
          <w:tcPr>
            <w:tcW w:w="1707" w:type="dxa"/>
            <w:tcBorders>
              <w:top w:val="single" w:sz="4" w:space="0" w:color="auto"/>
              <w:bottom w:val="single" w:sz="4" w:space="0" w:color="auto"/>
            </w:tcBorders>
            <w:noWrap/>
            <w:vAlign w:val="center"/>
            <w:hideMark/>
          </w:tcPr>
          <w:p w14:paraId="126054D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SAPOWER</w:t>
            </w:r>
          </w:p>
        </w:tc>
        <w:tc>
          <w:tcPr>
            <w:tcW w:w="1670" w:type="dxa"/>
            <w:tcBorders>
              <w:top w:val="single" w:sz="4" w:space="0" w:color="auto"/>
              <w:bottom w:val="single" w:sz="4" w:space="0" w:color="auto"/>
            </w:tcBorders>
            <w:noWrap/>
            <w:vAlign w:val="center"/>
            <w:hideMark/>
          </w:tcPr>
          <w:p w14:paraId="14A358B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TREADWEL</w:t>
            </w:r>
          </w:p>
        </w:tc>
        <w:tc>
          <w:tcPr>
            <w:tcW w:w="1382" w:type="dxa"/>
            <w:tcBorders>
              <w:top w:val="single" w:sz="4" w:space="0" w:color="auto"/>
              <w:bottom w:val="single" w:sz="4" w:space="0" w:color="auto"/>
              <w:right w:val="single" w:sz="4" w:space="0" w:color="auto"/>
            </w:tcBorders>
            <w:noWrap/>
            <w:vAlign w:val="center"/>
            <w:hideMark/>
          </w:tcPr>
          <w:p w14:paraId="598FC03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2806087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6E43A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0B26C2E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NORMAN_PETTUS1_1</w:t>
            </w:r>
          </w:p>
        </w:tc>
        <w:tc>
          <w:tcPr>
            <w:tcW w:w="1707" w:type="dxa"/>
            <w:tcBorders>
              <w:top w:val="single" w:sz="4" w:space="0" w:color="auto"/>
              <w:bottom w:val="single" w:sz="4" w:space="0" w:color="auto"/>
            </w:tcBorders>
            <w:noWrap/>
            <w:vAlign w:val="center"/>
            <w:hideMark/>
          </w:tcPr>
          <w:p w14:paraId="690ED76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PETTUS</w:t>
            </w:r>
          </w:p>
        </w:tc>
        <w:tc>
          <w:tcPr>
            <w:tcW w:w="1670" w:type="dxa"/>
            <w:tcBorders>
              <w:top w:val="single" w:sz="4" w:space="0" w:color="auto"/>
              <w:bottom w:val="single" w:sz="4" w:space="0" w:color="auto"/>
            </w:tcBorders>
            <w:noWrap/>
            <w:vAlign w:val="center"/>
            <w:hideMark/>
          </w:tcPr>
          <w:p w14:paraId="796B587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NORMANNA</w:t>
            </w:r>
          </w:p>
        </w:tc>
        <w:tc>
          <w:tcPr>
            <w:tcW w:w="1382" w:type="dxa"/>
            <w:tcBorders>
              <w:top w:val="single" w:sz="4" w:space="0" w:color="auto"/>
              <w:bottom w:val="single" w:sz="4" w:space="0" w:color="auto"/>
              <w:right w:val="single" w:sz="4" w:space="0" w:color="auto"/>
            </w:tcBorders>
            <w:noWrap/>
            <w:vAlign w:val="center"/>
            <w:hideMark/>
          </w:tcPr>
          <w:p w14:paraId="262D042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0936911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A7EA59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SCTHHA38</w:t>
            </w:r>
          </w:p>
        </w:tc>
        <w:tc>
          <w:tcPr>
            <w:tcW w:w="2924" w:type="dxa"/>
            <w:tcBorders>
              <w:top w:val="single" w:sz="4" w:space="0" w:color="auto"/>
              <w:bottom w:val="single" w:sz="4" w:space="0" w:color="auto"/>
            </w:tcBorders>
            <w:noWrap/>
            <w:vAlign w:val="center"/>
            <w:hideMark/>
          </w:tcPr>
          <w:p w14:paraId="37A2E00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7E794E6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0EC1817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308F6C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5E367E9D"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D68A11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STHOCU28</w:t>
            </w:r>
          </w:p>
        </w:tc>
        <w:tc>
          <w:tcPr>
            <w:tcW w:w="2924" w:type="dxa"/>
            <w:tcBorders>
              <w:top w:val="single" w:sz="4" w:space="0" w:color="auto"/>
              <w:bottom w:val="single" w:sz="4" w:space="0" w:color="auto"/>
            </w:tcBorders>
            <w:noWrap/>
            <w:vAlign w:val="center"/>
            <w:hideMark/>
          </w:tcPr>
          <w:p w14:paraId="01F85CE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011AFB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318EBB2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4BAD9B9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489B901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BA444E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17F4DD3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6100__F</w:t>
            </w:r>
          </w:p>
        </w:tc>
        <w:tc>
          <w:tcPr>
            <w:tcW w:w="1707" w:type="dxa"/>
            <w:tcBorders>
              <w:top w:val="single" w:sz="4" w:space="0" w:color="auto"/>
              <w:bottom w:val="single" w:sz="4" w:space="0" w:color="auto"/>
            </w:tcBorders>
            <w:noWrap/>
            <w:vAlign w:val="center"/>
            <w:hideMark/>
          </w:tcPr>
          <w:p w14:paraId="27D650F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DHIDE</w:t>
            </w:r>
          </w:p>
        </w:tc>
        <w:tc>
          <w:tcPr>
            <w:tcW w:w="1670" w:type="dxa"/>
            <w:tcBorders>
              <w:top w:val="single" w:sz="4" w:space="0" w:color="auto"/>
              <w:bottom w:val="single" w:sz="4" w:space="0" w:color="auto"/>
            </w:tcBorders>
            <w:noWrap/>
            <w:vAlign w:val="center"/>
            <w:hideMark/>
          </w:tcPr>
          <w:p w14:paraId="63ED7F2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NOTSW</w:t>
            </w:r>
          </w:p>
        </w:tc>
        <w:tc>
          <w:tcPr>
            <w:tcW w:w="1382" w:type="dxa"/>
            <w:tcBorders>
              <w:top w:val="single" w:sz="4" w:space="0" w:color="auto"/>
              <w:bottom w:val="single" w:sz="4" w:space="0" w:color="auto"/>
              <w:right w:val="single" w:sz="4" w:space="0" w:color="auto"/>
            </w:tcBorders>
            <w:noWrap/>
            <w:vAlign w:val="center"/>
            <w:hideMark/>
          </w:tcPr>
          <w:p w14:paraId="2933F0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60C7F6B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F2A96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XEVR58</w:t>
            </w:r>
          </w:p>
        </w:tc>
        <w:tc>
          <w:tcPr>
            <w:tcW w:w="2924" w:type="dxa"/>
            <w:tcBorders>
              <w:top w:val="single" w:sz="4" w:space="0" w:color="auto"/>
              <w:bottom w:val="single" w:sz="4" w:space="0" w:color="auto"/>
            </w:tcBorders>
            <w:noWrap/>
            <w:vAlign w:val="center"/>
            <w:hideMark/>
          </w:tcPr>
          <w:p w14:paraId="025A9ED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EVRSW_MR1L</w:t>
            </w:r>
          </w:p>
        </w:tc>
        <w:tc>
          <w:tcPr>
            <w:tcW w:w="1707" w:type="dxa"/>
            <w:tcBorders>
              <w:top w:val="single" w:sz="4" w:space="0" w:color="auto"/>
              <w:bottom w:val="single" w:sz="4" w:space="0" w:color="auto"/>
            </w:tcBorders>
            <w:noWrap/>
            <w:vAlign w:val="center"/>
            <w:hideMark/>
          </w:tcPr>
          <w:p w14:paraId="698CEC6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5E55479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08A944F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512A803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50F11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263F0AE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CUELCA_THOMAS1_1</w:t>
            </w:r>
          </w:p>
        </w:tc>
        <w:tc>
          <w:tcPr>
            <w:tcW w:w="1707" w:type="dxa"/>
            <w:tcBorders>
              <w:top w:val="single" w:sz="4" w:space="0" w:color="auto"/>
              <w:bottom w:val="single" w:sz="4" w:space="0" w:color="auto"/>
            </w:tcBorders>
            <w:noWrap/>
            <w:vAlign w:val="center"/>
            <w:hideMark/>
          </w:tcPr>
          <w:p w14:paraId="5B92154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CUERO</w:t>
            </w:r>
          </w:p>
        </w:tc>
        <w:tc>
          <w:tcPr>
            <w:tcW w:w="1670" w:type="dxa"/>
            <w:tcBorders>
              <w:top w:val="single" w:sz="4" w:space="0" w:color="auto"/>
              <w:bottom w:val="single" w:sz="4" w:space="0" w:color="auto"/>
            </w:tcBorders>
            <w:noWrap/>
            <w:vAlign w:val="center"/>
            <w:hideMark/>
          </w:tcPr>
          <w:p w14:paraId="0E4680E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THOMASTN</w:t>
            </w:r>
          </w:p>
        </w:tc>
        <w:tc>
          <w:tcPr>
            <w:tcW w:w="1382" w:type="dxa"/>
            <w:tcBorders>
              <w:top w:val="single" w:sz="4" w:space="0" w:color="auto"/>
              <w:bottom w:val="single" w:sz="4" w:space="0" w:color="auto"/>
              <w:right w:val="single" w:sz="4" w:space="0" w:color="auto"/>
            </w:tcBorders>
            <w:noWrap/>
            <w:vAlign w:val="center"/>
            <w:hideMark/>
          </w:tcPr>
          <w:p w14:paraId="41CC2EC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w:t>
            </w:r>
          </w:p>
        </w:tc>
      </w:tr>
      <w:tr w:rsidR="00941E17" w:rsidRPr="00941E17" w14:paraId="5B122BE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685E9F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DTWIDIV5</w:t>
            </w:r>
          </w:p>
        </w:tc>
        <w:tc>
          <w:tcPr>
            <w:tcW w:w="2924" w:type="dxa"/>
            <w:tcBorders>
              <w:top w:val="single" w:sz="4" w:space="0" w:color="auto"/>
              <w:bottom w:val="single" w:sz="4" w:space="0" w:color="auto"/>
            </w:tcBorders>
            <w:noWrap/>
            <w:vAlign w:val="center"/>
            <w:hideMark/>
          </w:tcPr>
          <w:p w14:paraId="3A6C973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72F222E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4E32A0E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0754CB9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322B5E6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32A25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SW_SDIV5</w:t>
            </w:r>
          </w:p>
        </w:tc>
        <w:tc>
          <w:tcPr>
            <w:tcW w:w="2924" w:type="dxa"/>
            <w:tcBorders>
              <w:top w:val="single" w:sz="4" w:space="0" w:color="auto"/>
              <w:bottom w:val="single" w:sz="4" w:space="0" w:color="auto"/>
            </w:tcBorders>
            <w:noWrap/>
            <w:vAlign w:val="center"/>
            <w:hideMark/>
          </w:tcPr>
          <w:p w14:paraId="62DBC35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23E241E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3A078F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4F0FF4B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34C429E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4D26EE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SCOLKEN8</w:t>
            </w:r>
          </w:p>
        </w:tc>
        <w:tc>
          <w:tcPr>
            <w:tcW w:w="2924" w:type="dxa"/>
            <w:tcBorders>
              <w:top w:val="single" w:sz="4" w:space="0" w:color="auto"/>
              <w:bottom w:val="single" w:sz="4" w:space="0" w:color="auto"/>
            </w:tcBorders>
            <w:noWrap/>
            <w:vAlign w:val="center"/>
            <w:hideMark/>
          </w:tcPr>
          <w:p w14:paraId="57F5CF6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0C21F4A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0DB2EBB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240A289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47067C7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48794B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060697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4DBA331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7B481E0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18B3DBD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575DA47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EE27AA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DCAGCO58</w:t>
            </w:r>
          </w:p>
        </w:tc>
        <w:tc>
          <w:tcPr>
            <w:tcW w:w="2924" w:type="dxa"/>
            <w:tcBorders>
              <w:top w:val="single" w:sz="4" w:space="0" w:color="auto"/>
              <w:bottom w:val="single" w:sz="4" w:space="0" w:color="auto"/>
            </w:tcBorders>
            <w:noWrap/>
            <w:vAlign w:val="center"/>
            <w:hideMark/>
          </w:tcPr>
          <w:p w14:paraId="3188888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583T583_1</w:t>
            </w:r>
          </w:p>
        </w:tc>
        <w:tc>
          <w:tcPr>
            <w:tcW w:w="1707" w:type="dxa"/>
            <w:tcBorders>
              <w:top w:val="single" w:sz="4" w:space="0" w:color="auto"/>
              <w:bottom w:val="single" w:sz="4" w:space="0" w:color="auto"/>
            </w:tcBorders>
            <w:noWrap/>
            <w:vAlign w:val="center"/>
            <w:hideMark/>
          </w:tcPr>
          <w:p w14:paraId="5DEA626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BANDER</w:t>
            </w:r>
          </w:p>
        </w:tc>
        <w:tc>
          <w:tcPr>
            <w:tcW w:w="1670" w:type="dxa"/>
            <w:tcBorders>
              <w:top w:val="single" w:sz="4" w:space="0" w:color="auto"/>
              <w:bottom w:val="single" w:sz="4" w:space="0" w:color="auto"/>
            </w:tcBorders>
            <w:noWrap/>
            <w:vAlign w:val="center"/>
            <w:hideMark/>
          </w:tcPr>
          <w:p w14:paraId="03CF096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MASOCR</w:t>
            </w:r>
          </w:p>
        </w:tc>
        <w:tc>
          <w:tcPr>
            <w:tcW w:w="1382" w:type="dxa"/>
            <w:tcBorders>
              <w:top w:val="single" w:sz="4" w:space="0" w:color="auto"/>
              <w:bottom w:val="single" w:sz="4" w:space="0" w:color="auto"/>
              <w:right w:val="single" w:sz="4" w:space="0" w:color="auto"/>
            </w:tcBorders>
            <w:noWrap/>
            <w:vAlign w:val="center"/>
            <w:hideMark/>
          </w:tcPr>
          <w:p w14:paraId="38A970E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2AE48B3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E7A37F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SCOCBAR9</w:t>
            </w:r>
          </w:p>
        </w:tc>
        <w:tc>
          <w:tcPr>
            <w:tcW w:w="2924" w:type="dxa"/>
            <w:tcBorders>
              <w:top w:val="single" w:sz="4" w:space="0" w:color="auto"/>
              <w:bottom w:val="single" w:sz="4" w:space="0" w:color="auto"/>
            </w:tcBorders>
            <w:noWrap/>
            <w:vAlign w:val="center"/>
            <w:hideMark/>
          </w:tcPr>
          <w:p w14:paraId="71C1484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ALPINE_PAIS1_1</w:t>
            </w:r>
          </w:p>
        </w:tc>
        <w:tc>
          <w:tcPr>
            <w:tcW w:w="1707" w:type="dxa"/>
            <w:tcBorders>
              <w:top w:val="single" w:sz="4" w:space="0" w:color="auto"/>
              <w:bottom w:val="single" w:sz="4" w:space="0" w:color="auto"/>
            </w:tcBorders>
            <w:noWrap/>
            <w:vAlign w:val="center"/>
            <w:hideMark/>
          </w:tcPr>
          <w:p w14:paraId="1EFDE3C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w:t>
            </w:r>
          </w:p>
        </w:tc>
        <w:tc>
          <w:tcPr>
            <w:tcW w:w="1670" w:type="dxa"/>
            <w:tcBorders>
              <w:top w:val="single" w:sz="4" w:space="0" w:color="auto"/>
              <w:bottom w:val="single" w:sz="4" w:space="0" w:color="auto"/>
            </w:tcBorders>
            <w:noWrap/>
            <w:vAlign w:val="center"/>
            <w:hideMark/>
          </w:tcPr>
          <w:p w14:paraId="0D18B81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PAIS</w:t>
            </w:r>
          </w:p>
        </w:tc>
        <w:tc>
          <w:tcPr>
            <w:tcW w:w="1382" w:type="dxa"/>
            <w:tcBorders>
              <w:top w:val="single" w:sz="4" w:space="0" w:color="auto"/>
              <w:bottom w:val="single" w:sz="4" w:space="0" w:color="auto"/>
              <w:right w:val="single" w:sz="4" w:space="0" w:color="auto"/>
            </w:tcBorders>
            <w:noWrap/>
            <w:vAlign w:val="center"/>
            <w:hideMark/>
          </w:tcPr>
          <w:p w14:paraId="085B1FE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0E1AF2C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CBD4E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2574250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73BD057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358849A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487D686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6BC9D8E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DFF74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XALM589</w:t>
            </w:r>
          </w:p>
        </w:tc>
        <w:tc>
          <w:tcPr>
            <w:tcW w:w="2924" w:type="dxa"/>
            <w:tcBorders>
              <w:top w:val="single" w:sz="4" w:space="0" w:color="auto"/>
              <w:bottom w:val="single" w:sz="4" w:space="0" w:color="auto"/>
            </w:tcBorders>
            <w:noWrap/>
            <w:vAlign w:val="center"/>
            <w:hideMark/>
          </w:tcPr>
          <w:p w14:paraId="3D1E7A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ALMC_69T1</w:t>
            </w:r>
          </w:p>
        </w:tc>
        <w:tc>
          <w:tcPr>
            <w:tcW w:w="1707" w:type="dxa"/>
            <w:tcBorders>
              <w:top w:val="single" w:sz="4" w:space="0" w:color="auto"/>
              <w:bottom w:val="single" w:sz="4" w:space="0" w:color="auto"/>
            </w:tcBorders>
            <w:noWrap/>
            <w:vAlign w:val="center"/>
            <w:hideMark/>
          </w:tcPr>
          <w:p w14:paraId="55429F5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ALMC</w:t>
            </w:r>
          </w:p>
        </w:tc>
        <w:tc>
          <w:tcPr>
            <w:tcW w:w="1670" w:type="dxa"/>
            <w:tcBorders>
              <w:top w:val="single" w:sz="4" w:space="0" w:color="auto"/>
              <w:bottom w:val="single" w:sz="4" w:space="0" w:color="auto"/>
            </w:tcBorders>
            <w:noWrap/>
            <w:vAlign w:val="center"/>
            <w:hideMark/>
          </w:tcPr>
          <w:p w14:paraId="77E88C6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ALMC</w:t>
            </w:r>
          </w:p>
        </w:tc>
        <w:tc>
          <w:tcPr>
            <w:tcW w:w="1382" w:type="dxa"/>
            <w:tcBorders>
              <w:top w:val="single" w:sz="4" w:space="0" w:color="auto"/>
              <w:bottom w:val="single" w:sz="4" w:space="0" w:color="auto"/>
              <w:right w:val="single" w:sz="4" w:space="0" w:color="auto"/>
            </w:tcBorders>
            <w:noWrap/>
            <w:vAlign w:val="center"/>
            <w:hideMark/>
          </w:tcPr>
          <w:p w14:paraId="2F5F083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10D1F28D"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992E9F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SCLNWLC8</w:t>
            </w:r>
          </w:p>
        </w:tc>
        <w:tc>
          <w:tcPr>
            <w:tcW w:w="2924" w:type="dxa"/>
            <w:tcBorders>
              <w:top w:val="single" w:sz="4" w:space="0" w:color="auto"/>
              <w:bottom w:val="single" w:sz="4" w:space="0" w:color="auto"/>
            </w:tcBorders>
            <w:noWrap/>
            <w:vAlign w:val="center"/>
            <w:hideMark/>
          </w:tcPr>
          <w:p w14:paraId="5427614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1590__E</w:t>
            </w:r>
          </w:p>
        </w:tc>
        <w:tc>
          <w:tcPr>
            <w:tcW w:w="1707" w:type="dxa"/>
            <w:tcBorders>
              <w:top w:val="single" w:sz="4" w:space="0" w:color="auto"/>
              <w:bottom w:val="single" w:sz="4" w:space="0" w:color="auto"/>
            </w:tcBorders>
            <w:noWrap/>
            <w:vAlign w:val="center"/>
            <w:hideMark/>
          </w:tcPr>
          <w:p w14:paraId="05CAEC5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STNSW</w:t>
            </w:r>
          </w:p>
        </w:tc>
        <w:tc>
          <w:tcPr>
            <w:tcW w:w="1670" w:type="dxa"/>
            <w:tcBorders>
              <w:top w:val="single" w:sz="4" w:space="0" w:color="auto"/>
              <w:bottom w:val="single" w:sz="4" w:space="0" w:color="auto"/>
            </w:tcBorders>
            <w:noWrap/>
            <w:vAlign w:val="center"/>
            <w:hideMark/>
          </w:tcPr>
          <w:p w14:paraId="54DA2E8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SHMNE</w:t>
            </w:r>
          </w:p>
        </w:tc>
        <w:tc>
          <w:tcPr>
            <w:tcW w:w="1382" w:type="dxa"/>
            <w:tcBorders>
              <w:top w:val="single" w:sz="4" w:space="0" w:color="auto"/>
              <w:bottom w:val="single" w:sz="4" w:space="0" w:color="auto"/>
              <w:right w:val="single" w:sz="4" w:space="0" w:color="auto"/>
            </w:tcBorders>
            <w:noWrap/>
            <w:vAlign w:val="center"/>
            <w:hideMark/>
          </w:tcPr>
          <w:p w14:paraId="5138F31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6B2CBCF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152CC1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06D338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KOCHTAP_VEALM_1</w:t>
            </w:r>
          </w:p>
        </w:tc>
        <w:tc>
          <w:tcPr>
            <w:tcW w:w="1707" w:type="dxa"/>
            <w:tcBorders>
              <w:top w:val="single" w:sz="4" w:space="0" w:color="auto"/>
              <w:bottom w:val="single" w:sz="4" w:space="0" w:color="auto"/>
            </w:tcBorders>
            <w:noWrap/>
            <w:vAlign w:val="center"/>
            <w:hideMark/>
          </w:tcPr>
          <w:p w14:paraId="385F78D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VEALMOOR</w:t>
            </w:r>
          </w:p>
        </w:tc>
        <w:tc>
          <w:tcPr>
            <w:tcW w:w="1670" w:type="dxa"/>
            <w:tcBorders>
              <w:top w:val="single" w:sz="4" w:space="0" w:color="auto"/>
              <w:bottom w:val="single" w:sz="4" w:space="0" w:color="auto"/>
            </w:tcBorders>
            <w:noWrap/>
            <w:vAlign w:val="center"/>
            <w:hideMark/>
          </w:tcPr>
          <w:p w14:paraId="41ABE1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KOCHTAP</w:t>
            </w:r>
          </w:p>
        </w:tc>
        <w:tc>
          <w:tcPr>
            <w:tcW w:w="1382" w:type="dxa"/>
            <w:tcBorders>
              <w:top w:val="single" w:sz="4" w:space="0" w:color="auto"/>
              <w:bottom w:val="single" w:sz="4" w:space="0" w:color="auto"/>
              <w:right w:val="single" w:sz="4" w:space="0" w:color="auto"/>
            </w:tcBorders>
            <w:noWrap/>
            <w:vAlign w:val="center"/>
            <w:hideMark/>
          </w:tcPr>
          <w:p w14:paraId="79F29AE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3116327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E5A737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SPHIMIL8</w:t>
            </w:r>
          </w:p>
        </w:tc>
        <w:tc>
          <w:tcPr>
            <w:tcW w:w="2924" w:type="dxa"/>
            <w:tcBorders>
              <w:top w:val="single" w:sz="4" w:space="0" w:color="auto"/>
              <w:bottom w:val="single" w:sz="4" w:space="0" w:color="auto"/>
            </w:tcBorders>
            <w:noWrap/>
            <w:vAlign w:val="center"/>
            <w:hideMark/>
          </w:tcPr>
          <w:p w14:paraId="5F0BD84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6474B29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6BF36D4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74B3CEE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67A85A8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B99D28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SWCSBOO8</w:t>
            </w:r>
          </w:p>
        </w:tc>
        <w:tc>
          <w:tcPr>
            <w:tcW w:w="2924" w:type="dxa"/>
            <w:tcBorders>
              <w:top w:val="single" w:sz="4" w:space="0" w:color="auto"/>
              <w:bottom w:val="single" w:sz="4" w:space="0" w:color="auto"/>
            </w:tcBorders>
            <w:noWrap/>
            <w:vAlign w:val="center"/>
            <w:hideMark/>
          </w:tcPr>
          <w:p w14:paraId="172E1E5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ALPINE_BRONCO1_1</w:t>
            </w:r>
          </w:p>
        </w:tc>
        <w:tc>
          <w:tcPr>
            <w:tcW w:w="1707" w:type="dxa"/>
            <w:tcBorders>
              <w:top w:val="single" w:sz="4" w:space="0" w:color="auto"/>
              <w:bottom w:val="single" w:sz="4" w:space="0" w:color="auto"/>
            </w:tcBorders>
            <w:noWrap/>
            <w:vAlign w:val="center"/>
            <w:hideMark/>
          </w:tcPr>
          <w:p w14:paraId="5F4FE51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BRONCO</w:t>
            </w:r>
          </w:p>
        </w:tc>
        <w:tc>
          <w:tcPr>
            <w:tcW w:w="1670" w:type="dxa"/>
            <w:tcBorders>
              <w:top w:val="single" w:sz="4" w:space="0" w:color="auto"/>
              <w:bottom w:val="single" w:sz="4" w:space="0" w:color="auto"/>
            </w:tcBorders>
            <w:noWrap/>
            <w:vAlign w:val="center"/>
            <w:hideMark/>
          </w:tcPr>
          <w:p w14:paraId="1715C27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w:t>
            </w:r>
          </w:p>
        </w:tc>
        <w:tc>
          <w:tcPr>
            <w:tcW w:w="1382" w:type="dxa"/>
            <w:tcBorders>
              <w:top w:val="single" w:sz="4" w:space="0" w:color="auto"/>
              <w:bottom w:val="single" w:sz="4" w:space="0" w:color="auto"/>
              <w:right w:val="single" w:sz="4" w:space="0" w:color="auto"/>
            </w:tcBorders>
            <w:noWrap/>
            <w:vAlign w:val="center"/>
            <w:hideMark/>
          </w:tcPr>
          <w:p w14:paraId="38D1E7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6F36613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A4BDC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SW_BW_25</w:t>
            </w:r>
          </w:p>
        </w:tc>
        <w:tc>
          <w:tcPr>
            <w:tcW w:w="2924" w:type="dxa"/>
            <w:tcBorders>
              <w:top w:val="single" w:sz="4" w:space="0" w:color="auto"/>
              <w:bottom w:val="single" w:sz="4" w:space="0" w:color="auto"/>
            </w:tcBorders>
            <w:noWrap/>
            <w:vAlign w:val="center"/>
            <w:hideMark/>
          </w:tcPr>
          <w:p w14:paraId="0B11A75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3F4D1D2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CRTRVLLE</w:t>
            </w:r>
          </w:p>
        </w:tc>
        <w:tc>
          <w:tcPr>
            <w:tcW w:w="1670" w:type="dxa"/>
            <w:tcBorders>
              <w:top w:val="single" w:sz="4" w:space="0" w:color="auto"/>
              <w:bottom w:val="single" w:sz="4" w:space="0" w:color="auto"/>
            </w:tcBorders>
            <w:noWrap/>
            <w:vAlign w:val="center"/>
            <w:hideMark/>
          </w:tcPr>
          <w:p w14:paraId="0C6440A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EINSTEIN</w:t>
            </w:r>
          </w:p>
        </w:tc>
        <w:tc>
          <w:tcPr>
            <w:tcW w:w="1382" w:type="dxa"/>
            <w:tcBorders>
              <w:top w:val="single" w:sz="4" w:space="0" w:color="auto"/>
              <w:bottom w:val="single" w:sz="4" w:space="0" w:color="auto"/>
              <w:right w:val="single" w:sz="4" w:space="0" w:color="auto"/>
            </w:tcBorders>
            <w:noWrap/>
            <w:vAlign w:val="center"/>
            <w:hideMark/>
          </w:tcPr>
          <w:p w14:paraId="7D1023B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3667BAE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43D71D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DMLSENT5</w:t>
            </w:r>
          </w:p>
        </w:tc>
        <w:tc>
          <w:tcPr>
            <w:tcW w:w="2924" w:type="dxa"/>
            <w:tcBorders>
              <w:top w:val="single" w:sz="4" w:space="0" w:color="auto"/>
              <w:bottom w:val="single" w:sz="4" w:space="0" w:color="auto"/>
            </w:tcBorders>
            <w:noWrap/>
            <w:vAlign w:val="center"/>
            <w:hideMark/>
          </w:tcPr>
          <w:p w14:paraId="1445621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ELKTN_MR3L</w:t>
            </w:r>
          </w:p>
        </w:tc>
        <w:tc>
          <w:tcPr>
            <w:tcW w:w="1707" w:type="dxa"/>
            <w:tcBorders>
              <w:top w:val="single" w:sz="4" w:space="0" w:color="auto"/>
              <w:bottom w:val="single" w:sz="4" w:space="0" w:color="auto"/>
            </w:tcBorders>
            <w:noWrap/>
            <w:vAlign w:val="center"/>
            <w:hideMark/>
          </w:tcPr>
          <w:p w14:paraId="44D087B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ELKTN</w:t>
            </w:r>
          </w:p>
        </w:tc>
        <w:tc>
          <w:tcPr>
            <w:tcW w:w="1670" w:type="dxa"/>
            <w:tcBorders>
              <w:top w:val="single" w:sz="4" w:space="0" w:color="auto"/>
              <w:bottom w:val="single" w:sz="4" w:space="0" w:color="auto"/>
            </w:tcBorders>
            <w:noWrap/>
            <w:vAlign w:val="center"/>
            <w:hideMark/>
          </w:tcPr>
          <w:p w14:paraId="0EF320E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ELKTN</w:t>
            </w:r>
          </w:p>
        </w:tc>
        <w:tc>
          <w:tcPr>
            <w:tcW w:w="1382" w:type="dxa"/>
            <w:tcBorders>
              <w:top w:val="single" w:sz="4" w:space="0" w:color="auto"/>
              <w:bottom w:val="single" w:sz="4" w:space="0" w:color="auto"/>
              <w:right w:val="single" w:sz="4" w:space="0" w:color="auto"/>
            </w:tcBorders>
            <w:noWrap/>
            <w:vAlign w:val="center"/>
            <w:hideMark/>
          </w:tcPr>
          <w:p w14:paraId="20429C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5AC4379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4797F3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XKLN358</w:t>
            </w:r>
          </w:p>
        </w:tc>
        <w:tc>
          <w:tcPr>
            <w:tcW w:w="2924" w:type="dxa"/>
            <w:tcBorders>
              <w:top w:val="single" w:sz="4" w:space="0" w:color="auto"/>
              <w:bottom w:val="single" w:sz="4" w:space="0" w:color="auto"/>
            </w:tcBorders>
            <w:noWrap/>
            <w:vAlign w:val="center"/>
            <w:hideMark/>
          </w:tcPr>
          <w:p w14:paraId="0412384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KLNSW_MR1H</w:t>
            </w:r>
          </w:p>
        </w:tc>
        <w:tc>
          <w:tcPr>
            <w:tcW w:w="1707" w:type="dxa"/>
            <w:tcBorders>
              <w:top w:val="single" w:sz="4" w:space="0" w:color="auto"/>
              <w:bottom w:val="single" w:sz="4" w:space="0" w:color="auto"/>
            </w:tcBorders>
            <w:noWrap/>
            <w:vAlign w:val="center"/>
            <w:hideMark/>
          </w:tcPr>
          <w:p w14:paraId="4A05A05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KLNSW</w:t>
            </w:r>
          </w:p>
        </w:tc>
        <w:tc>
          <w:tcPr>
            <w:tcW w:w="1670" w:type="dxa"/>
            <w:tcBorders>
              <w:top w:val="single" w:sz="4" w:space="0" w:color="auto"/>
              <w:bottom w:val="single" w:sz="4" w:space="0" w:color="auto"/>
            </w:tcBorders>
            <w:noWrap/>
            <w:vAlign w:val="center"/>
            <w:hideMark/>
          </w:tcPr>
          <w:p w14:paraId="54E5B57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KLNSW</w:t>
            </w:r>
          </w:p>
        </w:tc>
        <w:tc>
          <w:tcPr>
            <w:tcW w:w="1382" w:type="dxa"/>
            <w:tcBorders>
              <w:top w:val="single" w:sz="4" w:space="0" w:color="auto"/>
              <w:bottom w:val="single" w:sz="4" w:space="0" w:color="auto"/>
              <w:right w:val="single" w:sz="4" w:space="0" w:color="auto"/>
            </w:tcBorders>
            <w:noWrap/>
            <w:vAlign w:val="center"/>
            <w:hideMark/>
          </w:tcPr>
          <w:p w14:paraId="0B6FCAD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085DC28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495BE9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6FBDE18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6280D73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03CE6D8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214C54C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2EED4EF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2AE225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SWCSBOO8</w:t>
            </w:r>
          </w:p>
        </w:tc>
        <w:tc>
          <w:tcPr>
            <w:tcW w:w="2924" w:type="dxa"/>
            <w:tcBorders>
              <w:top w:val="single" w:sz="4" w:space="0" w:color="auto"/>
              <w:bottom w:val="single" w:sz="4" w:space="0" w:color="auto"/>
            </w:tcBorders>
            <w:noWrap/>
            <w:vAlign w:val="center"/>
            <w:hideMark/>
          </w:tcPr>
          <w:p w14:paraId="2D68750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ALPINE_PAIS1_1</w:t>
            </w:r>
          </w:p>
        </w:tc>
        <w:tc>
          <w:tcPr>
            <w:tcW w:w="1707" w:type="dxa"/>
            <w:tcBorders>
              <w:top w:val="single" w:sz="4" w:space="0" w:color="auto"/>
              <w:bottom w:val="single" w:sz="4" w:space="0" w:color="auto"/>
            </w:tcBorders>
            <w:noWrap/>
            <w:vAlign w:val="center"/>
            <w:hideMark/>
          </w:tcPr>
          <w:p w14:paraId="1B5D80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ALPINE</w:t>
            </w:r>
          </w:p>
        </w:tc>
        <w:tc>
          <w:tcPr>
            <w:tcW w:w="1670" w:type="dxa"/>
            <w:tcBorders>
              <w:top w:val="single" w:sz="4" w:space="0" w:color="auto"/>
              <w:bottom w:val="single" w:sz="4" w:space="0" w:color="auto"/>
            </w:tcBorders>
            <w:noWrap/>
            <w:vAlign w:val="center"/>
            <w:hideMark/>
          </w:tcPr>
          <w:p w14:paraId="6D0D1B3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PAIS</w:t>
            </w:r>
          </w:p>
        </w:tc>
        <w:tc>
          <w:tcPr>
            <w:tcW w:w="1382" w:type="dxa"/>
            <w:tcBorders>
              <w:top w:val="single" w:sz="4" w:space="0" w:color="auto"/>
              <w:bottom w:val="single" w:sz="4" w:space="0" w:color="auto"/>
              <w:right w:val="single" w:sz="4" w:space="0" w:color="auto"/>
            </w:tcBorders>
            <w:noWrap/>
            <w:vAlign w:val="center"/>
            <w:hideMark/>
          </w:tcPr>
          <w:p w14:paraId="2ADB022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458FE8E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0FBC65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35F55C5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CTHR_SONR1_1</w:t>
            </w:r>
          </w:p>
        </w:tc>
        <w:tc>
          <w:tcPr>
            <w:tcW w:w="1707" w:type="dxa"/>
            <w:tcBorders>
              <w:top w:val="single" w:sz="4" w:space="0" w:color="auto"/>
              <w:bottom w:val="single" w:sz="4" w:space="0" w:color="auto"/>
            </w:tcBorders>
            <w:noWrap/>
            <w:vAlign w:val="center"/>
            <w:hideMark/>
          </w:tcPr>
          <w:p w14:paraId="20E5245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11AF0AA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CTHR</w:t>
            </w:r>
          </w:p>
        </w:tc>
        <w:tc>
          <w:tcPr>
            <w:tcW w:w="1382" w:type="dxa"/>
            <w:tcBorders>
              <w:top w:val="single" w:sz="4" w:space="0" w:color="auto"/>
              <w:bottom w:val="single" w:sz="4" w:space="0" w:color="auto"/>
              <w:right w:val="single" w:sz="4" w:space="0" w:color="auto"/>
            </w:tcBorders>
            <w:noWrap/>
            <w:vAlign w:val="center"/>
            <w:hideMark/>
          </w:tcPr>
          <w:p w14:paraId="03393AC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134D484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E6201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DVICV_D8</w:t>
            </w:r>
          </w:p>
        </w:tc>
        <w:tc>
          <w:tcPr>
            <w:tcW w:w="2924" w:type="dxa"/>
            <w:tcBorders>
              <w:top w:val="single" w:sz="4" w:space="0" w:color="auto"/>
              <w:bottom w:val="single" w:sz="4" w:space="0" w:color="auto"/>
            </w:tcBorders>
            <w:noWrap/>
            <w:vAlign w:val="center"/>
            <w:hideMark/>
          </w:tcPr>
          <w:p w14:paraId="6369D1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GREENL_WEAVER1_1</w:t>
            </w:r>
          </w:p>
        </w:tc>
        <w:tc>
          <w:tcPr>
            <w:tcW w:w="1707" w:type="dxa"/>
            <w:tcBorders>
              <w:top w:val="single" w:sz="4" w:space="0" w:color="auto"/>
              <w:bottom w:val="single" w:sz="4" w:space="0" w:color="auto"/>
            </w:tcBorders>
            <w:noWrap/>
            <w:vAlign w:val="center"/>
            <w:hideMark/>
          </w:tcPr>
          <w:p w14:paraId="6DA0597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WEAVERRD</w:t>
            </w:r>
          </w:p>
        </w:tc>
        <w:tc>
          <w:tcPr>
            <w:tcW w:w="1670" w:type="dxa"/>
            <w:tcBorders>
              <w:top w:val="single" w:sz="4" w:space="0" w:color="auto"/>
              <w:bottom w:val="single" w:sz="4" w:space="0" w:color="auto"/>
            </w:tcBorders>
            <w:noWrap/>
            <w:vAlign w:val="center"/>
            <w:hideMark/>
          </w:tcPr>
          <w:p w14:paraId="3B95E6B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GREENLK</w:t>
            </w:r>
          </w:p>
        </w:tc>
        <w:tc>
          <w:tcPr>
            <w:tcW w:w="1382" w:type="dxa"/>
            <w:tcBorders>
              <w:top w:val="single" w:sz="4" w:space="0" w:color="auto"/>
              <w:bottom w:val="single" w:sz="4" w:space="0" w:color="auto"/>
              <w:right w:val="single" w:sz="4" w:space="0" w:color="auto"/>
            </w:tcBorders>
            <w:noWrap/>
            <w:vAlign w:val="center"/>
            <w:hideMark/>
          </w:tcPr>
          <w:p w14:paraId="00C1510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4CBF3E4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6DA155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770CE1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HHGTOM_1</w:t>
            </w:r>
          </w:p>
        </w:tc>
        <w:tc>
          <w:tcPr>
            <w:tcW w:w="1707" w:type="dxa"/>
            <w:tcBorders>
              <w:top w:val="single" w:sz="4" w:space="0" w:color="auto"/>
              <w:bottom w:val="single" w:sz="4" w:space="0" w:color="auto"/>
            </w:tcBorders>
            <w:noWrap/>
            <w:vAlign w:val="center"/>
            <w:hideMark/>
          </w:tcPr>
          <w:p w14:paraId="4D9FC5C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HHGT</w:t>
            </w:r>
          </w:p>
        </w:tc>
        <w:tc>
          <w:tcPr>
            <w:tcW w:w="1670" w:type="dxa"/>
            <w:tcBorders>
              <w:top w:val="single" w:sz="4" w:space="0" w:color="auto"/>
              <w:bottom w:val="single" w:sz="4" w:space="0" w:color="auto"/>
            </w:tcBorders>
            <w:noWrap/>
            <w:vAlign w:val="center"/>
            <w:hideMark/>
          </w:tcPr>
          <w:p w14:paraId="05741F7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OMEGA</w:t>
            </w:r>
          </w:p>
        </w:tc>
        <w:tc>
          <w:tcPr>
            <w:tcW w:w="1382" w:type="dxa"/>
            <w:tcBorders>
              <w:top w:val="single" w:sz="4" w:space="0" w:color="auto"/>
              <w:bottom w:val="single" w:sz="4" w:space="0" w:color="auto"/>
              <w:right w:val="single" w:sz="4" w:space="0" w:color="auto"/>
            </w:tcBorders>
            <w:noWrap/>
            <w:vAlign w:val="center"/>
            <w:hideMark/>
          </w:tcPr>
          <w:p w14:paraId="52E8EC5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762EB20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C471D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SRAYRI28</w:t>
            </w:r>
          </w:p>
        </w:tc>
        <w:tc>
          <w:tcPr>
            <w:tcW w:w="2924" w:type="dxa"/>
            <w:tcBorders>
              <w:top w:val="single" w:sz="4" w:space="0" w:color="auto"/>
              <w:bottom w:val="single" w:sz="4" w:space="0" w:color="auto"/>
            </w:tcBorders>
            <w:noWrap/>
            <w:vAlign w:val="center"/>
            <w:hideMark/>
          </w:tcPr>
          <w:p w14:paraId="0E4F6B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RAYMND2_69A1</w:t>
            </w:r>
          </w:p>
        </w:tc>
        <w:tc>
          <w:tcPr>
            <w:tcW w:w="1707" w:type="dxa"/>
            <w:tcBorders>
              <w:top w:val="single" w:sz="4" w:space="0" w:color="auto"/>
              <w:bottom w:val="single" w:sz="4" w:space="0" w:color="auto"/>
            </w:tcBorders>
            <w:noWrap/>
            <w:vAlign w:val="center"/>
            <w:hideMark/>
          </w:tcPr>
          <w:p w14:paraId="17D011D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RAYMND2</w:t>
            </w:r>
          </w:p>
        </w:tc>
        <w:tc>
          <w:tcPr>
            <w:tcW w:w="1670" w:type="dxa"/>
            <w:tcBorders>
              <w:top w:val="single" w:sz="4" w:space="0" w:color="auto"/>
              <w:bottom w:val="single" w:sz="4" w:space="0" w:color="auto"/>
            </w:tcBorders>
            <w:noWrap/>
            <w:vAlign w:val="center"/>
            <w:hideMark/>
          </w:tcPr>
          <w:p w14:paraId="2449332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vAlign w:val="center"/>
            <w:hideMark/>
          </w:tcPr>
          <w:p w14:paraId="273D4FE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564DC3E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71567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SHAMMAX8</w:t>
            </w:r>
          </w:p>
        </w:tc>
        <w:tc>
          <w:tcPr>
            <w:tcW w:w="2924" w:type="dxa"/>
            <w:tcBorders>
              <w:top w:val="single" w:sz="4" w:space="0" w:color="auto"/>
              <w:bottom w:val="single" w:sz="4" w:space="0" w:color="auto"/>
            </w:tcBorders>
            <w:noWrap/>
            <w:vAlign w:val="center"/>
            <w:hideMark/>
          </w:tcPr>
          <w:p w14:paraId="2F0FFB6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132CCAA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38683F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1254B26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00361EE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15DD9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SNORODE5</w:t>
            </w:r>
          </w:p>
        </w:tc>
        <w:tc>
          <w:tcPr>
            <w:tcW w:w="2924" w:type="dxa"/>
            <w:tcBorders>
              <w:top w:val="single" w:sz="4" w:space="0" w:color="auto"/>
              <w:bottom w:val="single" w:sz="4" w:space="0" w:color="auto"/>
            </w:tcBorders>
            <w:noWrap/>
            <w:vAlign w:val="center"/>
            <w:hideMark/>
          </w:tcPr>
          <w:p w14:paraId="34E2F6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020BBE4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178E47D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4865B0A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w:t>
            </w:r>
          </w:p>
        </w:tc>
      </w:tr>
      <w:tr w:rsidR="00941E17" w:rsidRPr="00941E17" w14:paraId="29423DD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74D4F6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SBOSELM5</w:t>
            </w:r>
          </w:p>
        </w:tc>
        <w:tc>
          <w:tcPr>
            <w:tcW w:w="2924" w:type="dxa"/>
            <w:tcBorders>
              <w:top w:val="single" w:sz="4" w:space="0" w:color="auto"/>
              <w:bottom w:val="single" w:sz="4" w:space="0" w:color="auto"/>
            </w:tcBorders>
            <w:noWrap/>
            <w:vAlign w:val="center"/>
            <w:hideMark/>
          </w:tcPr>
          <w:p w14:paraId="2BEBEC1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1030__B</w:t>
            </w:r>
          </w:p>
        </w:tc>
        <w:tc>
          <w:tcPr>
            <w:tcW w:w="1707" w:type="dxa"/>
            <w:tcBorders>
              <w:top w:val="single" w:sz="4" w:space="0" w:color="auto"/>
              <w:bottom w:val="single" w:sz="4" w:space="0" w:color="auto"/>
            </w:tcBorders>
            <w:noWrap/>
            <w:vAlign w:val="center"/>
            <w:hideMark/>
          </w:tcPr>
          <w:p w14:paraId="14CC6BF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BOSQUESW</w:t>
            </w:r>
          </w:p>
        </w:tc>
        <w:tc>
          <w:tcPr>
            <w:tcW w:w="1670" w:type="dxa"/>
            <w:tcBorders>
              <w:top w:val="single" w:sz="4" w:space="0" w:color="auto"/>
              <w:bottom w:val="single" w:sz="4" w:space="0" w:color="auto"/>
            </w:tcBorders>
            <w:noWrap/>
            <w:vAlign w:val="center"/>
            <w:hideMark/>
          </w:tcPr>
          <w:p w14:paraId="0156E57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RGH</w:t>
            </w:r>
          </w:p>
        </w:tc>
        <w:tc>
          <w:tcPr>
            <w:tcW w:w="1382" w:type="dxa"/>
            <w:tcBorders>
              <w:top w:val="single" w:sz="4" w:space="0" w:color="auto"/>
              <w:bottom w:val="single" w:sz="4" w:space="0" w:color="auto"/>
              <w:right w:val="single" w:sz="4" w:space="0" w:color="auto"/>
            </w:tcBorders>
            <w:noWrap/>
            <w:vAlign w:val="center"/>
            <w:hideMark/>
          </w:tcPr>
          <w:p w14:paraId="7DAE781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D812C5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D4A14C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SMELRIN8</w:t>
            </w:r>
          </w:p>
        </w:tc>
        <w:tc>
          <w:tcPr>
            <w:tcW w:w="2924" w:type="dxa"/>
            <w:tcBorders>
              <w:top w:val="single" w:sz="4" w:space="0" w:color="auto"/>
              <w:bottom w:val="single" w:sz="4" w:space="0" w:color="auto"/>
            </w:tcBorders>
            <w:noWrap/>
            <w:vAlign w:val="center"/>
            <w:hideMark/>
          </w:tcPr>
          <w:p w14:paraId="4E0BE35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91C902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7D2764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000FE99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4568F4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8F8B7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SALIKIN8</w:t>
            </w:r>
          </w:p>
        </w:tc>
        <w:tc>
          <w:tcPr>
            <w:tcW w:w="2924" w:type="dxa"/>
            <w:tcBorders>
              <w:top w:val="single" w:sz="4" w:space="0" w:color="auto"/>
              <w:bottom w:val="single" w:sz="4" w:space="0" w:color="auto"/>
            </w:tcBorders>
            <w:noWrap/>
            <w:vAlign w:val="center"/>
            <w:hideMark/>
          </w:tcPr>
          <w:p w14:paraId="20E6CED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519AE4A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3E43AC5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4538851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A74392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C2B0E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7308F3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GIRA_T_SPUR1_1</w:t>
            </w:r>
          </w:p>
        </w:tc>
        <w:tc>
          <w:tcPr>
            <w:tcW w:w="1707" w:type="dxa"/>
            <w:tcBorders>
              <w:top w:val="single" w:sz="4" w:space="0" w:color="auto"/>
              <w:bottom w:val="single" w:sz="4" w:space="0" w:color="auto"/>
            </w:tcBorders>
            <w:noWrap/>
            <w:vAlign w:val="center"/>
            <w:hideMark/>
          </w:tcPr>
          <w:p w14:paraId="397117D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42AD48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GIRA_TAP</w:t>
            </w:r>
          </w:p>
        </w:tc>
        <w:tc>
          <w:tcPr>
            <w:tcW w:w="1382" w:type="dxa"/>
            <w:tcBorders>
              <w:top w:val="single" w:sz="4" w:space="0" w:color="auto"/>
              <w:bottom w:val="single" w:sz="4" w:space="0" w:color="auto"/>
              <w:right w:val="single" w:sz="4" w:space="0" w:color="auto"/>
            </w:tcBorders>
            <w:noWrap/>
            <w:vAlign w:val="center"/>
            <w:hideMark/>
          </w:tcPr>
          <w:p w14:paraId="0CB1577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827054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C27D3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SBAKBIG5</w:t>
            </w:r>
          </w:p>
        </w:tc>
        <w:tc>
          <w:tcPr>
            <w:tcW w:w="2924" w:type="dxa"/>
            <w:tcBorders>
              <w:top w:val="single" w:sz="4" w:space="0" w:color="auto"/>
              <w:bottom w:val="single" w:sz="4" w:space="0" w:color="auto"/>
            </w:tcBorders>
            <w:noWrap/>
            <w:vAlign w:val="center"/>
            <w:hideMark/>
          </w:tcPr>
          <w:p w14:paraId="6B4A893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257EBB7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09EB0FA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19C4A62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BA6837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C01555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XWHI58</w:t>
            </w:r>
          </w:p>
        </w:tc>
        <w:tc>
          <w:tcPr>
            <w:tcW w:w="2924" w:type="dxa"/>
            <w:tcBorders>
              <w:top w:val="single" w:sz="4" w:space="0" w:color="auto"/>
              <w:bottom w:val="single" w:sz="4" w:space="0" w:color="auto"/>
            </w:tcBorders>
            <w:noWrap/>
            <w:vAlign w:val="center"/>
            <w:hideMark/>
          </w:tcPr>
          <w:p w14:paraId="5A33FCC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LON_HILL_381H</w:t>
            </w:r>
          </w:p>
        </w:tc>
        <w:tc>
          <w:tcPr>
            <w:tcW w:w="1707" w:type="dxa"/>
            <w:tcBorders>
              <w:top w:val="single" w:sz="4" w:space="0" w:color="auto"/>
              <w:bottom w:val="single" w:sz="4" w:space="0" w:color="auto"/>
            </w:tcBorders>
            <w:noWrap/>
            <w:vAlign w:val="center"/>
            <w:hideMark/>
          </w:tcPr>
          <w:p w14:paraId="1775B9E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1A69E2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6B1124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BB854B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E0DEB8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lastRenderedPageBreak/>
              <w:t>BASE CASE</w:t>
            </w:r>
          </w:p>
        </w:tc>
        <w:tc>
          <w:tcPr>
            <w:tcW w:w="2924" w:type="dxa"/>
            <w:tcBorders>
              <w:top w:val="single" w:sz="4" w:space="0" w:color="auto"/>
              <w:bottom w:val="single" w:sz="4" w:space="0" w:color="auto"/>
            </w:tcBorders>
            <w:noWrap/>
            <w:vAlign w:val="center"/>
            <w:hideMark/>
          </w:tcPr>
          <w:p w14:paraId="47128E7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MAXWEL_WHITIN1_1</w:t>
            </w:r>
          </w:p>
        </w:tc>
        <w:tc>
          <w:tcPr>
            <w:tcW w:w="1707" w:type="dxa"/>
            <w:tcBorders>
              <w:top w:val="single" w:sz="4" w:space="0" w:color="auto"/>
              <w:bottom w:val="single" w:sz="4" w:space="0" w:color="auto"/>
            </w:tcBorders>
            <w:noWrap/>
            <w:vAlign w:val="center"/>
            <w:hideMark/>
          </w:tcPr>
          <w:p w14:paraId="2DEF2F1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4BEE35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WHITING</w:t>
            </w:r>
          </w:p>
        </w:tc>
        <w:tc>
          <w:tcPr>
            <w:tcW w:w="1382" w:type="dxa"/>
            <w:tcBorders>
              <w:top w:val="single" w:sz="4" w:space="0" w:color="auto"/>
              <w:bottom w:val="single" w:sz="4" w:space="0" w:color="auto"/>
              <w:right w:val="single" w:sz="4" w:space="0" w:color="auto"/>
            </w:tcBorders>
            <w:noWrap/>
            <w:vAlign w:val="center"/>
            <w:hideMark/>
          </w:tcPr>
          <w:p w14:paraId="0C747BA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7FC4A0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995C56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DPHRAL58</w:t>
            </w:r>
          </w:p>
        </w:tc>
        <w:tc>
          <w:tcPr>
            <w:tcW w:w="2924" w:type="dxa"/>
            <w:tcBorders>
              <w:top w:val="single" w:sz="4" w:space="0" w:color="auto"/>
              <w:bottom w:val="single" w:sz="4" w:space="0" w:color="auto"/>
            </w:tcBorders>
            <w:noWrap/>
            <w:vAlign w:val="center"/>
            <w:hideMark/>
          </w:tcPr>
          <w:p w14:paraId="21C37FD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138_FWP_MNL_1</w:t>
            </w:r>
          </w:p>
        </w:tc>
        <w:tc>
          <w:tcPr>
            <w:tcW w:w="1707" w:type="dxa"/>
            <w:tcBorders>
              <w:top w:val="single" w:sz="4" w:space="0" w:color="auto"/>
              <w:bottom w:val="single" w:sz="4" w:space="0" w:color="auto"/>
            </w:tcBorders>
            <w:noWrap/>
            <w:vAlign w:val="center"/>
            <w:hideMark/>
          </w:tcPr>
          <w:p w14:paraId="640C89D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MAINLAND</w:t>
            </w:r>
          </w:p>
        </w:tc>
        <w:tc>
          <w:tcPr>
            <w:tcW w:w="1670" w:type="dxa"/>
            <w:tcBorders>
              <w:top w:val="single" w:sz="4" w:space="0" w:color="auto"/>
              <w:bottom w:val="single" w:sz="4" w:space="0" w:color="auto"/>
            </w:tcBorders>
            <w:noWrap/>
            <w:vAlign w:val="center"/>
            <w:hideMark/>
          </w:tcPr>
          <w:p w14:paraId="5010C70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FRWYPARK</w:t>
            </w:r>
          </w:p>
        </w:tc>
        <w:tc>
          <w:tcPr>
            <w:tcW w:w="1382" w:type="dxa"/>
            <w:tcBorders>
              <w:top w:val="single" w:sz="4" w:space="0" w:color="auto"/>
              <w:bottom w:val="single" w:sz="4" w:space="0" w:color="auto"/>
              <w:right w:val="single" w:sz="4" w:space="0" w:color="auto"/>
            </w:tcBorders>
            <w:noWrap/>
            <w:vAlign w:val="center"/>
            <w:hideMark/>
          </w:tcPr>
          <w:p w14:paraId="2EB16F0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934B55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B2135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4E9CCE0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BONDRO_SONR1_1</w:t>
            </w:r>
          </w:p>
        </w:tc>
        <w:tc>
          <w:tcPr>
            <w:tcW w:w="1707" w:type="dxa"/>
            <w:tcBorders>
              <w:top w:val="single" w:sz="4" w:space="0" w:color="auto"/>
              <w:bottom w:val="single" w:sz="4" w:space="0" w:color="auto"/>
            </w:tcBorders>
            <w:noWrap/>
            <w:vAlign w:val="center"/>
            <w:hideMark/>
          </w:tcPr>
          <w:p w14:paraId="709942E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42A7852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BONDROAD</w:t>
            </w:r>
          </w:p>
        </w:tc>
        <w:tc>
          <w:tcPr>
            <w:tcW w:w="1382" w:type="dxa"/>
            <w:tcBorders>
              <w:top w:val="single" w:sz="4" w:space="0" w:color="auto"/>
              <w:bottom w:val="single" w:sz="4" w:space="0" w:color="auto"/>
              <w:right w:val="single" w:sz="4" w:space="0" w:color="auto"/>
            </w:tcBorders>
            <w:noWrap/>
            <w:vAlign w:val="center"/>
            <w:hideMark/>
          </w:tcPr>
          <w:p w14:paraId="2FAB49A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57CE6D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61E0DF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DVENEVR5</w:t>
            </w:r>
          </w:p>
        </w:tc>
        <w:tc>
          <w:tcPr>
            <w:tcW w:w="2924" w:type="dxa"/>
            <w:tcBorders>
              <w:top w:val="single" w:sz="4" w:space="0" w:color="auto"/>
              <w:bottom w:val="single" w:sz="4" w:space="0" w:color="auto"/>
            </w:tcBorders>
            <w:noWrap/>
            <w:vAlign w:val="center"/>
            <w:hideMark/>
          </w:tcPr>
          <w:p w14:paraId="5A09C4F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EVRSW_MR1L</w:t>
            </w:r>
          </w:p>
        </w:tc>
        <w:tc>
          <w:tcPr>
            <w:tcW w:w="1707" w:type="dxa"/>
            <w:tcBorders>
              <w:top w:val="single" w:sz="4" w:space="0" w:color="auto"/>
              <w:bottom w:val="single" w:sz="4" w:space="0" w:color="auto"/>
            </w:tcBorders>
            <w:noWrap/>
            <w:vAlign w:val="center"/>
            <w:hideMark/>
          </w:tcPr>
          <w:p w14:paraId="43D73A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32E99F5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4791F55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0942C8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3AF90D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DVENEVR5</w:t>
            </w:r>
          </w:p>
        </w:tc>
        <w:tc>
          <w:tcPr>
            <w:tcW w:w="2924" w:type="dxa"/>
            <w:tcBorders>
              <w:top w:val="single" w:sz="4" w:space="0" w:color="auto"/>
              <w:bottom w:val="single" w:sz="4" w:space="0" w:color="auto"/>
            </w:tcBorders>
            <w:noWrap/>
            <w:vAlign w:val="center"/>
            <w:hideMark/>
          </w:tcPr>
          <w:p w14:paraId="6154EC7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EVRSW_MR2H</w:t>
            </w:r>
          </w:p>
        </w:tc>
        <w:tc>
          <w:tcPr>
            <w:tcW w:w="1707" w:type="dxa"/>
            <w:tcBorders>
              <w:top w:val="single" w:sz="4" w:space="0" w:color="auto"/>
              <w:bottom w:val="single" w:sz="4" w:space="0" w:color="auto"/>
            </w:tcBorders>
            <w:noWrap/>
            <w:vAlign w:val="center"/>
            <w:hideMark/>
          </w:tcPr>
          <w:p w14:paraId="120143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5585EDB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0DFD7C3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70C735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7D980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UFO2FOR1</w:t>
            </w:r>
          </w:p>
        </w:tc>
        <w:tc>
          <w:tcPr>
            <w:tcW w:w="2924" w:type="dxa"/>
            <w:tcBorders>
              <w:top w:val="single" w:sz="4" w:space="0" w:color="auto"/>
              <w:bottom w:val="single" w:sz="4" w:space="0" w:color="auto"/>
            </w:tcBorders>
            <w:noWrap/>
            <w:vAlign w:val="center"/>
            <w:hideMark/>
          </w:tcPr>
          <w:p w14:paraId="703F167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FORMOS_JOSLIN1_1</w:t>
            </w:r>
          </w:p>
        </w:tc>
        <w:tc>
          <w:tcPr>
            <w:tcW w:w="1707" w:type="dxa"/>
            <w:tcBorders>
              <w:top w:val="single" w:sz="4" w:space="0" w:color="auto"/>
              <w:bottom w:val="single" w:sz="4" w:space="0" w:color="auto"/>
            </w:tcBorders>
            <w:noWrap/>
            <w:vAlign w:val="center"/>
            <w:hideMark/>
          </w:tcPr>
          <w:p w14:paraId="3F4DDB1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JOSLIN</w:t>
            </w:r>
          </w:p>
        </w:tc>
        <w:tc>
          <w:tcPr>
            <w:tcW w:w="1670" w:type="dxa"/>
            <w:tcBorders>
              <w:top w:val="single" w:sz="4" w:space="0" w:color="auto"/>
              <w:bottom w:val="single" w:sz="4" w:space="0" w:color="auto"/>
            </w:tcBorders>
            <w:noWrap/>
            <w:vAlign w:val="center"/>
            <w:hideMark/>
          </w:tcPr>
          <w:p w14:paraId="28DA4DE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FORMOSA</w:t>
            </w:r>
          </w:p>
        </w:tc>
        <w:tc>
          <w:tcPr>
            <w:tcW w:w="1382" w:type="dxa"/>
            <w:tcBorders>
              <w:top w:val="single" w:sz="4" w:space="0" w:color="auto"/>
              <w:bottom w:val="single" w:sz="4" w:space="0" w:color="auto"/>
              <w:right w:val="single" w:sz="4" w:space="0" w:color="auto"/>
            </w:tcBorders>
            <w:noWrap/>
            <w:vAlign w:val="center"/>
            <w:hideMark/>
          </w:tcPr>
          <w:p w14:paraId="59EA92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E9DD85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3B1B52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SDUKNED8</w:t>
            </w:r>
          </w:p>
        </w:tc>
        <w:tc>
          <w:tcPr>
            <w:tcW w:w="2924" w:type="dxa"/>
            <w:tcBorders>
              <w:top w:val="single" w:sz="4" w:space="0" w:color="auto"/>
              <w:bottom w:val="single" w:sz="4" w:space="0" w:color="auto"/>
            </w:tcBorders>
            <w:noWrap/>
            <w:vAlign w:val="center"/>
            <w:hideMark/>
          </w:tcPr>
          <w:p w14:paraId="637FB69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HEC_NEDIN2_1</w:t>
            </w:r>
          </w:p>
        </w:tc>
        <w:tc>
          <w:tcPr>
            <w:tcW w:w="1707" w:type="dxa"/>
            <w:tcBorders>
              <w:top w:val="single" w:sz="4" w:space="0" w:color="auto"/>
              <w:bottom w:val="single" w:sz="4" w:space="0" w:color="auto"/>
            </w:tcBorders>
            <w:noWrap/>
            <w:vAlign w:val="center"/>
            <w:hideMark/>
          </w:tcPr>
          <w:p w14:paraId="358CB0B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HEC</w:t>
            </w:r>
          </w:p>
        </w:tc>
        <w:tc>
          <w:tcPr>
            <w:tcW w:w="1670" w:type="dxa"/>
            <w:tcBorders>
              <w:top w:val="single" w:sz="4" w:space="0" w:color="auto"/>
              <w:bottom w:val="single" w:sz="4" w:space="0" w:color="auto"/>
            </w:tcBorders>
            <w:noWrap/>
            <w:vAlign w:val="center"/>
            <w:hideMark/>
          </w:tcPr>
          <w:p w14:paraId="71656CD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NEDIN</w:t>
            </w:r>
          </w:p>
        </w:tc>
        <w:tc>
          <w:tcPr>
            <w:tcW w:w="1382" w:type="dxa"/>
            <w:tcBorders>
              <w:top w:val="single" w:sz="4" w:space="0" w:color="auto"/>
              <w:bottom w:val="single" w:sz="4" w:space="0" w:color="auto"/>
              <w:right w:val="single" w:sz="4" w:space="0" w:color="auto"/>
            </w:tcBorders>
            <w:noWrap/>
            <w:vAlign w:val="center"/>
            <w:hideMark/>
          </w:tcPr>
          <w:p w14:paraId="5B0CA1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259788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880633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DHECWHI8</w:t>
            </w:r>
          </w:p>
        </w:tc>
        <w:tc>
          <w:tcPr>
            <w:tcW w:w="2924" w:type="dxa"/>
            <w:tcBorders>
              <w:top w:val="single" w:sz="4" w:space="0" w:color="auto"/>
              <w:bottom w:val="single" w:sz="4" w:space="0" w:color="auto"/>
            </w:tcBorders>
            <w:noWrap/>
            <w:vAlign w:val="center"/>
            <w:hideMark/>
          </w:tcPr>
          <w:p w14:paraId="506AC28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RINCON_WHITE_2_1</w:t>
            </w:r>
          </w:p>
        </w:tc>
        <w:tc>
          <w:tcPr>
            <w:tcW w:w="1707" w:type="dxa"/>
            <w:tcBorders>
              <w:top w:val="single" w:sz="4" w:space="0" w:color="auto"/>
              <w:bottom w:val="single" w:sz="4" w:space="0" w:color="auto"/>
            </w:tcBorders>
            <w:noWrap/>
            <w:vAlign w:val="center"/>
            <w:hideMark/>
          </w:tcPr>
          <w:p w14:paraId="2AB6239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670" w:type="dxa"/>
            <w:tcBorders>
              <w:top w:val="single" w:sz="4" w:space="0" w:color="auto"/>
              <w:bottom w:val="single" w:sz="4" w:space="0" w:color="auto"/>
            </w:tcBorders>
            <w:noWrap/>
            <w:vAlign w:val="center"/>
            <w:hideMark/>
          </w:tcPr>
          <w:p w14:paraId="2881251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RINCON</w:t>
            </w:r>
          </w:p>
        </w:tc>
        <w:tc>
          <w:tcPr>
            <w:tcW w:w="1382" w:type="dxa"/>
            <w:tcBorders>
              <w:top w:val="single" w:sz="4" w:space="0" w:color="auto"/>
              <w:bottom w:val="single" w:sz="4" w:space="0" w:color="auto"/>
              <w:right w:val="single" w:sz="4" w:space="0" w:color="auto"/>
            </w:tcBorders>
            <w:noWrap/>
            <w:vAlign w:val="center"/>
            <w:hideMark/>
          </w:tcPr>
          <w:p w14:paraId="7D77A74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2712F4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D70D6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SSPUMW18</w:t>
            </w:r>
          </w:p>
        </w:tc>
        <w:tc>
          <w:tcPr>
            <w:tcW w:w="2924" w:type="dxa"/>
            <w:tcBorders>
              <w:top w:val="single" w:sz="4" w:space="0" w:color="auto"/>
              <w:bottom w:val="single" w:sz="4" w:space="0" w:color="auto"/>
            </w:tcBorders>
            <w:noWrap/>
            <w:vAlign w:val="center"/>
            <w:hideMark/>
          </w:tcPr>
          <w:p w14:paraId="1CEADD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SPUR_69_1</w:t>
            </w:r>
          </w:p>
        </w:tc>
        <w:tc>
          <w:tcPr>
            <w:tcW w:w="1707" w:type="dxa"/>
            <w:tcBorders>
              <w:top w:val="single" w:sz="4" w:space="0" w:color="auto"/>
              <w:bottom w:val="single" w:sz="4" w:space="0" w:color="auto"/>
            </w:tcBorders>
            <w:noWrap/>
            <w:vAlign w:val="center"/>
            <w:hideMark/>
          </w:tcPr>
          <w:p w14:paraId="793ED8B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7B0E12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SPUR</w:t>
            </w:r>
          </w:p>
        </w:tc>
        <w:tc>
          <w:tcPr>
            <w:tcW w:w="1382" w:type="dxa"/>
            <w:tcBorders>
              <w:top w:val="single" w:sz="4" w:space="0" w:color="auto"/>
              <w:bottom w:val="single" w:sz="4" w:space="0" w:color="auto"/>
              <w:right w:val="single" w:sz="4" w:space="0" w:color="auto"/>
            </w:tcBorders>
            <w:noWrap/>
            <w:vAlign w:val="center"/>
            <w:hideMark/>
          </w:tcPr>
          <w:p w14:paraId="65DFB6B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BA1E6C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B2F4B0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XLON58</w:t>
            </w:r>
          </w:p>
        </w:tc>
        <w:tc>
          <w:tcPr>
            <w:tcW w:w="2924" w:type="dxa"/>
            <w:tcBorders>
              <w:top w:val="single" w:sz="4" w:space="0" w:color="auto"/>
              <w:bottom w:val="single" w:sz="4" w:space="0" w:color="auto"/>
            </w:tcBorders>
            <w:noWrap/>
            <w:vAlign w:val="center"/>
            <w:hideMark/>
          </w:tcPr>
          <w:p w14:paraId="405E00A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WHITE_PT_345A</w:t>
            </w:r>
          </w:p>
        </w:tc>
        <w:tc>
          <w:tcPr>
            <w:tcW w:w="1707" w:type="dxa"/>
            <w:tcBorders>
              <w:top w:val="single" w:sz="4" w:space="0" w:color="auto"/>
              <w:bottom w:val="single" w:sz="4" w:space="0" w:color="auto"/>
            </w:tcBorders>
            <w:noWrap/>
            <w:vAlign w:val="center"/>
            <w:hideMark/>
          </w:tcPr>
          <w:p w14:paraId="714C71A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670" w:type="dxa"/>
            <w:tcBorders>
              <w:top w:val="single" w:sz="4" w:space="0" w:color="auto"/>
              <w:bottom w:val="single" w:sz="4" w:space="0" w:color="auto"/>
            </w:tcBorders>
            <w:noWrap/>
            <w:vAlign w:val="center"/>
            <w:hideMark/>
          </w:tcPr>
          <w:p w14:paraId="1CB0926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382" w:type="dxa"/>
            <w:tcBorders>
              <w:top w:val="single" w:sz="4" w:space="0" w:color="auto"/>
              <w:bottom w:val="single" w:sz="4" w:space="0" w:color="auto"/>
              <w:right w:val="single" w:sz="4" w:space="0" w:color="auto"/>
            </w:tcBorders>
            <w:noWrap/>
            <w:vAlign w:val="center"/>
            <w:hideMark/>
          </w:tcPr>
          <w:p w14:paraId="3CED033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A57AD3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D1EE27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64E2D3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6CD5375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16TH_ST</w:t>
            </w:r>
          </w:p>
        </w:tc>
        <w:tc>
          <w:tcPr>
            <w:tcW w:w="1670" w:type="dxa"/>
            <w:tcBorders>
              <w:top w:val="single" w:sz="4" w:space="0" w:color="auto"/>
              <w:bottom w:val="single" w:sz="4" w:space="0" w:color="auto"/>
            </w:tcBorders>
            <w:noWrap/>
            <w:vAlign w:val="center"/>
            <w:hideMark/>
          </w:tcPr>
          <w:p w14:paraId="4AB9CAE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54AA75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4939E0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09BCDA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DEMSSAG8</w:t>
            </w:r>
          </w:p>
        </w:tc>
        <w:tc>
          <w:tcPr>
            <w:tcW w:w="2924" w:type="dxa"/>
            <w:tcBorders>
              <w:top w:val="single" w:sz="4" w:space="0" w:color="auto"/>
              <w:bottom w:val="single" w:sz="4" w:space="0" w:color="auto"/>
            </w:tcBorders>
            <w:noWrap/>
            <w:vAlign w:val="center"/>
            <w:hideMark/>
          </w:tcPr>
          <w:p w14:paraId="742D308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6270__B</w:t>
            </w:r>
          </w:p>
        </w:tc>
        <w:tc>
          <w:tcPr>
            <w:tcW w:w="1707" w:type="dxa"/>
            <w:tcBorders>
              <w:top w:val="single" w:sz="4" w:space="0" w:color="auto"/>
              <w:bottom w:val="single" w:sz="4" w:space="0" w:color="auto"/>
            </w:tcBorders>
            <w:noWrap/>
            <w:vAlign w:val="center"/>
            <w:hideMark/>
          </w:tcPr>
          <w:p w14:paraId="04AB48A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BLMND</w:t>
            </w:r>
          </w:p>
        </w:tc>
        <w:tc>
          <w:tcPr>
            <w:tcW w:w="1670" w:type="dxa"/>
            <w:tcBorders>
              <w:top w:val="single" w:sz="4" w:space="0" w:color="auto"/>
              <w:bottom w:val="single" w:sz="4" w:space="0" w:color="auto"/>
            </w:tcBorders>
            <w:noWrap/>
            <w:vAlign w:val="center"/>
            <w:hideMark/>
          </w:tcPr>
          <w:p w14:paraId="3A0E97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SAGNA</w:t>
            </w:r>
          </w:p>
        </w:tc>
        <w:tc>
          <w:tcPr>
            <w:tcW w:w="1382" w:type="dxa"/>
            <w:tcBorders>
              <w:top w:val="single" w:sz="4" w:space="0" w:color="auto"/>
              <w:bottom w:val="single" w:sz="4" w:space="0" w:color="auto"/>
              <w:right w:val="single" w:sz="4" w:space="0" w:color="auto"/>
            </w:tcBorders>
            <w:noWrap/>
            <w:vAlign w:val="center"/>
            <w:hideMark/>
          </w:tcPr>
          <w:p w14:paraId="5CD1B82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9B9DE2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E22E3F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DCPSJON5</w:t>
            </w:r>
          </w:p>
        </w:tc>
        <w:tc>
          <w:tcPr>
            <w:tcW w:w="2924" w:type="dxa"/>
            <w:tcBorders>
              <w:top w:val="single" w:sz="4" w:space="0" w:color="auto"/>
              <w:bottom w:val="single" w:sz="4" w:space="0" w:color="auto"/>
            </w:tcBorders>
            <w:noWrap/>
            <w:vAlign w:val="center"/>
            <w:hideMark/>
          </w:tcPr>
          <w:p w14:paraId="7B9037C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66B9685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71E5E7A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1BF4645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9AA5A6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8B7C3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142A31B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BEEVIL_NORMAN1_1</w:t>
            </w:r>
          </w:p>
        </w:tc>
        <w:tc>
          <w:tcPr>
            <w:tcW w:w="1707" w:type="dxa"/>
            <w:tcBorders>
              <w:top w:val="single" w:sz="4" w:space="0" w:color="auto"/>
              <w:bottom w:val="single" w:sz="4" w:space="0" w:color="auto"/>
            </w:tcBorders>
            <w:noWrap/>
            <w:vAlign w:val="center"/>
            <w:hideMark/>
          </w:tcPr>
          <w:p w14:paraId="31C1EF2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NORMANNA</w:t>
            </w:r>
          </w:p>
        </w:tc>
        <w:tc>
          <w:tcPr>
            <w:tcW w:w="1670" w:type="dxa"/>
            <w:tcBorders>
              <w:top w:val="single" w:sz="4" w:space="0" w:color="auto"/>
              <w:bottom w:val="single" w:sz="4" w:space="0" w:color="auto"/>
            </w:tcBorders>
            <w:noWrap/>
            <w:vAlign w:val="center"/>
            <w:hideMark/>
          </w:tcPr>
          <w:p w14:paraId="77FFA0E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BEEVILLE</w:t>
            </w:r>
          </w:p>
        </w:tc>
        <w:tc>
          <w:tcPr>
            <w:tcW w:w="1382" w:type="dxa"/>
            <w:tcBorders>
              <w:top w:val="single" w:sz="4" w:space="0" w:color="auto"/>
              <w:bottom w:val="single" w:sz="4" w:space="0" w:color="auto"/>
              <w:right w:val="single" w:sz="4" w:space="0" w:color="auto"/>
            </w:tcBorders>
            <w:noWrap/>
            <w:vAlign w:val="center"/>
            <w:hideMark/>
          </w:tcPr>
          <w:p w14:paraId="24CD791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518D92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75B7B2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SLKAWFS8</w:t>
            </w:r>
          </w:p>
        </w:tc>
        <w:tc>
          <w:tcPr>
            <w:tcW w:w="2924" w:type="dxa"/>
            <w:tcBorders>
              <w:top w:val="single" w:sz="4" w:space="0" w:color="auto"/>
              <w:bottom w:val="single" w:sz="4" w:space="0" w:color="auto"/>
            </w:tcBorders>
            <w:noWrap/>
            <w:vAlign w:val="center"/>
            <w:hideMark/>
          </w:tcPr>
          <w:p w14:paraId="2B90A80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678B60C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690D51C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3F07B0D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BB80CC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54EFF2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029FB3D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43C41BA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55666F0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55BE2C5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B396F3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ECEFBD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SCOLLON5</w:t>
            </w:r>
          </w:p>
        </w:tc>
        <w:tc>
          <w:tcPr>
            <w:tcW w:w="2924" w:type="dxa"/>
            <w:tcBorders>
              <w:top w:val="single" w:sz="4" w:space="0" w:color="auto"/>
              <w:bottom w:val="single" w:sz="4" w:space="0" w:color="auto"/>
            </w:tcBorders>
            <w:noWrap/>
            <w:vAlign w:val="center"/>
            <w:hideMark/>
          </w:tcPr>
          <w:p w14:paraId="45A0674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5A8135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0BFBFCE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5D21F82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73429C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56B9D2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SSPUMW18</w:t>
            </w:r>
          </w:p>
        </w:tc>
        <w:tc>
          <w:tcPr>
            <w:tcW w:w="2924" w:type="dxa"/>
            <w:tcBorders>
              <w:top w:val="single" w:sz="4" w:space="0" w:color="auto"/>
              <w:bottom w:val="single" w:sz="4" w:space="0" w:color="auto"/>
            </w:tcBorders>
            <w:noWrap/>
            <w:vAlign w:val="center"/>
            <w:hideMark/>
          </w:tcPr>
          <w:p w14:paraId="6C784F1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GIRA_T_SPUR1_1</w:t>
            </w:r>
          </w:p>
        </w:tc>
        <w:tc>
          <w:tcPr>
            <w:tcW w:w="1707" w:type="dxa"/>
            <w:tcBorders>
              <w:top w:val="single" w:sz="4" w:space="0" w:color="auto"/>
              <w:bottom w:val="single" w:sz="4" w:space="0" w:color="auto"/>
            </w:tcBorders>
            <w:noWrap/>
            <w:vAlign w:val="center"/>
            <w:hideMark/>
          </w:tcPr>
          <w:p w14:paraId="5E7FC7A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671A39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GIRA_TAP</w:t>
            </w:r>
          </w:p>
        </w:tc>
        <w:tc>
          <w:tcPr>
            <w:tcW w:w="1382" w:type="dxa"/>
            <w:tcBorders>
              <w:top w:val="single" w:sz="4" w:space="0" w:color="auto"/>
              <w:bottom w:val="single" w:sz="4" w:space="0" w:color="auto"/>
              <w:right w:val="single" w:sz="4" w:space="0" w:color="auto"/>
            </w:tcBorders>
            <w:noWrap/>
            <w:vAlign w:val="center"/>
            <w:hideMark/>
          </w:tcPr>
          <w:p w14:paraId="740B0E6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3264A5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732D51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SSONFRI8</w:t>
            </w:r>
          </w:p>
        </w:tc>
        <w:tc>
          <w:tcPr>
            <w:tcW w:w="2924" w:type="dxa"/>
            <w:tcBorders>
              <w:top w:val="single" w:sz="4" w:space="0" w:color="auto"/>
              <w:bottom w:val="single" w:sz="4" w:space="0" w:color="auto"/>
            </w:tcBorders>
            <w:noWrap/>
            <w:vAlign w:val="center"/>
            <w:hideMark/>
          </w:tcPr>
          <w:p w14:paraId="54249BA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SANTIA_SAPOWE1_1</w:t>
            </w:r>
          </w:p>
        </w:tc>
        <w:tc>
          <w:tcPr>
            <w:tcW w:w="1707" w:type="dxa"/>
            <w:tcBorders>
              <w:top w:val="single" w:sz="4" w:space="0" w:color="auto"/>
              <w:bottom w:val="single" w:sz="4" w:space="0" w:color="auto"/>
            </w:tcBorders>
            <w:noWrap/>
            <w:vAlign w:val="center"/>
            <w:hideMark/>
          </w:tcPr>
          <w:p w14:paraId="1B73610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SANTIAGO</w:t>
            </w:r>
          </w:p>
        </w:tc>
        <w:tc>
          <w:tcPr>
            <w:tcW w:w="1670" w:type="dxa"/>
            <w:tcBorders>
              <w:top w:val="single" w:sz="4" w:space="0" w:color="auto"/>
              <w:bottom w:val="single" w:sz="4" w:space="0" w:color="auto"/>
            </w:tcBorders>
            <w:noWrap/>
            <w:vAlign w:val="center"/>
            <w:hideMark/>
          </w:tcPr>
          <w:p w14:paraId="345D445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SAPOWER</w:t>
            </w:r>
          </w:p>
        </w:tc>
        <w:tc>
          <w:tcPr>
            <w:tcW w:w="1382" w:type="dxa"/>
            <w:tcBorders>
              <w:top w:val="single" w:sz="4" w:space="0" w:color="auto"/>
              <w:bottom w:val="single" w:sz="4" w:space="0" w:color="auto"/>
              <w:right w:val="single" w:sz="4" w:space="0" w:color="auto"/>
            </w:tcBorders>
            <w:noWrap/>
            <w:vAlign w:val="center"/>
            <w:hideMark/>
          </w:tcPr>
          <w:p w14:paraId="7912D94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428B2C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EFDD0E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DBERAN58</w:t>
            </w:r>
          </w:p>
        </w:tc>
        <w:tc>
          <w:tcPr>
            <w:tcW w:w="2924" w:type="dxa"/>
            <w:tcBorders>
              <w:top w:val="single" w:sz="4" w:space="0" w:color="auto"/>
              <w:bottom w:val="single" w:sz="4" w:space="0" w:color="auto"/>
            </w:tcBorders>
            <w:noWrap/>
            <w:vAlign w:val="center"/>
            <w:hideMark/>
          </w:tcPr>
          <w:p w14:paraId="7A431E3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256T330_1</w:t>
            </w:r>
          </w:p>
        </w:tc>
        <w:tc>
          <w:tcPr>
            <w:tcW w:w="1707" w:type="dxa"/>
            <w:tcBorders>
              <w:top w:val="single" w:sz="4" w:space="0" w:color="auto"/>
              <w:bottom w:val="single" w:sz="4" w:space="0" w:color="auto"/>
            </w:tcBorders>
            <w:noWrap/>
            <w:vAlign w:val="center"/>
            <w:hideMark/>
          </w:tcPr>
          <w:p w14:paraId="7BEAA24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DEVIHI</w:t>
            </w:r>
          </w:p>
        </w:tc>
        <w:tc>
          <w:tcPr>
            <w:tcW w:w="1670" w:type="dxa"/>
            <w:tcBorders>
              <w:top w:val="single" w:sz="4" w:space="0" w:color="auto"/>
              <w:bottom w:val="single" w:sz="4" w:space="0" w:color="auto"/>
            </w:tcBorders>
            <w:noWrap/>
            <w:vAlign w:val="center"/>
            <w:hideMark/>
          </w:tcPr>
          <w:p w14:paraId="735F911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CRANMI</w:t>
            </w:r>
          </w:p>
        </w:tc>
        <w:tc>
          <w:tcPr>
            <w:tcW w:w="1382" w:type="dxa"/>
            <w:tcBorders>
              <w:top w:val="single" w:sz="4" w:space="0" w:color="auto"/>
              <w:bottom w:val="single" w:sz="4" w:space="0" w:color="auto"/>
              <w:right w:val="single" w:sz="4" w:space="0" w:color="auto"/>
            </w:tcBorders>
            <w:noWrap/>
            <w:vAlign w:val="center"/>
            <w:hideMark/>
          </w:tcPr>
          <w:p w14:paraId="344D4A5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4B28A5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5E923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5F1B5A3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6101__A</w:t>
            </w:r>
          </w:p>
        </w:tc>
        <w:tc>
          <w:tcPr>
            <w:tcW w:w="1707" w:type="dxa"/>
            <w:tcBorders>
              <w:top w:val="single" w:sz="4" w:space="0" w:color="auto"/>
              <w:bottom w:val="single" w:sz="4" w:space="0" w:color="auto"/>
            </w:tcBorders>
            <w:noWrap/>
            <w:vAlign w:val="center"/>
            <w:hideMark/>
          </w:tcPr>
          <w:p w14:paraId="37609F9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NOTSW</w:t>
            </w:r>
          </w:p>
        </w:tc>
        <w:tc>
          <w:tcPr>
            <w:tcW w:w="1670" w:type="dxa"/>
            <w:tcBorders>
              <w:top w:val="single" w:sz="4" w:space="0" w:color="auto"/>
              <w:bottom w:val="single" w:sz="4" w:space="0" w:color="auto"/>
            </w:tcBorders>
            <w:noWrap/>
            <w:vAlign w:val="center"/>
            <w:hideMark/>
          </w:tcPr>
          <w:p w14:paraId="10D617E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CHEYT</w:t>
            </w:r>
          </w:p>
        </w:tc>
        <w:tc>
          <w:tcPr>
            <w:tcW w:w="1382" w:type="dxa"/>
            <w:tcBorders>
              <w:top w:val="single" w:sz="4" w:space="0" w:color="auto"/>
              <w:bottom w:val="single" w:sz="4" w:space="0" w:color="auto"/>
              <w:right w:val="single" w:sz="4" w:space="0" w:color="auto"/>
            </w:tcBorders>
            <w:noWrap/>
            <w:vAlign w:val="center"/>
            <w:hideMark/>
          </w:tcPr>
          <w:p w14:paraId="005FC26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9F9607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07215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DGRSPKR5</w:t>
            </w:r>
          </w:p>
        </w:tc>
        <w:tc>
          <w:tcPr>
            <w:tcW w:w="2924" w:type="dxa"/>
            <w:tcBorders>
              <w:top w:val="single" w:sz="4" w:space="0" w:color="auto"/>
              <w:bottom w:val="single" w:sz="4" w:space="0" w:color="auto"/>
            </w:tcBorders>
            <w:noWrap/>
            <w:vAlign w:val="center"/>
            <w:hideMark/>
          </w:tcPr>
          <w:p w14:paraId="339DABA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6377__A</w:t>
            </w:r>
          </w:p>
        </w:tc>
        <w:tc>
          <w:tcPr>
            <w:tcW w:w="1707" w:type="dxa"/>
            <w:tcBorders>
              <w:top w:val="single" w:sz="4" w:space="0" w:color="auto"/>
              <w:bottom w:val="single" w:sz="4" w:space="0" w:color="auto"/>
            </w:tcBorders>
            <w:noWrap/>
            <w:vAlign w:val="center"/>
            <w:hideMark/>
          </w:tcPr>
          <w:p w14:paraId="42CECDA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BRTSW</w:t>
            </w:r>
          </w:p>
        </w:tc>
        <w:tc>
          <w:tcPr>
            <w:tcW w:w="1670" w:type="dxa"/>
            <w:tcBorders>
              <w:top w:val="single" w:sz="4" w:space="0" w:color="auto"/>
              <w:bottom w:val="single" w:sz="4" w:space="0" w:color="auto"/>
            </w:tcBorders>
            <w:noWrap/>
            <w:vAlign w:val="center"/>
            <w:hideMark/>
          </w:tcPr>
          <w:p w14:paraId="12B571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ORANS</w:t>
            </w:r>
          </w:p>
        </w:tc>
        <w:tc>
          <w:tcPr>
            <w:tcW w:w="1382" w:type="dxa"/>
            <w:tcBorders>
              <w:top w:val="single" w:sz="4" w:space="0" w:color="auto"/>
              <w:bottom w:val="single" w:sz="4" w:space="0" w:color="auto"/>
              <w:right w:val="single" w:sz="4" w:space="0" w:color="auto"/>
            </w:tcBorders>
            <w:noWrap/>
            <w:vAlign w:val="center"/>
            <w:hideMark/>
          </w:tcPr>
          <w:p w14:paraId="55CC4ED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E449F4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EF60D8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SCOLBAL8</w:t>
            </w:r>
          </w:p>
        </w:tc>
        <w:tc>
          <w:tcPr>
            <w:tcW w:w="2924" w:type="dxa"/>
            <w:tcBorders>
              <w:top w:val="single" w:sz="4" w:space="0" w:color="auto"/>
              <w:bottom w:val="single" w:sz="4" w:space="0" w:color="auto"/>
            </w:tcBorders>
            <w:noWrap/>
            <w:vAlign w:val="center"/>
            <w:hideMark/>
          </w:tcPr>
          <w:p w14:paraId="107176D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BALLIN_HUMBLT1_1</w:t>
            </w:r>
          </w:p>
        </w:tc>
        <w:tc>
          <w:tcPr>
            <w:tcW w:w="1707" w:type="dxa"/>
            <w:tcBorders>
              <w:top w:val="single" w:sz="4" w:space="0" w:color="auto"/>
              <w:bottom w:val="single" w:sz="4" w:space="0" w:color="auto"/>
            </w:tcBorders>
            <w:noWrap/>
            <w:vAlign w:val="center"/>
            <w:hideMark/>
          </w:tcPr>
          <w:p w14:paraId="6BE7FF0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BALLINGE</w:t>
            </w:r>
          </w:p>
        </w:tc>
        <w:tc>
          <w:tcPr>
            <w:tcW w:w="1670" w:type="dxa"/>
            <w:tcBorders>
              <w:top w:val="single" w:sz="4" w:space="0" w:color="auto"/>
              <w:bottom w:val="single" w:sz="4" w:space="0" w:color="auto"/>
            </w:tcBorders>
            <w:noWrap/>
            <w:vAlign w:val="center"/>
            <w:hideMark/>
          </w:tcPr>
          <w:p w14:paraId="3E3068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HUMBLTAP</w:t>
            </w:r>
          </w:p>
        </w:tc>
        <w:tc>
          <w:tcPr>
            <w:tcW w:w="1382" w:type="dxa"/>
            <w:tcBorders>
              <w:top w:val="single" w:sz="4" w:space="0" w:color="auto"/>
              <w:bottom w:val="single" w:sz="4" w:space="0" w:color="auto"/>
              <w:right w:val="single" w:sz="4" w:space="0" w:color="auto"/>
            </w:tcBorders>
            <w:noWrap/>
            <w:vAlign w:val="center"/>
            <w:hideMark/>
          </w:tcPr>
          <w:p w14:paraId="6220C57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9EBEE6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9A03FD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DPHRCTR5</w:t>
            </w:r>
          </w:p>
        </w:tc>
        <w:tc>
          <w:tcPr>
            <w:tcW w:w="2924" w:type="dxa"/>
            <w:tcBorders>
              <w:top w:val="single" w:sz="4" w:space="0" w:color="auto"/>
              <w:bottom w:val="single" w:sz="4" w:space="0" w:color="auto"/>
            </w:tcBorders>
            <w:noWrap/>
            <w:vAlign w:val="center"/>
            <w:hideMark/>
          </w:tcPr>
          <w:p w14:paraId="23BDE00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BCVPSA03_A</w:t>
            </w:r>
          </w:p>
        </w:tc>
        <w:tc>
          <w:tcPr>
            <w:tcW w:w="1707" w:type="dxa"/>
            <w:tcBorders>
              <w:top w:val="single" w:sz="4" w:space="0" w:color="auto"/>
              <w:bottom w:val="single" w:sz="4" w:space="0" w:color="auto"/>
            </w:tcBorders>
            <w:noWrap/>
            <w:vAlign w:val="center"/>
            <w:hideMark/>
          </w:tcPr>
          <w:p w14:paraId="4648BDA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PSA</w:t>
            </w:r>
          </w:p>
        </w:tc>
        <w:tc>
          <w:tcPr>
            <w:tcW w:w="1670" w:type="dxa"/>
            <w:tcBorders>
              <w:top w:val="single" w:sz="4" w:space="0" w:color="auto"/>
              <w:bottom w:val="single" w:sz="4" w:space="0" w:color="auto"/>
            </w:tcBorders>
            <w:noWrap/>
            <w:vAlign w:val="center"/>
            <w:hideMark/>
          </w:tcPr>
          <w:p w14:paraId="6FA1216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BCV</w:t>
            </w:r>
          </w:p>
        </w:tc>
        <w:tc>
          <w:tcPr>
            <w:tcW w:w="1382" w:type="dxa"/>
            <w:tcBorders>
              <w:top w:val="single" w:sz="4" w:space="0" w:color="auto"/>
              <w:bottom w:val="single" w:sz="4" w:space="0" w:color="auto"/>
              <w:right w:val="single" w:sz="4" w:space="0" w:color="auto"/>
            </w:tcBorders>
            <w:noWrap/>
            <w:vAlign w:val="center"/>
            <w:hideMark/>
          </w:tcPr>
          <w:p w14:paraId="138AABC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82987B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B25660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4C792A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CBEDYN-1_A</w:t>
            </w:r>
          </w:p>
        </w:tc>
        <w:tc>
          <w:tcPr>
            <w:tcW w:w="1707" w:type="dxa"/>
            <w:tcBorders>
              <w:top w:val="single" w:sz="4" w:space="0" w:color="auto"/>
              <w:bottom w:val="single" w:sz="4" w:space="0" w:color="auto"/>
            </w:tcBorders>
            <w:noWrap/>
            <w:vAlign w:val="center"/>
            <w:hideMark/>
          </w:tcPr>
          <w:p w14:paraId="5752CDF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CBEC</w:t>
            </w:r>
          </w:p>
        </w:tc>
        <w:tc>
          <w:tcPr>
            <w:tcW w:w="1670" w:type="dxa"/>
            <w:tcBorders>
              <w:top w:val="single" w:sz="4" w:space="0" w:color="auto"/>
              <w:bottom w:val="single" w:sz="4" w:space="0" w:color="auto"/>
            </w:tcBorders>
            <w:noWrap/>
            <w:vAlign w:val="center"/>
            <w:hideMark/>
          </w:tcPr>
          <w:p w14:paraId="1EB5464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DYN</w:t>
            </w:r>
          </w:p>
        </w:tc>
        <w:tc>
          <w:tcPr>
            <w:tcW w:w="1382" w:type="dxa"/>
            <w:tcBorders>
              <w:top w:val="single" w:sz="4" w:space="0" w:color="auto"/>
              <w:bottom w:val="single" w:sz="4" w:space="0" w:color="auto"/>
              <w:right w:val="single" w:sz="4" w:space="0" w:color="auto"/>
            </w:tcBorders>
            <w:noWrap/>
            <w:vAlign w:val="center"/>
            <w:hideMark/>
          </w:tcPr>
          <w:p w14:paraId="2B55730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E1DF98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49351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DKENCA58</w:t>
            </w:r>
          </w:p>
        </w:tc>
        <w:tc>
          <w:tcPr>
            <w:tcW w:w="2924" w:type="dxa"/>
            <w:tcBorders>
              <w:top w:val="single" w:sz="4" w:space="0" w:color="auto"/>
              <w:bottom w:val="single" w:sz="4" w:space="0" w:color="auto"/>
            </w:tcBorders>
            <w:noWrap/>
            <w:vAlign w:val="center"/>
            <w:hideMark/>
          </w:tcPr>
          <w:p w14:paraId="5F86FF4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MARION_AT2H</w:t>
            </w:r>
          </w:p>
        </w:tc>
        <w:tc>
          <w:tcPr>
            <w:tcW w:w="1707" w:type="dxa"/>
            <w:tcBorders>
              <w:top w:val="single" w:sz="4" w:space="0" w:color="auto"/>
              <w:bottom w:val="single" w:sz="4" w:space="0" w:color="auto"/>
            </w:tcBorders>
            <w:noWrap/>
            <w:vAlign w:val="center"/>
            <w:hideMark/>
          </w:tcPr>
          <w:p w14:paraId="58FD63D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w:t>
            </w:r>
          </w:p>
        </w:tc>
        <w:tc>
          <w:tcPr>
            <w:tcW w:w="1670" w:type="dxa"/>
            <w:tcBorders>
              <w:top w:val="single" w:sz="4" w:space="0" w:color="auto"/>
              <w:bottom w:val="single" w:sz="4" w:space="0" w:color="auto"/>
            </w:tcBorders>
            <w:noWrap/>
            <w:vAlign w:val="center"/>
            <w:hideMark/>
          </w:tcPr>
          <w:p w14:paraId="0BED4A9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MARION</w:t>
            </w:r>
          </w:p>
        </w:tc>
        <w:tc>
          <w:tcPr>
            <w:tcW w:w="1382" w:type="dxa"/>
            <w:tcBorders>
              <w:top w:val="single" w:sz="4" w:space="0" w:color="auto"/>
              <w:bottom w:val="single" w:sz="4" w:space="0" w:color="auto"/>
              <w:right w:val="single" w:sz="4" w:space="0" w:color="auto"/>
            </w:tcBorders>
            <w:noWrap/>
            <w:vAlign w:val="center"/>
            <w:hideMark/>
          </w:tcPr>
          <w:p w14:paraId="295432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D042EB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EF96EC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DMARPA_8</w:t>
            </w:r>
          </w:p>
        </w:tc>
        <w:tc>
          <w:tcPr>
            <w:tcW w:w="2924" w:type="dxa"/>
            <w:tcBorders>
              <w:top w:val="single" w:sz="4" w:space="0" w:color="auto"/>
              <w:bottom w:val="single" w:sz="4" w:space="0" w:color="auto"/>
            </w:tcBorders>
            <w:noWrap/>
            <w:vAlign w:val="center"/>
            <w:hideMark/>
          </w:tcPr>
          <w:p w14:paraId="421C9D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43T365_1</w:t>
            </w:r>
          </w:p>
        </w:tc>
        <w:tc>
          <w:tcPr>
            <w:tcW w:w="1707" w:type="dxa"/>
            <w:tcBorders>
              <w:top w:val="single" w:sz="4" w:space="0" w:color="auto"/>
              <w:bottom w:val="single" w:sz="4" w:space="0" w:color="auto"/>
            </w:tcBorders>
            <w:noWrap/>
            <w:vAlign w:val="center"/>
            <w:hideMark/>
          </w:tcPr>
          <w:p w14:paraId="5ECDF2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FLATRO</w:t>
            </w:r>
          </w:p>
        </w:tc>
        <w:tc>
          <w:tcPr>
            <w:tcW w:w="1670" w:type="dxa"/>
            <w:tcBorders>
              <w:top w:val="single" w:sz="4" w:space="0" w:color="auto"/>
              <w:bottom w:val="single" w:sz="4" w:space="0" w:color="auto"/>
            </w:tcBorders>
            <w:noWrap/>
            <w:vAlign w:val="center"/>
            <w:hideMark/>
          </w:tcPr>
          <w:p w14:paraId="1DD8DEF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PALEPE</w:t>
            </w:r>
          </w:p>
        </w:tc>
        <w:tc>
          <w:tcPr>
            <w:tcW w:w="1382" w:type="dxa"/>
            <w:tcBorders>
              <w:top w:val="single" w:sz="4" w:space="0" w:color="auto"/>
              <w:bottom w:val="single" w:sz="4" w:space="0" w:color="auto"/>
              <w:right w:val="single" w:sz="4" w:space="0" w:color="auto"/>
            </w:tcBorders>
            <w:noWrap/>
            <w:vAlign w:val="center"/>
            <w:hideMark/>
          </w:tcPr>
          <w:p w14:paraId="23EE6E2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B79C08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48057C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DSCOFAR5</w:t>
            </w:r>
          </w:p>
        </w:tc>
        <w:tc>
          <w:tcPr>
            <w:tcW w:w="2924" w:type="dxa"/>
            <w:tcBorders>
              <w:top w:val="single" w:sz="4" w:space="0" w:color="auto"/>
              <w:bottom w:val="single" w:sz="4" w:space="0" w:color="auto"/>
            </w:tcBorders>
            <w:noWrap/>
            <w:vAlign w:val="center"/>
            <w:hideMark/>
          </w:tcPr>
          <w:p w14:paraId="7AB4437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6216__A</w:t>
            </w:r>
          </w:p>
        </w:tc>
        <w:tc>
          <w:tcPr>
            <w:tcW w:w="1707" w:type="dxa"/>
            <w:tcBorders>
              <w:top w:val="single" w:sz="4" w:space="0" w:color="auto"/>
              <w:bottom w:val="single" w:sz="4" w:space="0" w:color="auto"/>
            </w:tcBorders>
            <w:noWrap/>
            <w:vAlign w:val="center"/>
            <w:hideMark/>
          </w:tcPr>
          <w:p w14:paraId="708CDB8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SHRNE</w:t>
            </w:r>
          </w:p>
        </w:tc>
        <w:tc>
          <w:tcPr>
            <w:tcW w:w="1670" w:type="dxa"/>
            <w:tcBorders>
              <w:top w:val="single" w:sz="4" w:space="0" w:color="auto"/>
              <w:bottom w:val="single" w:sz="4" w:space="0" w:color="auto"/>
            </w:tcBorders>
            <w:noWrap/>
            <w:vAlign w:val="center"/>
            <w:hideMark/>
          </w:tcPr>
          <w:p w14:paraId="66CDFB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BCKSW</w:t>
            </w:r>
          </w:p>
        </w:tc>
        <w:tc>
          <w:tcPr>
            <w:tcW w:w="1382" w:type="dxa"/>
            <w:tcBorders>
              <w:top w:val="single" w:sz="4" w:space="0" w:color="auto"/>
              <w:bottom w:val="single" w:sz="4" w:space="0" w:color="auto"/>
              <w:right w:val="single" w:sz="4" w:space="0" w:color="auto"/>
            </w:tcBorders>
            <w:noWrap/>
            <w:vAlign w:val="center"/>
            <w:hideMark/>
          </w:tcPr>
          <w:p w14:paraId="073F890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49F9FE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DC61E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SALMBA28</w:t>
            </w:r>
          </w:p>
        </w:tc>
        <w:tc>
          <w:tcPr>
            <w:tcW w:w="2924" w:type="dxa"/>
            <w:tcBorders>
              <w:top w:val="single" w:sz="4" w:space="0" w:color="auto"/>
              <w:bottom w:val="single" w:sz="4" w:space="0" w:color="auto"/>
            </w:tcBorders>
            <w:noWrap/>
            <w:vAlign w:val="center"/>
            <w:hideMark/>
          </w:tcPr>
          <w:p w14:paraId="39A4806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COCS_FTST1_1</w:t>
            </w:r>
          </w:p>
        </w:tc>
        <w:tc>
          <w:tcPr>
            <w:tcW w:w="1707" w:type="dxa"/>
            <w:tcBorders>
              <w:top w:val="single" w:sz="4" w:space="0" w:color="auto"/>
              <w:bottom w:val="single" w:sz="4" w:space="0" w:color="auto"/>
            </w:tcBorders>
            <w:noWrap/>
            <w:vAlign w:val="center"/>
            <w:hideMark/>
          </w:tcPr>
          <w:p w14:paraId="76DE028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FTST</w:t>
            </w:r>
          </w:p>
        </w:tc>
        <w:tc>
          <w:tcPr>
            <w:tcW w:w="1670" w:type="dxa"/>
            <w:tcBorders>
              <w:top w:val="single" w:sz="4" w:space="0" w:color="auto"/>
              <w:bottom w:val="single" w:sz="4" w:space="0" w:color="auto"/>
            </w:tcBorders>
            <w:noWrap/>
            <w:vAlign w:val="center"/>
            <w:hideMark/>
          </w:tcPr>
          <w:p w14:paraId="3E14919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COCS</w:t>
            </w:r>
          </w:p>
        </w:tc>
        <w:tc>
          <w:tcPr>
            <w:tcW w:w="1382" w:type="dxa"/>
            <w:tcBorders>
              <w:top w:val="single" w:sz="4" w:space="0" w:color="auto"/>
              <w:bottom w:val="single" w:sz="4" w:space="0" w:color="auto"/>
              <w:right w:val="single" w:sz="4" w:space="0" w:color="auto"/>
            </w:tcBorders>
            <w:noWrap/>
            <w:vAlign w:val="center"/>
            <w:hideMark/>
          </w:tcPr>
          <w:p w14:paraId="362355C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6E6A6B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AC5E8C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XLON58</w:t>
            </w:r>
          </w:p>
        </w:tc>
        <w:tc>
          <w:tcPr>
            <w:tcW w:w="2924" w:type="dxa"/>
            <w:tcBorders>
              <w:top w:val="single" w:sz="4" w:space="0" w:color="auto"/>
              <w:bottom w:val="single" w:sz="4" w:space="0" w:color="auto"/>
            </w:tcBorders>
            <w:noWrap/>
            <w:vAlign w:val="center"/>
            <w:hideMark/>
          </w:tcPr>
          <w:p w14:paraId="158043A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74AF64C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07BB339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33B5F78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2F9F03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9960FF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4CF083D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CONA_SHHA1_1</w:t>
            </w:r>
          </w:p>
        </w:tc>
        <w:tc>
          <w:tcPr>
            <w:tcW w:w="1707" w:type="dxa"/>
            <w:tcBorders>
              <w:top w:val="single" w:sz="4" w:space="0" w:color="auto"/>
              <w:bottom w:val="single" w:sz="4" w:space="0" w:color="auto"/>
            </w:tcBorders>
            <w:noWrap/>
            <w:vAlign w:val="center"/>
            <w:hideMark/>
          </w:tcPr>
          <w:p w14:paraId="41FF105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SHHA</w:t>
            </w:r>
          </w:p>
        </w:tc>
        <w:tc>
          <w:tcPr>
            <w:tcW w:w="1670" w:type="dxa"/>
            <w:tcBorders>
              <w:top w:val="single" w:sz="4" w:space="0" w:color="auto"/>
              <w:bottom w:val="single" w:sz="4" w:space="0" w:color="auto"/>
            </w:tcBorders>
            <w:noWrap/>
            <w:vAlign w:val="center"/>
            <w:hideMark/>
          </w:tcPr>
          <w:p w14:paraId="7122EB1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vAlign w:val="center"/>
            <w:hideMark/>
          </w:tcPr>
          <w:p w14:paraId="63A2ADF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F2E3D2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981735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DAUSLOS5</w:t>
            </w:r>
          </w:p>
        </w:tc>
        <w:tc>
          <w:tcPr>
            <w:tcW w:w="2924" w:type="dxa"/>
            <w:tcBorders>
              <w:top w:val="single" w:sz="4" w:space="0" w:color="auto"/>
              <w:bottom w:val="single" w:sz="4" w:space="0" w:color="auto"/>
            </w:tcBorders>
            <w:noWrap/>
            <w:vAlign w:val="center"/>
            <w:hideMark/>
          </w:tcPr>
          <w:p w14:paraId="763329D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FAYETT_AT2L</w:t>
            </w:r>
          </w:p>
        </w:tc>
        <w:tc>
          <w:tcPr>
            <w:tcW w:w="1707" w:type="dxa"/>
            <w:tcBorders>
              <w:top w:val="single" w:sz="4" w:space="0" w:color="auto"/>
              <w:bottom w:val="single" w:sz="4" w:space="0" w:color="auto"/>
            </w:tcBorders>
            <w:noWrap/>
            <w:vAlign w:val="center"/>
            <w:hideMark/>
          </w:tcPr>
          <w:p w14:paraId="23D84D4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FAYETT</w:t>
            </w:r>
          </w:p>
        </w:tc>
        <w:tc>
          <w:tcPr>
            <w:tcW w:w="1670" w:type="dxa"/>
            <w:tcBorders>
              <w:top w:val="single" w:sz="4" w:space="0" w:color="auto"/>
              <w:bottom w:val="single" w:sz="4" w:space="0" w:color="auto"/>
            </w:tcBorders>
            <w:noWrap/>
            <w:vAlign w:val="center"/>
            <w:hideMark/>
          </w:tcPr>
          <w:p w14:paraId="3C1A987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FAYETT</w:t>
            </w:r>
          </w:p>
        </w:tc>
        <w:tc>
          <w:tcPr>
            <w:tcW w:w="1382" w:type="dxa"/>
            <w:tcBorders>
              <w:top w:val="single" w:sz="4" w:space="0" w:color="auto"/>
              <w:bottom w:val="single" w:sz="4" w:space="0" w:color="auto"/>
              <w:right w:val="single" w:sz="4" w:space="0" w:color="auto"/>
            </w:tcBorders>
            <w:noWrap/>
            <w:vAlign w:val="center"/>
            <w:hideMark/>
          </w:tcPr>
          <w:p w14:paraId="6357824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AA5FE1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ECED1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6B4F6E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N_ELLA_PREMON1_1</w:t>
            </w:r>
          </w:p>
        </w:tc>
        <w:tc>
          <w:tcPr>
            <w:tcW w:w="1707" w:type="dxa"/>
            <w:tcBorders>
              <w:top w:val="single" w:sz="4" w:space="0" w:color="auto"/>
              <w:bottom w:val="single" w:sz="4" w:space="0" w:color="auto"/>
            </w:tcBorders>
            <w:noWrap/>
            <w:vAlign w:val="center"/>
            <w:hideMark/>
          </w:tcPr>
          <w:p w14:paraId="6144AB1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PREMONT</w:t>
            </w:r>
          </w:p>
        </w:tc>
        <w:tc>
          <w:tcPr>
            <w:tcW w:w="1670" w:type="dxa"/>
            <w:tcBorders>
              <w:top w:val="single" w:sz="4" w:space="0" w:color="auto"/>
              <w:bottom w:val="single" w:sz="4" w:space="0" w:color="auto"/>
            </w:tcBorders>
            <w:noWrap/>
            <w:vAlign w:val="center"/>
            <w:hideMark/>
          </w:tcPr>
          <w:p w14:paraId="226493A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N_ELLA</w:t>
            </w:r>
          </w:p>
        </w:tc>
        <w:tc>
          <w:tcPr>
            <w:tcW w:w="1382" w:type="dxa"/>
            <w:tcBorders>
              <w:top w:val="single" w:sz="4" w:space="0" w:color="auto"/>
              <w:bottom w:val="single" w:sz="4" w:space="0" w:color="auto"/>
              <w:right w:val="single" w:sz="4" w:space="0" w:color="auto"/>
            </w:tcBorders>
            <w:noWrap/>
            <w:vAlign w:val="center"/>
            <w:hideMark/>
          </w:tcPr>
          <w:p w14:paraId="0781690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FFB19B2"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D11911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SDCSMBD5</w:t>
            </w:r>
          </w:p>
        </w:tc>
        <w:tc>
          <w:tcPr>
            <w:tcW w:w="2924" w:type="dxa"/>
            <w:tcBorders>
              <w:top w:val="single" w:sz="4" w:space="0" w:color="auto"/>
              <w:bottom w:val="single" w:sz="4" w:space="0" w:color="auto"/>
            </w:tcBorders>
            <w:noWrap/>
            <w:vAlign w:val="center"/>
            <w:hideMark/>
          </w:tcPr>
          <w:p w14:paraId="45F73BC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RKCRK_MR1H</w:t>
            </w:r>
          </w:p>
        </w:tc>
        <w:tc>
          <w:tcPr>
            <w:tcW w:w="1707" w:type="dxa"/>
            <w:tcBorders>
              <w:top w:val="single" w:sz="4" w:space="0" w:color="auto"/>
              <w:bottom w:val="single" w:sz="4" w:space="0" w:color="auto"/>
            </w:tcBorders>
            <w:noWrap/>
            <w:vAlign w:val="center"/>
            <w:hideMark/>
          </w:tcPr>
          <w:p w14:paraId="38BD0BC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RKCRK</w:t>
            </w:r>
          </w:p>
        </w:tc>
        <w:tc>
          <w:tcPr>
            <w:tcW w:w="1670" w:type="dxa"/>
            <w:tcBorders>
              <w:top w:val="single" w:sz="4" w:space="0" w:color="auto"/>
              <w:bottom w:val="single" w:sz="4" w:space="0" w:color="auto"/>
            </w:tcBorders>
            <w:noWrap/>
            <w:vAlign w:val="center"/>
            <w:hideMark/>
          </w:tcPr>
          <w:p w14:paraId="4779738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RKCRK</w:t>
            </w:r>
          </w:p>
        </w:tc>
        <w:tc>
          <w:tcPr>
            <w:tcW w:w="1382" w:type="dxa"/>
            <w:tcBorders>
              <w:top w:val="single" w:sz="4" w:space="0" w:color="auto"/>
              <w:bottom w:val="single" w:sz="4" w:space="0" w:color="auto"/>
              <w:right w:val="single" w:sz="4" w:space="0" w:color="auto"/>
            </w:tcBorders>
            <w:noWrap/>
            <w:vAlign w:val="center"/>
            <w:hideMark/>
          </w:tcPr>
          <w:p w14:paraId="195228F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6C8956E"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15ACC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5D9377C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ROBY_ROTN1_1</w:t>
            </w:r>
          </w:p>
        </w:tc>
        <w:tc>
          <w:tcPr>
            <w:tcW w:w="1707" w:type="dxa"/>
            <w:tcBorders>
              <w:top w:val="single" w:sz="4" w:space="0" w:color="auto"/>
              <w:bottom w:val="single" w:sz="4" w:space="0" w:color="auto"/>
            </w:tcBorders>
            <w:noWrap/>
            <w:vAlign w:val="center"/>
            <w:hideMark/>
          </w:tcPr>
          <w:p w14:paraId="7D682EA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ROTN</w:t>
            </w:r>
          </w:p>
        </w:tc>
        <w:tc>
          <w:tcPr>
            <w:tcW w:w="1670" w:type="dxa"/>
            <w:tcBorders>
              <w:top w:val="single" w:sz="4" w:space="0" w:color="auto"/>
              <w:bottom w:val="single" w:sz="4" w:space="0" w:color="auto"/>
            </w:tcBorders>
            <w:noWrap/>
            <w:vAlign w:val="center"/>
            <w:hideMark/>
          </w:tcPr>
          <w:p w14:paraId="20D23F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ROBY</w:t>
            </w:r>
          </w:p>
        </w:tc>
        <w:tc>
          <w:tcPr>
            <w:tcW w:w="1382" w:type="dxa"/>
            <w:tcBorders>
              <w:top w:val="single" w:sz="4" w:space="0" w:color="auto"/>
              <w:bottom w:val="single" w:sz="4" w:space="0" w:color="auto"/>
              <w:right w:val="single" w:sz="4" w:space="0" w:color="auto"/>
            </w:tcBorders>
            <w:noWrap/>
            <w:vAlign w:val="center"/>
            <w:hideMark/>
          </w:tcPr>
          <w:p w14:paraId="3CE420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7C9B91C"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8195B3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SPHIMIL8</w:t>
            </w:r>
          </w:p>
        </w:tc>
        <w:tc>
          <w:tcPr>
            <w:tcW w:w="2924" w:type="dxa"/>
            <w:tcBorders>
              <w:top w:val="single" w:sz="4" w:space="0" w:color="auto"/>
              <w:bottom w:val="single" w:sz="4" w:space="0" w:color="auto"/>
            </w:tcBorders>
            <w:noWrap/>
            <w:vAlign w:val="center"/>
            <w:hideMark/>
          </w:tcPr>
          <w:p w14:paraId="6FCD97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3D42F51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4CC06B0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0CD80F2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D3FB73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0CF49A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SAVMBSP8</w:t>
            </w:r>
          </w:p>
        </w:tc>
        <w:tc>
          <w:tcPr>
            <w:tcW w:w="2924" w:type="dxa"/>
            <w:tcBorders>
              <w:top w:val="single" w:sz="4" w:space="0" w:color="auto"/>
              <w:bottom w:val="single" w:sz="4" w:space="0" w:color="auto"/>
            </w:tcBorders>
            <w:noWrap/>
            <w:vAlign w:val="center"/>
            <w:hideMark/>
          </w:tcPr>
          <w:p w14:paraId="5B4872E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6610__B</w:t>
            </w:r>
          </w:p>
        </w:tc>
        <w:tc>
          <w:tcPr>
            <w:tcW w:w="1707" w:type="dxa"/>
            <w:tcBorders>
              <w:top w:val="single" w:sz="4" w:space="0" w:color="auto"/>
              <w:bottom w:val="single" w:sz="4" w:space="0" w:color="auto"/>
            </w:tcBorders>
            <w:noWrap/>
            <w:vAlign w:val="center"/>
            <w:hideMark/>
          </w:tcPr>
          <w:p w14:paraId="056C60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CHATP</w:t>
            </w:r>
          </w:p>
        </w:tc>
        <w:tc>
          <w:tcPr>
            <w:tcW w:w="1670" w:type="dxa"/>
            <w:tcBorders>
              <w:top w:val="single" w:sz="4" w:space="0" w:color="auto"/>
              <w:bottom w:val="single" w:sz="4" w:space="0" w:color="auto"/>
            </w:tcBorders>
            <w:noWrap/>
            <w:vAlign w:val="center"/>
            <w:hideMark/>
          </w:tcPr>
          <w:p w14:paraId="29C7BFD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KNOTT</w:t>
            </w:r>
          </w:p>
        </w:tc>
        <w:tc>
          <w:tcPr>
            <w:tcW w:w="1382" w:type="dxa"/>
            <w:tcBorders>
              <w:top w:val="single" w:sz="4" w:space="0" w:color="auto"/>
              <w:bottom w:val="single" w:sz="4" w:space="0" w:color="auto"/>
              <w:right w:val="single" w:sz="4" w:space="0" w:color="auto"/>
            </w:tcBorders>
            <w:noWrap/>
            <w:vAlign w:val="center"/>
            <w:hideMark/>
          </w:tcPr>
          <w:p w14:paraId="6F17C07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41C92CD"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064FAD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SENSENS8</w:t>
            </w:r>
          </w:p>
        </w:tc>
        <w:tc>
          <w:tcPr>
            <w:tcW w:w="2924" w:type="dxa"/>
            <w:tcBorders>
              <w:top w:val="single" w:sz="4" w:space="0" w:color="auto"/>
              <w:bottom w:val="single" w:sz="4" w:space="0" w:color="auto"/>
            </w:tcBorders>
            <w:noWrap/>
            <w:vAlign w:val="center"/>
            <w:hideMark/>
          </w:tcPr>
          <w:p w14:paraId="0CF7208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940__C</w:t>
            </w:r>
          </w:p>
        </w:tc>
        <w:tc>
          <w:tcPr>
            <w:tcW w:w="1707" w:type="dxa"/>
            <w:tcBorders>
              <w:top w:val="single" w:sz="4" w:space="0" w:color="auto"/>
              <w:bottom w:val="single" w:sz="4" w:space="0" w:color="auto"/>
            </w:tcBorders>
            <w:noWrap/>
            <w:vAlign w:val="center"/>
            <w:hideMark/>
          </w:tcPr>
          <w:p w14:paraId="7FA7DDD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ENWSW</w:t>
            </w:r>
          </w:p>
        </w:tc>
        <w:tc>
          <w:tcPr>
            <w:tcW w:w="1670" w:type="dxa"/>
            <w:tcBorders>
              <w:top w:val="single" w:sz="4" w:space="0" w:color="auto"/>
              <w:bottom w:val="single" w:sz="4" w:space="0" w:color="auto"/>
            </w:tcBorders>
            <w:noWrap/>
            <w:vAlign w:val="center"/>
            <w:hideMark/>
          </w:tcPr>
          <w:p w14:paraId="65F76D0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WXHCH</w:t>
            </w:r>
          </w:p>
        </w:tc>
        <w:tc>
          <w:tcPr>
            <w:tcW w:w="1382" w:type="dxa"/>
            <w:tcBorders>
              <w:top w:val="single" w:sz="4" w:space="0" w:color="auto"/>
              <w:bottom w:val="single" w:sz="4" w:space="0" w:color="auto"/>
              <w:right w:val="single" w:sz="4" w:space="0" w:color="auto"/>
            </w:tcBorders>
            <w:noWrap/>
            <w:vAlign w:val="center"/>
            <w:hideMark/>
          </w:tcPr>
          <w:p w14:paraId="601EAE9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1536C00"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3881F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3DDDA84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FRPHIL_GILLES1_1</w:t>
            </w:r>
          </w:p>
        </w:tc>
        <w:tc>
          <w:tcPr>
            <w:tcW w:w="1707" w:type="dxa"/>
            <w:tcBorders>
              <w:top w:val="single" w:sz="4" w:space="0" w:color="auto"/>
              <w:bottom w:val="single" w:sz="4" w:space="0" w:color="auto"/>
            </w:tcBorders>
            <w:noWrap/>
            <w:vAlign w:val="center"/>
            <w:hideMark/>
          </w:tcPr>
          <w:p w14:paraId="7B8CBE2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GILLES</w:t>
            </w:r>
          </w:p>
        </w:tc>
        <w:tc>
          <w:tcPr>
            <w:tcW w:w="1670" w:type="dxa"/>
            <w:tcBorders>
              <w:top w:val="single" w:sz="4" w:space="0" w:color="auto"/>
              <w:bottom w:val="single" w:sz="4" w:space="0" w:color="auto"/>
            </w:tcBorders>
            <w:noWrap/>
            <w:vAlign w:val="center"/>
            <w:hideMark/>
          </w:tcPr>
          <w:p w14:paraId="616881C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vAlign w:val="center"/>
            <w:hideMark/>
          </w:tcPr>
          <w:p w14:paraId="0147FA2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99742B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86315B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SPY2WIC8</w:t>
            </w:r>
          </w:p>
        </w:tc>
        <w:tc>
          <w:tcPr>
            <w:tcW w:w="2924" w:type="dxa"/>
            <w:tcBorders>
              <w:top w:val="single" w:sz="4" w:space="0" w:color="auto"/>
              <w:bottom w:val="single" w:sz="4" w:space="0" w:color="auto"/>
            </w:tcBorders>
            <w:noWrap/>
            <w:vAlign w:val="center"/>
            <w:hideMark/>
          </w:tcPr>
          <w:p w14:paraId="4C43F68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6654661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4EDE49A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40BCE48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C818FBB"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AE6569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XHAM88</w:t>
            </w:r>
          </w:p>
        </w:tc>
        <w:tc>
          <w:tcPr>
            <w:tcW w:w="2924" w:type="dxa"/>
            <w:tcBorders>
              <w:top w:val="single" w:sz="4" w:space="0" w:color="auto"/>
              <w:bottom w:val="single" w:sz="4" w:space="0" w:color="auto"/>
            </w:tcBorders>
            <w:noWrap/>
            <w:vAlign w:val="center"/>
            <w:hideMark/>
          </w:tcPr>
          <w:p w14:paraId="6195CED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4B2C764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03C264C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53A0D7B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4F04103"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173CE8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DELMTEX5</w:t>
            </w:r>
          </w:p>
        </w:tc>
        <w:tc>
          <w:tcPr>
            <w:tcW w:w="2924" w:type="dxa"/>
            <w:tcBorders>
              <w:top w:val="single" w:sz="4" w:space="0" w:color="auto"/>
              <w:bottom w:val="single" w:sz="4" w:space="0" w:color="auto"/>
            </w:tcBorders>
            <w:noWrap/>
            <w:vAlign w:val="center"/>
            <w:hideMark/>
          </w:tcPr>
          <w:p w14:paraId="02C5EEF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WHITE_PT_345A</w:t>
            </w:r>
          </w:p>
        </w:tc>
        <w:tc>
          <w:tcPr>
            <w:tcW w:w="1707" w:type="dxa"/>
            <w:tcBorders>
              <w:top w:val="single" w:sz="4" w:space="0" w:color="auto"/>
              <w:bottom w:val="single" w:sz="4" w:space="0" w:color="auto"/>
            </w:tcBorders>
            <w:noWrap/>
            <w:vAlign w:val="center"/>
            <w:hideMark/>
          </w:tcPr>
          <w:p w14:paraId="7E6DA4A3"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670" w:type="dxa"/>
            <w:tcBorders>
              <w:top w:val="single" w:sz="4" w:space="0" w:color="auto"/>
              <w:bottom w:val="single" w:sz="4" w:space="0" w:color="auto"/>
            </w:tcBorders>
            <w:noWrap/>
            <w:vAlign w:val="center"/>
            <w:hideMark/>
          </w:tcPr>
          <w:p w14:paraId="4F520DC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382" w:type="dxa"/>
            <w:tcBorders>
              <w:top w:val="single" w:sz="4" w:space="0" w:color="auto"/>
              <w:bottom w:val="single" w:sz="4" w:space="0" w:color="auto"/>
              <w:right w:val="single" w:sz="4" w:space="0" w:color="auto"/>
            </w:tcBorders>
            <w:noWrap/>
            <w:vAlign w:val="center"/>
            <w:hideMark/>
          </w:tcPr>
          <w:p w14:paraId="19E7994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7BF19B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FAF27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DMLSENT5</w:t>
            </w:r>
          </w:p>
        </w:tc>
        <w:tc>
          <w:tcPr>
            <w:tcW w:w="2924" w:type="dxa"/>
            <w:tcBorders>
              <w:top w:val="single" w:sz="4" w:space="0" w:color="auto"/>
              <w:bottom w:val="single" w:sz="4" w:space="0" w:color="auto"/>
            </w:tcBorders>
            <w:noWrap/>
            <w:vAlign w:val="center"/>
            <w:hideMark/>
          </w:tcPr>
          <w:p w14:paraId="0934D26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1350__E</w:t>
            </w:r>
          </w:p>
        </w:tc>
        <w:tc>
          <w:tcPr>
            <w:tcW w:w="1707" w:type="dxa"/>
            <w:tcBorders>
              <w:top w:val="single" w:sz="4" w:space="0" w:color="auto"/>
              <w:bottom w:val="single" w:sz="4" w:space="0" w:color="auto"/>
            </w:tcBorders>
            <w:noWrap/>
            <w:vAlign w:val="center"/>
            <w:hideMark/>
          </w:tcPr>
          <w:p w14:paraId="4A78164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NCSTP</w:t>
            </w:r>
          </w:p>
        </w:tc>
        <w:tc>
          <w:tcPr>
            <w:tcW w:w="1670" w:type="dxa"/>
            <w:tcBorders>
              <w:top w:val="single" w:sz="4" w:space="0" w:color="auto"/>
              <w:bottom w:val="single" w:sz="4" w:space="0" w:color="auto"/>
            </w:tcBorders>
            <w:noWrap/>
            <w:vAlign w:val="center"/>
            <w:hideMark/>
          </w:tcPr>
          <w:p w14:paraId="7BFB745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vAlign w:val="center"/>
            <w:hideMark/>
          </w:tcPr>
          <w:p w14:paraId="78ABF41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30B590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94BB20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XPH258</w:t>
            </w:r>
          </w:p>
        </w:tc>
        <w:tc>
          <w:tcPr>
            <w:tcW w:w="2924" w:type="dxa"/>
            <w:tcBorders>
              <w:top w:val="single" w:sz="4" w:space="0" w:color="auto"/>
              <w:bottom w:val="single" w:sz="4" w:space="0" w:color="auto"/>
            </w:tcBorders>
            <w:noWrap/>
            <w:vAlign w:val="center"/>
            <w:hideMark/>
          </w:tcPr>
          <w:p w14:paraId="67FA1AF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138_ALV_MNL_1</w:t>
            </w:r>
          </w:p>
        </w:tc>
        <w:tc>
          <w:tcPr>
            <w:tcW w:w="1707" w:type="dxa"/>
            <w:tcBorders>
              <w:top w:val="single" w:sz="4" w:space="0" w:color="auto"/>
              <w:bottom w:val="single" w:sz="4" w:space="0" w:color="auto"/>
            </w:tcBorders>
            <w:noWrap/>
            <w:vAlign w:val="center"/>
            <w:hideMark/>
          </w:tcPr>
          <w:p w14:paraId="00EAA21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ALVIN</w:t>
            </w:r>
          </w:p>
        </w:tc>
        <w:tc>
          <w:tcPr>
            <w:tcW w:w="1670" w:type="dxa"/>
            <w:tcBorders>
              <w:top w:val="single" w:sz="4" w:space="0" w:color="auto"/>
              <w:bottom w:val="single" w:sz="4" w:space="0" w:color="auto"/>
            </w:tcBorders>
            <w:noWrap/>
            <w:vAlign w:val="center"/>
            <w:hideMark/>
          </w:tcPr>
          <w:p w14:paraId="44595D6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MAINLAND</w:t>
            </w:r>
          </w:p>
        </w:tc>
        <w:tc>
          <w:tcPr>
            <w:tcW w:w="1382" w:type="dxa"/>
            <w:tcBorders>
              <w:top w:val="single" w:sz="4" w:space="0" w:color="auto"/>
              <w:bottom w:val="single" w:sz="4" w:space="0" w:color="auto"/>
              <w:right w:val="single" w:sz="4" w:space="0" w:color="auto"/>
            </w:tcBorders>
            <w:noWrap/>
            <w:vAlign w:val="center"/>
            <w:hideMark/>
          </w:tcPr>
          <w:p w14:paraId="33619E8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A90628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62BC3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57DBEBB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2AEF965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44684C6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70488E8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B1DF10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01FAEC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SWLVW_F5</w:t>
            </w:r>
          </w:p>
        </w:tc>
        <w:tc>
          <w:tcPr>
            <w:tcW w:w="2924" w:type="dxa"/>
            <w:tcBorders>
              <w:top w:val="single" w:sz="4" w:space="0" w:color="auto"/>
              <w:bottom w:val="single" w:sz="4" w:space="0" w:color="auto"/>
            </w:tcBorders>
            <w:noWrap/>
            <w:vAlign w:val="center"/>
            <w:hideMark/>
          </w:tcPr>
          <w:p w14:paraId="5A80DFC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6216__A</w:t>
            </w:r>
          </w:p>
        </w:tc>
        <w:tc>
          <w:tcPr>
            <w:tcW w:w="1707" w:type="dxa"/>
            <w:tcBorders>
              <w:top w:val="single" w:sz="4" w:space="0" w:color="auto"/>
              <w:bottom w:val="single" w:sz="4" w:space="0" w:color="auto"/>
            </w:tcBorders>
            <w:noWrap/>
            <w:vAlign w:val="center"/>
            <w:hideMark/>
          </w:tcPr>
          <w:p w14:paraId="1D16E8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SHRNE</w:t>
            </w:r>
          </w:p>
        </w:tc>
        <w:tc>
          <w:tcPr>
            <w:tcW w:w="1670" w:type="dxa"/>
            <w:tcBorders>
              <w:top w:val="single" w:sz="4" w:space="0" w:color="auto"/>
              <w:bottom w:val="single" w:sz="4" w:space="0" w:color="auto"/>
            </w:tcBorders>
            <w:noWrap/>
            <w:vAlign w:val="center"/>
            <w:hideMark/>
          </w:tcPr>
          <w:p w14:paraId="12D06F5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BCKSW</w:t>
            </w:r>
          </w:p>
        </w:tc>
        <w:tc>
          <w:tcPr>
            <w:tcW w:w="1382" w:type="dxa"/>
            <w:tcBorders>
              <w:top w:val="single" w:sz="4" w:space="0" w:color="auto"/>
              <w:bottom w:val="single" w:sz="4" w:space="0" w:color="auto"/>
              <w:right w:val="single" w:sz="4" w:space="0" w:color="auto"/>
            </w:tcBorders>
            <w:noWrap/>
            <w:vAlign w:val="center"/>
            <w:hideMark/>
          </w:tcPr>
          <w:p w14:paraId="614C672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ACAE2C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6B4535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DEMSSAG8</w:t>
            </w:r>
          </w:p>
        </w:tc>
        <w:tc>
          <w:tcPr>
            <w:tcW w:w="2924" w:type="dxa"/>
            <w:tcBorders>
              <w:top w:val="single" w:sz="4" w:space="0" w:color="auto"/>
              <w:bottom w:val="single" w:sz="4" w:space="0" w:color="auto"/>
            </w:tcBorders>
            <w:noWrap/>
            <w:vAlign w:val="center"/>
            <w:hideMark/>
          </w:tcPr>
          <w:p w14:paraId="5EECFFA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6270__D</w:t>
            </w:r>
          </w:p>
        </w:tc>
        <w:tc>
          <w:tcPr>
            <w:tcW w:w="1707" w:type="dxa"/>
            <w:tcBorders>
              <w:top w:val="single" w:sz="4" w:space="0" w:color="auto"/>
              <w:bottom w:val="single" w:sz="4" w:space="0" w:color="auto"/>
            </w:tcBorders>
            <w:noWrap/>
            <w:vAlign w:val="center"/>
            <w:hideMark/>
          </w:tcPr>
          <w:p w14:paraId="4517759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HCKSW</w:t>
            </w:r>
          </w:p>
        </w:tc>
        <w:tc>
          <w:tcPr>
            <w:tcW w:w="1670" w:type="dxa"/>
            <w:tcBorders>
              <w:top w:val="single" w:sz="4" w:space="0" w:color="auto"/>
              <w:bottom w:val="single" w:sz="4" w:space="0" w:color="auto"/>
            </w:tcBorders>
            <w:noWrap/>
            <w:vAlign w:val="center"/>
            <w:hideMark/>
          </w:tcPr>
          <w:p w14:paraId="3007F5B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WGROB</w:t>
            </w:r>
          </w:p>
        </w:tc>
        <w:tc>
          <w:tcPr>
            <w:tcW w:w="1382" w:type="dxa"/>
            <w:tcBorders>
              <w:top w:val="single" w:sz="4" w:space="0" w:color="auto"/>
              <w:bottom w:val="single" w:sz="4" w:space="0" w:color="auto"/>
              <w:right w:val="single" w:sz="4" w:space="0" w:color="auto"/>
            </w:tcBorders>
            <w:noWrap/>
            <w:vAlign w:val="center"/>
            <w:hideMark/>
          </w:tcPr>
          <w:p w14:paraId="3C6ADDC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2F426A0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46AAAB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0B23C7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FRPHIL_MASN1_1</w:t>
            </w:r>
          </w:p>
        </w:tc>
        <w:tc>
          <w:tcPr>
            <w:tcW w:w="1707" w:type="dxa"/>
            <w:tcBorders>
              <w:top w:val="single" w:sz="4" w:space="0" w:color="auto"/>
              <w:bottom w:val="single" w:sz="4" w:space="0" w:color="auto"/>
            </w:tcBorders>
            <w:noWrap/>
            <w:vAlign w:val="center"/>
            <w:hideMark/>
          </w:tcPr>
          <w:p w14:paraId="76A6B37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MASN</w:t>
            </w:r>
          </w:p>
        </w:tc>
        <w:tc>
          <w:tcPr>
            <w:tcW w:w="1670" w:type="dxa"/>
            <w:tcBorders>
              <w:top w:val="single" w:sz="4" w:space="0" w:color="auto"/>
              <w:bottom w:val="single" w:sz="4" w:space="0" w:color="auto"/>
            </w:tcBorders>
            <w:noWrap/>
            <w:vAlign w:val="center"/>
            <w:hideMark/>
          </w:tcPr>
          <w:p w14:paraId="743F69F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vAlign w:val="center"/>
            <w:hideMark/>
          </w:tcPr>
          <w:p w14:paraId="3FD025A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B71E03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1EAD5B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lastRenderedPageBreak/>
              <w:t>SVICCO28</w:t>
            </w:r>
          </w:p>
        </w:tc>
        <w:tc>
          <w:tcPr>
            <w:tcW w:w="2924" w:type="dxa"/>
            <w:tcBorders>
              <w:top w:val="single" w:sz="4" w:space="0" w:color="auto"/>
              <w:bottom w:val="single" w:sz="4" w:space="0" w:color="auto"/>
            </w:tcBorders>
            <w:noWrap/>
            <w:vAlign w:val="center"/>
            <w:hideMark/>
          </w:tcPr>
          <w:p w14:paraId="49152C9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MAGRUD_THOMAS1_1</w:t>
            </w:r>
          </w:p>
        </w:tc>
        <w:tc>
          <w:tcPr>
            <w:tcW w:w="1707" w:type="dxa"/>
            <w:tcBorders>
              <w:top w:val="single" w:sz="4" w:space="0" w:color="auto"/>
              <w:bottom w:val="single" w:sz="4" w:space="0" w:color="auto"/>
            </w:tcBorders>
            <w:noWrap/>
            <w:vAlign w:val="center"/>
            <w:hideMark/>
          </w:tcPr>
          <w:p w14:paraId="4C5C5A4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THOMASTN</w:t>
            </w:r>
          </w:p>
        </w:tc>
        <w:tc>
          <w:tcPr>
            <w:tcW w:w="1670" w:type="dxa"/>
            <w:tcBorders>
              <w:top w:val="single" w:sz="4" w:space="0" w:color="auto"/>
              <w:bottom w:val="single" w:sz="4" w:space="0" w:color="auto"/>
            </w:tcBorders>
            <w:noWrap/>
            <w:vAlign w:val="center"/>
            <w:hideMark/>
          </w:tcPr>
          <w:p w14:paraId="0E00ED5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vAlign w:val="center"/>
            <w:hideMark/>
          </w:tcPr>
          <w:p w14:paraId="549E641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087C416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B3FB2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DELMTEX5</w:t>
            </w:r>
          </w:p>
        </w:tc>
        <w:tc>
          <w:tcPr>
            <w:tcW w:w="2924" w:type="dxa"/>
            <w:tcBorders>
              <w:top w:val="single" w:sz="4" w:space="0" w:color="auto"/>
              <w:bottom w:val="single" w:sz="4" w:space="0" w:color="auto"/>
            </w:tcBorders>
            <w:noWrap/>
            <w:vAlign w:val="center"/>
            <w:hideMark/>
          </w:tcPr>
          <w:p w14:paraId="25B7824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0C0CC51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60F1D62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38B164F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7B0EAFDF"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1E62A8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DSTEXP12</w:t>
            </w:r>
          </w:p>
        </w:tc>
        <w:tc>
          <w:tcPr>
            <w:tcW w:w="2924" w:type="dxa"/>
            <w:tcBorders>
              <w:top w:val="single" w:sz="4" w:space="0" w:color="auto"/>
              <w:bottom w:val="single" w:sz="4" w:space="0" w:color="auto"/>
            </w:tcBorders>
            <w:noWrap/>
            <w:vAlign w:val="center"/>
            <w:hideMark/>
          </w:tcPr>
          <w:p w14:paraId="15F9EDD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100027_D_1</w:t>
            </w:r>
          </w:p>
        </w:tc>
        <w:tc>
          <w:tcPr>
            <w:tcW w:w="1707" w:type="dxa"/>
            <w:tcBorders>
              <w:top w:val="single" w:sz="4" w:space="0" w:color="auto"/>
              <w:bottom w:val="single" w:sz="4" w:space="0" w:color="auto"/>
            </w:tcBorders>
            <w:noWrap/>
            <w:vAlign w:val="center"/>
            <w:hideMark/>
          </w:tcPr>
          <w:p w14:paraId="3025E31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WND</w:t>
            </w:r>
          </w:p>
        </w:tc>
        <w:tc>
          <w:tcPr>
            <w:tcW w:w="1670" w:type="dxa"/>
            <w:tcBorders>
              <w:top w:val="single" w:sz="4" w:space="0" w:color="auto"/>
              <w:bottom w:val="single" w:sz="4" w:space="0" w:color="auto"/>
            </w:tcBorders>
            <w:noWrap/>
            <w:vAlign w:val="center"/>
            <w:hideMark/>
          </w:tcPr>
          <w:p w14:paraId="3885B39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WHTNY</w:t>
            </w:r>
          </w:p>
        </w:tc>
        <w:tc>
          <w:tcPr>
            <w:tcW w:w="1382" w:type="dxa"/>
            <w:tcBorders>
              <w:top w:val="single" w:sz="4" w:space="0" w:color="auto"/>
              <w:bottom w:val="single" w:sz="4" w:space="0" w:color="auto"/>
              <w:right w:val="single" w:sz="4" w:space="0" w:color="auto"/>
            </w:tcBorders>
            <w:noWrap/>
            <w:vAlign w:val="center"/>
            <w:hideMark/>
          </w:tcPr>
          <w:p w14:paraId="7C4841BB"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8176B66"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7DF17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SBAKBIG5</w:t>
            </w:r>
          </w:p>
        </w:tc>
        <w:tc>
          <w:tcPr>
            <w:tcW w:w="2924" w:type="dxa"/>
            <w:tcBorders>
              <w:top w:val="single" w:sz="4" w:space="0" w:color="auto"/>
              <w:bottom w:val="single" w:sz="4" w:space="0" w:color="auto"/>
            </w:tcBorders>
            <w:noWrap/>
            <w:vAlign w:val="center"/>
            <w:hideMark/>
          </w:tcPr>
          <w:p w14:paraId="63A5ABB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65B94F9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112F31F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5A9CAFF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68D5DBD8"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5800BA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SLCDYN8</w:t>
            </w:r>
          </w:p>
        </w:tc>
        <w:tc>
          <w:tcPr>
            <w:tcW w:w="2924" w:type="dxa"/>
            <w:tcBorders>
              <w:top w:val="single" w:sz="4" w:space="0" w:color="auto"/>
              <w:bottom w:val="single" w:sz="4" w:space="0" w:color="auto"/>
            </w:tcBorders>
            <w:noWrap/>
            <w:vAlign w:val="center"/>
            <w:hideMark/>
          </w:tcPr>
          <w:p w14:paraId="5C4B2F0D"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EB_WA_65_A</w:t>
            </w:r>
          </w:p>
        </w:tc>
        <w:tc>
          <w:tcPr>
            <w:tcW w:w="1707" w:type="dxa"/>
            <w:tcBorders>
              <w:top w:val="single" w:sz="4" w:space="0" w:color="auto"/>
              <w:bottom w:val="single" w:sz="4" w:space="0" w:color="auto"/>
            </w:tcBorders>
            <w:noWrap/>
            <w:vAlign w:val="center"/>
            <w:hideMark/>
          </w:tcPr>
          <w:p w14:paraId="4B58E07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EB</w:t>
            </w:r>
          </w:p>
        </w:tc>
        <w:tc>
          <w:tcPr>
            <w:tcW w:w="1670" w:type="dxa"/>
            <w:tcBorders>
              <w:top w:val="single" w:sz="4" w:space="0" w:color="auto"/>
              <w:bottom w:val="single" w:sz="4" w:space="0" w:color="auto"/>
            </w:tcBorders>
            <w:noWrap/>
            <w:vAlign w:val="center"/>
            <w:hideMark/>
          </w:tcPr>
          <w:p w14:paraId="2BA7E76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WA</w:t>
            </w:r>
          </w:p>
        </w:tc>
        <w:tc>
          <w:tcPr>
            <w:tcW w:w="1382" w:type="dxa"/>
            <w:tcBorders>
              <w:top w:val="single" w:sz="4" w:space="0" w:color="auto"/>
              <w:bottom w:val="single" w:sz="4" w:space="0" w:color="auto"/>
              <w:right w:val="single" w:sz="4" w:space="0" w:color="auto"/>
            </w:tcBorders>
            <w:noWrap/>
            <w:vAlign w:val="center"/>
            <w:hideMark/>
          </w:tcPr>
          <w:p w14:paraId="63665B9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49573419"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5FDBB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SCISPUT8</w:t>
            </w:r>
          </w:p>
        </w:tc>
        <w:tc>
          <w:tcPr>
            <w:tcW w:w="2924" w:type="dxa"/>
            <w:tcBorders>
              <w:top w:val="single" w:sz="4" w:space="0" w:color="auto"/>
              <w:bottom w:val="single" w:sz="4" w:space="0" w:color="auto"/>
            </w:tcBorders>
            <w:noWrap/>
            <w:vAlign w:val="center"/>
            <w:hideMark/>
          </w:tcPr>
          <w:p w14:paraId="4B7BD03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ESTES_PECAN_1_1</w:t>
            </w:r>
          </w:p>
        </w:tc>
        <w:tc>
          <w:tcPr>
            <w:tcW w:w="1707" w:type="dxa"/>
            <w:tcBorders>
              <w:top w:val="single" w:sz="4" w:space="0" w:color="auto"/>
              <w:bottom w:val="single" w:sz="4" w:space="0" w:color="auto"/>
            </w:tcBorders>
            <w:noWrap/>
            <w:vAlign w:val="center"/>
            <w:hideMark/>
          </w:tcPr>
          <w:p w14:paraId="67EEDF4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PECAN_BY</w:t>
            </w:r>
          </w:p>
        </w:tc>
        <w:tc>
          <w:tcPr>
            <w:tcW w:w="1670" w:type="dxa"/>
            <w:tcBorders>
              <w:top w:val="single" w:sz="4" w:space="0" w:color="auto"/>
              <w:bottom w:val="single" w:sz="4" w:space="0" w:color="auto"/>
            </w:tcBorders>
            <w:noWrap/>
            <w:vAlign w:val="center"/>
            <w:hideMark/>
          </w:tcPr>
          <w:p w14:paraId="51F9CF0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ESTES</w:t>
            </w:r>
          </w:p>
        </w:tc>
        <w:tc>
          <w:tcPr>
            <w:tcW w:w="1382" w:type="dxa"/>
            <w:tcBorders>
              <w:top w:val="single" w:sz="4" w:space="0" w:color="auto"/>
              <w:bottom w:val="single" w:sz="4" w:space="0" w:color="auto"/>
              <w:right w:val="single" w:sz="4" w:space="0" w:color="auto"/>
            </w:tcBorders>
            <w:noWrap/>
            <w:vAlign w:val="center"/>
            <w:hideMark/>
          </w:tcPr>
          <w:p w14:paraId="7788775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39B88E04"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7687B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2B4128C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7DC66E6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4087296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1C4C6482"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811CD31"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2D11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SCELN_S8</w:t>
            </w:r>
          </w:p>
        </w:tc>
        <w:tc>
          <w:tcPr>
            <w:tcW w:w="2924" w:type="dxa"/>
            <w:tcBorders>
              <w:top w:val="single" w:sz="4" w:space="0" w:color="auto"/>
              <w:bottom w:val="single" w:sz="4" w:space="0" w:color="auto"/>
            </w:tcBorders>
            <w:noWrap/>
            <w:vAlign w:val="center"/>
            <w:hideMark/>
          </w:tcPr>
          <w:p w14:paraId="740685B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LOYOLA_69_1</w:t>
            </w:r>
          </w:p>
        </w:tc>
        <w:tc>
          <w:tcPr>
            <w:tcW w:w="1707" w:type="dxa"/>
            <w:tcBorders>
              <w:top w:val="single" w:sz="4" w:space="0" w:color="auto"/>
              <w:bottom w:val="single" w:sz="4" w:space="0" w:color="auto"/>
            </w:tcBorders>
            <w:noWrap/>
            <w:vAlign w:val="center"/>
            <w:hideMark/>
          </w:tcPr>
          <w:p w14:paraId="3943B7B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w:t>
            </w:r>
          </w:p>
        </w:tc>
        <w:tc>
          <w:tcPr>
            <w:tcW w:w="1670" w:type="dxa"/>
            <w:tcBorders>
              <w:top w:val="single" w:sz="4" w:space="0" w:color="auto"/>
              <w:bottom w:val="single" w:sz="4" w:space="0" w:color="auto"/>
            </w:tcBorders>
            <w:noWrap/>
            <w:vAlign w:val="center"/>
            <w:hideMark/>
          </w:tcPr>
          <w:p w14:paraId="75EC7871"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vAlign w:val="center"/>
            <w:hideMark/>
          </w:tcPr>
          <w:p w14:paraId="0BD57C64"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36463367"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F98180"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SMCEABS8</w:t>
            </w:r>
          </w:p>
        </w:tc>
        <w:tc>
          <w:tcPr>
            <w:tcW w:w="2924" w:type="dxa"/>
            <w:tcBorders>
              <w:top w:val="single" w:sz="4" w:space="0" w:color="auto"/>
              <w:bottom w:val="single" w:sz="4" w:space="0" w:color="auto"/>
            </w:tcBorders>
            <w:noWrap/>
            <w:vAlign w:val="center"/>
            <w:hideMark/>
          </w:tcPr>
          <w:p w14:paraId="67EA0E3F"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MKLT_TRNT1_1</w:t>
            </w:r>
          </w:p>
        </w:tc>
        <w:tc>
          <w:tcPr>
            <w:tcW w:w="1707" w:type="dxa"/>
            <w:tcBorders>
              <w:top w:val="single" w:sz="4" w:space="0" w:color="auto"/>
              <w:bottom w:val="single" w:sz="4" w:space="0" w:color="auto"/>
            </w:tcBorders>
            <w:noWrap/>
            <w:vAlign w:val="center"/>
            <w:hideMark/>
          </w:tcPr>
          <w:p w14:paraId="193185B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TRNT</w:t>
            </w:r>
          </w:p>
        </w:tc>
        <w:tc>
          <w:tcPr>
            <w:tcW w:w="1670" w:type="dxa"/>
            <w:tcBorders>
              <w:top w:val="single" w:sz="4" w:space="0" w:color="auto"/>
              <w:bottom w:val="single" w:sz="4" w:space="0" w:color="auto"/>
            </w:tcBorders>
            <w:noWrap/>
            <w:vAlign w:val="center"/>
            <w:hideMark/>
          </w:tcPr>
          <w:p w14:paraId="1BE4915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MKLT</w:t>
            </w:r>
          </w:p>
        </w:tc>
        <w:tc>
          <w:tcPr>
            <w:tcW w:w="1382" w:type="dxa"/>
            <w:tcBorders>
              <w:top w:val="single" w:sz="4" w:space="0" w:color="auto"/>
              <w:bottom w:val="single" w:sz="4" w:space="0" w:color="auto"/>
              <w:right w:val="single" w:sz="4" w:space="0" w:color="auto"/>
            </w:tcBorders>
            <w:noWrap/>
            <w:vAlign w:val="center"/>
            <w:hideMark/>
          </w:tcPr>
          <w:p w14:paraId="2AA926E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1C4B925A"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E2EB4D5"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SCISPUT8</w:t>
            </w:r>
          </w:p>
        </w:tc>
        <w:tc>
          <w:tcPr>
            <w:tcW w:w="2924" w:type="dxa"/>
            <w:tcBorders>
              <w:top w:val="single" w:sz="4" w:space="0" w:color="auto"/>
              <w:bottom w:val="single" w:sz="4" w:space="0" w:color="auto"/>
            </w:tcBorders>
            <w:noWrap/>
            <w:vAlign w:val="center"/>
            <w:hideMark/>
          </w:tcPr>
          <w:p w14:paraId="20DC34FC"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SOUTHA_VINSON1_1</w:t>
            </w:r>
          </w:p>
        </w:tc>
        <w:tc>
          <w:tcPr>
            <w:tcW w:w="1707" w:type="dxa"/>
            <w:tcBorders>
              <w:top w:val="single" w:sz="4" w:space="0" w:color="auto"/>
              <w:bottom w:val="single" w:sz="4" w:space="0" w:color="auto"/>
            </w:tcBorders>
            <w:noWrap/>
            <w:vAlign w:val="center"/>
            <w:hideMark/>
          </w:tcPr>
          <w:p w14:paraId="3AE966B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SOUTHABI</w:t>
            </w:r>
          </w:p>
        </w:tc>
        <w:tc>
          <w:tcPr>
            <w:tcW w:w="1670" w:type="dxa"/>
            <w:tcBorders>
              <w:top w:val="single" w:sz="4" w:space="0" w:color="auto"/>
              <w:bottom w:val="single" w:sz="4" w:space="0" w:color="auto"/>
            </w:tcBorders>
            <w:noWrap/>
            <w:vAlign w:val="center"/>
            <w:hideMark/>
          </w:tcPr>
          <w:p w14:paraId="271632A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VINSON</w:t>
            </w:r>
          </w:p>
        </w:tc>
        <w:tc>
          <w:tcPr>
            <w:tcW w:w="1382" w:type="dxa"/>
            <w:tcBorders>
              <w:top w:val="single" w:sz="4" w:space="0" w:color="auto"/>
              <w:bottom w:val="single" w:sz="4" w:space="0" w:color="auto"/>
              <w:right w:val="single" w:sz="4" w:space="0" w:color="auto"/>
            </w:tcBorders>
            <w:noWrap/>
            <w:vAlign w:val="center"/>
            <w:hideMark/>
          </w:tcPr>
          <w:p w14:paraId="19A2F988"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r w:rsidR="00941E17" w:rsidRPr="00941E17" w14:paraId="5DCDF0C5" w14:textId="77777777" w:rsidTr="009A0476">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A3A462A"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8A266F7"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WHITE_PT_345A</w:t>
            </w:r>
          </w:p>
        </w:tc>
        <w:tc>
          <w:tcPr>
            <w:tcW w:w="1707" w:type="dxa"/>
            <w:tcBorders>
              <w:top w:val="single" w:sz="4" w:space="0" w:color="auto"/>
              <w:bottom w:val="single" w:sz="4" w:space="0" w:color="auto"/>
            </w:tcBorders>
            <w:noWrap/>
            <w:vAlign w:val="center"/>
            <w:hideMark/>
          </w:tcPr>
          <w:p w14:paraId="1954E3EE"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670" w:type="dxa"/>
            <w:tcBorders>
              <w:top w:val="single" w:sz="4" w:space="0" w:color="auto"/>
              <w:bottom w:val="single" w:sz="4" w:space="0" w:color="auto"/>
            </w:tcBorders>
            <w:noWrap/>
            <w:vAlign w:val="center"/>
            <w:hideMark/>
          </w:tcPr>
          <w:p w14:paraId="68B8DEE6"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WHITE_PT</w:t>
            </w:r>
          </w:p>
        </w:tc>
        <w:tc>
          <w:tcPr>
            <w:tcW w:w="1382" w:type="dxa"/>
            <w:tcBorders>
              <w:top w:val="single" w:sz="4" w:space="0" w:color="auto"/>
              <w:bottom w:val="single" w:sz="4" w:space="0" w:color="auto"/>
              <w:right w:val="single" w:sz="4" w:space="0" w:color="auto"/>
            </w:tcBorders>
            <w:noWrap/>
            <w:vAlign w:val="center"/>
            <w:hideMark/>
          </w:tcPr>
          <w:p w14:paraId="174C1BA9" w14:textId="77777777" w:rsidR="00941E17" w:rsidRPr="00941E17" w:rsidRDefault="00941E17" w:rsidP="009A0476">
            <w:pPr>
              <w:jc w:val="center"/>
              <w:rPr>
                <w:rFonts w:ascii="Andale WT" w:hAnsi="Andale WT" w:cs="Tahoma"/>
                <w:color w:val="454545"/>
                <w:sz w:val="16"/>
                <w:szCs w:val="16"/>
              </w:rPr>
            </w:pPr>
            <w:r w:rsidRPr="00941E17">
              <w:rPr>
                <w:rFonts w:ascii="Andale WT" w:hAnsi="Andale WT" w:cs="Tahoma"/>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32"/>
      <w:footerReference w:type="default" r:id="rId33"/>
      <w:headerReference w:type="firs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DB025F" w:rsidRDefault="00DB025F">
      <w:r>
        <w:separator/>
      </w:r>
    </w:p>
  </w:endnote>
  <w:endnote w:type="continuationSeparator" w:id="0">
    <w:p w14:paraId="1F02F313" w14:textId="77777777" w:rsidR="00DB025F" w:rsidRDefault="00DB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0C2A" w14:textId="77777777" w:rsidR="00DB025F" w:rsidRDefault="00DB0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B025F" w:rsidRPr="00F923C7" w:rsidRDefault="00DB025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B025F" w:rsidRPr="00646598" w14:paraId="7785B18E" w14:textId="77777777" w:rsidTr="00646598">
      <w:tc>
        <w:tcPr>
          <w:tcW w:w="2500" w:type="pct"/>
          <w:shd w:val="clear" w:color="auto" w:fill="auto"/>
          <w:vAlign w:val="center"/>
        </w:tcPr>
        <w:p w14:paraId="7785B18C" w14:textId="77777777" w:rsidR="00DB025F" w:rsidRPr="00646598" w:rsidRDefault="00DB025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B025F" w:rsidRPr="00646598" w:rsidRDefault="00DB025F"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B025F" w:rsidRDefault="00DB02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DB025F" w:rsidRPr="0080518D" w:rsidRDefault="00DB025F"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B354A">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DB025F" w:rsidRDefault="00DB025F">
      <w:r>
        <w:separator/>
      </w:r>
    </w:p>
  </w:footnote>
  <w:footnote w:type="continuationSeparator" w:id="0">
    <w:p w14:paraId="6633CC22" w14:textId="77777777" w:rsidR="00DB025F" w:rsidRDefault="00DB025F">
      <w:r>
        <w:continuationSeparator/>
      </w:r>
    </w:p>
  </w:footnote>
  <w:footnote w:id="1">
    <w:p w14:paraId="24567400" w14:textId="77777777" w:rsidR="0052556D" w:rsidRDefault="0052556D"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52556D" w:rsidRDefault="0052556D"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52556D" w:rsidRDefault="0052556D"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52556D" w:rsidRDefault="0052556D"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DB025F" w:rsidRDefault="00DB025F">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DB025F" w:rsidRDefault="00DB025F"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DB025F" w:rsidRDefault="00DB025F"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9595" w14:textId="77777777" w:rsidR="00DB025F" w:rsidRDefault="00DB0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03ACF99" w:rsidR="00DB025F" w:rsidRPr="00B07A8C" w:rsidRDefault="003F1DD2" w:rsidP="00302001">
    <w:pPr>
      <w:pStyle w:val="Header"/>
      <w:tabs>
        <w:tab w:val="clear" w:pos="4320"/>
        <w:tab w:val="clear" w:pos="8640"/>
        <w:tab w:val="right" w:pos="9360"/>
      </w:tabs>
      <w:rPr>
        <w:rFonts w:cs="Arial"/>
        <w:sz w:val="16"/>
        <w:szCs w:val="16"/>
      </w:rPr>
    </w:pPr>
    <w:r>
      <w:rPr>
        <w:rFonts w:cs="Arial"/>
        <w:sz w:val="16"/>
        <w:szCs w:val="16"/>
      </w:rPr>
      <w:t>December</w:t>
    </w:r>
    <w:r w:rsidR="00DB025F">
      <w:rPr>
        <w:rFonts w:cs="Arial"/>
        <w:sz w:val="16"/>
        <w:szCs w:val="16"/>
      </w:rPr>
      <w:t xml:space="preserve"> 2018</w:t>
    </w:r>
    <w:r w:rsidR="00DB025F" w:rsidRPr="00B07A8C">
      <w:rPr>
        <w:rFonts w:cs="Arial"/>
        <w:sz w:val="16"/>
        <w:szCs w:val="16"/>
      </w:rPr>
      <w:t xml:space="preserve"> ERCOT Monthly Operations Report</w:t>
    </w:r>
    <w:r w:rsidR="00DB025F" w:rsidRPr="00B07A8C">
      <w:rPr>
        <w:rFonts w:cs="Arial"/>
        <w:sz w:val="16"/>
        <w:szCs w:val="16"/>
      </w:rPr>
      <w:tab/>
      <w:t xml:space="preserve">ERCOT </w:t>
    </w:r>
    <w:r w:rsidR="0052556D">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B025F" w:rsidRPr="00646598" w14:paraId="7785B18A" w14:textId="77777777" w:rsidTr="00646598">
      <w:tc>
        <w:tcPr>
          <w:tcW w:w="2500" w:type="pct"/>
          <w:shd w:val="clear" w:color="auto" w:fill="FFFFFF" w:themeFill="background1"/>
          <w:vAlign w:val="center"/>
        </w:tcPr>
        <w:p w14:paraId="7785B188" w14:textId="2FB1C17B" w:rsidR="00DB025F" w:rsidRPr="00646598" w:rsidRDefault="00DB025F" w:rsidP="0052556D">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2556D">
            <w:rPr>
              <w:rFonts w:cs="Arial"/>
              <w:iCs/>
              <w:color w:val="00ACC8" w:themeColor="accent1"/>
              <w:sz w:val="18"/>
              <w:szCs w:val="16"/>
            </w:rPr>
            <w:t>Public</w:t>
          </w:r>
        </w:p>
      </w:tc>
      <w:tc>
        <w:tcPr>
          <w:tcW w:w="2500" w:type="pct"/>
          <w:shd w:val="clear" w:color="auto" w:fill="FFFFFF" w:themeFill="background1"/>
          <w:vAlign w:val="center"/>
        </w:tcPr>
        <w:p w14:paraId="7785B189" w14:textId="16D9F561" w:rsidR="00DB025F" w:rsidRPr="00646598" w:rsidRDefault="00DB025F"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B025F" w:rsidRDefault="00DB02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B025F" w:rsidRDefault="00DB02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B025F" w:rsidRDefault="00DB0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0"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8"/>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0"/>
  </w:num>
  <w:num w:numId="21">
    <w:abstractNumId w:val="21"/>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636"/>
    <w:rsid w:val="00033E63"/>
    <w:rsid w:val="000346A3"/>
    <w:rsid w:val="00036F6E"/>
    <w:rsid w:val="00037C30"/>
    <w:rsid w:val="0004057A"/>
    <w:rsid w:val="00040CD0"/>
    <w:rsid w:val="0004114C"/>
    <w:rsid w:val="00042CBB"/>
    <w:rsid w:val="00043C3E"/>
    <w:rsid w:val="00044180"/>
    <w:rsid w:val="0004665D"/>
    <w:rsid w:val="00046794"/>
    <w:rsid w:val="000467F8"/>
    <w:rsid w:val="00047E6F"/>
    <w:rsid w:val="00050021"/>
    <w:rsid w:val="000513DA"/>
    <w:rsid w:val="00051980"/>
    <w:rsid w:val="00051C80"/>
    <w:rsid w:val="00052B38"/>
    <w:rsid w:val="00052B4E"/>
    <w:rsid w:val="000532C9"/>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4C6"/>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317F"/>
    <w:rsid w:val="000931ED"/>
    <w:rsid w:val="00093569"/>
    <w:rsid w:val="00093CE0"/>
    <w:rsid w:val="00095D29"/>
    <w:rsid w:val="00096C9D"/>
    <w:rsid w:val="000971C8"/>
    <w:rsid w:val="00097A1D"/>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947"/>
    <w:rsid w:val="00191A0B"/>
    <w:rsid w:val="001920F8"/>
    <w:rsid w:val="00193920"/>
    <w:rsid w:val="00194459"/>
    <w:rsid w:val="001944A1"/>
    <w:rsid w:val="001A012F"/>
    <w:rsid w:val="001A131B"/>
    <w:rsid w:val="001A1A16"/>
    <w:rsid w:val="001A1B3E"/>
    <w:rsid w:val="001A1B56"/>
    <w:rsid w:val="001A3AC3"/>
    <w:rsid w:val="001A49F4"/>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A6D"/>
    <w:rsid w:val="001F7C52"/>
    <w:rsid w:val="001F7C8D"/>
    <w:rsid w:val="00200256"/>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4FB9"/>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BAF"/>
    <w:rsid w:val="00332C24"/>
    <w:rsid w:val="003333FD"/>
    <w:rsid w:val="003346CC"/>
    <w:rsid w:val="00334865"/>
    <w:rsid w:val="003348A5"/>
    <w:rsid w:val="00335F35"/>
    <w:rsid w:val="00336836"/>
    <w:rsid w:val="003377B8"/>
    <w:rsid w:val="00337B14"/>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2168"/>
    <w:rsid w:val="003D36E5"/>
    <w:rsid w:val="003D38B4"/>
    <w:rsid w:val="003D4462"/>
    <w:rsid w:val="003D6C98"/>
    <w:rsid w:val="003D75F1"/>
    <w:rsid w:val="003E1BF6"/>
    <w:rsid w:val="003E2CBC"/>
    <w:rsid w:val="003E66F8"/>
    <w:rsid w:val="003E67BA"/>
    <w:rsid w:val="003F0C2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31F6"/>
    <w:rsid w:val="004C3370"/>
    <w:rsid w:val="004C3A40"/>
    <w:rsid w:val="004C3C5B"/>
    <w:rsid w:val="004C4582"/>
    <w:rsid w:val="004C474C"/>
    <w:rsid w:val="004C55AE"/>
    <w:rsid w:val="004C6A9C"/>
    <w:rsid w:val="004C77D1"/>
    <w:rsid w:val="004D22D3"/>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36D"/>
    <w:rsid w:val="0052177F"/>
    <w:rsid w:val="00522097"/>
    <w:rsid w:val="0052225C"/>
    <w:rsid w:val="00522381"/>
    <w:rsid w:val="00524A24"/>
    <w:rsid w:val="00524F09"/>
    <w:rsid w:val="0052556D"/>
    <w:rsid w:val="0052564A"/>
    <w:rsid w:val="00525CF3"/>
    <w:rsid w:val="00527443"/>
    <w:rsid w:val="00531604"/>
    <w:rsid w:val="00533425"/>
    <w:rsid w:val="00534899"/>
    <w:rsid w:val="00536CB6"/>
    <w:rsid w:val="005371A9"/>
    <w:rsid w:val="005418C2"/>
    <w:rsid w:val="0054204D"/>
    <w:rsid w:val="00542C38"/>
    <w:rsid w:val="00543010"/>
    <w:rsid w:val="005431CA"/>
    <w:rsid w:val="00544D10"/>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E75"/>
    <w:rsid w:val="00594B13"/>
    <w:rsid w:val="00594D46"/>
    <w:rsid w:val="00596A29"/>
    <w:rsid w:val="005973B4"/>
    <w:rsid w:val="005978F4"/>
    <w:rsid w:val="005A0CC6"/>
    <w:rsid w:val="005A0DC3"/>
    <w:rsid w:val="005A269A"/>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5F7"/>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4F20"/>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60F4"/>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91C"/>
    <w:rsid w:val="006A6C5A"/>
    <w:rsid w:val="006A6FB7"/>
    <w:rsid w:val="006A721C"/>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443"/>
    <w:rsid w:val="00754912"/>
    <w:rsid w:val="00755045"/>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7708"/>
    <w:rsid w:val="007A08D8"/>
    <w:rsid w:val="007A2C04"/>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5D9"/>
    <w:rsid w:val="0086679D"/>
    <w:rsid w:val="0086708A"/>
    <w:rsid w:val="00870546"/>
    <w:rsid w:val="00870978"/>
    <w:rsid w:val="0087226B"/>
    <w:rsid w:val="00873D85"/>
    <w:rsid w:val="00874CE8"/>
    <w:rsid w:val="008758B4"/>
    <w:rsid w:val="00876020"/>
    <w:rsid w:val="00880185"/>
    <w:rsid w:val="00880CF6"/>
    <w:rsid w:val="00882E64"/>
    <w:rsid w:val="00884B29"/>
    <w:rsid w:val="008861D9"/>
    <w:rsid w:val="008866D2"/>
    <w:rsid w:val="00886914"/>
    <w:rsid w:val="00890B6D"/>
    <w:rsid w:val="00891A14"/>
    <w:rsid w:val="00892315"/>
    <w:rsid w:val="00892FAD"/>
    <w:rsid w:val="008930D1"/>
    <w:rsid w:val="00894517"/>
    <w:rsid w:val="008949E5"/>
    <w:rsid w:val="00894B51"/>
    <w:rsid w:val="00895E58"/>
    <w:rsid w:val="00896008"/>
    <w:rsid w:val="008964AE"/>
    <w:rsid w:val="00896C5F"/>
    <w:rsid w:val="00896F5E"/>
    <w:rsid w:val="008A0DC1"/>
    <w:rsid w:val="008A0EAB"/>
    <w:rsid w:val="008A110F"/>
    <w:rsid w:val="008A14BA"/>
    <w:rsid w:val="008A354A"/>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5A8B"/>
    <w:rsid w:val="008E691A"/>
    <w:rsid w:val="008E6AC2"/>
    <w:rsid w:val="008E6B74"/>
    <w:rsid w:val="008F0FDA"/>
    <w:rsid w:val="008F1C1D"/>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539"/>
    <w:rsid w:val="00987919"/>
    <w:rsid w:val="009903AE"/>
    <w:rsid w:val="00992261"/>
    <w:rsid w:val="0099334B"/>
    <w:rsid w:val="00994D55"/>
    <w:rsid w:val="009955E2"/>
    <w:rsid w:val="00995D1D"/>
    <w:rsid w:val="00996272"/>
    <w:rsid w:val="00996A95"/>
    <w:rsid w:val="00997179"/>
    <w:rsid w:val="009A0476"/>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BD3"/>
    <w:rsid w:val="00A6401B"/>
    <w:rsid w:val="00A64463"/>
    <w:rsid w:val="00A64DB0"/>
    <w:rsid w:val="00A65A36"/>
    <w:rsid w:val="00A65AC2"/>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12B4"/>
    <w:rsid w:val="00AA1FFF"/>
    <w:rsid w:val="00AA33FA"/>
    <w:rsid w:val="00AA417C"/>
    <w:rsid w:val="00AA580D"/>
    <w:rsid w:val="00AA6B83"/>
    <w:rsid w:val="00AA75EA"/>
    <w:rsid w:val="00AB07FE"/>
    <w:rsid w:val="00AB1ADF"/>
    <w:rsid w:val="00AB20C2"/>
    <w:rsid w:val="00AB2276"/>
    <w:rsid w:val="00AB3175"/>
    <w:rsid w:val="00AB354A"/>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1E35"/>
    <w:rsid w:val="00AF3471"/>
    <w:rsid w:val="00AF392D"/>
    <w:rsid w:val="00AF4B0F"/>
    <w:rsid w:val="00AF74F3"/>
    <w:rsid w:val="00B01F0F"/>
    <w:rsid w:val="00B0364C"/>
    <w:rsid w:val="00B03C3A"/>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E0862"/>
    <w:rsid w:val="00BE179B"/>
    <w:rsid w:val="00BE2427"/>
    <w:rsid w:val="00BE2EAD"/>
    <w:rsid w:val="00BE4AC3"/>
    <w:rsid w:val="00BE517D"/>
    <w:rsid w:val="00BE525E"/>
    <w:rsid w:val="00BE53BC"/>
    <w:rsid w:val="00BE5E8A"/>
    <w:rsid w:val="00BE6A48"/>
    <w:rsid w:val="00BE6CB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6A7"/>
    <w:rsid w:val="00C23CE3"/>
    <w:rsid w:val="00C2466A"/>
    <w:rsid w:val="00C2650A"/>
    <w:rsid w:val="00C276FE"/>
    <w:rsid w:val="00C30548"/>
    <w:rsid w:val="00C30FAD"/>
    <w:rsid w:val="00C32E25"/>
    <w:rsid w:val="00C347F9"/>
    <w:rsid w:val="00C356A9"/>
    <w:rsid w:val="00C3667A"/>
    <w:rsid w:val="00C36F23"/>
    <w:rsid w:val="00C37134"/>
    <w:rsid w:val="00C40A0E"/>
    <w:rsid w:val="00C426A4"/>
    <w:rsid w:val="00C427C5"/>
    <w:rsid w:val="00C4291B"/>
    <w:rsid w:val="00C436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2516"/>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40AB"/>
    <w:rsid w:val="00D74274"/>
    <w:rsid w:val="00D7573D"/>
    <w:rsid w:val="00D75D9C"/>
    <w:rsid w:val="00D76CB5"/>
    <w:rsid w:val="00D774F1"/>
    <w:rsid w:val="00D777B6"/>
    <w:rsid w:val="00D80335"/>
    <w:rsid w:val="00D808B8"/>
    <w:rsid w:val="00D823F5"/>
    <w:rsid w:val="00D824EA"/>
    <w:rsid w:val="00D82A8E"/>
    <w:rsid w:val="00D85443"/>
    <w:rsid w:val="00D85978"/>
    <w:rsid w:val="00D86BF9"/>
    <w:rsid w:val="00D8762D"/>
    <w:rsid w:val="00D901A4"/>
    <w:rsid w:val="00D91ADC"/>
    <w:rsid w:val="00D92AE6"/>
    <w:rsid w:val="00D92CBF"/>
    <w:rsid w:val="00D936B0"/>
    <w:rsid w:val="00D9404B"/>
    <w:rsid w:val="00D94B2D"/>
    <w:rsid w:val="00D94BE5"/>
    <w:rsid w:val="00DA0633"/>
    <w:rsid w:val="00DA260A"/>
    <w:rsid w:val="00DA2BA7"/>
    <w:rsid w:val="00DA3798"/>
    <w:rsid w:val="00DA38A4"/>
    <w:rsid w:val="00DA3C46"/>
    <w:rsid w:val="00DA445F"/>
    <w:rsid w:val="00DA5A3E"/>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6176"/>
    <w:rsid w:val="00E0628E"/>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3B32"/>
    <w:rsid w:val="00E36193"/>
    <w:rsid w:val="00E37026"/>
    <w:rsid w:val="00E37F02"/>
    <w:rsid w:val="00E4166A"/>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006"/>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FAD"/>
    <w:rsid w:val="00E93521"/>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096C"/>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3A7F"/>
    <w:rsid w:val="00F1405B"/>
    <w:rsid w:val="00F1484C"/>
    <w:rsid w:val="00F14A30"/>
    <w:rsid w:val="00F15BE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E4"/>
    <w:rsid w:val="00F427C9"/>
    <w:rsid w:val="00F42EDC"/>
    <w:rsid w:val="00F44ACF"/>
    <w:rsid w:val="00F4555B"/>
    <w:rsid w:val="00F475E7"/>
    <w:rsid w:val="00F5219B"/>
    <w:rsid w:val="00F522E5"/>
    <w:rsid w:val="00F535F8"/>
    <w:rsid w:val="00F53C38"/>
    <w:rsid w:val="00F549CA"/>
    <w:rsid w:val="00F57496"/>
    <w:rsid w:val="00F6009D"/>
    <w:rsid w:val="00F60DFC"/>
    <w:rsid w:val="00F62AD0"/>
    <w:rsid w:val="00F63031"/>
    <w:rsid w:val="00F6438F"/>
    <w:rsid w:val="00F65957"/>
    <w:rsid w:val="00F6636F"/>
    <w:rsid w:val="00F6687D"/>
    <w:rsid w:val="00F66E58"/>
    <w:rsid w:val="00F67D3C"/>
    <w:rsid w:val="00F719B1"/>
    <w:rsid w:val="00F731EB"/>
    <w:rsid w:val="00F74062"/>
    <w:rsid w:val="00F75BF6"/>
    <w:rsid w:val="00F75CF5"/>
    <w:rsid w:val="00F76770"/>
    <w:rsid w:val="00F774C4"/>
    <w:rsid w:val="00F80DA1"/>
    <w:rsid w:val="00F81B95"/>
    <w:rsid w:val="00F822D8"/>
    <w:rsid w:val="00F82355"/>
    <w:rsid w:val="00F83ED2"/>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ercot.com/content/wcm/pobs/172982/Power_Operations_Bulletin_874.doc"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pobs/172979/Power_Operations_Bulletin_873.doc"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www.ercot.com/content/wcm/pobs/172991/Power_Operations_Bulletin_877.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72976/Power_Operations_Bulletin_872.doc"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72973/Power_Operations_Bulletin_871.doc" TargetMode="External"/><Relationship Id="rId28" Type="http://schemas.openxmlformats.org/officeDocument/2006/relationships/hyperlink" Target="http://www.ercot.com/content/wcm/pobs/172988/Power_Operations_Bulletin_876.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ercot.com/content/wcm/pobs/172985/Power_Operations_Bulletin_875.doc" TargetMode="External"/><Relationship Id="rId30" Type="http://schemas.openxmlformats.org/officeDocument/2006/relationships/hyperlink" Target="http://www.ercot.com/content/wcm/pobs/172994/Power_Operations_Bulletin_878.doc"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www.w3.org/XML/1998/namespace"/>
    <ds:schemaRef ds:uri="http://schemas.microsoft.com/office/2006/metadata/properties"/>
    <ds:schemaRef ds:uri="http://purl.org/dc/elements/1.1/"/>
    <ds:schemaRef ds:uri="c34af464-7aa1-4edd-9be4-83dffc1cb926"/>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A69E5-4ED1-40C0-A5A7-C35D3BFB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3428</TotalTime>
  <Pages>21</Pages>
  <Words>3901</Words>
  <Characters>24884</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28728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126</cp:revision>
  <cp:lastPrinted>2016-01-26T23:30:00Z</cp:lastPrinted>
  <dcterms:created xsi:type="dcterms:W3CDTF">2018-11-20T22:36:00Z</dcterms:created>
  <dcterms:modified xsi:type="dcterms:W3CDTF">2019-01-22T13:12:00Z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