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lang w:eastAsia="zh-CN"/>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560E94E5" w:rsidR="00387971" w:rsidRPr="00331765" w:rsidRDefault="00BD6A8C" w:rsidP="00EA2B1F">
      <w:pPr>
        <w:pStyle w:val="StyleStylespacerRightBefore400pt9pt"/>
        <w:rPr>
          <w:sz w:val="28"/>
          <w:szCs w:val="28"/>
        </w:rPr>
      </w:pPr>
      <w:r>
        <w:rPr>
          <w:color w:val="auto"/>
          <w:sz w:val="28"/>
          <w:szCs w:val="28"/>
        </w:rPr>
        <w:t>October</w:t>
      </w:r>
      <w:r w:rsidR="009D2D05">
        <w:rPr>
          <w:color w:val="auto"/>
          <w:sz w:val="28"/>
          <w:szCs w:val="28"/>
        </w:rPr>
        <w:t xml:space="preserve"> </w:t>
      </w:r>
      <w:r w:rsidR="003F2D70">
        <w:rPr>
          <w:color w:val="auto"/>
          <w:sz w:val="28"/>
          <w:szCs w:val="28"/>
        </w:rPr>
        <w:t>2018</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2C7DEDE3" w:rsidR="00AE70F7" w:rsidRPr="00331765" w:rsidRDefault="00BD6A8C" w:rsidP="00EA2B1F">
      <w:pPr>
        <w:pStyle w:val="StyleArial18ptBoldText2Right"/>
      </w:pPr>
      <w:r>
        <w:t>December</w:t>
      </w:r>
      <w:r w:rsidR="00962BA0">
        <w:t xml:space="preserve"> </w:t>
      </w:r>
      <w:r>
        <w:t>6</w:t>
      </w:r>
      <w:r w:rsidR="00576A57" w:rsidRPr="00132697">
        <w:t>,</w:t>
      </w:r>
      <w:r w:rsidR="007E75FA">
        <w:t xml:space="preserve"> 2018</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745A28EB" w14:textId="77777777" w:rsidR="003954D8" w:rsidRDefault="00AC4F79" w:rsidP="005B03E4">
      <w:pPr>
        <w:pStyle w:val="TOC1"/>
        <w:spacing w:line="240" w:lineRule="auto"/>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508972287" w:history="1">
        <w:r w:rsidR="003954D8" w:rsidRPr="006C68C3">
          <w:rPr>
            <w:rStyle w:val="Hyperlink"/>
            <w:noProof/>
          </w:rPr>
          <w:t>1.</w:t>
        </w:r>
        <w:r w:rsidR="003954D8">
          <w:rPr>
            <w:rFonts w:asciiTheme="minorHAnsi" w:eastAsiaTheme="minorEastAsia" w:hAnsiTheme="minorHAnsi" w:cstheme="minorBidi"/>
            <w:noProof/>
            <w:color w:val="auto"/>
            <w:sz w:val="22"/>
            <w:szCs w:val="22"/>
          </w:rPr>
          <w:tab/>
        </w:r>
        <w:r w:rsidR="003954D8" w:rsidRPr="006C68C3">
          <w:rPr>
            <w:rStyle w:val="Hyperlink"/>
            <w:noProof/>
          </w:rPr>
          <w:t>Report Highlights</w:t>
        </w:r>
        <w:r w:rsidR="003954D8">
          <w:rPr>
            <w:noProof/>
            <w:webHidden/>
          </w:rPr>
          <w:tab/>
        </w:r>
        <w:r w:rsidR="003954D8">
          <w:rPr>
            <w:noProof/>
            <w:webHidden/>
          </w:rPr>
          <w:fldChar w:fldCharType="begin"/>
        </w:r>
        <w:r w:rsidR="003954D8">
          <w:rPr>
            <w:noProof/>
            <w:webHidden/>
          </w:rPr>
          <w:instrText xml:space="preserve"> PAGEREF _Toc508972287 \h </w:instrText>
        </w:r>
        <w:r w:rsidR="003954D8">
          <w:rPr>
            <w:noProof/>
            <w:webHidden/>
          </w:rPr>
        </w:r>
        <w:r w:rsidR="003954D8">
          <w:rPr>
            <w:noProof/>
            <w:webHidden/>
          </w:rPr>
          <w:fldChar w:fldCharType="separate"/>
        </w:r>
        <w:r w:rsidR="00120513">
          <w:rPr>
            <w:noProof/>
            <w:webHidden/>
          </w:rPr>
          <w:t>2</w:t>
        </w:r>
        <w:r w:rsidR="003954D8">
          <w:rPr>
            <w:noProof/>
            <w:webHidden/>
          </w:rPr>
          <w:fldChar w:fldCharType="end"/>
        </w:r>
      </w:hyperlink>
    </w:p>
    <w:p w14:paraId="41E0A50D" w14:textId="77777777" w:rsidR="003954D8" w:rsidRDefault="00120513" w:rsidP="005B03E4">
      <w:pPr>
        <w:pStyle w:val="TOC1"/>
        <w:spacing w:line="240" w:lineRule="auto"/>
        <w:rPr>
          <w:rFonts w:asciiTheme="minorHAnsi" w:eastAsiaTheme="minorEastAsia" w:hAnsiTheme="minorHAnsi" w:cstheme="minorBidi"/>
          <w:noProof/>
          <w:color w:val="auto"/>
          <w:sz w:val="22"/>
          <w:szCs w:val="22"/>
        </w:rPr>
      </w:pPr>
      <w:hyperlink w:anchor="_Toc508972288" w:history="1">
        <w:r w:rsidR="003954D8" w:rsidRPr="006C68C3">
          <w:rPr>
            <w:rStyle w:val="Hyperlink"/>
            <w:noProof/>
          </w:rPr>
          <w:t>2.</w:t>
        </w:r>
        <w:r w:rsidR="003954D8">
          <w:rPr>
            <w:rFonts w:asciiTheme="minorHAnsi" w:eastAsiaTheme="minorEastAsia" w:hAnsiTheme="minorHAnsi" w:cstheme="minorBidi"/>
            <w:noProof/>
            <w:color w:val="auto"/>
            <w:sz w:val="22"/>
            <w:szCs w:val="22"/>
          </w:rPr>
          <w:tab/>
        </w:r>
        <w:r w:rsidR="003954D8" w:rsidRPr="006C68C3">
          <w:rPr>
            <w:rStyle w:val="Hyperlink"/>
            <w:noProof/>
          </w:rPr>
          <w:t>Frequency Control</w:t>
        </w:r>
        <w:r w:rsidR="003954D8">
          <w:rPr>
            <w:noProof/>
            <w:webHidden/>
          </w:rPr>
          <w:tab/>
        </w:r>
        <w:r w:rsidR="003954D8">
          <w:rPr>
            <w:noProof/>
            <w:webHidden/>
          </w:rPr>
          <w:fldChar w:fldCharType="begin"/>
        </w:r>
        <w:r w:rsidR="003954D8">
          <w:rPr>
            <w:noProof/>
            <w:webHidden/>
          </w:rPr>
          <w:instrText xml:space="preserve"> PAGEREF _Toc508972288 \h </w:instrText>
        </w:r>
        <w:r w:rsidR="003954D8">
          <w:rPr>
            <w:noProof/>
            <w:webHidden/>
          </w:rPr>
        </w:r>
        <w:r w:rsidR="003954D8">
          <w:rPr>
            <w:noProof/>
            <w:webHidden/>
          </w:rPr>
          <w:fldChar w:fldCharType="separate"/>
        </w:r>
        <w:r>
          <w:rPr>
            <w:noProof/>
            <w:webHidden/>
          </w:rPr>
          <w:t>3</w:t>
        </w:r>
        <w:r w:rsidR="003954D8">
          <w:rPr>
            <w:noProof/>
            <w:webHidden/>
          </w:rPr>
          <w:fldChar w:fldCharType="end"/>
        </w:r>
      </w:hyperlink>
    </w:p>
    <w:p w14:paraId="6228A9EE"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289" w:history="1">
        <w:r w:rsidR="003954D8" w:rsidRPr="006C68C3">
          <w:rPr>
            <w:rStyle w:val="Hyperlink"/>
            <w:noProof/>
          </w:rPr>
          <w:t>2.1.</w:t>
        </w:r>
        <w:r w:rsidR="003954D8">
          <w:rPr>
            <w:rFonts w:asciiTheme="minorHAnsi" w:eastAsiaTheme="minorEastAsia" w:hAnsiTheme="minorHAnsi" w:cstheme="minorBidi"/>
            <w:noProof/>
            <w:color w:val="auto"/>
            <w:sz w:val="22"/>
            <w:szCs w:val="22"/>
          </w:rPr>
          <w:tab/>
        </w:r>
        <w:r w:rsidR="003954D8" w:rsidRPr="006C68C3">
          <w:rPr>
            <w:rStyle w:val="Hyperlink"/>
            <w:noProof/>
          </w:rPr>
          <w:t>Frequency Events</w:t>
        </w:r>
        <w:r w:rsidR="003954D8">
          <w:rPr>
            <w:noProof/>
            <w:webHidden/>
          </w:rPr>
          <w:tab/>
        </w:r>
        <w:r w:rsidR="003954D8">
          <w:rPr>
            <w:noProof/>
            <w:webHidden/>
          </w:rPr>
          <w:fldChar w:fldCharType="begin"/>
        </w:r>
        <w:r w:rsidR="003954D8">
          <w:rPr>
            <w:noProof/>
            <w:webHidden/>
          </w:rPr>
          <w:instrText xml:space="preserve"> PAGEREF _Toc508972289 \h </w:instrText>
        </w:r>
        <w:r w:rsidR="003954D8">
          <w:rPr>
            <w:noProof/>
            <w:webHidden/>
          </w:rPr>
        </w:r>
        <w:r w:rsidR="003954D8">
          <w:rPr>
            <w:noProof/>
            <w:webHidden/>
          </w:rPr>
          <w:fldChar w:fldCharType="separate"/>
        </w:r>
        <w:r>
          <w:rPr>
            <w:noProof/>
            <w:webHidden/>
          </w:rPr>
          <w:t>3</w:t>
        </w:r>
        <w:r w:rsidR="003954D8">
          <w:rPr>
            <w:noProof/>
            <w:webHidden/>
          </w:rPr>
          <w:fldChar w:fldCharType="end"/>
        </w:r>
      </w:hyperlink>
    </w:p>
    <w:p w14:paraId="4D0BF0DE"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290" w:history="1">
        <w:r w:rsidR="003954D8" w:rsidRPr="006C68C3">
          <w:rPr>
            <w:rStyle w:val="Hyperlink"/>
            <w:noProof/>
          </w:rPr>
          <w:t>2.2.</w:t>
        </w:r>
        <w:r w:rsidR="003954D8">
          <w:rPr>
            <w:rFonts w:asciiTheme="minorHAnsi" w:eastAsiaTheme="minorEastAsia" w:hAnsiTheme="minorHAnsi" w:cstheme="minorBidi"/>
            <w:noProof/>
            <w:color w:val="auto"/>
            <w:sz w:val="22"/>
            <w:szCs w:val="22"/>
          </w:rPr>
          <w:tab/>
        </w:r>
        <w:r w:rsidR="003954D8" w:rsidRPr="006C68C3">
          <w:rPr>
            <w:rStyle w:val="Hyperlink"/>
            <w:noProof/>
          </w:rPr>
          <w:t>Responsive Reserve Events</w:t>
        </w:r>
        <w:r w:rsidR="003954D8">
          <w:rPr>
            <w:noProof/>
            <w:webHidden/>
          </w:rPr>
          <w:tab/>
        </w:r>
        <w:r w:rsidR="003954D8">
          <w:rPr>
            <w:noProof/>
            <w:webHidden/>
          </w:rPr>
          <w:fldChar w:fldCharType="begin"/>
        </w:r>
        <w:r w:rsidR="003954D8">
          <w:rPr>
            <w:noProof/>
            <w:webHidden/>
          </w:rPr>
          <w:instrText xml:space="preserve"> PAGEREF _Toc508972290 \h </w:instrText>
        </w:r>
        <w:r w:rsidR="003954D8">
          <w:rPr>
            <w:noProof/>
            <w:webHidden/>
          </w:rPr>
        </w:r>
        <w:r w:rsidR="003954D8">
          <w:rPr>
            <w:noProof/>
            <w:webHidden/>
          </w:rPr>
          <w:fldChar w:fldCharType="separate"/>
        </w:r>
        <w:r>
          <w:rPr>
            <w:noProof/>
            <w:webHidden/>
          </w:rPr>
          <w:t>4</w:t>
        </w:r>
        <w:r w:rsidR="003954D8">
          <w:rPr>
            <w:noProof/>
            <w:webHidden/>
          </w:rPr>
          <w:fldChar w:fldCharType="end"/>
        </w:r>
      </w:hyperlink>
      <w:bookmarkStart w:id="1" w:name="_GoBack"/>
      <w:bookmarkEnd w:id="1"/>
    </w:p>
    <w:p w14:paraId="5E245395"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291" w:history="1">
        <w:r w:rsidR="003954D8" w:rsidRPr="006C68C3">
          <w:rPr>
            <w:rStyle w:val="Hyperlink"/>
            <w:noProof/>
          </w:rPr>
          <w:t>2.3.</w:t>
        </w:r>
        <w:r w:rsidR="003954D8">
          <w:rPr>
            <w:rFonts w:asciiTheme="minorHAnsi" w:eastAsiaTheme="minorEastAsia" w:hAnsiTheme="minorHAnsi" w:cstheme="minorBidi"/>
            <w:noProof/>
            <w:color w:val="auto"/>
            <w:sz w:val="22"/>
            <w:szCs w:val="22"/>
          </w:rPr>
          <w:tab/>
        </w:r>
        <w:r w:rsidR="003954D8" w:rsidRPr="006C68C3">
          <w:rPr>
            <w:rStyle w:val="Hyperlink"/>
            <w:noProof/>
          </w:rPr>
          <w:t>Load Resource Events</w:t>
        </w:r>
        <w:r w:rsidR="003954D8">
          <w:rPr>
            <w:noProof/>
            <w:webHidden/>
          </w:rPr>
          <w:tab/>
        </w:r>
        <w:r w:rsidR="003954D8">
          <w:rPr>
            <w:noProof/>
            <w:webHidden/>
          </w:rPr>
          <w:fldChar w:fldCharType="begin"/>
        </w:r>
        <w:r w:rsidR="003954D8">
          <w:rPr>
            <w:noProof/>
            <w:webHidden/>
          </w:rPr>
          <w:instrText xml:space="preserve"> PAGEREF _Toc508972291 \h </w:instrText>
        </w:r>
        <w:r w:rsidR="003954D8">
          <w:rPr>
            <w:noProof/>
            <w:webHidden/>
          </w:rPr>
        </w:r>
        <w:r w:rsidR="003954D8">
          <w:rPr>
            <w:noProof/>
            <w:webHidden/>
          </w:rPr>
          <w:fldChar w:fldCharType="separate"/>
        </w:r>
        <w:r>
          <w:rPr>
            <w:noProof/>
            <w:webHidden/>
          </w:rPr>
          <w:t>4</w:t>
        </w:r>
        <w:r w:rsidR="003954D8">
          <w:rPr>
            <w:noProof/>
            <w:webHidden/>
          </w:rPr>
          <w:fldChar w:fldCharType="end"/>
        </w:r>
      </w:hyperlink>
    </w:p>
    <w:p w14:paraId="32A75A4A" w14:textId="77777777" w:rsidR="003954D8" w:rsidRDefault="00120513" w:rsidP="005B03E4">
      <w:pPr>
        <w:pStyle w:val="TOC1"/>
        <w:spacing w:line="240" w:lineRule="auto"/>
        <w:rPr>
          <w:rFonts w:asciiTheme="minorHAnsi" w:eastAsiaTheme="minorEastAsia" w:hAnsiTheme="minorHAnsi" w:cstheme="minorBidi"/>
          <w:noProof/>
          <w:color w:val="auto"/>
          <w:sz w:val="22"/>
          <w:szCs w:val="22"/>
        </w:rPr>
      </w:pPr>
      <w:hyperlink w:anchor="_Toc508972292" w:history="1">
        <w:r w:rsidR="003954D8" w:rsidRPr="006C68C3">
          <w:rPr>
            <w:rStyle w:val="Hyperlink"/>
            <w:noProof/>
          </w:rPr>
          <w:t>3.</w:t>
        </w:r>
        <w:r w:rsidR="003954D8">
          <w:rPr>
            <w:rFonts w:asciiTheme="minorHAnsi" w:eastAsiaTheme="minorEastAsia" w:hAnsiTheme="minorHAnsi" w:cstheme="minorBidi"/>
            <w:noProof/>
            <w:color w:val="auto"/>
            <w:sz w:val="22"/>
            <w:szCs w:val="22"/>
          </w:rPr>
          <w:tab/>
        </w:r>
        <w:r w:rsidR="003954D8" w:rsidRPr="006C68C3">
          <w:rPr>
            <w:rStyle w:val="Hyperlink"/>
            <w:noProof/>
          </w:rPr>
          <w:t>Reliability Unit Commitment</w:t>
        </w:r>
        <w:r w:rsidR="003954D8">
          <w:rPr>
            <w:noProof/>
            <w:webHidden/>
          </w:rPr>
          <w:tab/>
        </w:r>
        <w:r w:rsidR="003954D8">
          <w:rPr>
            <w:noProof/>
            <w:webHidden/>
          </w:rPr>
          <w:fldChar w:fldCharType="begin"/>
        </w:r>
        <w:r w:rsidR="003954D8">
          <w:rPr>
            <w:noProof/>
            <w:webHidden/>
          </w:rPr>
          <w:instrText xml:space="preserve"> PAGEREF _Toc508972292 \h </w:instrText>
        </w:r>
        <w:r w:rsidR="003954D8">
          <w:rPr>
            <w:noProof/>
            <w:webHidden/>
          </w:rPr>
        </w:r>
        <w:r w:rsidR="003954D8">
          <w:rPr>
            <w:noProof/>
            <w:webHidden/>
          </w:rPr>
          <w:fldChar w:fldCharType="separate"/>
        </w:r>
        <w:r>
          <w:rPr>
            <w:noProof/>
            <w:webHidden/>
          </w:rPr>
          <w:t>4</w:t>
        </w:r>
        <w:r w:rsidR="003954D8">
          <w:rPr>
            <w:noProof/>
            <w:webHidden/>
          </w:rPr>
          <w:fldChar w:fldCharType="end"/>
        </w:r>
      </w:hyperlink>
    </w:p>
    <w:p w14:paraId="593F9695" w14:textId="77777777" w:rsidR="003954D8" w:rsidRDefault="00120513" w:rsidP="005B03E4">
      <w:pPr>
        <w:pStyle w:val="TOC1"/>
        <w:spacing w:line="240" w:lineRule="auto"/>
        <w:rPr>
          <w:rFonts w:asciiTheme="minorHAnsi" w:eastAsiaTheme="minorEastAsia" w:hAnsiTheme="minorHAnsi" w:cstheme="minorBidi"/>
          <w:noProof/>
          <w:color w:val="auto"/>
          <w:sz w:val="22"/>
          <w:szCs w:val="22"/>
        </w:rPr>
      </w:pPr>
      <w:hyperlink w:anchor="_Toc508972293" w:history="1">
        <w:r w:rsidR="003954D8" w:rsidRPr="006C68C3">
          <w:rPr>
            <w:rStyle w:val="Hyperlink"/>
            <w:noProof/>
          </w:rPr>
          <w:t>4.</w:t>
        </w:r>
        <w:r w:rsidR="003954D8">
          <w:rPr>
            <w:rFonts w:asciiTheme="minorHAnsi" w:eastAsiaTheme="minorEastAsia" w:hAnsiTheme="minorHAnsi" w:cstheme="minorBidi"/>
            <w:noProof/>
            <w:color w:val="auto"/>
            <w:sz w:val="22"/>
            <w:szCs w:val="22"/>
          </w:rPr>
          <w:tab/>
        </w:r>
        <w:r w:rsidR="003954D8" w:rsidRPr="006C68C3">
          <w:rPr>
            <w:rStyle w:val="Hyperlink"/>
            <w:noProof/>
          </w:rPr>
          <w:t>Wind Generation as a Percent of Load</w:t>
        </w:r>
        <w:r w:rsidR="003954D8">
          <w:rPr>
            <w:noProof/>
            <w:webHidden/>
          </w:rPr>
          <w:tab/>
        </w:r>
        <w:r w:rsidR="003954D8">
          <w:rPr>
            <w:noProof/>
            <w:webHidden/>
          </w:rPr>
          <w:fldChar w:fldCharType="begin"/>
        </w:r>
        <w:r w:rsidR="003954D8">
          <w:rPr>
            <w:noProof/>
            <w:webHidden/>
          </w:rPr>
          <w:instrText xml:space="preserve"> PAGEREF _Toc508972293 \h </w:instrText>
        </w:r>
        <w:r w:rsidR="003954D8">
          <w:rPr>
            <w:noProof/>
            <w:webHidden/>
          </w:rPr>
        </w:r>
        <w:r w:rsidR="003954D8">
          <w:rPr>
            <w:noProof/>
            <w:webHidden/>
          </w:rPr>
          <w:fldChar w:fldCharType="separate"/>
        </w:r>
        <w:r>
          <w:rPr>
            <w:noProof/>
            <w:webHidden/>
          </w:rPr>
          <w:t>5</w:t>
        </w:r>
        <w:r w:rsidR="003954D8">
          <w:rPr>
            <w:noProof/>
            <w:webHidden/>
          </w:rPr>
          <w:fldChar w:fldCharType="end"/>
        </w:r>
      </w:hyperlink>
    </w:p>
    <w:p w14:paraId="7780B9D4" w14:textId="77777777" w:rsidR="003954D8" w:rsidRDefault="00120513" w:rsidP="005B03E4">
      <w:pPr>
        <w:pStyle w:val="TOC1"/>
        <w:spacing w:line="240" w:lineRule="auto"/>
        <w:rPr>
          <w:rFonts w:asciiTheme="minorHAnsi" w:eastAsiaTheme="minorEastAsia" w:hAnsiTheme="minorHAnsi" w:cstheme="minorBidi"/>
          <w:noProof/>
          <w:color w:val="auto"/>
          <w:sz w:val="22"/>
          <w:szCs w:val="22"/>
        </w:rPr>
      </w:pPr>
      <w:hyperlink w:anchor="_Toc508972294" w:history="1">
        <w:r w:rsidR="003954D8" w:rsidRPr="006C68C3">
          <w:rPr>
            <w:rStyle w:val="Hyperlink"/>
            <w:noProof/>
          </w:rPr>
          <w:t>5.</w:t>
        </w:r>
        <w:r w:rsidR="003954D8">
          <w:rPr>
            <w:rFonts w:asciiTheme="minorHAnsi" w:eastAsiaTheme="minorEastAsia" w:hAnsiTheme="minorHAnsi" w:cstheme="minorBidi"/>
            <w:noProof/>
            <w:color w:val="auto"/>
            <w:sz w:val="22"/>
            <w:szCs w:val="22"/>
          </w:rPr>
          <w:tab/>
        </w:r>
        <w:r w:rsidR="003954D8" w:rsidRPr="006C68C3">
          <w:rPr>
            <w:rStyle w:val="Hyperlink"/>
            <w:noProof/>
          </w:rPr>
          <w:t>COP Error Analysis</w:t>
        </w:r>
        <w:r w:rsidR="003954D8">
          <w:rPr>
            <w:noProof/>
            <w:webHidden/>
          </w:rPr>
          <w:tab/>
        </w:r>
        <w:r w:rsidR="003954D8">
          <w:rPr>
            <w:noProof/>
            <w:webHidden/>
          </w:rPr>
          <w:fldChar w:fldCharType="begin"/>
        </w:r>
        <w:r w:rsidR="003954D8">
          <w:rPr>
            <w:noProof/>
            <w:webHidden/>
          </w:rPr>
          <w:instrText xml:space="preserve"> PAGEREF _Toc508972294 \h </w:instrText>
        </w:r>
        <w:r w:rsidR="003954D8">
          <w:rPr>
            <w:noProof/>
            <w:webHidden/>
          </w:rPr>
        </w:r>
        <w:r w:rsidR="003954D8">
          <w:rPr>
            <w:noProof/>
            <w:webHidden/>
          </w:rPr>
          <w:fldChar w:fldCharType="separate"/>
        </w:r>
        <w:r>
          <w:rPr>
            <w:noProof/>
            <w:webHidden/>
          </w:rPr>
          <w:t>5</w:t>
        </w:r>
        <w:r w:rsidR="003954D8">
          <w:rPr>
            <w:noProof/>
            <w:webHidden/>
          </w:rPr>
          <w:fldChar w:fldCharType="end"/>
        </w:r>
      </w:hyperlink>
    </w:p>
    <w:p w14:paraId="2065E2D8" w14:textId="77777777" w:rsidR="003954D8" w:rsidRDefault="00120513" w:rsidP="005B03E4">
      <w:pPr>
        <w:pStyle w:val="TOC1"/>
        <w:spacing w:line="240" w:lineRule="auto"/>
        <w:rPr>
          <w:rFonts w:asciiTheme="minorHAnsi" w:eastAsiaTheme="minorEastAsia" w:hAnsiTheme="minorHAnsi" w:cstheme="minorBidi"/>
          <w:noProof/>
          <w:color w:val="auto"/>
          <w:sz w:val="22"/>
          <w:szCs w:val="22"/>
        </w:rPr>
      </w:pPr>
      <w:hyperlink w:anchor="_Toc508972295" w:history="1">
        <w:r w:rsidR="003954D8" w:rsidRPr="006C68C3">
          <w:rPr>
            <w:rStyle w:val="Hyperlink"/>
            <w:noProof/>
          </w:rPr>
          <w:t>6.</w:t>
        </w:r>
        <w:r w:rsidR="003954D8">
          <w:rPr>
            <w:rFonts w:asciiTheme="minorHAnsi" w:eastAsiaTheme="minorEastAsia" w:hAnsiTheme="minorHAnsi" w:cstheme="minorBidi"/>
            <w:noProof/>
            <w:color w:val="auto"/>
            <w:sz w:val="22"/>
            <w:szCs w:val="22"/>
          </w:rPr>
          <w:tab/>
        </w:r>
        <w:r w:rsidR="003954D8" w:rsidRPr="006C68C3">
          <w:rPr>
            <w:rStyle w:val="Hyperlink"/>
            <w:noProof/>
          </w:rPr>
          <w:t>Congestion Analysis</w:t>
        </w:r>
        <w:r w:rsidR="003954D8">
          <w:rPr>
            <w:noProof/>
            <w:webHidden/>
          </w:rPr>
          <w:tab/>
        </w:r>
        <w:r w:rsidR="003954D8">
          <w:rPr>
            <w:noProof/>
            <w:webHidden/>
          </w:rPr>
          <w:fldChar w:fldCharType="begin"/>
        </w:r>
        <w:r w:rsidR="003954D8">
          <w:rPr>
            <w:noProof/>
            <w:webHidden/>
          </w:rPr>
          <w:instrText xml:space="preserve"> PAGEREF _Toc508972295 \h </w:instrText>
        </w:r>
        <w:r w:rsidR="003954D8">
          <w:rPr>
            <w:noProof/>
            <w:webHidden/>
          </w:rPr>
        </w:r>
        <w:r w:rsidR="003954D8">
          <w:rPr>
            <w:noProof/>
            <w:webHidden/>
          </w:rPr>
          <w:fldChar w:fldCharType="separate"/>
        </w:r>
        <w:r>
          <w:rPr>
            <w:noProof/>
            <w:webHidden/>
          </w:rPr>
          <w:t>5</w:t>
        </w:r>
        <w:r w:rsidR="003954D8">
          <w:rPr>
            <w:noProof/>
            <w:webHidden/>
          </w:rPr>
          <w:fldChar w:fldCharType="end"/>
        </w:r>
      </w:hyperlink>
    </w:p>
    <w:p w14:paraId="7FBC3070"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296" w:history="1">
        <w:r w:rsidR="003954D8" w:rsidRPr="006C68C3">
          <w:rPr>
            <w:rStyle w:val="Hyperlink"/>
            <w:noProof/>
          </w:rPr>
          <w:t>6.1.</w:t>
        </w:r>
        <w:r w:rsidR="003954D8">
          <w:rPr>
            <w:rFonts w:asciiTheme="minorHAnsi" w:eastAsiaTheme="minorEastAsia" w:hAnsiTheme="minorHAnsi" w:cstheme="minorBidi"/>
            <w:noProof/>
            <w:color w:val="auto"/>
            <w:sz w:val="22"/>
            <w:szCs w:val="22"/>
          </w:rPr>
          <w:tab/>
        </w:r>
        <w:r w:rsidR="003954D8" w:rsidRPr="006C68C3">
          <w:rPr>
            <w:rStyle w:val="Hyperlink"/>
            <w:noProof/>
          </w:rPr>
          <w:t>Notable Constraints</w:t>
        </w:r>
        <w:r w:rsidR="003954D8">
          <w:rPr>
            <w:noProof/>
            <w:webHidden/>
          </w:rPr>
          <w:tab/>
        </w:r>
        <w:r w:rsidR="003954D8">
          <w:rPr>
            <w:noProof/>
            <w:webHidden/>
          </w:rPr>
          <w:fldChar w:fldCharType="begin"/>
        </w:r>
        <w:r w:rsidR="003954D8">
          <w:rPr>
            <w:noProof/>
            <w:webHidden/>
          </w:rPr>
          <w:instrText xml:space="preserve"> PAGEREF _Toc508972296 \h </w:instrText>
        </w:r>
        <w:r w:rsidR="003954D8">
          <w:rPr>
            <w:noProof/>
            <w:webHidden/>
          </w:rPr>
        </w:r>
        <w:r w:rsidR="003954D8">
          <w:rPr>
            <w:noProof/>
            <w:webHidden/>
          </w:rPr>
          <w:fldChar w:fldCharType="separate"/>
        </w:r>
        <w:r>
          <w:rPr>
            <w:noProof/>
            <w:webHidden/>
          </w:rPr>
          <w:t>7</w:t>
        </w:r>
        <w:r w:rsidR="003954D8">
          <w:rPr>
            <w:noProof/>
            <w:webHidden/>
          </w:rPr>
          <w:fldChar w:fldCharType="end"/>
        </w:r>
      </w:hyperlink>
    </w:p>
    <w:p w14:paraId="719B2CD3"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297" w:history="1">
        <w:r w:rsidR="003954D8" w:rsidRPr="006C68C3">
          <w:rPr>
            <w:rStyle w:val="Hyperlink"/>
            <w:noProof/>
          </w:rPr>
          <w:t>6.2.</w:t>
        </w:r>
        <w:r w:rsidR="003954D8">
          <w:rPr>
            <w:rFonts w:asciiTheme="minorHAnsi" w:eastAsiaTheme="minorEastAsia" w:hAnsiTheme="minorHAnsi" w:cstheme="minorBidi"/>
            <w:noProof/>
            <w:color w:val="auto"/>
            <w:sz w:val="22"/>
            <w:szCs w:val="22"/>
          </w:rPr>
          <w:tab/>
        </w:r>
        <w:r w:rsidR="003954D8" w:rsidRPr="006C68C3">
          <w:rPr>
            <w:rStyle w:val="Hyperlink"/>
            <w:noProof/>
          </w:rPr>
          <w:t>Generic Transmission Constraint Congestion</w:t>
        </w:r>
        <w:r w:rsidR="003954D8">
          <w:rPr>
            <w:noProof/>
            <w:webHidden/>
          </w:rPr>
          <w:tab/>
        </w:r>
        <w:r w:rsidR="003954D8">
          <w:rPr>
            <w:noProof/>
            <w:webHidden/>
          </w:rPr>
          <w:fldChar w:fldCharType="begin"/>
        </w:r>
        <w:r w:rsidR="003954D8">
          <w:rPr>
            <w:noProof/>
            <w:webHidden/>
          </w:rPr>
          <w:instrText xml:space="preserve"> PAGEREF _Toc508972297 \h </w:instrText>
        </w:r>
        <w:r w:rsidR="003954D8">
          <w:rPr>
            <w:noProof/>
            <w:webHidden/>
          </w:rPr>
        </w:r>
        <w:r w:rsidR="003954D8">
          <w:rPr>
            <w:noProof/>
            <w:webHidden/>
          </w:rPr>
          <w:fldChar w:fldCharType="separate"/>
        </w:r>
        <w:r>
          <w:rPr>
            <w:noProof/>
            <w:webHidden/>
          </w:rPr>
          <w:t>11</w:t>
        </w:r>
        <w:r w:rsidR="003954D8">
          <w:rPr>
            <w:noProof/>
            <w:webHidden/>
          </w:rPr>
          <w:fldChar w:fldCharType="end"/>
        </w:r>
      </w:hyperlink>
    </w:p>
    <w:p w14:paraId="69138978"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298" w:history="1">
        <w:r w:rsidR="003954D8" w:rsidRPr="006C68C3">
          <w:rPr>
            <w:rStyle w:val="Hyperlink"/>
            <w:noProof/>
          </w:rPr>
          <w:t>6.3.</w:t>
        </w:r>
        <w:r w:rsidR="003954D8">
          <w:rPr>
            <w:rFonts w:asciiTheme="minorHAnsi" w:eastAsiaTheme="minorEastAsia" w:hAnsiTheme="minorHAnsi" w:cstheme="minorBidi"/>
            <w:noProof/>
            <w:color w:val="auto"/>
            <w:sz w:val="22"/>
            <w:szCs w:val="22"/>
          </w:rPr>
          <w:tab/>
        </w:r>
        <w:r w:rsidR="003954D8" w:rsidRPr="006C68C3">
          <w:rPr>
            <w:rStyle w:val="Hyperlink"/>
            <w:noProof/>
          </w:rPr>
          <w:t>Manual Overrides</w:t>
        </w:r>
        <w:r w:rsidR="003954D8">
          <w:rPr>
            <w:noProof/>
            <w:webHidden/>
          </w:rPr>
          <w:tab/>
        </w:r>
        <w:r w:rsidR="003954D8">
          <w:rPr>
            <w:noProof/>
            <w:webHidden/>
          </w:rPr>
          <w:fldChar w:fldCharType="begin"/>
        </w:r>
        <w:r w:rsidR="003954D8">
          <w:rPr>
            <w:noProof/>
            <w:webHidden/>
          </w:rPr>
          <w:instrText xml:space="preserve"> PAGEREF _Toc508972298 \h </w:instrText>
        </w:r>
        <w:r w:rsidR="003954D8">
          <w:rPr>
            <w:noProof/>
            <w:webHidden/>
          </w:rPr>
        </w:r>
        <w:r w:rsidR="003954D8">
          <w:rPr>
            <w:noProof/>
            <w:webHidden/>
          </w:rPr>
          <w:fldChar w:fldCharType="separate"/>
        </w:r>
        <w:r>
          <w:rPr>
            <w:noProof/>
            <w:webHidden/>
          </w:rPr>
          <w:t>11</w:t>
        </w:r>
        <w:r w:rsidR="003954D8">
          <w:rPr>
            <w:noProof/>
            <w:webHidden/>
          </w:rPr>
          <w:fldChar w:fldCharType="end"/>
        </w:r>
      </w:hyperlink>
    </w:p>
    <w:p w14:paraId="2D8DB34F"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299" w:history="1">
        <w:r w:rsidR="003954D8" w:rsidRPr="006C68C3">
          <w:rPr>
            <w:rStyle w:val="Hyperlink"/>
            <w:noProof/>
          </w:rPr>
          <w:t>6.4.</w:t>
        </w:r>
        <w:r w:rsidR="003954D8">
          <w:rPr>
            <w:rFonts w:asciiTheme="minorHAnsi" w:eastAsiaTheme="minorEastAsia" w:hAnsiTheme="minorHAnsi" w:cstheme="minorBidi"/>
            <w:noProof/>
            <w:color w:val="auto"/>
            <w:sz w:val="22"/>
            <w:szCs w:val="22"/>
          </w:rPr>
          <w:tab/>
        </w:r>
        <w:r w:rsidR="003954D8" w:rsidRPr="006C68C3">
          <w:rPr>
            <w:rStyle w:val="Hyperlink"/>
            <w:noProof/>
          </w:rPr>
          <w:t>Congestion Costs for Calendar Year 2018</w:t>
        </w:r>
        <w:r w:rsidR="003954D8">
          <w:rPr>
            <w:noProof/>
            <w:webHidden/>
          </w:rPr>
          <w:tab/>
        </w:r>
        <w:r w:rsidR="003954D8">
          <w:rPr>
            <w:noProof/>
            <w:webHidden/>
          </w:rPr>
          <w:fldChar w:fldCharType="begin"/>
        </w:r>
        <w:r w:rsidR="003954D8">
          <w:rPr>
            <w:noProof/>
            <w:webHidden/>
          </w:rPr>
          <w:instrText xml:space="preserve"> PAGEREF _Toc508972299 \h </w:instrText>
        </w:r>
        <w:r w:rsidR="003954D8">
          <w:rPr>
            <w:noProof/>
            <w:webHidden/>
          </w:rPr>
        </w:r>
        <w:r w:rsidR="003954D8">
          <w:rPr>
            <w:noProof/>
            <w:webHidden/>
          </w:rPr>
          <w:fldChar w:fldCharType="separate"/>
        </w:r>
        <w:r>
          <w:rPr>
            <w:noProof/>
            <w:webHidden/>
          </w:rPr>
          <w:t>11</w:t>
        </w:r>
        <w:r w:rsidR="003954D8">
          <w:rPr>
            <w:noProof/>
            <w:webHidden/>
          </w:rPr>
          <w:fldChar w:fldCharType="end"/>
        </w:r>
      </w:hyperlink>
    </w:p>
    <w:p w14:paraId="3024BB10" w14:textId="77777777" w:rsidR="003954D8" w:rsidRDefault="00120513" w:rsidP="005B03E4">
      <w:pPr>
        <w:pStyle w:val="TOC1"/>
        <w:spacing w:line="240" w:lineRule="auto"/>
        <w:rPr>
          <w:rFonts w:asciiTheme="minorHAnsi" w:eastAsiaTheme="minorEastAsia" w:hAnsiTheme="minorHAnsi" w:cstheme="minorBidi"/>
          <w:noProof/>
          <w:color w:val="auto"/>
          <w:sz w:val="22"/>
          <w:szCs w:val="22"/>
        </w:rPr>
      </w:pPr>
      <w:hyperlink w:anchor="_Toc508972300" w:history="1">
        <w:r w:rsidR="003954D8" w:rsidRPr="006C68C3">
          <w:rPr>
            <w:rStyle w:val="Hyperlink"/>
            <w:noProof/>
          </w:rPr>
          <w:t>7.</w:t>
        </w:r>
        <w:r w:rsidR="003954D8">
          <w:rPr>
            <w:rFonts w:asciiTheme="minorHAnsi" w:eastAsiaTheme="minorEastAsia" w:hAnsiTheme="minorHAnsi" w:cstheme="minorBidi"/>
            <w:noProof/>
            <w:color w:val="auto"/>
            <w:sz w:val="22"/>
            <w:szCs w:val="22"/>
          </w:rPr>
          <w:tab/>
        </w:r>
        <w:r w:rsidR="003954D8" w:rsidRPr="006C68C3">
          <w:rPr>
            <w:rStyle w:val="Hyperlink"/>
            <w:noProof/>
          </w:rPr>
          <w:t>System Events</w:t>
        </w:r>
        <w:r w:rsidR="003954D8">
          <w:rPr>
            <w:noProof/>
            <w:webHidden/>
          </w:rPr>
          <w:tab/>
        </w:r>
        <w:r w:rsidR="003954D8">
          <w:rPr>
            <w:noProof/>
            <w:webHidden/>
          </w:rPr>
          <w:fldChar w:fldCharType="begin"/>
        </w:r>
        <w:r w:rsidR="003954D8">
          <w:rPr>
            <w:noProof/>
            <w:webHidden/>
          </w:rPr>
          <w:instrText xml:space="preserve"> PAGEREF _Toc508972300 \h </w:instrText>
        </w:r>
        <w:r w:rsidR="003954D8">
          <w:rPr>
            <w:noProof/>
            <w:webHidden/>
          </w:rPr>
        </w:r>
        <w:r w:rsidR="003954D8">
          <w:rPr>
            <w:noProof/>
            <w:webHidden/>
          </w:rPr>
          <w:fldChar w:fldCharType="separate"/>
        </w:r>
        <w:r>
          <w:rPr>
            <w:noProof/>
            <w:webHidden/>
          </w:rPr>
          <w:t>11</w:t>
        </w:r>
        <w:r w:rsidR="003954D8">
          <w:rPr>
            <w:noProof/>
            <w:webHidden/>
          </w:rPr>
          <w:fldChar w:fldCharType="end"/>
        </w:r>
      </w:hyperlink>
    </w:p>
    <w:p w14:paraId="0C2914BB"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01" w:history="1">
        <w:r w:rsidR="003954D8" w:rsidRPr="006C68C3">
          <w:rPr>
            <w:rStyle w:val="Hyperlink"/>
            <w:noProof/>
          </w:rPr>
          <w:t>7.1.</w:t>
        </w:r>
        <w:r w:rsidR="003954D8">
          <w:rPr>
            <w:rFonts w:asciiTheme="minorHAnsi" w:eastAsiaTheme="minorEastAsia" w:hAnsiTheme="minorHAnsi" w:cstheme="minorBidi"/>
            <w:noProof/>
            <w:color w:val="auto"/>
            <w:sz w:val="22"/>
            <w:szCs w:val="22"/>
          </w:rPr>
          <w:tab/>
        </w:r>
        <w:r w:rsidR="003954D8" w:rsidRPr="006C68C3">
          <w:rPr>
            <w:rStyle w:val="Hyperlink"/>
            <w:noProof/>
          </w:rPr>
          <w:t>ERCOT Peak Load</w:t>
        </w:r>
        <w:r w:rsidR="003954D8">
          <w:rPr>
            <w:noProof/>
            <w:webHidden/>
          </w:rPr>
          <w:tab/>
        </w:r>
        <w:r w:rsidR="003954D8">
          <w:rPr>
            <w:noProof/>
            <w:webHidden/>
          </w:rPr>
          <w:fldChar w:fldCharType="begin"/>
        </w:r>
        <w:r w:rsidR="003954D8">
          <w:rPr>
            <w:noProof/>
            <w:webHidden/>
          </w:rPr>
          <w:instrText xml:space="preserve"> PAGEREF _Toc508972301 \h </w:instrText>
        </w:r>
        <w:r w:rsidR="003954D8">
          <w:rPr>
            <w:noProof/>
            <w:webHidden/>
          </w:rPr>
        </w:r>
        <w:r w:rsidR="003954D8">
          <w:rPr>
            <w:noProof/>
            <w:webHidden/>
          </w:rPr>
          <w:fldChar w:fldCharType="separate"/>
        </w:r>
        <w:r>
          <w:rPr>
            <w:noProof/>
            <w:webHidden/>
          </w:rPr>
          <w:t>13</w:t>
        </w:r>
        <w:r w:rsidR="003954D8">
          <w:rPr>
            <w:noProof/>
            <w:webHidden/>
          </w:rPr>
          <w:fldChar w:fldCharType="end"/>
        </w:r>
      </w:hyperlink>
    </w:p>
    <w:p w14:paraId="1F0CFB17"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02" w:history="1">
        <w:r w:rsidR="003954D8" w:rsidRPr="006C68C3">
          <w:rPr>
            <w:rStyle w:val="Hyperlink"/>
            <w:noProof/>
          </w:rPr>
          <w:t>7.2.</w:t>
        </w:r>
        <w:r w:rsidR="003954D8">
          <w:rPr>
            <w:rFonts w:asciiTheme="minorHAnsi" w:eastAsiaTheme="minorEastAsia" w:hAnsiTheme="minorHAnsi" w:cstheme="minorBidi"/>
            <w:noProof/>
            <w:color w:val="auto"/>
            <w:sz w:val="22"/>
            <w:szCs w:val="22"/>
          </w:rPr>
          <w:tab/>
        </w:r>
        <w:r w:rsidR="003954D8" w:rsidRPr="006C68C3">
          <w:rPr>
            <w:rStyle w:val="Hyperlink"/>
            <w:noProof/>
          </w:rPr>
          <w:t>Load Shed Events</w:t>
        </w:r>
        <w:r w:rsidR="003954D8">
          <w:rPr>
            <w:noProof/>
            <w:webHidden/>
          </w:rPr>
          <w:tab/>
        </w:r>
        <w:r w:rsidR="003954D8">
          <w:rPr>
            <w:noProof/>
            <w:webHidden/>
          </w:rPr>
          <w:fldChar w:fldCharType="begin"/>
        </w:r>
        <w:r w:rsidR="003954D8">
          <w:rPr>
            <w:noProof/>
            <w:webHidden/>
          </w:rPr>
          <w:instrText xml:space="preserve"> PAGEREF _Toc508972302 \h </w:instrText>
        </w:r>
        <w:r w:rsidR="003954D8">
          <w:rPr>
            <w:noProof/>
            <w:webHidden/>
          </w:rPr>
        </w:r>
        <w:r w:rsidR="003954D8">
          <w:rPr>
            <w:noProof/>
            <w:webHidden/>
          </w:rPr>
          <w:fldChar w:fldCharType="separate"/>
        </w:r>
        <w:r>
          <w:rPr>
            <w:noProof/>
            <w:webHidden/>
          </w:rPr>
          <w:t>13</w:t>
        </w:r>
        <w:r w:rsidR="003954D8">
          <w:rPr>
            <w:noProof/>
            <w:webHidden/>
          </w:rPr>
          <w:fldChar w:fldCharType="end"/>
        </w:r>
      </w:hyperlink>
    </w:p>
    <w:p w14:paraId="50095AD3"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03" w:history="1">
        <w:r w:rsidR="003954D8" w:rsidRPr="006C68C3">
          <w:rPr>
            <w:rStyle w:val="Hyperlink"/>
            <w:noProof/>
          </w:rPr>
          <w:t>7.3.</w:t>
        </w:r>
        <w:r w:rsidR="003954D8">
          <w:rPr>
            <w:rFonts w:asciiTheme="minorHAnsi" w:eastAsiaTheme="minorEastAsia" w:hAnsiTheme="minorHAnsi" w:cstheme="minorBidi"/>
            <w:noProof/>
            <w:color w:val="auto"/>
            <w:sz w:val="22"/>
            <w:szCs w:val="22"/>
          </w:rPr>
          <w:tab/>
        </w:r>
        <w:r w:rsidR="003954D8" w:rsidRPr="006C68C3">
          <w:rPr>
            <w:rStyle w:val="Hyperlink"/>
            <w:noProof/>
          </w:rPr>
          <w:t>Stability Events</w:t>
        </w:r>
        <w:r w:rsidR="003954D8">
          <w:rPr>
            <w:noProof/>
            <w:webHidden/>
          </w:rPr>
          <w:tab/>
        </w:r>
        <w:r w:rsidR="003954D8">
          <w:rPr>
            <w:noProof/>
            <w:webHidden/>
          </w:rPr>
          <w:fldChar w:fldCharType="begin"/>
        </w:r>
        <w:r w:rsidR="003954D8">
          <w:rPr>
            <w:noProof/>
            <w:webHidden/>
          </w:rPr>
          <w:instrText xml:space="preserve"> PAGEREF _Toc508972303 \h </w:instrText>
        </w:r>
        <w:r w:rsidR="003954D8">
          <w:rPr>
            <w:noProof/>
            <w:webHidden/>
          </w:rPr>
        </w:r>
        <w:r w:rsidR="003954D8">
          <w:rPr>
            <w:noProof/>
            <w:webHidden/>
          </w:rPr>
          <w:fldChar w:fldCharType="separate"/>
        </w:r>
        <w:r>
          <w:rPr>
            <w:noProof/>
            <w:webHidden/>
          </w:rPr>
          <w:t>13</w:t>
        </w:r>
        <w:r w:rsidR="003954D8">
          <w:rPr>
            <w:noProof/>
            <w:webHidden/>
          </w:rPr>
          <w:fldChar w:fldCharType="end"/>
        </w:r>
      </w:hyperlink>
    </w:p>
    <w:p w14:paraId="11EE36B5"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04" w:history="1">
        <w:r w:rsidR="003954D8" w:rsidRPr="006C68C3">
          <w:rPr>
            <w:rStyle w:val="Hyperlink"/>
            <w:noProof/>
          </w:rPr>
          <w:t>7.4.</w:t>
        </w:r>
        <w:r w:rsidR="003954D8">
          <w:rPr>
            <w:rFonts w:asciiTheme="minorHAnsi" w:eastAsiaTheme="minorEastAsia" w:hAnsiTheme="minorHAnsi" w:cstheme="minorBidi"/>
            <w:noProof/>
            <w:color w:val="auto"/>
            <w:sz w:val="22"/>
            <w:szCs w:val="22"/>
          </w:rPr>
          <w:tab/>
        </w:r>
        <w:r w:rsidR="003954D8" w:rsidRPr="006C68C3">
          <w:rPr>
            <w:rStyle w:val="Hyperlink"/>
            <w:noProof/>
          </w:rPr>
          <w:t>Notable PMU Events</w:t>
        </w:r>
        <w:r w:rsidR="003954D8">
          <w:rPr>
            <w:noProof/>
            <w:webHidden/>
          </w:rPr>
          <w:tab/>
        </w:r>
        <w:r w:rsidR="003954D8">
          <w:rPr>
            <w:noProof/>
            <w:webHidden/>
          </w:rPr>
          <w:fldChar w:fldCharType="begin"/>
        </w:r>
        <w:r w:rsidR="003954D8">
          <w:rPr>
            <w:noProof/>
            <w:webHidden/>
          </w:rPr>
          <w:instrText xml:space="preserve"> PAGEREF _Toc508972304 \h </w:instrText>
        </w:r>
        <w:r w:rsidR="003954D8">
          <w:rPr>
            <w:noProof/>
            <w:webHidden/>
          </w:rPr>
        </w:r>
        <w:r w:rsidR="003954D8">
          <w:rPr>
            <w:noProof/>
            <w:webHidden/>
          </w:rPr>
          <w:fldChar w:fldCharType="separate"/>
        </w:r>
        <w:r>
          <w:rPr>
            <w:noProof/>
            <w:webHidden/>
          </w:rPr>
          <w:t>13</w:t>
        </w:r>
        <w:r w:rsidR="003954D8">
          <w:rPr>
            <w:noProof/>
            <w:webHidden/>
          </w:rPr>
          <w:fldChar w:fldCharType="end"/>
        </w:r>
      </w:hyperlink>
    </w:p>
    <w:p w14:paraId="7AB5805D"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05" w:history="1">
        <w:r w:rsidR="003954D8" w:rsidRPr="006C68C3">
          <w:rPr>
            <w:rStyle w:val="Hyperlink"/>
            <w:noProof/>
          </w:rPr>
          <w:t>7.5.</w:t>
        </w:r>
        <w:r w:rsidR="003954D8">
          <w:rPr>
            <w:rFonts w:asciiTheme="minorHAnsi" w:eastAsiaTheme="minorEastAsia" w:hAnsiTheme="minorHAnsi" w:cstheme="minorBidi"/>
            <w:noProof/>
            <w:color w:val="auto"/>
            <w:sz w:val="22"/>
            <w:szCs w:val="22"/>
          </w:rPr>
          <w:tab/>
        </w:r>
        <w:r w:rsidR="003954D8" w:rsidRPr="006C68C3">
          <w:rPr>
            <w:rStyle w:val="Hyperlink"/>
            <w:noProof/>
          </w:rPr>
          <w:t>DC Tie Curtailment</w:t>
        </w:r>
        <w:r w:rsidR="003954D8">
          <w:rPr>
            <w:noProof/>
            <w:webHidden/>
          </w:rPr>
          <w:tab/>
        </w:r>
        <w:r w:rsidR="003954D8">
          <w:rPr>
            <w:noProof/>
            <w:webHidden/>
          </w:rPr>
          <w:fldChar w:fldCharType="begin"/>
        </w:r>
        <w:r w:rsidR="003954D8">
          <w:rPr>
            <w:noProof/>
            <w:webHidden/>
          </w:rPr>
          <w:instrText xml:space="preserve"> PAGEREF _Toc508972305 \h </w:instrText>
        </w:r>
        <w:r w:rsidR="003954D8">
          <w:rPr>
            <w:noProof/>
            <w:webHidden/>
          </w:rPr>
        </w:r>
        <w:r w:rsidR="003954D8">
          <w:rPr>
            <w:noProof/>
            <w:webHidden/>
          </w:rPr>
          <w:fldChar w:fldCharType="separate"/>
        </w:r>
        <w:r>
          <w:rPr>
            <w:noProof/>
            <w:webHidden/>
          </w:rPr>
          <w:t>13</w:t>
        </w:r>
        <w:r w:rsidR="003954D8">
          <w:rPr>
            <w:noProof/>
            <w:webHidden/>
          </w:rPr>
          <w:fldChar w:fldCharType="end"/>
        </w:r>
      </w:hyperlink>
    </w:p>
    <w:p w14:paraId="200A5BFC"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06" w:history="1">
        <w:r w:rsidR="003954D8" w:rsidRPr="006C68C3">
          <w:rPr>
            <w:rStyle w:val="Hyperlink"/>
            <w:noProof/>
          </w:rPr>
          <w:t>7.6.</w:t>
        </w:r>
        <w:r w:rsidR="003954D8">
          <w:rPr>
            <w:rFonts w:asciiTheme="minorHAnsi" w:eastAsiaTheme="minorEastAsia" w:hAnsiTheme="minorHAnsi" w:cstheme="minorBidi"/>
            <w:noProof/>
            <w:color w:val="auto"/>
            <w:sz w:val="22"/>
            <w:szCs w:val="22"/>
          </w:rPr>
          <w:tab/>
        </w:r>
        <w:r w:rsidR="003954D8" w:rsidRPr="006C68C3">
          <w:rPr>
            <w:rStyle w:val="Hyperlink"/>
            <w:noProof/>
          </w:rPr>
          <w:t>TRE/DOE Reportable Events</w:t>
        </w:r>
        <w:r w:rsidR="003954D8">
          <w:rPr>
            <w:noProof/>
            <w:webHidden/>
          </w:rPr>
          <w:tab/>
        </w:r>
        <w:r w:rsidR="003954D8">
          <w:rPr>
            <w:noProof/>
            <w:webHidden/>
          </w:rPr>
          <w:fldChar w:fldCharType="begin"/>
        </w:r>
        <w:r w:rsidR="003954D8">
          <w:rPr>
            <w:noProof/>
            <w:webHidden/>
          </w:rPr>
          <w:instrText xml:space="preserve"> PAGEREF _Toc508972306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4877911D"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07" w:history="1">
        <w:r w:rsidR="003954D8" w:rsidRPr="006C68C3">
          <w:rPr>
            <w:rStyle w:val="Hyperlink"/>
            <w:noProof/>
          </w:rPr>
          <w:t>7.7.</w:t>
        </w:r>
        <w:r w:rsidR="003954D8">
          <w:rPr>
            <w:rFonts w:asciiTheme="minorHAnsi" w:eastAsiaTheme="minorEastAsia" w:hAnsiTheme="minorHAnsi" w:cstheme="minorBidi"/>
            <w:noProof/>
            <w:color w:val="auto"/>
            <w:sz w:val="22"/>
            <w:szCs w:val="22"/>
          </w:rPr>
          <w:tab/>
        </w:r>
        <w:r w:rsidR="003954D8" w:rsidRPr="006C68C3">
          <w:rPr>
            <w:rStyle w:val="Hyperlink"/>
            <w:noProof/>
          </w:rPr>
          <w:t>New/Updated Constraint Management Plans</w:t>
        </w:r>
        <w:r w:rsidR="003954D8">
          <w:rPr>
            <w:noProof/>
            <w:webHidden/>
          </w:rPr>
          <w:tab/>
        </w:r>
        <w:r w:rsidR="003954D8">
          <w:rPr>
            <w:noProof/>
            <w:webHidden/>
          </w:rPr>
          <w:fldChar w:fldCharType="begin"/>
        </w:r>
        <w:r w:rsidR="003954D8">
          <w:rPr>
            <w:noProof/>
            <w:webHidden/>
          </w:rPr>
          <w:instrText xml:space="preserve"> PAGEREF _Toc508972307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2E06D2B6"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08" w:history="1">
        <w:r w:rsidR="003954D8" w:rsidRPr="006C68C3">
          <w:rPr>
            <w:rStyle w:val="Hyperlink"/>
            <w:noProof/>
          </w:rPr>
          <w:t>7.8.</w:t>
        </w:r>
        <w:r w:rsidR="003954D8">
          <w:rPr>
            <w:rFonts w:asciiTheme="minorHAnsi" w:eastAsiaTheme="minorEastAsia" w:hAnsiTheme="minorHAnsi" w:cstheme="minorBidi"/>
            <w:noProof/>
            <w:color w:val="auto"/>
            <w:sz w:val="22"/>
            <w:szCs w:val="22"/>
          </w:rPr>
          <w:tab/>
        </w:r>
        <w:r w:rsidR="003954D8" w:rsidRPr="006C68C3">
          <w:rPr>
            <w:rStyle w:val="Hyperlink"/>
            <w:noProof/>
          </w:rPr>
          <w:t>New/Modified/Removed RAS</w:t>
        </w:r>
        <w:r w:rsidR="003954D8">
          <w:rPr>
            <w:noProof/>
            <w:webHidden/>
          </w:rPr>
          <w:tab/>
        </w:r>
        <w:r w:rsidR="003954D8">
          <w:rPr>
            <w:noProof/>
            <w:webHidden/>
          </w:rPr>
          <w:fldChar w:fldCharType="begin"/>
        </w:r>
        <w:r w:rsidR="003954D8">
          <w:rPr>
            <w:noProof/>
            <w:webHidden/>
          </w:rPr>
          <w:instrText xml:space="preserve"> PAGEREF _Toc508972308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56CE6D67"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09" w:history="1">
        <w:r w:rsidR="003954D8" w:rsidRPr="006C68C3">
          <w:rPr>
            <w:rStyle w:val="Hyperlink"/>
            <w:noProof/>
          </w:rPr>
          <w:t>7.9.</w:t>
        </w:r>
        <w:r w:rsidR="003954D8">
          <w:rPr>
            <w:rFonts w:asciiTheme="minorHAnsi" w:eastAsiaTheme="minorEastAsia" w:hAnsiTheme="minorHAnsi" w:cstheme="minorBidi"/>
            <w:noProof/>
            <w:color w:val="auto"/>
            <w:sz w:val="22"/>
            <w:szCs w:val="22"/>
          </w:rPr>
          <w:tab/>
        </w:r>
        <w:r w:rsidR="003954D8" w:rsidRPr="006C68C3">
          <w:rPr>
            <w:rStyle w:val="Hyperlink"/>
            <w:noProof/>
          </w:rPr>
          <w:t>New Procedures/Forms/Operating Bulletins</w:t>
        </w:r>
        <w:r w:rsidR="003954D8">
          <w:rPr>
            <w:noProof/>
            <w:webHidden/>
          </w:rPr>
          <w:tab/>
        </w:r>
        <w:r w:rsidR="003954D8">
          <w:rPr>
            <w:noProof/>
            <w:webHidden/>
          </w:rPr>
          <w:fldChar w:fldCharType="begin"/>
        </w:r>
        <w:r w:rsidR="003954D8">
          <w:rPr>
            <w:noProof/>
            <w:webHidden/>
          </w:rPr>
          <w:instrText xml:space="preserve"> PAGEREF _Toc508972309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4847E7BA" w14:textId="77777777" w:rsidR="003954D8" w:rsidRDefault="00120513" w:rsidP="005B03E4">
      <w:pPr>
        <w:pStyle w:val="TOC1"/>
        <w:spacing w:line="240" w:lineRule="auto"/>
        <w:rPr>
          <w:rFonts w:asciiTheme="minorHAnsi" w:eastAsiaTheme="minorEastAsia" w:hAnsiTheme="minorHAnsi" w:cstheme="minorBidi"/>
          <w:noProof/>
          <w:color w:val="auto"/>
          <w:sz w:val="22"/>
          <w:szCs w:val="22"/>
        </w:rPr>
      </w:pPr>
      <w:hyperlink w:anchor="_Toc508972310" w:history="1">
        <w:r w:rsidR="003954D8" w:rsidRPr="006C68C3">
          <w:rPr>
            <w:rStyle w:val="Hyperlink"/>
            <w:noProof/>
          </w:rPr>
          <w:t>8.</w:t>
        </w:r>
        <w:r w:rsidR="003954D8">
          <w:rPr>
            <w:rFonts w:asciiTheme="minorHAnsi" w:eastAsiaTheme="minorEastAsia" w:hAnsiTheme="minorHAnsi" w:cstheme="minorBidi"/>
            <w:noProof/>
            <w:color w:val="auto"/>
            <w:sz w:val="22"/>
            <w:szCs w:val="22"/>
          </w:rPr>
          <w:tab/>
        </w:r>
        <w:r w:rsidR="003954D8" w:rsidRPr="006C68C3">
          <w:rPr>
            <w:rStyle w:val="Hyperlink"/>
            <w:noProof/>
          </w:rPr>
          <w:t>Emergency Conditions</w:t>
        </w:r>
        <w:r w:rsidR="003954D8">
          <w:rPr>
            <w:noProof/>
            <w:webHidden/>
          </w:rPr>
          <w:tab/>
        </w:r>
        <w:r w:rsidR="003954D8">
          <w:rPr>
            <w:noProof/>
            <w:webHidden/>
          </w:rPr>
          <w:fldChar w:fldCharType="begin"/>
        </w:r>
        <w:r w:rsidR="003954D8">
          <w:rPr>
            <w:noProof/>
            <w:webHidden/>
          </w:rPr>
          <w:instrText xml:space="preserve"> PAGEREF _Toc508972310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0991A636"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11" w:history="1">
        <w:r w:rsidR="003954D8" w:rsidRPr="006C68C3">
          <w:rPr>
            <w:rStyle w:val="Hyperlink"/>
            <w:noProof/>
          </w:rPr>
          <w:t>8.1.</w:t>
        </w:r>
        <w:r w:rsidR="003954D8">
          <w:rPr>
            <w:rFonts w:asciiTheme="minorHAnsi" w:eastAsiaTheme="minorEastAsia" w:hAnsiTheme="minorHAnsi" w:cstheme="minorBidi"/>
            <w:noProof/>
            <w:color w:val="auto"/>
            <w:sz w:val="22"/>
            <w:szCs w:val="22"/>
          </w:rPr>
          <w:tab/>
        </w:r>
        <w:r w:rsidR="003954D8" w:rsidRPr="006C68C3">
          <w:rPr>
            <w:rStyle w:val="Hyperlink"/>
            <w:noProof/>
          </w:rPr>
          <w:t>OCNs</w:t>
        </w:r>
        <w:r w:rsidR="003954D8">
          <w:rPr>
            <w:noProof/>
            <w:webHidden/>
          </w:rPr>
          <w:tab/>
        </w:r>
        <w:r w:rsidR="003954D8">
          <w:rPr>
            <w:noProof/>
            <w:webHidden/>
          </w:rPr>
          <w:fldChar w:fldCharType="begin"/>
        </w:r>
        <w:r w:rsidR="003954D8">
          <w:rPr>
            <w:noProof/>
            <w:webHidden/>
          </w:rPr>
          <w:instrText xml:space="preserve"> PAGEREF _Toc508972311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33A21EB7"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12" w:history="1">
        <w:r w:rsidR="003954D8" w:rsidRPr="006C68C3">
          <w:rPr>
            <w:rStyle w:val="Hyperlink"/>
            <w:noProof/>
          </w:rPr>
          <w:t>8.2.</w:t>
        </w:r>
        <w:r w:rsidR="003954D8">
          <w:rPr>
            <w:rFonts w:asciiTheme="minorHAnsi" w:eastAsiaTheme="minorEastAsia" w:hAnsiTheme="minorHAnsi" w:cstheme="minorBidi"/>
            <w:noProof/>
            <w:color w:val="auto"/>
            <w:sz w:val="22"/>
            <w:szCs w:val="22"/>
          </w:rPr>
          <w:tab/>
        </w:r>
        <w:r w:rsidR="003954D8" w:rsidRPr="006C68C3">
          <w:rPr>
            <w:rStyle w:val="Hyperlink"/>
            <w:noProof/>
          </w:rPr>
          <w:t>Advisories</w:t>
        </w:r>
        <w:r w:rsidR="003954D8">
          <w:rPr>
            <w:noProof/>
            <w:webHidden/>
          </w:rPr>
          <w:tab/>
        </w:r>
        <w:r w:rsidR="003954D8">
          <w:rPr>
            <w:noProof/>
            <w:webHidden/>
          </w:rPr>
          <w:fldChar w:fldCharType="begin"/>
        </w:r>
        <w:r w:rsidR="003954D8">
          <w:rPr>
            <w:noProof/>
            <w:webHidden/>
          </w:rPr>
          <w:instrText xml:space="preserve"> PAGEREF _Toc508972312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6D8115B0"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13" w:history="1">
        <w:r w:rsidR="003954D8" w:rsidRPr="006C68C3">
          <w:rPr>
            <w:rStyle w:val="Hyperlink"/>
            <w:noProof/>
          </w:rPr>
          <w:t>8.3.</w:t>
        </w:r>
        <w:r w:rsidR="003954D8">
          <w:rPr>
            <w:rFonts w:asciiTheme="minorHAnsi" w:eastAsiaTheme="minorEastAsia" w:hAnsiTheme="minorHAnsi" w:cstheme="minorBidi"/>
            <w:noProof/>
            <w:color w:val="auto"/>
            <w:sz w:val="22"/>
            <w:szCs w:val="22"/>
          </w:rPr>
          <w:tab/>
        </w:r>
        <w:r w:rsidR="003954D8" w:rsidRPr="006C68C3">
          <w:rPr>
            <w:rStyle w:val="Hyperlink"/>
            <w:noProof/>
          </w:rPr>
          <w:t>Watches</w:t>
        </w:r>
        <w:r w:rsidR="003954D8">
          <w:rPr>
            <w:noProof/>
            <w:webHidden/>
          </w:rPr>
          <w:tab/>
        </w:r>
        <w:r w:rsidR="003954D8">
          <w:rPr>
            <w:noProof/>
            <w:webHidden/>
          </w:rPr>
          <w:fldChar w:fldCharType="begin"/>
        </w:r>
        <w:r w:rsidR="003954D8">
          <w:rPr>
            <w:noProof/>
            <w:webHidden/>
          </w:rPr>
          <w:instrText xml:space="preserve"> PAGEREF _Toc508972313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0C29FE85"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14" w:history="1">
        <w:r w:rsidR="003954D8" w:rsidRPr="006C68C3">
          <w:rPr>
            <w:rStyle w:val="Hyperlink"/>
            <w:noProof/>
          </w:rPr>
          <w:t>8.4.</w:t>
        </w:r>
        <w:r w:rsidR="003954D8">
          <w:rPr>
            <w:rFonts w:asciiTheme="minorHAnsi" w:eastAsiaTheme="minorEastAsia" w:hAnsiTheme="minorHAnsi" w:cstheme="minorBidi"/>
            <w:noProof/>
            <w:color w:val="auto"/>
            <w:sz w:val="22"/>
            <w:szCs w:val="22"/>
          </w:rPr>
          <w:tab/>
        </w:r>
        <w:r w:rsidR="003954D8" w:rsidRPr="006C68C3">
          <w:rPr>
            <w:rStyle w:val="Hyperlink"/>
            <w:noProof/>
          </w:rPr>
          <w:t>Emergency Notices</w:t>
        </w:r>
        <w:r w:rsidR="003954D8">
          <w:rPr>
            <w:noProof/>
            <w:webHidden/>
          </w:rPr>
          <w:tab/>
        </w:r>
        <w:r w:rsidR="003954D8">
          <w:rPr>
            <w:noProof/>
            <w:webHidden/>
          </w:rPr>
          <w:fldChar w:fldCharType="begin"/>
        </w:r>
        <w:r w:rsidR="003954D8">
          <w:rPr>
            <w:noProof/>
            <w:webHidden/>
          </w:rPr>
          <w:instrText xml:space="preserve"> PAGEREF _Toc508972314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4215F847" w14:textId="77777777" w:rsidR="003954D8" w:rsidRDefault="00120513" w:rsidP="005B03E4">
      <w:pPr>
        <w:pStyle w:val="TOC1"/>
        <w:spacing w:line="240" w:lineRule="auto"/>
        <w:rPr>
          <w:rFonts w:asciiTheme="minorHAnsi" w:eastAsiaTheme="minorEastAsia" w:hAnsiTheme="minorHAnsi" w:cstheme="minorBidi"/>
          <w:noProof/>
          <w:color w:val="auto"/>
          <w:sz w:val="22"/>
          <w:szCs w:val="22"/>
        </w:rPr>
      </w:pPr>
      <w:hyperlink w:anchor="_Toc508972315" w:history="1">
        <w:r w:rsidR="003954D8" w:rsidRPr="006C68C3">
          <w:rPr>
            <w:rStyle w:val="Hyperlink"/>
            <w:noProof/>
          </w:rPr>
          <w:t>9.</w:t>
        </w:r>
        <w:r w:rsidR="003954D8">
          <w:rPr>
            <w:rFonts w:asciiTheme="minorHAnsi" w:eastAsiaTheme="minorEastAsia" w:hAnsiTheme="minorHAnsi" w:cstheme="minorBidi"/>
            <w:noProof/>
            <w:color w:val="auto"/>
            <w:sz w:val="22"/>
            <w:szCs w:val="22"/>
          </w:rPr>
          <w:tab/>
        </w:r>
        <w:r w:rsidR="003954D8" w:rsidRPr="006C68C3">
          <w:rPr>
            <w:rStyle w:val="Hyperlink"/>
            <w:noProof/>
          </w:rPr>
          <w:t>Application Performance</w:t>
        </w:r>
        <w:r w:rsidR="003954D8">
          <w:rPr>
            <w:noProof/>
            <w:webHidden/>
          </w:rPr>
          <w:tab/>
        </w:r>
        <w:r w:rsidR="003954D8">
          <w:rPr>
            <w:noProof/>
            <w:webHidden/>
          </w:rPr>
          <w:fldChar w:fldCharType="begin"/>
        </w:r>
        <w:r w:rsidR="003954D8">
          <w:rPr>
            <w:noProof/>
            <w:webHidden/>
          </w:rPr>
          <w:instrText xml:space="preserve"> PAGEREF _Toc508972315 \h </w:instrText>
        </w:r>
        <w:r w:rsidR="003954D8">
          <w:rPr>
            <w:noProof/>
            <w:webHidden/>
          </w:rPr>
        </w:r>
        <w:r w:rsidR="003954D8">
          <w:rPr>
            <w:noProof/>
            <w:webHidden/>
          </w:rPr>
          <w:fldChar w:fldCharType="separate"/>
        </w:r>
        <w:r>
          <w:rPr>
            <w:noProof/>
            <w:webHidden/>
          </w:rPr>
          <w:t>15</w:t>
        </w:r>
        <w:r w:rsidR="003954D8">
          <w:rPr>
            <w:noProof/>
            <w:webHidden/>
          </w:rPr>
          <w:fldChar w:fldCharType="end"/>
        </w:r>
      </w:hyperlink>
    </w:p>
    <w:p w14:paraId="5FE28BF7"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16" w:history="1">
        <w:r w:rsidR="003954D8" w:rsidRPr="006C68C3">
          <w:rPr>
            <w:rStyle w:val="Hyperlink"/>
            <w:noProof/>
          </w:rPr>
          <w:t>9.1.</w:t>
        </w:r>
        <w:r w:rsidR="003954D8">
          <w:rPr>
            <w:rFonts w:asciiTheme="minorHAnsi" w:eastAsiaTheme="minorEastAsia" w:hAnsiTheme="minorHAnsi" w:cstheme="minorBidi"/>
            <w:noProof/>
            <w:color w:val="auto"/>
            <w:sz w:val="22"/>
            <w:szCs w:val="22"/>
          </w:rPr>
          <w:tab/>
        </w:r>
        <w:r w:rsidR="003954D8" w:rsidRPr="006C68C3">
          <w:rPr>
            <w:rStyle w:val="Hyperlink"/>
            <w:noProof/>
          </w:rPr>
          <w:t>TSAT/VSAT Performance Issues</w:t>
        </w:r>
        <w:r w:rsidR="003954D8">
          <w:rPr>
            <w:noProof/>
            <w:webHidden/>
          </w:rPr>
          <w:tab/>
        </w:r>
        <w:r w:rsidR="003954D8">
          <w:rPr>
            <w:noProof/>
            <w:webHidden/>
          </w:rPr>
          <w:fldChar w:fldCharType="begin"/>
        </w:r>
        <w:r w:rsidR="003954D8">
          <w:rPr>
            <w:noProof/>
            <w:webHidden/>
          </w:rPr>
          <w:instrText xml:space="preserve"> PAGEREF _Toc508972316 \h </w:instrText>
        </w:r>
        <w:r w:rsidR="003954D8">
          <w:rPr>
            <w:noProof/>
            <w:webHidden/>
          </w:rPr>
        </w:r>
        <w:r w:rsidR="003954D8">
          <w:rPr>
            <w:noProof/>
            <w:webHidden/>
          </w:rPr>
          <w:fldChar w:fldCharType="separate"/>
        </w:r>
        <w:r>
          <w:rPr>
            <w:noProof/>
            <w:webHidden/>
          </w:rPr>
          <w:t>15</w:t>
        </w:r>
        <w:r w:rsidR="003954D8">
          <w:rPr>
            <w:noProof/>
            <w:webHidden/>
          </w:rPr>
          <w:fldChar w:fldCharType="end"/>
        </w:r>
      </w:hyperlink>
    </w:p>
    <w:p w14:paraId="11206A36"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17" w:history="1">
        <w:r w:rsidR="003954D8" w:rsidRPr="006C68C3">
          <w:rPr>
            <w:rStyle w:val="Hyperlink"/>
            <w:noProof/>
          </w:rPr>
          <w:t>9.2.</w:t>
        </w:r>
        <w:r w:rsidR="003954D8">
          <w:rPr>
            <w:rFonts w:asciiTheme="minorHAnsi" w:eastAsiaTheme="minorEastAsia" w:hAnsiTheme="minorHAnsi" w:cstheme="minorBidi"/>
            <w:noProof/>
            <w:color w:val="auto"/>
            <w:sz w:val="22"/>
            <w:szCs w:val="22"/>
          </w:rPr>
          <w:tab/>
        </w:r>
        <w:r w:rsidR="003954D8" w:rsidRPr="006C68C3">
          <w:rPr>
            <w:rStyle w:val="Hyperlink"/>
            <w:noProof/>
          </w:rPr>
          <w:t>Communication Issues</w:t>
        </w:r>
        <w:r w:rsidR="003954D8">
          <w:rPr>
            <w:noProof/>
            <w:webHidden/>
          </w:rPr>
          <w:tab/>
        </w:r>
        <w:r w:rsidR="003954D8">
          <w:rPr>
            <w:noProof/>
            <w:webHidden/>
          </w:rPr>
          <w:fldChar w:fldCharType="begin"/>
        </w:r>
        <w:r w:rsidR="003954D8">
          <w:rPr>
            <w:noProof/>
            <w:webHidden/>
          </w:rPr>
          <w:instrText xml:space="preserve"> PAGEREF _Toc508972317 \h </w:instrText>
        </w:r>
        <w:r w:rsidR="003954D8">
          <w:rPr>
            <w:noProof/>
            <w:webHidden/>
          </w:rPr>
        </w:r>
        <w:r w:rsidR="003954D8">
          <w:rPr>
            <w:noProof/>
            <w:webHidden/>
          </w:rPr>
          <w:fldChar w:fldCharType="separate"/>
        </w:r>
        <w:r>
          <w:rPr>
            <w:noProof/>
            <w:webHidden/>
          </w:rPr>
          <w:t>15</w:t>
        </w:r>
        <w:r w:rsidR="003954D8">
          <w:rPr>
            <w:noProof/>
            <w:webHidden/>
          </w:rPr>
          <w:fldChar w:fldCharType="end"/>
        </w:r>
      </w:hyperlink>
    </w:p>
    <w:p w14:paraId="2397472D" w14:textId="77777777" w:rsidR="003954D8" w:rsidRDefault="00120513" w:rsidP="005B03E4">
      <w:pPr>
        <w:pStyle w:val="TOC2"/>
        <w:spacing w:line="240" w:lineRule="auto"/>
        <w:rPr>
          <w:rFonts w:asciiTheme="minorHAnsi" w:eastAsiaTheme="minorEastAsia" w:hAnsiTheme="minorHAnsi" w:cstheme="minorBidi"/>
          <w:noProof/>
          <w:color w:val="auto"/>
          <w:sz w:val="22"/>
          <w:szCs w:val="22"/>
        </w:rPr>
      </w:pPr>
      <w:hyperlink w:anchor="_Toc508972318" w:history="1">
        <w:r w:rsidR="003954D8" w:rsidRPr="006C68C3">
          <w:rPr>
            <w:rStyle w:val="Hyperlink"/>
            <w:noProof/>
          </w:rPr>
          <w:t>9.3.</w:t>
        </w:r>
        <w:r w:rsidR="003954D8">
          <w:rPr>
            <w:rFonts w:asciiTheme="minorHAnsi" w:eastAsiaTheme="minorEastAsia" w:hAnsiTheme="minorHAnsi" w:cstheme="minorBidi"/>
            <w:noProof/>
            <w:color w:val="auto"/>
            <w:sz w:val="22"/>
            <w:szCs w:val="22"/>
          </w:rPr>
          <w:tab/>
        </w:r>
        <w:r w:rsidR="003954D8" w:rsidRPr="006C68C3">
          <w:rPr>
            <w:rStyle w:val="Hyperlink"/>
            <w:noProof/>
          </w:rPr>
          <w:t>Market System Issues</w:t>
        </w:r>
        <w:r w:rsidR="003954D8">
          <w:rPr>
            <w:noProof/>
            <w:webHidden/>
          </w:rPr>
          <w:tab/>
        </w:r>
        <w:r w:rsidR="003954D8">
          <w:rPr>
            <w:noProof/>
            <w:webHidden/>
          </w:rPr>
          <w:fldChar w:fldCharType="begin"/>
        </w:r>
        <w:r w:rsidR="003954D8">
          <w:rPr>
            <w:noProof/>
            <w:webHidden/>
          </w:rPr>
          <w:instrText xml:space="preserve"> PAGEREF _Toc508972318 \h </w:instrText>
        </w:r>
        <w:r w:rsidR="003954D8">
          <w:rPr>
            <w:noProof/>
            <w:webHidden/>
          </w:rPr>
        </w:r>
        <w:r w:rsidR="003954D8">
          <w:rPr>
            <w:noProof/>
            <w:webHidden/>
          </w:rPr>
          <w:fldChar w:fldCharType="separate"/>
        </w:r>
        <w:r>
          <w:rPr>
            <w:noProof/>
            <w:webHidden/>
          </w:rPr>
          <w:t>15</w:t>
        </w:r>
        <w:r w:rsidR="003954D8">
          <w:rPr>
            <w:noProof/>
            <w:webHidden/>
          </w:rPr>
          <w:fldChar w:fldCharType="end"/>
        </w:r>
      </w:hyperlink>
    </w:p>
    <w:p w14:paraId="7D924D9B" w14:textId="77777777" w:rsidR="003954D8" w:rsidRDefault="00120513" w:rsidP="005B03E4">
      <w:pPr>
        <w:pStyle w:val="TOC1"/>
        <w:spacing w:line="240" w:lineRule="auto"/>
        <w:rPr>
          <w:rFonts w:asciiTheme="minorHAnsi" w:eastAsiaTheme="minorEastAsia" w:hAnsiTheme="minorHAnsi" w:cstheme="minorBidi"/>
          <w:noProof/>
          <w:color w:val="auto"/>
          <w:sz w:val="22"/>
          <w:szCs w:val="22"/>
        </w:rPr>
      </w:pPr>
      <w:hyperlink w:anchor="_Toc508972319" w:history="1">
        <w:r w:rsidR="003954D8" w:rsidRPr="006C68C3">
          <w:rPr>
            <w:rStyle w:val="Hyperlink"/>
            <w:noProof/>
          </w:rPr>
          <w:t>10.</w:t>
        </w:r>
        <w:r w:rsidR="003954D8">
          <w:rPr>
            <w:rFonts w:asciiTheme="minorHAnsi" w:eastAsiaTheme="minorEastAsia" w:hAnsiTheme="minorHAnsi" w:cstheme="minorBidi"/>
            <w:noProof/>
            <w:color w:val="auto"/>
            <w:sz w:val="22"/>
            <w:szCs w:val="22"/>
          </w:rPr>
          <w:tab/>
        </w:r>
        <w:r w:rsidR="003954D8" w:rsidRPr="006C68C3">
          <w:rPr>
            <w:rStyle w:val="Hyperlink"/>
            <w:noProof/>
          </w:rPr>
          <w:t>Model Updates</w:t>
        </w:r>
        <w:r w:rsidR="003954D8">
          <w:rPr>
            <w:noProof/>
            <w:webHidden/>
          </w:rPr>
          <w:tab/>
        </w:r>
        <w:r w:rsidR="003954D8">
          <w:rPr>
            <w:noProof/>
            <w:webHidden/>
          </w:rPr>
          <w:fldChar w:fldCharType="begin"/>
        </w:r>
        <w:r w:rsidR="003954D8">
          <w:rPr>
            <w:noProof/>
            <w:webHidden/>
          </w:rPr>
          <w:instrText xml:space="preserve"> PAGEREF _Toc508972319 \h </w:instrText>
        </w:r>
        <w:r w:rsidR="003954D8">
          <w:rPr>
            <w:noProof/>
            <w:webHidden/>
          </w:rPr>
        </w:r>
        <w:r w:rsidR="003954D8">
          <w:rPr>
            <w:noProof/>
            <w:webHidden/>
          </w:rPr>
          <w:fldChar w:fldCharType="separate"/>
        </w:r>
        <w:r>
          <w:rPr>
            <w:noProof/>
            <w:webHidden/>
          </w:rPr>
          <w:t>15</w:t>
        </w:r>
        <w:r w:rsidR="003954D8">
          <w:rPr>
            <w:noProof/>
            <w:webHidden/>
          </w:rPr>
          <w:fldChar w:fldCharType="end"/>
        </w:r>
      </w:hyperlink>
    </w:p>
    <w:p w14:paraId="70B81F5A" w14:textId="77777777" w:rsidR="003954D8" w:rsidRDefault="00120513" w:rsidP="005B03E4">
      <w:pPr>
        <w:pStyle w:val="TOC1"/>
        <w:spacing w:line="240" w:lineRule="auto"/>
        <w:rPr>
          <w:rStyle w:val="Hyperlink"/>
          <w:noProof/>
        </w:rPr>
      </w:pPr>
      <w:hyperlink w:anchor="_Toc508972320" w:history="1">
        <w:r w:rsidR="003954D8" w:rsidRPr="006C68C3">
          <w:rPr>
            <w:rStyle w:val="Hyperlink"/>
            <w:noProof/>
          </w:rPr>
          <w:t>Appendix A: Real-Time Constraints</w:t>
        </w:r>
        <w:r w:rsidR="003954D8">
          <w:rPr>
            <w:noProof/>
            <w:webHidden/>
          </w:rPr>
          <w:tab/>
        </w:r>
        <w:r w:rsidR="003954D8">
          <w:rPr>
            <w:noProof/>
            <w:webHidden/>
          </w:rPr>
          <w:fldChar w:fldCharType="begin"/>
        </w:r>
        <w:r w:rsidR="003954D8">
          <w:rPr>
            <w:noProof/>
            <w:webHidden/>
          </w:rPr>
          <w:instrText xml:space="preserve"> PAGEREF _Toc508972320 \h </w:instrText>
        </w:r>
        <w:r w:rsidR="003954D8">
          <w:rPr>
            <w:noProof/>
            <w:webHidden/>
          </w:rPr>
        </w:r>
        <w:r w:rsidR="003954D8">
          <w:rPr>
            <w:noProof/>
            <w:webHidden/>
          </w:rPr>
          <w:fldChar w:fldCharType="separate"/>
        </w:r>
        <w:r>
          <w:rPr>
            <w:noProof/>
            <w:webHidden/>
          </w:rPr>
          <w:t>18</w:t>
        </w:r>
        <w:r w:rsidR="003954D8">
          <w:rPr>
            <w:noProof/>
            <w:webHidden/>
          </w:rPr>
          <w:fldChar w:fldCharType="end"/>
        </w:r>
      </w:hyperlink>
    </w:p>
    <w:p w14:paraId="76CED701" w14:textId="781B46BC" w:rsidR="003954D8" w:rsidRDefault="003954D8">
      <w:pPr>
        <w:rPr>
          <w:rFonts w:eastAsiaTheme="minorEastAsia"/>
          <w:noProof/>
        </w:rPr>
      </w:pPr>
      <w:r>
        <w:rPr>
          <w:rFonts w:eastAsiaTheme="minorEastAsia"/>
          <w:noProof/>
        </w:rPr>
        <w:br w:type="page"/>
      </w:r>
    </w:p>
    <w:p w14:paraId="7785B164" w14:textId="4E6BE92F" w:rsidR="003B23AC" w:rsidRPr="008F1C1D" w:rsidRDefault="00AC4F79">
      <w:pPr>
        <w:pStyle w:val="Heading1"/>
        <w:spacing w:before="0"/>
      </w:pPr>
      <w:r w:rsidRPr="00E74ACD">
        <w:rPr>
          <w:color w:val="auto"/>
          <w:highlight w:val="yellow"/>
        </w:rPr>
        <w:lastRenderedPageBreak/>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508972287"/>
      <w:bookmarkStart w:id="250" w:name="_Toc127236462"/>
      <w:bookmarkStart w:id="251"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B21C71" w:rsidRPr="008F1C1D">
        <w:t>Report Highlights</w:t>
      </w:r>
      <w:bookmarkEnd w:id="249"/>
    </w:p>
    <w:p w14:paraId="7A56EB4A" w14:textId="458D8790" w:rsidR="00A41DDC" w:rsidRPr="008F1C1D" w:rsidRDefault="00A41DDC" w:rsidP="008F1C1D">
      <w:pPr>
        <w:pStyle w:val="bulletlevel1"/>
        <w:rPr>
          <w:rFonts w:cs="Arial"/>
          <w:color w:val="auto"/>
        </w:rPr>
      </w:pPr>
      <w:r w:rsidRPr="008F1C1D">
        <w:rPr>
          <w:rFonts w:cs="Arial"/>
          <w:color w:val="auto"/>
        </w:rPr>
        <w:t xml:space="preserve">The unofficial ERCOT peak for </w:t>
      </w:r>
      <w:r w:rsidR="008F1C1D">
        <w:rPr>
          <w:rFonts w:cs="Arial"/>
          <w:color w:val="auto"/>
        </w:rPr>
        <w:t>October</w:t>
      </w:r>
      <w:r w:rsidR="00F93257" w:rsidRPr="008F1C1D">
        <w:rPr>
          <w:rFonts w:cs="Arial"/>
          <w:color w:val="auto"/>
        </w:rPr>
        <w:t xml:space="preserve"> </w:t>
      </w:r>
      <w:r w:rsidRPr="008F1C1D">
        <w:rPr>
          <w:rFonts w:cs="Arial"/>
          <w:color w:val="auto"/>
        </w:rPr>
        <w:t xml:space="preserve">was </w:t>
      </w:r>
      <w:r w:rsidR="008F1C1D" w:rsidRPr="008F1C1D">
        <w:rPr>
          <w:rFonts w:cs="Arial"/>
          <w:color w:val="auto"/>
        </w:rPr>
        <w:t xml:space="preserve">60,750 </w:t>
      </w:r>
      <w:r w:rsidR="00AB470E" w:rsidRPr="008F1C1D">
        <w:rPr>
          <w:rFonts w:cs="Arial"/>
          <w:color w:val="auto"/>
        </w:rPr>
        <w:t>MW</w:t>
      </w:r>
      <w:r w:rsidRPr="008F1C1D">
        <w:rPr>
          <w:rFonts w:cs="Arial"/>
          <w:color w:val="auto"/>
        </w:rPr>
        <w:t>.</w:t>
      </w:r>
    </w:p>
    <w:p w14:paraId="738D67EC" w14:textId="4316B12E"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8F1C1D">
        <w:rPr>
          <w:rFonts w:cs="Arial"/>
          <w:color w:val="auto"/>
        </w:rPr>
        <w:t>five</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in </w:t>
      </w:r>
      <w:r w:rsidR="008F1C1D">
        <w:rPr>
          <w:rFonts w:cs="Arial"/>
          <w:color w:val="auto"/>
        </w:rPr>
        <w:t>October</w:t>
      </w:r>
      <w:r w:rsidRPr="005D55F7">
        <w:rPr>
          <w:rFonts w:cs="Arial"/>
          <w:color w:val="auto"/>
        </w:rPr>
        <w:t>. PMU data indicates the ERCOT system transitioned well.</w:t>
      </w:r>
    </w:p>
    <w:p w14:paraId="12D8B442" w14:textId="0EF70E69" w:rsidR="00A41DDC" w:rsidRPr="005D55F7" w:rsidRDefault="00A41DDC" w:rsidP="00A41DDC">
      <w:pPr>
        <w:pStyle w:val="bulletlevel1"/>
        <w:rPr>
          <w:rFonts w:cs="Arial"/>
          <w:color w:val="auto"/>
        </w:rPr>
      </w:pPr>
      <w:r w:rsidRPr="005D55F7">
        <w:rPr>
          <w:rFonts w:cs="Arial"/>
          <w:color w:val="auto"/>
        </w:rPr>
        <w:t xml:space="preserve">There </w:t>
      </w:r>
      <w:r w:rsidR="00635DA7" w:rsidRPr="005D55F7">
        <w:rPr>
          <w:rFonts w:cs="Arial"/>
          <w:color w:val="auto"/>
        </w:rPr>
        <w:t xml:space="preserve">were </w:t>
      </w:r>
      <w:r w:rsidR="008F1C1D">
        <w:rPr>
          <w:rFonts w:cs="Arial"/>
          <w:color w:val="auto"/>
        </w:rPr>
        <w:t>three</w:t>
      </w:r>
      <w:r w:rsidR="00F036ED" w:rsidRPr="005D55F7">
        <w:rPr>
          <w:rFonts w:cs="Arial"/>
          <w:color w:val="auto"/>
        </w:rPr>
        <w:t xml:space="preserve"> </w:t>
      </w:r>
      <w:r w:rsidRPr="005D55F7">
        <w:rPr>
          <w:rFonts w:cs="Arial"/>
          <w:color w:val="auto"/>
        </w:rPr>
        <w:t>instance</w:t>
      </w:r>
      <w:r w:rsidR="00F036ED" w:rsidRPr="005D55F7">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1DF2A7FB" w:rsidR="00AF3471" w:rsidRPr="005907D0" w:rsidRDefault="00A41DDC" w:rsidP="005D55F7">
      <w:pPr>
        <w:pStyle w:val="bulletlevel1"/>
        <w:rPr>
          <w:color w:val="auto"/>
        </w:rPr>
      </w:pPr>
      <w:r w:rsidRPr="005907D0">
        <w:rPr>
          <w:color w:val="auto"/>
        </w:rPr>
        <w:t xml:space="preserve">There </w:t>
      </w:r>
      <w:r w:rsidR="00DF297F" w:rsidRPr="005907D0">
        <w:rPr>
          <w:color w:val="auto"/>
        </w:rPr>
        <w:t>were</w:t>
      </w:r>
      <w:r w:rsidR="00B77CF3" w:rsidRPr="005907D0">
        <w:rPr>
          <w:color w:val="auto"/>
        </w:rPr>
        <w:t xml:space="preserve"> </w:t>
      </w:r>
      <w:r w:rsidR="00A57403" w:rsidRPr="005907D0">
        <w:rPr>
          <w:color w:val="auto"/>
        </w:rPr>
        <w:t>five</w:t>
      </w:r>
      <w:r w:rsidR="00F93257" w:rsidRPr="005907D0">
        <w:rPr>
          <w:color w:val="auto"/>
        </w:rPr>
        <w:t xml:space="preserve"> RUC</w:t>
      </w:r>
      <w:r w:rsidRPr="005907D0">
        <w:rPr>
          <w:color w:val="auto"/>
        </w:rPr>
        <w:t xml:space="preserve"> commitment</w:t>
      </w:r>
      <w:r w:rsidR="00A72428" w:rsidRPr="005907D0">
        <w:rPr>
          <w:color w:val="auto"/>
        </w:rPr>
        <w:t>s</w:t>
      </w:r>
      <w:r w:rsidRPr="005907D0">
        <w:rPr>
          <w:color w:val="auto"/>
        </w:rPr>
        <w:t xml:space="preserve"> in </w:t>
      </w:r>
      <w:r w:rsidR="00A57403" w:rsidRPr="005907D0">
        <w:rPr>
          <w:color w:val="auto"/>
        </w:rPr>
        <w:t>October</w:t>
      </w:r>
      <w:r w:rsidR="00F93257" w:rsidRPr="005907D0">
        <w:rPr>
          <w:color w:val="auto"/>
        </w:rPr>
        <w:t xml:space="preserve"> due to</w:t>
      </w:r>
      <w:r w:rsidR="002B0F95" w:rsidRPr="005907D0">
        <w:rPr>
          <w:color w:val="auto"/>
        </w:rPr>
        <w:t xml:space="preserve"> </w:t>
      </w:r>
      <w:r w:rsidR="00DF297F" w:rsidRPr="005907D0">
        <w:rPr>
          <w:color w:val="auto"/>
        </w:rPr>
        <w:t xml:space="preserve">capacity and </w:t>
      </w:r>
      <w:r w:rsidR="002B0F95" w:rsidRPr="005907D0">
        <w:rPr>
          <w:color w:val="auto"/>
        </w:rPr>
        <w:t>congestion</w:t>
      </w:r>
      <w:r w:rsidR="00A72428" w:rsidRPr="005907D0">
        <w:rPr>
          <w:color w:val="auto"/>
        </w:rPr>
        <w:t>.</w:t>
      </w:r>
      <w:r w:rsidR="001810C2" w:rsidRPr="005907D0">
        <w:rPr>
          <w:color w:val="auto"/>
        </w:rPr>
        <w:t xml:space="preserve"> </w:t>
      </w:r>
    </w:p>
    <w:p w14:paraId="2BF5E58A" w14:textId="5506D32F" w:rsidR="001810C2" w:rsidRPr="005907D0" w:rsidRDefault="002259BC" w:rsidP="00524F09">
      <w:pPr>
        <w:pStyle w:val="bulletlevel1"/>
      </w:pPr>
      <w:r w:rsidRPr="005907D0">
        <w:rPr>
          <w:color w:val="auto"/>
        </w:rPr>
        <w:t>Congestion</w:t>
      </w:r>
      <w:r w:rsidR="00AF3471" w:rsidRPr="005907D0">
        <w:rPr>
          <w:color w:val="auto"/>
        </w:rPr>
        <w:t>s</w:t>
      </w:r>
      <w:r w:rsidRPr="005907D0">
        <w:rPr>
          <w:color w:val="auto"/>
        </w:rPr>
        <w:t xml:space="preserve"> in </w:t>
      </w:r>
      <w:r w:rsidR="005907D0" w:rsidRPr="005907D0">
        <w:rPr>
          <w:color w:val="auto"/>
        </w:rPr>
        <w:t>October</w:t>
      </w:r>
      <w:r w:rsidR="004536F7" w:rsidRPr="005907D0">
        <w:rPr>
          <w:color w:val="auto"/>
        </w:rPr>
        <w:t xml:space="preserve"> </w:t>
      </w:r>
      <w:r w:rsidR="00D63244" w:rsidRPr="005907D0">
        <w:rPr>
          <w:color w:val="auto"/>
        </w:rPr>
        <w:t>occurred</w:t>
      </w:r>
      <w:r w:rsidRPr="005907D0">
        <w:rPr>
          <w:color w:val="auto"/>
        </w:rPr>
        <w:t xml:space="preserve"> in the </w:t>
      </w:r>
      <w:r w:rsidR="002432B2" w:rsidRPr="005907D0">
        <w:rPr>
          <w:color w:val="auto"/>
        </w:rPr>
        <w:t>North</w:t>
      </w:r>
      <w:r w:rsidR="00635DA7" w:rsidRPr="005907D0">
        <w:rPr>
          <w:color w:val="auto"/>
        </w:rPr>
        <w:t>,</w:t>
      </w:r>
      <w:r w:rsidR="002432B2" w:rsidRPr="005907D0">
        <w:rPr>
          <w:color w:val="auto"/>
        </w:rPr>
        <w:t xml:space="preserve"> South, </w:t>
      </w:r>
      <w:r w:rsidR="00AF3471" w:rsidRPr="005907D0">
        <w:rPr>
          <w:color w:val="auto"/>
        </w:rPr>
        <w:t xml:space="preserve">Houston </w:t>
      </w:r>
      <w:r w:rsidR="002432B2" w:rsidRPr="005907D0">
        <w:rPr>
          <w:color w:val="auto"/>
        </w:rPr>
        <w:t>and West</w:t>
      </w:r>
      <w:r w:rsidRPr="005907D0">
        <w:rPr>
          <w:color w:val="auto"/>
        </w:rPr>
        <w:t xml:space="preserve"> Load </w:t>
      </w:r>
      <w:r w:rsidR="004536F7" w:rsidRPr="005907D0">
        <w:rPr>
          <w:color w:val="auto"/>
        </w:rPr>
        <w:t>Zones. Congestion</w:t>
      </w:r>
      <w:r w:rsidR="00AF3471" w:rsidRPr="005907D0">
        <w:rPr>
          <w:color w:val="auto"/>
        </w:rPr>
        <w:t>s</w:t>
      </w:r>
      <w:r w:rsidR="004536F7" w:rsidRPr="005907D0">
        <w:rPr>
          <w:color w:val="auto"/>
        </w:rPr>
        <w:t xml:space="preserve"> in the </w:t>
      </w:r>
      <w:r w:rsidR="002432B2" w:rsidRPr="005907D0">
        <w:rPr>
          <w:color w:val="auto"/>
        </w:rPr>
        <w:t>North</w:t>
      </w:r>
      <w:r w:rsidR="004536F7" w:rsidRPr="005907D0">
        <w:rPr>
          <w:color w:val="auto"/>
        </w:rPr>
        <w:t xml:space="preserve"> can be mostly attributed to </w:t>
      </w:r>
      <w:r w:rsidR="00C2466A" w:rsidRPr="005907D0">
        <w:rPr>
          <w:color w:val="auto"/>
        </w:rPr>
        <w:t xml:space="preserve">high </w:t>
      </w:r>
      <w:r w:rsidR="004017C0" w:rsidRPr="005907D0">
        <w:rPr>
          <w:color w:val="auto"/>
        </w:rPr>
        <w:t>generation</w:t>
      </w:r>
      <w:r w:rsidR="005D55F7" w:rsidRPr="005907D0">
        <w:rPr>
          <w:color w:val="auto"/>
        </w:rPr>
        <w:t xml:space="preserve"> </w:t>
      </w:r>
      <w:r w:rsidR="00AF3471" w:rsidRPr="005907D0">
        <w:rPr>
          <w:color w:val="auto"/>
        </w:rPr>
        <w:t xml:space="preserve">and </w:t>
      </w:r>
      <w:r w:rsidR="008373C8" w:rsidRPr="005907D0">
        <w:rPr>
          <w:color w:val="auto"/>
        </w:rPr>
        <w:t>planned outages</w:t>
      </w:r>
      <w:r w:rsidR="00AF3471" w:rsidRPr="005907D0">
        <w:rPr>
          <w:color w:val="auto"/>
        </w:rPr>
        <w:t xml:space="preserve">. </w:t>
      </w:r>
      <w:r w:rsidR="00C2466A" w:rsidRPr="005907D0">
        <w:rPr>
          <w:color w:val="auto"/>
        </w:rPr>
        <w:t>Congestion</w:t>
      </w:r>
      <w:r w:rsidR="00AF3471" w:rsidRPr="005907D0">
        <w:rPr>
          <w:color w:val="auto"/>
        </w:rPr>
        <w:t>s</w:t>
      </w:r>
      <w:r w:rsidR="00C2466A" w:rsidRPr="005907D0">
        <w:rPr>
          <w:color w:val="auto"/>
        </w:rPr>
        <w:t xml:space="preserve"> in </w:t>
      </w:r>
      <w:r w:rsidR="007A42E4" w:rsidRPr="005907D0">
        <w:rPr>
          <w:color w:val="auto"/>
        </w:rPr>
        <w:t xml:space="preserve">the </w:t>
      </w:r>
      <w:r w:rsidR="00C2466A" w:rsidRPr="005907D0">
        <w:rPr>
          <w:color w:val="auto"/>
        </w:rPr>
        <w:t xml:space="preserve">South </w:t>
      </w:r>
      <w:r w:rsidR="00AF3471" w:rsidRPr="005907D0">
        <w:rPr>
          <w:color w:val="auto"/>
        </w:rPr>
        <w:t>were</w:t>
      </w:r>
      <w:r w:rsidR="00C2466A" w:rsidRPr="005907D0">
        <w:rPr>
          <w:color w:val="auto"/>
        </w:rPr>
        <w:t xml:space="preserve"> </w:t>
      </w:r>
      <w:r w:rsidR="00AF3471" w:rsidRPr="005907D0">
        <w:rPr>
          <w:color w:val="auto"/>
        </w:rPr>
        <w:t xml:space="preserve">mostly </w:t>
      </w:r>
      <w:r w:rsidR="00C2466A" w:rsidRPr="005907D0">
        <w:rPr>
          <w:color w:val="auto"/>
        </w:rPr>
        <w:t>due</w:t>
      </w:r>
      <w:r w:rsidR="00AF3471" w:rsidRPr="005907D0">
        <w:rPr>
          <w:color w:val="auto"/>
        </w:rPr>
        <w:t xml:space="preserve"> to high wind generation and</w:t>
      </w:r>
      <w:r w:rsidR="005907D0" w:rsidRPr="005907D0">
        <w:rPr>
          <w:color w:val="auto"/>
        </w:rPr>
        <w:t xml:space="preserve"> </w:t>
      </w:r>
      <w:r w:rsidR="008373C8" w:rsidRPr="005907D0">
        <w:rPr>
          <w:color w:val="auto"/>
        </w:rPr>
        <w:t>outages</w:t>
      </w:r>
      <w:r w:rsidR="00C2466A" w:rsidRPr="005907D0">
        <w:rPr>
          <w:color w:val="auto"/>
        </w:rPr>
        <w:t>. Congestion</w:t>
      </w:r>
      <w:r w:rsidR="00AF3471" w:rsidRPr="005907D0">
        <w:rPr>
          <w:color w:val="auto"/>
        </w:rPr>
        <w:t>s in the West were mostly</w:t>
      </w:r>
      <w:r w:rsidR="00C2466A" w:rsidRPr="005907D0">
        <w:rPr>
          <w:color w:val="auto"/>
        </w:rPr>
        <w:t xml:space="preserve"> due to</w:t>
      </w:r>
      <w:r w:rsidR="00AF3471" w:rsidRPr="005907D0">
        <w:rPr>
          <w:color w:val="auto"/>
        </w:rPr>
        <w:t xml:space="preserve"> high West solar generation</w:t>
      </w:r>
      <w:r w:rsidR="005907D0" w:rsidRPr="005907D0">
        <w:rPr>
          <w:color w:val="auto"/>
        </w:rPr>
        <w:t xml:space="preserve"> and planned outages</w:t>
      </w:r>
      <w:r w:rsidR="00C2466A" w:rsidRPr="005907D0">
        <w:rPr>
          <w:color w:val="auto"/>
        </w:rPr>
        <w:t>.</w:t>
      </w:r>
      <w:r w:rsidRPr="005907D0">
        <w:rPr>
          <w:color w:val="auto"/>
        </w:rPr>
        <w:t xml:space="preserve"> </w:t>
      </w:r>
      <w:r w:rsidR="00AF3471" w:rsidRPr="005907D0">
        <w:rPr>
          <w:color w:val="auto"/>
        </w:rPr>
        <w:t>Congestions in the Houston area were mostly due to area load/generation pattern</w:t>
      </w:r>
      <w:r w:rsidR="005907D0" w:rsidRPr="005907D0">
        <w:rPr>
          <w:color w:val="auto"/>
        </w:rPr>
        <w:t xml:space="preserve"> and planned outages</w:t>
      </w:r>
      <w:r w:rsidR="00AF3471" w:rsidRPr="005907D0">
        <w:rPr>
          <w:color w:val="auto"/>
        </w:rPr>
        <w:t xml:space="preserve">. </w:t>
      </w:r>
      <w:r w:rsidR="00524F09" w:rsidRPr="005907D0">
        <w:rPr>
          <w:color w:val="auto"/>
        </w:rPr>
        <w:t>There were 16 days on the Panhandle GTC and 2 days on North-Houston GTC in October. There was no activity on the remaining GTCs during the month.</w:t>
      </w:r>
    </w:p>
    <w:p w14:paraId="6D73FCA7" w14:textId="6D3D484D" w:rsidR="00EA74B8" w:rsidRPr="00DB7B74" w:rsidRDefault="00EA74B8" w:rsidP="00A92AA7">
      <w:pPr>
        <w:pStyle w:val="bulletlevel1"/>
        <w:rPr>
          <w:color w:val="auto"/>
        </w:rPr>
      </w:pPr>
      <w:r w:rsidRPr="00DB7B74">
        <w:rPr>
          <w:color w:val="auto"/>
        </w:rPr>
        <w:t>There were</w:t>
      </w:r>
      <w:r w:rsidR="005D55F7" w:rsidRPr="00DB7B74">
        <w:rPr>
          <w:color w:val="auto"/>
        </w:rPr>
        <w:t xml:space="preserve"> </w:t>
      </w:r>
      <w:r w:rsidR="00524F09">
        <w:rPr>
          <w:color w:val="auto"/>
        </w:rPr>
        <w:t>three</w:t>
      </w:r>
      <w:r w:rsidR="002B0F95" w:rsidRPr="00DB7B74">
        <w:rPr>
          <w:color w:val="auto"/>
        </w:rPr>
        <w:t xml:space="preserve"> </w:t>
      </w:r>
      <w:r w:rsidRPr="00DB7B74">
        <w:rPr>
          <w:color w:val="auto"/>
        </w:rPr>
        <w:t>DC Tie curtailments in</w:t>
      </w:r>
      <w:r w:rsidR="005D55F7" w:rsidRPr="00DB7B74">
        <w:rPr>
          <w:color w:val="auto"/>
        </w:rPr>
        <w:t xml:space="preserve"> </w:t>
      </w:r>
      <w:r w:rsidR="00524F09">
        <w:rPr>
          <w:color w:val="auto"/>
        </w:rPr>
        <w:t>October.</w:t>
      </w:r>
    </w:p>
    <w:p w14:paraId="545922A0" w14:textId="16BFDACA" w:rsidR="00B21C71" w:rsidRPr="00835412" w:rsidRDefault="00B21C71">
      <w:pPr>
        <w:pStyle w:val="bulletlevel1"/>
        <w:numPr>
          <w:ilvl w:val="0"/>
          <w:numId w:val="0"/>
        </w:numPr>
        <w:ind w:left="288"/>
        <w:rPr>
          <w:rFonts w:cs="Arial"/>
          <w:color w:val="auto"/>
        </w:rPr>
      </w:pPr>
      <w:r w:rsidRPr="00835412">
        <w:rPr>
          <w:rFonts w:cs="Arial"/>
          <w:color w:val="auto"/>
        </w:rPr>
        <w:br w:type="page"/>
      </w:r>
    </w:p>
    <w:p w14:paraId="7785B17F" w14:textId="714778E8" w:rsidR="00C7592F" w:rsidRPr="00601470" w:rsidRDefault="00B21C71" w:rsidP="00B21C71">
      <w:pPr>
        <w:pStyle w:val="Heading1"/>
      </w:pPr>
      <w:bookmarkStart w:id="252" w:name="_Toc508972288"/>
      <w:bookmarkEnd w:id="250"/>
      <w:bookmarkEnd w:id="251"/>
      <w:r w:rsidRPr="00601470">
        <w:lastRenderedPageBreak/>
        <w:t>Frequency Control</w:t>
      </w:r>
      <w:bookmarkEnd w:id="252"/>
    </w:p>
    <w:p w14:paraId="5090B8EF" w14:textId="67737641" w:rsidR="004809C1" w:rsidRPr="00A3337F" w:rsidRDefault="00B21C71" w:rsidP="007D2D64">
      <w:pPr>
        <w:pStyle w:val="Heading2"/>
      </w:pPr>
      <w:bookmarkStart w:id="253" w:name="_Toc508972289"/>
      <w:r w:rsidRPr="00AE52B0">
        <w:t>Frequency Events</w:t>
      </w:r>
      <w:bookmarkEnd w:id="253"/>
    </w:p>
    <w:p w14:paraId="5BA19DCF" w14:textId="7B7DF4C8" w:rsidR="00AE7132" w:rsidRPr="0034593D" w:rsidRDefault="00AE7132" w:rsidP="00AE7132">
      <w:pPr>
        <w:rPr>
          <w:szCs w:val="21"/>
        </w:rPr>
      </w:pPr>
      <w:r w:rsidRPr="00FA7255">
        <w:rPr>
          <w:szCs w:val="21"/>
        </w:rPr>
        <w:t xml:space="preserve">The ERCOT Interconnection experienced </w:t>
      </w:r>
      <w:r w:rsidR="00E57DD8">
        <w:rPr>
          <w:szCs w:val="21"/>
        </w:rPr>
        <w:t>five</w:t>
      </w:r>
      <w:r w:rsidRPr="00FA7255">
        <w:rPr>
          <w:szCs w:val="21"/>
        </w:rPr>
        <w:t xml:space="preserve"> frequency event</w:t>
      </w:r>
      <w:r w:rsidR="008D7DD6">
        <w:rPr>
          <w:szCs w:val="21"/>
        </w:rPr>
        <w:t>s</w:t>
      </w:r>
      <w:r w:rsidRPr="00FA7255">
        <w:rPr>
          <w:szCs w:val="21"/>
        </w:rPr>
        <w:t xml:space="preserve"> in</w:t>
      </w:r>
      <w:r w:rsidR="0090251A" w:rsidRPr="00FA7255">
        <w:rPr>
          <w:szCs w:val="21"/>
        </w:rPr>
        <w:t xml:space="preserve"> </w:t>
      </w:r>
      <w:r w:rsidR="00E57DD8">
        <w:rPr>
          <w:szCs w:val="21"/>
        </w:rPr>
        <w:t>October</w:t>
      </w:r>
      <w:r w:rsidRPr="00FA7255">
        <w:rPr>
          <w:szCs w:val="21"/>
        </w:rPr>
        <w:t xml:space="preserve">, </w:t>
      </w:r>
      <w:r w:rsidR="008D7DD6">
        <w:rPr>
          <w:szCs w:val="21"/>
        </w:rPr>
        <w:t>all</w:t>
      </w:r>
      <w:r w:rsidR="00FA7255" w:rsidRPr="00FA7255">
        <w:rPr>
          <w:szCs w:val="21"/>
        </w:rPr>
        <w:t xml:space="preserve"> of </w:t>
      </w:r>
      <w:r w:rsidRPr="00FA7255">
        <w:rPr>
          <w:szCs w:val="21"/>
        </w:rPr>
        <w:t>which resulted from</w:t>
      </w:r>
      <w:r w:rsidR="00336836" w:rsidRPr="00FA7255">
        <w:rPr>
          <w:szCs w:val="21"/>
        </w:rPr>
        <w:t xml:space="preserve"> a</w:t>
      </w:r>
      <w:r w:rsidRPr="00FA7255">
        <w:rPr>
          <w:szCs w:val="21"/>
        </w:rPr>
        <w:t xml:space="preserve"> Resource trip. The average event duration was approximately 0:</w:t>
      </w:r>
      <w:r w:rsidR="00C92508">
        <w:rPr>
          <w:szCs w:val="21"/>
        </w:rPr>
        <w:t>0</w:t>
      </w:r>
      <w:r w:rsidR="00095D29">
        <w:rPr>
          <w:szCs w:val="21"/>
        </w:rPr>
        <w:t>4</w:t>
      </w:r>
      <w:r w:rsidR="00336836" w:rsidRPr="00FA7255">
        <w:rPr>
          <w:szCs w:val="21"/>
        </w:rPr>
        <w:t>:</w:t>
      </w:r>
      <w:r w:rsidR="00095D29">
        <w:rPr>
          <w:szCs w:val="21"/>
        </w:rPr>
        <w:t>14</w:t>
      </w:r>
      <w:r w:rsidR="00A239B8">
        <w:rPr>
          <w:szCs w:val="21"/>
        </w:rPr>
        <w:t xml:space="preserve"> </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r w:rsidRPr="00387F36">
        <w:rPr>
          <w:szCs w:val="21"/>
        </w:rPr>
        <w:t>mHz</w:t>
      </w:r>
      <w:proofErr w:type="spell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165"/>
        <w:gridCol w:w="1080"/>
        <w:gridCol w:w="1170"/>
        <w:gridCol w:w="1080"/>
        <w:gridCol w:w="945"/>
        <w:gridCol w:w="45"/>
        <w:gridCol w:w="900"/>
        <w:gridCol w:w="810"/>
        <w:gridCol w:w="810"/>
        <w:gridCol w:w="720"/>
        <w:gridCol w:w="900"/>
      </w:tblGrid>
      <w:tr w:rsidR="00A3337F" w:rsidRPr="00CE14E6" w14:paraId="46A86FF2" w14:textId="77777777" w:rsidTr="00A3337F">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A3337F" w:rsidRPr="00CE14E6" w:rsidRDefault="00A3337F" w:rsidP="00CE14E6">
            <w:pPr>
              <w:jc w:val="center"/>
              <w:rPr>
                <w:rFonts w:cs="Arial"/>
                <w:b/>
                <w:bCs/>
                <w:color w:val="FFFFFF"/>
              </w:rPr>
            </w:pPr>
            <w:r w:rsidRPr="003954D8">
              <w:rPr>
                <w:rFonts w:cs="Arial"/>
                <w:b/>
                <w:bCs/>
                <w:color w:val="FFFFFF"/>
                <w:sz w:val="18"/>
                <w:szCs w:val="18"/>
              </w:rPr>
              <w:t>Date and Time</w:t>
            </w:r>
          </w:p>
        </w:tc>
        <w:tc>
          <w:tcPr>
            <w:tcW w:w="108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A3337F" w:rsidRPr="00CE14E6" w:rsidRDefault="00A3337F"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A3337F" w:rsidRPr="00CE14E6" w:rsidRDefault="00A3337F" w:rsidP="00CE14E6">
            <w:pPr>
              <w:jc w:val="center"/>
              <w:rPr>
                <w:rFonts w:cs="Arial"/>
                <w:b/>
                <w:bCs/>
                <w:color w:val="FFFFFF"/>
              </w:rPr>
            </w:pPr>
            <w:r w:rsidRPr="003954D8">
              <w:rPr>
                <w:rFonts w:cs="Arial"/>
                <w:b/>
                <w:bCs/>
                <w:color w:val="FFFFFF"/>
                <w:sz w:val="18"/>
                <w:szCs w:val="18"/>
              </w:rPr>
              <w:t>Max/Min Frequency</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A3337F" w:rsidRPr="00CE14E6" w:rsidRDefault="00A3337F"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3"/>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A3337F" w:rsidRPr="00CE14E6" w:rsidRDefault="00A3337F"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A3337F" w:rsidRPr="00CE14E6" w:rsidRDefault="00A3337F"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A3337F" w:rsidRPr="00CE14E6" w:rsidRDefault="00A3337F" w:rsidP="00CE14E6">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A3337F" w:rsidRPr="00CE14E6" w:rsidRDefault="00A3337F"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A3337F" w:rsidRPr="00CE14E6" w:rsidRDefault="00A3337F" w:rsidP="00CE14E6">
            <w:pPr>
              <w:jc w:val="center"/>
              <w:rPr>
                <w:rFonts w:cs="Arial"/>
                <w:b/>
                <w:bCs/>
                <w:color w:val="FFFFFF"/>
              </w:rPr>
            </w:pPr>
            <w:r w:rsidRPr="003954D8">
              <w:rPr>
                <w:rFonts w:cs="Arial"/>
                <w:b/>
                <w:bCs/>
                <w:color w:val="FFFFFF"/>
                <w:sz w:val="18"/>
                <w:szCs w:val="18"/>
              </w:rPr>
              <w:t>Inertia</w:t>
            </w:r>
          </w:p>
        </w:tc>
      </w:tr>
      <w:tr w:rsidR="00A3337F" w:rsidRPr="00CE14E6" w14:paraId="10EAD1F3" w14:textId="77777777" w:rsidTr="00A3337F">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A3337F" w:rsidRPr="00CE14E6" w:rsidRDefault="00A3337F" w:rsidP="00CE14E6">
            <w:pPr>
              <w:rPr>
                <w:rFonts w:cs="Arial"/>
                <w:b/>
                <w:bCs/>
                <w:color w:val="FFFFFF"/>
              </w:rPr>
            </w:pPr>
          </w:p>
        </w:tc>
        <w:tc>
          <w:tcPr>
            <w:tcW w:w="1080" w:type="dxa"/>
            <w:tcBorders>
              <w:top w:val="nil"/>
              <w:left w:val="nil"/>
              <w:bottom w:val="single" w:sz="4" w:space="0" w:color="auto"/>
              <w:right w:val="single" w:sz="4" w:space="0" w:color="auto"/>
            </w:tcBorders>
            <w:shd w:val="clear" w:color="000000" w:fill="444D53"/>
            <w:vAlign w:val="center"/>
            <w:hideMark/>
          </w:tcPr>
          <w:p w14:paraId="69B2A29B" w14:textId="57038227" w:rsidR="00A3337F" w:rsidRPr="00CE14E6" w:rsidRDefault="00A3337F"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A3337F" w:rsidRPr="00CE14E6" w:rsidRDefault="00A3337F" w:rsidP="00CE14E6">
            <w:pPr>
              <w:jc w:val="center"/>
              <w:rPr>
                <w:rFonts w:cs="Arial"/>
                <w:b/>
                <w:bCs/>
                <w:color w:val="FFFFFF"/>
              </w:rPr>
            </w:pPr>
            <w:r w:rsidRPr="003954D8">
              <w:rPr>
                <w:rFonts w:cs="Arial"/>
                <w:b/>
                <w:bCs/>
                <w:color w:val="FFFFFF"/>
                <w:sz w:val="18"/>
                <w:szCs w:val="18"/>
              </w:rPr>
              <w:t>(Hz)</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A3337F" w:rsidRPr="00CE14E6" w:rsidRDefault="00A3337F" w:rsidP="00CE14E6">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295190DC" w14:textId="62954CC5" w:rsidR="00A3337F" w:rsidRPr="00CE14E6" w:rsidRDefault="00A3337F"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A3337F" w:rsidRPr="00CE14E6" w:rsidRDefault="00A3337F" w:rsidP="00CE14E6">
            <w:pPr>
              <w:jc w:val="center"/>
              <w:rPr>
                <w:rFonts w:cs="Arial"/>
                <w:b/>
                <w:bCs/>
                <w:color w:val="FFFFFF"/>
                <w:sz w:val="16"/>
                <w:szCs w:val="16"/>
              </w:rPr>
            </w:pPr>
            <w:r w:rsidRPr="003954D8">
              <w:rPr>
                <w:rFonts w:cs="Arial"/>
                <w:b/>
                <w:bCs/>
                <w:color w:val="FFFFFF"/>
                <w:sz w:val="18"/>
                <w:szCs w:val="18"/>
              </w:rPr>
              <w:t>Damping Ratio</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A3337F" w:rsidRPr="00CE14E6" w:rsidRDefault="00A3337F"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A3337F" w:rsidRPr="00CE14E6" w:rsidRDefault="00A3337F" w:rsidP="00CE14E6">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4DC005A" w14:textId="56A22B34" w:rsidR="00A3337F" w:rsidRPr="00CE14E6" w:rsidRDefault="00A3337F"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A3337F" w:rsidRPr="00CE14E6" w:rsidRDefault="00A3337F"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A3337F" w:rsidRPr="00336836" w14:paraId="720E66E4" w14:textId="77777777" w:rsidTr="00A3337F">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02C" w14:textId="10B5185F" w:rsidR="00A3337F" w:rsidRDefault="00A3337F" w:rsidP="00E57DD8">
            <w:pPr>
              <w:jc w:val="center"/>
              <w:rPr>
                <w:rFonts w:cs="Arial"/>
                <w:color w:val="000000"/>
                <w:sz w:val="18"/>
                <w:szCs w:val="18"/>
              </w:rPr>
            </w:pPr>
            <w:r>
              <w:rPr>
                <w:rFonts w:cs="Arial"/>
                <w:color w:val="000000"/>
                <w:sz w:val="18"/>
                <w:szCs w:val="18"/>
              </w:rPr>
              <w:t>10/13/2018 3:23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794A" w14:textId="2E79CE45" w:rsidR="00A3337F" w:rsidRDefault="00A3337F" w:rsidP="00E57DD8">
            <w:pPr>
              <w:jc w:val="center"/>
              <w:rPr>
                <w:rFonts w:cs="Arial"/>
                <w:color w:val="000000"/>
                <w:sz w:val="18"/>
                <w:szCs w:val="18"/>
              </w:rPr>
            </w:pPr>
            <w:r>
              <w:rPr>
                <w:rFonts w:cs="Arial"/>
                <w:color w:val="000000"/>
                <w:sz w:val="18"/>
                <w:szCs w:val="18"/>
              </w:rPr>
              <w:t>0.102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D34A" w14:textId="7F4411A8" w:rsidR="00A3337F" w:rsidRDefault="00A3337F" w:rsidP="00E57DD8">
            <w:pPr>
              <w:jc w:val="center"/>
              <w:rPr>
                <w:rFonts w:cs="Arial"/>
                <w:color w:val="000000"/>
                <w:sz w:val="18"/>
                <w:szCs w:val="18"/>
              </w:rPr>
            </w:pPr>
            <w:r>
              <w:rPr>
                <w:rFonts w:cs="Arial"/>
                <w:color w:val="000000"/>
                <w:sz w:val="18"/>
                <w:szCs w:val="18"/>
              </w:rPr>
              <w:t>59.908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9BB1" w14:textId="00C868B8" w:rsidR="00A3337F" w:rsidRDefault="00A3337F" w:rsidP="00E57DD8">
            <w:pPr>
              <w:jc w:val="center"/>
              <w:rPr>
                <w:rFonts w:cs="Arial"/>
                <w:color w:val="000000"/>
                <w:sz w:val="18"/>
                <w:szCs w:val="18"/>
              </w:rPr>
            </w:pPr>
            <w:r>
              <w:rPr>
                <w:rFonts w:cs="Arial"/>
                <w:color w:val="000000"/>
                <w:sz w:val="18"/>
                <w:szCs w:val="18"/>
              </w:rPr>
              <w:t>0:04:58</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3BF06" w14:textId="1AA54F78" w:rsidR="00A3337F" w:rsidRDefault="00A3337F" w:rsidP="00E57DD8">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42E68" w14:textId="6C82204E" w:rsidR="00A3337F" w:rsidRDefault="00A3337F" w:rsidP="00E57DD8">
            <w:pPr>
              <w:jc w:val="center"/>
              <w:rPr>
                <w:rFonts w:cs="Arial"/>
                <w:color w:val="000000"/>
                <w:sz w:val="18"/>
                <w:szCs w:val="18"/>
              </w:rPr>
            </w:pPr>
            <w:r>
              <w:rPr>
                <w:rFonts w:cs="Arial"/>
                <w:color w:val="000000"/>
                <w:sz w:val="18"/>
                <w:szCs w:val="18"/>
              </w:rPr>
              <w:t>368.7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534D4" w14:textId="40AB73D0" w:rsidR="00A3337F" w:rsidRDefault="00A3337F" w:rsidP="00E57DD8">
            <w:pPr>
              <w:jc w:val="center"/>
              <w:rPr>
                <w:rFonts w:cs="Arial"/>
                <w:color w:val="000000"/>
                <w:sz w:val="18"/>
                <w:szCs w:val="18"/>
              </w:rPr>
            </w:pPr>
            <w:r>
              <w:rPr>
                <w:rFonts w:cs="Arial"/>
                <w:color w:val="000000"/>
                <w:sz w:val="18"/>
                <w:szCs w:val="18"/>
              </w:rPr>
              <w:t>42,773</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9C55" w14:textId="2C30E803" w:rsidR="00A3337F" w:rsidRDefault="00A3337F" w:rsidP="00E57DD8">
            <w:pPr>
              <w:jc w:val="center"/>
              <w:rPr>
                <w:rFonts w:cs="Arial"/>
                <w:color w:val="000000"/>
                <w:sz w:val="18"/>
                <w:szCs w:val="18"/>
              </w:rPr>
            </w:pPr>
            <w:r>
              <w:rPr>
                <w:rFonts w:cs="Arial"/>
                <w:color w:val="000000"/>
                <w:sz w:val="18"/>
                <w:szCs w:val="18"/>
              </w:rPr>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3142" w14:textId="4AFBC2AA" w:rsidR="00A3337F" w:rsidRDefault="00A3337F" w:rsidP="00E57DD8">
            <w:pPr>
              <w:jc w:val="center"/>
              <w:rPr>
                <w:rFonts w:cs="Arial"/>
                <w:color w:val="000000"/>
                <w:sz w:val="18"/>
                <w:szCs w:val="18"/>
              </w:rPr>
            </w:pPr>
            <w:r>
              <w:rPr>
                <w:rFonts w:cs="Arial"/>
                <w:color w:val="000000"/>
                <w:sz w:val="18"/>
                <w:szCs w:val="18"/>
              </w:rPr>
              <w:t>276,794</w:t>
            </w:r>
          </w:p>
        </w:tc>
      </w:tr>
      <w:tr w:rsidR="00A3337F" w:rsidRPr="00336836" w14:paraId="3C6A29DF" w14:textId="77777777" w:rsidTr="00A3337F">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852D" w14:textId="7D10715E" w:rsidR="00A3337F" w:rsidRDefault="00A3337F" w:rsidP="00E57DD8">
            <w:pPr>
              <w:jc w:val="center"/>
              <w:rPr>
                <w:rFonts w:cs="Arial"/>
                <w:color w:val="000000"/>
                <w:sz w:val="18"/>
                <w:szCs w:val="18"/>
              </w:rPr>
            </w:pPr>
            <w:r>
              <w:rPr>
                <w:rFonts w:cs="Arial"/>
                <w:color w:val="000000"/>
                <w:sz w:val="18"/>
                <w:szCs w:val="18"/>
              </w:rPr>
              <w:t>10/15/2018 6:29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9BE7A" w14:textId="7ADA2585" w:rsidR="00A3337F" w:rsidRDefault="00A3337F" w:rsidP="00E57DD8">
            <w:pPr>
              <w:jc w:val="center"/>
              <w:rPr>
                <w:rFonts w:cs="Arial"/>
                <w:color w:val="000000"/>
                <w:sz w:val="18"/>
                <w:szCs w:val="18"/>
              </w:rPr>
            </w:pPr>
            <w:r>
              <w:rPr>
                <w:rFonts w:cs="Arial"/>
                <w:color w:val="000000"/>
                <w:sz w:val="18"/>
                <w:szCs w:val="18"/>
              </w:rPr>
              <w:t>0.099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D31D3" w14:textId="1DDE619E" w:rsidR="00A3337F" w:rsidRDefault="00A3337F" w:rsidP="00E57DD8">
            <w:pPr>
              <w:jc w:val="center"/>
              <w:rPr>
                <w:rFonts w:cs="Arial"/>
                <w:color w:val="000000"/>
                <w:sz w:val="18"/>
                <w:szCs w:val="18"/>
              </w:rPr>
            </w:pPr>
            <w:r>
              <w:rPr>
                <w:rFonts w:cs="Arial"/>
                <w:color w:val="000000"/>
                <w:sz w:val="18"/>
                <w:szCs w:val="18"/>
              </w:rPr>
              <w:t>59.904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D4DE2" w14:textId="7753BF70" w:rsidR="00A3337F" w:rsidRDefault="00A3337F" w:rsidP="00E57DD8">
            <w:pPr>
              <w:jc w:val="center"/>
              <w:rPr>
                <w:rFonts w:cs="Arial"/>
                <w:color w:val="000000"/>
                <w:sz w:val="18"/>
                <w:szCs w:val="18"/>
              </w:rPr>
            </w:pPr>
            <w:r>
              <w:rPr>
                <w:rFonts w:cs="Arial"/>
                <w:color w:val="000000"/>
                <w:sz w:val="18"/>
                <w:szCs w:val="18"/>
              </w:rPr>
              <w:t>0:03:18</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01B5F6" w14:textId="62E4321B" w:rsidR="00A3337F" w:rsidRDefault="00A3337F" w:rsidP="00E57DD8">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768F" w14:textId="676330EA" w:rsidR="00A3337F" w:rsidRDefault="00A3337F" w:rsidP="00E57DD8">
            <w:pPr>
              <w:jc w:val="center"/>
              <w:rPr>
                <w:rFonts w:cs="Arial"/>
                <w:color w:val="000000"/>
                <w:sz w:val="18"/>
                <w:szCs w:val="18"/>
              </w:rPr>
            </w:pPr>
            <w:r>
              <w:rPr>
                <w:rFonts w:cs="Arial"/>
                <w:color w:val="000000"/>
                <w:sz w:val="18"/>
                <w:szCs w:val="18"/>
              </w:rPr>
              <w:t>422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71DC5" w14:textId="63586B8E" w:rsidR="00A3337F" w:rsidRDefault="00A3337F" w:rsidP="00E57DD8">
            <w:pPr>
              <w:jc w:val="center"/>
              <w:rPr>
                <w:rFonts w:cs="Arial"/>
                <w:color w:val="000000"/>
                <w:sz w:val="18"/>
                <w:szCs w:val="18"/>
              </w:rPr>
            </w:pPr>
            <w:r>
              <w:rPr>
                <w:rFonts w:cs="Arial"/>
                <w:color w:val="000000"/>
                <w:sz w:val="18"/>
                <w:szCs w:val="18"/>
              </w:rPr>
              <w:t>32,129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DF5E4" w14:textId="52230BAA" w:rsidR="00A3337F" w:rsidRDefault="00A3337F" w:rsidP="00E57DD8">
            <w:pPr>
              <w:jc w:val="center"/>
              <w:rPr>
                <w:rFonts w:cs="Arial"/>
                <w:color w:val="000000"/>
                <w:sz w:val="18"/>
                <w:szCs w:val="18"/>
              </w:rPr>
            </w:pPr>
            <w:r>
              <w:rPr>
                <w:rFonts w:cs="Arial"/>
                <w:color w:val="000000"/>
                <w:sz w:val="18"/>
                <w:szCs w:val="18"/>
              </w:rPr>
              <w:t>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F182D" w14:textId="258353DF" w:rsidR="00A3337F" w:rsidRDefault="00A3337F" w:rsidP="00E57DD8">
            <w:pPr>
              <w:jc w:val="center"/>
              <w:rPr>
                <w:rFonts w:cs="Arial"/>
                <w:color w:val="000000"/>
                <w:sz w:val="18"/>
                <w:szCs w:val="18"/>
              </w:rPr>
            </w:pPr>
            <w:r>
              <w:rPr>
                <w:rFonts w:cs="Arial"/>
                <w:color w:val="000000"/>
                <w:sz w:val="18"/>
                <w:szCs w:val="18"/>
              </w:rPr>
              <w:t>193,951</w:t>
            </w:r>
          </w:p>
        </w:tc>
      </w:tr>
      <w:tr w:rsidR="00A3337F" w:rsidRPr="00336836" w14:paraId="164853E7" w14:textId="77777777" w:rsidTr="00A3337F">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66AE75D9" w14:textId="2DBF6425" w:rsidR="00A3337F" w:rsidRDefault="00A3337F" w:rsidP="00E57DD8">
            <w:pPr>
              <w:jc w:val="center"/>
              <w:rPr>
                <w:rFonts w:cs="Arial"/>
                <w:color w:val="000000"/>
                <w:sz w:val="18"/>
                <w:szCs w:val="18"/>
              </w:rPr>
            </w:pPr>
            <w:r>
              <w:rPr>
                <w:rFonts w:cs="Arial"/>
                <w:color w:val="000000"/>
                <w:sz w:val="18"/>
                <w:szCs w:val="18"/>
              </w:rPr>
              <w:t>10/16/2018 20:15</w:t>
            </w:r>
          </w:p>
        </w:tc>
        <w:tc>
          <w:tcPr>
            <w:tcW w:w="108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DEBE3CB" w14:textId="2271B40A" w:rsidR="00A3337F" w:rsidRDefault="00A3337F" w:rsidP="00E57DD8">
            <w:pPr>
              <w:jc w:val="center"/>
              <w:rPr>
                <w:rFonts w:cs="Arial"/>
                <w:color w:val="000000"/>
                <w:sz w:val="18"/>
                <w:szCs w:val="18"/>
              </w:rPr>
            </w:pPr>
            <w:r>
              <w:rPr>
                <w:rFonts w:cs="Arial"/>
                <w:color w:val="000000"/>
                <w:sz w:val="18"/>
                <w:szCs w:val="18"/>
              </w:rPr>
              <w:t>0.109</w:t>
            </w:r>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6D8EB40A" w14:textId="7F1499E1" w:rsidR="00A3337F" w:rsidRDefault="00A3337F" w:rsidP="00E57DD8">
            <w:pPr>
              <w:jc w:val="center"/>
              <w:rPr>
                <w:rFonts w:cs="Arial"/>
                <w:color w:val="000000"/>
                <w:sz w:val="18"/>
                <w:szCs w:val="18"/>
              </w:rPr>
            </w:pPr>
            <w:r>
              <w:rPr>
                <w:rFonts w:cs="Arial"/>
                <w:color w:val="000000"/>
                <w:sz w:val="18"/>
                <w:szCs w:val="18"/>
              </w:rPr>
              <w:t>59.905</w:t>
            </w:r>
          </w:p>
        </w:tc>
        <w:tc>
          <w:tcPr>
            <w:tcW w:w="108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169DE6E9" w14:textId="54603A0F" w:rsidR="00A3337F" w:rsidRDefault="00A3337F" w:rsidP="00E57DD8">
            <w:pPr>
              <w:jc w:val="center"/>
              <w:rPr>
                <w:rFonts w:cs="Arial"/>
                <w:color w:val="000000"/>
                <w:sz w:val="18"/>
                <w:szCs w:val="18"/>
              </w:rPr>
            </w:pPr>
            <w:r>
              <w:rPr>
                <w:rFonts w:cs="Arial"/>
                <w:color w:val="000000"/>
                <w:sz w:val="18"/>
                <w:szCs w:val="18"/>
              </w:rPr>
              <w:t>0:05:11</w:t>
            </w:r>
          </w:p>
        </w:tc>
        <w:tc>
          <w:tcPr>
            <w:tcW w:w="1890" w:type="dxa"/>
            <w:gridSpan w:val="3"/>
            <w:tcBorders>
              <w:top w:val="single" w:sz="4" w:space="0" w:color="auto"/>
              <w:left w:val="single" w:sz="4" w:space="0" w:color="auto"/>
              <w:bottom w:val="single" w:sz="4" w:space="0" w:color="auto"/>
              <w:right w:val="single" w:sz="4" w:space="0" w:color="auto"/>
            </w:tcBorders>
            <w:shd w:val="clear" w:color="000000" w:fill="BDD7EE"/>
            <w:vAlign w:val="center"/>
          </w:tcPr>
          <w:p w14:paraId="42B0351D" w14:textId="0AA02BE4" w:rsidR="00A3337F" w:rsidRDefault="00A3337F" w:rsidP="00E57DD8">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CF26369" w14:textId="3DC08685" w:rsidR="00A3337F" w:rsidRDefault="00A3337F" w:rsidP="00E57DD8">
            <w:pPr>
              <w:jc w:val="center"/>
              <w:rPr>
                <w:rFonts w:cs="Arial"/>
                <w:color w:val="000000"/>
                <w:sz w:val="18"/>
                <w:szCs w:val="18"/>
              </w:rPr>
            </w:pPr>
            <w:r>
              <w:rPr>
                <w:rFonts w:cs="Arial"/>
                <w:color w:val="000000"/>
                <w:sz w:val="18"/>
                <w:szCs w:val="18"/>
              </w:rPr>
              <w:t>475.164</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9DCB717" w14:textId="1DF57B1A" w:rsidR="00A3337F" w:rsidRDefault="00A3337F" w:rsidP="00E57DD8">
            <w:pPr>
              <w:jc w:val="center"/>
              <w:rPr>
                <w:rFonts w:cs="Arial"/>
                <w:color w:val="000000"/>
                <w:sz w:val="18"/>
                <w:szCs w:val="18"/>
              </w:rPr>
            </w:pPr>
            <w:r>
              <w:rPr>
                <w:rFonts w:cs="Arial"/>
                <w:color w:val="000000"/>
                <w:sz w:val="18"/>
                <w:szCs w:val="18"/>
              </w:rPr>
              <w:t>37,719</w:t>
            </w:r>
          </w:p>
        </w:tc>
        <w:tc>
          <w:tcPr>
            <w:tcW w:w="72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368E89D" w14:textId="6D8065AA" w:rsidR="00A3337F" w:rsidRDefault="00A3337F" w:rsidP="00E57DD8">
            <w:pPr>
              <w:jc w:val="center"/>
              <w:rPr>
                <w:rFonts w:cs="Arial"/>
                <w:color w:val="000000"/>
                <w:sz w:val="18"/>
                <w:szCs w:val="18"/>
              </w:rPr>
            </w:pPr>
            <w:r>
              <w:rPr>
                <w:rFonts w:cs="Arial"/>
                <w:color w:val="000000"/>
                <w:sz w:val="18"/>
                <w:szCs w:val="18"/>
              </w:rPr>
              <w:t>38%</w:t>
            </w:r>
          </w:p>
        </w:tc>
        <w:tc>
          <w:tcPr>
            <w:tcW w:w="90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0AB0A13C" w14:textId="71C92710" w:rsidR="00A3337F" w:rsidRDefault="00A3337F" w:rsidP="00E57DD8">
            <w:pPr>
              <w:jc w:val="center"/>
              <w:rPr>
                <w:rFonts w:cs="Arial"/>
                <w:color w:val="000000"/>
                <w:sz w:val="18"/>
                <w:szCs w:val="18"/>
              </w:rPr>
            </w:pPr>
            <w:r>
              <w:rPr>
                <w:rFonts w:cs="Arial"/>
                <w:color w:val="000000"/>
                <w:sz w:val="18"/>
                <w:szCs w:val="18"/>
              </w:rPr>
              <w:t>218,854</w:t>
            </w:r>
          </w:p>
        </w:tc>
      </w:tr>
      <w:tr w:rsidR="00A3337F" w:rsidRPr="00336836" w14:paraId="1068F38C" w14:textId="77777777" w:rsidTr="00A3337F">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0774A3D5" w14:textId="182A1582" w:rsidR="00A3337F" w:rsidRDefault="00A3337F" w:rsidP="00E57DD8">
            <w:pPr>
              <w:jc w:val="center"/>
              <w:rPr>
                <w:rFonts w:cs="Arial"/>
                <w:color w:val="000000"/>
                <w:sz w:val="18"/>
                <w:szCs w:val="18"/>
              </w:rPr>
            </w:pPr>
            <w:r>
              <w:rPr>
                <w:rFonts w:cs="Arial"/>
                <w:color w:val="000000"/>
                <w:sz w:val="18"/>
                <w:szCs w:val="18"/>
              </w:rPr>
              <w:t>10/19/2018 15:23</w:t>
            </w:r>
          </w:p>
        </w:tc>
        <w:tc>
          <w:tcPr>
            <w:tcW w:w="108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20BDE0A6" w14:textId="71188AFE" w:rsidR="00A3337F" w:rsidRDefault="00A3337F" w:rsidP="00E57DD8">
            <w:pPr>
              <w:jc w:val="center"/>
              <w:rPr>
                <w:rFonts w:cs="Arial"/>
                <w:color w:val="000000"/>
                <w:sz w:val="18"/>
                <w:szCs w:val="18"/>
              </w:rPr>
            </w:pPr>
            <w:r>
              <w:rPr>
                <w:rFonts w:cs="Arial"/>
                <w:color w:val="000000"/>
                <w:sz w:val="18"/>
                <w:szCs w:val="18"/>
              </w:rPr>
              <w:t>0.140</w:t>
            </w:r>
          </w:p>
        </w:tc>
        <w:tc>
          <w:tcPr>
            <w:tcW w:w="117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2F5FF19C" w14:textId="6FA595E9" w:rsidR="00A3337F" w:rsidRDefault="00A3337F" w:rsidP="00E57DD8">
            <w:pPr>
              <w:jc w:val="center"/>
              <w:rPr>
                <w:rFonts w:cs="Arial"/>
                <w:color w:val="000000"/>
                <w:sz w:val="18"/>
                <w:szCs w:val="18"/>
              </w:rPr>
            </w:pPr>
            <w:r>
              <w:rPr>
                <w:rFonts w:cs="Arial"/>
                <w:color w:val="000000"/>
                <w:sz w:val="18"/>
                <w:szCs w:val="18"/>
              </w:rPr>
              <w:t>59.860</w:t>
            </w:r>
          </w:p>
        </w:tc>
        <w:tc>
          <w:tcPr>
            <w:tcW w:w="108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0EC4B515" w14:textId="2B4BB5E5" w:rsidR="00A3337F" w:rsidRDefault="00A3337F" w:rsidP="00E57DD8">
            <w:pPr>
              <w:jc w:val="center"/>
              <w:rPr>
                <w:rFonts w:cs="Arial"/>
                <w:color w:val="000000"/>
                <w:sz w:val="18"/>
                <w:szCs w:val="18"/>
              </w:rPr>
            </w:pPr>
            <w:r>
              <w:rPr>
                <w:rFonts w:cs="Arial"/>
                <w:color w:val="000000"/>
                <w:sz w:val="18"/>
                <w:szCs w:val="18"/>
              </w:rPr>
              <w:t>0:04:27</w:t>
            </w:r>
          </w:p>
        </w:tc>
        <w:tc>
          <w:tcPr>
            <w:tcW w:w="945" w:type="dxa"/>
            <w:tcBorders>
              <w:top w:val="single" w:sz="4" w:space="0" w:color="auto"/>
              <w:left w:val="single" w:sz="4" w:space="0" w:color="auto"/>
              <w:bottom w:val="single" w:sz="4" w:space="0" w:color="auto"/>
              <w:right w:val="single" w:sz="4" w:space="0" w:color="auto"/>
            </w:tcBorders>
            <w:shd w:val="clear" w:color="auto" w:fill="BDD7EE"/>
            <w:vAlign w:val="center"/>
          </w:tcPr>
          <w:p w14:paraId="2B639E14" w14:textId="65AE0E3A" w:rsidR="00A3337F" w:rsidRDefault="00A3337F" w:rsidP="00E57DD8">
            <w:pPr>
              <w:jc w:val="center"/>
              <w:rPr>
                <w:rFonts w:cs="Arial"/>
                <w:color w:val="000000"/>
                <w:sz w:val="18"/>
                <w:szCs w:val="18"/>
              </w:rPr>
            </w:pPr>
            <w:r>
              <w:rPr>
                <w:rFonts w:cs="Arial"/>
                <w:color w:val="000000"/>
                <w:sz w:val="18"/>
                <w:szCs w:val="18"/>
              </w:rPr>
              <w:t>0.70</w:t>
            </w:r>
          </w:p>
        </w:tc>
        <w:tc>
          <w:tcPr>
            <w:tcW w:w="945" w:type="dxa"/>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27B428A1" w14:textId="71B6802D" w:rsidR="00A3337F" w:rsidRDefault="00A3337F" w:rsidP="00E57DD8">
            <w:pPr>
              <w:jc w:val="center"/>
              <w:rPr>
                <w:rFonts w:cs="Arial"/>
                <w:color w:val="000000"/>
                <w:sz w:val="18"/>
                <w:szCs w:val="18"/>
              </w:rPr>
            </w:pPr>
            <w:r>
              <w:rPr>
                <w:rFonts w:cs="Arial"/>
                <w:color w:val="000000"/>
                <w:sz w:val="18"/>
                <w:szCs w:val="18"/>
              </w:rPr>
              <w:t>14%</w:t>
            </w:r>
          </w:p>
        </w:tc>
        <w:tc>
          <w:tcPr>
            <w:tcW w:w="81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5876747" w14:textId="64831696" w:rsidR="00A3337F" w:rsidRDefault="00A3337F" w:rsidP="00E57DD8">
            <w:pPr>
              <w:jc w:val="center"/>
              <w:rPr>
                <w:rFonts w:cs="Arial"/>
                <w:color w:val="000000"/>
                <w:sz w:val="18"/>
                <w:szCs w:val="18"/>
              </w:rPr>
            </w:pPr>
            <w:r>
              <w:rPr>
                <w:rFonts w:cs="Arial"/>
                <w:color w:val="000000"/>
                <w:sz w:val="18"/>
                <w:szCs w:val="18"/>
              </w:rPr>
              <w:t>630.429</w:t>
            </w:r>
          </w:p>
        </w:tc>
        <w:tc>
          <w:tcPr>
            <w:tcW w:w="81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7691F0DF" w14:textId="535A6F73" w:rsidR="00A3337F" w:rsidRDefault="00A3337F" w:rsidP="00E57DD8">
            <w:pPr>
              <w:jc w:val="center"/>
              <w:rPr>
                <w:rFonts w:cs="Arial"/>
                <w:color w:val="000000"/>
                <w:sz w:val="18"/>
                <w:szCs w:val="18"/>
              </w:rPr>
            </w:pPr>
            <w:r>
              <w:rPr>
                <w:rFonts w:cs="Arial"/>
                <w:color w:val="000000"/>
                <w:sz w:val="18"/>
                <w:szCs w:val="18"/>
              </w:rPr>
              <w:t>40,654</w:t>
            </w:r>
          </w:p>
        </w:tc>
        <w:tc>
          <w:tcPr>
            <w:tcW w:w="72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57D2924C" w14:textId="772958C5" w:rsidR="00A3337F" w:rsidRDefault="00A3337F" w:rsidP="00E57DD8">
            <w:pPr>
              <w:jc w:val="center"/>
              <w:rPr>
                <w:rFonts w:cs="Arial"/>
                <w:color w:val="000000"/>
                <w:sz w:val="18"/>
                <w:szCs w:val="18"/>
              </w:rPr>
            </w:pPr>
            <w:r>
              <w:rPr>
                <w:rFonts w:cs="Arial"/>
                <w:color w:val="000000"/>
                <w:sz w:val="18"/>
                <w:szCs w:val="18"/>
              </w:rPr>
              <w:t>11%</w:t>
            </w:r>
          </w:p>
        </w:tc>
        <w:tc>
          <w:tcPr>
            <w:tcW w:w="90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4434E0B" w14:textId="0416DF5B" w:rsidR="00A3337F" w:rsidRDefault="00A3337F" w:rsidP="00E57DD8">
            <w:pPr>
              <w:jc w:val="center"/>
              <w:rPr>
                <w:rFonts w:cs="Arial"/>
                <w:color w:val="000000"/>
                <w:sz w:val="18"/>
                <w:szCs w:val="18"/>
              </w:rPr>
            </w:pPr>
            <w:r>
              <w:rPr>
                <w:rFonts w:cs="Arial"/>
                <w:color w:val="000000"/>
                <w:sz w:val="18"/>
                <w:szCs w:val="18"/>
              </w:rPr>
              <w:t>242,389</w:t>
            </w:r>
          </w:p>
        </w:tc>
      </w:tr>
      <w:tr w:rsidR="00A3337F" w:rsidRPr="00336836" w14:paraId="70C51E37" w14:textId="77777777" w:rsidTr="00A3337F">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B8E58" w14:textId="307052CA" w:rsidR="00A3337F" w:rsidRDefault="00A3337F" w:rsidP="00E57DD8">
            <w:pPr>
              <w:jc w:val="center"/>
              <w:rPr>
                <w:rFonts w:cs="Arial"/>
                <w:color w:val="000000"/>
                <w:sz w:val="18"/>
                <w:szCs w:val="18"/>
              </w:rPr>
            </w:pPr>
            <w:r>
              <w:rPr>
                <w:rFonts w:cs="Arial"/>
                <w:color w:val="000000"/>
                <w:sz w:val="18"/>
                <w:szCs w:val="18"/>
              </w:rPr>
              <w:t>10/27/2018 12:43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0B1DF" w14:textId="03112183" w:rsidR="00A3337F" w:rsidRDefault="00A3337F" w:rsidP="00E57DD8">
            <w:pPr>
              <w:jc w:val="center"/>
              <w:rPr>
                <w:rFonts w:cs="Arial"/>
                <w:color w:val="000000"/>
                <w:sz w:val="18"/>
                <w:szCs w:val="18"/>
              </w:rPr>
            </w:pPr>
            <w:r>
              <w:rPr>
                <w:rFonts w:cs="Arial"/>
                <w:color w:val="000000"/>
                <w:sz w:val="18"/>
                <w:szCs w:val="18"/>
              </w:rPr>
              <w:t>0.086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45AB5" w14:textId="6FC90183" w:rsidR="00A3337F" w:rsidRDefault="00A3337F" w:rsidP="00E57DD8">
            <w:pPr>
              <w:jc w:val="center"/>
              <w:rPr>
                <w:rFonts w:cs="Arial"/>
                <w:color w:val="000000"/>
                <w:sz w:val="18"/>
                <w:szCs w:val="18"/>
              </w:rPr>
            </w:pPr>
            <w:r>
              <w:rPr>
                <w:rFonts w:cs="Arial"/>
                <w:color w:val="000000"/>
                <w:sz w:val="18"/>
                <w:szCs w:val="18"/>
              </w:rPr>
              <w:t>59.918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8890D" w14:textId="3397F03E" w:rsidR="00A3337F" w:rsidRDefault="00A3337F" w:rsidP="00E57DD8">
            <w:pPr>
              <w:jc w:val="center"/>
              <w:rPr>
                <w:rFonts w:cs="Arial"/>
                <w:color w:val="000000"/>
                <w:sz w:val="18"/>
                <w:szCs w:val="18"/>
              </w:rPr>
            </w:pPr>
            <w:r>
              <w:rPr>
                <w:rFonts w:cs="Arial"/>
                <w:color w:val="000000"/>
                <w:sz w:val="18"/>
                <w:szCs w:val="18"/>
              </w:rPr>
              <w:t>0:03:18</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DCF9F" w14:textId="762AD14C" w:rsidR="00A3337F" w:rsidRDefault="00A3337F" w:rsidP="00E57DD8">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2E819" w14:textId="613854D4" w:rsidR="00A3337F" w:rsidRDefault="00A3337F" w:rsidP="00E57DD8">
            <w:pPr>
              <w:jc w:val="center"/>
              <w:rPr>
                <w:rFonts w:cs="Arial"/>
                <w:color w:val="000000"/>
                <w:sz w:val="18"/>
                <w:szCs w:val="18"/>
              </w:rPr>
            </w:pPr>
            <w:r>
              <w:rPr>
                <w:rFonts w:cs="Arial"/>
                <w:color w:val="000000"/>
                <w:sz w:val="18"/>
                <w:szCs w:val="18"/>
              </w:rPr>
              <w:t>331.217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EB8AF" w14:textId="31BE959A" w:rsidR="00A3337F" w:rsidRDefault="00A3337F" w:rsidP="00E57DD8">
            <w:pPr>
              <w:jc w:val="center"/>
              <w:rPr>
                <w:rFonts w:cs="Arial"/>
                <w:color w:val="000000"/>
                <w:sz w:val="18"/>
                <w:szCs w:val="18"/>
              </w:rPr>
            </w:pPr>
            <w:r>
              <w:rPr>
                <w:rFonts w:cs="Arial"/>
                <w:color w:val="000000"/>
                <w:sz w:val="18"/>
                <w:szCs w:val="18"/>
              </w:rPr>
              <w:t>38,388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FF4DB" w14:textId="38077DD7" w:rsidR="00A3337F" w:rsidRDefault="00A3337F" w:rsidP="00E57DD8">
            <w:pPr>
              <w:jc w:val="center"/>
              <w:rPr>
                <w:rFonts w:cs="Arial"/>
                <w:color w:val="000000"/>
                <w:sz w:val="18"/>
                <w:szCs w:val="18"/>
              </w:rPr>
            </w:pPr>
            <w:r>
              <w:rPr>
                <w:rFonts w:cs="Arial"/>
                <w:color w:val="000000"/>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142E3" w14:textId="74825919" w:rsidR="00A3337F" w:rsidRDefault="00A3337F" w:rsidP="00E57DD8">
            <w:pPr>
              <w:jc w:val="center"/>
              <w:rPr>
                <w:rFonts w:cs="Arial"/>
                <w:color w:val="000000"/>
                <w:sz w:val="18"/>
                <w:szCs w:val="18"/>
              </w:rPr>
            </w:pPr>
            <w:r>
              <w:rPr>
                <w:rFonts w:cs="Arial"/>
                <w:color w:val="000000"/>
                <w:sz w:val="18"/>
                <w:szCs w:val="18"/>
              </w:rPr>
              <w:t>245,887</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3547A973" w14:textId="6C452ED5" w:rsidR="00224DAB" w:rsidRDefault="00095D29" w:rsidP="003954D8">
      <w:r>
        <w:rPr>
          <w:noProof/>
          <w:lang w:eastAsia="zh-CN"/>
        </w:rPr>
        <w:lastRenderedPageBreak/>
        <w:drawing>
          <wp:inline distT="0" distB="0" distL="0" distR="0" wp14:anchorId="5755ABA3" wp14:editId="40648B6A">
            <wp:extent cx="5949661" cy="353872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9661" cy="3538728"/>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12C020CE" w:rsidR="004809C1" w:rsidRPr="00A3337F" w:rsidRDefault="003A690D" w:rsidP="007D2D64">
      <w:pPr>
        <w:pStyle w:val="Heading2"/>
      </w:pPr>
      <w:bookmarkStart w:id="254" w:name="_Toc508972290"/>
      <w:r w:rsidRPr="007066F0">
        <w:t>Responsive Reserve Events</w:t>
      </w:r>
      <w:bookmarkEnd w:id="254"/>
    </w:p>
    <w:p w14:paraId="5CE55442" w14:textId="64A78935" w:rsidR="007066F0" w:rsidRDefault="007066F0" w:rsidP="007066F0">
      <w:pPr>
        <w:rPr>
          <w:szCs w:val="21"/>
        </w:rPr>
      </w:pPr>
      <w:r w:rsidRPr="00E06176">
        <w:rPr>
          <w:szCs w:val="21"/>
        </w:rPr>
        <w:t xml:space="preserve">There were </w:t>
      </w:r>
      <w:r w:rsidR="00771CE2">
        <w:rPr>
          <w:szCs w:val="21"/>
        </w:rPr>
        <w:t>three</w:t>
      </w:r>
      <w:r w:rsidRPr="00E06176">
        <w:rPr>
          <w:szCs w:val="21"/>
        </w:rPr>
        <w:t xml:space="preserve"> events where Responsive Reserve MWs were released to SCED in </w:t>
      </w:r>
      <w:r w:rsidR="00771CE2">
        <w:rPr>
          <w:szCs w:val="21"/>
        </w:rPr>
        <w:t>October</w:t>
      </w:r>
      <w:r w:rsidRPr="00E06176">
        <w:rPr>
          <w:szCs w:val="21"/>
        </w:rPr>
        <w:t>. The events highlighted in blue were related to frequency events reported in Section 2.1 above.</w:t>
      </w:r>
    </w:p>
    <w:p w14:paraId="64DE5080" w14:textId="77777777" w:rsidR="007066F0" w:rsidRDefault="007066F0" w:rsidP="007066F0">
      <w:pPr>
        <w:rPr>
          <w:szCs w:val="21"/>
        </w:rPr>
      </w:pPr>
    </w:p>
    <w:tbl>
      <w:tblPr>
        <w:tblW w:w="6940" w:type="dxa"/>
        <w:jc w:val="center"/>
        <w:tblLook w:val="04A0" w:firstRow="1" w:lastRow="0" w:firstColumn="1" w:lastColumn="0" w:noHBand="0" w:noVBand="1"/>
      </w:tblPr>
      <w:tblGrid>
        <w:gridCol w:w="1960"/>
        <w:gridCol w:w="1960"/>
        <w:gridCol w:w="1360"/>
        <w:gridCol w:w="1660"/>
      </w:tblGrid>
      <w:tr w:rsidR="00A3337F" w:rsidRPr="00576FCC" w14:paraId="147963EF" w14:textId="77777777" w:rsidTr="00A3337F">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FC32740" w14:textId="77777777" w:rsidR="00A3337F" w:rsidRPr="00576FCC" w:rsidRDefault="00A3337F" w:rsidP="00235ADD">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3CC5998B" w14:textId="77777777" w:rsidR="00A3337F" w:rsidRPr="00576FCC" w:rsidRDefault="00A3337F" w:rsidP="00235ADD">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03A0346E" w14:textId="77777777" w:rsidR="00A3337F" w:rsidRPr="00576FCC" w:rsidRDefault="00A3337F" w:rsidP="00235ADD">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0805A7" w14:textId="77777777" w:rsidR="00A3337F" w:rsidRPr="00576FCC" w:rsidRDefault="00A3337F" w:rsidP="00235ADD">
            <w:pPr>
              <w:jc w:val="center"/>
              <w:rPr>
                <w:rFonts w:cs="Arial"/>
                <w:b/>
                <w:bCs/>
                <w:color w:val="FFFFFF"/>
              </w:rPr>
            </w:pPr>
            <w:r w:rsidRPr="00576FCC">
              <w:rPr>
                <w:rFonts w:cs="Arial"/>
                <w:b/>
                <w:bCs/>
                <w:color w:val="FFFFFF"/>
              </w:rPr>
              <w:t>Maximum MWs Released</w:t>
            </w:r>
          </w:p>
        </w:tc>
      </w:tr>
      <w:tr w:rsidR="00A3337F" w:rsidRPr="00576FCC" w14:paraId="46B05310" w14:textId="77777777" w:rsidTr="00A3337F">
        <w:trPr>
          <w:trHeight w:val="315"/>
          <w:jc w:val="center"/>
        </w:trPr>
        <w:tc>
          <w:tcPr>
            <w:tcW w:w="1960" w:type="dxa"/>
            <w:tcBorders>
              <w:top w:val="nil"/>
              <w:left w:val="single" w:sz="8" w:space="0" w:color="auto"/>
              <w:bottom w:val="single" w:sz="8" w:space="0" w:color="000000"/>
              <w:right w:val="single" w:sz="8" w:space="0" w:color="auto"/>
            </w:tcBorders>
            <w:shd w:val="clear" w:color="auto" w:fill="auto"/>
            <w:vAlign w:val="center"/>
            <w:hideMark/>
          </w:tcPr>
          <w:p w14:paraId="0FFB777B" w14:textId="1B295EB3" w:rsidR="00A3337F" w:rsidRPr="00576FCC" w:rsidRDefault="00A3337F" w:rsidP="00A239B8">
            <w:pPr>
              <w:jc w:val="center"/>
              <w:rPr>
                <w:rFonts w:cs="Arial"/>
                <w:color w:val="000000"/>
              </w:rPr>
            </w:pPr>
            <w:r>
              <w:rPr>
                <w:rFonts w:cs="Arial"/>
                <w:color w:val="000000"/>
              </w:rPr>
              <w:t>10/6/2018 1:30</w:t>
            </w:r>
          </w:p>
        </w:tc>
        <w:tc>
          <w:tcPr>
            <w:tcW w:w="1960" w:type="dxa"/>
            <w:tcBorders>
              <w:top w:val="nil"/>
              <w:left w:val="nil"/>
              <w:bottom w:val="single" w:sz="8" w:space="0" w:color="000000"/>
              <w:right w:val="single" w:sz="8" w:space="0" w:color="auto"/>
            </w:tcBorders>
            <w:shd w:val="clear" w:color="auto" w:fill="auto"/>
            <w:vAlign w:val="center"/>
            <w:hideMark/>
          </w:tcPr>
          <w:p w14:paraId="3D23713E" w14:textId="56C4DC96" w:rsidR="00A3337F" w:rsidRPr="00576FCC" w:rsidRDefault="00A3337F" w:rsidP="00A239B8">
            <w:pPr>
              <w:jc w:val="center"/>
              <w:rPr>
                <w:rFonts w:cs="Arial"/>
                <w:color w:val="000000"/>
              </w:rPr>
            </w:pPr>
            <w:r>
              <w:rPr>
                <w:rFonts w:cs="Arial"/>
                <w:color w:val="000000"/>
              </w:rPr>
              <w:t>10/6/2018 1:36</w:t>
            </w:r>
          </w:p>
        </w:tc>
        <w:tc>
          <w:tcPr>
            <w:tcW w:w="1360" w:type="dxa"/>
            <w:tcBorders>
              <w:top w:val="nil"/>
              <w:left w:val="nil"/>
              <w:bottom w:val="single" w:sz="8" w:space="0" w:color="auto"/>
              <w:right w:val="single" w:sz="8" w:space="0" w:color="auto"/>
            </w:tcBorders>
            <w:shd w:val="clear" w:color="auto" w:fill="auto"/>
            <w:noWrap/>
            <w:vAlign w:val="center"/>
            <w:hideMark/>
          </w:tcPr>
          <w:p w14:paraId="13BC1CE9" w14:textId="50A8CB72" w:rsidR="00A3337F" w:rsidRPr="007066F0" w:rsidRDefault="00A3337F" w:rsidP="00A239B8">
            <w:pPr>
              <w:jc w:val="center"/>
              <w:rPr>
                <w:rFonts w:cs="Arial"/>
                <w:color w:val="000000"/>
              </w:rPr>
            </w:pPr>
            <w:r>
              <w:rPr>
                <w:rFonts w:cs="Arial"/>
                <w:color w:val="000000"/>
                <w:sz w:val="18"/>
                <w:szCs w:val="18"/>
              </w:rPr>
              <w:t>0:05:44</w:t>
            </w:r>
          </w:p>
        </w:tc>
        <w:tc>
          <w:tcPr>
            <w:tcW w:w="1660" w:type="dxa"/>
            <w:tcBorders>
              <w:top w:val="nil"/>
              <w:left w:val="nil"/>
              <w:bottom w:val="single" w:sz="8" w:space="0" w:color="000000"/>
              <w:right w:val="single" w:sz="8" w:space="0" w:color="auto"/>
            </w:tcBorders>
            <w:shd w:val="clear" w:color="auto" w:fill="auto"/>
            <w:vAlign w:val="center"/>
            <w:hideMark/>
          </w:tcPr>
          <w:p w14:paraId="32ADD1C4" w14:textId="50326A20" w:rsidR="00A3337F" w:rsidRPr="00576FCC" w:rsidRDefault="00A3337F" w:rsidP="00A239B8">
            <w:pPr>
              <w:jc w:val="center"/>
              <w:rPr>
                <w:rFonts w:cs="Arial"/>
                <w:color w:val="000000"/>
              </w:rPr>
            </w:pPr>
            <w:r>
              <w:rPr>
                <w:rFonts w:cs="Arial"/>
                <w:color w:val="000000"/>
              </w:rPr>
              <w:t>1039</w:t>
            </w:r>
          </w:p>
        </w:tc>
      </w:tr>
      <w:tr w:rsidR="00A3337F" w:rsidRPr="00576FCC" w14:paraId="1F68B8AA" w14:textId="77777777" w:rsidTr="00A3337F">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5A45F36C" w14:textId="7342E588" w:rsidR="00A3337F" w:rsidRDefault="00A3337F" w:rsidP="00A239B8">
            <w:pPr>
              <w:jc w:val="center"/>
              <w:rPr>
                <w:rFonts w:cs="Arial"/>
                <w:color w:val="000000"/>
              </w:rPr>
            </w:pPr>
            <w:r>
              <w:rPr>
                <w:rFonts w:cs="Arial"/>
                <w:color w:val="000000"/>
              </w:rPr>
              <w:t>10/15/2018 6:29</w:t>
            </w:r>
          </w:p>
        </w:tc>
        <w:tc>
          <w:tcPr>
            <w:tcW w:w="1960" w:type="dxa"/>
            <w:tcBorders>
              <w:top w:val="nil"/>
              <w:left w:val="nil"/>
              <w:bottom w:val="single" w:sz="8" w:space="0" w:color="000000"/>
              <w:right w:val="single" w:sz="8" w:space="0" w:color="auto"/>
            </w:tcBorders>
            <w:shd w:val="clear" w:color="000000" w:fill="B8CCE4"/>
            <w:vAlign w:val="center"/>
          </w:tcPr>
          <w:p w14:paraId="48984D87" w14:textId="250561AB" w:rsidR="00A3337F" w:rsidRDefault="00A3337F" w:rsidP="00A239B8">
            <w:pPr>
              <w:jc w:val="center"/>
              <w:rPr>
                <w:rFonts w:cs="Arial"/>
                <w:color w:val="000000"/>
              </w:rPr>
            </w:pPr>
            <w:r>
              <w:rPr>
                <w:rFonts w:cs="Arial"/>
                <w:color w:val="000000"/>
              </w:rPr>
              <w:t>10/15/2018 6:32</w:t>
            </w:r>
          </w:p>
        </w:tc>
        <w:tc>
          <w:tcPr>
            <w:tcW w:w="1360" w:type="dxa"/>
            <w:tcBorders>
              <w:top w:val="nil"/>
              <w:left w:val="nil"/>
              <w:bottom w:val="single" w:sz="8" w:space="0" w:color="auto"/>
              <w:right w:val="single" w:sz="8" w:space="0" w:color="auto"/>
            </w:tcBorders>
            <w:shd w:val="clear" w:color="000000" w:fill="B8CCE4"/>
            <w:noWrap/>
            <w:vAlign w:val="center"/>
          </w:tcPr>
          <w:p w14:paraId="15E2FEF9" w14:textId="11D62825" w:rsidR="00A3337F" w:rsidRPr="007066F0" w:rsidRDefault="00A3337F" w:rsidP="00A239B8">
            <w:pPr>
              <w:jc w:val="center"/>
              <w:rPr>
                <w:rFonts w:cs="Arial"/>
                <w:color w:val="000000"/>
              </w:rPr>
            </w:pPr>
            <w:r>
              <w:rPr>
                <w:rFonts w:cs="Arial"/>
                <w:color w:val="000000"/>
                <w:sz w:val="18"/>
                <w:szCs w:val="18"/>
              </w:rPr>
              <w:t>0:02:40</w:t>
            </w:r>
          </w:p>
        </w:tc>
        <w:tc>
          <w:tcPr>
            <w:tcW w:w="1660" w:type="dxa"/>
            <w:tcBorders>
              <w:top w:val="nil"/>
              <w:left w:val="nil"/>
              <w:bottom w:val="single" w:sz="8" w:space="0" w:color="000000"/>
              <w:right w:val="single" w:sz="8" w:space="0" w:color="auto"/>
            </w:tcBorders>
            <w:shd w:val="clear" w:color="000000" w:fill="B8CCE4"/>
            <w:vAlign w:val="center"/>
          </w:tcPr>
          <w:p w14:paraId="405C6282" w14:textId="1B27D1BE" w:rsidR="00A3337F" w:rsidRDefault="00A3337F" w:rsidP="00A239B8">
            <w:pPr>
              <w:jc w:val="center"/>
              <w:rPr>
                <w:rFonts w:cs="Arial"/>
                <w:color w:val="000000"/>
              </w:rPr>
            </w:pPr>
            <w:r>
              <w:rPr>
                <w:rFonts w:cs="Arial"/>
                <w:color w:val="000000"/>
              </w:rPr>
              <w:t>228</w:t>
            </w:r>
          </w:p>
        </w:tc>
      </w:tr>
      <w:tr w:rsidR="00A3337F" w:rsidRPr="00576FCC" w14:paraId="04BC88AE" w14:textId="77777777" w:rsidTr="00A3337F">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0204F68C" w14:textId="60F967BA" w:rsidR="00A3337F" w:rsidRDefault="00A3337F" w:rsidP="00A239B8">
            <w:pPr>
              <w:jc w:val="center"/>
              <w:rPr>
                <w:rFonts w:cs="Arial"/>
                <w:color w:val="000000"/>
              </w:rPr>
            </w:pPr>
            <w:r>
              <w:rPr>
                <w:rFonts w:cs="Arial"/>
                <w:color w:val="000000"/>
              </w:rPr>
              <w:t>10/19/2018 15:23</w:t>
            </w:r>
          </w:p>
        </w:tc>
        <w:tc>
          <w:tcPr>
            <w:tcW w:w="1960" w:type="dxa"/>
            <w:tcBorders>
              <w:top w:val="nil"/>
              <w:left w:val="nil"/>
              <w:bottom w:val="single" w:sz="8" w:space="0" w:color="000000"/>
              <w:right w:val="single" w:sz="8" w:space="0" w:color="auto"/>
            </w:tcBorders>
            <w:shd w:val="clear" w:color="000000" w:fill="B8CCE4"/>
            <w:vAlign w:val="center"/>
          </w:tcPr>
          <w:p w14:paraId="1372FA21" w14:textId="234E9567" w:rsidR="00A3337F" w:rsidRDefault="00A3337F" w:rsidP="00A239B8">
            <w:pPr>
              <w:jc w:val="center"/>
              <w:rPr>
                <w:rFonts w:cs="Arial"/>
                <w:color w:val="000000"/>
              </w:rPr>
            </w:pPr>
            <w:r>
              <w:rPr>
                <w:rFonts w:cs="Arial"/>
                <w:color w:val="000000"/>
              </w:rPr>
              <w:t>10/19/2018 15:27</w:t>
            </w:r>
          </w:p>
        </w:tc>
        <w:tc>
          <w:tcPr>
            <w:tcW w:w="1360" w:type="dxa"/>
            <w:tcBorders>
              <w:top w:val="nil"/>
              <w:left w:val="nil"/>
              <w:bottom w:val="single" w:sz="8" w:space="0" w:color="auto"/>
              <w:right w:val="single" w:sz="8" w:space="0" w:color="auto"/>
            </w:tcBorders>
            <w:shd w:val="clear" w:color="000000" w:fill="B8CCE4"/>
            <w:noWrap/>
            <w:vAlign w:val="center"/>
          </w:tcPr>
          <w:p w14:paraId="3CF29058" w14:textId="0D0A0D1F" w:rsidR="00A3337F" w:rsidRPr="007066F0" w:rsidRDefault="00A3337F" w:rsidP="00A239B8">
            <w:pPr>
              <w:jc w:val="center"/>
              <w:rPr>
                <w:rFonts w:cs="Arial"/>
                <w:color w:val="000000"/>
              </w:rPr>
            </w:pPr>
            <w:r>
              <w:rPr>
                <w:rFonts w:cs="Arial"/>
                <w:color w:val="000000"/>
                <w:sz w:val="18"/>
                <w:szCs w:val="18"/>
              </w:rPr>
              <w:t>0:04:00</w:t>
            </w:r>
          </w:p>
        </w:tc>
        <w:tc>
          <w:tcPr>
            <w:tcW w:w="1660" w:type="dxa"/>
            <w:tcBorders>
              <w:top w:val="nil"/>
              <w:left w:val="nil"/>
              <w:bottom w:val="single" w:sz="8" w:space="0" w:color="000000"/>
              <w:right w:val="single" w:sz="8" w:space="0" w:color="auto"/>
            </w:tcBorders>
            <w:shd w:val="clear" w:color="000000" w:fill="B8CCE4"/>
            <w:vAlign w:val="center"/>
          </w:tcPr>
          <w:p w14:paraId="40984DF8" w14:textId="5DFADD3A" w:rsidR="00A3337F" w:rsidRDefault="00A3337F" w:rsidP="00A239B8">
            <w:pPr>
              <w:jc w:val="center"/>
              <w:rPr>
                <w:rFonts w:cs="Arial"/>
                <w:color w:val="000000"/>
              </w:rPr>
            </w:pPr>
            <w:r>
              <w:rPr>
                <w:rFonts w:cs="Arial"/>
                <w:color w:val="000000"/>
              </w:rPr>
              <w:t>756</w:t>
            </w:r>
          </w:p>
        </w:tc>
      </w:tr>
    </w:tbl>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5" w:name="_Toc508972291"/>
      <w:r w:rsidRPr="00902E18">
        <w:t>Load Resource Events</w:t>
      </w:r>
      <w:bookmarkEnd w:id="255"/>
    </w:p>
    <w:p w14:paraId="658FA96E" w14:textId="5363D852" w:rsidR="005B39E7" w:rsidRPr="005B39E7" w:rsidRDefault="005B39E7" w:rsidP="005B39E7">
      <w:r>
        <w:t>None.</w:t>
      </w:r>
    </w:p>
    <w:p w14:paraId="38C31EC3" w14:textId="67FF5341" w:rsidR="00F549CA" w:rsidRPr="00120513" w:rsidRDefault="001665CF" w:rsidP="00120513">
      <w:pPr>
        <w:pStyle w:val="Heading1"/>
      </w:pPr>
      <w:bookmarkStart w:id="256" w:name="_Toc508972292"/>
      <w:r w:rsidRPr="0040571E">
        <w:t>Reliability Unit Commitment</w:t>
      </w:r>
      <w:bookmarkEnd w:id="256"/>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5388F6AF"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 in </w:t>
      </w:r>
      <w:r w:rsidR="007247E3">
        <w:rPr>
          <w:rFonts w:cs="Arial"/>
          <w:szCs w:val="21"/>
        </w:rPr>
        <w:t>October</w:t>
      </w:r>
      <w:r w:rsidRPr="002361A8">
        <w:rPr>
          <w:rFonts w:cs="Arial"/>
          <w:szCs w:val="21"/>
        </w:rPr>
        <w:t>.</w:t>
      </w:r>
    </w:p>
    <w:p w14:paraId="086A3437" w14:textId="77777777" w:rsidR="00082EBF" w:rsidRPr="002361A8" w:rsidRDefault="00082EBF" w:rsidP="00082EBF">
      <w:pPr>
        <w:jc w:val="both"/>
        <w:rPr>
          <w:rFonts w:cs="Arial"/>
          <w:szCs w:val="21"/>
        </w:rPr>
      </w:pPr>
    </w:p>
    <w:p w14:paraId="3757C869" w14:textId="0827A3EE" w:rsidR="008C2500" w:rsidRDefault="00082EBF" w:rsidP="00F92EB8">
      <w:pPr>
        <w:rPr>
          <w:rFonts w:cs="Arial"/>
          <w:szCs w:val="21"/>
        </w:rPr>
      </w:pPr>
      <w:r w:rsidRPr="002361A8">
        <w:rPr>
          <w:rFonts w:cs="Arial"/>
          <w:szCs w:val="21"/>
        </w:rPr>
        <w:t xml:space="preserve">There </w:t>
      </w:r>
      <w:r w:rsidR="006E5831">
        <w:rPr>
          <w:rFonts w:cs="Arial"/>
          <w:szCs w:val="21"/>
        </w:rPr>
        <w:t xml:space="preserve">were </w:t>
      </w:r>
      <w:r w:rsidR="007247E3">
        <w:rPr>
          <w:rFonts w:cs="Arial"/>
          <w:szCs w:val="21"/>
        </w:rPr>
        <w:t>five</w:t>
      </w:r>
      <w:r w:rsidR="002361A8" w:rsidRPr="002361A8">
        <w:rPr>
          <w:rFonts w:cs="Arial"/>
          <w:szCs w:val="21"/>
        </w:rPr>
        <w:t xml:space="preserve"> </w:t>
      </w:r>
      <w:r w:rsidR="006B39C9" w:rsidRPr="002361A8">
        <w:rPr>
          <w:rFonts w:cs="Arial"/>
          <w:szCs w:val="21"/>
        </w:rPr>
        <w:t>HRUC commitment</w:t>
      </w:r>
      <w:r w:rsidR="007B56DA">
        <w:rPr>
          <w:rFonts w:cs="Arial"/>
          <w:szCs w:val="21"/>
        </w:rPr>
        <w:t>s</w:t>
      </w:r>
      <w:r w:rsidR="00CC1DB9" w:rsidRPr="002361A8">
        <w:rPr>
          <w:rFonts w:cs="Arial"/>
          <w:szCs w:val="21"/>
        </w:rPr>
        <w:t xml:space="preserve"> </w:t>
      </w:r>
      <w:r w:rsidRPr="002361A8">
        <w:rPr>
          <w:rFonts w:cs="Arial"/>
          <w:szCs w:val="21"/>
        </w:rPr>
        <w:t xml:space="preserve">in </w:t>
      </w:r>
      <w:r w:rsidR="007247E3">
        <w:rPr>
          <w:rFonts w:cs="Arial"/>
          <w:szCs w:val="21"/>
        </w:rPr>
        <w:t>October</w:t>
      </w:r>
      <w:r w:rsidRPr="002361A8">
        <w:rPr>
          <w:rFonts w:cs="Arial"/>
          <w:szCs w:val="21"/>
        </w:rPr>
        <w:t>.</w:t>
      </w:r>
    </w:p>
    <w:p w14:paraId="3D676270" w14:textId="77777777" w:rsidR="00CC1DB9" w:rsidRDefault="00CC1DB9" w:rsidP="00F92EB8">
      <w:pPr>
        <w:rPr>
          <w:rFonts w:cs="Arial"/>
          <w:szCs w:val="21"/>
        </w:rPr>
      </w:pPr>
    </w:p>
    <w:tbl>
      <w:tblPr>
        <w:tblW w:w="8095" w:type="dxa"/>
        <w:jc w:val="center"/>
        <w:tblLayout w:type="fixed"/>
        <w:tblLook w:val="04A0" w:firstRow="1" w:lastRow="0" w:firstColumn="1" w:lastColumn="0" w:noHBand="0" w:noVBand="1"/>
      </w:tblPr>
      <w:tblGrid>
        <w:gridCol w:w="1162"/>
        <w:gridCol w:w="1256"/>
        <w:gridCol w:w="1167"/>
        <w:gridCol w:w="1436"/>
        <w:gridCol w:w="1526"/>
        <w:gridCol w:w="1548"/>
      </w:tblGrid>
      <w:tr w:rsidR="00120513" w:rsidRPr="00CC1DB9" w14:paraId="1FA3867F" w14:textId="77777777" w:rsidTr="00120513">
        <w:trPr>
          <w:trHeight w:val="811"/>
          <w:jc w:val="center"/>
        </w:trPr>
        <w:tc>
          <w:tcPr>
            <w:tcW w:w="1162"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7F03720C" w14:textId="77777777" w:rsidR="00120513" w:rsidRPr="00CC1DB9" w:rsidRDefault="00120513" w:rsidP="00CC1DB9">
            <w:pPr>
              <w:jc w:val="center"/>
              <w:rPr>
                <w:rFonts w:cs="Arial"/>
                <w:b/>
                <w:bCs/>
                <w:color w:val="FFFFFF"/>
              </w:rPr>
            </w:pPr>
            <w:r w:rsidRPr="00CC1DB9">
              <w:rPr>
                <w:rFonts w:cs="Arial"/>
                <w:b/>
                <w:bCs/>
                <w:color w:val="FFFFFF"/>
              </w:rPr>
              <w:lastRenderedPageBreak/>
              <w:t>Resource Location</w:t>
            </w:r>
          </w:p>
        </w:tc>
        <w:tc>
          <w:tcPr>
            <w:tcW w:w="1256" w:type="dxa"/>
            <w:tcBorders>
              <w:top w:val="single" w:sz="4" w:space="0" w:color="auto"/>
              <w:left w:val="nil"/>
              <w:bottom w:val="single" w:sz="4" w:space="0" w:color="auto"/>
              <w:right w:val="single" w:sz="4" w:space="0" w:color="auto"/>
            </w:tcBorders>
            <w:shd w:val="clear" w:color="000000" w:fill="444D53"/>
            <w:vAlign w:val="center"/>
            <w:hideMark/>
          </w:tcPr>
          <w:p w14:paraId="423B3B6F" w14:textId="77777777" w:rsidR="00120513" w:rsidRPr="00CC1DB9" w:rsidRDefault="00120513" w:rsidP="00CC1DB9">
            <w:pPr>
              <w:jc w:val="center"/>
              <w:rPr>
                <w:rFonts w:cs="Arial"/>
                <w:b/>
                <w:bCs/>
                <w:color w:val="FFFFFF"/>
              </w:rPr>
            </w:pPr>
            <w:r w:rsidRPr="00CC1DB9">
              <w:rPr>
                <w:rFonts w:cs="Arial"/>
                <w:b/>
                <w:bCs/>
                <w:color w:val="FFFFFF"/>
              </w:rPr>
              <w:t># of Resources</w:t>
            </w:r>
          </w:p>
        </w:tc>
        <w:tc>
          <w:tcPr>
            <w:tcW w:w="1167" w:type="dxa"/>
            <w:tcBorders>
              <w:top w:val="single" w:sz="4" w:space="0" w:color="auto"/>
              <w:left w:val="nil"/>
              <w:bottom w:val="single" w:sz="4" w:space="0" w:color="auto"/>
              <w:right w:val="single" w:sz="4" w:space="0" w:color="auto"/>
            </w:tcBorders>
            <w:shd w:val="clear" w:color="000000" w:fill="444D53"/>
            <w:vAlign w:val="center"/>
            <w:hideMark/>
          </w:tcPr>
          <w:p w14:paraId="7563DB93" w14:textId="77777777" w:rsidR="00120513" w:rsidRPr="00CC1DB9" w:rsidRDefault="00120513" w:rsidP="00CC1DB9">
            <w:pPr>
              <w:jc w:val="center"/>
              <w:rPr>
                <w:rFonts w:cs="Arial"/>
                <w:b/>
                <w:bCs/>
                <w:color w:val="FFFFFF"/>
              </w:rPr>
            </w:pPr>
            <w:r w:rsidRPr="00CC1DB9">
              <w:rPr>
                <w:rFonts w:cs="Arial"/>
                <w:b/>
                <w:bCs/>
                <w:color w:val="FFFFFF"/>
              </w:rPr>
              <w:t>Operating Day</w:t>
            </w:r>
          </w:p>
        </w:tc>
        <w:tc>
          <w:tcPr>
            <w:tcW w:w="1436" w:type="dxa"/>
            <w:tcBorders>
              <w:top w:val="single" w:sz="4" w:space="0" w:color="auto"/>
              <w:left w:val="nil"/>
              <w:bottom w:val="single" w:sz="4" w:space="0" w:color="auto"/>
              <w:right w:val="single" w:sz="4" w:space="0" w:color="auto"/>
            </w:tcBorders>
            <w:shd w:val="clear" w:color="000000" w:fill="444D53"/>
            <w:vAlign w:val="center"/>
            <w:hideMark/>
          </w:tcPr>
          <w:p w14:paraId="12EB96D5" w14:textId="77777777" w:rsidR="00120513" w:rsidRPr="00CC1DB9" w:rsidRDefault="00120513" w:rsidP="00CC1DB9">
            <w:pPr>
              <w:jc w:val="center"/>
              <w:rPr>
                <w:rFonts w:cs="Arial"/>
                <w:b/>
                <w:bCs/>
                <w:color w:val="FFFFFF"/>
              </w:rPr>
            </w:pPr>
            <w:r w:rsidRPr="00CC1DB9">
              <w:rPr>
                <w:rFonts w:cs="Arial"/>
                <w:b/>
                <w:bCs/>
                <w:color w:val="FFFFFF"/>
              </w:rPr>
              <w:t>Total # of Hours Committed</w:t>
            </w:r>
          </w:p>
        </w:tc>
        <w:tc>
          <w:tcPr>
            <w:tcW w:w="1526" w:type="dxa"/>
            <w:tcBorders>
              <w:top w:val="single" w:sz="4" w:space="0" w:color="auto"/>
              <w:left w:val="nil"/>
              <w:bottom w:val="single" w:sz="4" w:space="0" w:color="auto"/>
              <w:right w:val="single" w:sz="4" w:space="0" w:color="auto"/>
            </w:tcBorders>
            <w:shd w:val="clear" w:color="000000" w:fill="444D53"/>
            <w:vAlign w:val="center"/>
            <w:hideMark/>
          </w:tcPr>
          <w:p w14:paraId="730629BD" w14:textId="77777777" w:rsidR="00120513" w:rsidRPr="00CC1DB9" w:rsidRDefault="00120513" w:rsidP="00CC1DB9">
            <w:pPr>
              <w:jc w:val="center"/>
              <w:rPr>
                <w:rFonts w:cs="Arial"/>
                <w:b/>
                <w:bCs/>
                <w:color w:val="FFFFFF"/>
              </w:rPr>
            </w:pPr>
            <w:r w:rsidRPr="00CC1DB9">
              <w:rPr>
                <w:rFonts w:cs="Arial"/>
                <w:b/>
                <w:bCs/>
                <w:color w:val="FFFFFF"/>
              </w:rPr>
              <w:t>Total MWhs</w:t>
            </w:r>
          </w:p>
        </w:tc>
        <w:tc>
          <w:tcPr>
            <w:tcW w:w="1548" w:type="dxa"/>
            <w:tcBorders>
              <w:top w:val="single" w:sz="4" w:space="0" w:color="auto"/>
              <w:left w:val="nil"/>
              <w:bottom w:val="single" w:sz="4" w:space="0" w:color="auto"/>
              <w:right w:val="single" w:sz="4" w:space="0" w:color="auto"/>
            </w:tcBorders>
            <w:shd w:val="clear" w:color="000000" w:fill="444D53"/>
            <w:vAlign w:val="center"/>
            <w:hideMark/>
          </w:tcPr>
          <w:p w14:paraId="4E7C38FC" w14:textId="77777777" w:rsidR="00120513" w:rsidRPr="00CC1DB9" w:rsidRDefault="00120513" w:rsidP="00CC1DB9">
            <w:pPr>
              <w:jc w:val="center"/>
              <w:rPr>
                <w:rFonts w:cs="Arial"/>
                <w:b/>
                <w:bCs/>
                <w:color w:val="FFFFFF"/>
              </w:rPr>
            </w:pPr>
            <w:r w:rsidRPr="00CC1DB9">
              <w:rPr>
                <w:rFonts w:cs="Arial"/>
                <w:b/>
                <w:bCs/>
                <w:color w:val="FFFFFF"/>
              </w:rPr>
              <w:t>Reason for Commitment</w:t>
            </w:r>
          </w:p>
        </w:tc>
      </w:tr>
      <w:tr w:rsidR="00120513" w:rsidRPr="00391EAE" w14:paraId="3A70633D" w14:textId="77777777" w:rsidTr="00120513">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A406AD" w14:textId="00E5FE86" w:rsidR="00120513" w:rsidRPr="00391EAE" w:rsidRDefault="00120513" w:rsidP="007247E3">
            <w:pPr>
              <w:jc w:val="center"/>
              <w:rPr>
                <w:rFonts w:ascii="Tahoma" w:hAnsi="Tahoma" w:cs="Tahoma"/>
                <w:color w:val="000000"/>
              </w:rPr>
            </w:pPr>
            <w:r>
              <w:rPr>
                <w:rFonts w:ascii="Tahoma" w:hAnsi="Tahoma" w:cs="Tahoma"/>
                <w:color w:val="000000"/>
              </w:rPr>
              <w:t>East</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A0EFBE" w14:textId="55BD721A" w:rsidR="00120513" w:rsidRPr="00391EAE" w:rsidRDefault="00120513" w:rsidP="007247E3">
            <w:pPr>
              <w:jc w:val="center"/>
              <w:rPr>
                <w:rFonts w:ascii="Tahoma" w:hAnsi="Tahoma" w:cs="Tahoma"/>
                <w:color w:val="000000"/>
              </w:rPr>
            </w:pPr>
            <w:r>
              <w:rPr>
                <w:rFonts w:ascii="Tahoma" w:hAnsi="Tahoma" w:cs="Tahoma"/>
                <w:color w:val="000000"/>
              </w:rPr>
              <w:t>1</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1A1E26" w14:textId="2A6B2BEA" w:rsidR="00120513" w:rsidRPr="00391EAE" w:rsidRDefault="00120513" w:rsidP="007247E3">
            <w:pPr>
              <w:jc w:val="center"/>
              <w:rPr>
                <w:rFonts w:ascii="Tahoma" w:hAnsi="Tahoma" w:cs="Tahoma"/>
                <w:color w:val="000000"/>
              </w:rPr>
            </w:pPr>
            <w:r>
              <w:rPr>
                <w:rFonts w:ascii="Tahoma" w:hAnsi="Tahoma" w:cs="Tahoma"/>
                <w:color w:val="000000"/>
              </w:rPr>
              <w:t>10/1/2018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034E48" w14:textId="185DB0B7" w:rsidR="00120513" w:rsidRPr="00391EAE" w:rsidRDefault="00120513" w:rsidP="007247E3">
            <w:pPr>
              <w:jc w:val="center"/>
              <w:rPr>
                <w:rFonts w:ascii="Tahoma" w:hAnsi="Tahoma" w:cs="Tahoma"/>
                <w:color w:val="000000"/>
              </w:rPr>
            </w:pPr>
            <w:r>
              <w:rPr>
                <w:rFonts w:ascii="Tahoma" w:hAnsi="Tahoma" w:cs="Tahoma"/>
                <w:color w:val="000000"/>
              </w:rPr>
              <w:t>2</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DED5A8" w14:textId="1EFE3480" w:rsidR="00120513" w:rsidRPr="00391EAE" w:rsidRDefault="00120513" w:rsidP="007247E3">
            <w:pPr>
              <w:jc w:val="center"/>
              <w:rPr>
                <w:rFonts w:ascii="Tahoma" w:hAnsi="Tahoma" w:cs="Tahoma"/>
                <w:color w:val="000000"/>
              </w:rPr>
            </w:pPr>
            <w:r>
              <w:rPr>
                <w:rFonts w:ascii="Tahoma" w:hAnsi="Tahoma" w:cs="Tahoma"/>
                <w:color w:val="000000"/>
              </w:rPr>
              <w:t>1,004</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B75C09" w14:textId="252AB2A6" w:rsidR="00120513" w:rsidRPr="00391EAE" w:rsidRDefault="00120513" w:rsidP="007247E3">
            <w:pPr>
              <w:jc w:val="center"/>
              <w:rPr>
                <w:rFonts w:ascii="Tahoma" w:hAnsi="Tahoma" w:cs="Tahoma"/>
                <w:color w:val="000000"/>
              </w:rPr>
            </w:pPr>
            <w:r>
              <w:rPr>
                <w:rFonts w:ascii="Tahoma" w:hAnsi="Tahoma" w:cs="Tahoma"/>
                <w:color w:val="000000"/>
              </w:rPr>
              <w:t>Capacity</w:t>
            </w:r>
          </w:p>
        </w:tc>
      </w:tr>
      <w:tr w:rsidR="00120513" w:rsidRPr="00391EAE" w14:paraId="664F0BA6" w14:textId="77777777" w:rsidTr="00120513">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D4C531" w14:textId="2D47D783" w:rsidR="00120513" w:rsidRDefault="00120513" w:rsidP="007247E3">
            <w:pPr>
              <w:jc w:val="center"/>
              <w:rPr>
                <w:rFonts w:ascii="Tahoma" w:hAnsi="Tahoma" w:cs="Tahoma"/>
                <w:color w:val="000000"/>
              </w:rPr>
            </w:pPr>
            <w:r>
              <w:rPr>
                <w:rFonts w:ascii="Tahoma" w:hAnsi="Tahoma" w:cs="Tahoma"/>
                <w:color w:val="000000"/>
              </w:rPr>
              <w:t>North Central</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9DC350" w14:textId="38239741" w:rsidR="00120513" w:rsidRDefault="00120513" w:rsidP="007247E3">
            <w:pPr>
              <w:jc w:val="center"/>
              <w:rPr>
                <w:rFonts w:ascii="Tahoma" w:hAnsi="Tahoma" w:cs="Tahoma"/>
                <w:color w:val="000000"/>
              </w:rPr>
            </w:pPr>
            <w:r>
              <w:rPr>
                <w:rFonts w:ascii="Tahoma" w:hAnsi="Tahoma" w:cs="Tahoma"/>
                <w:color w:val="000000"/>
              </w:rPr>
              <w:t>3</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5ABE16" w14:textId="486E6A36" w:rsidR="00120513" w:rsidRDefault="00120513" w:rsidP="007247E3">
            <w:pPr>
              <w:jc w:val="center"/>
              <w:rPr>
                <w:rFonts w:ascii="Tahoma" w:hAnsi="Tahoma" w:cs="Tahoma"/>
                <w:color w:val="000000"/>
              </w:rPr>
            </w:pPr>
            <w:r>
              <w:rPr>
                <w:rFonts w:ascii="Tahoma" w:hAnsi="Tahoma" w:cs="Tahoma"/>
                <w:color w:val="000000"/>
              </w:rPr>
              <w:t>10/4/2018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3B2CA8" w14:textId="4EED6C0A" w:rsidR="00120513" w:rsidRDefault="00120513" w:rsidP="007247E3">
            <w:pPr>
              <w:jc w:val="center"/>
              <w:rPr>
                <w:rFonts w:ascii="Tahoma" w:hAnsi="Tahoma" w:cs="Tahoma"/>
                <w:color w:val="000000"/>
              </w:rPr>
            </w:pPr>
            <w:r>
              <w:rPr>
                <w:rFonts w:ascii="Tahoma" w:hAnsi="Tahoma" w:cs="Tahoma"/>
                <w:color w:val="000000"/>
              </w:rPr>
              <w:t>18</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2CFAA0" w14:textId="7F083AE9" w:rsidR="00120513" w:rsidRDefault="00120513" w:rsidP="007247E3">
            <w:pPr>
              <w:jc w:val="center"/>
              <w:rPr>
                <w:rFonts w:ascii="Tahoma" w:hAnsi="Tahoma" w:cs="Tahoma"/>
                <w:color w:val="000000"/>
              </w:rPr>
            </w:pPr>
            <w:r>
              <w:rPr>
                <w:rFonts w:ascii="Tahoma" w:hAnsi="Tahoma" w:cs="Tahoma"/>
                <w:color w:val="000000"/>
              </w:rPr>
              <w:t>7,152</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97C4E8" w14:textId="6491A18F" w:rsidR="00120513" w:rsidRDefault="00120513" w:rsidP="007247E3">
            <w:pPr>
              <w:jc w:val="center"/>
              <w:rPr>
                <w:rFonts w:ascii="Tahoma" w:hAnsi="Tahoma" w:cs="Tahoma"/>
                <w:color w:val="000000"/>
              </w:rPr>
            </w:pPr>
            <w:r>
              <w:rPr>
                <w:rFonts w:ascii="Tahoma" w:hAnsi="Tahoma" w:cs="Tahoma"/>
                <w:color w:val="000000"/>
              </w:rPr>
              <w:t>Capacity</w:t>
            </w:r>
          </w:p>
        </w:tc>
      </w:tr>
      <w:tr w:rsidR="00120513" w:rsidRPr="00391EAE" w14:paraId="367544D8" w14:textId="77777777" w:rsidTr="00120513">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74BF89" w14:textId="2A905AB0" w:rsidR="00120513" w:rsidRDefault="00120513" w:rsidP="007247E3">
            <w:pPr>
              <w:jc w:val="center"/>
              <w:rPr>
                <w:rFonts w:ascii="Tahoma" w:hAnsi="Tahoma" w:cs="Tahoma"/>
                <w:color w:val="000000"/>
              </w:rPr>
            </w:pPr>
            <w:r>
              <w:rPr>
                <w:rFonts w:ascii="Tahoma" w:hAnsi="Tahoma" w:cs="Tahoma"/>
                <w:color w:val="000000"/>
              </w:rPr>
              <w:t>North Central</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E48B23" w14:textId="7EF3E494" w:rsidR="00120513" w:rsidRDefault="00120513" w:rsidP="007247E3">
            <w:pPr>
              <w:jc w:val="center"/>
              <w:rPr>
                <w:rFonts w:ascii="Tahoma" w:hAnsi="Tahoma" w:cs="Tahoma"/>
                <w:color w:val="000000"/>
              </w:rPr>
            </w:pPr>
            <w:r>
              <w:rPr>
                <w:rFonts w:ascii="Tahoma" w:hAnsi="Tahoma" w:cs="Tahoma"/>
                <w:color w:val="000000"/>
              </w:rPr>
              <w:t>1</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BAA989" w14:textId="6D950F61" w:rsidR="00120513" w:rsidRDefault="00120513" w:rsidP="007247E3">
            <w:pPr>
              <w:jc w:val="center"/>
              <w:rPr>
                <w:rFonts w:ascii="Tahoma" w:hAnsi="Tahoma" w:cs="Tahoma"/>
                <w:color w:val="000000"/>
              </w:rPr>
            </w:pPr>
            <w:r>
              <w:rPr>
                <w:rFonts w:ascii="Tahoma" w:hAnsi="Tahoma" w:cs="Tahoma"/>
                <w:color w:val="000000"/>
              </w:rPr>
              <w:t>10/5/2018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06D54C" w14:textId="0A7BE1C5" w:rsidR="00120513" w:rsidRDefault="00120513" w:rsidP="007247E3">
            <w:pPr>
              <w:jc w:val="center"/>
              <w:rPr>
                <w:rFonts w:ascii="Tahoma" w:hAnsi="Tahoma" w:cs="Tahoma"/>
                <w:color w:val="000000"/>
              </w:rPr>
            </w:pPr>
            <w:r>
              <w:rPr>
                <w:rFonts w:ascii="Tahoma" w:hAnsi="Tahoma" w:cs="Tahoma"/>
                <w:color w:val="000000"/>
              </w:rPr>
              <w:t>1</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318700" w14:textId="2F92F767" w:rsidR="00120513" w:rsidRDefault="00120513" w:rsidP="007247E3">
            <w:pPr>
              <w:jc w:val="center"/>
              <w:rPr>
                <w:rFonts w:ascii="Tahoma" w:hAnsi="Tahoma" w:cs="Tahoma"/>
                <w:color w:val="000000"/>
              </w:rPr>
            </w:pPr>
            <w:r>
              <w:rPr>
                <w:rFonts w:ascii="Tahoma" w:hAnsi="Tahoma" w:cs="Tahoma"/>
                <w:color w:val="000000"/>
              </w:rPr>
              <w:t>435</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14BBEF" w14:textId="4DF3CD64" w:rsidR="00120513" w:rsidRDefault="00120513" w:rsidP="007247E3">
            <w:pPr>
              <w:jc w:val="center"/>
              <w:rPr>
                <w:rFonts w:ascii="Tahoma" w:hAnsi="Tahoma" w:cs="Tahoma"/>
                <w:color w:val="000000"/>
              </w:rPr>
            </w:pPr>
            <w:r>
              <w:rPr>
                <w:rFonts w:ascii="Tahoma" w:hAnsi="Tahoma" w:cs="Tahoma"/>
                <w:color w:val="000000"/>
              </w:rPr>
              <w:t>Local Congestion</w:t>
            </w:r>
          </w:p>
        </w:tc>
      </w:tr>
      <w:tr w:rsidR="00120513" w:rsidRPr="00391EAE" w14:paraId="23DD6AA4" w14:textId="77777777" w:rsidTr="00120513">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8DEAE2" w14:textId="3C5FAECB" w:rsidR="00120513" w:rsidRDefault="00120513" w:rsidP="007247E3">
            <w:pPr>
              <w:jc w:val="center"/>
              <w:rPr>
                <w:rFonts w:ascii="Tahoma" w:hAnsi="Tahoma" w:cs="Tahoma"/>
                <w:color w:val="000000"/>
              </w:rPr>
            </w:pPr>
            <w:r>
              <w:rPr>
                <w:rFonts w:ascii="Tahoma" w:hAnsi="Tahoma" w:cs="Tahoma"/>
                <w:color w:val="000000"/>
              </w:rPr>
              <w:t>North Central</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78CE40" w14:textId="3DC1724B" w:rsidR="00120513" w:rsidRDefault="00120513" w:rsidP="007247E3">
            <w:pPr>
              <w:jc w:val="center"/>
              <w:rPr>
                <w:rFonts w:ascii="Tahoma" w:hAnsi="Tahoma" w:cs="Tahoma"/>
                <w:color w:val="000000"/>
              </w:rPr>
            </w:pPr>
            <w:r>
              <w:rPr>
                <w:rFonts w:ascii="Tahoma" w:hAnsi="Tahoma" w:cs="Tahoma"/>
                <w:color w:val="000000"/>
              </w:rPr>
              <w:t>1</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8D212D" w14:textId="414A8B33" w:rsidR="00120513" w:rsidRDefault="00120513" w:rsidP="007247E3">
            <w:pPr>
              <w:jc w:val="center"/>
              <w:rPr>
                <w:rFonts w:ascii="Tahoma" w:hAnsi="Tahoma" w:cs="Tahoma"/>
                <w:color w:val="000000"/>
              </w:rPr>
            </w:pPr>
            <w:r>
              <w:rPr>
                <w:rFonts w:ascii="Tahoma" w:hAnsi="Tahoma" w:cs="Tahoma"/>
                <w:color w:val="000000"/>
              </w:rPr>
              <w:t>10/8/2018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3E9078" w14:textId="63CB0934" w:rsidR="00120513" w:rsidRDefault="00120513" w:rsidP="007247E3">
            <w:pPr>
              <w:jc w:val="center"/>
              <w:rPr>
                <w:rFonts w:ascii="Tahoma" w:hAnsi="Tahoma" w:cs="Tahoma"/>
                <w:color w:val="000000"/>
              </w:rPr>
            </w:pPr>
            <w:r>
              <w:rPr>
                <w:rFonts w:ascii="Tahoma" w:hAnsi="Tahoma" w:cs="Tahoma"/>
                <w:color w:val="000000"/>
              </w:rPr>
              <w:t>3</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390C42" w14:textId="4AFDA921" w:rsidR="00120513" w:rsidRDefault="00120513" w:rsidP="007247E3">
            <w:pPr>
              <w:jc w:val="center"/>
              <w:rPr>
                <w:rFonts w:ascii="Tahoma" w:hAnsi="Tahoma" w:cs="Tahoma"/>
                <w:color w:val="000000"/>
              </w:rPr>
            </w:pPr>
            <w:r>
              <w:rPr>
                <w:rFonts w:ascii="Tahoma" w:hAnsi="Tahoma" w:cs="Tahoma"/>
                <w:color w:val="000000"/>
              </w:rPr>
              <w:t>1,305</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981073" w14:textId="7BDB3C66" w:rsidR="00120513" w:rsidRDefault="00120513" w:rsidP="007247E3">
            <w:pPr>
              <w:jc w:val="center"/>
              <w:rPr>
                <w:rFonts w:ascii="Tahoma" w:hAnsi="Tahoma" w:cs="Tahoma"/>
                <w:color w:val="000000"/>
              </w:rPr>
            </w:pPr>
            <w:r>
              <w:rPr>
                <w:rFonts w:ascii="Tahoma" w:hAnsi="Tahoma" w:cs="Tahoma"/>
                <w:color w:val="000000"/>
              </w:rPr>
              <w:t>Local Congestion</w:t>
            </w:r>
          </w:p>
        </w:tc>
      </w:tr>
      <w:tr w:rsidR="00120513" w:rsidRPr="00391EAE" w14:paraId="4B3AEEFC" w14:textId="77777777" w:rsidTr="00120513">
        <w:tblPrEx>
          <w:tblCellMar>
            <w:left w:w="0" w:type="dxa"/>
            <w:right w:w="0" w:type="dxa"/>
          </w:tblCellMar>
        </w:tblPrEx>
        <w:trPr>
          <w:trHeight w:val="270"/>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4AD224" w14:textId="03A42203" w:rsidR="00120513" w:rsidRDefault="00120513" w:rsidP="007247E3">
            <w:pPr>
              <w:jc w:val="center"/>
              <w:rPr>
                <w:rFonts w:ascii="Tahoma" w:hAnsi="Tahoma" w:cs="Tahoma"/>
                <w:color w:val="000000"/>
              </w:rPr>
            </w:pPr>
            <w:r>
              <w:rPr>
                <w:rFonts w:ascii="Tahoma" w:hAnsi="Tahoma" w:cs="Tahoma"/>
                <w:color w:val="000000"/>
              </w:rPr>
              <w:t>Southern</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6C567E" w14:textId="4860D98A" w:rsidR="00120513" w:rsidRDefault="00120513" w:rsidP="007247E3">
            <w:pPr>
              <w:jc w:val="center"/>
              <w:rPr>
                <w:rFonts w:ascii="Tahoma" w:hAnsi="Tahoma" w:cs="Tahoma"/>
                <w:color w:val="000000"/>
              </w:rPr>
            </w:pPr>
            <w:r>
              <w:rPr>
                <w:rFonts w:ascii="Tahoma" w:hAnsi="Tahoma" w:cs="Tahoma"/>
                <w:color w:val="000000"/>
              </w:rPr>
              <w:t>1</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3EE815" w14:textId="2B5911C0" w:rsidR="00120513" w:rsidRDefault="00120513" w:rsidP="007247E3">
            <w:pPr>
              <w:jc w:val="center"/>
              <w:rPr>
                <w:rFonts w:ascii="Tahoma" w:hAnsi="Tahoma" w:cs="Tahoma"/>
                <w:color w:val="000000"/>
              </w:rPr>
            </w:pPr>
            <w:r>
              <w:rPr>
                <w:rFonts w:ascii="Tahoma" w:hAnsi="Tahoma" w:cs="Tahoma"/>
                <w:color w:val="000000"/>
              </w:rPr>
              <w:t>10/15/2018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5A2BF8" w14:textId="2051CECA" w:rsidR="00120513" w:rsidRDefault="00120513" w:rsidP="007247E3">
            <w:pPr>
              <w:jc w:val="center"/>
              <w:rPr>
                <w:rFonts w:ascii="Tahoma" w:hAnsi="Tahoma" w:cs="Tahoma"/>
                <w:color w:val="000000"/>
              </w:rPr>
            </w:pPr>
            <w:r>
              <w:rPr>
                <w:rFonts w:ascii="Tahoma" w:hAnsi="Tahoma" w:cs="Tahoma"/>
                <w:color w:val="000000"/>
              </w:rPr>
              <w:t>2</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55A7BA" w14:textId="55EA21B3" w:rsidR="00120513" w:rsidRDefault="00120513" w:rsidP="007247E3">
            <w:pPr>
              <w:jc w:val="center"/>
              <w:rPr>
                <w:rFonts w:ascii="Tahoma" w:hAnsi="Tahoma" w:cs="Tahoma"/>
                <w:color w:val="000000"/>
              </w:rPr>
            </w:pPr>
            <w:r>
              <w:rPr>
                <w:rFonts w:ascii="Tahoma" w:hAnsi="Tahoma" w:cs="Tahoma"/>
                <w:color w:val="000000"/>
              </w:rPr>
              <w:t>199</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107438" w14:textId="41757ABA" w:rsidR="00120513" w:rsidRDefault="00120513" w:rsidP="007247E3">
            <w:pPr>
              <w:jc w:val="center"/>
              <w:rPr>
                <w:rFonts w:ascii="Tahoma" w:hAnsi="Tahoma" w:cs="Tahoma"/>
                <w:color w:val="000000"/>
              </w:rPr>
            </w:pPr>
            <w:r>
              <w:rPr>
                <w:rFonts w:ascii="Tahoma" w:hAnsi="Tahoma" w:cs="Tahoma"/>
                <w:color w:val="000000"/>
              </w:rPr>
              <w:t>Local Congestion</w:t>
            </w:r>
          </w:p>
        </w:tc>
      </w:tr>
    </w:tbl>
    <w:p w14:paraId="21F1A37D" w14:textId="4EB4CDF0" w:rsidR="009000C5" w:rsidRPr="00EA4592" w:rsidRDefault="00090AE2" w:rsidP="00EA4592">
      <w:pPr>
        <w:pStyle w:val="Heading1"/>
      </w:pPr>
      <w:bookmarkStart w:id="257" w:name="_Toc508972293"/>
      <w:r w:rsidRPr="00AD460A">
        <w:t xml:space="preserve"> </w:t>
      </w:r>
      <w:r w:rsidR="00524A24" w:rsidRPr="00D469BE">
        <w:t>Wind Generation as a Percent of Load</w:t>
      </w:r>
      <w:bookmarkEnd w:id="257"/>
    </w:p>
    <w:p w14:paraId="5E9E57B9" w14:textId="2901E2CF" w:rsidR="001D0DE2" w:rsidRPr="00EA4592" w:rsidRDefault="00290EDB" w:rsidP="00491A5D">
      <w:pPr>
        <w:jc w:val="center"/>
      </w:pPr>
      <w:r>
        <w:rPr>
          <w:noProof/>
          <w:lang w:eastAsia="zh-CN"/>
        </w:rPr>
        <w:drawing>
          <wp:inline distT="0" distB="0" distL="0" distR="0" wp14:anchorId="26E5C172" wp14:editId="2B99092E">
            <wp:extent cx="6031582" cy="3538728"/>
            <wp:effectExtent l="0" t="0" r="762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1582" cy="3538728"/>
                    </a:xfrm>
                    <a:prstGeom prst="rect">
                      <a:avLst/>
                    </a:prstGeom>
                    <a:noFill/>
                  </pic:spPr>
                </pic:pic>
              </a:graphicData>
            </a:graphic>
          </wp:inline>
        </w:drawing>
      </w:r>
    </w:p>
    <w:p w14:paraId="19D1E106" w14:textId="0CD86F84" w:rsidR="001D0DE2" w:rsidRPr="002A7681" w:rsidRDefault="001D0DE2" w:rsidP="00524A24">
      <w:pPr>
        <w:pStyle w:val="Heading1"/>
      </w:pPr>
      <w:bookmarkStart w:id="258" w:name="_Toc508972294"/>
      <w:r w:rsidRPr="002A7681">
        <w:t>COP Error Analysis</w:t>
      </w:r>
      <w:bookmarkEnd w:id="258"/>
    </w:p>
    <w:p w14:paraId="263731C2" w14:textId="77777777" w:rsidR="00771CE2" w:rsidRPr="006557B6" w:rsidRDefault="00771CE2" w:rsidP="00771CE2">
      <w:pPr>
        <w:rPr>
          <w:szCs w:val="21"/>
        </w:rPr>
      </w:pPr>
      <w:bookmarkStart w:id="259" w:name="_Toc508972295"/>
      <w:r w:rsidRPr="00B4677F">
        <w:rPr>
          <w:szCs w:val="21"/>
        </w:rPr>
        <w:t>COP Error is calculated as the capacity difference between the COP HSL and real-time HSL of the unit. Mean Absolute</w:t>
      </w:r>
      <w:r w:rsidRPr="00B4677F">
        <w:rPr>
          <w:rFonts w:cs="Arial"/>
          <w:b/>
          <w:color w:val="00AEC7"/>
          <w:sz w:val="28"/>
        </w:rPr>
        <w:t xml:space="preserve"> </w:t>
      </w:r>
      <w:r w:rsidRPr="00B4677F">
        <w:rPr>
          <w:szCs w:val="21"/>
        </w:rPr>
        <w:t>Error (MAE) stayed high, mostly</w:t>
      </w:r>
      <w:r w:rsidRPr="006557B6">
        <w:rPr>
          <w:szCs w:val="21"/>
        </w:rPr>
        <w:t xml:space="preserve"> over </w:t>
      </w:r>
      <w:r>
        <w:rPr>
          <w:szCs w:val="21"/>
        </w:rPr>
        <w:t>8</w:t>
      </w:r>
      <w:r w:rsidRPr="006557B6">
        <w:rPr>
          <w:szCs w:val="21"/>
        </w:rPr>
        <w:t>,000 MW, until Day-Ahead at 1</w:t>
      </w:r>
      <w:r>
        <w:rPr>
          <w:szCs w:val="21"/>
        </w:rPr>
        <w:t>2</w:t>
      </w:r>
      <w:r w:rsidRPr="006557B6">
        <w:rPr>
          <w:szCs w:val="21"/>
        </w:rPr>
        <w:t xml:space="preserve">:00, then dropped significantly to </w:t>
      </w:r>
      <w:r>
        <w:rPr>
          <w:szCs w:val="21"/>
        </w:rPr>
        <w:t>1688</w:t>
      </w:r>
      <w:r w:rsidRPr="006557B6">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Day-Ahead </w:t>
      </w:r>
      <w:r>
        <w:rPr>
          <w:szCs w:val="21"/>
        </w:rPr>
        <w:t>at 16:00. Over</w:t>
      </w:r>
      <w:r w:rsidRPr="006557B6">
        <w:rPr>
          <w:szCs w:val="21"/>
        </w:rPr>
        <w:t xml:space="preserve">-Scheduling </w:t>
      </w:r>
      <w:r>
        <w:rPr>
          <w:szCs w:val="21"/>
        </w:rPr>
        <w:t>occurred from 17:00</w:t>
      </w:r>
      <w:r w:rsidRPr="006557B6">
        <w:rPr>
          <w:szCs w:val="21"/>
        </w:rPr>
        <w:t xml:space="preserve"> of Day-Ahead to</w:t>
      </w:r>
      <w:r>
        <w:rPr>
          <w:szCs w:val="21"/>
        </w:rPr>
        <w:t xml:space="preserve"> 20:00 of Day-Ahead and at 11:00 of Operating day. </w:t>
      </w:r>
      <w:r w:rsidRPr="006557B6">
        <w:rPr>
          <w:szCs w:val="21"/>
        </w:rPr>
        <w:t xml:space="preserve">Snapshot on the Operating Day considers all Operating Hours, including past hours. However, COP error for the Operating Hour freezes after the Adjustment Period. </w:t>
      </w:r>
    </w:p>
    <w:p w14:paraId="2E7C9667" w14:textId="77777777" w:rsidR="00771CE2" w:rsidRPr="006557B6" w:rsidRDefault="00771CE2" w:rsidP="00771CE2">
      <w:pPr>
        <w:rPr>
          <w:b/>
        </w:rPr>
      </w:pPr>
      <w:r>
        <w:rPr>
          <w:b/>
          <w:noProof/>
          <w:lang w:eastAsia="zh-CN"/>
        </w:rPr>
        <w:lastRenderedPageBreak/>
        <w:drawing>
          <wp:inline distT="0" distB="0" distL="0" distR="0" wp14:anchorId="2919A07C" wp14:editId="572E7961">
            <wp:extent cx="5943600" cy="3604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3604260"/>
                    </a:xfrm>
                    <a:prstGeom prst="rect">
                      <a:avLst/>
                    </a:prstGeom>
                  </pic:spPr>
                </pic:pic>
              </a:graphicData>
            </a:graphic>
          </wp:inline>
        </w:drawing>
      </w:r>
    </w:p>
    <w:p w14:paraId="7CA2A65C" w14:textId="77777777" w:rsidR="00771CE2" w:rsidRPr="006557B6" w:rsidRDefault="00771CE2" w:rsidP="00771CE2">
      <w:pPr>
        <w:rPr>
          <w:szCs w:val="21"/>
        </w:rPr>
      </w:pPr>
      <w:r w:rsidRPr="006557B6">
        <w:rPr>
          <w:szCs w:val="21"/>
        </w:rPr>
        <w:t xml:space="preserve">Monthly MAE for the Latest COP at the end of the Adjustment Period was </w:t>
      </w:r>
      <w:r>
        <w:rPr>
          <w:szCs w:val="21"/>
        </w:rPr>
        <w:t>417</w:t>
      </w:r>
      <w:r w:rsidRPr="006557B6">
        <w:rPr>
          <w:szCs w:val="21"/>
        </w:rPr>
        <w:t xml:space="preserve"> MW with median ranging from -</w:t>
      </w:r>
      <w:r>
        <w:rPr>
          <w:szCs w:val="21"/>
        </w:rPr>
        <w:t xml:space="preserve">339 </w:t>
      </w:r>
      <w:r w:rsidRPr="006557B6">
        <w:rPr>
          <w:szCs w:val="21"/>
        </w:rPr>
        <w:t xml:space="preserve">MW for Hour-Ending (HE) </w:t>
      </w:r>
      <w:r>
        <w:rPr>
          <w:szCs w:val="21"/>
        </w:rPr>
        <w:t xml:space="preserve">16  </w:t>
      </w:r>
      <w:r w:rsidRPr="006557B6">
        <w:rPr>
          <w:szCs w:val="21"/>
        </w:rPr>
        <w:t xml:space="preserve">to </w:t>
      </w:r>
      <w:r>
        <w:rPr>
          <w:szCs w:val="21"/>
        </w:rPr>
        <w:t>181</w:t>
      </w:r>
      <w:r w:rsidRPr="006557B6">
        <w:rPr>
          <w:szCs w:val="21"/>
        </w:rPr>
        <w:t xml:space="preserve"> MW for HE </w:t>
      </w:r>
      <w:r>
        <w:rPr>
          <w:szCs w:val="21"/>
        </w:rPr>
        <w:t>7</w:t>
      </w:r>
      <w:r w:rsidRPr="006557B6">
        <w:rPr>
          <w:szCs w:val="21"/>
        </w:rPr>
        <w:t xml:space="preserve">. </w:t>
      </w:r>
      <w:r>
        <w:rPr>
          <w:szCs w:val="21"/>
        </w:rPr>
        <w:t>October 14</w:t>
      </w:r>
      <w:r>
        <w:rPr>
          <w:szCs w:val="21"/>
          <w:vertAlign w:val="superscript"/>
        </w:rPr>
        <w:t>th</w:t>
      </w:r>
      <w:r>
        <w:rPr>
          <w:szCs w:val="21"/>
        </w:rPr>
        <w:t xml:space="preserve"> HE 5</w:t>
      </w:r>
      <w:r w:rsidRPr="006557B6">
        <w:rPr>
          <w:szCs w:val="21"/>
        </w:rPr>
        <w:t xml:space="preserve"> had the largest Over-Scheduling Error (</w:t>
      </w:r>
      <w:r>
        <w:rPr>
          <w:szCs w:val="21"/>
        </w:rPr>
        <w:t>2,087</w:t>
      </w:r>
      <w:r w:rsidRPr="006557B6">
        <w:rPr>
          <w:szCs w:val="21"/>
        </w:rPr>
        <w:t xml:space="preserve"> MW) and </w:t>
      </w:r>
      <w:r>
        <w:rPr>
          <w:szCs w:val="21"/>
        </w:rPr>
        <w:t>October 4</w:t>
      </w:r>
      <w:r w:rsidRPr="00862D7B">
        <w:rPr>
          <w:szCs w:val="21"/>
          <w:vertAlign w:val="superscript"/>
        </w:rPr>
        <w:t>th</w:t>
      </w:r>
      <w:r>
        <w:rPr>
          <w:szCs w:val="21"/>
        </w:rPr>
        <w:t xml:space="preserve"> </w:t>
      </w:r>
      <w:r w:rsidRPr="006557B6">
        <w:rPr>
          <w:szCs w:val="21"/>
        </w:rPr>
        <w:t xml:space="preserve">HE </w:t>
      </w:r>
      <w:r>
        <w:rPr>
          <w:szCs w:val="21"/>
        </w:rPr>
        <w:t>22</w:t>
      </w:r>
      <w:r w:rsidRPr="006557B6">
        <w:rPr>
          <w:szCs w:val="21"/>
        </w:rPr>
        <w:t xml:space="preserve"> had the largest Under-Scheduling Error (-</w:t>
      </w:r>
      <w:r>
        <w:rPr>
          <w:szCs w:val="21"/>
        </w:rPr>
        <w:t xml:space="preserve">3,319 </w:t>
      </w:r>
      <w:r w:rsidRPr="006557B6">
        <w:rPr>
          <w:szCs w:val="21"/>
        </w:rPr>
        <w:t>MW).</w:t>
      </w:r>
    </w:p>
    <w:p w14:paraId="06D5196D" w14:textId="77777777" w:rsidR="00771CE2" w:rsidRPr="006557B6" w:rsidRDefault="00771CE2" w:rsidP="00771CE2">
      <w:pPr>
        <w:rPr>
          <w:b/>
        </w:rPr>
      </w:pPr>
      <w:r>
        <w:rPr>
          <w:b/>
          <w:noProof/>
          <w:lang w:eastAsia="zh-CN"/>
        </w:rPr>
        <w:drawing>
          <wp:inline distT="0" distB="0" distL="0" distR="0" wp14:anchorId="2CF37141" wp14:editId="124C9D7D">
            <wp:extent cx="5943600" cy="38080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jpg"/>
                    <pic:cNvPicPr/>
                  </pic:nvPicPr>
                  <pic:blipFill>
                    <a:blip r:embed="rId19">
                      <a:extLst>
                        <a:ext uri="{28A0092B-C50C-407E-A947-70E740481C1C}">
                          <a14:useLocalDpi xmlns:a14="http://schemas.microsoft.com/office/drawing/2010/main" val="0"/>
                        </a:ext>
                      </a:extLst>
                    </a:blip>
                    <a:stretch>
                      <a:fillRect/>
                    </a:stretch>
                  </pic:blipFill>
                  <pic:spPr>
                    <a:xfrm>
                      <a:off x="0" y="0"/>
                      <a:ext cx="5943600" cy="3808095"/>
                    </a:xfrm>
                    <a:prstGeom prst="rect">
                      <a:avLst/>
                    </a:prstGeom>
                  </pic:spPr>
                </pic:pic>
              </a:graphicData>
            </a:graphic>
          </wp:inline>
        </w:drawing>
      </w:r>
    </w:p>
    <w:p w14:paraId="383D23C5" w14:textId="77777777" w:rsidR="00771CE2" w:rsidRPr="00322AC4" w:rsidRDefault="00771CE2" w:rsidP="00771CE2">
      <w:pPr>
        <w:rPr>
          <w:szCs w:val="21"/>
        </w:rPr>
      </w:pPr>
      <w:r w:rsidRPr="00322AC4">
        <w:rPr>
          <w:szCs w:val="21"/>
        </w:rPr>
        <w:lastRenderedPageBreak/>
        <w:t xml:space="preserve">Monthly MAE for the Day-Ahead COP at 12:00 was </w:t>
      </w:r>
      <w:r>
        <w:rPr>
          <w:szCs w:val="21"/>
        </w:rPr>
        <w:t>8,603</w:t>
      </w:r>
      <w:r w:rsidRPr="00322AC4">
        <w:rPr>
          <w:szCs w:val="21"/>
        </w:rPr>
        <w:t xml:space="preserve"> MW with median ranging from -1</w:t>
      </w:r>
      <w:r>
        <w:rPr>
          <w:szCs w:val="21"/>
        </w:rPr>
        <w:t>1</w:t>
      </w:r>
      <w:r w:rsidRPr="00322AC4">
        <w:rPr>
          <w:szCs w:val="21"/>
        </w:rPr>
        <w:t>,</w:t>
      </w:r>
      <w:r>
        <w:rPr>
          <w:szCs w:val="21"/>
        </w:rPr>
        <w:t>771</w:t>
      </w:r>
      <w:r w:rsidRPr="00322AC4">
        <w:rPr>
          <w:szCs w:val="21"/>
        </w:rPr>
        <w:t xml:space="preserve"> MW for Hour-Ending (HE) 1</w:t>
      </w:r>
      <w:r>
        <w:rPr>
          <w:szCs w:val="21"/>
        </w:rPr>
        <w:t>6</w:t>
      </w:r>
      <w:r w:rsidRPr="00322AC4">
        <w:rPr>
          <w:szCs w:val="21"/>
        </w:rPr>
        <w:t xml:space="preserve"> to -</w:t>
      </w:r>
      <w:r>
        <w:rPr>
          <w:szCs w:val="21"/>
        </w:rPr>
        <w:t>4,591</w:t>
      </w:r>
      <w:r w:rsidRPr="00322AC4">
        <w:rPr>
          <w:szCs w:val="21"/>
        </w:rPr>
        <w:t xml:space="preserve"> MW for HE </w:t>
      </w:r>
      <w:r>
        <w:rPr>
          <w:szCs w:val="21"/>
        </w:rPr>
        <w:t>3</w:t>
      </w:r>
      <w:r w:rsidRPr="00322AC4">
        <w:rPr>
          <w:szCs w:val="21"/>
        </w:rPr>
        <w:t xml:space="preserve">. </w:t>
      </w:r>
      <w:r>
        <w:rPr>
          <w:szCs w:val="21"/>
        </w:rPr>
        <w:t>October 30</w:t>
      </w:r>
      <w:r>
        <w:rPr>
          <w:szCs w:val="21"/>
          <w:vertAlign w:val="superscript"/>
        </w:rPr>
        <w:t>th</w:t>
      </w:r>
      <w:r>
        <w:rPr>
          <w:szCs w:val="21"/>
        </w:rPr>
        <w:t xml:space="preserve"> HE 1 </w:t>
      </w:r>
      <w:r w:rsidRPr="00322AC4">
        <w:rPr>
          <w:szCs w:val="21"/>
        </w:rPr>
        <w:t xml:space="preserve">had the </w:t>
      </w:r>
      <w:r>
        <w:rPr>
          <w:szCs w:val="21"/>
        </w:rPr>
        <w:t>largest Over-Scheduling Error (846</w:t>
      </w:r>
      <w:r w:rsidRPr="00322AC4">
        <w:rPr>
          <w:szCs w:val="21"/>
        </w:rPr>
        <w:t xml:space="preserve"> MW) and </w:t>
      </w:r>
      <w:r>
        <w:rPr>
          <w:szCs w:val="21"/>
        </w:rPr>
        <w:t>October 4</w:t>
      </w:r>
      <w:r>
        <w:rPr>
          <w:szCs w:val="21"/>
          <w:vertAlign w:val="superscript"/>
        </w:rPr>
        <w:t>th</w:t>
      </w:r>
      <w:r>
        <w:rPr>
          <w:szCs w:val="21"/>
        </w:rPr>
        <w:t xml:space="preserve"> HE</w:t>
      </w:r>
      <w:r w:rsidRPr="00322AC4">
        <w:rPr>
          <w:szCs w:val="21"/>
        </w:rPr>
        <w:t xml:space="preserve"> 1</w:t>
      </w:r>
      <w:r>
        <w:rPr>
          <w:szCs w:val="21"/>
        </w:rPr>
        <w:t>6</w:t>
      </w:r>
      <w:r w:rsidRPr="00322AC4">
        <w:rPr>
          <w:szCs w:val="21"/>
        </w:rPr>
        <w:t xml:space="preserve"> had the largest Under-Scheduling Error (-2</w:t>
      </w:r>
      <w:r>
        <w:rPr>
          <w:szCs w:val="21"/>
        </w:rPr>
        <w:t>0</w:t>
      </w:r>
      <w:r w:rsidRPr="00322AC4">
        <w:rPr>
          <w:szCs w:val="21"/>
        </w:rPr>
        <w:t>,</w:t>
      </w:r>
      <w:r>
        <w:rPr>
          <w:szCs w:val="21"/>
        </w:rPr>
        <w:t>194</w:t>
      </w:r>
      <w:r w:rsidRPr="00322AC4">
        <w:rPr>
          <w:szCs w:val="21"/>
        </w:rPr>
        <w:t xml:space="preserve"> MW). </w:t>
      </w:r>
    </w:p>
    <w:p w14:paraId="1C9206BF" w14:textId="77777777" w:rsidR="00771CE2" w:rsidRPr="00801F74" w:rsidRDefault="00771CE2" w:rsidP="00771CE2">
      <w:pPr>
        <w:jc w:val="center"/>
        <w:rPr>
          <w:szCs w:val="21"/>
        </w:rPr>
      </w:pPr>
      <w:r>
        <w:rPr>
          <w:noProof/>
          <w:szCs w:val="21"/>
          <w:lang w:eastAsia="zh-CN"/>
        </w:rPr>
        <w:drawing>
          <wp:inline distT="0" distB="0" distL="0" distR="0" wp14:anchorId="204273D8" wp14:editId="3062D81F">
            <wp:extent cx="5943600" cy="38080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3.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3808095"/>
                    </a:xfrm>
                    <a:prstGeom prst="rect">
                      <a:avLst/>
                    </a:prstGeom>
                  </pic:spPr>
                </pic:pic>
              </a:graphicData>
            </a:graphic>
          </wp:inline>
        </w:drawing>
      </w:r>
    </w:p>
    <w:p w14:paraId="7BEBBDBE" w14:textId="487A7EAE" w:rsidR="00524A24" w:rsidRPr="00085370" w:rsidRDefault="00524A24" w:rsidP="00524A24">
      <w:pPr>
        <w:pStyle w:val="Heading1"/>
      </w:pPr>
      <w:r w:rsidRPr="00085370">
        <w:t>Congestion Analysis</w:t>
      </w:r>
      <w:bookmarkEnd w:id="259"/>
    </w:p>
    <w:p w14:paraId="1B45035C" w14:textId="06E73DC0"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B32135">
        <w:rPr>
          <w:szCs w:val="21"/>
        </w:rPr>
        <w:t>increased</w:t>
      </w:r>
      <w:r w:rsidR="009C78B6" w:rsidRPr="0040571E">
        <w:rPr>
          <w:szCs w:val="21"/>
        </w:rPr>
        <w:t xml:space="preserve"> </w:t>
      </w:r>
      <w:r w:rsidRPr="0040571E">
        <w:rPr>
          <w:szCs w:val="21"/>
        </w:rPr>
        <w:t xml:space="preserve">in </w:t>
      </w:r>
      <w:r w:rsidR="00B32135">
        <w:rPr>
          <w:szCs w:val="21"/>
        </w:rPr>
        <w:t>October</w:t>
      </w:r>
      <w:r w:rsidRPr="0040571E">
        <w:rPr>
          <w:szCs w:val="21"/>
        </w:rPr>
        <w:t xml:space="preserve">. </w:t>
      </w:r>
      <w:r w:rsidR="00D12170" w:rsidRPr="0040571E">
        <w:rPr>
          <w:szCs w:val="21"/>
        </w:rPr>
        <w:t xml:space="preserve">There were </w:t>
      </w:r>
      <w:r w:rsidR="007A08D8">
        <w:rPr>
          <w:szCs w:val="21"/>
        </w:rPr>
        <w:t>1</w:t>
      </w:r>
      <w:r w:rsidR="001B28B2">
        <w:rPr>
          <w:szCs w:val="21"/>
        </w:rPr>
        <w:t>8</w:t>
      </w:r>
      <w:r w:rsidR="007F146A" w:rsidRPr="0040571E">
        <w:rPr>
          <w:szCs w:val="21"/>
        </w:rPr>
        <w:t xml:space="preserve"> </w:t>
      </w:r>
      <w:r w:rsidR="00D12170" w:rsidRPr="0040571E">
        <w:rPr>
          <w:szCs w:val="21"/>
        </w:rPr>
        <w:t xml:space="preserve">instances over </w:t>
      </w:r>
      <w:r w:rsidR="007A08D8">
        <w:rPr>
          <w:szCs w:val="21"/>
        </w:rPr>
        <w:t>1</w:t>
      </w:r>
      <w:r w:rsidR="001B28B2">
        <w:rPr>
          <w:szCs w:val="21"/>
        </w:rPr>
        <w:t>8</w:t>
      </w:r>
      <w:r w:rsidR="00311A42" w:rsidRPr="0040571E">
        <w:rPr>
          <w:szCs w:val="21"/>
        </w:rPr>
        <w:t xml:space="preserve"> </w:t>
      </w:r>
      <w:r w:rsidR="00D12170" w:rsidRPr="0040571E">
        <w:rPr>
          <w:szCs w:val="21"/>
        </w:rPr>
        <w:t xml:space="preserve">days on the Generic Transmission Constraints (GTCs) in </w:t>
      </w:r>
      <w:r w:rsidR="001B28B2">
        <w:rPr>
          <w:szCs w:val="21"/>
        </w:rPr>
        <w:t>October</w:t>
      </w:r>
      <w:r w:rsidR="00D12170" w:rsidRPr="0040571E">
        <w:rPr>
          <w:szCs w:val="21"/>
        </w:rPr>
        <w:t>.</w:t>
      </w:r>
    </w:p>
    <w:p w14:paraId="3B7A9BC2" w14:textId="2F01D680" w:rsidR="004809C1" w:rsidRPr="00331765" w:rsidRDefault="00F41DE4" w:rsidP="004809C1">
      <w:pPr>
        <w:pStyle w:val="Heading2"/>
      </w:pPr>
      <w:bookmarkStart w:id="260" w:name="_Toc508972296"/>
      <w:r w:rsidRPr="00FD7D1E">
        <w:t>Notable Constraints</w:t>
      </w:r>
      <w:bookmarkEnd w:id="260"/>
    </w:p>
    <w:p w14:paraId="2AEBEF7E" w14:textId="05B3F0FD"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F276EE">
        <w:t>October</w:t>
      </w:r>
      <w:r w:rsidRPr="0036576E">
        <w:t>, please see Appendix A at the end of this report.</w:t>
      </w:r>
    </w:p>
    <w:p w14:paraId="5AFE588F" w14:textId="77777777" w:rsidR="0092732A" w:rsidRDefault="0092732A" w:rsidP="00516166"/>
    <w:p w14:paraId="310D3D21" w14:textId="77777777" w:rsidR="00120513" w:rsidRDefault="00120513" w:rsidP="00516166"/>
    <w:p w14:paraId="3534B8C9" w14:textId="77777777" w:rsidR="00120513" w:rsidRDefault="00120513" w:rsidP="00516166"/>
    <w:p w14:paraId="42A1C5B2" w14:textId="77777777" w:rsidR="00120513" w:rsidRDefault="00120513" w:rsidP="00516166"/>
    <w:p w14:paraId="532A0CDD" w14:textId="77777777" w:rsidR="00120513" w:rsidRDefault="00120513" w:rsidP="00516166"/>
    <w:p w14:paraId="0F3C53E7" w14:textId="77777777" w:rsidR="00120513" w:rsidRDefault="00120513" w:rsidP="00516166"/>
    <w:p w14:paraId="186B81B0" w14:textId="77777777" w:rsidR="00120513" w:rsidRDefault="00120513" w:rsidP="00516166"/>
    <w:p w14:paraId="60516150" w14:textId="77777777" w:rsidR="00970428" w:rsidRDefault="00970428" w:rsidP="00516166"/>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350"/>
        <w:gridCol w:w="1620"/>
        <w:gridCol w:w="1705"/>
      </w:tblGrid>
      <w:tr w:rsidR="00120513" w:rsidRPr="0084299D" w14:paraId="7BE4D217" w14:textId="77777777" w:rsidTr="00120513">
        <w:trPr>
          <w:cantSplit/>
          <w:trHeight w:val="886"/>
          <w:jc w:val="center"/>
        </w:trPr>
        <w:tc>
          <w:tcPr>
            <w:tcW w:w="1710" w:type="dxa"/>
            <w:vMerge w:val="restart"/>
            <w:shd w:val="clear" w:color="auto" w:fill="595959" w:themeFill="text1" w:themeFillTint="A6"/>
            <w:vAlign w:val="center"/>
            <w:hideMark/>
          </w:tcPr>
          <w:p w14:paraId="7690E657" w14:textId="77777777" w:rsidR="00120513" w:rsidRPr="0084299D" w:rsidRDefault="00120513"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lastRenderedPageBreak/>
              <w:t>Contingency Name</w:t>
            </w:r>
          </w:p>
        </w:tc>
        <w:tc>
          <w:tcPr>
            <w:tcW w:w="1800" w:type="dxa"/>
            <w:vMerge w:val="restart"/>
            <w:shd w:val="clear" w:color="auto" w:fill="595959" w:themeFill="text1" w:themeFillTint="A6"/>
            <w:vAlign w:val="center"/>
            <w:hideMark/>
          </w:tcPr>
          <w:p w14:paraId="2FE18BBF" w14:textId="77777777" w:rsidR="00120513" w:rsidRPr="0084299D" w:rsidRDefault="00120513"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0" w:type="dxa"/>
            <w:vMerge w:val="restart"/>
            <w:shd w:val="clear" w:color="auto" w:fill="595959" w:themeFill="text1" w:themeFillTint="A6"/>
            <w:vAlign w:val="center"/>
            <w:hideMark/>
          </w:tcPr>
          <w:p w14:paraId="7ABAE6D7" w14:textId="77777777" w:rsidR="00120513" w:rsidRPr="0084299D" w:rsidRDefault="00120513"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0" w:type="dxa"/>
            <w:vMerge w:val="restart"/>
            <w:shd w:val="clear" w:color="auto" w:fill="595959" w:themeFill="text1" w:themeFillTint="A6"/>
            <w:vAlign w:val="center"/>
            <w:hideMark/>
          </w:tcPr>
          <w:p w14:paraId="6F36B8BE" w14:textId="77777777" w:rsidR="00120513" w:rsidRPr="0084299D" w:rsidRDefault="00120513"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705" w:type="dxa"/>
            <w:vMerge w:val="restart"/>
            <w:shd w:val="clear" w:color="auto" w:fill="595959" w:themeFill="text1" w:themeFillTint="A6"/>
            <w:vAlign w:val="center"/>
            <w:hideMark/>
          </w:tcPr>
          <w:p w14:paraId="215A4DEE" w14:textId="77777777" w:rsidR="00120513" w:rsidRPr="0084299D" w:rsidRDefault="00120513"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120513" w:rsidRPr="0084299D" w14:paraId="216C71DC" w14:textId="77777777" w:rsidTr="00120513">
        <w:trPr>
          <w:cantSplit/>
          <w:trHeight w:val="354"/>
          <w:jc w:val="center"/>
        </w:trPr>
        <w:tc>
          <w:tcPr>
            <w:tcW w:w="1710" w:type="dxa"/>
            <w:vMerge/>
            <w:shd w:val="clear" w:color="auto" w:fill="595959" w:themeFill="text1" w:themeFillTint="A6"/>
            <w:vAlign w:val="center"/>
            <w:hideMark/>
          </w:tcPr>
          <w:p w14:paraId="145CC2B4" w14:textId="77777777" w:rsidR="00120513" w:rsidRPr="0084299D" w:rsidRDefault="00120513" w:rsidP="006A721C">
            <w:pPr>
              <w:jc w:val="center"/>
              <w:rPr>
                <w:rFonts w:asciiTheme="minorHAnsi" w:hAnsiTheme="minorHAnsi" w:cstheme="minorHAnsi"/>
                <w:b/>
                <w:bCs/>
                <w:color w:val="FFFFFF"/>
              </w:rPr>
            </w:pPr>
          </w:p>
        </w:tc>
        <w:tc>
          <w:tcPr>
            <w:tcW w:w="1800" w:type="dxa"/>
            <w:vMerge/>
            <w:shd w:val="clear" w:color="auto" w:fill="595959" w:themeFill="text1" w:themeFillTint="A6"/>
            <w:vAlign w:val="center"/>
            <w:hideMark/>
          </w:tcPr>
          <w:p w14:paraId="45A64117" w14:textId="77777777" w:rsidR="00120513" w:rsidRPr="0084299D" w:rsidRDefault="00120513" w:rsidP="006A721C">
            <w:pPr>
              <w:jc w:val="center"/>
              <w:rPr>
                <w:rFonts w:asciiTheme="minorHAnsi" w:hAnsiTheme="minorHAnsi" w:cstheme="minorHAnsi"/>
                <w:b/>
                <w:bCs/>
                <w:color w:val="FFFFFF"/>
              </w:rPr>
            </w:pPr>
          </w:p>
        </w:tc>
        <w:tc>
          <w:tcPr>
            <w:tcW w:w="1350" w:type="dxa"/>
            <w:vMerge/>
            <w:shd w:val="clear" w:color="auto" w:fill="595959" w:themeFill="text1" w:themeFillTint="A6"/>
            <w:vAlign w:val="center"/>
            <w:hideMark/>
          </w:tcPr>
          <w:p w14:paraId="161BF70F" w14:textId="77777777" w:rsidR="00120513" w:rsidRPr="0084299D" w:rsidRDefault="00120513" w:rsidP="006A721C">
            <w:pPr>
              <w:jc w:val="center"/>
              <w:rPr>
                <w:rFonts w:asciiTheme="minorHAnsi" w:hAnsiTheme="minorHAnsi" w:cstheme="minorHAnsi"/>
                <w:b/>
                <w:bCs/>
                <w:color w:val="FFFFFF"/>
              </w:rPr>
            </w:pPr>
          </w:p>
        </w:tc>
        <w:tc>
          <w:tcPr>
            <w:tcW w:w="1620" w:type="dxa"/>
            <w:vMerge/>
            <w:shd w:val="clear" w:color="auto" w:fill="595959" w:themeFill="text1" w:themeFillTint="A6"/>
            <w:vAlign w:val="center"/>
            <w:hideMark/>
          </w:tcPr>
          <w:p w14:paraId="49E1BCE9" w14:textId="77777777" w:rsidR="00120513" w:rsidRPr="0084299D" w:rsidRDefault="00120513" w:rsidP="006A721C">
            <w:pPr>
              <w:jc w:val="center"/>
              <w:rPr>
                <w:rFonts w:asciiTheme="minorHAnsi" w:hAnsiTheme="minorHAnsi" w:cstheme="minorHAnsi"/>
                <w:b/>
                <w:bCs/>
                <w:color w:val="FFFFFF"/>
                <w:sz w:val="18"/>
              </w:rPr>
            </w:pPr>
          </w:p>
        </w:tc>
        <w:tc>
          <w:tcPr>
            <w:tcW w:w="1705" w:type="dxa"/>
            <w:vMerge/>
            <w:shd w:val="clear" w:color="auto" w:fill="595959" w:themeFill="text1" w:themeFillTint="A6"/>
            <w:vAlign w:val="center"/>
            <w:hideMark/>
          </w:tcPr>
          <w:p w14:paraId="741914E7" w14:textId="77777777" w:rsidR="00120513" w:rsidRPr="0084299D" w:rsidRDefault="00120513" w:rsidP="006A721C">
            <w:pPr>
              <w:jc w:val="center"/>
              <w:rPr>
                <w:rFonts w:asciiTheme="minorHAnsi" w:hAnsiTheme="minorHAnsi" w:cstheme="minorHAnsi"/>
                <w:b/>
                <w:bCs/>
                <w:color w:val="FFFFFF"/>
              </w:rPr>
            </w:pPr>
          </w:p>
        </w:tc>
      </w:tr>
      <w:tr w:rsidR="00120513" w:rsidRPr="00B30144" w14:paraId="6B36AF19" w14:textId="77777777" w:rsidTr="00120513">
        <w:trPr>
          <w:cantSplit/>
          <w:trHeight w:val="270"/>
          <w:jc w:val="center"/>
        </w:trPr>
        <w:tc>
          <w:tcPr>
            <w:tcW w:w="1710" w:type="dxa"/>
            <w:shd w:val="clear" w:color="auto" w:fill="BDD7EE"/>
            <w:noWrap/>
            <w:vAlign w:val="center"/>
          </w:tcPr>
          <w:p w14:paraId="5E7EB6CD" w14:textId="5BC899B6" w:rsidR="00120513" w:rsidRPr="006A721C" w:rsidRDefault="00120513" w:rsidP="006A721C">
            <w:pPr>
              <w:jc w:val="center"/>
              <w:rPr>
                <w:rFonts w:cs="Arial"/>
                <w:color w:val="454545"/>
                <w:sz w:val="18"/>
                <w:szCs w:val="18"/>
              </w:rPr>
            </w:pPr>
            <w:r w:rsidRPr="006A721C">
              <w:rPr>
                <w:rFonts w:cs="Arial"/>
                <w:color w:val="454545"/>
                <w:sz w:val="18"/>
                <w:szCs w:val="18"/>
              </w:rPr>
              <w:t>EVERMAN SWITCH TRX EVRSW_3_2 345/138</w:t>
            </w:r>
          </w:p>
        </w:tc>
        <w:tc>
          <w:tcPr>
            <w:tcW w:w="1800" w:type="dxa"/>
            <w:shd w:val="clear" w:color="auto" w:fill="BDD7EE"/>
            <w:noWrap/>
            <w:vAlign w:val="center"/>
          </w:tcPr>
          <w:p w14:paraId="3E37D03B" w14:textId="3DD10CCE"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Everman</w:t>
            </w:r>
            <w:proofErr w:type="spellEnd"/>
            <w:r w:rsidRPr="006A721C">
              <w:rPr>
                <w:rFonts w:cs="Arial"/>
                <w:color w:val="454545"/>
                <w:sz w:val="18"/>
                <w:szCs w:val="18"/>
              </w:rPr>
              <w:t xml:space="preserve"> Switch 345/1kV</w:t>
            </w:r>
          </w:p>
        </w:tc>
        <w:tc>
          <w:tcPr>
            <w:tcW w:w="1350" w:type="dxa"/>
            <w:shd w:val="clear" w:color="auto" w:fill="BDD7EE"/>
            <w:noWrap/>
            <w:vAlign w:val="center"/>
          </w:tcPr>
          <w:p w14:paraId="7E3C47A3" w14:textId="4AE3DC2F" w:rsidR="00120513" w:rsidRPr="006A721C" w:rsidRDefault="00120513" w:rsidP="006A721C">
            <w:pPr>
              <w:jc w:val="center"/>
              <w:rPr>
                <w:rFonts w:cs="Arial"/>
                <w:color w:val="454545"/>
                <w:sz w:val="18"/>
                <w:szCs w:val="18"/>
              </w:rPr>
            </w:pPr>
            <w:r>
              <w:rPr>
                <w:rFonts w:cs="Arial"/>
                <w:color w:val="454545"/>
                <w:sz w:val="18"/>
                <w:szCs w:val="18"/>
              </w:rPr>
              <w:t>17</w:t>
            </w:r>
          </w:p>
        </w:tc>
        <w:tc>
          <w:tcPr>
            <w:tcW w:w="1620" w:type="dxa"/>
            <w:shd w:val="clear" w:color="auto" w:fill="BDD7EE"/>
            <w:noWrap/>
            <w:vAlign w:val="center"/>
          </w:tcPr>
          <w:p w14:paraId="6995411B" w14:textId="0E0024EB"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$18,941,046.22</w:t>
            </w:r>
          </w:p>
        </w:tc>
        <w:tc>
          <w:tcPr>
            <w:tcW w:w="1705" w:type="dxa"/>
            <w:shd w:val="clear" w:color="auto" w:fill="BDD7EE"/>
            <w:noWrap/>
            <w:vAlign w:val="center"/>
          </w:tcPr>
          <w:p w14:paraId="1DEFA39E" w14:textId="0DC7F395" w:rsidR="00120513" w:rsidRPr="009E4932" w:rsidRDefault="00120513" w:rsidP="006A721C">
            <w:pPr>
              <w:jc w:val="center"/>
              <w:rPr>
                <w:rFonts w:asciiTheme="majorHAnsi" w:hAnsiTheme="majorHAnsi" w:cstheme="majorHAnsi"/>
                <w:color w:val="000000"/>
                <w:sz w:val="18"/>
                <w:szCs w:val="18"/>
              </w:rPr>
            </w:pPr>
            <w:proofErr w:type="spellStart"/>
            <w:r>
              <w:rPr>
                <w:rFonts w:ascii="Calibri" w:hAnsi="Calibri"/>
                <w:sz w:val="22"/>
                <w:szCs w:val="22"/>
              </w:rPr>
              <w:t>Everman</w:t>
            </w:r>
            <w:proofErr w:type="spellEnd"/>
            <w:r>
              <w:rPr>
                <w:rFonts w:ascii="Calibri" w:hAnsi="Calibri"/>
                <w:sz w:val="22"/>
                <w:szCs w:val="22"/>
              </w:rPr>
              <w:t xml:space="preserve"> Switch - Forest Hill Switch - Alcon Tap  138-kV line upgrade</w:t>
            </w:r>
          </w:p>
        </w:tc>
      </w:tr>
      <w:tr w:rsidR="00120513" w:rsidRPr="00B30144" w14:paraId="49395AFC" w14:textId="77777777" w:rsidTr="00120513">
        <w:trPr>
          <w:cantSplit/>
          <w:trHeight w:val="270"/>
          <w:jc w:val="center"/>
        </w:trPr>
        <w:tc>
          <w:tcPr>
            <w:tcW w:w="1710" w:type="dxa"/>
            <w:shd w:val="clear" w:color="auto" w:fill="BDD7EE"/>
            <w:noWrap/>
            <w:vAlign w:val="center"/>
          </w:tcPr>
          <w:p w14:paraId="1C0A2C26" w14:textId="24814872"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Hecker_White_Pt</w:t>
            </w:r>
            <w:proofErr w:type="spellEnd"/>
            <w:r w:rsidRPr="006A721C">
              <w:rPr>
                <w:rFonts w:cs="Arial"/>
                <w:color w:val="454545"/>
                <w:sz w:val="18"/>
                <w:szCs w:val="18"/>
              </w:rPr>
              <w:t xml:space="preserve"> 138kv</w:t>
            </w:r>
          </w:p>
        </w:tc>
        <w:tc>
          <w:tcPr>
            <w:tcW w:w="1800" w:type="dxa"/>
            <w:shd w:val="clear" w:color="auto" w:fill="BDD7EE"/>
            <w:noWrap/>
            <w:vAlign w:val="center"/>
          </w:tcPr>
          <w:p w14:paraId="4D4C8060" w14:textId="3787A7E7"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Dupont</w:t>
            </w:r>
            <w:proofErr w:type="spellEnd"/>
            <w:r w:rsidRPr="006A721C">
              <w:rPr>
                <w:rFonts w:cs="Arial"/>
                <w:color w:val="454545"/>
                <w:sz w:val="18"/>
                <w:szCs w:val="18"/>
              </w:rPr>
              <w:t xml:space="preserve"> Switch - Ingleside - Rincon 138kV</w:t>
            </w:r>
          </w:p>
        </w:tc>
        <w:tc>
          <w:tcPr>
            <w:tcW w:w="1350" w:type="dxa"/>
            <w:shd w:val="clear" w:color="auto" w:fill="BDD7EE"/>
            <w:noWrap/>
            <w:vAlign w:val="center"/>
          </w:tcPr>
          <w:p w14:paraId="0AE5C329" w14:textId="5D80B96F" w:rsidR="00120513" w:rsidRPr="006A721C" w:rsidRDefault="00120513" w:rsidP="006A721C">
            <w:pPr>
              <w:jc w:val="center"/>
              <w:rPr>
                <w:rFonts w:cs="Arial"/>
                <w:color w:val="454545"/>
                <w:sz w:val="18"/>
                <w:szCs w:val="18"/>
              </w:rPr>
            </w:pPr>
            <w:r>
              <w:rPr>
                <w:rFonts w:cs="Arial"/>
                <w:color w:val="454545"/>
                <w:sz w:val="18"/>
                <w:szCs w:val="18"/>
              </w:rPr>
              <w:t>1</w:t>
            </w:r>
          </w:p>
        </w:tc>
        <w:tc>
          <w:tcPr>
            <w:tcW w:w="1620" w:type="dxa"/>
            <w:shd w:val="clear" w:color="auto" w:fill="BDD7EE"/>
            <w:noWrap/>
            <w:vAlign w:val="center"/>
          </w:tcPr>
          <w:p w14:paraId="2B7CBF08" w14:textId="529A5E9B"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$5,943,901.44</w:t>
            </w:r>
          </w:p>
        </w:tc>
        <w:tc>
          <w:tcPr>
            <w:tcW w:w="1705" w:type="dxa"/>
            <w:shd w:val="clear" w:color="auto" w:fill="BDD7EE"/>
            <w:noWrap/>
            <w:vAlign w:val="center"/>
          </w:tcPr>
          <w:p w14:paraId="6BB96627" w14:textId="3232B091" w:rsidR="00120513" w:rsidRPr="009E4932" w:rsidRDefault="00120513" w:rsidP="006A721C">
            <w:pPr>
              <w:jc w:val="center"/>
              <w:rPr>
                <w:rFonts w:asciiTheme="majorHAnsi" w:hAnsiTheme="majorHAnsi" w:cstheme="majorHAnsi"/>
                <w:color w:val="000000"/>
                <w:sz w:val="18"/>
                <w:szCs w:val="18"/>
              </w:rPr>
            </w:pPr>
          </w:p>
        </w:tc>
      </w:tr>
      <w:tr w:rsidR="00120513" w:rsidRPr="00B30144" w14:paraId="3AB376F4" w14:textId="77777777" w:rsidTr="00120513">
        <w:trPr>
          <w:cantSplit/>
          <w:trHeight w:val="270"/>
          <w:jc w:val="center"/>
        </w:trPr>
        <w:tc>
          <w:tcPr>
            <w:tcW w:w="1710" w:type="dxa"/>
            <w:shd w:val="clear" w:color="auto" w:fill="BDD7EE"/>
            <w:noWrap/>
            <w:vAlign w:val="center"/>
          </w:tcPr>
          <w:p w14:paraId="2DB169EF" w14:textId="703BF517"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Hecker_White_Pt</w:t>
            </w:r>
            <w:proofErr w:type="spellEnd"/>
            <w:r w:rsidRPr="006A721C">
              <w:rPr>
                <w:rFonts w:cs="Arial"/>
                <w:color w:val="454545"/>
                <w:sz w:val="18"/>
                <w:szCs w:val="18"/>
              </w:rPr>
              <w:t xml:space="preserve"> 138kv</w:t>
            </w:r>
          </w:p>
        </w:tc>
        <w:tc>
          <w:tcPr>
            <w:tcW w:w="1800" w:type="dxa"/>
            <w:shd w:val="clear" w:color="auto" w:fill="BDD7EE"/>
            <w:noWrap/>
            <w:vAlign w:val="center"/>
          </w:tcPr>
          <w:p w14:paraId="0A39B7FD" w14:textId="0A925999"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Whitepoint</w:t>
            </w:r>
            <w:proofErr w:type="spellEnd"/>
            <w:r w:rsidRPr="006A721C">
              <w:rPr>
                <w:rFonts w:cs="Arial"/>
                <w:color w:val="454545"/>
                <w:sz w:val="18"/>
                <w:szCs w:val="18"/>
              </w:rPr>
              <w:t xml:space="preserve"> - Rincon 138kV</w:t>
            </w:r>
          </w:p>
        </w:tc>
        <w:tc>
          <w:tcPr>
            <w:tcW w:w="1350" w:type="dxa"/>
            <w:shd w:val="clear" w:color="auto" w:fill="BDD7EE"/>
            <w:noWrap/>
            <w:vAlign w:val="center"/>
          </w:tcPr>
          <w:p w14:paraId="6354274B" w14:textId="03C7E97E" w:rsidR="00120513" w:rsidRPr="006A721C" w:rsidRDefault="00120513" w:rsidP="006A721C">
            <w:pPr>
              <w:jc w:val="center"/>
              <w:rPr>
                <w:rFonts w:cs="Arial"/>
                <w:color w:val="454545"/>
                <w:sz w:val="18"/>
                <w:szCs w:val="18"/>
              </w:rPr>
            </w:pPr>
            <w:r w:rsidRPr="006A721C">
              <w:rPr>
                <w:rFonts w:cs="Arial"/>
                <w:color w:val="454545"/>
                <w:sz w:val="18"/>
                <w:szCs w:val="18"/>
              </w:rPr>
              <w:t>1</w:t>
            </w:r>
          </w:p>
        </w:tc>
        <w:tc>
          <w:tcPr>
            <w:tcW w:w="1620" w:type="dxa"/>
            <w:shd w:val="clear" w:color="auto" w:fill="BDD7EE"/>
            <w:noWrap/>
            <w:vAlign w:val="center"/>
          </w:tcPr>
          <w:p w14:paraId="2E7465E7" w14:textId="0A18ECE7" w:rsidR="00120513" w:rsidRPr="000D0E98" w:rsidRDefault="00120513" w:rsidP="006A721C">
            <w:pPr>
              <w:jc w:val="center"/>
              <w:rPr>
                <w:rFonts w:asciiTheme="majorHAnsi" w:hAnsiTheme="majorHAnsi" w:cstheme="majorHAnsi"/>
                <w:color w:val="000000" w:themeColor="text1"/>
                <w:sz w:val="18"/>
                <w:szCs w:val="18"/>
              </w:rPr>
            </w:pPr>
            <w:r>
              <w:rPr>
                <w:rFonts w:ascii="Andale WT" w:hAnsi="Andale WT"/>
                <w:sz w:val="18"/>
                <w:szCs w:val="18"/>
              </w:rPr>
              <w:t>$5,778,957.43</w:t>
            </w:r>
          </w:p>
        </w:tc>
        <w:tc>
          <w:tcPr>
            <w:tcW w:w="1705" w:type="dxa"/>
            <w:shd w:val="clear" w:color="auto" w:fill="BDD7EE"/>
            <w:noWrap/>
            <w:vAlign w:val="center"/>
          </w:tcPr>
          <w:p w14:paraId="427619D9" w14:textId="68A9D2AA" w:rsidR="00120513" w:rsidRPr="009E4932" w:rsidRDefault="00120513" w:rsidP="006A721C">
            <w:pPr>
              <w:jc w:val="center"/>
              <w:rPr>
                <w:rFonts w:asciiTheme="majorHAnsi" w:hAnsiTheme="majorHAnsi" w:cstheme="majorHAnsi"/>
                <w:color w:val="000000"/>
                <w:sz w:val="18"/>
                <w:szCs w:val="18"/>
              </w:rPr>
            </w:pPr>
            <w:proofErr w:type="spellStart"/>
            <w:r>
              <w:rPr>
                <w:rFonts w:ascii="Calibri" w:hAnsi="Calibri"/>
                <w:sz w:val="22"/>
                <w:szCs w:val="22"/>
              </w:rPr>
              <w:t>Whitepoint</w:t>
            </w:r>
            <w:proofErr w:type="spellEnd"/>
            <w:r>
              <w:rPr>
                <w:rFonts w:ascii="Calibri" w:hAnsi="Calibri"/>
                <w:sz w:val="22"/>
                <w:szCs w:val="22"/>
              </w:rPr>
              <w:t>: Install 100 MVAR Reactor</w:t>
            </w:r>
          </w:p>
        </w:tc>
      </w:tr>
      <w:tr w:rsidR="00120513" w:rsidRPr="00B30144" w14:paraId="45088C60" w14:textId="77777777" w:rsidTr="00120513">
        <w:trPr>
          <w:cantSplit/>
          <w:trHeight w:val="270"/>
          <w:jc w:val="center"/>
        </w:trPr>
        <w:tc>
          <w:tcPr>
            <w:tcW w:w="1710" w:type="dxa"/>
            <w:shd w:val="clear" w:color="auto" w:fill="BDD7EE"/>
            <w:noWrap/>
            <w:vAlign w:val="center"/>
          </w:tcPr>
          <w:p w14:paraId="7149C8FF" w14:textId="02B1208D"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Entpr-Trses</w:t>
            </w:r>
            <w:proofErr w:type="spellEnd"/>
            <w:r w:rsidRPr="006A721C">
              <w:rPr>
                <w:rFonts w:cs="Arial"/>
                <w:color w:val="454545"/>
                <w:sz w:val="18"/>
                <w:szCs w:val="18"/>
              </w:rPr>
              <w:t xml:space="preserve"> &amp; </w:t>
            </w:r>
            <w:proofErr w:type="spellStart"/>
            <w:r w:rsidRPr="006A721C">
              <w:rPr>
                <w:rFonts w:cs="Arial"/>
                <w:color w:val="454545"/>
                <w:sz w:val="18"/>
                <w:szCs w:val="18"/>
              </w:rPr>
              <w:t>Mlses-Scses</w:t>
            </w:r>
            <w:proofErr w:type="spellEnd"/>
            <w:r w:rsidRPr="006A721C">
              <w:rPr>
                <w:rFonts w:cs="Arial"/>
                <w:color w:val="454545"/>
                <w:sz w:val="18"/>
                <w:szCs w:val="18"/>
              </w:rPr>
              <w:t xml:space="preserve"> 345kV</w:t>
            </w:r>
          </w:p>
        </w:tc>
        <w:tc>
          <w:tcPr>
            <w:tcW w:w="1800" w:type="dxa"/>
            <w:shd w:val="clear" w:color="auto" w:fill="BDD7EE"/>
            <w:noWrap/>
            <w:vAlign w:val="center"/>
          </w:tcPr>
          <w:p w14:paraId="36B0CF8E" w14:textId="3E2002C1"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Herty</w:t>
            </w:r>
            <w:proofErr w:type="spellEnd"/>
            <w:r w:rsidRPr="006A721C">
              <w:rPr>
                <w:rFonts w:cs="Arial"/>
                <w:color w:val="454545"/>
                <w:sz w:val="18"/>
                <w:szCs w:val="18"/>
              </w:rPr>
              <w:t xml:space="preserve"> North Switch - Nacogdoches Se 138kV</w:t>
            </w:r>
          </w:p>
        </w:tc>
        <w:tc>
          <w:tcPr>
            <w:tcW w:w="1350" w:type="dxa"/>
            <w:shd w:val="clear" w:color="auto" w:fill="BDD7EE"/>
            <w:noWrap/>
            <w:vAlign w:val="center"/>
          </w:tcPr>
          <w:p w14:paraId="38174A3C" w14:textId="112F3CB9" w:rsidR="00120513" w:rsidRPr="006A721C" w:rsidRDefault="00120513" w:rsidP="006A721C">
            <w:pPr>
              <w:jc w:val="center"/>
              <w:rPr>
                <w:rFonts w:cs="Arial"/>
                <w:color w:val="454545"/>
                <w:sz w:val="18"/>
                <w:szCs w:val="18"/>
              </w:rPr>
            </w:pPr>
            <w:r>
              <w:rPr>
                <w:rFonts w:cs="Arial"/>
                <w:color w:val="454545"/>
                <w:sz w:val="18"/>
                <w:szCs w:val="18"/>
              </w:rPr>
              <w:t>9</w:t>
            </w:r>
          </w:p>
        </w:tc>
        <w:tc>
          <w:tcPr>
            <w:tcW w:w="1620" w:type="dxa"/>
            <w:shd w:val="clear" w:color="auto" w:fill="BDD7EE"/>
            <w:noWrap/>
            <w:vAlign w:val="center"/>
          </w:tcPr>
          <w:p w14:paraId="7087BCDB" w14:textId="1CBE868A"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$4,743,951.27</w:t>
            </w:r>
          </w:p>
        </w:tc>
        <w:tc>
          <w:tcPr>
            <w:tcW w:w="1705" w:type="dxa"/>
            <w:shd w:val="clear" w:color="auto" w:fill="BDD7EE"/>
            <w:noWrap/>
            <w:vAlign w:val="center"/>
          </w:tcPr>
          <w:p w14:paraId="22650E54" w14:textId="1FFE9C09"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 xml:space="preserve">Nacogdoches Southeast - </w:t>
            </w:r>
            <w:proofErr w:type="spellStart"/>
            <w:r>
              <w:rPr>
                <w:rFonts w:ascii="Calibri" w:hAnsi="Calibri"/>
                <w:color w:val="000000"/>
                <w:sz w:val="22"/>
                <w:szCs w:val="22"/>
              </w:rPr>
              <w:t>Herty</w:t>
            </w:r>
            <w:proofErr w:type="spellEnd"/>
            <w:r>
              <w:rPr>
                <w:rFonts w:ascii="Calibri" w:hAnsi="Calibri"/>
                <w:color w:val="000000"/>
                <w:sz w:val="22"/>
                <w:szCs w:val="22"/>
              </w:rPr>
              <w:t xml:space="preserve"> North 138 kV Line</w:t>
            </w:r>
          </w:p>
        </w:tc>
      </w:tr>
      <w:tr w:rsidR="00120513" w:rsidRPr="00B30144" w14:paraId="55F5D24D" w14:textId="77777777" w:rsidTr="00120513">
        <w:trPr>
          <w:cantSplit/>
          <w:trHeight w:val="270"/>
          <w:jc w:val="center"/>
        </w:trPr>
        <w:tc>
          <w:tcPr>
            <w:tcW w:w="1710" w:type="dxa"/>
            <w:shd w:val="clear" w:color="auto" w:fill="DA9694"/>
            <w:noWrap/>
            <w:vAlign w:val="center"/>
          </w:tcPr>
          <w:p w14:paraId="441D69BC" w14:textId="0937C9B2"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Basecase</w:t>
            </w:r>
            <w:proofErr w:type="spellEnd"/>
          </w:p>
        </w:tc>
        <w:tc>
          <w:tcPr>
            <w:tcW w:w="1800" w:type="dxa"/>
            <w:shd w:val="clear" w:color="auto" w:fill="DA9694"/>
            <w:noWrap/>
            <w:vAlign w:val="center"/>
          </w:tcPr>
          <w:p w14:paraId="376E333B" w14:textId="3589B3F7" w:rsidR="00120513" w:rsidRPr="006A721C" w:rsidRDefault="00120513" w:rsidP="006A721C">
            <w:pPr>
              <w:jc w:val="center"/>
              <w:rPr>
                <w:rFonts w:cs="Arial"/>
                <w:color w:val="454545"/>
                <w:sz w:val="18"/>
                <w:szCs w:val="18"/>
              </w:rPr>
            </w:pPr>
            <w:r w:rsidRPr="006A721C">
              <w:rPr>
                <w:rFonts w:cs="Arial"/>
                <w:color w:val="454545"/>
                <w:sz w:val="18"/>
                <w:szCs w:val="18"/>
              </w:rPr>
              <w:t>Omega - Horse Hollow Generation Tie 345kV</w:t>
            </w:r>
          </w:p>
        </w:tc>
        <w:tc>
          <w:tcPr>
            <w:tcW w:w="1350" w:type="dxa"/>
            <w:shd w:val="clear" w:color="auto" w:fill="DA9694"/>
            <w:noWrap/>
            <w:vAlign w:val="center"/>
          </w:tcPr>
          <w:p w14:paraId="19B0216C" w14:textId="1FC04454" w:rsidR="00120513" w:rsidRPr="006A721C" w:rsidRDefault="00120513" w:rsidP="006A721C">
            <w:pPr>
              <w:jc w:val="center"/>
              <w:rPr>
                <w:rFonts w:cs="Arial"/>
                <w:color w:val="454545"/>
                <w:sz w:val="18"/>
                <w:szCs w:val="18"/>
              </w:rPr>
            </w:pPr>
            <w:r>
              <w:rPr>
                <w:rFonts w:cs="Arial"/>
                <w:color w:val="454545"/>
                <w:sz w:val="18"/>
                <w:szCs w:val="18"/>
              </w:rPr>
              <w:t>12</w:t>
            </w:r>
          </w:p>
        </w:tc>
        <w:tc>
          <w:tcPr>
            <w:tcW w:w="1620" w:type="dxa"/>
            <w:shd w:val="clear" w:color="auto" w:fill="DA9694"/>
            <w:noWrap/>
            <w:vAlign w:val="center"/>
          </w:tcPr>
          <w:p w14:paraId="14FEEE8D" w14:textId="53C5E3E3"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$4,059,166.03</w:t>
            </w:r>
          </w:p>
        </w:tc>
        <w:tc>
          <w:tcPr>
            <w:tcW w:w="1705" w:type="dxa"/>
            <w:shd w:val="clear" w:color="auto" w:fill="DA9694"/>
            <w:noWrap/>
            <w:vAlign w:val="center"/>
          </w:tcPr>
          <w:p w14:paraId="13124130" w14:textId="5DAC7AFF" w:rsidR="00120513" w:rsidRPr="009E4932" w:rsidRDefault="00120513" w:rsidP="006A721C">
            <w:pPr>
              <w:jc w:val="center"/>
              <w:rPr>
                <w:rFonts w:asciiTheme="majorHAnsi" w:hAnsiTheme="majorHAnsi" w:cstheme="majorHAnsi"/>
                <w:color w:val="000000"/>
                <w:sz w:val="18"/>
                <w:szCs w:val="18"/>
              </w:rPr>
            </w:pPr>
          </w:p>
        </w:tc>
      </w:tr>
      <w:tr w:rsidR="00120513" w:rsidRPr="00B30144" w14:paraId="1C728E8B" w14:textId="77777777" w:rsidTr="00120513">
        <w:trPr>
          <w:cantSplit/>
          <w:trHeight w:val="270"/>
          <w:jc w:val="center"/>
        </w:trPr>
        <w:tc>
          <w:tcPr>
            <w:tcW w:w="1710" w:type="dxa"/>
            <w:shd w:val="clear" w:color="auto" w:fill="auto"/>
            <w:noWrap/>
            <w:vAlign w:val="center"/>
          </w:tcPr>
          <w:p w14:paraId="274DA5B4" w14:textId="6FA16404"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Mbdsw-Dcses&amp;Rkcrk</w:t>
            </w:r>
            <w:proofErr w:type="spellEnd"/>
            <w:r w:rsidRPr="006A721C">
              <w:rPr>
                <w:rFonts w:cs="Arial"/>
                <w:color w:val="454545"/>
                <w:sz w:val="18"/>
                <w:szCs w:val="18"/>
              </w:rPr>
              <w:t xml:space="preserve"> 345kV</w:t>
            </w:r>
          </w:p>
        </w:tc>
        <w:tc>
          <w:tcPr>
            <w:tcW w:w="1800" w:type="dxa"/>
            <w:shd w:val="clear" w:color="auto" w:fill="auto"/>
            <w:noWrap/>
            <w:vAlign w:val="center"/>
          </w:tcPr>
          <w:p w14:paraId="68DAAF79" w14:textId="5B836159" w:rsidR="00120513" w:rsidRPr="006A721C" w:rsidRDefault="00120513" w:rsidP="006A721C">
            <w:pPr>
              <w:jc w:val="center"/>
              <w:rPr>
                <w:rFonts w:cs="Arial"/>
                <w:color w:val="454545"/>
                <w:sz w:val="18"/>
                <w:szCs w:val="18"/>
              </w:rPr>
            </w:pPr>
            <w:r w:rsidRPr="006A721C">
              <w:rPr>
                <w:rFonts w:cs="Arial"/>
                <w:color w:val="454545"/>
                <w:sz w:val="18"/>
                <w:szCs w:val="18"/>
              </w:rPr>
              <w:t xml:space="preserve">Wolf Hollow 345 Switch - Comanche Peak </w:t>
            </w:r>
            <w:proofErr w:type="spellStart"/>
            <w:r w:rsidRPr="006A721C">
              <w:rPr>
                <w:rFonts w:cs="Arial"/>
                <w:color w:val="454545"/>
                <w:sz w:val="18"/>
                <w:szCs w:val="18"/>
              </w:rPr>
              <w:t>Ses</w:t>
            </w:r>
            <w:proofErr w:type="spellEnd"/>
            <w:r w:rsidRPr="006A721C">
              <w:rPr>
                <w:rFonts w:cs="Arial"/>
                <w:color w:val="454545"/>
                <w:sz w:val="18"/>
                <w:szCs w:val="18"/>
              </w:rPr>
              <w:t xml:space="preserve"> 345kV</w:t>
            </w:r>
          </w:p>
        </w:tc>
        <w:tc>
          <w:tcPr>
            <w:tcW w:w="1350" w:type="dxa"/>
            <w:shd w:val="clear" w:color="auto" w:fill="auto"/>
            <w:noWrap/>
            <w:vAlign w:val="center"/>
          </w:tcPr>
          <w:p w14:paraId="288AA0EE" w14:textId="0F2A5AC5" w:rsidR="00120513" w:rsidRPr="006A721C" w:rsidRDefault="00120513" w:rsidP="006A721C">
            <w:pPr>
              <w:jc w:val="center"/>
              <w:rPr>
                <w:rFonts w:cs="Arial"/>
                <w:color w:val="454545"/>
                <w:sz w:val="18"/>
                <w:szCs w:val="18"/>
              </w:rPr>
            </w:pPr>
            <w:r>
              <w:rPr>
                <w:rFonts w:cs="Arial"/>
                <w:color w:val="454545"/>
                <w:sz w:val="18"/>
                <w:szCs w:val="18"/>
              </w:rPr>
              <w:t>1</w:t>
            </w:r>
          </w:p>
        </w:tc>
        <w:tc>
          <w:tcPr>
            <w:tcW w:w="1620" w:type="dxa"/>
            <w:shd w:val="clear" w:color="auto" w:fill="auto"/>
            <w:noWrap/>
            <w:vAlign w:val="center"/>
          </w:tcPr>
          <w:p w14:paraId="694C9A7B" w14:textId="130ED9D5"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$3,110,443.81</w:t>
            </w:r>
          </w:p>
        </w:tc>
        <w:tc>
          <w:tcPr>
            <w:tcW w:w="1705" w:type="dxa"/>
            <w:shd w:val="clear" w:color="auto" w:fill="auto"/>
            <w:noWrap/>
            <w:vAlign w:val="center"/>
          </w:tcPr>
          <w:p w14:paraId="3ACF6096" w14:textId="6DE54808"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 xml:space="preserve">Upgrade Wolf </w:t>
            </w:r>
            <w:proofErr w:type="spellStart"/>
            <w:r>
              <w:rPr>
                <w:rFonts w:ascii="Calibri" w:hAnsi="Calibri"/>
                <w:color w:val="000000"/>
                <w:sz w:val="22"/>
                <w:szCs w:val="22"/>
              </w:rPr>
              <w:t>Holllow</w:t>
            </w:r>
            <w:proofErr w:type="spellEnd"/>
            <w:r>
              <w:rPr>
                <w:rFonts w:ascii="Calibri" w:hAnsi="Calibri"/>
                <w:color w:val="000000"/>
                <w:sz w:val="22"/>
                <w:szCs w:val="22"/>
              </w:rPr>
              <w:t xml:space="preserve"> - Comanche Peak 345 kV Line</w:t>
            </w:r>
          </w:p>
        </w:tc>
      </w:tr>
      <w:tr w:rsidR="00120513" w:rsidRPr="00B30144" w14:paraId="680E6B2F" w14:textId="77777777" w:rsidTr="00120513">
        <w:trPr>
          <w:cantSplit/>
          <w:trHeight w:val="270"/>
          <w:jc w:val="center"/>
        </w:trPr>
        <w:tc>
          <w:tcPr>
            <w:tcW w:w="1710" w:type="dxa"/>
            <w:shd w:val="clear" w:color="auto" w:fill="BDD7EE"/>
            <w:noWrap/>
            <w:vAlign w:val="center"/>
          </w:tcPr>
          <w:p w14:paraId="39A6E4C4" w14:textId="33484FF1" w:rsidR="00120513" w:rsidRPr="006A721C" w:rsidRDefault="00120513" w:rsidP="006A721C">
            <w:pPr>
              <w:jc w:val="center"/>
              <w:rPr>
                <w:rFonts w:cs="Arial"/>
                <w:color w:val="454545"/>
                <w:sz w:val="18"/>
                <w:szCs w:val="18"/>
              </w:rPr>
            </w:pPr>
            <w:r w:rsidRPr="006A721C">
              <w:rPr>
                <w:rFonts w:cs="Arial"/>
                <w:color w:val="454545"/>
                <w:sz w:val="18"/>
                <w:szCs w:val="18"/>
              </w:rPr>
              <w:t>PH ROBINSON TRX PHR_AT2 345/138</w:t>
            </w:r>
          </w:p>
        </w:tc>
        <w:tc>
          <w:tcPr>
            <w:tcW w:w="1800" w:type="dxa"/>
            <w:shd w:val="clear" w:color="auto" w:fill="BDD7EE"/>
            <w:noWrap/>
            <w:vAlign w:val="center"/>
          </w:tcPr>
          <w:p w14:paraId="52A3003B" w14:textId="57D96DCD" w:rsidR="00120513" w:rsidRPr="006A721C" w:rsidRDefault="00120513" w:rsidP="006A721C">
            <w:pPr>
              <w:jc w:val="center"/>
              <w:rPr>
                <w:rFonts w:cs="Arial"/>
                <w:color w:val="454545"/>
                <w:sz w:val="18"/>
                <w:szCs w:val="18"/>
              </w:rPr>
            </w:pPr>
            <w:r w:rsidRPr="006A721C">
              <w:rPr>
                <w:rFonts w:cs="Arial"/>
                <w:color w:val="454545"/>
                <w:sz w:val="18"/>
                <w:szCs w:val="18"/>
              </w:rPr>
              <w:t xml:space="preserve">Mainland </w:t>
            </w:r>
            <w:proofErr w:type="spellStart"/>
            <w:r w:rsidRPr="006A721C">
              <w:rPr>
                <w:rFonts w:cs="Arial"/>
                <w:color w:val="454545"/>
                <w:sz w:val="18"/>
                <w:szCs w:val="18"/>
              </w:rPr>
              <w:t>Tnp</w:t>
            </w:r>
            <w:proofErr w:type="spellEnd"/>
            <w:r w:rsidRPr="006A721C">
              <w:rPr>
                <w:rFonts w:cs="Arial"/>
                <w:color w:val="454545"/>
                <w:sz w:val="18"/>
                <w:szCs w:val="18"/>
              </w:rPr>
              <w:t xml:space="preserve"> - Alvin </w:t>
            </w:r>
            <w:proofErr w:type="spellStart"/>
            <w:r w:rsidRPr="006A721C">
              <w:rPr>
                <w:rFonts w:cs="Arial"/>
                <w:color w:val="454545"/>
                <w:sz w:val="18"/>
                <w:szCs w:val="18"/>
              </w:rPr>
              <w:t>Tnp</w:t>
            </w:r>
            <w:proofErr w:type="spellEnd"/>
            <w:r w:rsidRPr="006A721C">
              <w:rPr>
                <w:rFonts w:cs="Arial"/>
                <w:color w:val="454545"/>
                <w:sz w:val="18"/>
                <w:szCs w:val="18"/>
              </w:rPr>
              <w:t xml:space="preserve"> 138kV</w:t>
            </w:r>
          </w:p>
        </w:tc>
        <w:tc>
          <w:tcPr>
            <w:tcW w:w="1350" w:type="dxa"/>
            <w:shd w:val="clear" w:color="auto" w:fill="BDD7EE"/>
            <w:noWrap/>
            <w:vAlign w:val="center"/>
          </w:tcPr>
          <w:p w14:paraId="524CA6C8" w14:textId="44B9E2DF" w:rsidR="00120513" w:rsidRPr="006A721C" w:rsidRDefault="00120513" w:rsidP="006A721C">
            <w:pPr>
              <w:jc w:val="center"/>
              <w:rPr>
                <w:rFonts w:cs="Arial"/>
                <w:color w:val="454545"/>
                <w:sz w:val="18"/>
                <w:szCs w:val="18"/>
              </w:rPr>
            </w:pPr>
            <w:r>
              <w:rPr>
                <w:rFonts w:cs="Arial"/>
                <w:color w:val="454545"/>
                <w:sz w:val="18"/>
                <w:szCs w:val="18"/>
              </w:rPr>
              <w:t>12</w:t>
            </w:r>
          </w:p>
        </w:tc>
        <w:tc>
          <w:tcPr>
            <w:tcW w:w="1620" w:type="dxa"/>
            <w:shd w:val="clear" w:color="auto" w:fill="BDD7EE"/>
            <w:noWrap/>
            <w:vAlign w:val="center"/>
          </w:tcPr>
          <w:p w14:paraId="61A72E35" w14:textId="28ACE532"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$2,952,192.76</w:t>
            </w:r>
          </w:p>
        </w:tc>
        <w:tc>
          <w:tcPr>
            <w:tcW w:w="1705" w:type="dxa"/>
            <w:shd w:val="clear" w:color="auto" w:fill="BDD7EE"/>
            <w:noWrap/>
            <w:vAlign w:val="center"/>
          </w:tcPr>
          <w:p w14:paraId="65A48224" w14:textId="0BE18602"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Mainland Substation (6045)</w:t>
            </w:r>
          </w:p>
        </w:tc>
      </w:tr>
      <w:tr w:rsidR="00120513" w:rsidRPr="00B30144" w14:paraId="1DBC5B9A" w14:textId="77777777" w:rsidTr="00120513">
        <w:trPr>
          <w:cantSplit/>
          <w:trHeight w:val="270"/>
          <w:jc w:val="center"/>
        </w:trPr>
        <w:tc>
          <w:tcPr>
            <w:tcW w:w="1710" w:type="dxa"/>
            <w:shd w:val="clear" w:color="auto" w:fill="auto"/>
            <w:noWrap/>
            <w:vAlign w:val="center"/>
          </w:tcPr>
          <w:p w14:paraId="23398C5B" w14:textId="4112E8C1"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Jewet-Sng</w:t>
            </w:r>
            <w:proofErr w:type="spellEnd"/>
            <w:r w:rsidRPr="006A721C">
              <w:rPr>
                <w:rFonts w:cs="Arial"/>
                <w:color w:val="454545"/>
                <w:sz w:val="18"/>
                <w:szCs w:val="18"/>
              </w:rPr>
              <w:t xml:space="preserve"> 345kV</w:t>
            </w:r>
          </w:p>
        </w:tc>
        <w:tc>
          <w:tcPr>
            <w:tcW w:w="1800" w:type="dxa"/>
            <w:shd w:val="clear" w:color="auto" w:fill="auto"/>
            <w:noWrap/>
            <w:vAlign w:val="center"/>
          </w:tcPr>
          <w:p w14:paraId="71CA506E" w14:textId="5271332A"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Btu_Jack_Creek</w:t>
            </w:r>
            <w:proofErr w:type="spellEnd"/>
            <w:r w:rsidRPr="006A721C">
              <w:rPr>
                <w:rFonts w:cs="Arial"/>
                <w:color w:val="454545"/>
                <w:sz w:val="18"/>
                <w:szCs w:val="18"/>
              </w:rPr>
              <w:t xml:space="preserve"> - Twin Oak Switch 345kV</w:t>
            </w:r>
          </w:p>
        </w:tc>
        <w:tc>
          <w:tcPr>
            <w:tcW w:w="1350" w:type="dxa"/>
            <w:shd w:val="clear" w:color="auto" w:fill="auto"/>
            <w:noWrap/>
            <w:vAlign w:val="center"/>
          </w:tcPr>
          <w:p w14:paraId="797C6FD6" w14:textId="244FDE24" w:rsidR="00120513" w:rsidRPr="006A721C" w:rsidRDefault="00120513" w:rsidP="006A721C">
            <w:pPr>
              <w:jc w:val="center"/>
              <w:rPr>
                <w:rFonts w:cs="Arial"/>
                <w:color w:val="454545"/>
                <w:sz w:val="18"/>
                <w:szCs w:val="18"/>
              </w:rPr>
            </w:pPr>
            <w:r>
              <w:rPr>
                <w:rFonts w:cs="Arial"/>
                <w:color w:val="454545"/>
                <w:sz w:val="18"/>
                <w:szCs w:val="18"/>
              </w:rPr>
              <w:t>11</w:t>
            </w:r>
          </w:p>
        </w:tc>
        <w:tc>
          <w:tcPr>
            <w:tcW w:w="1620" w:type="dxa"/>
            <w:shd w:val="clear" w:color="auto" w:fill="auto"/>
            <w:noWrap/>
            <w:vAlign w:val="center"/>
          </w:tcPr>
          <w:p w14:paraId="35DB69E4" w14:textId="40C28700"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$2,771,450.27</w:t>
            </w:r>
          </w:p>
        </w:tc>
        <w:tc>
          <w:tcPr>
            <w:tcW w:w="1705" w:type="dxa"/>
            <w:shd w:val="clear" w:color="auto" w:fill="auto"/>
            <w:noWrap/>
            <w:vAlign w:val="center"/>
          </w:tcPr>
          <w:p w14:paraId="3D7A2120" w14:textId="07F32C95" w:rsidR="00120513" w:rsidRPr="009E4932" w:rsidRDefault="00120513" w:rsidP="006A721C">
            <w:pPr>
              <w:jc w:val="center"/>
              <w:rPr>
                <w:rFonts w:asciiTheme="majorHAnsi" w:hAnsiTheme="majorHAnsi" w:cstheme="majorHAnsi"/>
                <w:color w:val="000000"/>
                <w:sz w:val="18"/>
                <w:szCs w:val="18"/>
              </w:rPr>
            </w:pPr>
            <w:r>
              <w:rPr>
                <w:rFonts w:ascii="Calibri" w:hAnsi="Calibri"/>
                <w:sz w:val="22"/>
                <w:szCs w:val="22"/>
              </w:rPr>
              <w:t>Houston Import Project (4458)</w:t>
            </w:r>
          </w:p>
        </w:tc>
      </w:tr>
      <w:tr w:rsidR="00120513" w:rsidRPr="00B30144" w14:paraId="74257180" w14:textId="77777777" w:rsidTr="00120513">
        <w:trPr>
          <w:cantSplit/>
          <w:trHeight w:val="270"/>
          <w:jc w:val="center"/>
        </w:trPr>
        <w:tc>
          <w:tcPr>
            <w:tcW w:w="1710" w:type="dxa"/>
            <w:shd w:val="clear" w:color="auto" w:fill="BDD7EE"/>
            <w:noWrap/>
            <w:vAlign w:val="center"/>
          </w:tcPr>
          <w:p w14:paraId="4F8090DD" w14:textId="50D601BF" w:rsidR="00120513" w:rsidRPr="000D0E98" w:rsidRDefault="00120513" w:rsidP="006A721C">
            <w:pPr>
              <w:jc w:val="center"/>
              <w:rPr>
                <w:rFonts w:asciiTheme="majorHAnsi" w:hAnsiTheme="majorHAnsi" w:cstheme="majorHAnsi"/>
                <w:color w:val="000000" w:themeColor="text1"/>
                <w:sz w:val="18"/>
                <w:szCs w:val="18"/>
              </w:rPr>
            </w:pPr>
            <w:proofErr w:type="spellStart"/>
            <w:r>
              <w:rPr>
                <w:rFonts w:cs="Arial"/>
                <w:color w:val="454545"/>
                <w:sz w:val="18"/>
                <w:szCs w:val="18"/>
              </w:rPr>
              <w:t>Lostpi-Austro&amp;Dunlap</w:t>
            </w:r>
            <w:proofErr w:type="spellEnd"/>
            <w:r>
              <w:rPr>
                <w:rFonts w:cs="Arial"/>
                <w:color w:val="454545"/>
                <w:sz w:val="18"/>
                <w:szCs w:val="18"/>
              </w:rPr>
              <w:t xml:space="preserve"> 345kV</w:t>
            </w:r>
          </w:p>
        </w:tc>
        <w:tc>
          <w:tcPr>
            <w:tcW w:w="1800" w:type="dxa"/>
            <w:shd w:val="clear" w:color="auto" w:fill="BDD7EE"/>
            <w:noWrap/>
            <w:vAlign w:val="center"/>
          </w:tcPr>
          <w:p w14:paraId="1242607B" w14:textId="596FA341"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Fayetteville 138/1kV</w:t>
            </w:r>
          </w:p>
        </w:tc>
        <w:tc>
          <w:tcPr>
            <w:tcW w:w="1350" w:type="dxa"/>
            <w:shd w:val="clear" w:color="auto" w:fill="BDD7EE"/>
            <w:noWrap/>
            <w:vAlign w:val="center"/>
          </w:tcPr>
          <w:p w14:paraId="177C1246" w14:textId="109528F8"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BDD7EE"/>
            <w:noWrap/>
            <w:vAlign w:val="center"/>
          </w:tcPr>
          <w:p w14:paraId="0DD5B4C4" w14:textId="5CFD775E"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$2,310,964.78</w:t>
            </w:r>
          </w:p>
        </w:tc>
        <w:tc>
          <w:tcPr>
            <w:tcW w:w="1705" w:type="dxa"/>
            <w:shd w:val="clear" w:color="auto" w:fill="BDD7EE"/>
            <w:noWrap/>
            <w:vAlign w:val="center"/>
          </w:tcPr>
          <w:p w14:paraId="5A84728E" w14:textId="3803286E" w:rsidR="00120513" w:rsidRPr="009E4932" w:rsidRDefault="00120513" w:rsidP="006A721C">
            <w:pPr>
              <w:jc w:val="center"/>
              <w:rPr>
                <w:rFonts w:asciiTheme="majorHAnsi" w:hAnsiTheme="majorHAnsi" w:cstheme="majorHAnsi"/>
                <w:color w:val="000000"/>
                <w:sz w:val="18"/>
                <w:szCs w:val="18"/>
              </w:rPr>
            </w:pPr>
          </w:p>
        </w:tc>
      </w:tr>
      <w:tr w:rsidR="00120513" w:rsidRPr="00B30144" w14:paraId="5B52C34E" w14:textId="77777777" w:rsidTr="00120513">
        <w:trPr>
          <w:cantSplit/>
          <w:trHeight w:val="270"/>
          <w:jc w:val="center"/>
        </w:trPr>
        <w:tc>
          <w:tcPr>
            <w:tcW w:w="1710" w:type="dxa"/>
            <w:shd w:val="clear" w:color="auto" w:fill="BDD7EE"/>
            <w:noWrap/>
            <w:vAlign w:val="center"/>
          </w:tcPr>
          <w:p w14:paraId="7570AC22" w14:textId="0017E082"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DMTSW-SCOSW 345KV</w:t>
            </w:r>
          </w:p>
        </w:tc>
        <w:tc>
          <w:tcPr>
            <w:tcW w:w="1800" w:type="dxa"/>
            <w:shd w:val="clear" w:color="auto" w:fill="BDD7EE"/>
            <w:noWrap/>
            <w:vAlign w:val="center"/>
          </w:tcPr>
          <w:p w14:paraId="7E8896CC" w14:textId="10527AFD"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Knapp - Scurry Chevron 138kV</w:t>
            </w:r>
          </w:p>
        </w:tc>
        <w:tc>
          <w:tcPr>
            <w:tcW w:w="1350" w:type="dxa"/>
            <w:shd w:val="clear" w:color="auto" w:fill="BDD7EE"/>
            <w:noWrap/>
            <w:vAlign w:val="center"/>
          </w:tcPr>
          <w:p w14:paraId="590E1974" w14:textId="3C52871C"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16</w:t>
            </w:r>
          </w:p>
        </w:tc>
        <w:tc>
          <w:tcPr>
            <w:tcW w:w="1620" w:type="dxa"/>
            <w:shd w:val="clear" w:color="auto" w:fill="BDD7EE"/>
            <w:noWrap/>
            <w:vAlign w:val="center"/>
          </w:tcPr>
          <w:p w14:paraId="0CF34F09" w14:textId="7A278F26"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$1,787,467.59</w:t>
            </w:r>
          </w:p>
        </w:tc>
        <w:tc>
          <w:tcPr>
            <w:tcW w:w="1705" w:type="dxa"/>
            <w:shd w:val="clear" w:color="auto" w:fill="BDD7EE"/>
            <w:noWrap/>
            <w:vAlign w:val="center"/>
          </w:tcPr>
          <w:p w14:paraId="6D2BC237" w14:textId="0495BEAF" w:rsidR="00120513" w:rsidRPr="009E4932" w:rsidRDefault="00120513" w:rsidP="006A721C">
            <w:pPr>
              <w:jc w:val="center"/>
              <w:rPr>
                <w:rFonts w:asciiTheme="majorHAnsi" w:hAnsiTheme="majorHAnsi" w:cstheme="majorHAnsi"/>
                <w:color w:val="000000"/>
                <w:sz w:val="18"/>
                <w:szCs w:val="18"/>
              </w:rPr>
            </w:pPr>
            <w:r>
              <w:rPr>
                <w:rFonts w:ascii="Calibri" w:hAnsi="Calibri"/>
                <w:sz w:val="22"/>
                <w:szCs w:val="22"/>
              </w:rPr>
              <w:t xml:space="preserve">Ennis Creek - </w:t>
            </w:r>
            <w:proofErr w:type="spellStart"/>
            <w:r>
              <w:rPr>
                <w:rFonts w:ascii="Calibri" w:hAnsi="Calibri"/>
                <w:sz w:val="22"/>
                <w:szCs w:val="22"/>
              </w:rPr>
              <w:t>Cogdell</w:t>
            </w:r>
            <w:proofErr w:type="spellEnd"/>
            <w:r>
              <w:rPr>
                <w:rFonts w:ascii="Calibri" w:hAnsi="Calibri"/>
                <w:sz w:val="22"/>
                <w:szCs w:val="22"/>
              </w:rPr>
              <w:t xml:space="preserve"> 69 kV Line (4554) &amp; Ennis Creek 138 kV Switching Station (6269)</w:t>
            </w:r>
          </w:p>
        </w:tc>
      </w:tr>
      <w:tr w:rsidR="00120513" w:rsidRPr="00B30144" w14:paraId="3A9A6F05" w14:textId="77777777" w:rsidTr="00120513">
        <w:trPr>
          <w:cantSplit/>
          <w:trHeight w:val="270"/>
          <w:jc w:val="center"/>
        </w:trPr>
        <w:tc>
          <w:tcPr>
            <w:tcW w:w="1710" w:type="dxa"/>
            <w:shd w:val="clear" w:color="auto" w:fill="auto"/>
            <w:noWrap/>
            <w:vAlign w:val="center"/>
          </w:tcPr>
          <w:p w14:paraId="742E658C" w14:textId="7B552A68"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Bronco to ALPINE LIN 1</w:t>
            </w:r>
          </w:p>
        </w:tc>
        <w:tc>
          <w:tcPr>
            <w:tcW w:w="1800" w:type="dxa"/>
            <w:shd w:val="clear" w:color="auto" w:fill="auto"/>
            <w:noWrap/>
            <w:vAlign w:val="center"/>
          </w:tcPr>
          <w:p w14:paraId="32FA9C2E" w14:textId="403C1D27"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 xml:space="preserve">Solstice - </w:t>
            </w:r>
            <w:proofErr w:type="spellStart"/>
            <w:r>
              <w:rPr>
                <w:rFonts w:cs="Arial"/>
                <w:color w:val="454545"/>
                <w:sz w:val="18"/>
                <w:szCs w:val="18"/>
              </w:rPr>
              <w:t>Linterna</w:t>
            </w:r>
            <w:proofErr w:type="spellEnd"/>
            <w:r>
              <w:rPr>
                <w:rFonts w:cs="Arial"/>
                <w:color w:val="454545"/>
                <w:sz w:val="18"/>
                <w:szCs w:val="18"/>
              </w:rPr>
              <w:t xml:space="preserve"> 138kV</w:t>
            </w:r>
          </w:p>
        </w:tc>
        <w:tc>
          <w:tcPr>
            <w:tcW w:w="1350" w:type="dxa"/>
            <w:shd w:val="clear" w:color="auto" w:fill="auto"/>
            <w:noWrap/>
            <w:vAlign w:val="center"/>
          </w:tcPr>
          <w:p w14:paraId="53464EFA" w14:textId="2C6F1B6C"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15</w:t>
            </w:r>
          </w:p>
        </w:tc>
        <w:tc>
          <w:tcPr>
            <w:tcW w:w="1620" w:type="dxa"/>
            <w:shd w:val="clear" w:color="auto" w:fill="auto"/>
            <w:noWrap/>
            <w:vAlign w:val="center"/>
          </w:tcPr>
          <w:p w14:paraId="4B50A47C" w14:textId="53707ED3"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$1,587,297.02</w:t>
            </w:r>
          </w:p>
        </w:tc>
        <w:tc>
          <w:tcPr>
            <w:tcW w:w="1705" w:type="dxa"/>
            <w:shd w:val="clear" w:color="auto" w:fill="auto"/>
            <w:noWrap/>
            <w:vAlign w:val="center"/>
          </w:tcPr>
          <w:p w14:paraId="6FC316D0" w14:textId="25B561DA"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Solstice to Clovis: Build 138 kV line (4531)</w:t>
            </w:r>
          </w:p>
        </w:tc>
      </w:tr>
      <w:tr w:rsidR="00120513" w:rsidRPr="00B30144" w14:paraId="310469F3" w14:textId="77777777" w:rsidTr="00120513">
        <w:trPr>
          <w:cantSplit/>
          <w:trHeight w:val="270"/>
          <w:jc w:val="center"/>
        </w:trPr>
        <w:tc>
          <w:tcPr>
            <w:tcW w:w="1710" w:type="dxa"/>
            <w:shd w:val="clear" w:color="auto" w:fill="auto"/>
            <w:noWrap/>
            <w:vAlign w:val="center"/>
          </w:tcPr>
          <w:p w14:paraId="2170FC0D" w14:textId="320D5ABC"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COLETO CREEK to VICTORIA LIN 1</w:t>
            </w:r>
          </w:p>
        </w:tc>
        <w:tc>
          <w:tcPr>
            <w:tcW w:w="1800" w:type="dxa"/>
            <w:shd w:val="clear" w:color="auto" w:fill="auto"/>
            <w:noWrap/>
            <w:vAlign w:val="center"/>
          </w:tcPr>
          <w:p w14:paraId="06824E73" w14:textId="5DD947BD" w:rsidR="00120513" w:rsidRPr="000D0E98" w:rsidRDefault="00120513" w:rsidP="006A721C">
            <w:pPr>
              <w:jc w:val="center"/>
              <w:rPr>
                <w:rFonts w:asciiTheme="majorHAnsi" w:hAnsiTheme="majorHAnsi" w:cstheme="majorHAnsi"/>
                <w:color w:val="000000" w:themeColor="text1"/>
                <w:sz w:val="18"/>
                <w:szCs w:val="18"/>
              </w:rPr>
            </w:pPr>
            <w:proofErr w:type="spellStart"/>
            <w:r>
              <w:rPr>
                <w:rFonts w:cs="Arial"/>
                <w:color w:val="454545"/>
                <w:sz w:val="18"/>
                <w:szCs w:val="18"/>
              </w:rPr>
              <w:t>Coleto</w:t>
            </w:r>
            <w:proofErr w:type="spellEnd"/>
            <w:r>
              <w:rPr>
                <w:rFonts w:cs="Arial"/>
                <w:color w:val="454545"/>
                <w:sz w:val="18"/>
                <w:szCs w:val="18"/>
              </w:rPr>
              <w:t xml:space="preserve"> Creek - Victoria 138kV</w:t>
            </w:r>
          </w:p>
        </w:tc>
        <w:tc>
          <w:tcPr>
            <w:tcW w:w="1350" w:type="dxa"/>
            <w:shd w:val="clear" w:color="auto" w:fill="auto"/>
            <w:noWrap/>
            <w:vAlign w:val="center"/>
          </w:tcPr>
          <w:p w14:paraId="50084F71" w14:textId="2A38BD4D"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11</w:t>
            </w:r>
          </w:p>
        </w:tc>
        <w:tc>
          <w:tcPr>
            <w:tcW w:w="1620" w:type="dxa"/>
            <w:shd w:val="clear" w:color="auto" w:fill="auto"/>
            <w:noWrap/>
            <w:vAlign w:val="center"/>
          </w:tcPr>
          <w:p w14:paraId="69DC8EB2" w14:textId="1A124FD0"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$1,087,251.62</w:t>
            </w:r>
          </w:p>
        </w:tc>
        <w:tc>
          <w:tcPr>
            <w:tcW w:w="1705" w:type="dxa"/>
            <w:shd w:val="clear" w:color="auto" w:fill="auto"/>
            <w:noWrap/>
            <w:vAlign w:val="center"/>
          </w:tcPr>
          <w:p w14:paraId="4D5B2B0A" w14:textId="6CA2C618" w:rsidR="00120513" w:rsidRPr="009E4932" w:rsidRDefault="00120513" w:rsidP="006A721C">
            <w:pPr>
              <w:jc w:val="center"/>
              <w:rPr>
                <w:rFonts w:asciiTheme="majorHAnsi" w:hAnsiTheme="majorHAnsi" w:cstheme="majorHAnsi"/>
                <w:color w:val="000000"/>
                <w:sz w:val="18"/>
                <w:szCs w:val="18"/>
              </w:rPr>
            </w:pPr>
            <w:proofErr w:type="spellStart"/>
            <w:r>
              <w:rPr>
                <w:rFonts w:ascii="Calibri" w:hAnsi="Calibri"/>
                <w:color w:val="000000"/>
                <w:sz w:val="22"/>
                <w:szCs w:val="22"/>
              </w:rPr>
              <w:t>Coleto</w:t>
            </w:r>
            <w:proofErr w:type="spellEnd"/>
            <w:r>
              <w:rPr>
                <w:rFonts w:ascii="Calibri" w:hAnsi="Calibri"/>
                <w:color w:val="000000"/>
                <w:sz w:val="22"/>
                <w:szCs w:val="22"/>
              </w:rPr>
              <w:t xml:space="preserve"> Creek to </w:t>
            </w:r>
            <w:proofErr w:type="spellStart"/>
            <w:r>
              <w:rPr>
                <w:rFonts w:ascii="Calibri" w:hAnsi="Calibri"/>
                <w:color w:val="000000"/>
                <w:sz w:val="22"/>
                <w:szCs w:val="22"/>
              </w:rPr>
              <w:t>Tuleta</w:t>
            </w:r>
            <w:proofErr w:type="spellEnd"/>
            <w:r>
              <w:rPr>
                <w:rFonts w:ascii="Calibri" w:hAnsi="Calibri"/>
                <w:color w:val="000000"/>
                <w:sz w:val="22"/>
                <w:szCs w:val="22"/>
              </w:rPr>
              <w:t>: New 138 kV Line (16TPIT0034)</w:t>
            </w:r>
          </w:p>
        </w:tc>
      </w:tr>
      <w:tr w:rsidR="00120513" w:rsidRPr="00B30144" w14:paraId="3033E4EC" w14:textId="77777777" w:rsidTr="00120513">
        <w:trPr>
          <w:cantSplit/>
          <w:trHeight w:val="270"/>
          <w:jc w:val="center"/>
        </w:trPr>
        <w:tc>
          <w:tcPr>
            <w:tcW w:w="1710" w:type="dxa"/>
            <w:shd w:val="clear" w:color="auto" w:fill="auto"/>
            <w:noWrap/>
            <w:vAlign w:val="center"/>
          </w:tcPr>
          <w:p w14:paraId="0C63CBE6" w14:textId="2653C6D0"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lastRenderedPageBreak/>
              <w:t>ODLAW SWITCHYARD to ASPHALT MINES LIN 1</w:t>
            </w:r>
          </w:p>
        </w:tc>
        <w:tc>
          <w:tcPr>
            <w:tcW w:w="1800" w:type="dxa"/>
            <w:shd w:val="clear" w:color="auto" w:fill="auto"/>
            <w:noWrap/>
            <w:vAlign w:val="center"/>
          </w:tcPr>
          <w:p w14:paraId="6B91E1F0" w14:textId="2934DCFC"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Hamilton Road - Maverick 138kV</w:t>
            </w:r>
          </w:p>
        </w:tc>
        <w:tc>
          <w:tcPr>
            <w:tcW w:w="1350" w:type="dxa"/>
            <w:shd w:val="clear" w:color="auto" w:fill="auto"/>
            <w:noWrap/>
            <w:vAlign w:val="center"/>
          </w:tcPr>
          <w:p w14:paraId="5695948B" w14:textId="044C318E"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8</w:t>
            </w:r>
          </w:p>
        </w:tc>
        <w:tc>
          <w:tcPr>
            <w:tcW w:w="1620" w:type="dxa"/>
            <w:shd w:val="clear" w:color="auto" w:fill="auto"/>
            <w:noWrap/>
            <w:vAlign w:val="center"/>
          </w:tcPr>
          <w:p w14:paraId="4370891D" w14:textId="31105AD4"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$1,024,271.81</w:t>
            </w:r>
          </w:p>
        </w:tc>
        <w:tc>
          <w:tcPr>
            <w:tcW w:w="1705" w:type="dxa"/>
            <w:shd w:val="clear" w:color="auto" w:fill="auto"/>
            <w:noWrap/>
            <w:vAlign w:val="center"/>
          </w:tcPr>
          <w:p w14:paraId="4F48F799" w14:textId="58D7AAF4"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Brackettville to Escondido: Construct 138 kV line (5206)</w:t>
            </w:r>
          </w:p>
        </w:tc>
      </w:tr>
      <w:tr w:rsidR="00120513" w:rsidRPr="00B30144" w14:paraId="380079C1" w14:textId="77777777" w:rsidTr="00120513">
        <w:trPr>
          <w:cantSplit/>
          <w:trHeight w:val="270"/>
          <w:jc w:val="center"/>
        </w:trPr>
        <w:tc>
          <w:tcPr>
            <w:tcW w:w="1710" w:type="dxa"/>
            <w:shd w:val="clear" w:color="auto" w:fill="auto"/>
            <w:noWrap/>
            <w:vAlign w:val="center"/>
          </w:tcPr>
          <w:p w14:paraId="2C5383FB" w14:textId="4D775DC3"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PH ROBINSON to MEADOW LIN A</w:t>
            </w:r>
          </w:p>
        </w:tc>
        <w:tc>
          <w:tcPr>
            <w:tcW w:w="1800" w:type="dxa"/>
            <w:shd w:val="clear" w:color="auto" w:fill="auto"/>
            <w:noWrap/>
            <w:vAlign w:val="center"/>
          </w:tcPr>
          <w:p w14:paraId="1AFAEC3C" w14:textId="0F429F74"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 xml:space="preserve">Mainland </w:t>
            </w:r>
            <w:proofErr w:type="spellStart"/>
            <w:r>
              <w:rPr>
                <w:rFonts w:cs="Arial"/>
                <w:color w:val="454545"/>
                <w:sz w:val="18"/>
                <w:szCs w:val="18"/>
              </w:rPr>
              <w:t>Tnp</w:t>
            </w:r>
            <w:proofErr w:type="spellEnd"/>
            <w:r>
              <w:rPr>
                <w:rFonts w:cs="Arial"/>
                <w:color w:val="454545"/>
                <w:sz w:val="18"/>
                <w:szCs w:val="18"/>
              </w:rPr>
              <w:t xml:space="preserve"> - Alvin </w:t>
            </w:r>
            <w:proofErr w:type="spellStart"/>
            <w:r>
              <w:rPr>
                <w:rFonts w:cs="Arial"/>
                <w:color w:val="454545"/>
                <w:sz w:val="18"/>
                <w:szCs w:val="18"/>
              </w:rPr>
              <w:t>Tnp</w:t>
            </w:r>
            <w:proofErr w:type="spellEnd"/>
            <w:r>
              <w:rPr>
                <w:rFonts w:cs="Arial"/>
                <w:color w:val="454545"/>
                <w:sz w:val="18"/>
                <w:szCs w:val="18"/>
              </w:rPr>
              <w:t xml:space="preserve"> 138kV</w:t>
            </w:r>
          </w:p>
        </w:tc>
        <w:tc>
          <w:tcPr>
            <w:tcW w:w="1350" w:type="dxa"/>
            <w:shd w:val="clear" w:color="auto" w:fill="auto"/>
            <w:noWrap/>
            <w:vAlign w:val="center"/>
          </w:tcPr>
          <w:p w14:paraId="2745682E" w14:textId="37F8F609"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7</w:t>
            </w:r>
          </w:p>
        </w:tc>
        <w:tc>
          <w:tcPr>
            <w:tcW w:w="1620" w:type="dxa"/>
            <w:shd w:val="clear" w:color="auto" w:fill="auto"/>
            <w:noWrap/>
            <w:vAlign w:val="center"/>
          </w:tcPr>
          <w:p w14:paraId="2CBA70E6" w14:textId="55A0684F"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$949,198.63</w:t>
            </w:r>
          </w:p>
        </w:tc>
        <w:tc>
          <w:tcPr>
            <w:tcW w:w="1705" w:type="dxa"/>
            <w:shd w:val="clear" w:color="auto" w:fill="auto"/>
            <w:noWrap/>
            <w:vAlign w:val="center"/>
          </w:tcPr>
          <w:p w14:paraId="0789E646" w14:textId="5C5D9E87"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Mainland Substation (6045)</w:t>
            </w:r>
          </w:p>
        </w:tc>
      </w:tr>
      <w:tr w:rsidR="00120513" w:rsidRPr="00B30144" w14:paraId="5E5234A3" w14:textId="77777777" w:rsidTr="00120513">
        <w:trPr>
          <w:cantSplit/>
          <w:trHeight w:val="270"/>
          <w:jc w:val="center"/>
        </w:trPr>
        <w:tc>
          <w:tcPr>
            <w:tcW w:w="1710" w:type="dxa"/>
            <w:shd w:val="clear" w:color="auto" w:fill="BDD7EE"/>
            <w:noWrap/>
            <w:vAlign w:val="center"/>
          </w:tcPr>
          <w:p w14:paraId="309CD6E5" w14:textId="5DF87E2C"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CAGNON to KENDALL LIN 1</w:t>
            </w:r>
          </w:p>
        </w:tc>
        <w:tc>
          <w:tcPr>
            <w:tcW w:w="1800" w:type="dxa"/>
            <w:shd w:val="clear" w:color="auto" w:fill="BDD7EE"/>
            <w:noWrap/>
            <w:vAlign w:val="center"/>
          </w:tcPr>
          <w:p w14:paraId="0BECE00B" w14:textId="1667E5B1" w:rsidR="00120513" w:rsidRPr="000D0E98" w:rsidRDefault="00120513" w:rsidP="006A721C">
            <w:pPr>
              <w:jc w:val="center"/>
              <w:rPr>
                <w:rFonts w:asciiTheme="majorHAnsi" w:hAnsiTheme="majorHAnsi" w:cstheme="majorHAnsi"/>
                <w:color w:val="000000" w:themeColor="text1"/>
                <w:sz w:val="18"/>
                <w:szCs w:val="18"/>
              </w:rPr>
            </w:pPr>
            <w:proofErr w:type="spellStart"/>
            <w:r>
              <w:rPr>
                <w:rFonts w:cs="Arial"/>
                <w:color w:val="454545"/>
                <w:sz w:val="18"/>
                <w:szCs w:val="18"/>
              </w:rPr>
              <w:t>Cico</w:t>
            </w:r>
            <w:proofErr w:type="spellEnd"/>
            <w:r>
              <w:rPr>
                <w:rFonts w:cs="Arial"/>
                <w:color w:val="454545"/>
                <w:sz w:val="18"/>
                <w:szCs w:val="18"/>
              </w:rPr>
              <w:t xml:space="preserve"> - Comfort 138kV</w:t>
            </w:r>
          </w:p>
        </w:tc>
        <w:tc>
          <w:tcPr>
            <w:tcW w:w="1350" w:type="dxa"/>
            <w:shd w:val="clear" w:color="auto" w:fill="BDD7EE"/>
            <w:noWrap/>
            <w:vAlign w:val="center"/>
          </w:tcPr>
          <w:p w14:paraId="195BB91A" w14:textId="75B455B9"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6</w:t>
            </w:r>
          </w:p>
        </w:tc>
        <w:tc>
          <w:tcPr>
            <w:tcW w:w="1620" w:type="dxa"/>
            <w:shd w:val="clear" w:color="auto" w:fill="BDD7EE"/>
            <w:noWrap/>
            <w:vAlign w:val="center"/>
          </w:tcPr>
          <w:p w14:paraId="6ED8C946" w14:textId="7C3FA544"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$939,954.23</w:t>
            </w:r>
          </w:p>
        </w:tc>
        <w:tc>
          <w:tcPr>
            <w:tcW w:w="1705" w:type="dxa"/>
            <w:shd w:val="clear" w:color="auto" w:fill="BDD7EE"/>
            <w:noWrap/>
            <w:vAlign w:val="center"/>
          </w:tcPr>
          <w:p w14:paraId="0DAE706E" w14:textId="081E4346"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 xml:space="preserve">Boerne </w:t>
            </w:r>
            <w:proofErr w:type="spellStart"/>
            <w:r>
              <w:rPr>
                <w:rFonts w:ascii="Calibri" w:hAnsi="Calibri"/>
                <w:color w:val="000000"/>
                <w:sz w:val="22"/>
                <w:szCs w:val="22"/>
              </w:rPr>
              <w:t>Cico</w:t>
            </w:r>
            <w:proofErr w:type="spellEnd"/>
            <w:r>
              <w:rPr>
                <w:rFonts w:ascii="Calibri" w:hAnsi="Calibri"/>
                <w:color w:val="000000"/>
                <w:sz w:val="22"/>
                <w:szCs w:val="22"/>
              </w:rPr>
              <w:t xml:space="preserve"> - Comfort - Kendall Transmission Line Upgrade</w:t>
            </w:r>
          </w:p>
        </w:tc>
      </w:tr>
      <w:tr w:rsidR="00120513" w:rsidRPr="00B30144" w14:paraId="6F0F3ECE" w14:textId="77777777" w:rsidTr="00120513">
        <w:trPr>
          <w:cantSplit/>
          <w:trHeight w:val="270"/>
          <w:jc w:val="center"/>
        </w:trPr>
        <w:tc>
          <w:tcPr>
            <w:tcW w:w="1710" w:type="dxa"/>
            <w:shd w:val="clear" w:color="auto" w:fill="DA9694"/>
            <w:noWrap/>
            <w:vAlign w:val="center"/>
          </w:tcPr>
          <w:p w14:paraId="0EE3966F" w14:textId="6408BC38" w:rsidR="00120513" w:rsidRPr="000D0E98" w:rsidRDefault="00120513" w:rsidP="006A721C">
            <w:pPr>
              <w:jc w:val="center"/>
              <w:rPr>
                <w:rFonts w:asciiTheme="majorHAnsi" w:hAnsiTheme="majorHAnsi" w:cstheme="majorHAnsi"/>
                <w:color w:val="000000" w:themeColor="text1"/>
                <w:sz w:val="18"/>
                <w:szCs w:val="18"/>
              </w:rPr>
            </w:pPr>
            <w:proofErr w:type="spellStart"/>
            <w:r>
              <w:rPr>
                <w:rFonts w:cs="Arial"/>
                <w:color w:val="454545"/>
                <w:sz w:val="18"/>
                <w:szCs w:val="18"/>
              </w:rPr>
              <w:t>Basecase</w:t>
            </w:r>
            <w:proofErr w:type="spellEnd"/>
          </w:p>
        </w:tc>
        <w:tc>
          <w:tcPr>
            <w:tcW w:w="1800" w:type="dxa"/>
            <w:shd w:val="clear" w:color="auto" w:fill="DA9694"/>
            <w:noWrap/>
            <w:vAlign w:val="center"/>
          </w:tcPr>
          <w:p w14:paraId="4C0EEC87" w14:textId="5AAF9E5B"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PNHNDL GTC</w:t>
            </w:r>
          </w:p>
        </w:tc>
        <w:tc>
          <w:tcPr>
            <w:tcW w:w="1350" w:type="dxa"/>
            <w:shd w:val="clear" w:color="auto" w:fill="DA9694"/>
            <w:noWrap/>
            <w:vAlign w:val="center"/>
          </w:tcPr>
          <w:p w14:paraId="7394C677" w14:textId="23939721"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16</w:t>
            </w:r>
          </w:p>
        </w:tc>
        <w:tc>
          <w:tcPr>
            <w:tcW w:w="1620" w:type="dxa"/>
            <w:shd w:val="clear" w:color="auto" w:fill="DA9694"/>
            <w:noWrap/>
            <w:vAlign w:val="center"/>
          </w:tcPr>
          <w:p w14:paraId="2D8EB1C0" w14:textId="1F702F3D"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$802,214.92</w:t>
            </w:r>
          </w:p>
        </w:tc>
        <w:tc>
          <w:tcPr>
            <w:tcW w:w="1705" w:type="dxa"/>
            <w:shd w:val="clear" w:color="auto" w:fill="DA9694"/>
            <w:noWrap/>
            <w:vAlign w:val="center"/>
          </w:tcPr>
          <w:p w14:paraId="5645E997" w14:textId="2DD0F760" w:rsidR="00120513" w:rsidRPr="009E4932" w:rsidRDefault="00120513" w:rsidP="006A721C">
            <w:pPr>
              <w:jc w:val="center"/>
              <w:rPr>
                <w:rFonts w:asciiTheme="majorHAnsi" w:hAnsiTheme="majorHAnsi" w:cstheme="majorHAnsi"/>
                <w:color w:val="000000"/>
                <w:sz w:val="18"/>
                <w:szCs w:val="18"/>
              </w:rPr>
            </w:pPr>
            <w:r>
              <w:rPr>
                <w:rFonts w:ascii="Calibri" w:hAnsi="Calibri"/>
                <w:sz w:val="22"/>
                <w:szCs w:val="22"/>
              </w:rPr>
              <w:t>LP&amp;L Option 4ow &amp; Panhandle Loop (5180, 5208)</w:t>
            </w:r>
          </w:p>
        </w:tc>
      </w:tr>
      <w:tr w:rsidR="00120513" w:rsidRPr="00B30144" w14:paraId="2A0E285B" w14:textId="77777777" w:rsidTr="00120513">
        <w:trPr>
          <w:cantSplit/>
          <w:trHeight w:val="270"/>
          <w:jc w:val="center"/>
        </w:trPr>
        <w:tc>
          <w:tcPr>
            <w:tcW w:w="1710" w:type="dxa"/>
            <w:shd w:val="clear" w:color="auto" w:fill="BDD7EE"/>
            <w:noWrap/>
            <w:vAlign w:val="center"/>
          </w:tcPr>
          <w:p w14:paraId="616AD926" w14:textId="2B976B41"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EVERMAN SWITCH TRX EVRSW_3_2 345/138</w:t>
            </w:r>
          </w:p>
        </w:tc>
        <w:tc>
          <w:tcPr>
            <w:tcW w:w="1800" w:type="dxa"/>
            <w:shd w:val="clear" w:color="auto" w:fill="BDD7EE"/>
            <w:noWrap/>
            <w:vAlign w:val="center"/>
          </w:tcPr>
          <w:p w14:paraId="5B197B9E" w14:textId="25C75001" w:rsidR="00120513" w:rsidRPr="000D0E98" w:rsidRDefault="00120513" w:rsidP="006A721C">
            <w:pPr>
              <w:jc w:val="center"/>
              <w:rPr>
                <w:rFonts w:asciiTheme="majorHAnsi" w:hAnsiTheme="majorHAnsi" w:cstheme="majorHAnsi"/>
                <w:color w:val="000000" w:themeColor="text1"/>
                <w:sz w:val="18"/>
                <w:szCs w:val="18"/>
              </w:rPr>
            </w:pPr>
            <w:proofErr w:type="spellStart"/>
            <w:r>
              <w:rPr>
                <w:rFonts w:cs="Arial"/>
                <w:color w:val="454545"/>
                <w:sz w:val="18"/>
                <w:szCs w:val="18"/>
              </w:rPr>
              <w:t>Everman</w:t>
            </w:r>
            <w:proofErr w:type="spellEnd"/>
            <w:r>
              <w:rPr>
                <w:rFonts w:cs="Arial"/>
                <w:color w:val="454545"/>
                <w:sz w:val="18"/>
                <w:szCs w:val="18"/>
              </w:rPr>
              <w:t xml:space="preserve"> Switch 138/1kV</w:t>
            </w:r>
          </w:p>
        </w:tc>
        <w:tc>
          <w:tcPr>
            <w:tcW w:w="1350" w:type="dxa"/>
            <w:shd w:val="clear" w:color="auto" w:fill="BDD7EE"/>
            <w:noWrap/>
            <w:vAlign w:val="center"/>
          </w:tcPr>
          <w:p w14:paraId="7BA83D0D" w14:textId="59648EB4"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BDD7EE"/>
            <w:noWrap/>
            <w:vAlign w:val="center"/>
          </w:tcPr>
          <w:p w14:paraId="003B2811" w14:textId="42A87716"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$694,291.11</w:t>
            </w:r>
          </w:p>
        </w:tc>
        <w:tc>
          <w:tcPr>
            <w:tcW w:w="1705" w:type="dxa"/>
            <w:shd w:val="clear" w:color="auto" w:fill="BDD7EE"/>
            <w:noWrap/>
            <w:vAlign w:val="center"/>
          </w:tcPr>
          <w:p w14:paraId="787CCFE4" w14:textId="53E53CD9" w:rsidR="00120513" w:rsidRPr="009E4932" w:rsidRDefault="00120513" w:rsidP="006A721C">
            <w:pPr>
              <w:jc w:val="center"/>
              <w:rPr>
                <w:rFonts w:asciiTheme="majorHAnsi" w:hAnsiTheme="majorHAnsi" w:cstheme="majorHAnsi"/>
                <w:color w:val="000000"/>
                <w:sz w:val="18"/>
                <w:szCs w:val="18"/>
              </w:rPr>
            </w:pPr>
            <w:proofErr w:type="spellStart"/>
            <w:r>
              <w:rPr>
                <w:rFonts w:ascii="Calibri" w:hAnsi="Calibri"/>
                <w:sz w:val="22"/>
                <w:szCs w:val="22"/>
              </w:rPr>
              <w:t>Everman</w:t>
            </w:r>
            <w:proofErr w:type="spellEnd"/>
            <w:r>
              <w:rPr>
                <w:rFonts w:ascii="Calibri" w:hAnsi="Calibri"/>
                <w:sz w:val="22"/>
                <w:szCs w:val="22"/>
              </w:rPr>
              <w:t xml:space="preserve"> Switch - Forest Hill Switch - Alcon Tap  138-kV line upgrade</w:t>
            </w:r>
          </w:p>
        </w:tc>
      </w:tr>
      <w:tr w:rsidR="00120513" w:rsidRPr="00B30144" w14:paraId="278056B9" w14:textId="77777777" w:rsidTr="00120513">
        <w:trPr>
          <w:cantSplit/>
          <w:trHeight w:val="270"/>
          <w:jc w:val="center"/>
        </w:trPr>
        <w:tc>
          <w:tcPr>
            <w:tcW w:w="1710" w:type="dxa"/>
            <w:shd w:val="clear" w:color="auto" w:fill="BDD7EE"/>
            <w:noWrap/>
            <w:vAlign w:val="center"/>
          </w:tcPr>
          <w:p w14:paraId="54DB3DFD" w14:textId="00B986D8" w:rsidR="00120513" w:rsidRPr="000D0E98" w:rsidRDefault="00120513" w:rsidP="006A721C">
            <w:pPr>
              <w:jc w:val="center"/>
              <w:rPr>
                <w:rFonts w:asciiTheme="majorHAnsi" w:hAnsiTheme="majorHAnsi" w:cstheme="majorHAnsi"/>
                <w:color w:val="000000" w:themeColor="text1"/>
                <w:sz w:val="18"/>
                <w:szCs w:val="18"/>
              </w:rPr>
            </w:pPr>
            <w:proofErr w:type="spellStart"/>
            <w:r>
              <w:rPr>
                <w:rFonts w:cs="Arial"/>
                <w:color w:val="454545"/>
                <w:sz w:val="18"/>
                <w:szCs w:val="18"/>
              </w:rPr>
              <w:t>Bighil</w:t>
            </w:r>
            <w:proofErr w:type="spellEnd"/>
            <w:r>
              <w:rPr>
                <w:rFonts w:cs="Arial"/>
                <w:color w:val="454545"/>
                <w:sz w:val="18"/>
                <w:szCs w:val="18"/>
              </w:rPr>
              <w:t>-Kendal 345kV</w:t>
            </w:r>
          </w:p>
        </w:tc>
        <w:tc>
          <w:tcPr>
            <w:tcW w:w="1800" w:type="dxa"/>
            <w:shd w:val="clear" w:color="auto" w:fill="BDD7EE"/>
            <w:noWrap/>
            <w:vAlign w:val="center"/>
          </w:tcPr>
          <w:p w14:paraId="79E5F7FC" w14:textId="2E835A87"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Yellow Jacket - Treadwell 138kV</w:t>
            </w:r>
          </w:p>
        </w:tc>
        <w:tc>
          <w:tcPr>
            <w:tcW w:w="1350" w:type="dxa"/>
            <w:shd w:val="clear" w:color="auto" w:fill="BDD7EE"/>
            <w:noWrap/>
            <w:vAlign w:val="center"/>
          </w:tcPr>
          <w:p w14:paraId="06678007" w14:textId="03292481"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5</w:t>
            </w:r>
          </w:p>
        </w:tc>
        <w:tc>
          <w:tcPr>
            <w:tcW w:w="1620" w:type="dxa"/>
            <w:shd w:val="clear" w:color="auto" w:fill="BDD7EE"/>
            <w:noWrap/>
            <w:vAlign w:val="center"/>
          </w:tcPr>
          <w:p w14:paraId="4BA73B39" w14:textId="6B5B71D8"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$543,909.74</w:t>
            </w:r>
          </w:p>
        </w:tc>
        <w:tc>
          <w:tcPr>
            <w:tcW w:w="1705" w:type="dxa"/>
            <w:shd w:val="clear" w:color="auto" w:fill="BDD7EE"/>
            <w:noWrap/>
            <w:vAlign w:val="center"/>
          </w:tcPr>
          <w:p w14:paraId="6997D9C3" w14:textId="4EAF869E"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Treadwell: Build new 138 kV station (6397)</w:t>
            </w:r>
          </w:p>
        </w:tc>
      </w:tr>
      <w:tr w:rsidR="00120513" w:rsidRPr="00B30144" w14:paraId="52DB774A" w14:textId="77777777" w:rsidTr="00120513">
        <w:trPr>
          <w:cantSplit/>
          <w:trHeight w:val="270"/>
          <w:jc w:val="center"/>
        </w:trPr>
        <w:tc>
          <w:tcPr>
            <w:tcW w:w="1710" w:type="dxa"/>
            <w:shd w:val="clear" w:color="auto" w:fill="auto"/>
            <w:noWrap/>
            <w:vAlign w:val="center"/>
          </w:tcPr>
          <w:p w14:paraId="00FCAAA7" w14:textId="0EEF0894"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RIO HONDO to LAS PULGAS LIN 1</w:t>
            </w:r>
          </w:p>
        </w:tc>
        <w:tc>
          <w:tcPr>
            <w:tcW w:w="1800" w:type="dxa"/>
            <w:shd w:val="clear" w:color="auto" w:fill="auto"/>
            <w:noWrap/>
            <w:vAlign w:val="center"/>
          </w:tcPr>
          <w:p w14:paraId="782B79E5" w14:textId="50412FBC"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Raymondville 2 138/69kV</w:t>
            </w:r>
          </w:p>
        </w:tc>
        <w:tc>
          <w:tcPr>
            <w:tcW w:w="1350" w:type="dxa"/>
            <w:shd w:val="clear" w:color="auto" w:fill="auto"/>
            <w:noWrap/>
            <w:vAlign w:val="center"/>
          </w:tcPr>
          <w:p w14:paraId="36F02CFF" w14:textId="4689FC30"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11</w:t>
            </w:r>
          </w:p>
        </w:tc>
        <w:tc>
          <w:tcPr>
            <w:tcW w:w="1620" w:type="dxa"/>
            <w:shd w:val="clear" w:color="auto" w:fill="auto"/>
            <w:noWrap/>
            <w:vAlign w:val="center"/>
          </w:tcPr>
          <w:p w14:paraId="36FAF9BF" w14:textId="306FCFF3"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$453,398.82</w:t>
            </w:r>
          </w:p>
        </w:tc>
        <w:tc>
          <w:tcPr>
            <w:tcW w:w="1705" w:type="dxa"/>
            <w:shd w:val="clear" w:color="auto" w:fill="auto"/>
            <w:noWrap/>
            <w:vAlign w:val="center"/>
          </w:tcPr>
          <w:p w14:paraId="554BD653" w14:textId="4E21E8CC"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Harlingen SS- Raymondville #2: Convert to 138 kV (6167)</w:t>
            </w:r>
          </w:p>
        </w:tc>
      </w:tr>
      <w:tr w:rsidR="00120513" w:rsidRPr="00B30144" w14:paraId="7FD61DB8" w14:textId="77777777" w:rsidTr="00120513">
        <w:trPr>
          <w:cantSplit/>
          <w:trHeight w:val="270"/>
          <w:jc w:val="center"/>
        </w:trPr>
        <w:tc>
          <w:tcPr>
            <w:tcW w:w="1710" w:type="dxa"/>
            <w:shd w:val="clear" w:color="auto" w:fill="BDD7EE"/>
            <w:noWrap/>
            <w:vAlign w:val="center"/>
          </w:tcPr>
          <w:p w14:paraId="0CBE4B58" w14:textId="563632EC"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PH ROBINSON TRX PHR_AT2 345/138</w:t>
            </w:r>
          </w:p>
        </w:tc>
        <w:tc>
          <w:tcPr>
            <w:tcW w:w="1800" w:type="dxa"/>
            <w:shd w:val="clear" w:color="auto" w:fill="BDD7EE"/>
            <w:noWrap/>
            <w:vAlign w:val="center"/>
          </w:tcPr>
          <w:p w14:paraId="7B5D25AA" w14:textId="26228C3F"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 xml:space="preserve">Seminole </w:t>
            </w:r>
            <w:proofErr w:type="spellStart"/>
            <w:r>
              <w:rPr>
                <w:rFonts w:cs="Arial"/>
                <w:color w:val="454545"/>
                <w:sz w:val="18"/>
                <w:szCs w:val="18"/>
              </w:rPr>
              <w:t>Tnp</w:t>
            </w:r>
            <w:proofErr w:type="spellEnd"/>
            <w:r>
              <w:rPr>
                <w:rFonts w:cs="Arial"/>
                <w:color w:val="454545"/>
                <w:sz w:val="18"/>
                <w:szCs w:val="18"/>
              </w:rPr>
              <w:t xml:space="preserve"> - Friendswood </w:t>
            </w:r>
            <w:proofErr w:type="spellStart"/>
            <w:r>
              <w:rPr>
                <w:rFonts w:cs="Arial"/>
                <w:color w:val="454545"/>
                <w:sz w:val="18"/>
                <w:szCs w:val="18"/>
              </w:rPr>
              <w:t>Tnp</w:t>
            </w:r>
            <w:proofErr w:type="spellEnd"/>
            <w:r>
              <w:rPr>
                <w:rFonts w:cs="Arial"/>
                <w:color w:val="454545"/>
                <w:sz w:val="18"/>
                <w:szCs w:val="18"/>
              </w:rPr>
              <w:t xml:space="preserve"> 138kV</w:t>
            </w:r>
          </w:p>
        </w:tc>
        <w:tc>
          <w:tcPr>
            <w:tcW w:w="1350" w:type="dxa"/>
            <w:shd w:val="clear" w:color="auto" w:fill="BDD7EE"/>
            <w:noWrap/>
            <w:vAlign w:val="center"/>
          </w:tcPr>
          <w:p w14:paraId="3F7ADB86" w14:textId="26BC8AA0"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BDD7EE"/>
            <w:noWrap/>
            <w:vAlign w:val="center"/>
          </w:tcPr>
          <w:p w14:paraId="67448BC1" w14:textId="7D98BB63"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$451,886.86</w:t>
            </w:r>
          </w:p>
        </w:tc>
        <w:tc>
          <w:tcPr>
            <w:tcW w:w="1705" w:type="dxa"/>
            <w:shd w:val="clear" w:color="auto" w:fill="BDD7EE"/>
            <w:noWrap/>
            <w:vAlign w:val="center"/>
          </w:tcPr>
          <w:p w14:paraId="4BB2506A" w14:textId="78446781"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 xml:space="preserve">Friendswood </w:t>
            </w:r>
            <w:proofErr w:type="spellStart"/>
            <w:r>
              <w:rPr>
                <w:rFonts w:ascii="Calibri" w:hAnsi="Calibri"/>
                <w:color w:val="000000"/>
                <w:sz w:val="22"/>
                <w:szCs w:val="22"/>
              </w:rPr>
              <w:t>Genration</w:t>
            </w:r>
            <w:proofErr w:type="spellEnd"/>
            <w:r>
              <w:rPr>
                <w:rFonts w:ascii="Calibri" w:hAnsi="Calibri"/>
                <w:color w:val="000000"/>
                <w:sz w:val="22"/>
                <w:szCs w:val="22"/>
              </w:rPr>
              <w:t xml:space="preserve"> (13INR0049) Transmission Network (5140)</w:t>
            </w:r>
          </w:p>
        </w:tc>
      </w:tr>
      <w:tr w:rsidR="00120513" w:rsidRPr="00B30144" w14:paraId="298392D9" w14:textId="77777777" w:rsidTr="00120513">
        <w:trPr>
          <w:cantSplit/>
          <w:trHeight w:val="270"/>
          <w:jc w:val="center"/>
        </w:trPr>
        <w:tc>
          <w:tcPr>
            <w:tcW w:w="1710" w:type="dxa"/>
            <w:shd w:val="clear" w:color="auto" w:fill="BDD7EE"/>
            <w:noWrap/>
            <w:vAlign w:val="center"/>
          </w:tcPr>
          <w:p w14:paraId="23A0C15B" w14:textId="6E8EEEAE" w:rsidR="00120513" w:rsidRPr="000D0E98" w:rsidRDefault="00120513" w:rsidP="006A721C">
            <w:pPr>
              <w:jc w:val="center"/>
              <w:rPr>
                <w:rFonts w:asciiTheme="majorHAnsi" w:hAnsiTheme="majorHAnsi" w:cstheme="majorHAnsi"/>
                <w:color w:val="000000" w:themeColor="text1"/>
                <w:sz w:val="18"/>
                <w:szCs w:val="18"/>
              </w:rPr>
            </w:pPr>
            <w:proofErr w:type="spellStart"/>
            <w:r>
              <w:rPr>
                <w:rFonts w:cs="Arial"/>
                <w:color w:val="454545"/>
                <w:sz w:val="18"/>
                <w:szCs w:val="18"/>
              </w:rPr>
              <w:t>Fergus-Granmo&amp;Wirtz-Starck</w:t>
            </w:r>
            <w:proofErr w:type="spellEnd"/>
            <w:r>
              <w:rPr>
                <w:rFonts w:cs="Arial"/>
                <w:color w:val="454545"/>
                <w:sz w:val="18"/>
                <w:szCs w:val="18"/>
              </w:rPr>
              <w:t xml:space="preserve"> 138kV</w:t>
            </w:r>
          </w:p>
        </w:tc>
        <w:tc>
          <w:tcPr>
            <w:tcW w:w="1800" w:type="dxa"/>
            <w:shd w:val="clear" w:color="auto" w:fill="BDD7EE"/>
            <w:noWrap/>
            <w:vAlign w:val="center"/>
          </w:tcPr>
          <w:p w14:paraId="69267CB6" w14:textId="2738657C"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Bertram - Burnet 69kV</w:t>
            </w:r>
          </w:p>
        </w:tc>
        <w:tc>
          <w:tcPr>
            <w:tcW w:w="1350" w:type="dxa"/>
            <w:shd w:val="clear" w:color="auto" w:fill="BDD7EE"/>
            <w:noWrap/>
            <w:vAlign w:val="center"/>
          </w:tcPr>
          <w:p w14:paraId="048B409A" w14:textId="6841DF15"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12</w:t>
            </w:r>
          </w:p>
        </w:tc>
        <w:tc>
          <w:tcPr>
            <w:tcW w:w="1620" w:type="dxa"/>
            <w:shd w:val="clear" w:color="auto" w:fill="BDD7EE"/>
            <w:noWrap/>
            <w:vAlign w:val="center"/>
          </w:tcPr>
          <w:p w14:paraId="6D3A1415" w14:textId="337BC9B5"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$442,400.22</w:t>
            </w:r>
          </w:p>
        </w:tc>
        <w:tc>
          <w:tcPr>
            <w:tcW w:w="1705" w:type="dxa"/>
            <w:shd w:val="clear" w:color="auto" w:fill="BDD7EE"/>
            <w:noWrap/>
            <w:vAlign w:val="center"/>
          </w:tcPr>
          <w:p w14:paraId="6821560C" w14:textId="64E64F69" w:rsidR="00120513" w:rsidRPr="009E4932" w:rsidRDefault="00120513" w:rsidP="006A721C">
            <w:pPr>
              <w:jc w:val="center"/>
              <w:rPr>
                <w:rFonts w:asciiTheme="majorHAnsi" w:hAnsiTheme="majorHAnsi" w:cstheme="majorHAnsi"/>
                <w:color w:val="000000"/>
                <w:sz w:val="18"/>
                <w:szCs w:val="18"/>
              </w:rPr>
            </w:pPr>
          </w:p>
        </w:tc>
      </w:tr>
      <w:tr w:rsidR="00120513" w:rsidRPr="00B30144" w14:paraId="2D82161F" w14:textId="77777777" w:rsidTr="00120513">
        <w:trPr>
          <w:cantSplit/>
          <w:trHeight w:val="270"/>
          <w:jc w:val="center"/>
        </w:trPr>
        <w:tc>
          <w:tcPr>
            <w:tcW w:w="1710" w:type="dxa"/>
            <w:shd w:val="clear" w:color="auto" w:fill="BDD7EE"/>
            <w:noWrap/>
            <w:vAlign w:val="center"/>
          </w:tcPr>
          <w:p w14:paraId="53DE81F8" w14:textId="33D0F0B9"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Pig Creek to Solstice LIN 1</w:t>
            </w:r>
          </w:p>
        </w:tc>
        <w:tc>
          <w:tcPr>
            <w:tcW w:w="1800" w:type="dxa"/>
            <w:shd w:val="clear" w:color="auto" w:fill="BDD7EE"/>
            <w:noWrap/>
            <w:vAlign w:val="center"/>
          </w:tcPr>
          <w:p w14:paraId="1A2CE50E" w14:textId="7D6D6574"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 xml:space="preserve">Airport </w:t>
            </w:r>
            <w:proofErr w:type="spellStart"/>
            <w:r>
              <w:rPr>
                <w:rFonts w:cs="Arial"/>
                <w:color w:val="454545"/>
                <w:sz w:val="18"/>
                <w:szCs w:val="18"/>
              </w:rPr>
              <w:t>Tnp</w:t>
            </w:r>
            <w:proofErr w:type="spellEnd"/>
            <w:r>
              <w:rPr>
                <w:rFonts w:cs="Arial"/>
                <w:color w:val="454545"/>
                <w:sz w:val="18"/>
                <w:szCs w:val="18"/>
              </w:rPr>
              <w:t xml:space="preserve"> - 16th Street </w:t>
            </w:r>
            <w:proofErr w:type="spellStart"/>
            <w:r>
              <w:rPr>
                <w:rFonts w:cs="Arial"/>
                <w:color w:val="454545"/>
                <w:sz w:val="18"/>
                <w:szCs w:val="18"/>
              </w:rPr>
              <w:t>Tnp</w:t>
            </w:r>
            <w:proofErr w:type="spellEnd"/>
            <w:r>
              <w:rPr>
                <w:rFonts w:cs="Arial"/>
                <w:color w:val="454545"/>
                <w:sz w:val="18"/>
                <w:szCs w:val="18"/>
              </w:rPr>
              <w:t xml:space="preserve"> 138kV</w:t>
            </w:r>
          </w:p>
        </w:tc>
        <w:tc>
          <w:tcPr>
            <w:tcW w:w="1350" w:type="dxa"/>
            <w:shd w:val="clear" w:color="auto" w:fill="BDD7EE"/>
            <w:noWrap/>
            <w:vAlign w:val="center"/>
          </w:tcPr>
          <w:p w14:paraId="475C1B62" w14:textId="0F088108"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10</w:t>
            </w:r>
          </w:p>
        </w:tc>
        <w:tc>
          <w:tcPr>
            <w:tcW w:w="1620" w:type="dxa"/>
            <w:shd w:val="clear" w:color="auto" w:fill="BDD7EE"/>
            <w:noWrap/>
            <w:vAlign w:val="center"/>
          </w:tcPr>
          <w:p w14:paraId="33935B84" w14:textId="554FE017"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$338,825.95</w:t>
            </w:r>
          </w:p>
        </w:tc>
        <w:tc>
          <w:tcPr>
            <w:tcW w:w="1705" w:type="dxa"/>
            <w:shd w:val="clear" w:color="auto" w:fill="BDD7EE"/>
            <w:noWrap/>
            <w:vAlign w:val="center"/>
          </w:tcPr>
          <w:p w14:paraId="372A936C" w14:textId="72814F46" w:rsidR="00120513" w:rsidRPr="009E4932" w:rsidRDefault="00120513" w:rsidP="006A721C">
            <w:pPr>
              <w:jc w:val="center"/>
              <w:rPr>
                <w:rFonts w:asciiTheme="majorHAnsi" w:hAnsiTheme="majorHAnsi" w:cstheme="majorHAnsi"/>
                <w:color w:val="000000"/>
                <w:sz w:val="18"/>
                <w:szCs w:val="18"/>
              </w:rPr>
            </w:pPr>
          </w:p>
        </w:tc>
      </w:tr>
      <w:tr w:rsidR="00120513" w:rsidRPr="00B30144" w14:paraId="7CB36523" w14:textId="77777777" w:rsidTr="00120513">
        <w:trPr>
          <w:cantSplit/>
          <w:trHeight w:val="270"/>
          <w:jc w:val="center"/>
        </w:trPr>
        <w:tc>
          <w:tcPr>
            <w:tcW w:w="1710" w:type="dxa"/>
            <w:shd w:val="clear" w:color="auto" w:fill="auto"/>
            <w:noWrap/>
            <w:vAlign w:val="center"/>
          </w:tcPr>
          <w:p w14:paraId="6D6BD597" w14:textId="7F637D28"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EAGLE MOUNTAIN SES to Morris Dido LIN _A</w:t>
            </w:r>
          </w:p>
        </w:tc>
        <w:tc>
          <w:tcPr>
            <w:tcW w:w="1800" w:type="dxa"/>
            <w:shd w:val="clear" w:color="auto" w:fill="auto"/>
            <w:noWrap/>
            <w:vAlign w:val="center"/>
          </w:tcPr>
          <w:p w14:paraId="5CEDE19D" w14:textId="7BED62B4"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 xml:space="preserve">Eagle Mountain </w:t>
            </w:r>
            <w:proofErr w:type="spellStart"/>
            <w:r>
              <w:rPr>
                <w:rFonts w:cs="Arial"/>
                <w:color w:val="454545"/>
                <w:sz w:val="18"/>
                <w:szCs w:val="18"/>
              </w:rPr>
              <w:t>Ses</w:t>
            </w:r>
            <w:proofErr w:type="spellEnd"/>
            <w:r>
              <w:rPr>
                <w:rFonts w:cs="Arial"/>
                <w:color w:val="454545"/>
                <w:sz w:val="18"/>
                <w:szCs w:val="18"/>
              </w:rPr>
              <w:t xml:space="preserve"> - Eagle Mountain Compressor 138kV</w:t>
            </w:r>
          </w:p>
        </w:tc>
        <w:tc>
          <w:tcPr>
            <w:tcW w:w="1350" w:type="dxa"/>
            <w:shd w:val="clear" w:color="auto" w:fill="auto"/>
            <w:noWrap/>
            <w:vAlign w:val="center"/>
          </w:tcPr>
          <w:p w14:paraId="2CF52345" w14:textId="10B4CA13"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3</w:t>
            </w:r>
          </w:p>
        </w:tc>
        <w:tc>
          <w:tcPr>
            <w:tcW w:w="1620" w:type="dxa"/>
            <w:shd w:val="clear" w:color="auto" w:fill="auto"/>
            <w:noWrap/>
            <w:vAlign w:val="center"/>
          </w:tcPr>
          <w:p w14:paraId="5356E2BC" w14:textId="0D21DF74"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$298,125.69</w:t>
            </w:r>
          </w:p>
        </w:tc>
        <w:tc>
          <w:tcPr>
            <w:tcW w:w="1705" w:type="dxa"/>
            <w:shd w:val="clear" w:color="auto" w:fill="auto"/>
            <w:noWrap/>
            <w:vAlign w:val="center"/>
          </w:tcPr>
          <w:p w14:paraId="474529E0" w14:textId="65CB325A" w:rsidR="00120513" w:rsidRPr="009E4932" w:rsidRDefault="00120513" w:rsidP="006A721C">
            <w:pPr>
              <w:jc w:val="center"/>
              <w:rPr>
                <w:rFonts w:asciiTheme="majorHAnsi" w:hAnsiTheme="majorHAnsi" w:cstheme="majorHAnsi"/>
                <w:color w:val="000000"/>
                <w:sz w:val="18"/>
                <w:szCs w:val="18"/>
              </w:rPr>
            </w:pPr>
          </w:p>
        </w:tc>
      </w:tr>
      <w:tr w:rsidR="00120513" w:rsidRPr="00B30144" w14:paraId="46364D08" w14:textId="77777777" w:rsidTr="00120513">
        <w:trPr>
          <w:cantSplit/>
          <w:trHeight w:val="270"/>
          <w:jc w:val="center"/>
        </w:trPr>
        <w:tc>
          <w:tcPr>
            <w:tcW w:w="1710" w:type="dxa"/>
            <w:shd w:val="clear" w:color="auto" w:fill="BDD7EE"/>
            <w:noWrap/>
            <w:vAlign w:val="center"/>
          </w:tcPr>
          <w:p w14:paraId="131F2963" w14:textId="14416845"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PH ROBINSON TRX PHR_AT2 345/138</w:t>
            </w:r>
          </w:p>
        </w:tc>
        <w:tc>
          <w:tcPr>
            <w:tcW w:w="1800" w:type="dxa"/>
            <w:shd w:val="clear" w:color="auto" w:fill="BDD7EE"/>
            <w:noWrap/>
            <w:vAlign w:val="center"/>
          </w:tcPr>
          <w:p w14:paraId="2D83654D" w14:textId="2821A488"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 xml:space="preserve">Mainland </w:t>
            </w:r>
            <w:proofErr w:type="spellStart"/>
            <w:r>
              <w:rPr>
                <w:rFonts w:cs="Arial"/>
                <w:color w:val="454545"/>
                <w:sz w:val="18"/>
                <w:szCs w:val="18"/>
              </w:rPr>
              <w:t>Tnp</w:t>
            </w:r>
            <w:proofErr w:type="spellEnd"/>
            <w:r>
              <w:rPr>
                <w:rFonts w:cs="Arial"/>
                <w:color w:val="454545"/>
                <w:sz w:val="18"/>
                <w:szCs w:val="18"/>
              </w:rPr>
              <w:t xml:space="preserve"> - Freeway Park </w:t>
            </w:r>
            <w:proofErr w:type="spellStart"/>
            <w:r>
              <w:rPr>
                <w:rFonts w:cs="Arial"/>
                <w:color w:val="454545"/>
                <w:sz w:val="18"/>
                <w:szCs w:val="18"/>
              </w:rPr>
              <w:t>Tnp</w:t>
            </w:r>
            <w:proofErr w:type="spellEnd"/>
            <w:r>
              <w:rPr>
                <w:rFonts w:cs="Arial"/>
                <w:color w:val="454545"/>
                <w:sz w:val="18"/>
                <w:szCs w:val="18"/>
              </w:rPr>
              <w:t xml:space="preserve"> 138kV</w:t>
            </w:r>
          </w:p>
        </w:tc>
        <w:tc>
          <w:tcPr>
            <w:tcW w:w="1350" w:type="dxa"/>
            <w:shd w:val="clear" w:color="auto" w:fill="BDD7EE"/>
            <w:noWrap/>
            <w:vAlign w:val="center"/>
          </w:tcPr>
          <w:p w14:paraId="24D20681" w14:textId="15802291"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3</w:t>
            </w:r>
          </w:p>
        </w:tc>
        <w:tc>
          <w:tcPr>
            <w:tcW w:w="1620" w:type="dxa"/>
            <w:shd w:val="clear" w:color="auto" w:fill="BDD7EE"/>
            <w:noWrap/>
            <w:vAlign w:val="center"/>
          </w:tcPr>
          <w:p w14:paraId="285039F0" w14:textId="6DBF7944"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$268,048.59</w:t>
            </w:r>
          </w:p>
        </w:tc>
        <w:tc>
          <w:tcPr>
            <w:tcW w:w="1705" w:type="dxa"/>
            <w:shd w:val="clear" w:color="auto" w:fill="BDD7EE"/>
            <w:noWrap/>
            <w:vAlign w:val="center"/>
          </w:tcPr>
          <w:p w14:paraId="28CB7312" w14:textId="659C15B8"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Mainland Substation (6045)</w:t>
            </w:r>
          </w:p>
        </w:tc>
      </w:tr>
      <w:tr w:rsidR="00120513" w:rsidRPr="00B30144" w14:paraId="1F3C2403" w14:textId="77777777" w:rsidTr="00120513">
        <w:trPr>
          <w:cantSplit/>
          <w:trHeight w:val="270"/>
          <w:jc w:val="center"/>
        </w:trPr>
        <w:tc>
          <w:tcPr>
            <w:tcW w:w="1710" w:type="dxa"/>
            <w:shd w:val="clear" w:color="auto" w:fill="BDD7EE"/>
            <w:noWrap/>
            <w:vAlign w:val="center"/>
          </w:tcPr>
          <w:p w14:paraId="5766D9F7" w14:textId="44A6319B"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 xml:space="preserve">Zorn-Marion &amp; </w:t>
            </w:r>
            <w:proofErr w:type="spellStart"/>
            <w:r>
              <w:rPr>
                <w:rFonts w:cs="Arial"/>
                <w:color w:val="454545"/>
                <w:sz w:val="18"/>
                <w:szCs w:val="18"/>
              </w:rPr>
              <w:t>Cleasp</w:t>
            </w:r>
            <w:proofErr w:type="spellEnd"/>
            <w:r>
              <w:rPr>
                <w:rFonts w:cs="Arial"/>
                <w:color w:val="454545"/>
                <w:sz w:val="18"/>
                <w:szCs w:val="18"/>
              </w:rPr>
              <w:t xml:space="preserve"> 345kV</w:t>
            </w:r>
          </w:p>
        </w:tc>
        <w:tc>
          <w:tcPr>
            <w:tcW w:w="1800" w:type="dxa"/>
            <w:shd w:val="clear" w:color="auto" w:fill="BDD7EE"/>
            <w:noWrap/>
            <w:vAlign w:val="center"/>
          </w:tcPr>
          <w:p w14:paraId="1FC4B1E6" w14:textId="774B5D71"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Clear Springs - Geronimo 138kV</w:t>
            </w:r>
          </w:p>
        </w:tc>
        <w:tc>
          <w:tcPr>
            <w:tcW w:w="1350" w:type="dxa"/>
            <w:shd w:val="clear" w:color="auto" w:fill="BDD7EE"/>
            <w:noWrap/>
            <w:vAlign w:val="center"/>
          </w:tcPr>
          <w:p w14:paraId="57E97DE0" w14:textId="17902400"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5</w:t>
            </w:r>
          </w:p>
        </w:tc>
        <w:tc>
          <w:tcPr>
            <w:tcW w:w="1620" w:type="dxa"/>
            <w:shd w:val="clear" w:color="auto" w:fill="BDD7EE"/>
            <w:noWrap/>
            <w:vAlign w:val="center"/>
          </w:tcPr>
          <w:p w14:paraId="338ED27E" w14:textId="1A392C09"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$258,173.46</w:t>
            </w:r>
          </w:p>
        </w:tc>
        <w:tc>
          <w:tcPr>
            <w:tcW w:w="1705" w:type="dxa"/>
            <w:shd w:val="clear" w:color="auto" w:fill="BDD7EE"/>
            <w:noWrap/>
            <w:vAlign w:val="center"/>
          </w:tcPr>
          <w:p w14:paraId="092DF6A1" w14:textId="1E5B1290"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T505 Geronimo - Clear Springs MLSE Upgrade (7165)</w:t>
            </w:r>
          </w:p>
        </w:tc>
      </w:tr>
      <w:tr w:rsidR="00120513" w:rsidRPr="00B30144" w14:paraId="6E36E2C4" w14:textId="77777777" w:rsidTr="00120513">
        <w:trPr>
          <w:cantSplit/>
          <w:trHeight w:val="270"/>
          <w:jc w:val="center"/>
        </w:trPr>
        <w:tc>
          <w:tcPr>
            <w:tcW w:w="1710" w:type="dxa"/>
            <w:shd w:val="clear" w:color="auto" w:fill="auto"/>
            <w:noWrap/>
            <w:vAlign w:val="center"/>
          </w:tcPr>
          <w:p w14:paraId="61B38B41" w14:textId="4CD980F8"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lastRenderedPageBreak/>
              <w:t xml:space="preserve">BAKERSFIELD SWITCHYARD to Big </w:t>
            </w:r>
            <w:proofErr w:type="spellStart"/>
            <w:r>
              <w:rPr>
                <w:rFonts w:cs="Arial"/>
                <w:color w:val="454545"/>
                <w:sz w:val="18"/>
                <w:szCs w:val="18"/>
              </w:rPr>
              <w:t>HiLL</w:t>
            </w:r>
            <w:proofErr w:type="spellEnd"/>
            <w:r>
              <w:rPr>
                <w:rFonts w:cs="Arial"/>
                <w:color w:val="454545"/>
                <w:sz w:val="18"/>
                <w:szCs w:val="18"/>
              </w:rPr>
              <w:t xml:space="preserve"> LIN 1</w:t>
            </w:r>
          </w:p>
        </w:tc>
        <w:tc>
          <w:tcPr>
            <w:tcW w:w="1800" w:type="dxa"/>
            <w:shd w:val="clear" w:color="auto" w:fill="auto"/>
            <w:noWrap/>
            <w:vAlign w:val="center"/>
          </w:tcPr>
          <w:p w14:paraId="3FF21627" w14:textId="54AB6721"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 xml:space="preserve">Solstice - </w:t>
            </w:r>
            <w:proofErr w:type="spellStart"/>
            <w:r>
              <w:rPr>
                <w:rFonts w:cs="Arial"/>
                <w:color w:val="454545"/>
                <w:sz w:val="18"/>
                <w:szCs w:val="18"/>
              </w:rPr>
              <w:t>Linterna</w:t>
            </w:r>
            <w:proofErr w:type="spellEnd"/>
            <w:r>
              <w:rPr>
                <w:rFonts w:cs="Arial"/>
                <w:color w:val="454545"/>
                <w:sz w:val="18"/>
                <w:szCs w:val="18"/>
              </w:rPr>
              <w:t xml:space="preserve"> 138kV</w:t>
            </w:r>
          </w:p>
        </w:tc>
        <w:tc>
          <w:tcPr>
            <w:tcW w:w="1350" w:type="dxa"/>
            <w:shd w:val="clear" w:color="auto" w:fill="auto"/>
            <w:noWrap/>
            <w:vAlign w:val="center"/>
          </w:tcPr>
          <w:p w14:paraId="4548B254" w14:textId="779D040F"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7</w:t>
            </w:r>
          </w:p>
        </w:tc>
        <w:tc>
          <w:tcPr>
            <w:tcW w:w="1620" w:type="dxa"/>
            <w:shd w:val="clear" w:color="auto" w:fill="auto"/>
            <w:noWrap/>
            <w:vAlign w:val="center"/>
          </w:tcPr>
          <w:p w14:paraId="10EE2A64" w14:textId="02F5BA0F"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$255,446.96</w:t>
            </w:r>
          </w:p>
        </w:tc>
        <w:tc>
          <w:tcPr>
            <w:tcW w:w="1705" w:type="dxa"/>
            <w:shd w:val="clear" w:color="auto" w:fill="auto"/>
            <w:noWrap/>
            <w:vAlign w:val="center"/>
          </w:tcPr>
          <w:p w14:paraId="1BDD0B0F" w14:textId="27EF9064"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Solstice to Clovis: Build 138 kV line (4531)</w:t>
            </w:r>
          </w:p>
        </w:tc>
      </w:tr>
      <w:tr w:rsidR="00120513" w:rsidRPr="00B30144" w14:paraId="2D41781E" w14:textId="77777777" w:rsidTr="00120513">
        <w:trPr>
          <w:cantSplit/>
          <w:trHeight w:val="270"/>
          <w:jc w:val="center"/>
        </w:trPr>
        <w:tc>
          <w:tcPr>
            <w:tcW w:w="1710" w:type="dxa"/>
            <w:shd w:val="clear" w:color="auto" w:fill="BDD7EE"/>
            <w:noWrap/>
            <w:vAlign w:val="center"/>
          </w:tcPr>
          <w:p w14:paraId="11AB2562" w14:textId="1A0CE314"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UVALDE AEP to DOWNIE SWITCHING STATION LIN 1</w:t>
            </w:r>
          </w:p>
        </w:tc>
        <w:tc>
          <w:tcPr>
            <w:tcW w:w="1800" w:type="dxa"/>
            <w:shd w:val="clear" w:color="auto" w:fill="BDD7EE"/>
            <w:noWrap/>
            <w:vAlign w:val="center"/>
          </w:tcPr>
          <w:p w14:paraId="6DC5ED8D" w14:textId="1BA1B14E" w:rsidR="00120513" w:rsidRPr="000D0E98" w:rsidRDefault="00120513" w:rsidP="006A721C">
            <w:pPr>
              <w:jc w:val="center"/>
              <w:rPr>
                <w:rFonts w:asciiTheme="majorHAnsi" w:hAnsiTheme="majorHAnsi" w:cstheme="majorHAnsi"/>
                <w:color w:val="000000" w:themeColor="text1"/>
                <w:sz w:val="18"/>
                <w:szCs w:val="18"/>
              </w:rPr>
            </w:pPr>
            <w:proofErr w:type="spellStart"/>
            <w:r>
              <w:rPr>
                <w:rFonts w:cs="Arial"/>
                <w:color w:val="454545"/>
                <w:sz w:val="18"/>
                <w:szCs w:val="18"/>
              </w:rPr>
              <w:t>Downie</w:t>
            </w:r>
            <w:proofErr w:type="spellEnd"/>
            <w:r>
              <w:rPr>
                <w:rFonts w:cs="Arial"/>
                <w:color w:val="454545"/>
                <w:sz w:val="18"/>
                <w:szCs w:val="18"/>
              </w:rPr>
              <w:t xml:space="preserve"> Switching Station 138/69kV</w:t>
            </w:r>
          </w:p>
        </w:tc>
        <w:tc>
          <w:tcPr>
            <w:tcW w:w="1350" w:type="dxa"/>
            <w:shd w:val="clear" w:color="auto" w:fill="BDD7EE"/>
            <w:noWrap/>
            <w:vAlign w:val="center"/>
          </w:tcPr>
          <w:p w14:paraId="5D3728F7" w14:textId="36A4FBD5"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BDD7EE"/>
            <w:noWrap/>
            <w:vAlign w:val="center"/>
          </w:tcPr>
          <w:p w14:paraId="282B778E" w14:textId="1929DD1F"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$240,525.90</w:t>
            </w:r>
          </w:p>
        </w:tc>
        <w:tc>
          <w:tcPr>
            <w:tcW w:w="1705" w:type="dxa"/>
            <w:shd w:val="clear" w:color="auto" w:fill="BDD7EE"/>
            <w:noWrap/>
            <w:vAlign w:val="center"/>
          </w:tcPr>
          <w:p w14:paraId="269644AD" w14:textId="6711C735" w:rsidR="00120513" w:rsidRPr="009E4932" w:rsidRDefault="00120513" w:rsidP="006A721C">
            <w:pPr>
              <w:jc w:val="center"/>
              <w:rPr>
                <w:rFonts w:asciiTheme="majorHAnsi" w:hAnsiTheme="majorHAnsi" w:cstheme="majorHAnsi"/>
                <w:color w:val="000000"/>
                <w:sz w:val="18"/>
                <w:szCs w:val="18"/>
              </w:rPr>
            </w:pPr>
          </w:p>
        </w:tc>
      </w:tr>
      <w:tr w:rsidR="00120513" w:rsidRPr="00B30144" w14:paraId="09DEFC2A" w14:textId="77777777" w:rsidTr="00120513">
        <w:trPr>
          <w:cantSplit/>
          <w:trHeight w:val="270"/>
          <w:jc w:val="center"/>
        </w:trPr>
        <w:tc>
          <w:tcPr>
            <w:tcW w:w="1710" w:type="dxa"/>
            <w:shd w:val="clear" w:color="auto" w:fill="BDD7EE"/>
            <w:noWrap/>
            <w:vAlign w:val="center"/>
          </w:tcPr>
          <w:p w14:paraId="74ACFB31" w14:textId="5BF52DCE" w:rsidR="00120513" w:rsidRPr="000D0E98" w:rsidRDefault="00120513" w:rsidP="006A721C">
            <w:pPr>
              <w:jc w:val="center"/>
              <w:rPr>
                <w:rFonts w:asciiTheme="majorHAnsi" w:hAnsiTheme="majorHAnsi" w:cstheme="majorHAnsi"/>
                <w:color w:val="000000" w:themeColor="text1"/>
                <w:sz w:val="18"/>
                <w:szCs w:val="18"/>
              </w:rPr>
            </w:pPr>
            <w:proofErr w:type="spellStart"/>
            <w:r>
              <w:rPr>
                <w:rFonts w:cs="Arial"/>
                <w:color w:val="454545"/>
                <w:sz w:val="18"/>
                <w:szCs w:val="18"/>
              </w:rPr>
              <w:t>Berghe</w:t>
            </w:r>
            <w:proofErr w:type="spellEnd"/>
            <w:r>
              <w:rPr>
                <w:rFonts w:cs="Arial"/>
                <w:color w:val="454545"/>
                <w:sz w:val="18"/>
                <w:szCs w:val="18"/>
              </w:rPr>
              <w:t xml:space="preserve">-Kendal 345kv &amp; </w:t>
            </w:r>
            <w:proofErr w:type="spellStart"/>
            <w:r>
              <w:rPr>
                <w:rFonts w:cs="Arial"/>
                <w:color w:val="454545"/>
                <w:sz w:val="18"/>
                <w:szCs w:val="18"/>
              </w:rPr>
              <w:t>Welfar</w:t>
            </w:r>
            <w:proofErr w:type="spellEnd"/>
            <w:r>
              <w:rPr>
                <w:rFonts w:cs="Arial"/>
                <w:color w:val="454545"/>
                <w:sz w:val="18"/>
                <w:szCs w:val="18"/>
              </w:rPr>
              <w:t xml:space="preserve"> 138kv</w:t>
            </w:r>
          </w:p>
        </w:tc>
        <w:tc>
          <w:tcPr>
            <w:tcW w:w="1800" w:type="dxa"/>
            <w:shd w:val="clear" w:color="auto" w:fill="BDD7EE"/>
            <w:noWrap/>
            <w:vAlign w:val="center"/>
          </w:tcPr>
          <w:p w14:paraId="2B2D7399" w14:textId="405128AD"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 xml:space="preserve">Kendall - </w:t>
            </w:r>
            <w:proofErr w:type="spellStart"/>
            <w:r>
              <w:rPr>
                <w:rFonts w:cs="Arial"/>
                <w:color w:val="454545"/>
                <w:sz w:val="18"/>
                <w:szCs w:val="18"/>
              </w:rPr>
              <w:t>Cagnon</w:t>
            </w:r>
            <w:proofErr w:type="spellEnd"/>
            <w:r>
              <w:rPr>
                <w:rFonts w:cs="Arial"/>
                <w:color w:val="454545"/>
                <w:sz w:val="18"/>
                <w:szCs w:val="18"/>
              </w:rPr>
              <w:t xml:space="preserve"> 345kV</w:t>
            </w:r>
          </w:p>
        </w:tc>
        <w:tc>
          <w:tcPr>
            <w:tcW w:w="1350" w:type="dxa"/>
            <w:shd w:val="clear" w:color="auto" w:fill="BDD7EE"/>
            <w:noWrap/>
            <w:vAlign w:val="center"/>
          </w:tcPr>
          <w:p w14:paraId="09B88489" w14:textId="79B9A070"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5</w:t>
            </w:r>
          </w:p>
        </w:tc>
        <w:tc>
          <w:tcPr>
            <w:tcW w:w="1620" w:type="dxa"/>
            <w:shd w:val="clear" w:color="auto" w:fill="BDD7EE"/>
            <w:noWrap/>
            <w:vAlign w:val="center"/>
          </w:tcPr>
          <w:p w14:paraId="06C127FB" w14:textId="5C561E2E"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$201,994.70</w:t>
            </w:r>
          </w:p>
        </w:tc>
        <w:tc>
          <w:tcPr>
            <w:tcW w:w="1705" w:type="dxa"/>
            <w:shd w:val="clear" w:color="auto" w:fill="BDD7EE"/>
            <w:noWrap/>
            <w:vAlign w:val="center"/>
          </w:tcPr>
          <w:p w14:paraId="3B27821B" w14:textId="10BCA492" w:rsidR="00120513" w:rsidRPr="009E4932" w:rsidRDefault="00120513" w:rsidP="006A721C">
            <w:pPr>
              <w:jc w:val="center"/>
              <w:rPr>
                <w:rFonts w:asciiTheme="majorHAnsi" w:hAnsiTheme="majorHAnsi" w:cstheme="majorHAnsi"/>
                <w:color w:val="000000"/>
                <w:sz w:val="18"/>
                <w:szCs w:val="18"/>
              </w:rPr>
            </w:pPr>
          </w:p>
        </w:tc>
      </w:tr>
      <w:tr w:rsidR="00120513" w:rsidRPr="00B30144" w14:paraId="28DD0035" w14:textId="77777777" w:rsidTr="00120513">
        <w:trPr>
          <w:cantSplit/>
          <w:trHeight w:val="270"/>
          <w:jc w:val="center"/>
        </w:trPr>
        <w:tc>
          <w:tcPr>
            <w:tcW w:w="1710" w:type="dxa"/>
            <w:shd w:val="clear" w:color="auto" w:fill="BDD7EE"/>
            <w:noWrap/>
            <w:vAlign w:val="center"/>
          </w:tcPr>
          <w:p w14:paraId="38C07F3C" w14:textId="775EF5B0"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AIRLINE AEP to WESTSIDE AEP LIN 1</w:t>
            </w:r>
          </w:p>
        </w:tc>
        <w:tc>
          <w:tcPr>
            <w:tcW w:w="1800" w:type="dxa"/>
            <w:shd w:val="clear" w:color="auto" w:fill="BDD7EE"/>
            <w:noWrap/>
            <w:vAlign w:val="center"/>
          </w:tcPr>
          <w:p w14:paraId="4BDE019B" w14:textId="70826EA6"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Holly - Southside 138kV</w:t>
            </w:r>
          </w:p>
        </w:tc>
        <w:tc>
          <w:tcPr>
            <w:tcW w:w="1350" w:type="dxa"/>
            <w:shd w:val="clear" w:color="auto" w:fill="BDD7EE"/>
            <w:noWrap/>
            <w:vAlign w:val="center"/>
          </w:tcPr>
          <w:p w14:paraId="1EF064DD" w14:textId="4A063374"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10</w:t>
            </w:r>
          </w:p>
        </w:tc>
        <w:tc>
          <w:tcPr>
            <w:tcW w:w="1620" w:type="dxa"/>
            <w:shd w:val="clear" w:color="auto" w:fill="BDD7EE"/>
            <w:noWrap/>
            <w:vAlign w:val="center"/>
          </w:tcPr>
          <w:p w14:paraId="075A25B1" w14:textId="336072BE"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$140,781.66</w:t>
            </w:r>
          </w:p>
        </w:tc>
        <w:tc>
          <w:tcPr>
            <w:tcW w:w="1705" w:type="dxa"/>
            <w:shd w:val="clear" w:color="auto" w:fill="BDD7EE"/>
            <w:noWrap/>
            <w:vAlign w:val="center"/>
          </w:tcPr>
          <w:p w14:paraId="28649BA5" w14:textId="3212950C"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Airline to Holly: Build new 138 kV line (5168)</w:t>
            </w:r>
          </w:p>
        </w:tc>
      </w:tr>
      <w:tr w:rsidR="00120513" w:rsidRPr="00B30144" w14:paraId="336C5492" w14:textId="77777777" w:rsidTr="00120513">
        <w:trPr>
          <w:cantSplit/>
          <w:trHeight w:val="270"/>
          <w:jc w:val="center"/>
        </w:trPr>
        <w:tc>
          <w:tcPr>
            <w:tcW w:w="1710" w:type="dxa"/>
            <w:shd w:val="clear" w:color="auto" w:fill="BDD7EE"/>
            <w:noWrap/>
            <w:vAlign w:val="center"/>
          </w:tcPr>
          <w:p w14:paraId="1C0987D0" w14:textId="083A65C2"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DMTSW-SCOSW 345KV</w:t>
            </w:r>
          </w:p>
        </w:tc>
        <w:tc>
          <w:tcPr>
            <w:tcW w:w="1800" w:type="dxa"/>
            <w:shd w:val="clear" w:color="auto" w:fill="BDD7EE"/>
            <w:noWrap/>
            <w:vAlign w:val="center"/>
          </w:tcPr>
          <w:p w14:paraId="34AC0038" w14:textId="185CD375"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 xml:space="preserve">Morgan Creek </w:t>
            </w:r>
            <w:proofErr w:type="spellStart"/>
            <w:r>
              <w:rPr>
                <w:rFonts w:cs="Arial"/>
                <w:color w:val="454545"/>
                <w:sz w:val="18"/>
                <w:szCs w:val="18"/>
              </w:rPr>
              <w:t>Ses</w:t>
            </w:r>
            <w:proofErr w:type="spellEnd"/>
            <w:r>
              <w:rPr>
                <w:rFonts w:cs="Arial"/>
                <w:color w:val="454545"/>
                <w:sz w:val="18"/>
                <w:szCs w:val="18"/>
              </w:rPr>
              <w:t xml:space="preserve"> - Sun Switch 138kV</w:t>
            </w:r>
          </w:p>
        </w:tc>
        <w:tc>
          <w:tcPr>
            <w:tcW w:w="1350" w:type="dxa"/>
            <w:shd w:val="clear" w:color="auto" w:fill="BDD7EE"/>
            <w:noWrap/>
            <w:vAlign w:val="center"/>
          </w:tcPr>
          <w:p w14:paraId="45912D06" w14:textId="06F1D05C"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3</w:t>
            </w:r>
          </w:p>
        </w:tc>
        <w:tc>
          <w:tcPr>
            <w:tcW w:w="1620" w:type="dxa"/>
            <w:shd w:val="clear" w:color="auto" w:fill="BDD7EE"/>
            <w:noWrap/>
            <w:vAlign w:val="center"/>
          </w:tcPr>
          <w:p w14:paraId="6D79205C" w14:textId="0DE496BF"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$134,144.39</w:t>
            </w:r>
          </w:p>
        </w:tc>
        <w:tc>
          <w:tcPr>
            <w:tcW w:w="1705" w:type="dxa"/>
            <w:shd w:val="clear" w:color="auto" w:fill="BDD7EE"/>
            <w:noWrap/>
            <w:vAlign w:val="center"/>
          </w:tcPr>
          <w:p w14:paraId="5ADB59D0" w14:textId="3002316F" w:rsidR="00120513" w:rsidRPr="009E4932" w:rsidRDefault="00120513" w:rsidP="006A721C">
            <w:pPr>
              <w:jc w:val="center"/>
              <w:rPr>
                <w:rFonts w:asciiTheme="majorHAnsi" w:hAnsiTheme="majorHAnsi" w:cstheme="majorHAnsi"/>
                <w:color w:val="000000"/>
                <w:sz w:val="18"/>
                <w:szCs w:val="18"/>
              </w:rPr>
            </w:pPr>
          </w:p>
        </w:tc>
      </w:tr>
      <w:tr w:rsidR="00120513" w:rsidRPr="00B30144" w14:paraId="3A74821F" w14:textId="77777777" w:rsidTr="00120513">
        <w:trPr>
          <w:cantSplit/>
          <w:trHeight w:val="270"/>
          <w:jc w:val="center"/>
        </w:trPr>
        <w:tc>
          <w:tcPr>
            <w:tcW w:w="1710" w:type="dxa"/>
            <w:shd w:val="clear" w:color="auto" w:fill="BDD7EE"/>
            <w:noWrap/>
            <w:vAlign w:val="center"/>
          </w:tcPr>
          <w:p w14:paraId="25AE5F7E" w14:textId="0C7C3C02"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WICHITA FALLS SOUTH SWITCH to NEWPORT BEPC LIN _E</w:t>
            </w:r>
          </w:p>
        </w:tc>
        <w:tc>
          <w:tcPr>
            <w:tcW w:w="1800" w:type="dxa"/>
            <w:shd w:val="clear" w:color="auto" w:fill="BDD7EE"/>
            <w:noWrap/>
            <w:vAlign w:val="center"/>
          </w:tcPr>
          <w:p w14:paraId="2D92212B" w14:textId="29427A6E"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Bowie 138/69kV</w:t>
            </w:r>
          </w:p>
        </w:tc>
        <w:tc>
          <w:tcPr>
            <w:tcW w:w="1350" w:type="dxa"/>
            <w:shd w:val="clear" w:color="auto" w:fill="BDD7EE"/>
            <w:noWrap/>
            <w:vAlign w:val="center"/>
          </w:tcPr>
          <w:p w14:paraId="5A0F3188" w14:textId="4E78D7DC"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BDD7EE"/>
            <w:noWrap/>
            <w:vAlign w:val="center"/>
          </w:tcPr>
          <w:p w14:paraId="13EC101E" w14:textId="05DAF638" w:rsidR="00120513" w:rsidRPr="000D0E98" w:rsidRDefault="00120513" w:rsidP="006A721C">
            <w:pPr>
              <w:jc w:val="center"/>
              <w:rPr>
                <w:rFonts w:asciiTheme="majorHAnsi" w:hAnsiTheme="majorHAnsi" w:cstheme="majorHAnsi"/>
                <w:color w:val="000000" w:themeColor="text1"/>
                <w:sz w:val="18"/>
                <w:szCs w:val="18"/>
              </w:rPr>
            </w:pPr>
            <w:r>
              <w:rPr>
                <w:rFonts w:cs="Arial"/>
                <w:color w:val="454545"/>
                <w:sz w:val="18"/>
                <w:szCs w:val="18"/>
              </w:rPr>
              <w:t>$125,497.12</w:t>
            </w:r>
          </w:p>
        </w:tc>
        <w:tc>
          <w:tcPr>
            <w:tcW w:w="1705" w:type="dxa"/>
            <w:shd w:val="clear" w:color="auto" w:fill="BDD7EE"/>
            <w:noWrap/>
            <w:vAlign w:val="center"/>
          </w:tcPr>
          <w:p w14:paraId="6232FCFA" w14:textId="5F2F323C" w:rsidR="00120513" w:rsidRPr="009E4932" w:rsidRDefault="00120513" w:rsidP="006A721C">
            <w:pPr>
              <w:jc w:val="center"/>
              <w:rPr>
                <w:rFonts w:asciiTheme="majorHAnsi" w:hAnsiTheme="majorHAnsi" w:cstheme="majorHAnsi"/>
                <w:color w:val="000000"/>
                <w:sz w:val="18"/>
                <w:szCs w:val="18"/>
              </w:rPr>
            </w:pPr>
          </w:p>
        </w:tc>
      </w:tr>
      <w:tr w:rsidR="00120513" w:rsidRPr="00B30144" w14:paraId="462B2BAB" w14:textId="77777777" w:rsidTr="00120513">
        <w:trPr>
          <w:cantSplit/>
          <w:trHeight w:val="270"/>
          <w:jc w:val="center"/>
        </w:trPr>
        <w:tc>
          <w:tcPr>
            <w:tcW w:w="1710" w:type="dxa"/>
            <w:shd w:val="clear" w:color="auto" w:fill="auto"/>
            <w:noWrap/>
            <w:vAlign w:val="center"/>
          </w:tcPr>
          <w:p w14:paraId="1D569BBB" w14:textId="3A832AC0" w:rsidR="00120513" w:rsidRPr="006A721C" w:rsidRDefault="00120513" w:rsidP="006A721C">
            <w:pPr>
              <w:jc w:val="center"/>
              <w:rPr>
                <w:rFonts w:cs="Arial"/>
                <w:color w:val="000000" w:themeColor="text1"/>
                <w:sz w:val="18"/>
                <w:szCs w:val="18"/>
              </w:rPr>
            </w:pPr>
            <w:r w:rsidRPr="006A721C">
              <w:rPr>
                <w:rFonts w:cs="Arial"/>
                <w:color w:val="454545"/>
                <w:sz w:val="18"/>
                <w:szCs w:val="18"/>
              </w:rPr>
              <w:t>DUPONT SWITCH - INGLESIDE to INGLESIDE COGEN SWITCH LIN 1</w:t>
            </w:r>
          </w:p>
        </w:tc>
        <w:tc>
          <w:tcPr>
            <w:tcW w:w="1800" w:type="dxa"/>
            <w:shd w:val="clear" w:color="auto" w:fill="auto"/>
            <w:noWrap/>
            <w:vAlign w:val="center"/>
          </w:tcPr>
          <w:p w14:paraId="1EA10A82" w14:textId="44082D75" w:rsidR="00120513" w:rsidRPr="006A721C" w:rsidRDefault="00120513" w:rsidP="006A721C">
            <w:pPr>
              <w:jc w:val="center"/>
              <w:rPr>
                <w:rFonts w:cs="Arial"/>
                <w:color w:val="000000" w:themeColor="text1"/>
                <w:sz w:val="18"/>
                <w:szCs w:val="18"/>
              </w:rPr>
            </w:pPr>
            <w:proofErr w:type="spellStart"/>
            <w:r w:rsidRPr="006A721C">
              <w:rPr>
                <w:rFonts w:cs="Arial"/>
                <w:color w:val="454545"/>
                <w:sz w:val="18"/>
                <w:szCs w:val="18"/>
              </w:rPr>
              <w:t>Dupont</w:t>
            </w:r>
            <w:proofErr w:type="spellEnd"/>
            <w:r w:rsidRPr="006A721C">
              <w:rPr>
                <w:rFonts w:cs="Arial"/>
                <w:color w:val="454545"/>
                <w:sz w:val="18"/>
                <w:szCs w:val="18"/>
              </w:rPr>
              <w:t xml:space="preserve"> Pp1 - Ingleside - </w:t>
            </w:r>
            <w:proofErr w:type="spellStart"/>
            <w:r w:rsidRPr="006A721C">
              <w:rPr>
                <w:rFonts w:cs="Arial"/>
                <w:color w:val="454545"/>
                <w:sz w:val="18"/>
                <w:szCs w:val="18"/>
              </w:rPr>
              <w:t>Dupont</w:t>
            </w:r>
            <w:proofErr w:type="spellEnd"/>
            <w:r w:rsidRPr="006A721C">
              <w:rPr>
                <w:rFonts w:cs="Arial"/>
                <w:color w:val="454545"/>
                <w:sz w:val="18"/>
                <w:szCs w:val="18"/>
              </w:rPr>
              <w:t xml:space="preserve"> Switch - Ingleside 138kV</w:t>
            </w:r>
          </w:p>
        </w:tc>
        <w:tc>
          <w:tcPr>
            <w:tcW w:w="1350" w:type="dxa"/>
            <w:shd w:val="clear" w:color="auto" w:fill="auto"/>
            <w:noWrap/>
            <w:vAlign w:val="center"/>
          </w:tcPr>
          <w:p w14:paraId="231CF233" w14:textId="7FE09ECA" w:rsidR="00120513" w:rsidRPr="006A721C" w:rsidRDefault="00120513" w:rsidP="006A721C">
            <w:pPr>
              <w:jc w:val="center"/>
              <w:rPr>
                <w:rFonts w:cs="Arial"/>
                <w:color w:val="000000" w:themeColor="text1"/>
                <w:sz w:val="18"/>
                <w:szCs w:val="18"/>
              </w:rPr>
            </w:pPr>
            <w:r w:rsidRPr="006A721C">
              <w:rPr>
                <w:rFonts w:cs="Arial"/>
                <w:color w:val="454545"/>
                <w:sz w:val="18"/>
                <w:szCs w:val="18"/>
              </w:rPr>
              <w:t>7</w:t>
            </w:r>
          </w:p>
        </w:tc>
        <w:tc>
          <w:tcPr>
            <w:tcW w:w="1620" w:type="dxa"/>
            <w:shd w:val="clear" w:color="auto" w:fill="auto"/>
            <w:noWrap/>
            <w:vAlign w:val="center"/>
          </w:tcPr>
          <w:p w14:paraId="28844141" w14:textId="050CE061" w:rsidR="00120513" w:rsidRPr="006A721C" w:rsidRDefault="00120513" w:rsidP="006A721C">
            <w:pPr>
              <w:jc w:val="center"/>
              <w:rPr>
                <w:rFonts w:cs="Arial"/>
                <w:color w:val="000000" w:themeColor="text1"/>
                <w:sz w:val="18"/>
                <w:szCs w:val="18"/>
              </w:rPr>
            </w:pPr>
            <w:r w:rsidRPr="006A721C">
              <w:rPr>
                <w:rFonts w:cs="Arial"/>
                <w:color w:val="454545"/>
                <w:sz w:val="18"/>
                <w:szCs w:val="18"/>
              </w:rPr>
              <w:t>$117,621.45</w:t>
            </w:r>
          </w:p>
        </w:tc>
        <w:tc>
          <w:tcPr>
            <w:tcW w:w="1705" w:type="dxa"/>
            <w:shd w:val="clear" w:color="auto" w:fill="auto"/>
            <w:noWrap/>
            <w:vAlign w:val="center"/>
          </w:tcPr>
          <w:p w14:paraId="74C83353" w14:textId="30A70981" w:rsidR="00120513" w:rsidRPr="009E4932" w:rsidRDefault="00120513" w:rsidP="006A721C">
            <w:pPr>
              <w:jc w:val="center"/>
              <w:rPr>
                <w:rFonts w:asciiTheme="majorHAnsi" w:hAnsiTheme="majorHAnsi" w:cstheme="majorHAnsi"/>
                <w:color w:val="000000"/>
                <w:sz w:val="18"/>
                <w:szCs w:val="18"/>
              </w:rPr>
            </w:pPr>
          </w:p>
        </w:tc>
      </w:tr>
      <w:tr w:rsidR="00120513" w:rsidRPr="00B30144" w14:paraId="55B9A7BD" w14:textId="77777777" w:rsidTr="00120513">
        <w:trPr>
          <w:cantSplit/>
          <w:trHeight w:val="270"/>
          <w:jc w:val="center"/>
        </w:trPr>
        <w:tc>
          <w:tcPr>
            <w:tcW w:w="1710" w:type="dxa"/>
            <w:shd w:val="clear" w:color="auto" w:fill="BDD7EE"/>
            <w:noWrap/>
            <w:vAlign w:val="center"/>
          </w:tcPr>
          <w:p w14:paraId="28CB7222" w14:textId="3BC30868" w:rsidR="00120513" w:rsidRPr="006A721C" w:rsidRDefault="00120513" w:rsidP="006A721C">
            <w:pPr>
              <w:jc w:val="center"/>
              <w:rPr>
                <w:rFonts w:cs="Arial"/>
                <w:color w:val="000000" w:themeColor="text1"/>
                <w:sz w:val="18"/>
                <w:szCs w:val="18"/>
              </w:rPr>
            </w:pPr>
            <w:proofErr w:type="spellStart"/>
            <w:r w:rsidRPr="006A721C">
              <w:rPr>
                <w:rFonts w:cs="Arial"/>
                <w:color w:val="454545"/>
                <w:sz w:val="18"/>
                <w:szCs w:val="18"/>
              </w:rPr>
              <w:t>Lostpi-Austro&amp;Dunlap</w:t>
            </w:r>
            <w:proofErr w:type="spellEnd"/>
            <w:r w:rsidRPr="006A721C">
              <w:rPr>
                <w:rFonts w:cs="Arial"/>
                <w:color w:val="454545"/>
                <w:sz w:val="18"/>
                <w:szCs w:val="18"/>
              </w:rPr>
              <w:t xml:space="preserve"> 345kV</w:t>
            </w:r>
          </w:p>
        </w:tc>
        <w:tc>
          <w:tcPr>
            <w:tcW w:w="1800" w:type="dxa"/>
            <w:shd w:val="clear" w:color="auto" w:fill="BDD7EE"/>
            <w:noWrap/>
            <w:vAlign w:val="center"/>
          </w:tcPr>
          <w:p w14:paraId="1FE65094" w14:textId="0D192AA7" w:rsidR="00120513" w:rsidRPr="006A721C" w:rsidRDefault="00120513" w:rsidP="006A721C">
            <w:pPr>
              <w:jc w:val="center"/>
              <w:rPr>
                <w:rFonts w:cs="Arial"/>
                <w:color w:val="000000" w:themeColor="text1"/>
                <w:sz w:val="18"/>
                <w:szCs w:val="18"/>
              </w:rPr>
            </w:pPr>
            <w:r w:rsidRPr="006A721C">
              <w:rPr>
                <w:rFonts w:cs="Arial"/>
                <w:color w:val="454545"/>
                <w:sz w:val="18"/>
                <w:szCs w:val="18"/>
              </w:rPr>
              <w:t>Bellville South - Peters 138kV</w:t>
            </w:r>
          </w:p>
        </w:tc>
        <w:tc>
          <w:tcPr>
            <w:tcW w:w="1350" w:type="dxa"/>
            <w:shd w:val="clear" w:color="auto" w:fill="BDD7EE"/>
            <w:noWrap/>
            <w:vAlign w:val="center"/>
          </w:tcPr>
          <w:p w14:paraId="61AE0984" w14:textId="46E169B0" w:rsidR="00120513" w:rsidRPr="006A721C" w:rsidRDefault="00120513" w:rsidP="006A721C">
            <w:pPr>
              <w:jc w:val="center"/>
              <w:rPr>
                <w:rFonts w:cs="Arial"/>
                <w:color w:val="000000" w:themeColor="text1"/>
                <w:sz w:val="18"/>
                <w:szCs w:val="18"/>
              </w:rPr>
            </w:pPr>
            <w:r w:rsidRPr="006A721C">
              <w:rPr>
                <w:rFonts w:cs="Arial"/>
                <w:color w:val="454545"/>
                <w:sz w:val="18"/>
                <w:szCs w:val="18"/>
              </w:rPr>
              <w:t>3</w:t>
            </w:r>
          </w:p>
        </w:tc>
        <w:tc>
          <w:tcPr>
            <w:tcW w:w="1620" w:type="dxa"/>
            <w:shd w:val="clear" w:color="auto" w:fill="BDD7EE"/>
            <w:noWrap/>
            <w:vAlign w:val="center"/>
          </w:tcPr>
          <w:p w14:paraId="6CAFFF4B" w14:textId="32B73199" w:rsidR="00120513" w:rsidRPr="006A721C" w:rsidRDefault="00120513" w:rsidP="006A721C">
            <w:pPr>
              <w:jc w:val="center"/>
              <w:rPr>
                <w:rFonts w:cs="Arial"/>
                <w:color w:val="000000" w:themeColor="text1"/>
                <w:sz w:val="18"/>
                <w:szCs w:val="18"/>
              </w:rPr>
            </w:pPr>
            <w:r w:rsidRPr="006A721C">
              <w:rPr>
                <w:rFonts w:cs="Arial"/>
                <w:color w:val="454545"/>
                <w:sz w:val="18"/>
                <w:szCs w:val="18"/>
              </w:rPr>
              <w:t>$90,562.08</w:t>
            </w:r>
          </w:p>
        </w:tc>
        <w:tc>
          <w:tcPr>
            <w:tcW w:w="1705" w:type="dxa"/>
            <w:shd w:val="clear" w:color="auto" w:fill="BDD7EE"/>
            <w:noWrap/>
            <w:vAlign w:val="center"/>
          </w:tcPr>
          <w:p w14:paraId="36E1C121" w14:textId="62C91186" w:rsidR="00120513" w:rsidRPr="009E4932" w:rsidRDefault="00120513" w:rsidP="006A721C">
            <w:pPr>
              <w:jc w:val="center"/>
              <w:rPr>
                <w:rFonts w:asciiTheme="majorHAnsi" w:hAnsiTheme="majorHAnsi" w:cstheme="majorHAnsi"/>
                <w:color w:val="000000"/>
                <w:sz w:val="18"/>
                <w:szCs w:val="18"/>
              </w:rPr>
            </w:pPr>
            <w:r>
              <w:rPr>
                <w:rFonts w:ascii="Calibri" w:hAnsi="Calibri"/>
                <w:color w:val="000000"/>
                <w:sz w:val="22"/>
                <w:szCs w:val="22"/>
              </w:rPr>
              <w:t>Waller 138kV Substation Reconfiguration (5717)</w:t>
            </w:r>
          </w:p>
        </w:tc>
      </w:tr>
      <w:tr w:rsidR="00120513" w:rsidRPr="00B30144" w14:paraId="048A9F93" w14:textId="77777777" w:rsidTr="00120513">
        <w:trPr>
          <w:cantSplit/>
          <w:trHeight w:val="270"/>
          <w:jc w:val="center"/>
        </w:trPr>
        <w:tc>
          <w:tcPr>
            <w:tcW w:w="1710" w:type="dxa"/>
            <w:shd w:val="clear" w:color="auto" w:fill="auto"/>
            <w:noWrap/>
            <w:vAlign w:val="center"/>
          </w:tcPr>
          <w:p w14:paraId="5F43C59E" w14:textId="4DC08C88" w:rsidR="00120513" w:rsidRPr="006A721C" w:rsidRDefault="00120513" w:rsidP="006A721C">
            <w:pPr>
              <w:jc w:val="center"/>
              <w:rPr>
                <w:rFonts w:cs="Arial"/>
                <w:color w:val="454545"/>
                <w:sz w:val="18"/>
                <w:szCs w:val="18"/>
              </w:rPr>
            </w:pPr>
            <w:r w:rsidRPr="006A721C">
              <w:rPr>
                <w:rFonts w:cs="Arial"/>
                <w:color w:val="454545"/>
                <w:sz w:val="18"/>
                <w:szCs w:val="18"/>
              </w:rPr>
              <w:t>CENTER to PH ROBINSON LIN A</w:t>
            </w:r>
          </w:p>
        </w:tc>
        <w:tc>
          <w:tcPr>
            <w:tcW w:w="1800" w:type="dxa"/>
            <w:shd w:val="clear" w:color="auto" w:fill="auto"/>
            <w:noWrap/>
            <w:vAlign w:val="center"/>
          </w:tcPr>
          <w:p w14:paraId="460124FA" w14:textId="6EDC0C3A" w:rsidR="00120513" w:rsidRPr="006A721C" w:rsidRDefault="00120513" w:rsidP="006A721C">
            <w:pPr>
              <w:jc w:val="center"/>
              <w:rPr>
                <w:rFonts w:cs="Arial"/>
                <w:color w:val="454545"/>
                <w:sz w:val="18"/>
                <w:szCs w:val="18"/>
              </w:rPr>
            </w:pPr>
            <w:r w:rsidRPr="006A721C">
              <w:rPr>
                <w:rFonts w:cs="Arial"/>
                <w:color w:val="454545"/>
                <w:sz w:val="18"/>
                <w:szCs w:val="18"/>
              </w:rPr>
              <w:t>Texas - Cedar Bayou 138kV</w:t>
            </w:r>
          </w:p>
        </w:tc>
        <w:tc>
          <w:tcPr>
            <w:tcW w:w="1350" w:type="dxa"/>
            <w:shd w:val="clear" w:color="auto" w:fill="auto"/>
            <w:noWrap/>
            <w:vAlign w:val="center"/>
          </w:tcPr>
          <w:p w14:paraId="34F457D9" w14:textId="0ACE1093" w:rsidR="00120513" w:rsidRPr="006A721C" w:rsidRDefault="00120513" w:rsidP="006A721C">
            <w:pPr>
              <w:jc w:val="center"/>
              <w:rPr>
                <w:rFonts w:cs="Arial"/>
                <w:color w:val="454545"/>
                <w:sz w:val="18"/>
                <w:szCs w:val="18"/>
              </w:rPr>
            </w:pPr>
            <w:r w:rsidRPr="006A721C">
              <w:rPr>
                <w:rFonts w:cs="Arial"/>
                <w:color w:val="454545"/>
                <w:sz w:val="18"/>
                <w:szCs w:val="18"/>
              </w:rPr>
              <w:t>4</w:t>
            </w:r>
          </w:p>
        </w:tc>
        <w:tc>
          <w:tcPr>
            <w:tcW w:w="1620" w:type="dxa"/>
            <w:shd w:val="clear" w:color="auto" w:fill="auto"/>
            <w:noWrap/>
            <w:vAlign w:val="center"/>
          </w:tcPr>
          <w:p w14:paraId="1CDAEF2F" w14:textId="1E5E827D" w:rsidR="00120513" w:rsidRPr="006A721C" w:rsidRDefault="00120513" w:rsidP="006A721C">
            <w:pPr>
              <w:jc w:val="center"/>
              <w:rPr>
                <w:rFonts w:cs="Arial"/>
                <w:color w:val="454545"/>
                <w:sz w:val="18"/>
                <w:szCs w:val="18"/>
              </w:rPr>
            </w:pPr>
            <w:r w:rsidRPr="006A721C">
              <w:rPr>
                <w:rFonts w:cs="Arial"/>
                <w:color w:val="454545"/>
                <w:sz w:val="18"/>
                <w:szCs w:val="18"/>
              </w:rPr>
              <w:t>$71,608.42</w:t>
            </w:r>
          </w:p>
        </w:tc>
        <w:tc>
          <w:tcPr>
            <w:tcW w:w="1705" w:type="dxa"/>
            <w:shd w:val="clear" w:color="auto" w:fill="auto"/>
            <w:noWrap/>
            <w:vAlign w:val="center"/>
          </w:tcPr>
          <w:p w14:paraId="16169F44" w14:textId="2AC0B9E5" w:rsidR="00120513" w:rsidRDefault="00120513" w:rsidP="006A721C">
            <w:pPr>
              <w:jc w:val="center"/>
              <w:rPr>
                <w:rFonts w:ascii="Calibri" w:hAnsi="Calibri"/>
                <w:color w:val="000000"/>
                <w:sz w:val="22"/>
                <w:szCs w:val="22"/>
              </w:rPr>
            </w:pPr>
            <w:r>
              <w:rPr>
                <w:rFonts w:ascii="Calibri" w:hAnsi="Calibri"/>
                <w:color w:val="000000"/>
                <w:sz w:val="22"/>
                <w:szCs w:val="22"/>
              </w:rPr>
              <w:t>Baytown Area Upgrades (43284F)</w:t>
            </w:r>
          </w:p>
        </w:tc>
      </w:tr>
      <w:tr w:rsidR="00120513" w:rsidRPr="00B30144" w14:paraId="034783B7" w14:textId="77777777" w:rsidTr="00120513">
        <w:trPr>
          <w:cantSplit/>
          <w:trHeight w:val="270"/>
          <w:jc w:val="center"/>
        </w:trPr>
        <w:tc>
          <w:tcPr>
            <w:tcW w:w="1710" w:type="dxa"/>
            <w:shd w:val="clear" w:color="auto" w:fill="auto"/>
            <w:noWrap/>
            <w:vAlign w:val="center"/>
          </w:tcPr>
          <w:p w14:paraId="770A0DBB" w14:textId="5C95A349" w:rsidR="00120513" w:rsidRPr="006A721C" w:rsidRDefault="00120513" w:rsidP="006A721C">
            <w:pPr>
              <w:jc w:val="center"/>
              <w:rPr>
                <w:rFonts w:cs="Arial"/>
                <w:color w:val="454545"/>
                <w:sz w:val="18"/>
                <w:szCs w:val="18"/>
              </w:rPr>
            </w:pPr>
            <w:r w:rsidRPr="006A721C">
              <w:rPr>
                <w:rFonts w:cs="Arial"/>
                <w:color w:val="454545"/>
                <w:sz w:val="18"/>
                <w:szCs w:val="18"/>
              </w:rPr>
              <w:t>FORT MASON to YELLOW JACKET LIN 1</w:t>
            </w:r>
          </w:p>
        </w:tc>
        <w:tc>
          <w:tcPr>
            <w:tcW w:w="1800" w:type="dxa"/>
            <w:shd w:val="clear" w:color="auto" w:fill="auto"/>
            <w:noWrap/>
            <w:vAlign w:val="center"/>
          </w:tcPr>
          <w:p w14:paraId="57BDA4FD" w14:textId="73A5FE0F" w:rsidR="00120513" w:rsidRPr="006A721C" w:rsidRDefault="00120513" w:rsidP="006A721C">
            <w:pPr>
              <w:jc w:val="center"/>
              <w:rPr>
                <w:rFonts w:cs="Arial"/>
                <w:color w:val="454545"/>
                <w:sz w:val="18"/>
                <w:szCs w:val="18"/>
              </w:rPr>
            </w:pPr>
            <w:r w:rsidRPr="006A721C">
              <w:rPr>
                <w:rFonts w:cs="Arial"/>
                <w:color w:val="454545"/>
                <w:sz w:val="18"/>
                <w:szCs w:val="18"/>
              </w:rPr>
              <w:t xml:space="preserve">Mason </w:t>
            </w:r>
            <w:proofErr w:type="spellStart"/>
            <w:r w:rsidRPr="006A721C">
              <w:rPr>
                <w:rFonts w:cs="Arial"/>
                <w:color w:val="454545"/>
                <w:sz w:val="18"/>
                <w:szCs w:val="18"/>
              </w:rPr>
              <w:t>Aep</w:t>
            </w:r>
            <w:proofErr w:type="spellEnd"/>
            <w:r w:rsidRPr="006A721C">
              <w:rPr>
                <w:rFonts w:cs="Arial"/>
                <w:color w:val="454545"/>
                <w:sz w:val="18"/>
                <w:szCs w:val="18"/>
              </w:rPr>
              <w:t xml:space="preserve"> - </w:t>
            </w:r>
            <w:proofErr w:type="spellStart"/>
            <w:r w:rsidRPr="006A721C">
              <w:rPr>
                <w:rFonts w:cs="Arial"/>
                <w:color w:val="454545"/>
                <w:sz w:val="18"/>
                <w:szCs w:val="18"/>
              </w:rPr>
              <w:t>Fredricksburg</w:t>
            </w:r>
            <w:proofErr w:type="spellEnd"/>
            <w:r w:rsidRPr="006A721C">
              <w:rPr>
                <w:rFonts w:cs="Arial"/>
                <w:color w:val="454545"/>
                <w:sz w:val="18"/>
                <w:szCs w:val="18"/>
              </w:rPr>
              <w:t xml:space="preserve"> Phillips Tap 69kV</w:t>
            </w:r>
          </w:p>
        </w:tc>
        <w:tc>
          <w:tcPr>
            <w:tcW w:w="1350" w:type="dxa"/>
            <w:shd w:val="clear" w:color="auto" w:fill="auto"/>
            <w:noWrap/>
            <w:vAlign w:val="center"/>
          </w:tcPr>
          <w:p w14:paraId="216F579A" w14:textId="42107DC9" w:rsidR="00120513" w:rsidRPr="006A721C" w:rsidRDefault="00120513" w:rsidP="006A721C">
            <w:pPr>
              <w:jc w:val="center"/>
              <w:rPr>
                <w:rFonts w:cs="Arial"/>
                <w:color w:val="454545"/>
                <w:sz w:val="18"/>
                <w:szCs w:val="18"/>
              </w:rPr>
            </w:pPr>
            <w:r w:rsidRPr="006A721C">
              <w:rPr>
                <w:rFonts w:cs="Arial"/>
                <w:color w:val="454545"/>
                <w:sz w:val="18"/>
                <w:szCs w:val="18"/>
              </w:rPr>
              <w:t>5</w:t>
            </w:r>
          </w:p>
        </w:tc>
        <w:tc>
          <w:tcPr>
            <w:tcW w:w="1620" w:type="dxa"/>
            <w:shd w:val="clear" w:color="auto" w:fill="auto"/>
            <w:noWrap/>
            <w:vAlign w:val="center"/>
          </w:tcPr>
          <w:p w14:paraId="478072AE" w14:textId="0DB65713" w:rsidR="00120513" w:rsidRPr="006A721C" w:rsidRDefault="00120513" w:rsidP="006A721C">
            <w:pPr>
              <w:jc w:val="center"/>
              <w:rPr>
                <w:rFonts w:cs="Arial"/>
                <w:color w:val="454545"/>
                <w:sz w:val="18"/>
                <w:szCs w:val="18"/>
              </w:rPr>
            </w:pPr>
            <w:r w:rsidRPr="006A721C">
              <w:rPr>
                <w:rFonts w:cs="Arial"/>
                <w:color w:val="454545"/>
                <w:sz w:val="18"/>
                <w:szCs w:val="18"/>
              </w:rPr>
              <w:t>$69,432.17</w:t>
            </w:r>
          </w:p>
        </w:tc>
        <w:tc>
          <w:tcPr>
            <w:tcW w:w="1705" w:type="dxa"/>
            <w:shd w:val="clear" w:color="auto" w:fill="auto"/>
            <w:noWrap/>
            <w:vAlign w:val="center"/>
          </w:tcPr>
          <w:p w14:paraId="25BC5ED8" w14:textId="4AD80658" w:rsidR="00120513" w:rsidRDefault="00120513" w:rsidP="006A721C">
            <w:pPr>
              <w:jc w:val="center"/>
              <w:rPr>
                <w:rFonts w:ascii="Calibri" w:hAnsi="Calibri"/>
                <w:color w:val="000000"/>
                <w:sz w:val="22"/>
                <w:szCs w:val="22"/>
              </w:rPr>
            </w:pPr>
          </w:p>
        </w:tc>
      </w:tr>
      <w:tr w:rsidR="00120513" w:rsidRPr="00B30144" w14:paraId="6079810C" w14:textId="77777777" w:rsidTr="00120513">
        <w:trPr>
          <w:cantSplit/>
          <w:trHeight w:val="270"/>
          <w:jc w:val="center"/>
        </w:trPr>
        <w:tc>
          <w:tcPr>
            <w:tcW w:w="1710" w:type="dxa"/>
            <w:shd w:val="clear" w:color="auto" w:fill="auto"/>
            <w:noWrap/>
            <w:vAlign w:val="center"/>
          </w:tcPr>
          <w:p w14:paraId="3C9F4575" w14:textId="3497E7B3"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Basecase</w:t>
            </w:r>
            <w:proofErr w:type="spellEnd"/>
          </w:p>
        </w:tc>
        <w:tc>
          <w:tcPr>
            <w:tcW w:w="1800" w:type="dxa"/>
            <w:shd w:val="clear" w:color="auto" w:fill="auto"/>
            <w:noWrap/>
            <w:vAlign w:val="center"/>
          </w:tcPr>
          <w:p w14:paraId="45386076" w14:textId="42A0922C" w:rsidR="00120513" w:rsidRPr="006A721C" w:rsidRDefault="00120513" w:rsidP="006A721C">
            <w:pPr>
              <w:jc w:val="center"/>
              <w:rPr>
                <w:rFonts w:cs="Arial"/>
                <w:color w:val="454545"/>
                <w:sz w:val="18"/>
                <w:szCs w:val="18"/>
              </w:rPr>
            </w:pPr>
            <w:r w:rsidRPr="006A721C">
              <w:rPr>
                <w:rFonts w:cs="Arial"/>
                <w:color w:val="454545"/>
                <w:sz w:val="18"/>
                <w:szCs w:val="18"/>
              </w:rPr>
              <w:t xml:space="preserve">Solstice - </w:t>
            </w:r>
            <w:proofErr w:type="spellStart"/>
            <w:r w:rsidRPr="006A721C">
              <w:rPr>
                <w:rFonts w:cs="Arial"/>
                <w:color w:val="454545"/>
                <w:sz w:val="18"/>
                <w:szCs w:val="18"/>
              </w:rPr>
              <w:t>Linterna</w:t>
            </w:r>
            <w:proofErr w:type="spellEnd"/>
            <w:r w:rsidRPr="006A721C">
              <w:rPr>
                <w:rFonts w:cs="Arial"/>
                <w:color w:val="454545"/>
                <w:sz w:val="18"/>
                <w:szCs w:val="18"/>
              </w:rPr>
              <w:t xml:space="preserve"> 138kV</w:t>
            </w:r>
          </w:p>
        </w:tc>
        <w:tc>
          <w:tcPr>
            <w:tcW w:w="1350" w:type="dxa"/>
            <w:shd w:val="clear" w:color="auto" w:fill="auto"/>
            <w:noWrap/>
            <w:vAlign w:val="center"/>
          </w:tcPr>
          <w:p w14:paraId="1ED9693C" w14:textId="25147B27" w:rsidR="00120513" w:rsidRPr="006A721C" w:rsidRDefault="00120513" w:rsidP="006A721C">
            <w:pPr>
              <w:jc w:val="center"/>
              <w:rPr>
                <w:rFonts w:cs="Arial"/>
                <w:color w:val="454545"/>
                <w:sz w:val="18"/>
                <w:szCs w:val="18"/>
              </w:rPr>
            </w:pPr>
            <w:r w:rsidRPr="006A721C">
              <w:rPr>
                <w:rFonts w:cs="Arial"/>
                <w:color w:val="454545"/>
                <w:sz w:val="18"/>
                <w:szCs w:val="18"/>
              </w:rPr>
              <w:t>8</w:t>
            </w:r>
          </w:p>
        </w:tc>
        <w:tc>
          <w:tcPr>
            <w:tcW w:w="1620" w:type="dxa"/>
            <w:shd w:val="clear" w:color="auto" w:fill="auto"/>
            <w:noWrap/>
            <w:vAlign w:val="center"/>
          </w:tcPr>
          <w:p w14:paraId="15A6D886" w14:textId="1DC5407E" w:rsidR="00120513" w:rsidRPr="006A721C" w:rsidRDefault="00120513" w:rsidP="006A721C">
            <w:pPr>
              <w:jc w:val="center"/>
              <w:rPr>
                <w:rFonts w:cs="Arial"/>
                <w:color w:val="454545"/>
                <w:sz w:val="18"/>
                <w:szCs w:val="18"/>
              </w:rPr>
            </w:pPr>
            <w:r w:rsidRPr="006A721C">
              <w:rPr>
                <w:rFonts w:cs="Arial"/>
                <w:color w:val="454545"/>
                <w:sz w:val="18"/>
                <w:szCs w:val="18"/>
              </w:rPr>
              <w:t>$66,668.65</w:t>
            </w:r>
          </w:p>
        </w:tc>
        <w:tc>
          <w:tcPr>
            <w:tcW w:w="1705" w:type="dxa"/>
            <w:shd w:val="clear" w:color="auto" w:fill="auto"/>
            <w:noWrap/>
            <w:vAlign w:val="center"/>
          </w:tcPr>
          <w:p w14:paraId="3CCD4939" w14:textId="3347D387" w:rsidR="00120513" w:rsidRDefault="00120513" w:rsidP="006A721C">
            <w:pPr>
              <w:jc w:val="center"/>
              <w:rPr>
                <w:rFonts w:ascii="Calibri" w:hAnsi="Calibri"/>
                <w:color w:val="000000"/>
                <w:sz w:val="22"/>
                <w:szCs w:val="22"/>
              </w:rPr>
            </w:pPr>
            <w:r>
              <w:rPr>
                <w:rFonts w:ascii="Calibri" w:hAnsi="Calibri"/>
                <w:color w:val="000000"/>
                <w:sz w:val="22"/>
                <w:szCs w:val="22"/>
              </w:rPr>
              <w:t>Solstice to Clovis: Build 138 kV line (4531)</w:t>
            </w:r>
          </w:p>
        </w:tc>
      </w:tr>
      <w:tr w:rsidR="00120513" w:rsidRPr="00B30144" w14:paraId="13DCBDEA" w14:textId="77777777" w:rsidTr="00120513">
        <w:trPr>
          <w:cantSplit/>
          <w:trHeight w:val="270"/>
          <w:jc w:val="center"/>
        </w:trPr>
        <w:tc>
          <w:tcPr>
            <w:tcW w:w="1710" w:type="dxa"/>
            <w:shd w:val="clear" w:color="auto" w:fill="BDD7EE"/>
            <w:noWrap/>
            <w:vAlign w:val="center"/>
          </w:tcPr>
          <w:p w14:paraId="4AAD6C9D" w14:textId="1417B8A4"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Marbfa-Lakewy</w:t>
            </w:r>
            <w:proofErr w:type="spellEnd"/>
            <w:r w:rsidRPr="006A721C">
              <w:rPr>
                <w:rFonts w:cs="Arial"/>
                <w:color w:val="454545"/>
                <w:sz w:val="18"/>
                <w:szCs w:val="18"/>
              </w:rPr>
              <w:t xml:space="preserve"> &amp;</w:t>
            </w:r>
            <w:proofErr w:type="spellStart"/>
            <w:r w:rsidRPr="006A721C">
              <w:rPr>
                <w:rFonts w:cs="Arial"/>
                <w:color w:val="454545"/>
                <w:sz w:val="18"/>
                <w:szCs w:val="18"/>
              </w:rPr>
              <w:t>Wirtz-Palefa</w:t>
            </w:r>
            <w:proofErr w:type="spellEnd"/>
            <w:r w:rsidRPr="006A721C">
              <w:rPr>
                <w:rFonts w:cs="Arial"/>
                <w:color w:val="454545"/>
                <w:sz w:val="18"/>
                <w:szCs w:val="18"/>
              </w:rPr>
              <w:t xml:space="preserve"> 138kV</w:t>
            </w:r>
          </w:p>
        </w:tc>
        <w:tc>
          <w:tcPr>
            <w:tcW w:w="1800" w:type="dxa"/>
            <w:shd w:val="clear" w:color="auto" w:fill="BDD7EE"/>
            <w:noWrap/>
            <w:vAlign w:val="center"/>
          </w:tcPr>
          <w:p w14:paraId="7A2C9634" w14:textId="6D13312F" w:rsidR="00120513" w:rsidRPr="006A721C" w:rsidRDefault="00120513" w:rsidP="006A721C">
            <w:pPr>
              <w:jc w:val="center"/>
              <w:rPr>
                <w:rFonts w:cs="Arial"/>
                <w:color w:val="454545"/>
                <w:sz w:val="18"/>
                <w:szCs w:val="18"/>
              </w:rPr>
            </w:pPr>
            <w:r w:rsidRPr="006A721C">
              <w:rPr>
                <w:rFonts w:cs="Arial"/>
                <w:color w:val="454545"/>
                <w:sz w:val="18"/>
                <w:szCs w:val="18"/>
              </w:rPr>
              <w:t>Bertram - Burnet 69kV</w:t>
            </w:r>
          </w:p>
        </w:tc>
        <w:tc>
          <w:tcPr>
            <w:tcW w:w="1350" w:type="dxa"/>
            <w:shd w:val="clear" w:color="auto" w:fill="BDD7EE"/>
            <w:noWrap/>
            <w:vAlign w:val="center"/>
          </w:tcPr>
          <w:p w14:paraId="1B8B3A8F" w14:textId="1452CE77" w:rsidR="00120513" w:rsidRPr="006A721C" w:rsidRDefault="00120513" w:rsidP="006A721C">
            <w:pPr>
              <w:jc w:val="center"/>
              <w:rPr>
                <w:rFonts w:cs="Arial"/>
                <w:color w:val="454545"/>
                <w:sz w:val="18"/>
                <w:szCs w:val="18"/>
              </w:rPr>
            </w:pPr>
            <w:r w:rsidRPr="006A721C">
              <w:rPr>
                <w:rFonts w:cs="Arial"/>
                <w:color w:val="454545"/>
                <w:sz w:val="18"/>
                <w:szCs w:val="18"/>
              </w:rPr>
              <w:t>8</w:t>
            </w:r>
          </w:p>
        </w:tc>
        <w:tc>
          <w:tcPr>
            <w:tcW w:w="1620" w:type="dxa"/>
            <w:shd w:val="clear" w:color="auto" w:fill="BDD7EE"/>
            <w:noWrap/>
            <w:vAlign w:val="center"/>
          </w:tcPr>
          <w:p w14:paraId="4752488E" w14:textId="47C75E68" w:rsidR="00120513" w:rsidRPr="006A721C" w:rsidRDefault="00120513" w:rsidP="006A721C">
            <w:pPr>
              <w:jc w:val="center"/>
              <w:rPr>
                <w:rFonts w:cs="Arial"/>
                <w:color w:val="454545"/>
                <w:sz w:val="18"/>
                <w:szCs w:val="18"/>
              </w:rPr>
            </w:pPr>
            <w:r w:rsidRPr="006A721C">
              <w:rPr>
                <w:rFonts w:cs="Arial"/>
                <w:color w:val="454545"/>
                <w:sz w:val="18"/>
                <w:szCs w:val="18"/>
              </w:rPr>
              <w:t>$65,912.93</w:t>
            </w:r>
          </w:p>
        </w:tc>
        <w:tc>
          <w:tcPr>
            <w:tcW w:w="1705" w:type="dxa"/>
            <w:shd w:val="clear" w:color="auto" w:fill="BDD7EE"/>
            <w:noWrap/>
            <w:vAlign w:val="center"/>
          </w:tcPr>
          <w:p w14:paraId="3AB649CD" w14:textId="5C78285F" w:rsidR="00120513" w:rsidRDefault="00120513" w:rsidP="006A721C">
            <w:pPr>
              <w:jc w:val="center"/>
              <w:rPr>
                <w:rFonts w:ascii="Calibri" w:hAnsi="Calibri"/>
                <w:color w:val="000000"/>
                <w:sz w:val="22"/>
                <w:szCs w:val="22"/>
              </w:rPr>
            </w:pPr>
          </w:p>
        </w:tc>
      </w:tr>
      <w:tr w:rsidR="00120513" w:rsidRPr="00B30144" w14:paraId="23A8BB93" w14:textId="77777777" w:rsidTr="00120513">
        <w:trPr>
          <w:cantSplit/>
          <w:trHeight w:val="270"/>
          <w:jc w:val="center"/>
        </w:trPr>
        <w:tc>
          <w:tcPr>
            <w:tcW w:w="1710" w:type="dxa"/>
            <w:shd w:val="clear" w:color="auto" w:fill="auto"/>
            <w:noWrap/>
            <w:vAlign w:val="center"/>
          </w:tcPr>
          <w:p w14:paraId="1A5ED9E8" w14:textId="7D0D3C52" w:rsidR="00120513" w:rsidRPr="006A721C" w:rsidRDefault="00120513" w:rsidP="006A721C">
            <w:pPr>
              <w:jc w:val="center"/>
              <w:rPr>
                <w:rFonts w:cs="Arial"/>
                <w:color w:val="454545"/>
                <w:sz w:val="18"/>
                <w:szCs w:val="18"/>
              </w:rPr>
            </w:pPr>
            <w:r w:rsidRPr="006A721C">
              <w:rPr>
                <w:rFonts w:cs="Arial"/>
                <w:color w:val="454545"/>
                <w:sz w:val="18"/>
                <w:szCs w:val="18"/>
              </w:rPr>
              <w:t>BRACKETTVILLE to HAMILTON ROAD LIN 1</w:t>
            </w:r>
          </w:p>
        </w:tc>
        <w:tc>
          <w:tcPr>
            <w:tcW w:w="1800" w:type="dxa"/>
            <w:shd w:val="clear" w:color="auto" w:fill="auto"/>
            <w:noWrap/>
            <w:vAlign w:val="center"/>
          </w:tcPr>
          <w:p w14:paraId="43DA6C14" w14:textId="7FD015FD" w:rsidR="00120513" w:rsidRPr="006A721C" w:rsidRDefault="00120513" w:rsidP="006A721C">
            <w:pPr>
              <w:jc w:val="center"/>
              <w:rPr>
                <w:rFonts w:cs="Arial"/>
                <w:color w:val="454545"/>
                <w:sz w:val="18"/>
                <w:szCs w:val="18"/>
              </w:rPr>
            </w:pPr>
            <w:r w:rsidRPr="006A721C">
              <w:rPr>
                <w:rFonts w:cs="Arial"/>
                <w:color w:val="454545"/>
                <w:sz w:val="18"/>
                <w:szCs w:val="18"/>
              </w:rPr>
              <w:t>Hamilton Road - Maverick 138kV</w:t>
            </w:r>
          </w:p>
        </w:tc>
        <w:tc>
          <w:tcPr>
            <w:tcW w:w="1350" w:type="dxa"/>
            <w:shd w:val="clear" w:color="auto" w:fill="auto"/>
            <w:noWrap/>
            <w:vAlign w:val="center"/>
          </w:tcPr>
          <w:p w14:paraId="2D710A17" w14:textId="6CE88305" w:rsidR="00120513" w:rsidRPr="006A721C" w:rsidRDefault="00120513" w:rsidP="006A721C">
            <w:pPr>
              <w:jc w:val="center"/>
              <w:rPr>
                <w:rFonts w:cs="Arial"/>
                <w:color w:val="454545"/>
                <w:sz w:val="18"/>
                <w:szCs w:val="18"/>
              </w:rPr>
            </w:pPr>
            <w:r w:rsidRPr="006A721C">
              <w:rPr>
                <w:rFonts w:cs="Arial"/>
                <w:color w:val="454545"/>
                <w:sz w:val="18"/>
                <w:szCs w:val="18"/>
              </w:rPr>
              <w:t>3</w:t>
            </w:r>
          </w:p>
        </w:tc>
        <w:tc>
          <w:tcPr>
            <w:tcW w:w="1620" w:type="dxa"/>
            <w:shd w:val="clear" w:color="auto" w:fill="auto"/>
            <w:noWrap/>
            <w:vAlign w:val="center"/>
          </w:tcPr>
          <w:p w14:paraId="649CF17D" w14:textId="2EF73740" w:rsidR="00120513" w:rsidRPr="006A721C" w:rsidRDefault="00120513" w:rsidP="006A721C">
            <w:pPr>
              <w:jc w:val="center"/>
              <w:rPr>
                <w:rFonts w:cs="Arial"/>
                <w:color w:val="454545"/>
                <w:sz w:val="18"/>
                <w:szCs w:val="18"/>
              </w:rPr>
            </w:pPr>
            <w:r w:rsidRPr="006A721C">
              <w:rPr>
                <w:rFonts w:cs="Arial"/>
                <w:color w:val="454545"/>
                <w:sz w:val="18"/>
                <w:szCs w:val="18"/>
              </w:rPr>
              <w:t>$39,829.02</w:t>
            </w:r>
          </w:p>
        </w:tc>
        <w:tc>
          <w:tcPr>
            <w:tcW w:w="1705" w:type="dxa"/>
            <w:shd w:val="clear" w:color="auto" w:fill="auto"/>
            <w:noWrap/>
            <w:vAlign w:val="center"/>
          </w:tcPr>
          <w:p w14:paraId="73E94025" w14:textId="5D0F6365" w:rsidR="00120513" w:rsidRDefault="00120513" w:rsidP="006A721C">
            <w:pPr>
              <w:jc w:val="center"/>
              <w:rPr>
                <w:rFonts w:ascii="Calibri" w:hAnsi="Calibri"/>
                <w:color w:val="000000"/>
                <w:sz w:val="22"/>
                <w:szCs w:val="22"/>
              </w:rPr>
            </w:pPr>
            <w:r>
              <w:rPr>
                <w:rFonts w:ascii="Calibri" w:hAnsi="Calibri"/>
                <w:color w:val="000000"/>
                <w:sz w:val="22"/>
                <w:szCs w:val="22"/>
              </w:rPr>
              <w:t>Brackettville to Escondido: Construct 138 kV line (5206)</w:t>
            </w:r>
          </w:p>
        </w:tc>
      </w:tr>
      <w:tr w:rsidR="00120513" w:rsidRPr="00B30144" w14:paraId="0F2A796C" w14:textId="77777777" w:rsidTr="00120513">
        <w:trPr>
          <w:cantSplit/>
          <w:trHeight w:val="270"/>
          <w:jc w:val="center"/>
        </w:trPr>
        <w:tc>
          <w:tcPr>
            <w:tcW w:w="1710" w:type="dxa"/>
            <w:shd w:val="clear" w:color="auto" w:fill="auto"/>
            <w:noWrap/>
            <w:vAlign w:val="center"/>
          </w:tcPr>
          <w:p w14:paraId="14CCA6BA" w14:textId="3B9C3F95" w:rsidR="00120513" w:rsidRPr="006A721C" w:rsidRDefault="00120513" w:rsidP="006A721C">
            <w:pPr>
              <w:jc w:val="center"/>
              <w:rPr>
                <w:rFonts w:cs="Arial"/>
                <w:color w:val="454545"/>
                <w:sz w:val="18"/>
                <w:szCs w:val="18"/>
              </w:rPr>
            </w:pPr>
            <w:r w:rsidRPr="006A721C">
              <w:rPr>
                <w:rFonts w:cs="Arial"/>
                <w:color w:val="454545"/>
                <w:sz w:val="18"/>
                <w:szCs w:val="18"/>
              </w:rPr>
              <w:t>JARDIN to DILLEY SWITCH AEP LIN 1</w:t>
            </w:r>
          </w:p>
        </w:tc>
        <w:tc>
          <w:tcPr>
            <w:tcW w:w="1800" w:type="dxa"/>
            <w:shd w:val="clear" w:color="auto" w:fill="auto"/>
            <w:noWrap/>
            <w:vAlign w:val="center"/>
          </w:tcPr>
          <w:p w14:paraId="0A24F73A" w14:textId="743FFD7C" w:rsidR="00120513" w:rsidRPr="006A721C" w:rsidRDefault="00120513" w:rsidP="006A721C">
            <w:pPr>
              <w:jc w:val="center"/>
              <w:rPr>
                <w:rFonts w:cs="Arial"/>
                <w:color w:val="454545"/>
                <w:sz w:val="18"/>
                <w:szCs w:val="18"/>
              </w:rPr>
            </w:pPr>
            <w:r w:rsidRPr="006A721C">
              <w:rPr>
                <w:rFonts w:cs="Arial"/>
                <w:color w:val="454545"/>
                <w:sz w:val="18"/>
                <w:szCs w:val="18"/>
              </w:rPr>
              <w:t xml:space="preserve">Dilley Switch </w:t>
            </w:r>
            <w:proofErr w:type="spellStart"/>
            <w:r w:rsidRPr="006A721C">
              <w:rPr>
                <w:rFonts w:cs="Arial"/>
                <w:color w:val="454545"/>
                <w:sz w:val="18"/>
                <w:szCs w:val="18"/>
              </w:rPr>
              <w:t>Aep</w:t>
            </w:r>
            <w:proofErr w:type="spellEnd"/>
            <w:r w:rsidRPr="006A721C">
              <w:rPr>
                <w:rFonts w:cs="Arial"/>
                <w:color w:val="454545"/>
                <w:sz w:val="18"/>
                <w:szCs w:val="18"/>
              </w:rPr>
              <w:t xml:space="preserve"> - Cotulla Sub 69kV</w:t>
            </w:r>
          </w:p>
        </w:tc>
        <w:tc>
          <w:tcPr>
            <w:tcW w:w="1350" w:type="dxa"/>
            <w:shd w:val="clear" w:color="auto" w:fill="auto"/>
            <w:noWrap/>
            <w:vAlign w:val="center"/>
          </w:tcPr>
          <w:p w14:paraId="472D34C0" w14:textId="55EC6D64" w:rsidR="00120513" w:rsidRPr="006A721C" w:rsidRDefault="00120513" w:rsidP="006A721C">
            <w:pPr>
              <w:jc w:val="center"/>
              <w:rPr>
                <w:rFonts w:cs="Arial"/>
                <w:color w:val="454545"/>
                <w:sz w:val="18"/>
                <w:szCs w:val="18"/>
              </w:rPr>
            </w:pPr>
            <w:r w:rsidRPr="006A721C">
              <w:rPr>
                <w:rFonts w:cs="Arial"/>
                <w:color w:val="454545"/>
                <w:sz w:val="18"/>
                <w:szCs w:val="18"/>
              </w:rPr>
              <w:t>5</w:t>
            </w:r>
          </w:p>
        </w:tc>
        <w:tc>
          <w:tcPr>
            <w:tcW w:w="1620" w:type="dxa"/>
            <w:shd w:val="clear" w:color="auto" w:fill="auto"/>
            <w:noWrap/>
            <w:vAlign w:val="center"/>
          </w:tcPr>
          <w:p w14:paraId="2C4D8AEF" w14:textId="6A2D6C2B" w:rsidR="00120513" w:rsidRPr="006A721C" w:rsidRDefault="00120513" w:rsidP="006A721C">
            <w:pPr>
              <w:jc w:val="center"/>
              <w:rPr>
                <w:rFonts w:cs="Arial"/>
                <w:color w:val="454545"/>
                <w:sz w:val="18"/>
                <w:szCs w:val="18"/>
              </w:rPr>
            </w:pPr>
            <w:r w:rsidRPr="006A721C">
              <w:rPr>
                <w:rFonts w:cs="Arial"/>
                <w:color w:val="454545"/>
                <w:sz w:val="18"/>
                <w:szCs w:val="18"/>
              </w:rPr>
              <w:t>$30,622.54</w:t>
            </w:r>
          </w:p>
        </w:tc>
        <w:tc>
          <w:tcPr>
            <w:tcW w:w="1705" w:type="dxa"/>
            <w:shd w:val="clear" w:color="auto" w:fill="auto"/>
            <w:noWrap/>
            <w:vAlign w:val="center"/>
          </w:tcPr>
          <w:p w14:paraId="35D7BCDB" w14:textId="6B9B9B77" w:rsidR="00120513" w:rsidRDefault="00120513" w:rsidP="006A721C">
            <w:pPr>
              <w:jc w:val="center"/>
              <w:rPr>
                <w:rFonts w:ascii="Calibri" w:hAnsi="Calibri"/>
                <w:color w:val="000000"/>
                <w:sz w:val="22"/>
                <w:szCs w:val="22"/>
              </w:rPr>
            </w:pPr>
            <w:r>
              <w:rPr>
                <w:rFonts w:ascii="Calibri" w:hAnsi="Calibri"/>
                <w:color w:val="000000"/>
                <w:sz w:val="22"/>
                <w:szCs w:val="22"/>
              </w:rPr>
              <w:t>Rebuild Cotulla to Big Wells 69kV line</w:t>
            </w:r>
          </w:p>
        </w:tc>
      </w:tr>
      <w:tr w:rsidR="00120513" w:rsidRPr="00B30144" w14:paraId="55918376" w14:textId="77777777" w:rsidTr="00120513">
        <w:trPr>
          <w:cantSplit/>
          <w:trHeight w:val="270"/>
          <w:jc w:val="center"/>
        </w:trPr>
        <w:tc>
          <w:tcPr>
            <w:tcW w:w="1710" w:type="dxa"/>
            <w:shd w:val="clear" w:color="auto" w:fill="DA9694"/>
            <w:noWrap/>
            <w:vAlign w:val="center"/>
          </w:tcPr>
          <w:p w14:paraId="51CF241E" w14:textId="086E7768" w:rsidR="00120513" w:rsidRPr="006A721C" w:rsidRDefault="00120513" w:rsidP="006A721C">
            <w:pPr>
              <w:jc w:val="center"/>
              <w:rPr>
                <w:rFonts w:cs="Arial"/>
                <w:color w:val="454545"/>
                <w:sz w:val="18"/>
                <w:szCs w:val="18"/>
              </w:rPr>
            </w:pPr>
            <w:r w:rsidRPr="006A721C">
              <w:rPr>
                <w:rFonts w:cs="Arial"/>
                <w:color w:val="454545"/>
                <w:sz w:val="18"/>
                <w:szCs w:val="18"/>
              </w:rPr>
              <w:t>HCKSW-ALLNC&amp;RNKSW 345kV</w:t>
            </w:r>
          </w:p>
        </w:tc>
        <w:tc>
          <w:tcPr>
            <w:tcW w:w="1800" w:type="dxa"/>
            <w:shd w:val="clear" w:color="auto" w:fill="DA9694"/>
            <w:noWrap/>
            <w:vAlign w:val="center"/>
          </w:tcPr>
          <w:p w14:paraId="12A966BF" w14:textId="10E796EB" w:rsidR="00120513" w:rsidRPr="006A721C" w:rsidRDefault="00120513" w:rsidP="006A721C">
            <w:pPr>
              <w:jc w:val="center"/>
              <w:rPr>
                <w:rFonts w:cs="Arial"/>
                <w:color w:val="454545"/>
                <w:sz w:val="18"/>
                <w:szCs w:val="18"/>
              </w:rPr>
            </w:pPr>
            <w:r w:rsidRPr="006A721C">
              <w:rPr>
                <w:rFonts w:cs="Arial"/>
                <w:color w:val="454545"/>
                <w:sz w:val="18"/>
                <w:szCs w:val="18"/>
              </w:rPr>
              <w:t xml:space="preserve">Eagle Mountain </w:t>
            </w:r>
            <w:proofErr w:type="spellStart"/>
            <w:r w:rsidRPr="006A721C">
              <w:rPr>
                <w:rFonts w:cs="Arial"/>
                <w:color w:val="454545"/>
                <w:sz w:val="18"/>
                <w:szCs w:val="18"/>
              </w:rPr>
              <w:t>Ses</w:t>
            </w:r>
            <w:proofErr w:type="spellEnd"/>
            <w:r w:rsidRPr="006A721C">
              <w:rPr>
                <w:rFonts w:cs="Arial"/>
                <w:color w:val="454545"/>
                <w:sz w:val="18"/>
                <w:szCs w:val="18"/>
              </w:rPr>
              <w:t xml:space="preserve"> - Morris Dido 138kV</w:t>
            </w:r>
          </w:p>
        </w:tc>
        <w:tc>
          <w:tcPr>
            <w:tcW w:w="1350" w:type="dxa"/>
            <w:shd w:val="clear" w:color="auto" w:fill="DA9694"/>
            <w:noWrap/>
            <w:vAlign w:val="center"/>
          </w:tcPr>
          <w:p w14:paraId="07D76AAF" w14:textId="1F956973" w:rsidR="00120513" w:rsidRPr="006A721C" w:rsidRDefault="00120513" w:rsidP="006A721C">
            <w:pPr>
              <w:jc w:val="center"/>
              <w:rPr>
                <w:rFonts w:cs="Arial"/>
                <w:color w:val="454545"/>
                <w:sz w:val="18"/>
                <w:szCs w:val="18"/>
              </w:rPr>
            </w:pPr>
            <w:r w:rsidRPr="006A721C">
              <w:rPr>
                <w:rFonts w:cs="Arial"/>
                <w:color w:val="454545"/>
                <w:sz w:val="18"/>
                <w:szCs w:val="18"/>
              </w:rPr>
              <w:t>3</w:t>
            </w:r>
          </w:p>
        </w:tc>
        <w:tc>
          <w:tcPr>
            <w:tcW w:w="1620" w:type="dxa"/>
            <w:shd w:val="clear" w:color="auto" w:fill="DA9694"/>
            <w:noWrap/>
            <w:vAlign w:val="center"/>
          </w:tcPr>
          <w:p w14:paraId="6E245F03" w14:textId="41FB1D78" w:rsidR="00120513" w:rsidRPr="006A721C" w:rsidRDefault="00120513" w:rsidP="006A721C">
            <w:pPr>
              <w:jc w:val="center"/>
              <w:rPr>
                <w:rFonts w:cs="Arial"/>
                <w:color w:val="454545"/>
                <w:sz w:val="18"/>
                <w:szCs w:val="18"/>
              </w:rPr>
            </w:pPr>
            <w:r w:rsidRPr="006A721C">
              <w:rPr>
                <w:rFonts w:cs="Arial"/>
                <w:color w:val="454545"/>
                <w:sz w:val="18"/>
                <w:szCs w:val="18"/>
              </w:rPr>
              <w:t>$15,876.03</w:t>
            </w:r>
          </w:p>
        </w:tc>
        <w:tc>
          <w:tcPr>
            <w:tcW w:w="1705" w:type="dxa"/>
            <w:shd w:val="clear" w:color="auto" w:fill="DA9694"/>
            <w:noWrap/>
            <w:vAlign w:val="center"/>
          </w:tcPr>
          <w:p w14:paraId="045DF313" w14:textId="5AE6278B" w:rsidR="00120513" w:rsidRDefault="00120513" w:rsidP="006A721C">
            <w:pPr>
              <w:jc w:val="center"/>
              <w:rPr>
                <w:rFonts w:ascii="Calibri" w:hAnsi="Calibri"/>
                <w:color w:val="000000"/>
                <w:sz w:val="22"/>
                <w:szCs w:val="22"/>
              </w:rPr>
            </w:pPr>
          </w:p>
        </w:tc>
      </w:tr>
      <w:tr w:rsidR="00120513" w:rsidRPr="00B30144" w14:paraId="0AAC307B" w14:textId="77777777" w:rsidTr="00120513">
        <w:trPr>
          <w:cantSplit/>
          <w:trHeight w:val="270"/>
          <w:jc w:val="center"/>
        </w:trPr>
        <w:tc>
          <w:tcPr>
            <w:tcW w:w="1710" w:type="dxa"/>
            <w:shd w:val="clear" w:color="auto" w:fill="auto"/>
            <w:noWrap/>
            <w:vAlign w:val="center"/>
          </w:tcPr>
          <w:p w14:paraId="32B3C3F4" w14:textId="1B24F1D0" w:rsidR="00120513" w:rsidRPr="006A721C" w:rsidRDefault="00120513" w:rsidP="006A721C">
            <w:pPr>
              <w:jc w:val="center"/>
              <w:rPr>
                <w:rFonts w:cs="Arial"/>
                <w:color w:val="454545"/>
                <w:sz w:val="18"/>
                <w:szCs w:val="18"/>
              </w:rPr>
            </w:pPr>
            <w:proofErr w:type="spellStart"/>
            <w:r w:rsidRPr="006A721C">
              <w:rPr>
                <w:rFonts w:cs="Arial"/>
                <w:color w:val="454545"/>
                <w:sz w:val="18"/>
                <w:szCs w:val="18"/>
              </w:rPr>
              <w:t>Bighil</w:t>
            </w:r>
            <w:proofErr w:type="spellEnd"/>
            <w:r w:rsidRPr="006A721C">
              <w:rPr>
                <w:rFonts w:cs="Arial"/>
                <w:color w:val="454545"/>
                <w:sz w:val="18"/>
                <w:szCs w:val="18"/>
              </w:rPr>
              <w:t>-Kendal 345kV</w:t>
            </w:r>
          </w:p>
        </w:tc>
        <w:tc>
          <w:tcPr>
            <w:tcW w:w="1800" w:type="dxa"/>
            <w:shd w:val="clear" w:color="auto" w:fill="auto"/>
            <w:noWrap/>
            <w:vAlign w:val="center"/>
          </w:tcPr>
          <w:p w14:paraId="35714501" w14:textId="735D7926" w:rsidR="00120513" w:rsidRPr="006A721C" w:rsidRDefault="00120513" w:rsidP="006A721C">
            <w:pPr>
              <w:jc w:val="center"/>
              <w:rPr>
                <w:rFonts w:cs="Arial"/>
                <w:color w:val="454545"/>
                <w:sz w:val="18"/>
                <w:szCs w:val="18"/>
              </w:rPr>
            </w:pPr>
            <w:r w:rsidRPr="006A721C">
              <w:rPr>
                <w:rFonts w:cs="Arial"/>
                <w:color w:val="454545"/>
                <w:sz w:val="18"/>
                <w:szCs w:val="18"/>
              </w:rPr>
              <w:t>Hamilton Road - Maxwell 138kV</w:t>
            </w:r>
          </w:p>
        </w:tc>
        <w:tc>
          <w:tcPr>
            <w:tcW w:w="1350" w:type="dxa"/>
            <w:shd w:val="clear" w:color="auto" w:fill="auto"/>
            <w:noWrap/>
            <w:vAlign w:val="center"/>
          </w:tcPr>
          <w:p w14:paraId="5570F747" w14:textId="63FD96AC" w:rsidR="00120513" w:rsidRPr="006A721C" w:rsidRDefault="00120513" w:rsidP="006A721C">
            <w:pPr>
              <w:jc w:val="center"/>
              <w:rPr>
                <w:rFonts w:cs="Arial"/>
                <w:color w:val="454545"/>
                <w:sz w:val="18"/>
                <w:szCs w:val="18"/>
              </w:rPr>
            </w:pPr>
            <w:r w:rsidRPr="006A721C">
              <w:rPr>
                <w:rFonts w:cs="Arial"/>
                <w:color w:val="454545"/>
                <w:sz w:val="18"/>
                <w:szCs w:val="18"/>
              </w:rPr>
              <w:t>3</w:t>
            </w:r>
          </w:p>
        </w:tc>
        <w:tc>
          <w:tcPr>
            <w:tcW w:w="1620" w:type="dxa"/>
            <w:shd w:val="clear" w:color="auto" w:fill="auto"/>
            <w:noWrap/>
            <w:vAlign w:val="center"/>
          </w:tcPr>
          <w:p w14:paraId="69CB364F" w14:textId="128A25AB" w:rsidR="00120513" w:rsidRPr="006A721C" w:rsidRDefault="00120513" w:rsidP="006A721C">
            <w:pPr>
              <w:jc w:val="center"/>
              <w:rPr>
                <w:rFonts w:cs="Arial"/>
                <w:color w:val="454545"/>
                <w:sz w:val="18"/>
                <w:szCs w:val="18"/>
              </w:rPr>
            </w:pPr>
            <w:r w:rsidRPr="006A721C">
              <w:rPr>
                <w:rFonts w:cs="Arial"/>
                <w:color w:val="454545"/>
                <w:sz w:val="18"/>
                <w:szCs w:val="18"/>
              </w:rPr>
              <w:t>$12,850.88</w:t>
            </w:r>
          </w:p>
        </w:tc>
        <w:tc>
          <w:tcPr>
            <w:tcW w:w="1705" w:type="dxa"/>
            <w:shd w:val="clear" w:color="auto" w:fill="auto"/>
            <w:noWrap/>
            <w:vAlign w:val="center"/>
          </w:tcPr>
          <w:p w14:paraId="33EF5489" w14:textId="5BE284CC" w:rsidR="00120513" w:rsidRDefault="00120513" w:rsidP="006A721C">
            <w:pPr>
              <w:jc w:val="center"/>
              <w:rPr>
                <w:rFonts w:ascii="Calibri" w:hAnsi="Calibri"/>
                <w:color w:val="000000"/>
                <w:sz w:val="22"/>
                <w:szCs w:val="22"/>
              </w:rPr>
            </w:pPr>
          </w:p>
        </w:tc>
      </w:tr>
    </w:tbl>
    <w:p w14:paraId="60FA8D2F" w14:textId="7697B3D4" w:rsidR="00C75BA0" w:rsidRPr="00863CBE" w:rsidRDefault="00F20217" w:rsidP="00C75BA0">
      <w:pPr>
        <w:pStyle w:val="Heading2"/>
      </w:pPr>
      <w:bookmarkStart w:id="261" w:name="_Toc508972297"/>
      <w:r w:rsidRPr="00863CBE">
        <w:lastRenderedPageBreak/>
        <w:t>Generic Transmission Constraint Congestion</w:t>
      </w:r>
      <w:bookmarkEnd w:id="261"/>
    </w:p>
    <w:p w14:paraId="46EAE856" w14:textId="4D78FA9A" w:rsidR="00C75BA0" w:rsidRPr="00863CBE" w:rsidRDefault="00C75BA0" w:rsidP="004B57CB">
      <w:r w:rsidRPr="00863CBE">
        <w:t xml:space="preserve">There </w:t>
      </w:r>
      <w:r w:rsidR="00763298" w:rsidRPr="00863CBE">
        <w:t>were</w:t>
      </w:r>
      <w:r w:rsidRPr="00863CBE">
        <w:t xml:space="preserve"> </w:t>
      </w:r>
      <w:r w:rsidR="001B28B2">
        <w:t>16</w:t>
      </w:r>
      <w:r w:rsidR="006633A0" w:rsidRPr="00863CBE">
        <w:t xml:space="preserve"> </w:t>
      </w:r>
      <w:r w:rsidRPr="00863CBE">
        <w:t>days on the Panhandle GTC</w:t>
      </w:r>
      <w:r w:rsidR="00AA580D">
        <w:t xml:space="preserve"> and </w:t>
      </w:r>
      <w:r w:rsidR="001B28B2">
        <w:t>2</w:t>
      </w:r>
      <w:r w:rsidR="00AA580D">
        <w:t xml:space="preserve"> day</w:t>
      </w:r>
      <w:r w:rsidR="001B28B2">
        <w:t>s</w:t>
      </w:r>
      <w:r w:rsidR="00AA580D">
        <w:t xml:space="preserve"> on North-Houston GTC</w:t>
      </w:r>
      <w:r w:rsidR="00757317" w:rsidRPr="00863CBE">
        <w:t xml:space="preserve"> </w:t>
      </w:r>
      <w:r w:rsidR="00AA580D">
        <w:t xml:space="preserve">in </w:t>
      </w:r>
      <w:r w:rsidR="001B28B2">
        <w:t>October</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2" w:name="_Toc508972298"/>
      <w:r w:rsidRPr="00757317">
        <w:t>Manual Override</w:t>
      </w:r>
      <w:r w:rsidR="00EA3478" w:rsidRPr="00757317">
        <w:t>s</w:t>
      </w:r>
      <w:bookmarkEnd w:id="262"/>
    </w:p>
    <w:p w14:paraId="5DB86AED" w14:textId="07A413D0" w:rsidR="00743FB5" w:rsidRPr="00757317" w:rsidRDefault="006B1295" w:rsidP="007D2D64">
      <w:pPr>
        <w:rPr>
          <w:rFonts w:cs="Arial"/>
          <w:sz w:val="21"/>
          <w:szCs w:val="21"/>
        </w:rPr>
      </w:pPr>
      <w:r w:rsidRPr="00757317">
        <w:rPr>
          <w:rFonts w:cs="Arial"/>
          <w:sz w:val="21"/>
          <w:szCs w:val="21"/>
        </w:rPr>
        <w:t>None.</w:t>
      </w:r>
    </w:p>
    <w:p w14:paraId="27CE7D69" w14:textId="110E5613" w:rsidR="00F20217" w:rsidRPr="00FD7D1E" w:rsidRDefault="00F20217" w:rsidP="003954D8">
      <w:pPr>
        <w:pStyle w:val="Heading2"/>
      </w:pPr>
      <w:bookmarkStart w:id="263" w:name="_Toc508972299"/>
      <w:r w:rsidRPr="00FD7D1E">
        <w:t xml:space="preserve">Congestion Costs for Calendar Year </w:t>
      </w:r>
      <w:r w:rsidR="00122AEB" w:rsidRPr="00FD7D1E">
        <w:t>2018</w:t>
      </w:r>
      <w:bookmarkEnd w:id="263"/>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92"/>
      </w:tblGrid>
      <w:tr w:rsidR="00FC275E" w:rsidRPr="00DB330C" w14:paraId="51C162C7" w14:textId="77777777" w:rsidTr="00A26792">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92"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A26792">
            <w:pPr>
              <w:jc w:val="center"/>
              <w:rPr>
                <w:rFonts w:asciiTheme="minorHAnsi" w:hAnsiTheme="minorHAnsi" w:cstheme="minorHAnsi"/>
                <w:sz w:val="21"/>
                <w:szCs w:val="21"/>
              </w:rPr>
            </w:pPr>
          </w:p>
        </w:tc>
      </w:tr>
      <w:tr w:rsidR="00F97F24" w:rsidRPr="00B64C6F" w14:paraId="1CB24CB9"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88C45" w14:textId="66036976" w:rsidR="00F97F24" w:rsidRPr="00FD7D1E" w:rsidRDefault="00F97F24" w:rsidP="00F97F24">
            <w:pPr>
              <w:jc w:val="center"/>
              <w:rPr>
                <w:rFonts w:asciiTheme="minorHAnsi" w:hAnsiTheme="minorHAnsi" w:cstheme="minorHAnsi"/>
                <w:color w:val="000000"/>
                <w:sz w:val="18"/>
                <w:szCs w:val="18"/>
              </w:rPr>
            </w:pPr>
            <w:bookmarkStart w:id="264" w:name="_Toc508972300"/>
            <w:r>
              <w:rPr>
                <w:rFonts w:ascii="Tahoma" w:hAnsi="Tahoma" w:cs="Tahoma"/>
                <w:color w:val="000000"/>
              </w:rPr>
              <w:t>Solstice to LINTERNA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C6A0BA1" w14:textId="775608BA"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Yucca Drive Switch - Gas Pad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B4D1427" w14:textId="35392F37"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17,620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70AEEF7" w14:textId="26E3DFEF"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251,851,642.32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97E488F" w14:textId="5A9D246E" w:rsidR="00F97F24" w:rsidRPr="00FD7D1E" w:rsidRDefault="00F97F24" w:rsidP="00F97F24">
            <w:pPr>
              <w:jc w:val="center"/>
              <w:rPr>
                <w:rFonts w:asciiTheme="minorHAnsi" w:hAnsiTheme="minorHAnsi" w:cstheme="minorHAnsi"/>
                <w:color w:val="000000"/>
                <w:sz w:val="18"/>
                <w:szCs w:val="18"/>
              </w:rPr>
            </w:pPr>
            <w:r>
              <w:rPr>
                <w:rFonts w:ascii="Calibri" w:hAnsi="Calibri"/>
                <w:color w:val="000000"/>
                <w:sz w:val="22"/>
                <w:szCs w:val="22"/>
              </w:rPr>
              <w:t>Yucca Drive-Barilla Junction (4549)</w:t>
            </w:r>
          </w:p>
        </w:tc>
      </w:tr>
      <w:tr w:rsidR="00F97F24" w:rsidRPr="00B64C6F" w14:paraId="01631AE5"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62693" w14:textId="54556FEB" w:rsidR="00F97F24" w:rsidRPr="00FD7D1E" w:rsidRDefault="00F97F24" w:rsidP="00F97F24">
            <w:pPr>
              <w:jc w:val="center"/>
              <w:rPr>
                <w:rFonts w:asciiTheme="minorHAnsi" w:hAnsiTheme="minorHAnsi" w:cstheme="minorHAnsi"/>
                <w:color w:val="000000"/>
                <w:sz w:val="18"/>
                <w:szCs w:val="18"/>
              </w:rPr>
            </w:pPr>
            <w:proofErr w:type="spellStart"/>
            <w:r>
              <w:rPr>
                <w:rFonts w:ascii="Tahoma" w:hAnsi="Tahoma" w:cs="Tahoma"/>
                <w:color w:val="000000"/>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B72DFA5" w14:textId="3CBB9363"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0FA9BB9" w14:textId="6915A217"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28,396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934FFCC" w14:textId="37C0C818"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99,174,603.20</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145E4B0" w14:textId="30AB4D0A" w:rsidR="00F97F24" w:rsidRPr="00FD7D1E" w:rsidRDefault="00F97F24" w:rsidP="00F97F24">
            <w:pPr>
              <w:jc w:val="center"/>
              <w:rPr>
                <w:rFonts w:asciiTheme="minorHAnsi" w:hAnsiTheme="minorHAnsi" w:cstheme="minorHAnsi"/>
                <w:color w:val="000000"/>
                <w:sz w:val="18"/>
                <w:szCs w:val="18"/>
              </w:rPr>
            </w:pPr>
            <w:r>
              <w:rPr>
                <w:rFonts w:ascii="Calibri" w:hAnsi="Calibri"/>
                <w:sz w:val="22"/>
                <w:szCs w:val="22"/>
              </w:rPr>
              <w:t>LP&amp;L Option 4ow &amp; Panhandle Loop (5180, 5208)</w:t>
            </w:r>
          </w:p>
        </w:tc>
      </w:tr>
      <w:tr w:rsidR="00F97F24" w:rsidRPr="00B64C6F" w14:paraId="21DF5AE2"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B6655" w14:textId="308ACD26"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A61ABFD" w14:textId="3A25C7A2"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 xml:space="preserve">Carrollton Northwest - </w:t>
            </w:r>
            <w:proofErr w:type="spellStart"/>
            <w:r>
              <w:rPr>
                <w:rFonts w:ascii="Tahoma" w:hAnsi="Tahoma" w:cs="Tahoma"/>
                <w:color w:val="000000"/>
              </w:rPr>
              <w:t>Lakepointe</w:t>
            </w:r>
            <w:proofErr w:type="spellEnd"/>
            <w:r>
              <w:rPr>
                <w:rFonts w:ascii="Tahoma" w:hAnsi="Tahoma" w:cs="Tahoma"/>
                <w:color w:val="000000"/>
              </w:rPr>
              <w:t xml:space="preserve"> </w:t>
            </w:r>
            <w:proofErr w:type="spellStart"/>
            <w:r>
              <w:rPr>
                <w:rFonts w:ascii="Tahoma" w:hAnsi="Tahoma" w:cs="Tahoma"/>
                <w:color w:val="000000"/>
              </w:rPr>
              <w:t>Tnp</w:t>
            </w:r>
            <w:proofErr w:type="spellEnd"/>
            <w:r>
              <w:rPr>
                <w:rFonts w:ascii="Tahoma" w:hAnsi="Tahoma" w:cs="Tahoma"/>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00FD770" w14:textId="7CF2CE3F"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13,115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AC8A4F3" w14:textId="579439A2"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60,311,425.16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E6CE023" w14:textId="34CB029A" w:rsidR="00F97F24" w:rsidRPr="00FD7D1E" w:rsidRDefault="00F97F24" w:rsidP="00F97F24">
            <w:pPr>
              <w:jc w:val="center"/>
              <w:rPr>
                <w:rFonts w:asciiTheme="minorHAnsi" w:hAnsiTheme="minorHAnsi" w:cstheme="minorHAnsi"/>
                <w:color w:val="000000"/>
                <w:sz w:val="18"/>
                <w:szCs w:val="18"/>
              </w:rPr>
            </w:pPr>
            <w:proofErr w:type="spellStart"/>
            <w:r>
              <w:rPr>
                <w:rFonts w:ascii="Calibri" w:hAnsi="Calibri"/>
                <w:color w:val="000000"/>
                <w:sz w:val="22"/>
                <w:szCs w:val="22"/>
              </w:rPr>
              <w:t>Oncor_NW</w:t>
            </w:r>
            <w:proofErr w:type="spellEnd"/>
            <w:r>
              <w:rPr>
                <w:rFonts w:ascii="Calibri" w:hAnsi="Calibri"/>
                <w:color w:val="000000"/>
                <w:sz w:val="22"/>
                <w:szCs w:val="22"/>
              </w:rPr>
              <w:t xml:space="preserve"> Carrollton - </w:t>
            </w:r>
            <w:proofErr w:type="spellStart"/>
            <w:r>
              <w:rPr>
                <w:rFonts w:ascii="Calibri" w:hAnsi="Calibri"/>
                <w:color w:val="000000"/>
                <w:sz w:val="22"/>
                <w:szCs w:val="22"/>
              </w:rPr>
              <w:t>LakePointe</w:t>
            </w:r>
            <w:proofErr w:type="spellEnd"/>
            <w:r>
              <w:rPr>
                <w:rFonts w:ascii="Calibri" w:hAnsi="Calibri"/>
                <w:color w:val="000000"/>
                <w:sz w:val="22"/>
                <w:szCs w:val="22"/>
              </w:rPr>
              <w:t xml:space="preserve"> (5488)</w:t>
            </w:r>
          </w:p>
        </w:tc>
      </w:tr>
      <w:tr w:rsidR="00F97F24" w:rsidRPr="00B64C6F" w14:paraId="7245FC72"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E6479" w14:textId="1ADAC302"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LEWISVILLE SWITCH to JONES STREET TNP LIN _A</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D513DAB" w14:textId="75420CA0" w:rsidR="00F97F24" w:rsidRPr="00FD7D1E" w:rsidRDefault="00F97F24" w:rsidP="00F97F24">
            <w:pPr>
              <w:jc w:val="center"/>
              <w:rPr>
                <w:rFonts w:asciiTheme="minorHAnsi" w:hAnsiTheme="minorHAnsi" w:cstheme="minorHAnsi"/>
                <w:color w:val="000000"/>
                <w:sz w:val="18"/>
                <w:szCs w:val="18"/>
              </w:rPr>
            </w:pPr>
            <w:proofErr w:type="spellStart"/>
            <w:r>
              <w:rPr>
                <w:rFonts w:ascii="Tahoma" w:hAnsi="Tahoma" w:cs="Tahoma"/>
                <w:color w:val="000000"/>
              </w:rPr>
              <w:t>Ti</w:t>
            </w:r>
            <w:proofErr w:type="spellEnd"/>
            <w:r>
              <w:rPr>
                <w:rFonts w:ascii="Tahoma" w:hAnsi="Tahoma" w:cs="Tahoma"/>
                <w:color w:val="000000"/>
              </w:rPr>
              <w:t xml:space="preserve"> </w:t>
            </w:r>
            <w:proofErr w:type="spellStart"/>
            <w:r>
              <w:rPr>
                <w:rFonts w:ascii="Tahoma" w:hAnsi="Tahoma" w:cs="Tahoma"/>
                <w:color w:val="000000"/>
              </w:rPr>
              <w:t>Tnp</w:t>
            </w:r>
            <w:proofErr w:type="spellEnd"/>
            <w:r>
              <w:rPr>
                <w:rFonts w:ascii="Tahoma" w:hAnsi="Tahoma" w:cs="Tahoma"/>
                <w:color w:val="000000"/>
              </w:rPr>
              <w:t xml:space="preserve"> - West </w:t>
            </w:r>
            <w:proofErr w:type="spellStart"/>
            <w:r>
              <w:rPr>
                <w:rFonts w:ascii="Tahoma" w:hAnsi="Tahoma" w:cs="Tahoma"/>
                <w:color w:val="000000"/>
              </w:rPr>
              <w:t>Tnp</w:t>
            </w:r>
            <w:proofErr w:type="spellEnd"/>
            <w:r>
              <w:rPr>
                <w:rFonts w:ascii="Tahoma" w:hAnsi="Tahoma" w:cs="Tahoma"/>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0B77615" w14:textId="38791303"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3,103</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939B682" w14:textId="4B95A5FA"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35,839,701.17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61B5984" w14:textId="6393F6F1" w:rsidR="00F97F24" w:rsidRPr="00FD7D1E" w:rsidRDefault="00F97F24" w:rsidP="00F97F24">
            <w:pPr>
              <w:jc w:val="center"/>
              <w:rPr>
                <w:rFonts w:asciiTheme="minorHAnsi" w:hAnsiTheme="minorHAnsi" w:cstheme="minorHAnsi"/>
                <w:color w:val="000000"/>
                <w:sz w:val="18"/>
                <w:szCs w:val="18"/>
              </w:rPr>
            </w:pPr>
            <w:r>
              <w:rPr>
                <w:rFonts w:ascii="Tahoma" w:hAnsi="Tahoma" w:cs="Tahoma"/>
              </w:rPr>
              <w:t>Congestion Management Plan # 4  and Stewart Road:  Construct 345 kV cut-in (5604)</w:t>
            </w:r>
          </w:p>
        </w:tc>
      </w:tr>
      <w:tr w:rsidR="00F97F24" w:rsidRPr="00B64C6F" w14:paraId="57E6DB9E"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2A1B2" w14:textId="3AA97D57"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EMSES-SAGNA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431DBF1" w14:textId="3D12546B"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 xml:space="preserve">Blue Mound - </w:t>
            </w:r>
            <w:proofErr w:type="spellStart"/>
            <w:r>
              <w:rPr>
                <w:rFonts w:ascii="Tahoma" w:hAnsi="Tahoma" w:cs="Tahoma"/>
                <w:color w:val="000000"/>
              </w:rPr>
              <w:t>Wagley</w:t>
            </w:r>
            <w:proofErr w:type="spellEnd"/>
            <w:r>
              <w:rPr>
                <w:rFonts w:ascii="Tahoma" w:hAnsi="Tahoma" w:cs="Tahoma"/>
                <w:color w:val="000000"/>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7CF81D3" w14:textId="620DCEA7"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6,326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EB43AE5" w14:textId="7C6D8415"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35,676,195.49</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344225B" w14:textId="5A8C19A5" w:rsidR="00F97F24" w:rsidRPr="00FD7D1E" w:rsidRDefault="00F97F24" w:rsidP="00F97F24">
            <w:pPr>
              <w:jc w:val="center"/>
              <w:rPr>
                <w:rFonts w:asciiTheme="minorHAnsi" w:hAnsiTheme="minorHAnsi" w:cstheme="minorHAnsi"/>
                <w:color w:val="000000"/>
                <w:sz w:val="18"/>
                <w:szCs w:val="18"/>
              </w:rPr>
            </w:pPr>
            <w:proofErr w:type="spellStart"/>
            <w:r>
              <w:rPr>
                <w:rFonts w:ascii="Calibri" w:hAnsi="Calibri"/>
                <w:color w:val="000000"/>
                <w:sz w:val="22"/>
                <w:szCs w:val="22"/>
              </w:rPr>
              <w:t>Wagley</w:t>
            </w:r>
            <w:proofErr w:type="spellEnd"/>
            <w:r>
              <w:rPr>
                <w:rFonts w:ascii="Calibri" w:hAnsi="Calibri"/>
                <w:color w:val="000000"/>
                <w:sz w:val="22"/>
                <w:szCs w:val="22"/>
              </w:rPr>
              <w:t xml:space="preserve"> Robertson (2076) - Blue Mound (2071) 138-kV line upgrade (2017RTP NC10)</w:t>
            </w:r>
          </w:p>
        </w:tc>
      </w:tr>
      <w:tr w:rsidR="00F97F24" w:rsidRPr="00B64C6F" w14:paraId="07922E71"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1F14" w14:textId="39C16AB3"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DA92492" w14:textId="143B4379"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CECDADE" w14:textId="2A2C81A4"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1,460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5954AB8" w14:textId="3D709847"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35,354,554.62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0B60470B" w14:textId="31A79E62" w:rsidR="00F97F24" w:rsidRPr="00FD7D1E" w:rsidRDefault="00F97F24" w:rsidP="00F97F24">
            <w:pPr>
              <w:jc w:val="center"/>
              <w:rPr>
                <w:rFonts w:asciiTheme="minorHAnsi" w:hAnsiTheme="minorHAnsi" w:cstheme="minorHAnsi"/>
                <w:color w:val="000000"/>
                <w:sz w:val="18"/>
                <w:szCs w:val="18"/>
              </w:rPr>
            </w:pPr>
            <w:r>
              <w:rPr>
                <w:rFonts w:ascii="Tahoma" w:hAnsi="Tahoma" w:cs="Tahoma"/>
              </w:rPr>
              <w:t>Stewart Road:  Construct 345 kV cut-in (5604)</w:t>
            </w:r>
          </w:p>
        </w:tc>
      </w:tr>
      <w:tr w:rsidR="00F97F24" w:rsidRPr="00B64C6F" w14:paraId="775FBC9A"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C566F" w14:textId="266E0DFA"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lastRenderedPageBreak/>
              <w:t>DMTSW-SCOSW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A5C8857" w14:textId="122097A6"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Knapp - Scurry Chevron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AE724EF" w14:textId="013E8E9D"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12,652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080A890" w14:textId="74689149"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23,801,509.47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2CF5794" w14:textId="44ECFEA2" w:rsidR="00F97F24" w:rsidRPr="00FD7D1E" w:rsidRDefault="00F97F24" w:rsidP="00F97F24">
            <w:pPr>
              <w:jc w:val="center"/>
              <w:rPr>
                <w:rFonts w:asciiTheme="minorHAnsi" w:hAnsiTheme="minorHAnsi" w:cstheme="minorHAnsi"/>
                <w:color w:val="000000"/>
                <w:sz w:val="18"/>
                <w:szCs w:val="18"/>
              </w:rPr>
            </w:pPr>
            <w:r>
              <w:rPr>
                <w:rFonts w:ascii="Tahoma" w:hAnsi="Tahoma" w:cs="Tahoma"/>
              </w:rPr>
              <w:t xml:space="preserve">Ennis Creek - </w:t>
            </w:r>
            <w:proofErr w:type="spellStart"/>
            <w:r>
              <w:rPr>
                <w:rFonts w:ascii="Tahoma" w:hAnsi="Tahoma" w:cs="Tahoma"/>
              </w:rPr>
              <w:t>Cogdell</w:t>
            </w:r>
            <w:proofErr w:type="spellEnd"/>
            <w:r>
              <w:rPr>
                <w:rFonts w:ascii="Tahoma" w:hAnsi="Tahoma" w:cs="Tahoma"/>
              </w:rPr>
              <w:t xml:space="preserve"> 69 kV Line (4554) &amp; Ennis Creek 138 kV Switching Station (6269)</w:t>
            </w:r>
          </w:p>
        </w:tc>
      </w:tr>
      <w:tr w:rsidR="00F97F24" w:rsidRPr="00B64C6F" w14:paraId="62902659"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3591B" w14:textId="0FCCDF32" w:rsidR="00F97F24" w:rsidRPr="00FD7D1E" w:rsidRDefault="00F97F24" w:rsidP="00F97F24">
            <w:pPr>
              <w:jc w:val="center"/>
              <w:rPr>
                <w:rFonts w:asciiTheme="minorHAnsi" w:hAnsiTheme="minorHAnsi" w:cstheme="minorHAnsi"/>
                <w:color w:val="000000"/>
                <w:sz w:val="18"/>
                <w:szCs w:val="18"/>
              </w:rPr>
            </w:pPr>
            <w:proofErr w:type="spellStart"/>
            <w:r>
              <w:rPr>
                <w:rFonts w:ascii="Tahoma" w:hAnsi="Tahoma" w:cs="Tahoma"/>
                <w:color w:val="000000"/>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D0E2FB4" w14:textId="79E06D84"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VALIMP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44916DC" w14:textId="05AB0C1E"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601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2FEC32D" w14:textId="2AFD80EC"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19,938,471.66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292533E" w14:textId="09E4D066" w:rsidR="00F97F24" w:rsidRPr="00FD7D1E" w:rsidRDefault="00F97F24" w:rsidP="00F97F24">
            <w:pPr>
              <w:jc w:val="center"/>
              <w:rPr>
                <w:rFonts w:asciiTheme="minorHAnsi" w:hAnsiTheme="minorHAnsi" w:cstheme="minorHAnsi"/>
                <w:color w:val="000000"/>
                <w:sz w:val="18"/>
                <w:szCs w:val="18"/>
              </w:rPr>
            </w:pPr>
            <w:r>
              <w:rPr>
                <w:rFonts w:ascii="Calibri" w:hAnsi="Calibri"/>
                <w:color w:val="000000"/>
                <w:sz w:val="22"/>
                <w:szCs w:val="22"/>
              </w:rPr>
              <w:t>La Palma Dynamic Reactive (5588) and Pharr Dynamic Reactive (5596)</w:t>
            </w:r>
          </w:p>
        </w:tc>
      </w:tr>
      <w:tr w:rsidR="00F97F24" w:rsidRPr="00B64C6F" w14:paraId="4C93573F"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C0058" w14:textId="00DF0D12"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EVERMAN SWITCH TRX EVRSW_3_2 345/138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0460BE9" w14:textId="45FF9F96" w:rsidR="00F97F24" w:rsidRPr="00FD7D1E" w:rsidRDefault="00F97F24" w:rsidP="00F97F24">
            <w:pPr>
              <w:jc w:val="center"/>
              <w:rPr>
                <w:rFonts w:asciiTheme="minorHAnsi" w:hAnsiTheme="minorHAnsi" w:cstheme="minorHAnsi"/>
                <w:color w:val="000000"/>
                <w:sz w:val="18"/>
                <w:szCs w:val="18"/>
              </w:rPr>
            </w:pPr>
            <w:proofErr w:type="spellStart"/>
            <w:r>
              <w:rPr>
                <w:rFonts w:ascii="Tahoma" w:hAnsi="Tahoma" w:cs="Tahoma"/>
                <w:color w:val="000000"/>
              </w:rPr>
              <w:t>Everman</w:t>
            </w:r>
            <w:proofErr w:type="spellEnd"/>
            <w:r>
              <w:rPr>
                <w:rFonts w:ascii="Tahoma" w:hAnsi="Tahoma" w:cs="Tahoma"/>
                <w:color w:val="000000"/>
              </w:rPr>
              <w:t xml:space="preserve"> Switch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A439841" w14:textId="0348E76B"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2,177</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E34A858" w14:textId="7ACA3584"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18,941,046.22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52AF8B0" w14:textId="3A740CD4" w:rsidR="00F97F24" w:rsidRPr="00FD7D1E" w:rsidRDefault="00F97F24" w:rsidP="00F97F24">
            <w:pPr>
              <w:jc w:val="center"/>
              <w:rPr>
                <w:rFonts w:asciiTheme="minorHAnsi" w:hAnsiTheme="minorHAnsi" w:cstheme="minorHAnsi"/>
                <w:color w:val="000000"/>
                <w:sz w:val="18"/>
                <w:szCs w:val="18"/>
              </w:rPr>
            </w:pPr>
            <w:proofErr w:type="spellStart"/>
            <w:r>
              <w:rPr>
                <w:rFonts w:ascii="Calibri" w:hAnsi="Calibri"/>
                <w:sz w:val="22"/>
                <w:szCs w:val="22"/>
              </w:rPr>
              <w:t>Everman</w:t>
            </w:r>
            <w:proofErr w:type="spellEnd"/>
            <w:r>
              <w:rPr>
                <w:rFonts w:ascii="Calibri" w:hAnsi="Calibri"/>
                <w:sz w:val="22"/>
                <w:szCs w:val="22"/>
              </w:rPr>
              <w:t xml:space="preserve"> Switch - Forest Hill Switch - Alcon Tap  138-kV line upgrade</w:t>
            </w:r>
          </w:p>
        </w:tc>
      </w:tr>
      <w:tr w:rsidR="00F97F24" w:rsidRPr="00B64C6F" w14:paraId="01F57FF5"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6E786" w14:textId="1E0489ED"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Bronco to ALPINE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16CDF24" w14:textId="4688196F"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 xml:space="preserve">Solstice - </w:t>
            </w:r>
            <w:proofErr w:type="spellStart"/>
            <w:r>
              <w:rPr>
                <w:rFonts w:ascii="Tahoma" w:hAnsi="Tahoma" w:cs="Tahoma"/>
                <w:color w:val="000000"/>
              </w:rPr>
              <w:t>Linterna</w:t>
            </w:r>
            <w:proofErr w:type="spellEnd"/>
            <w:r>
              <w:rPr>
                <w:rFonts w:ascii="Tahoma" w:hAnsi="Tahoma" w:cs="Tahoma"/>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8B92B4B" w14:textId="595934B8"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14,185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2BE8D1A" w14:textId="4974026A"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16,202,183.95</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337E268" w14:textId="028D844A" w:rsidR="00F97F24" w:rsidRPr="00FD7D1E" w:rsidRDefault="00F97F24" w:rsidP="00F97F24">
            <w:pPr>
              <w:jc w:val="center"/>
              <w:rPr>
                <w:rFonts w:asciiTheme="minorHAnsi" w:hAnsiTheme="minorHAnsi" w:cstheme="minorHAnsi"/>
                <w:color w:val="000000"/>
                <w:sz w:val="18"/>
                <w:szCs w:val="18"/>
              </w:rPr>
            </w:pPr>
            <w:r>
              <w:rPr>
                <w:rFonts w:ascii="Calibri" w:hAnsi="Calibri"/>
                <w:color w:val="000000"/>
                <w:sz w:val="22"/>
                <w:szCs w:val="22"/>
              </w:rPr>
              <w:t>Solstice to Clovis: Build 138 kV line (4531)</w:t>
            </w:r>
          </w:p>
        </w:tc>
      </w:tr>
      <w:tr w:rsidR="00F97F24" w:rsidRPr="00B64C6F" w14:paraId="7F4BE2F7"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9B1E" w14:textId="6FD61D6A" w:rsidR="00F97F24" w:rsidRPr="00FD7D1E" w:rsidRDefault="00F97F24" w:rsidP="00F97F24">
            <w:pPr>
              <w:jc w:val="center"/>
              <w:rPr>
                <w:rFonts w:asciiTheme="minorHAnsi" w:hAnsiTheme="minorHAnsi" w:cstheme="minorHAnsi"/>
                <w:color w:val="000000"/>
                <w:sz w:val="18"/>
                <w:szCs w:val="18"/>
              </w:rPr>
            </w:pPr>
            <w:proofErr w:type="spellStart"/>
            <w:r>
              <w:rPr>
                <w:rFonts w:ascii="Tahoma" w:hAnsi="Tahoma" w:cs="Tahoma"/>
                <w:color w:val="000000"/>
              </w:rPr>
              <w:t>Ryssw-Forsw</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D5DA1D2" w14:textId="445E535A"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Forney West - Forney Switch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C15D08D" w14:textId="1A232A13"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1,735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BEE9435" w14:textId="120A1B30"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16,044,364.37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AB866C8" w14:textId="6A6710D9" w:rsidR="00F97F24" w:rsidRPr="00FD7D1E" w:rsidRDefault="00F97F24" w:rsidP="00F97F24">
            <w:pPr>
              <w:jc w:val="center"/>
              <w:rPr>
                <w:rFonts w:asciiTheme="minorHAnsi" w:hAnsiTheme="minorHAnsi" w:cstheme="minorHAnsi"/>
                <w:color w:val="000000"/>
                <w:sz w:val="18"/>
                <w:szCs w:val="18"/>
              </w:rPr>
            </w:pPr>
          </w:p>
        </w:tc>
      </w:tr>
      <w:tr w:rsidR="00F97F24" w:rsidRPr="00B64C6F" w14:paraId="577894E5"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F158B" w14:textId="55712916"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SN-STR26 &amp; BFP-VL82</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DFA3A0D" w14:textId="0FDF8573" w:rsidR="00F97F24" w:rsidRPr="00FD7D1E" w:rsidRDefault="00F97F24" w:rsidP="00F97F24">
            <w:pPr>
              <w:jc w:val="center"/>
              <w:rPr>
                <w:rFonts w:asciiTheme="minorHAnsi" w:hAnsiTheme="minorHAnsi" w:cstheme="minorHAnsi"/>
                <w:color w:val="000000"/>
                <w:sz w:val="18"/>
                <w:szCs w:val="18"/>
              </w:rPr>
            </w:pPr>
            <w:proofErr w:type="spellStart"/>
            <w:r>
              <w:rPr>
                <w:rFonts w:ascii="Tahoma" w:hAnsi="Tahoma" w:cs="Tahoma"/>
                <w:color w:val="000000"/>
              </w:rPr>
              <w:t>Hofman</w:t>
            </w:r>
            <w:proofErr w:type="spellEnd"/>
            <w:r>
              <w:rPr>
                <w:rFonts w:ascii="Tahoma" w:hAnsi="Tahoma" w:cs="Tahoma"/>
                <w:color w:val="000000"/>
              </w:rPr>
              <w:t xml:space="preserve"> - </w:t>
            </w:r>
            <w:proofErr w:type="spellStart"/>
            <w:r>
              <w:rPr>
                <w:rFonts w:ascii="Tahoma" w:hAnsi="Tahoma" w:cs="Tahoma"/>
                <w:color w:val="000000"/>
              </w:rPr>
              <w:t>Basf</w:t>
            </w:r>
            <w:proofErr w:type="spellEnd"/>
            <w:r>
              <w:rPr>
                <w:rFonts w:ascii="Tahoma" w:hAnsi="Tahoma" w:cs="Tahoma"/>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3920CA6" w14:textId="1B82E1E9"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1,212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4FBDC9A" w14:textId="285227AC"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15,639,411.86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D4ABE70" w14:textId="0EFE33D8" w:rsidR="00F97F24" w:rsidRPr="00FD7D1E" w:rsidRDefault="00F97F24" w:rsidP="00F97F24">
            <w:pPr>
              <w:jc w:val="center"/>
              <w:rPr>
                <w:rFonts w:asciiTheme="minorHAnsi" w:hAnsiTheme="minorHAnsi" w:cstheme="minorHAnsi"/>
                <w:color w:val="000000"/>
                <w:sz w:val="18"/>
                <w:szCs w:val="18"/>
              </w:rPr>
            </w:pPr>
          </w:p>
        </w:tc>
      </w:tr>
      <w:tr w:rsidR="00F97F24" w:rsidRPr="00B64C6F" w14:paraId="6A6F84F6"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4F699" w14:textId="71B8FC8D"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BA52A85" w14:textId="6437E86F"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 xml:space="preserve">Blue Mound - </w:t>
            </w:r>
            <w:proofErr w:type="spellStart"/>
            <w:r>
              <w:rPr>
                <w:rFonts w:ascii="Tahoma" w:hAnsi="Tahoma" w:cs="Tahoma"/>
                <w:color w:val="000000"/>
              </w:rPr>
              <w:t>Wagley</w:t>
            </w:r>
            <w:proofErr w:type="spellEnd"/>
            <w:r>
              <w:rPr>
                <w:rFonts w:ascii="Tahoma" w:hAnsi="Tahoma" w:cs="Tahoma"/>
                <w:color w:val="000000"/>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A5CE91D" w14:textId="661311C3"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921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967CB3C" w14:textId="2033614A"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15,529,710.27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DECA480" w14:textId="6E281AEA" w:rsidR="00F97F24" w:rsidRPr="00FD7D1E" w:rsidRDefault="00F97F24" w:rsidP="00F97F24">
            <w:pPr>
              <w:jc w:val="center"/>
              <w:rPr>
                <w:rFonts w:asciiTheme="minorHAnsi" w:hAnsiTheme="minorHAnsi" w:cstheme="minorHAnsi"/>
                <w:color w:val="000000"/>
                <w:sz w:val="18"/>
                <w:szCs w:val="18"/>
              </w:rPr>
            </w:pPr>
            <w:proofErr w:type="spellStart"/>
            <w:r>
              <w:rPr>
                <w:rFonts w:ascii="Calibri" w:hAnsi="Calibri"/>
                <w:color w:val="000000"/>
                <w:sz w:val="22"/>
                <w:szCs w:val="22"/>
              </w:rPr>
              <w:t>Wagley</w:t>
            </w:r>
            <w:proofErr w:type="spellEnd"/>
            <w:r>
              <w:rPr>
                <w:rFonts w:ascii="Calibri" w:hAnsi="Calibri"/>
                <w:color w:val="000000"/>
                <w:sz w:val="22"/>
                <w:szCs w:val="22"/>
              </w:rPr>
              <w:t xml:space="preserve"> Robertson (2076) - Blue Mound (2071) 138-kV line upgrade (2017RTP NC10)</w:t>
            </w:r>
          </w:p>
        </w:tc>
      </w:tr>
      <w:tr w:rsidR="00F97F24" w:rsidRPr="00B64C6F" w14:paraId="4BA8CC8D"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CAFA0" w14:textId="181F35A6" w:rsidR="00F97F24" w:rsidRPr="00FD7D1E" w:rsidRDefault="00F97F24" w:rsidP="00F97F24">
            <w:pPr>
              <w:jc w:val="center"/>
              <w:rPr>
                <w:rFonts w:asciiTheme="minorHAnsi" w:hAnsiTheme="minorHAnsi" w:cstheme="minorHAnsi"/>
                <w:color w:val="000000"/>
                <w:sz w:val="18"/>
                <w:szCs w:val="18"/>
              </w:rPr>
            </w:pPr>
            <w:proofErr w:type="spellStart"/>
            <w:r>
              <w:rPr>
                <w:rFonts w:ascii="Tahoma" w:hAnsi="Tahoma" w:cs="Tahoma"/>
                <w:color w:val="000000"/>
              </w:rPr>
              <w:t>Castrvll-Razorbac&amp;Txresrch</w:t>
            </w:r>
            <w:proofErr w:type="spellEnd"/>
            <w:r>
              <w:rPr>
                <w:rFonts w:ascii="Tahoma" w:hAnsi="Tahoma" w:cs="Tahoma"/>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FFA7A4C" w14:textId="13BA5202"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Hondo Creek Switching Station - Moore Switching Station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732820A" w14:textId="194B4E48"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605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7B37799" w14:textId="1972972D"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15,342,875.43</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7B000ABC" w14:textId="4917A53C" w:rsidR="00F97F24" w:rsidRPr="00FD7D1E" w:rsidRDefault="00F97F24" w:rsidP="00F97F24">
            <w:pPr>
              <w:jc w:val="center"/>
              <w:rPr>
                <w:rFonts w:asciiTheme="minorHAnsi" w:hAnsiTheme="minorHAnsi" w:cstheme="minorHAnsi"/>
                <w:color w:val="000000"/>
                <w:sz w:val="18"/>
                <w:szCs w:val="18"/>
              </w:rPr>
            </w:pPr>
          </w:p>
        </w:tc>
      </w:tr>
      <w:tr w:rsidR="00F97F24" w:rsidRPr="00B64C6F" w14:paraId="47E7B161"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C199C" w14:textId="13E092DE" w:rsidR="00F97F24" w:rsidRPr="00FD7D1E" w:rsidRDefault="00F97F24" w:rsidP="00F97F24">
            <w:pPr>
              <w:jc w:val="center"/>
              <w:rPr>
                <w:rFonts w:asciiTheme="minorHAnsi" w:hAnsiTheme="minorHAnsi" w:cstheme="minorHAnsi"/>
                <w:color w:val="000000"/>
                <w:sz w:val="18"/>
                <w:szCs w:val="18"/>
              </w:rPr>
            </w:pPr>
            <w:proofErr w:type="spellStart"/>
            <w:r>
              <w:rPr>
                <w:rFonts w:ascii="Tahoma" w:hAnsi="Tahoma" w:cs="Tahoma"/>
                <w:color w:val="000000"/>
              </w:rPr>
              <w:t>Elmcreek-Sanmigl</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C2F4E16" w14:textId="232731FF"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Pawnee Switching Station - Calaveras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DD388B7" w14:textId="269A1E8A"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2,108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730D5CF" w14:textId="68D123CB"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14,407,954.05</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67872D74" w14:textId="2B2AB861" w:rsidR="00F97F24" w:rsidRPr="00FD7D1E" w:rsidRDefault="00F97F24" w:rsidP="00F97F24">
            <w:pPr>
              <w:jc w:val="center"/>
              <w:rPr>
                <w:rFonts w:asciiTheme="minorHAnsi" w:hAnsiTheme="minorHAnsi" w:cstheme="minorHAnsi"/>
                <w:color w:val="000000"/>
                <w:sz w:val="18"/>
                <w:szCs w:val="18"/>
              </w:rPr>
            </w:pPr>
          </w:p>
        </w:tc>
      </w:tr>
      <w:tr w:rsidR="00F97F24" w:rsidRPr="00B64C6F" w14:paraId="7C9BFF5E"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CA1D8" w14:textId="2C5EB47A"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 xml:space="preserve">WOLF SWITCHING STATION to </w:t>
            </w:r>
            <w:proofErr w:type="spellStart"/>
            <w:r>
              <w:rPr>
                <w:rFonts w:ascii="Tahoma" w:hAnsi="Tahoma" w:cs="Tahoma"/>
                <w:color w:val="000000"/>
              </w:rPr>
              <w:t>Monahans</w:t>
            </w:r>
            <w:proofErr w:type="spellEnd"/>
            <w:r>
              <w:rPr>
                <w:rFonts w:ascii="Tahoma" w:hAnsi="Tahoma" w:cs="Tahoma"/>
                <w:color w:val="000000"/>
              </w:rPr>
              <w:t xml:space="preserve"> Tap 2 LIN _G</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4299983" w14:textId="1D04BA3D"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General Tire Switch - Southwestern Portland Tap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AF2F95B" w14:textId="3F4ADE41"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2,645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654C576" w14:textId="64DBCEC9"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13,959,263.32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D2842EB" w14:textId="20F022F4" w:rsidR="00F97F24" w:rsidRPr="00FD7D1E" w:rsidRDefault="00F97F24" w:rsidP="00F97F24">
            <w:pPr>
              <w:jc w:val="center"/>
              <w:rPr>
                <w:rFonts w:asciiTheme="minorHAnsi" w:hAnsiTheme="minorHAnsi" w:cstheme="minorHAnsi"/>
                <w:color w:val="000000"/>
                <w:sz w:val="18"/>
                <w:szCs w:val="18"/>
              </w:rPr>
            </w:pPr>
          </w:p>
        </w:tc>
      </w:tr>
      <w:tr w:rsidR="00F97F24" w:rsidRPr="00B64C6F" w14:paraId="046B681E"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0BCBA" w14:textId="7680B566" w:rsidR="00F97F24" w:rsidRPr="00FD7D1E" w:rsidRDefault="00F97F24" w:rsidP="00F97F24">
            <w:pPr>
              <w:jc w:val="center"/>
              <w:rPr>
                <w:rFonts w:asciiTheme="minorHAnsi" w:hAnsiTheme="minorHAnsi" w:cstheme="minorHAnsi"/>
                <w:color w:val="000000"/>
                <w:sz w:val="18"/>
                <w:szCs w:val="18"/>
              </w:rPr>
            </w:pPr>
            <w:proofErr w:type="spellStart"/>
            <w:r>
              <w:rPr>
                <w:rFonts w:ascii="Tahoma" w:hAnsi="Tahoma" w:cs="Tahoma"/>
                <w:color w:val="000000"/>
              </w:rPr>
              <w:t>Jewet-Sng</w:t>
            </w:r>
            <w:proofErr w:type="spellEnd"/>
            <w:r>
              <w:rPr>
                <w:rFonts w:ascii="Tahoma" w:hAnsi="Tahoma" w:cs="Tahoma"/>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C74DD8C" w14:textId="3F6A1FC3" w:rsidR="00F97F24" w:rsidRPr="00FD7D1E" w:rsidRDefault="00F97F24" w:rsidP="00F97F24">
            <w:pPr>
              <w:jc w:val="center"/>
              <w:rPr>
                <w:rFonts w:asciiTheme="minorHAnsi" w:hAnsiTheme="minorHAnsi" w:cstheme="minorHAnsi"/>
                <w:color w:val="000000"/>
                <w:sz w:val="18"/>
                <w:szCs w:val="18"/>
              </w:rPr>
            </w:pPr>
            <w:proofErr w:type="spellStart"/>
            <w:r>
              <w:rPr>
                <w:rFonts w:ascii="Tahoma" w:hAnsi="Tahoma" w:cs="Tahoma"/>
                <w:color w:val="000000"/>
              </w:rPr>
              <w:t>Btu_Jack_Creek</w:t>
            </w:r>
            <w:proofErr w:type="spellEnd"/>
            <w:r>
              <w:rPr>
                <w:rFonts w:ascii="Tahoma" w:hAnsi="Tahoma" w:cs="Tahoma"/>
                <w:color w:val="000000"/>
              </w:rPr>
              <w:t xml:space="preserve">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A64239E" w14:textId="79B30403"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6,339</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EB7437C" w14:textId="21A8D8C2"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13,859,000.31</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77A4B2C7" w14:textId="69C529E3" w:rsidR="00F97F24" w:rsidRPr="00FD7D1E" w:rsidRDefault="00F97F24" w:rsidP="00F97F24">
            <w:pPr>
              <w:jc w:val="center"/>
              <w:rPr>
                <w:rFonts w:asciiTheme="minorHAnsi" w:hAnsiTheme="minorHAnsi" w:cstheme="minorHAnsi"/>
                <w:color w:val="000000"/>
                <w:sz w:val="18"/>
                <w:szCs w:val="18"/>
              </w:rPr>
            </w:pPr>
            <w:r>
              <w:rPr>
                <w:rFonts w:ascii="Calibri" w:hAnsi="Calibri"/>
                <w:sz w:val="22"/>
                <w:szCs w:val="22"/>
              </w:rPr>
              <w:t>Houston Import Project (4458)</w:t>
            </w:r>
          </w:p>
        </w:tc>
      </w:tr>
      <w:tr w:rsidR="00F97F24" w:rsidRPr="00B64C6F" w14:paraId="53CE798B"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60910" w14:textId="26C88399"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WOODWARD 1 TAP to WOODWARD 1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C166D33" w14:textId="7DA15FDD"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 xml:space="preserve">16th Street </w:t>
            </w:r>
            <w:proofErr w:type="spellStart"/>
            <w:r>
              <w:rPr>
                <w:rFonts w:ascii="Tahoma" w:hAnsi="Tahoma" w:cs="Tahoma"/>
                <w:color w:val="000000"/>
              </w:rPr>
              <w:t>Tnp</w:t>
            </w:r>
            <w:proofErr w:type="spellEnd"/>
            <w:r>
              <w:rPr>
                <w:rFonts w:ascii="Tahoma" w:hAnsi="Tahoma" w:cs="Tahoma"/>
                <w:color w:val="000000"/>
              </w:rPr>
              <w:t xml:space="preserve"> - Woodward 2 138kV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36814D1" w14:textId="7992DC85"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2,632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AF38738" w14:textId="5AD5F823"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13,666,794.32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B973B65" w14:textId="7641FC61" w:rsidR="00F97F24" w:rsidRPr="00FD7D1E" w:rsidRDefault="00F97F24" w:rsidP="00F97F24">
            <w:pPr>
              <w:jc w:val="center"/>
              <w:rPr>
                <w:rFonts w:asciiTheme="minorHAnsi" w:hAnsiTheme="minorHAnsi" w:cstheme="minorHAnsi"/>
                <w:color w:val="000000"/>
                <w:sz w:val="18"/>
                <w:szCs w:val="18"/>
              </w:rPr>
            </w:pPr>
            <w:r>
              <w:rPr>
                <w:rFonts w:ascii="Calibri" w:hAnsi="Calibri"/>
                <w:sz w:val="22"/>
                <w:szCs w:val="22"/>
              </w:rPr>
              <w:t>Far West Texas Project</w:t>
            </w:r>
          </w:p>
        </w:tc>
      </w:tr>
      <w:tr w:rsidR="00F97F24" w:rsidRPr="00B64C6F" w14:paraId="2670CF4E"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99E5" w14:textId="1DA8D4BC"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831BC35" w14:textId="28AAE101"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 xml:space="preserve">North </w:t>
            </w:r>
            <w:proofErr w:type="spellStart"/>
            <w:r>
              <w:rPr>
                <w:rFonts w:ascii="Tahoma" w:hAnsi="Tahoma" w:cs="Tahoma"/>
                <w:color w:val="000000"/>
              </w:rPr>
              <w:t>Mcallen</w:t>
            </w:r>
            <w:proofErr w:type="spellEnd"/>
            <w:r>
              <w:rPr>
                <w:rFonts w:ascii="Tahoma" w:hAnsi="Tahoma" w:cs="Tahoma"/>
                <w:color w:val="000000"/>
              </w:rPr>
              <w:t xml:space="preserve"> - West </w:t>
            </w:r>
            <w:proofErr w:type="spellStart"/>
            <w:r>
              <w:rPr>
                <w:rFonts w:ascii="Tahoma" w:hAnsi="Tahoma" w:cs="Tahoma"/>
                <w:color w:val="000000"/>
              </w:rPr>
              <w:t>Mcallen</w:t>
            </w:r>
            <w:proofErr w:type="spellEnd"/>
            <w:r>
              <w:rPr>
                <w:rFonts w:ascii="Tahoma" w:hAnsi="Tahoma" w:cs="Tahoma"/>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70E2B2D" w14:textId="4D133F3E"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1,165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59B22CE" w14:textId="7587D32E"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13,282,240.37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0B93214A" w14:textId="76BD7BBA" w:rsidR="00F97F24" w:rsidRPr="00FD7D1E" w:rsidRDefault="00F97F24" w:rsidP="00F97F24">
            <w:pPr>
              <w:jc w:val="center"/>
              <w:rPr>
                <w:rFonts w:asciiTheme="minorHAnsi" w:hAnsiTheme="minorHAnsi" w:cstheme="minorHAnsi"/>
                <w:color w:val="000000"/>
                <w:sz w:val="18"/>
                <w:szCs w:val="18"/>
              </w:rPr>
            </w:pPr>
            <w:r>
              <w:rPr>
                <w:rFonts w:ascii="Calibri" w:hAnsi="Calibri"/>
                <w:sz w:val="22"/>
                <w:szCs w:val="22"/>
              </w:rPr>
              <w:t>North McAllen (8368) - West McAllen (8367) - South McAllen (8371) 138-kV line upgrades (2017 RTP S9)</w:t>
            </w:r>
          </w:p>
        </w:tc>
      </w:tr>
      <w:tr w:rsidR="00F97F24" w:rsidRPr="00B64C6F" w14:paraId="44C1A462" w14:textId="77777777" w:rsidTr="00F97F24">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D9862" w14:textId="6B22B129"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lastRenderedPageBreak/>
              <w:t>MOSS SWITCH to YUCCA DRIVE SWITCH LIN _A</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A5BD884" w14:textId="107BB148"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General Tire Switch - Southwestern Portland Tap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08E35E4" w14:textId="40A79ECB"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2,344</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AB64212" w14:textId="48AE49F2" w:rsidR="00F97F24" w:rsidRPr="00FD7D1E" w:rsidRDefault="00F97F24" w:rsidP="00F97F24">
            <w:pPr>
              <w:jc w:val="center"/>
              <w:rPr>
                <w:rFonts w:asciiTheme="minorHAnsi" w:hAnsiTheme="minorHAnsi" w:cstheme="minorHAnsi"/>
                <w:color w:val="000000"/>
                <w:sz w:val="18"/>
                <w:szCs w:val="18"/>
              </w:rPr>
            </w:pPr>
            <w:r>
              <w:rPr>
                <w:rFonts w:ascii="Tahoma" w:hAnsi="Tahoma" w:cs="Tahoma"/>
                <w:color w:val="000000"/>
              </w:rPr>
              <w:t>11,535,045.00</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D118901" w14:textId="3779A995" w:rsidR="00F97F24" w:rsidRPr="00FD7D1E" w:rsidRDefault="00F97F24" w:rsidP="00F97F24">
            <w:pPr>
              <w:jc w:val="center"/>
              <w:rPr>
                <w:rFonts w:asciiTheme="minorHAnsi" w:hAnsiTheme="minorHAnsi" w:cstheme="minorHAnsi"/>
                <w:color w:val="000000"/>
                <w:sz w:val="18"/>
                <w:szCs w:val="18"/>
              </w:rPr>
            </w:pPr>
          </w:p>
        </w:tc>
      </w:tr>
    </w:tbl>
    <w:p w14:paraId="0969F85E" w14:textId="02486911" w:rsidR="00F20217" w:rsidRPr="002C4202" w:rsidRDefault="00182B2F" w:rsidP="00182B2F">
      <w:pPr>
        <w:pStyle w:val="Heading1"/>
      </w:pPr>
      <w:r w:rsidRPr="002C4202">
        <w:t>System Events</w:t>
      </w:r>
      <w:bookmarkEnd w:id="264"/>
    </w:p>
    <w:p w14:paraId="155BEAB9" w14:textId="6EF1B4D0" w:rsidR="00182B2F" w:rsidRPr="002C4202" w:rsidRDefault="00182B2F" w:rsidP="00182B2F">
      <w:pPr>
        <w:pStyle w:val="Heading2"/>
      </w:pPr>
      <w:bookmarkStart w:id="265" w:name="_Toc508972301"/>
      <w:r w:rsidRPr="002C4202">
        <w:t>ERCOT Peak Load</w:t>
      </w:r>
      <w:bookmarkEnd w:id="265"/>
    </w:p>
    <w:p w14:paraId="5A7FA0EF" w14:textId="38584724" w:rsidR="00182B2F" w:rsidRPr="002C4202" w:rsidRDefault="00FC275E" w:rsidP="007D2D64">
      <w:r w:rsidRPr="002C4202">
        <w:t>The unofficial ERCOT peak load</w:t>
      </w:r>
      <w:r w:rsidR="00FF5B34">
        <w:rPr>
          <w:rStyle w:val="FootnoteReference"/>
        </w:rPr>
        <w:footnoteReference w:id="5"/>
      </w:r>
      <w:r w:rsidRPr="002C4202">
        <w:t xml:space="preserve"> for the month was </w:t>
      </w:r>
      <w:r w:rsidR="007A08D8">
        <w:t>6</w:t>
      </w:r>
      <w:r w:rsidR="001B28B2">
        <w:t>0</w:t>
      </w:r>
      <w:r w:rsidR="007A08D8">
        <w:t>,</w:t>
      </w:r>
      <w:r w:rsidR="001B28B2">
        <w:t>750</w:t>
      </w:r>
      <w:r w:rsidRPr="002C4202">
        <w:t xml:space="preserve"> MW and occurred on </w:t>
      </w:r>
      <w:r w:rsidR="001B28B2">
        <w:t>October 4</w:t>
      </w:r>
      <w:r w:rsidR="00A26792">
        <w:rPr>
          <w:vertAlign w:val="superscript"/>
        </w:rPr>
        <w:t>th</w:t>
      </w:r>
      <w:r w:rsidR="00EF0577" w:rsidRPr="002C4202">
        <w:t>,</w:t>
      </w:r>
      <w:r w:rsidR="00EC04EC" w:rsidRPr="002C4202">
        <w:t xml:space="preserve"> </w:t>
      </w:r>
      <w:r w:rsidRPr="002C4202">
        <w:t xml:space="preserve">during hour ending </w:t>
      </w:r>
      <w:r w:rsidR="00EF64FF" w:rsidRPr="002C4202">
        <w:t>1</w:t>
      </w:r>
      <w:r w:rsidR="00EF0577" w:rsidRPr="002C4202">
        <w:t>7</w:t>
      </w:r>
      <w:r w:rsidR="00F946B4" w:rsidRPr="002C4202">
        <w:t>:00</w:t>
      </w:r>
      <w:r w:rsidRPr="002C4202">
        <w:t>.</w:t>
      </w:r>
    </w:p>
    <w:p w14:paraId="6741F862" w14:textId="6D0EC478" w:rsidR="005B1104" w:rsidRPr="00222B8F" w:rsidRDefault="005B1104" w:rsidP="005B1104">
      <w:pPr>
        <w:pStyle w:val="Heading2"/>
      </w:pPr>
      <w:bookmarkStart w:id="266" w:name="_Toc508972302"/>
      <w:r w:rsidRPr="00222B8F">
        <w:t>Load Shed Events</w:t>
      </w:r>
      <w:bookmarkEnd w:id="266"/>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67" w:name="_Toc508972303"/>
      <w:r w:rsidRPr="00222B8F">
        <w:t>Stability Events</w:t>
      </w:r>
      <w:bookmarkEnd w:id="267"/>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8" w:name="_Toc508972304"/>
      <w:r w:rsidRPr="00222B8F">
        <w:t>Notable PMU Events</w:t>
      </w:r>
      <w:bookmarkEnd w:id="268"/>
    </w:p>
    <w:p w14:paraId="539BE1D5" w14:textId="77777777" w:rsidR="005155DC" w:rsidRPr="00222B8F" w:rsidRDefault="005155DC" w:rsidP="005155DC">
      <w:bookmarkStart w:id="269" w:name="_Toc508972305"/>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Pr="00222B8F" w:rsidRDefault="005155DC" w:rsidP="005155DC"/>
    <w:tbl>
      <w:tblPr>
        <w:tblW w:w="6470" w:type="dxa"/>
        <w:jc w:val="center"/>
        <w:tblLayout w:type="fixed"/>
        <w:tblLook w:val="04A0" w:firstRow="1" w:lastRow="0" w:firstColumn="1" w:lastColumn="0" w:noHBand="0" w:noVBand="1"/>
      </w:tblPr>
      <w:tblGrid>
        <w:gridCol w:w="1250"/>
        <w:gridCol w:w="1260"/>
        <w:gridCol w:w="1260"/>
        <w:gridCol w:w="1350"/>
        <w:gridCol w:w="1350"/>
      </w:tblGrid>
      <w:tr w:rsidR="00120513" w:rsidRPr="00861007" w14:paraId="7710F195" w14:textId="77777777" w:rsidTr="00120513">
        <w:trPr>
          <w:trHeight w:val="1191"/>
          <w:jc w:val="center"/>
        </w:trPr>
        <w:tc>
          <w:tcPr>
            <w:tcW w:w="125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052982D7" w14:textId="77777777" w:rsidR="00120513" w:rsidRPr="00861007" w:rsidRDefault="00120513" w:rsidP="005D7E12">
            <w:pPr>
              <w:jc w:val="center"/>
              <w:rPr>
                <w:rFonts w:cs="Arial"/>
                <w:b/>
                <w:bCs/>
                <w:color w:val="FFFFFF"/>
              </w:rPr>
            </w:pPr>
            <w:r w:rsidRPr="00861007">
              <w:rPr>
                <w:rFonts w:cs="Arial"/>
                <w:b/>
                <w:bCs/>
                <w:color w:val="FFFFFF"/>
              </w:rPr>
              <w:t>Date and Time</w:t>
            </w:r>
          </w:p>
        </w:tc>
        <w:tc>
          <w:tcPr>
            <w:tcW w:w="126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248D2AAE" w14:textId="77777777" w:rsidR="00120513" w:rsidRPr="00861007" w:rsidRDefault="00120513" w:rsidP="005D7E12">
            <w:pPr>
              <w:jc w:val="center"/>
              <w:rPr>
                <w:rFonts w:cs="Arial"/>
                <w:b/>
                <w:bCs/>
                <w:color w:val="FFFFFF"/>
              </w:rPr>
            </w:pPr>
            <w:r>
              <w:rPr>
                <w:rFonts w:cs="Arial"/>
                <w:b/>
                <w:bCs/>
                <w:color w:val="FFFFFF"/>
              </w:rPr>
              <w:t xml:space="preserve">Duration </w:t>
            </w:r>
            <w:r w:rsidRPr="00861007">
              <w:rPr>
                <w:rFonts w:cs="Arial"/>
                <w:b/>
                <w:bCs/>
                <w:color w:val="FFFFFF"/>
              </w:rPr>
              <w:t xml:space="preserve">of </w:t>
            </w:r>
            <w:r>
              <w:rPr>
                <w:rFonts w:cs="Arial"/>
                <w:b/>
                <w:bCs/>
                <w:color w:val="FFFFFF"/>
              </w:rPr>
              <w:t>Oscillation</w:t>
            </w:r>
          </w:p>
        </w:tc>
        <w:tc>
          <w:tcPr>
            <w:tcW w:w="126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56AB0E01" w14:textId="77777777" w:rsidR="00120513" w:rsidRPr="00861007" w:rsidRDefault="00120513" w:rsidP="005D7E12">
            <w:pPr>
              <w:jc w:val="center"/>
              <w:rPr>
                <w:rFonts w:cs="Arial"/>
                <w:b/>
                <w:bCs/>
                <w:color w:val="FFFFFF"/>
              </w:rPr>
            </w:pPr>
            <w:r>
              <w:rPr>
                <w:rFonts w:cs="Arial"/>
                <w:b/>
                <w:bCs/>
                <w:color w:val="FFFFFF"/>
              </w:rPr>
              <w:t>Dominant Oscillation Mode</w:t>
            </w:r>
          </w:p>
        </w:tc>
        <w:tc>
          <w:tcPr>
            <w:tcW w:w="1350" w:type="dxa"/>
            <w:tcBorders>
              <w:top w:val="single" w:sz="8" w:space="0" w:color="auto"/>
              <w:left w:val="nil"/>
              <w:right w:val="single" w:sz="8" w:space="0" w:color="auto"/>
            </w:tcBorders>
            <w:shd w:val="clear" w:color="000000" w:fill="444D53"/>
            <w:noWrap/>
            <w:vAlign w:val="center"/>
            <w:hideMark/>
          </w:tcPr>
          <w:p w14:paraId="7B45306D" w14:textId="77777777" w:rsidR="00120513" w:rsidRPr="00861007" w:rsidRDefault="00120513" w:rsidP="005D7E12">
            <w:pPr>
              <w:jc w:val="center"/>
              <w:rPr>
                <w:rFonts w:cs="Arial"/>
                <w:b/>
                <w:bCs/>
                <w:color w:val="FFFFFF"/>
              </w:rPr>
            </w:pPr>
            <w:r>
              <w:rPr>
                <w:rFonts w:cs="Arial"/>
                <w:b/>
                <w:bCs/>
                <w:color w:val="FFFFFF"/>
              </w:rPr>
              <w:t>Oscillation Signals</w:t>
            </w:r>
          </w:p>
        </w:tc>
        <w:tc>
          <w:tcPr>
            <w:tcW w:w="1350" w:type="dxa"/>
            <w:tcBorders>
              <w:top w:val="single" w:sz="8" w:space="0" w:color="auto"/>
              <w:left w:val="nil"/>
              <w:right w:val="single" w:sz="8" w:space="0" w:color="auto"/>
            </w:tcBorders>
            <w:shd w:val="clear" w:color="000000" w:fill="444D53"/>
            <w:noWrap/>
            <w:vAlign w:val="center"/>
            <w:hideMark/>
          </w:tcPr>
          <w:p w14:paraId="285FAD4D" w14:textId="77777777" w:rsidR="00120513" w:rsidRPr="00861007" w:rsidRDefault="00120513" w:rsidP="005D7E12">
            <w:pPr>
              <w:jc w:val="center"/>
              <w:rPr>
                <w:rFonts w:cs="Arial"/>
                <w:b/>
                <w:bCs/>
                <w:color w:val="FFFFFF"/>
              </w:rPr>
            </w:pPr>
            <w:r>
              <w:rPr>
                <w:rFonts w:cs="Arial"/>
                <w:b/>
                <w:bCs/>
                <w:color w:val="FFFFFF"/>
              </w:rPr>
              <w:t>Max Peak to Peak Oscillation</w:t>
            </w:r>
          </w:p>
        </w:tc>
      </w:tr>
      <w:tr w:rsidR="00120513" w14:paraId="39676271" w14:textId="77777777" w:rsidTr="00120513">
        <w:trPr>
          <w:trHeight w:val="1130"/>
          <w:jc w:val="center"/>
        </w:trPr>
        <w:tc>
          <w:tcPr>
            <w:tcW w:w="125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10CE73" w14:textId="61B59357" w:rsidR="00120513" w:rsidRDefault="00120513" w:rsidP="005D7E12">
            <w:pPr>
              <w:jc w:val="center"/>
            </w:pPr>
            <w:r>
              <w:t>10/19/2018</w:t>
            </w:r>
          </w:p>
          <w:p w14:paraId="7FCCEC36" w14:textId="774928F9" w:rsidR="00120513" w:rsidRDefault="00120513" w:rsidP="005D7E12">
            <w:pPr>
              <w:jc w:val="center"/>
            </w:pPr>
            <w:r>
              <w:t>12:41</w:t>
            </w:r>
          </w:p>
          <w:p w14:paraId="22E38720" w14:textId="0DE24846" w:rsidR="00120513" w:rsidRPr="008D5C91" w:rsidRDefault="00120513" w:rsidP="00DA3C46">
            <w:pPr>
              <w:jc w:val="cente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DC3AB4C" w14:textId="75A70570" w:rsidR="00120513" w:rsidRDefault="00120513" w:rsidP="005D7E12">
            <w:pPr>
              <w:jc w:val="center"/>
              <w:rPr>
                <w:rFonts w:cs="Arial"/>
                <w:color w:val="000000"/>
                <w:sz w:val="18"/>
                <w:szCs w:val="18"/>
              </w:rPr>
            </w:pPr>
            <w:r>
              <w:rPr>
                <w:rFonts w:cs="Arial"/>
                <w:color w:val="000000"/>
                <w:sz w:val="18"/>
                <w:szCs w:val="18"/>
              </w:rPr>
              <w:t>34 Mins</w:t>
            </w:r>
          </w:p>
          <w:p w14:paraId="1F6007F0" w14:textId="23889625" w:rsidR="00120513" w:rsidRDefault="00120513" w:rsidP="00DA3C46">
            <w:pPr>
              <w:rPr>
                <w:rFonts w:cs="Arial"/>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21D3464" w14:textId="5110E63A" w:rsidR="00120513" w:rsidRDefault="00120513" w:rsidP="00DA3C46">
            <w:pPr>
              <w:jc w:val="center"/>
              <w:rPr>
                <w:rFonts w:cs="Arial"/>
                <w:color w:val="000000"/>
                <w:sz w:val="18"/>
                <w:szCs w:val="18"/>
              </w:rPr>
            </w:pPr>
            <w:r>
              <w:rPr>
                <w:rFonts w:cs="Arial"/>
                <w:color w:val="000000"/>
                <w:sz w:val="18"/>
                <w:szCs w:val="18"/>
              </w:rPr>
              <w:t>0.67 Hz</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56FAEA0" w14:textId="77777777" w:rsidR="00120513" w:rsidRDefault="00120513" w:rsidP="005D7E12">
            <w:pPr>
              <w:jc w:val="both"/>
              <w:rPr>
                <w:rFonts w:cs="Arial"/>
                <w:color w:val="000000"/>
                <w:sz w:val="18"/>
                <w:szCs w:val="18"/>
              </w:rPr>
            </w:pPr>
            <w:r>
              <w:rPr>
                <w:rFonts w:cs="Arial"/>
                <w:color w:val="000000"/>
                <w:sz w:val="18"/>
                <w:szCs w:val="18"/>
              </w:rPr>
              <w:t>Voltage Magnitude,</w:t>
            </w:r>
          </w:p>
          <w:p w14:paraId="588B2935" w14:textId="77777777" w:rsidR="00120513" w:rsidRDefault="00120513" w:rsidP="005D7E12">
            <w:pPr>
              <w:jc w:val="both"/>
              <w:rPr>
                <w:rFonts w:cs="Arial"/>
                <w:color w:val="000000"/>
                <w:sz w:val="18"/>
                <w:szCs w:val="18"/>
              </w:rPr>
            </w:pPr>
            <w:r>
              <w:rPr>
                <w:rFonts w:cs="Arial"/>
                <w:color w:val="000000"/>
                <w:sz w:val="18"/>
                <w:szCs w:val="18"/>
              </w:rPr>
              <w:t>Reactive Power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B8C479" w14:textId="7375A320" w:rsidR="00120513" w:rsidRDefault="00120513" w:rsidP="005D7E12">
            <w:pPr>
              <w:jc w:val="center"/>
              <w:rPr>
                <w:rFonts w:cs="Arial"/>
                <w:color w:val="000000"/>
                <w:sz w:val="18"/>
                <w:szCs w:val="18"/>
              </w:rPr>
            </w:pPr>
            <w:r>
              <w:rPr>
                <w:rFonts w:cs="Arial"/>
                <w:color w:val="000000"/>
                <w:sz w:val="18"/>
                <w:szCs w:val="18"/>
              </w:rPr>
              <w:t>~0.6 kV,</w:t>
            </w:r>
          </w:p>
          <w:p w14:paraId="64563736" w14:textId="77777777" w:rsidR="00120513" w:rsidRDefault="00120513" w:rsidP="005D7E12">
            <w:pPr>
              <w:jc w:val="center"/>
              <w:rPr>
                <w:rFonts w:cs="Arial"/>
                <w:color w:val="000000"/>
                <w:sz w:val="18"/>
                <w:szCs w:val="18"/>
              </w:rPr>
            </w:pPr>
          </w:p>
          <w:p w14:paraId="5A910A20" w14:textId="33A7231C" w:rsidR="00120513" w:rsidRDefault="00120513" w:rsidP="00DA3C46">
            <w:pPr>
              <w:jc w:val="center"/>
              <w:rPr>
                <w:rFonts w:cs="Arial"/>
                <w:color w:val="000000"/>
                <w:sz w:val="18"/>
                <w:szCs w:val="18"/>
              </w:rPr>
            </w:pPr>
            <w:r>
              <w:rPr>
                <w:rFonts w:cs="Arial"/>
                <w:color w:val="000000"/>
                <w:sz w:val="18"/>
                <w:szCs w:val="18"/>
              </w:rPr>
              <w:t xml:space="preserve">~4 </w:t>
            </w:r>
            <w:proofErr w:type="spellStart"/>
            <w:r>
              <w:rPr>
                <w:rFonts w:cs="Arial"/>
                <w:color w:val="000000"/>
                <w:sz w:val="18"/>
                <w:szCs w:val="18"/>
              </w:rPr>
              <w:t>MVArs</w:t>
            </w:r>
            <w:proofErr w:type="spellEnd"/>
          </w:p>
        </w:tc>
      </w:tr>
    </w:tbl>
    <w:p w14:paraId="5D6650D9" w14:textId="77777777" w:rsidR="00A23B74" w:rsidRDefault="00A23B74" w:rsidP="005155DC"/>
    <w:p w14:paraId="49E1B23A" w14:textId="77777777" w:rsidR="00A23B74" w:rsidRDefault="00A23B74" w:rsidP="005155DC"/>
    <w:p w14:paraId="7CA4E807" w14:textId="7820C386" w:rsidR="00A23B74" w:rsidRPr="008F1C1D" w:rsidRDefault="00D360EB" w:rsidP="00A23B74">
      <w:pPr>
        <w:pStyle w:val="Heading2"/>
      </w:pPr>
      <w:r w:rsidRPr="008F1C1D">
        <w:t>DC Tie Curtailment</w:t>
      </w:r>
      <w:bookmarkEnd w:id="269"/>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83"/>
        <w:gridCol w:w="1158"/>
        <w:gridCol w:w="1141"/>
        <w:gridCol w:w="2451"/>
        <w:gridCol w:w="2434"/>
      </w:tblGrid>
      <w:tr w:rsidR="004B0306" w:rsidRPr="002B0F95" w14:paraId="5E48C781" w14:textId="77777777" w:rsidTr="00A23B74">
        <w:trPr>
          <w:cantSplit/>
          <w:trHeight w:val="649"/>
        </w:trPr>
        <w:tc>
          <w:tcPr>
            <w:tcW w:w="1117" w:type="dxa"/>
            <w:shd w:val="clear" w:color="000000" w:fill="444D53"/>
            <w:vAlign w:val="center"/>
            <w:hideMark/>
          </w:tcPr>
          <w:p w14:paraId="4682CB08" w14:textId="4F78F297" w:rsidR="004B0306" w:rsidRPr="002B0F95" w:rsidRDefault="004B0306" w:rsidP="004B0306">
            <w:pPr>
              <w:jc w:val="center"/>
              <w:rPr>
                <w:rFonts w:cs="Arial"/>
                <w:b/>
                <w:bCs/>
                <w:color w:val="FFFFFF"/>
              </w:rPr>
            </w:pPr>
            <w:r w:rsidRPr="002B0F95">
              <w:rPr>
                <w:rFonts w:cs="Arial"/>
                <w:b/>
                <w:bCs/>
                <w:color w:val="FFFFFF"/>
              </w:rPr>
              <w:t>Date</w:t>
            </w:r>
          </w:p>
        </w:tc>
        <w:tc>
          <w:tcPr>
            <w:tcW w:w="883" w:type="dxa"/>
            <w:shd w:val="clear" w:color="000000" w:fill="444D53"/>
            <w:vAlign w:val="center"/>
          </w:tcPr>
          <w:p w14:paraId="22B3C800" w14:textId="77777777" w:rsidR="004B0306" w:rsidRPr="002B0F95" w:rsidRDefault="004B0306">
            <w:pPr>
              <w:jc w:val="center"/>
              <w:rPr>
                <w:rFonts w:cs="Arial"/>
                <w:b/>
                <w:bCs/>
                <w:color w:val="FFFFFF"/>
              </w:rPr>
            </w:pPr>
            <w:r w:rsidRPr="002B0F95">
              <w:rPr>
                <w:rFonts w:cs="Arial"/>
                <w:b/>
                <w:bCs/>
                <w:color w:val="FFFFFF"/>
              </w:rPr>
              <w:t>DC Tie</w:t>
            </w:r>
          </w:p>
        </w:tc>
        <w:tc>
          <w:tcPr>
            <w:tcW w:w="1158" w:type="dxa"/>
            <w:shd w:val="clear" w:color="000000" w:fill="444D53"/>
            <w:vAlign w:val="center"/>
            <w:hideMark/>
          </w:tcPr>
          <w:p w14:paraId="660C7686" w14:textId="77777777" w:rsidR="004B0306" w:rsidRPr="002B0F95" w:rsidRDefault="004B0306">
            <w:pPr>
              <w:jc w:val="center"/>
              <w:rPr>
                <w:rFonts w:cs="Arial"/>
                <w:b/>
                <w:bCs/>
                <w:color w:val="FFFFFF"/>
              </w:rPr>
            </w:pPr>
            <w:r w:rsidRPr="002B0F95">
              <w:rPr>
                <w:rFonts w:cs="Arial"/>
                <w:b/>
                <w:bCs/>
                <w:color w:val="FFFFFF"/>
              </w:rPr>
              <w:t>Curtailing Period</w:t>
            </w:r>
          </w:p>
        </w:tc>
        <w:tc>
          <w:tcPr>
            <w:tcW w:w="1141" w:type="dxa"/>
            <w:shd w:val="clear" w:color="000000" w:fill="444D53"/>
            <w:vAlign w:val="center"/>
            <w:hideMark/>
          </w:tcPr>
          <w:p w14:paraId="072BDA4F" w14:textId="77777777" w:rsidR="004B0306" w:rsidRPr="002B0F95" w:rsidRDefault="004B0306">
            <w:pPr>
              <w:jc w:val="center"/>
              <w:rPr>
                <w:rFonts w:cs="Arial"/>
                <w:b/>
                <w:bCs/>
                <w:color w:val="FFFFFF"/>
              </w:rPr>
            </w:pPr>
            <w:r w:rsidRPr="002B0F95">
              <w:rPr>
                <w:rFonts w:cs="Arial"/>
                <w:b/>
                <w:bCs/>
                <w:color w:val="FFFFFF"/>
              </w:rPr>
              <w:t># of Tags Curtailed</w:t>
            </w:r>
          </w:p>
        </w:tc>
        <w:tc>
          <w:tcPr>
            <w:tcW w:w="2451" w:type="dxa"/>
            <w:shd w:val="clear" w:color="000000" w:fill="444D53"/>
            <w:vAlign w:val="center"/>
          </w:tcPr>
          <w:p w14:paraId="3862C431" w14:textId="77777777" w:rsidR="004B0306" w:rsidRPr="001810C2" w:rsidRDefault="004B0306">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400D6E2F" w14:textId="77777777" w:rsidR="004B0306" w:rsidRPr="002B0F95" w:rsidRDefault="004B0306">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8F1C1D" w14:paraId="3564EEF3" w14:textId="77777777" w:rsidTr="00A23B7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DAAEA" w14:textId="23D93319" w:rsidR="008F1C1D" w:rsidRPr="00A23B74" w:rsidRDefault="008F1C1D" w:rsidP="008F1C1D">
            <w:pPr>
              <w:jc w:val="center"/>
              <w:rPr>
                <w:sz w:val="18"/>
              </w:rPr>
            </w:pPr>
            <w:r>
              <w:rPr>
                <w:sz w:val="18"/>
                <w:szCs w:val="18"/>
              </w:rPr>
              <w:t>10/26</w:t>
            </w:r>
            <w:r w:rsidRPr="00A23B74">
              <w:rPr>
                <w:sz w:val="18"/>
                <w:szCs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43D2CCD7" w14:textId="50F2CE31" w:rsidR="008F1C1D" w:rsidRPr="00A23B74" w:rsidRDefault="008F1C1D" w:rsidP="008F1C1D">
            <w:pPr>
              <w:jc w:val="center"/>
              <w:rPr>
                <w:sz w:val="18"/>
              </w:rPr>
            </w:pPr>
            <w:r w:rsidRPr="00A23B74">
              <w:rPr>
                <w:sz w:val="18"/>
                <w:szCs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93B49" w14:textId="5A964B7E" w:rsidR="008F1C1D" w:rsidRPr="008F1C1D" w:rsidRDefault="008F1C1D" w:rsidP="008F1C1D">
            <w:pPr>
              <w:jc w:val="center"/>
              <w:rPr>
                <w:sz w:val="18"/>
              </w:rPr>
            </w:pPr>
            <w:r w:rsidRPr="008F1C1D">
              <w:rPr>
                <w:sz w:val="18"/>
                <w:szCs w:val="18"/>
              </w:rPr>
              <w:t>HE 01:00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1791" w14:textId="52DB0F24" w:rsidR="008F1C1D" w:rsidRPr="008F1C1D" w:rsidRDefault="008F1C1D" w:rsidP="008F1C1D">
            <w:pPr>
              <w:jc w:val="center"/>
              <w:rPr>
                <w:sz w:val="18"/>
              </w:rPr>
            </w:pPr>
            <w:r w:rsidRPr="008F1C1D">
              <w:rPr>
                <w:sz w:val="18"/>
                <w:szCs w:val="18"/>
              </w:rPr>
              <w:t>2</w:t>
            </w:r>
          </w:p>
        </w:tc>
        <w:tc>
          <w:tcPr>
            <w:tcW w:w="2451" w:type="dxa"/>
            <w:tcBorders>
              <w:top w:val="single" w:sz="4" w:space="0" w:color="auto"/>
              <w:left w:val="single" w:sz="4" w:space="0" w:color="auto"/>
              <w:bottom w:val="single" w:sz="4" w:space="0" w:color="auto"/>
              <w:right w:val="single" w:sz="4" w:space="0" w:color="auto"/>
            </w:tcBorders>
            <w:vAlign w:val="center"/>
          </w:tcPr>
          <w:p w14:paraId="6378EA6B" w14:textId="38E0C746" w:rsidR="008F1C1D" w:rsidRPr="008F1C1D" w:rsidRDefault="008F1C1D" w:rsidP="008F1C1D">
            <w:pPr>
              <w:jc w:val="center"/>
              <w:rPr>
                <w:sz w:val="18"/>
              </w:rPr>
            </w:pPr>
            <w:r w:rsidRPr="008F1C1D">
              <w:rPr>
                <w:sz w:val="18"/>
                <w:szCs w:val="18"/>
              </w:rPr>
              <w:t>Unable to ramp DC Tie to schedule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5F56C" w14:textId="22499130" w:rsidR="008F1C1D" w:rsidRPr="008F1C1D" w:rsidRDefault="008F1C1D" w:rsidP="008F1C1D">
            <w:pPr>
              <w:jc w:val="center"/>
              <w:rPr>
                <w:sz w:val="18"/>
              </w:rPr>
            </w:pPr>
            <w:r w:rsidRPr="008F1C1D">
              <w:rPr>
                <w:sz w:val="18"/>
                <w:szCs w:val="18"/>
              </w:rPr>
              <w:t>DC Tie Forced Outage</w:t>
            </w:r>
          </w:p>
        </w:tc>
      </w:tr>
      <w:tr w:rsidR="008F1C1D" w14:paraId="5002AED9" w14:textId="77777777" w:rsidTr="00A23B7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CC76A" w14:textId="28DEF8CC" w:rsidR="008F1C1D" w:rsidRPr="00A23B74" w:rsidRDefault="008F1C1D" w:rsidP="008F1C1D">
            <w:pPr>
              <w:jc w:val="center"/>
              <w:rPr>
                <w:sz w:val="18"/>
              </w:rPr>
            </w:pPr>
            <w:r>
              <w:rPr>
                <w:sz w:val="18"/>
                <w:szCs w:val="18"/>
              </w:rPr>
              <w:t>10/28</w:t>
            </w:r>
            <w:r w:rsidRPr="00A23B74">
              <w:rPr>
                <w:sz w:val="18"/>
                <w:szCs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1DCB2685" w14:textId="16612442" w:rsidR="008F1C1D" w:rsidRPr="00A23B74" w:rsidRDefault="008F1C1D" w:rsidP="008F1C1D">
            <w:pPr>
              <w:jc w:val="center"/>
              <w:rPr>
                <w:sz w:val="18"/>
              </w:rPr>
            </w:pPr>
            <w:r w:rsidRPr="00A23B74">
              <w:rPr>
                <w:sz w:val="18"/>
                <w:szCs w:val="18"/>
              </w:rPr>
              <w:t>DC-</w:t>
            </w:r>
            <w:r>
              <w:rPr>
                <w:sz w:val="18"/>
                <w:szCs w:val="18"/>
              </w:rPr>
              <w:t>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7D48" w14:textId="523696FA" w:rsidR="008F1C1D" w:rsidRPr="008F1C1D" w:rsidRDefault="008F1C1D" w:rsidP="008F1C1D">
            <w:pPr>
              <w:jc w:val="center"/>
              <w:rPr>
                <w:sz w:val="18"/>
              </w:rPr>
            </w:pPr>
            <w:r w:rsidRPr="008F1C1D">
              <w:rPr>
                <w:sz w:val="18"/>
                <w:szCs w:val="18"/>
              </w:rPr>
              <w:t>HE 08:00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FF925" w14:textId="3A9E9BC5" w:rsidR="008F1C1D" w:rsidRPr="008F1C1D" w:rsidRDefault="008F1C1D" w:rsidP="008F1C1D">
            <w:pPr>
              <w:jc w:val="center"/>
              <w:rPr>
                <w:sz w:val="18"/>
              </w:rPr>
            </w:pPr>
            <w:r w:rsidRPr="008F1C1D">
              <w:rPr>
                <w:sz w:val="18"/>
                <w:szCs w:val="18"/>
              </w:rPr>
              <w:t>1</w:t>
            </w:r>
          </w:p>
        </w:tc>
        <w:tc>
          <w:tcPr>
            <w:tcW w:w="2451" w:type="dxa"/>
            <w:tcBorders>
              <w:top w:val="single" w:sz="4" w:space="0" w:color="auto"/>
              <w:left w:val="single" w:sz="4" w:space="0" w:color="auto"/>
              <w:bottom w:val="single" w:sz="4" w:space="0" w:color="auto"/>
              <w:right w:val="single" w:sz="4" w:space="0" w:color="auto"/>
            </w:tcBorders>
            <w:vAlign w:val="center"/>
          </w:tcPr>
          <w:p w14:paraId="0D85A695" w14:textId="71CAAE1A" w:rsidR="008F1C1D" w:rsidRPr="008F1C1D" w:rsidRDefault="008F1C1D" w:rsidP="008F1C1D">
            <w:pPr>
              <w:jc w:val="center"/>
              <w:rPr>
                <w:sz w:val="18"/>
              </w:rPr>
            </w:pPr>
            <w:r w:rsidRPr="008F1C1D">
              <w:rPr>
                <w:sz w:val="18"/>
                <w:szCs w:val="18"/>
              </w:rPr>
              <w:t>DC Tie Forced Outage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46710" w14:textId="3F389D1E" w:rsidR="008F1C1D" w:rsidRPr="008F1C1D" w:rsidRDefault="008F1C1D" w:rsidP="008F1C1D">
            <w:pPr>
              <w:jc w:val="center"/>
              <w:rPr>
                <w:sz w:val="18"/>
              </w:rPr>
            </w:pPr>
            <w:r w:rsidRPr="008F1C1D">
              <w:rPr>
                <w:sz w:val="18"/>
                <w:szCs w:val="18"/>
              </w:rPr>
              <w:t>DC Tie Forced Outage</w:t>
            </w:r>
          </w:p>
        </w:tc>
      </w:tr>
      <w:tr w:rsidR="008F1C1D" w14:paraId="1DB21130" w14:textId="77777777" w:rsidTr="00A23B7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4C311" w14:textId="6F84C9A9" w:rsidR="008F1C1D" w:rsidRPr="00A23B74" w:rsidRDefault="008F1C1D" w:rsidP="008F1C1D">
            <w:pPr>
              <w:jc w:val="center"/>
              <w:rPr>
                <w:sz w:val="18"/>
              </w:rPr>
            </w:pPr>
            <w:r>
              <w:rPr>
                <w:sz w:val="18"/>
                <w:szCs w:val="18"/>
              </w:rPr>
              <w:t>10/28</w:t>
            </w:r>
            <w:r w:rsidRPr="00A23B74">
              <w:rPr>
                <w:sz w:val="18"/>
                <w:szCs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6F9C5703" w14:textId="237A7FD8" w:rsidR="008F1C1D" w:rsidRPr="00A23B74" w:rsidRDefault="008F1C1D" w:rsidP="008F1C1D">
            <w:pPr>
              <w:jc w:val="center"/>
              <w:rPr>
                <w:sz w:val="18"/>
              </w:rPr>
            </w:pPr>
            <w:r>
              <w:rPr>
                <w:sz w:val="18"/>
                <w:szCs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30766" w14:textId="1601FFEA" w:rsidR="008F1C1D" w:rsidRPr="008F1C1D" w:rsidRDefault="008F1C1D" w:rsidP="008F1C1D">
            <w:pPr>
              <w:jc w:val="center"/>
              <w:rPr>
                <w:sz w:val="18"/>
              </w:rPr>
            </w:pPr>
            <w:r w:rsidRPr="008F1C1D">
              <w:rPr>
                <w:sz w:val="18"/>
                <w:szCs w:val="18"/>
              </w:rPr>
              <w:t>HE 18:00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FB0E4" w14:textId="134C1E65" w:rsidR="008F1C1D" w:rsidRPr="008F1C1D" w:rsidRDefault="008F1C1D" w:rsidP="008F1C1D">
            <w:pPr>
              <w:jc w:val="center"/>
              <w:rPr>
                <w:sz w:val="18"/>
              </w:rPr>
            </w:pPr>
            <w:r w:rsidRPr="008F1C1D">
              <w:rPr>
                <w:sz w:val="18"/>
                <w:szCs w:val="18"/>
              </w:rPr>
              <w:t>1</w:t>
            </w:r>
          </w:p>
        </w:tc>
        <w:tc>
          <w:tcPr>
            <w:tcW w:w="2451" w:type="dxa"/>
            <w:tcBorders>
              <w:top w:val="single" w:sz="4" w:space="0" w:color="auto"/>
              <w:left w:val="single" w:sz="4" w:space="0" w:color="auto"/>
              <w:bottom w:val="single" w:sz="4" w:space="0" w:color="auto"/>
              <w:right w:val="single" w:sz="4" w:space="0" w:color="auto"/>
            </w:tcBorders>
            <w:vAlign w:val="center"/>
          </w:tcPr>
          <w:p w14:paraId="6331F6B0" w14:textId="6A36CFF2" w:rsidR="008F1C1D" w:rsidRPr="008F1C1D" w:rsidRDefault="008F1C1D" w:rsidP="008F1C1D">
            <w:pPr>
              <w:jc w:val="center"/>
              <w:rPr>
                <w:sz w:val="18"/>
              </w:rPr>
            </w:pPr>
            <w:r w:rsidRPr="008F1C1D">
              <w:rPr>
                <w:sz w:val="18"/>
                <w:szCs w:val="18"/>
              </w:rPr>
              <w:t>CENACE requested DC Tie be ramped to 0</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1B24E" w14:textId="53D46D26" w:rsidR="008F1C1D" w:rsidRPr="008F1C1D" w:rsidRDefault="008F1C1D" w:rsidP="008F1C1D">
            <w:pPr>
              <w:jc w:val="center"/>
              <w:rPr>
                <w:sz w:val="18"/>
              </w:rPr>
            </w:pPr>
            <w:r w:rsidRPr="008F1C1D">
              <w:rPr>
                <w:sz w:val="18"/>
                <w:szCs w:val="18"/>
              </w:rPr>
              <w:t>DC Tie Forced Outage</w:t>
            </w:r>
          </w:p>
        </w:tc>
      </w:tr>
    </w:tbl>
    <w:p w14:paraId="4E328F24" w14:textId="5233967F" w:rsidR="005B1104" w:rsidRDefault="005B1104">
      <w:pPr>
        <w:pStyle w:val="Heading2"/>
      </w:pPr>
      <w:bookmarkStart w:id="270" w:name="_Toc508972306"/>
      <w:r w:rsidRPr="00222B8F">
        <w:lastRenderedPageBreak/>
        <w:t>TRE/DOE Reportable Events</w:t>
      </w:r>
      <w:bookmarkEnd w:id="270"/>
    </w:p>
    <w:p w14:paraId="499F323C" w14:textId="77777777" w:rsidR="000840CA" w:rsidRPr="00310ABD" w:rsidRDefault="000840CA" w:rsidP="000840CA">
      <w:pPr>
        <w:pStyle w:val="ListParagraph"/>
        <w:numPr>
          <w:ilvl w:val="0"/>
          <w:numId w:val="21"/>
        </w:numPr>
      </w:pPr>
      <w:bookmarkStart w:id="271" w:name="_Toc508972307"/>
      <w:r>
        <w:t>CenterPoint submitted an OE-417 report for October 31, 2018 Reportable Event Type: Loss of electric service to more than 50,000 customers for 1 hour or more.</w:t>
      </w:r>
    </w:p>
    <w:p w14:paraId="20215C88" w14:textId="5840EB0A" w:rsidR="005B1104" w:rsidRPr="00302D38" w:rsidRDefault="005B1104" w:rsidP="005B1104">
      <w:pPr>
        <w:pStyle w:val="Heading2"/>
      </w:pPr>
      <w:r w:rsidRPr="00302D38">
        <w:t>New/Updated Constraint Management Plans</w:t>
      </w:r>
      <w:bookmarkEnd w:id="271"/>
    </w:p>
    <w:p w14:paraId="2410DE73" w14:textId="3632BA32" w:rsidR="00302D38" w:rsidRPr="00302D38" w:rsidRDefault="00302D38" w:rsidP="00302D38">
      <w:r w:rsidRPr="00302D38">
        <w:t>None.</w:t>
      </w:r>
    </w:p>
    <w:p w14:paraId="0D20D153" w14:textId="4755304D" w:rsidR="00944133" w:rsidRPr="00E00E72" w:rsidRDefault="005B1104" w:rsidP="00944133">
      <w:pPr>
        <w:pStyle w:val="Heading2"/>
      </w:pPr>
      <w:bookmarkStart w:id="272" w:name="_Toc508972308"/>
      <w:r w:rsidRPr="00E00E72">
        <w:t xml:space="preserve">New/Modified/Removed </w:t>
      </w:r>
      <w:r w:rsidR="002E3C43" w:rsidRPr="00E00E72">
        <w:t>RAS</w:t>
      </w:r>
      <w:bookmarkEnd w:id="272"/>
    </w:p>
    <w:p w14:paraId="05DB807F" w14:textId="2766EAE4" w:rsidR="00291688" w:rsidRPr="00B03C3A" w:rsidRDefault="00B03C3A" w:rsidP="00B03C3A">
      <w:pPr>
        <w:rPr>
          <w:rFonts w:cs="Arial"/>
          <w:color w:val="000000"/>
          <w:sz w:val="22"/>
          <w:szCs w:val="22"/>
        </w:rPr>
      </w:pPr>
      <w:bookmarkStart w:id="273" w:name="_Toc508972309"/>
      <w:r w:rsidRPr="00222B8F">
        <w:t>None</w:t>
      </w:r>
      <w:r>
        <w:t>.</w:t>
      </w:r>
    </w:p>
    <w:p w14:paraId="25000531" w14:textId="77777777" w:rsidR="001708C5" w:rsidRDefault="001708C5" w:rsidP="001708C5">
      <w:pPr>
        <w:pStyle w:val="Heading2"/>
      </w:pPr>
      <w:r w:rsidRPr="006911F4">
        <w:t>New Procedures/Forms/Operating Bulletins</w:t>
      </w:r>
      <w:bookmarkEnd w:id="2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524F09" w14:paraId="4B6D9AA4" w14:textId="77777777" w:rsidTr="00A75A6A">
        <w:trPr>
          <w:trHeight w:val="317"/>
          <w:jc w:val="center"/>
        </w:trPr>
        <w:tc>
          <w:tcPr>
            <w:tcW w:w="3960" w:type="dxa"/>
            <w:shd w:val="clear" w:color="auto" w:fill="444D53" w:themeFill="accent2" w:themeFillShade="BF"/>
            <w:tcMar>
              <w:top w:w="0" w:type="dxa"/>
              <w:left w:w="108" w:type="dxa"/>
              <w:bottom w:w="0" w:type="dxa"/>
              <w:right w:w="108" w:type="dxa"/>
            </w:tcMar>
            <w:vAlign w:val="center"/>
            <w:hideMark/>
          </w:tcPr>
          <w:p w14:paraId="1DD28B28" w14:textId="77777777" w:rsidR="00524F09" w:rsidRPr="000B6FC0" w:rsidRDefault="00524F09" w:rsidP="00A75A6A">
            <w:pPr>
              <w:jc w:val="center"/>
              <w:rPr>
                <w:b/>
                <w:bCs/>
                <w:color w:val="FFFFFF" w:themeColor="background1"/>
              </w:rPr>
            </w:pPr>
            <w:bookmarkStart w:id="274" w:name="_Toc508972310"/>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31314D42" w14:textId="77777777" w:rsidR="00524F09" w:rsidRPr="000B6FC0" w:rsidRDefault="00524F09" w:rsidP="00A75A6A">
            <w:pPr>
              <w:jc w:val="center"/>
              <w:rPr>
                <w:b/>
                <w:bCs/>
                <w:color w:val="FFFFFF" w:themeColor="background1"/>
              </w:rPr>
            </w:pPr>
            <w:r w:rsidRPr="000B6FC0">
              <w:rPr>
                <w:b/>
                <w:bCs/>
                <w:color w:val="FFFFFF" w:themeColor="background1"/>
              </w:rPr>
              <w:t>POB</w:t>
            </w:r>
          </w:p>
        </w:tc>
      </w:tr>
      <w:tr w:rsidR="00524F09" w14:paraId="28524972" w14:textId="77777777" w:rsidTr="00A75A6A">
        <w:trPr>
          <w:trHeight w:val="317"/>
          <w:jc w:val="center"/>
        </w:trPr>
        <w:tc>
          <w:tcPr>
            <w:tcW w:w="3960" w:type="dxa"/>
            <w:tcMar>
              <w:top w:w="0" w:type="dxa"/>
              <w:left w:w="108" w:type="dxa"/>
              <w:bottom w:w="0" w:type="dxa"/>
              <w:right w:w="108" w:type="dxa"/>
            </w:tcMar>
            <w:vAlign w:val="center"/>
          </w:tcPr>
          <w:p w14:paraId="46D27239" w14:textId="77777777" w:rsidR="00524F09" w:rsidRPr="000B6FC0" w:rsidRDefault="00524F09" w:rsidP="00A75A6A">
            <w:pPr>
              <w:jc w:val="both"/>
            </w:pPr>
            <w:r>
              <w:t>DC Tie Desk</w:t>
            </w:r>
          </w:p>
        </w:tc>
        <w:tc>
          <w:tcPr>
            <w:tcW w:w="1440" w:type="dxa"/>
            <w:tcMar>
              <w:top w:w="0" w:type="dxa"/>
              <w:left w:w="108" w:type="dxa"/>
              <w:bottom w:w="0" w:type="dxa"/>
              <w:right w:w="108" w:type="dxa"/>
            </w:tcMar>
            <w:vAlign w:val="center"/>
          </w:tcPr>
          <w:p w14:paraId="1274DD16" w14:textId="55D4487F" w:rsidR="00524F09" w:rsidRPr="00F276EE" w:rsidRDefault="00120513" w:rsidP="00F15BE1">
            <w:pPr>
              <w:jc w:val="center"/>
              <w:rPr>
                <w:rStyle w:val="Hyperlink"/>
                <w:color w:val="000000" w:themeColor="text1"/>
                <w:u w:val="none"/>
              </w:rPr>
            </w:pPr>
            <w:hyperlink r:id="rId21" w:history="1">
              <w:r w:rsidR="00F276EE" w:rsidRPr="00F276EE">
                <w:rPr>
                  <w:rStyle w:val="Hyperlink"/>
                  <w:color w:val="auto"/>
                  <w:u w:val="none"/>
                </w:rPr>
                <w:t>861</w:t>
              </w:r>
            </w:hyperlink>
          </w:p>
        </w:tc>
      </w:tr>
      <w:tr w:rsidR="00524F09" w14:paraId="6E2E78BA" w14:textId="77777777" w:rsidTr="00A75A6A">
        <w:trPr>
          <w:trHeight w:val="317"/>
          <w:jc w:val="center"/>
        </w:trPr>
        <w:tc>
          <w:tcPr>
            <w:tcW w:w="3960" w:type="dxa"/>
            <w:tcMar>
              <w:top w:w="0" w:type="dxa"/>
              <w:left w:w="108" w:type="dxa"/>
              <w:bottom w:w="0" w:type="dxa"/>
              <w:right w:w="108" w:type="dxa"/>
            </w:tcMar>
            <w:vAlign w:val="center"/>
          </w:tcPr>
          <w:p w14:paraId="77D85395" w14:textId="77777777" w:rsidR="00524F09" w:rsidRDefault="00524F09" w:rsidP="00A75A6A">
            <w:pPr>
              <w:jc w:val="both"/>
            </w:pPr>
            <w:r>
              <w:t>Real Time Desk</w:t>
            </w:r>
          </w:p>
        </w:tc>
        <w:tc>
          <w:tcPr>
            <w:tcW w:w="1440" w:type="dxa"/>
            <w:tcMar>
              <w:top w:w="0" w:type="dxa"/>
              <w:left w:w="108" w:type="dxa"/>
              <w:bottom w:w="0" w:type="dxa"/>
              <w:right w:w="108" w:type="dxa"/>
            </w:tcMar>
            <w:vAlign w:val="center"/>
          </w:tcPr>
          <w:p w14:paraId="410B6BAC" w14:textId="1D4FF531" w:rsidR="00524F09" w:rsidRPr="00F276EE" w:rsidRDefault="00120513" w:rsidP="00F15BE1">
            <w:pPr>
              <w:jc w:val="center"/>
              <w:rPr>
                <w:rStyle w:val="Hyperlink"/>
                <w:color w:val="000000" w:themeColor="text1"/>
                <w:u w:val="none"/>
              </w:rPr>
            </w:pPr>
            <w:hyperlink r:id="rId22" w:history="1">
              <w:r w:rsidR="00524F09" w:rsidRPr="00F276EE">
                <w:rPr>
                  <w:rStyle w:val="Hyperlink"/>
                  <w:color w:val="000000" w:themeColor="text1"/>
                  <w:u w:val="none"/>
                </w:rPr>
                <w:t>8</w:t>
              </w:r>
              <w:r w:rsidR="00F15BE1" w:rsidRPr="00F276EE">
                <w:rPr>
                  <w:rStyle w:val="Hyperlink"/>
                  <w:color w:val="000000" w:themeColor="text1"/>
                  <w:u w:val="none"/>
                </w:rPr>
                <w:t>62</w:t>
              </w:r>
            </w:hyperlink>
          </w:p>
        </w:tc>
      </w:tr>
      <w:tr w:rsidR="00F15BE1" w14:paraId="6DA124F1" w14:textId="77777777" w:rsidTr="00A75A6A">
        <w:trPr>
          <w:trHeight w:val="317"/>
          <w:jc w:val="center"/>
        </w:trPr>
        <w:tc>
          <w:tcPr>
            <w:tcW w:w="3960" w:type="dxa"/>
            <w:tcMar>
              <w:top w:w="0" w:type="dxa"/>
              <w:left w:w="108" w:type="dxa"/>
              <w:bottom w:w="0" w:type="dxa"/>
              <w:right w:w="108" w:type="dxa"/>
            </w:tcMar>
            <w:vAlign w:val="center"/>
          </w:tcPr>
          <w:p w14:paraId="76C7CC74" w14:textId="5A131C8C" w:rsidR="00F15BE1" w:rsidRDefault="00F15BE1" w:rsidP="00A75A6A">
            <w:pPr>
              <w:jc w:val="both"/>
            </w:pPr>
            <w:r>
              <w:t>Scripts Desk</w:t>
            </w:r>
          </w:p>
        </w:tc>
        <w:tc>
          <w:tcPr>
            <w:tcW w:w="1440" w:type="dxa"/>
            <w:tcMar>
              <w:top w:w="0" w:type="dxa"/>
              <w:left w:w="108" w:type="dxa"/>
              <w:bottom w:w="0" w:type="dxa"/>
              <w:right w:w="108" w:type="dxa"/>
            </w:tcMar>
            <w:vAlign w:val="center"/>
          </w:tcPr>
          <w:p w14:paraId="69FB6D68" w14:textId="0A5881FD" w:rsidR="00F15BE1" w:rsidRPr="00F276EE" w:rsidRDefault="00120513" w:rsidP="00F15BE1">
            <w:pPr>
              <w:jc w:val="center"/>
              <w:rPr>
                <w:rStyle w:val="Hyperlink"/>
                <w:color w:val="000000" w:themeColor="text1"/>
                <w:u w:val="none"/>
              </w:rPr>
            </w:pPr>
            <w:hyperlink r:id="rId23" w:history="1">
              <w:r w:rsidR="00F15BE1" w:rsidRPr="00F276EE">
                <w:rPr>
                  <w:rStyle w:val="Hyperlink"/>
                  <w:color w:val="000000" w:themeColor="text1"/>
                  <w:u w:val="none"/>
                </w:rPr>
                <w:t>863</w:t>
              </w:r>
            </w:hyperlink>
          </w:p>
        </w:tc>
      </w:tr>
      <w:tr w:rsidR="00F15BE1" w14:paraId="257456C5" w14:textId="77777777" w:rsidTr="00A75A6A">
        <w:trPr>
          <w:trHeight w:val="317"/>
          <w:jc w:val="center"/>
        </w:trPr>
        <w:tc>
          <w:tcPr>
            <w:tcW w:w="3960" w:type="dxa"/>
            <w:tcMar>
              <w:top w:w="0" w:type="dxa"/>
              <w:left w:w="108" w:type="dxa"/>
              <w:bottom w:w="0" w:type="dxa"/>
              <w:right w:w="108" w:type="dxa"/>
            </w:tcMar>
            <w:vAlign w:val="center"/>
          </w:tcPr>
          <w:p w14:paraId="3FD67ED7" w14:textId="5154544E" w:rsidR="00F15BE1" w:rsidRDefault="00F15BE1" w:rsidP="00A75A6A">
            <w:pPr>
              <w:jc w:val="both"/>
            </w:pPr>
            <w:r>
              <w:t>Shift Supervisor Desk</w:t>
            </w:r>
          </w:p>
        </w:tc>
        <w:tc>
          <w:tcPr>
            <w:tcW w:w="1440" w:type="dxa"/>
            <w:tcMar>
              <w:top w:w="0" w:type="dxa"/>
              <w:left w:w="108" w:type="dxa"/>
              <w:bottom w:w="0" w:type="dxa"/>
              <w:right w:w="108" w:type="dxa"/>
            </w:tcMar>
            <w:vAlign w:val="center"/>
          </w:tcPr>
          <w:p w14:paraId="22CCCA29" w14:textId="5CC05EAB" w:rsidR="00F15BE1" w:rsidRPr="00F276EE" w:rsidRDefault="00120513" w:rsidP="00F15BE1">
            <w:pPr>
              <w:jc w:val="center"/>
              <w:rPr>
                <w:rStyle w:val="Hyperlink"/>
                <w:color w:val="000000" w:themeColor="text1"/>
                <w:u w:val="none"/>
              </w:rPr>
            </w:pPr>
            <w:hyperlink r:id="rId24" w:history="1">
              <w:r w:rsidR="00F15BE1" w:rsidRPr="00F276EE">
                <w:rPr>
                  <w:rStyle w:val="Hyperlink"/>
                  <w:color w:val="000000" w:themeColor="text1"/>
                  <w:u w:val="none"/>
                </w:rPr>
                <w:t>864</w:t>
              </w:r>
            </w:hyperlink>
          </w:p>
        </w:tc>
      </w:tr>
      <w:tr w:rsidR="00524F09" w14:paraId="348AE344" w14:textId="77777777" w:rsidTr="00A75A6A">
        <w:trPr>
          <w:trHeight w:val="317"/>
          <w:jc w:val="center"/>
        </w:trPr>
        <w:tc>
          <w:tcPr>
            <w:tcW w:w="3960" w:type="dxa"/>
            <w:tcMar>
              <w:top w:w="0" w:type="dxa"/>
              <w:left w:w="108" w:type="dxa"/>
              <w:bottom w:w="0" w:type="dxa"/>
              <w:right w:w="108" w:type="dxa"/>
            </w:tcMar>
            <w:vAlign w:val="center"/>
          </w:tcPr>
          <w:p w14:paraId="32C256F0" w14:textId="77777777" w:rsidR="00524F09" w:rsidRDefault="00524F09" w:rsidP="00A75A6A">
            <w:pPr>
              <w:jc w:val="both"/>
            </w:pPr>
            <w:r>
              <w:t>Transmission and Security Desk</w:t>
            </w:r>
          </w:p>
        </w:tc>
        <w:tc>
          <w:tcPr>
            <w:tcW w:w="1440" w:type="dxa"/>
            <w:tcMar>
              <w:top w:w="0" w:type="dxa"/>
              <w:left w:w="108" w:type="dxa"/>
              <w:bottom w:w="0" w:type="dxa"/>
              <w:right w:w="108" w:type="dxa"/>
            </w:tcMar>
            <w:vAlign w:val="center"/>
          </w:tcPr>
          <w:p w14:paraId="648DF207" w14:textId="3F5583B4" w:rsidR="00524F09" w:rsidRPr="00F276EE" w:rsidRDefault="00120513" w:rsidP="00F15BE1">
            <w:pPr>
              <w:jc w:val="center"/>
              <w:rPr>
                <w:color w:val="000000" w:themeColor="text1"/>
              </w:rPr>
            </w:pPr>
            <w:hyperlink r:id="rId25" w:history="1">
              <w:r w:rsidR="00524F09" w:rsidRPr="00F276EE">
                <w:rPr>
                  <w:rStyle w:val="Hyperlink"/>
                  <w:color w:val="000000" w:themeColor="text1"/>
                  <w:u w:val="none"/>
                </w:rPr>
                <w:t>86</w:t>
              </w:r>
              <w:r w:rsidR="00F15BE1" w:rsidRPr="00F276EE">
                <w:rPr>
                  <w:rStyle w:val="Hyperlink"/>
                  <w:color w:val="000000" w:themeColor="text1"/>
                  <w:u w:val="none"/>
                </w:rPr>
                <w:t>5</w:t>
              </w:r>
            </w:hyperlink>
          </w:p>
        </w:tc>
      </w:tr>
    </w:tbl>
    <w:p w14:paraId="766E9702" w14:textId="2265C741" w:rsidR="005B1104" w:rsidRPr="00D4514B" w:rsidRDefault="005B1104" w:rsidP="005B1104">
      <w:pPr>
        <w:pStyle w:val="Heading1"/>
      </w:pPr>
      <w:r w:rsidRPr="00D4514B">
        <w:t>Emergency Conditions</w:t>
      </w:r>
      <w:bookmarkEnd w:id="274"/>
    </w:p>
    <w:p w14:paraId="737D65D8" w14:textId="3712F92F" w:rsidR="00E31531" w:rsidRPr="00D4514B" w:rsidRDefault="005B1104" w:rsidP="00E31531">
      <w:pPr>
        <w:pStyle w:val="Heading2"/>
      </w:pPr>
      <w:bookmarkStart w:id="275" w:name="_Toc508972311"/>
      <w:r w:rsidRPr="00D4514B">
        <w:t>OCNs</w:t>
      </w:r>
      <w:bookmarkStart w:id="276" w:name="_Toc508972312"/>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235ADD" w:rsidRPr="002B0F95" w14:paraId="5DFC7DFD" w14:textId="77777777" w:rsidTr="00235ADD">
        <w:trPr>
          <w:trHeight w:val="576"/>
        </w:trPr>
        <w:tc>
          <w:tcPr>
            <w:tcW w:w="1713" w:type="dxa"/>
            <w:shd w:val="clear" w:color="auto" w:fill="444D53" w:themeFill="accent2" w:themeFillShade="BF"/>
            <w:vAlign w:val="center"/>
          </w:tcPr>
          <w:p w14:paraId="0F345AC0" w14:textId="77777777" w:rsidR="00235ADD" w:rsidRPr="002B0F95" w:rsidRDefault="00235ADD" w:rsidP="00235ADD">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68A2D66" w14:textId="77777777" w:rsidR="00235ADD" w:rsidRPr="002B0F95" w:rsidRDefault="00235ADD" w:rsidP="00235ADD">
            <w:pPr>
              <w:jc w:val="center"/>
              <w:rPr>
                <w:b/>
                <w:color w:val="FFFFFF" w:themeColor="background1"/>
              </w:rPr>
            </w:pPr>
            <w:r w:rsidRPr="002B0F95">
              <w:rPr>
                <w:b/>
                <w:color w:val="FFFFFF" w:themeColor="background1"/>
              </w:rPr>
              <w:t>Description</w:t>
            </w:r>
          </w:p>
        </w:tc>
      </w:tr>
      <w:tr w:rsidR="00235ADD" w:rsidRPr="002B0F95" w14:paraId="22FE54C1" w14:textId="77777777" w:rsidTr="00235ADD">
        <w:trPr>
          <w:trHeight w:val="576"/>
        </w:trPr>
        <w:tc>
          <w:tcPr>
            <w:tcW w:w="1713" w:type="dxa"/>
            <w:vAlign w:val="center"/>
          </w:tcPr>
          <w:p w14:paraId="3A7A4E3E" w14:textId="6D9CAC0A" w:rsidR="00235ADD" w:rsidRPr="002B0F95" w:rsidRDefault="00254FB9" w:rsidP="00043C3E">
            <w:pPr>
              <w:rPr>
                <w:sz w:val="18"/>
                <w:szCs w:val="18"/>
              </w:rPr>
            </w:pPr>
            <w:r>
              <w:rPr>
                <w:sz w:val="18"/>
                <w:szCs w:val="18"/>
              </w:rPr>
              <w:t>10</w:t>
            </w:r>
            <w:r w:rsidR="00FA3AB4">
              <w:rPr>
                <w:sz w:val="18"/>
                <w:szCs w:val="18"/>
              </w:rPr>
              <w:t>/</w:t>
            </w:r>
            <w:r>
              <w:rPr>
                <w:sz w:val="18"/>
                <w:szCs w:val="18"/>
              </w:rPr>
              <w:t>1</w:t>
            </w:r>
            <w:r w:rsidR="00FA3AB4">
              <w:rPr>
                <w:sz w:val="18"/>
                <w:szCs w:val="18"/>
              </w:rPr>
              <w:t>/2018 0</w:t>
            </w:r>
            <w:r>
              <w:rPr>
                <w:sz w:val="18"/>
                <w:szCs w:val="18"/>
              </w:rPr>
              <w:t>3</w:t>
            </w:r>
            <w:r w:rsidR="00043C3E">
              <w:rPr>
                <w:sz w:val="18"/>
                <w:szCs w:val="18"/>
              </w:rPr>
              <w:t>:</w:t>
            </w:r>
            <w:r>
              <w:rPr>
                <w:sz w:val="18"/>
                <w:szCs w:val="18"/>
              </w:rPr>
              <w:t>50</w:t>
            </w:r>
          </w:p>
        </w:tc>
        <w:tc>
          <w:tcPr>
            <w:tcW w:w="7637" w:type="dxa"/>
            <w:vAlign w:val="center"/>
          </w:tcPr>
          <w:p w14:paraId="0118799E" w14:textId="5B91C733" w:rsidR="00235ADD" w:rsidRPr="002B0F95" w:rsidRDefault="00235ADD" w:rsidP="00D02516">
            <w:pPr>
              <w:rPr>
                <w:sz w:val="18"/>
                <w:szCs w:val="18"/>
              </w:rPr>
            </w:pPr>
            <w:r>
              <w:rPr>
                <w:sz w:val="18"/>
                <w:szCs w:val="18"/>
              </w:rPr>
              <w:t xml:space="preserve">ERCOT issued an OCN </w:t>
            </w:r>
            <w:r w:rsidR="00FA3AB4" w:rsidRPr="00FA3AB4">
              <w:rPr>
                <w:sz w:val="18"/>
                <w:szCs w:val="18"/>
              </w:rPr>
              <w:t>due to projected reserve capacity shortage for hours ending 1</w:t>
            </w:r>
            <w:r w:rsidR="00D02516">
              <w:rPr>
                <w:sz w:val="18"/>
                <w:szCs w:val="18"/>
              </w:rPr>
              <w:t>5</w:t>
            </w:r>
            <w:r w:rsidR="00FA3AB4" w:rsidRPr="00FA3AB4">
              <w:rPr>
                <w:sz w:val="18"/>
                <w:szCs w:val="18"/>
              </w:rPr>
              <w:t xml:space="preserve">:00 through </w:t>
            </w:r>
            <w:r w:rsidR="00043C3E">
              <w:rPr>
                <w:sz w:val="18"/>
                <w:szCs w:val="18"/>
              </w:rPr>
              <w:t>1</w:t>
            </w:r>
            <w:r w:rsidR="00D02516">
              <w:rPr>
                <w:sz w:val="18"/>
                <w:szCs w:val="18"/>
              </w:rPr>
              <w:t>9</w:t>
            </w:r>
            <w:r w:rsidR="00FA3AB4" w:rsidRPr="00FA3AB4">
              <w:rPr>
                <w:sz w:val="18"/>
                <w:szCs w:val="18"/>
              </w:rPr>
              <w:t xml:space="preserve">:00. </w:t>
            </w:r>
            <w:r w:rsidR="00043C3E" w:rsidRPr="00043C3E">
              <w:rPr>
                <w:sz w:val="18"/>
                <w:szCs w:val="18"/>
              </w:rPr>
              <w:t>ERCOT is requesting all QSE's to update their COPs.</w:t>
            </w:r>
          </w:p>
        </w:tc>
      </w:tr>
      <w:tr w:rsidR="00254FB9" w:rsidRPr="002B0F95" w14:paraId="7DBC7B0C" w14:textId="77777777" w:rsidTr="00235ADD">
        <w:trPr>
          <w:trHeight w:val="576"/>
        </w:trPr>
        <w:tc>
          <w:tcPr>
            <w:tcW w:w="1713" w:type="dxa"/>
            <w:vAlign w:val="center"/>
          </w:tcPr>
          <w:p w14:paraId="1A8A4591" w14:textId="1AE0C085" w:rsidR="00254FB9" w:rsidRDefault="00D02516" w:rsidP="00D02516">
            <w:pPr>
              <w:rPr>
                <w:sz w:val="18"/>
                <w:szCs w:val="18"/>
              </w:rPr>
            </w:pPr>
            <w:r>
              <w:rPr>
                <w:sz w:val="18"/>
                <w:szCs w:val="18"/>
              </w:rPr>
              <w:t>10/4/2018 19:00</w:t>
            </w:r>
          </w:p>
        </w:tc>
        <w:tc>
          <w:tcPr>
            <w:tcW w:w="7637" w:type="dxa"/>
            <w:vAlign w:val="center"/>
          </w:tcPr>
          <w:p w14:paraId="459B9C00" w14:textId="15A97670" w:rsidR="00254FB9" w:rsidRDefault="00D02516" w:rsidP="00D02516">
            <w:pPr>
              <w:rPr>
                <w:sz w:val="18"/>
                <w:szCs w:val="18"/>
              </w:rPr>
            </w:pPr>
            <w:r>
              <w:rPr>
                <w:sz w:val="18"/>
                <w:szCs w:val="18"/>
              </w:rPr>
              <w:t xml:space="preserve">ERCOT issued an OCN </w:t>
            </w:r>
            <w:r w:rsidRPr="00FA3AB4">
              <w:rPr>
                <w:sz w:val="18"/>
                <w:szCs w:val="18"/>
              </w:rPr>
              <w:t>due to projected reserve capacity shortage for hours ending 1</w:t>
            </w:r>
            <w:r>
              <w:rPr>
                <w:sz w:val="18"/>
                <w:szCs w:val="18"/>
              </w:rPr>
              <w:t>4</w:t>
            </w:r>
            <w:r w:rsidRPr="00FA3AB4">
              <w:rPr>
                <w:sz w:val="18"/>
                <w:szCs w:val="18"/>
              </w:rPr>
              <w:t xml:space="preserve">:00 through </w:t>
            </w:r>
            <w:r>
              <w:rPr>
                <w:sz w:val="18"/>
                <w:szCs w:val="18"/>
              </w:rPr>
              <w:t>19</w:t>
            </w:r>
            <w:r w:rsidRPr="00FA3AB4">
              <w:rPr>
                <w:sz w:val="18"/>
                <w:szCs w:val="18"/>
              </w:rPr>
              <w:t xml:space="preserve">:00. </w:t>
            </w:r>
            <w:r w:rsidRPr="00043C3E">
              <w:rPr>
                <w:sz w:val="18"/>
                <w:szCs w:val="18"/>
              </w:rPr>
              <w:t>ERCOT is requesting all QSE's to update their COPs.</w:t>
            </w:r>
          </w:p>
        </w:tc>
      </w:tr>
      <w:tr w:rsidR="00254FB9" w:rsidRPr="002B0F95" w14:paraId="4796ECBD" w14:textId="77777777" w:rsidTr="00235ADD">
        <w:trPr>
          <w:trHeight w:val="576"/>
        </w:trPr>
        <w:tc>
          <w:tcPr>
            <w:tcW w:w="1713" w:type="dxa"/>
            <w:vAlign w:val="center"/>
          </w:tcPr>
          <w:p w14:paraId="0AF75FEE" w14:textId="3379D366" w:rsidR="00254FB9" w:rsidRDefault="00D02516" w:rsidP="00D02516">
            <w:pPr>
              <w:rPr>
                <w:sz w:val="18"/>
                <w:szCs w:val="18"/>
              </w:rPr>
            </w:pPr>
            <w:r>
              <w:rPr>
                <w:sz w:val="18"/>
                <w:szCs w:val="18"/>
              </w:rPr>
              <w:t>10/31/2018 16:28</w:t>
            </w:r>
          </w:p>
        </w:tc>
        <w:tc>
          <w:tcPr>
            <w:tcW w:w="7637" w:type="dxa"/>
            <w:vAlign w:val="center"/>
          </w:tcPr>
          <w:p w14:paraId="4F27DEB0" w14:textId="28CA722B" w:rsidR="00254FB9" w:rsidRDefault="00D02516" w:rsidP="00043C3E">
            <w:pPr>
              <w:rPr>
                <w:sz w:val="18"/>
                <w:szCs w:val="18"/>
              </w:rPr>
            </w:pPr>
            <w:r>
              <w:rPr>
                <w:sz w:val="18"/>
                <w:szCs w:val="18"/>
              </w:rPr>
              <w:t>ERCOT issued</w:t>
            </w:r>
            <w:r w:rsidRPr="00D02516">
              <w:rPr>
                <w:sz w:val="18"/>
                <w:szCs w:val="18"/>
              </w:rPr>
              <w:t xml:space="preserve"> an OCN due to Possible Severe Weather events (Tornado Warnings) in the Central and Eastern ERCOT Region</w:t>
            </w:r>
            <w:r>
              <w:rPr>
                <w:sz w:val="18"/>
                <w:szCs w:val="18"/>
              </w:rPr>
              <w:t>.</w:t>
            </w:r>
          </w:p>
        </w:tc>
      </w:tr>
    </w:tbl>
    <w:p w14:paraId="654448B3" w14:textId="1010E712" w:rsidR="005B1104" w:rsidRPr="00D4514B" w:rsidRDefault="005B1104" w:rsidP="005B1104">
      <w:pPr>
        <w:pStyle w:val="Heading2"/>
      </w:pPr>
      <w:r w:rsidRPr="00D4514B">
        <w:t>Advisories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902E18" w:rsidRPr="002B0F95" w14:paraId="7ABD4DA0" w14:textId="77777777" w:rsidTr="00336836">
        <w:trPr>
          <w:trHeight w:val="576"/>
        </w:trPr>
        <w:tc>
          <w:tcPr>
            <w:tcW w:w="1713" w:type="dxa"/>
            <w:shd w:val="clear" w:color="auto" w:fill="444D53" w:themeFill="accent2" w:themeFillShade="BF"/>
            <w:vAlign w:val="center"/>
          </w:tcPr>
          <w:p w14:paraId="664F74B6" w14:textId="77777777" w:rsidR="00902E18" w:rsidRPr="002B0F95" w:rsidRDefault="00902E18" w:rsidP="00336836">
            <w:pPr>
              <w:jc w:val="center"/>
              <w:rPr>
                <w:b/>
                <w:color w:val="FFFFFF" w:themeColor="background1"/>
              </w:rPr>
            </w:pPr>
            <w:bookmarkStart w:id="277" w:name="_Toc508972313"/>
            <w:r w:rsidRPr="002B0F95">
              <w:rPr>
                <w:b/>
                <w:color w:val="FFFFFF" w:themeColor="background1"/>
              </w:rPr>
              <w:t>Date and Time</w:t>
            </w:r>
          </w:p>
        </w:tc>
        <w:tc>
          <w:tcPr>
            <w:tcW w:w="7637" w:type="dxa"/>
            <w:shd w:val="clear" w:color="auto" w:fill="444D53" w:themeFill="accent2" w:themeFillShade="BF"/>
            <w:vAlign w:val="center"/>
          </w:tcPr>
          <w:p w14:paraId="113D60F5" w14:textId="77777777" w:rsidR="00902E18" w:rsidRPr="002B0F95" w:rsidRDefault="00902E18" w:rsidP="00336836">
            <w:pPr>
              <w:jc w:val="center"/>
              <w:rPr>
                <w:b/>
                <w:color w:val="FFFFFF" w:themeColor="background1"/>
              </w:rPr>
            </w:pPr>
            <w:r w:rsidRPr="002B0F95">
              <w:rPr>
                <w:b/>
                <w:color w:val="FFFFFF" w:themeColor="background1"/>
              </w:rPr>
              <w:t>Description</w:t>
            </w:r>
          </w:p>
        </w:tc>
      </w:tr>
      <w:tr w:rsidR="00902E18" w:rsidRPr="002B0F95" w14:paraId="4FF5F085" w14:textId="77777777" w:rsidTr="00336836">
        <w:trPr>
          <w:trHeight w:val="576"/>
        </w:trPr>
        <w:tc>
          <w:tcPr>
            <w:tcW w:w="1713" w:type="dxa"/>
            <w:vAlign w:val="center"/>
          </w:tcPr>
          <w:p w14:paraId="4B57DCEC" w14:textId="218715D7" w:rsidR="00902E18" w:rsidRPr="002B0F95" w:rsidRDefault="00D02516" w:rsidP="00D02516">
            <w:pPr>
              <w:rPr>
                <w:sz w:val="18"/>
                <w:szCs w:val="18"/>
              </w:rPr>
            </w:pPr>
            <w:r>
              <w:rPr>
                <w:sz w:val="18"/>
                <w:szCs w:val="18"/>
              </w:rPr>
              <w:t>10/2/2018 13:24</w:t>
            </w:r>
          </w:p>
        </w:tc>
        <w:tc>
          <w:tcPr>
            <w:tcW w:w="7637" w:type="dxa"/>
            <w:vAlign w:val="center"/>
          </w:tcPr>
          <w:p w14:paraId="04C335DC" w14:textId="2DDA2158" w:rsidR="005467F3" w:rsidRPr="002B0F95" w:rsidRDefault="0018349D" w:rsidP="00336836">
            <w:pPr>
              <w:rPr>
                <w:sz w:val="18"/>
                <w:szCs w:val="18"/>
              </w:rPr>
            </w:pPr>
            <w:r>
              <w:rPr>
                <w:sz w:val="18"/>
                <w:szCs w:val="18"/>
              </w:rPr>
              <w:t xml:space="preserve">ERCOT issued an Advisory </w:t>
            </w:r>
            <w:r w:rsidR="005467F3">
              <w:rPr>
                <w:sz w:val="18"/>
                <w:szCs w:val="18"/>
              </w:rPr>
              <w:t>for postponing</w:t>
            </w:r>
            <w:r w:rsidR="005467F3" w:rsidRPr="005467F3">
              <w:rPr>
                <w:sz w:val="18"/>
                <w:szCs w:val="18"/>
              </w:rPr>
              <w:t xml:space="preserve"> the deadline for the posting of the DAM Solution for Operating Day October 3, 2018 due to long running solution</w:t>
            </w:r>
          </w:p>
        </w:tc>
      </w:tr>
      <w:tr w:rsidR="00902E18" w:rsidRPr="00E47048" w14:paraId="5C21C4BE" w14:textId="77777777" w:rsidTr="00336836">
        <w:trPr>
          <w:trHeight w:val="576"/>
        </w:trPr>
        <w:tc>
          <w:tcPr>
            <w:tcW w:w="1713" w:type="dxa"/>
            <w:vAlign w:val="center"/>
          </w:tcPr>
          <w:p w14:paraId="2918EF9E" w14:textId="0A897F55" w:rsidR="00902E18" w:rsidRPr="002B0F95" w:rsidDel="00AF74F3" w:rsidRDefault="00D02516" w:rsidP="00896C5F">
            <w:pPr>
              <w:rPr>
                <w:sz w:val="18"/>
                <w:szCs w:val="18"/>
              </w:rPr>
            </w:pPr>
            <w:r>
              <w:rPr>
                <w:sz w:val="18"/>
                <w:szCs w:val="18"/>
              </w:rPr>
              <w:t>10/22/2018 13:</w:t>
            </w:r>
            <w:r w:rsidR="00896C5F">
              <w:rPr>
                <w:sz w:val="18"/>
                <w:szCs w:val="18"/>
              </w:rPr>
              <w:t>18</w:t>
            </w:r>
          </w:p>
        </w:tc>
        <w:tc>
          <w:tcPr>
            <w:tcW w:w="7637" w:type="dxa"/>
            <w:vAlign w:val="center"/>
          </w:tcPr>
          <w:p w14:paraId="3CAD36F2" w14:textId="102AD88B" w:rsidR="00902E18" w:rsidRPr="002B0F95" w:rsidRDefault="005467F3" w:rsidP="00F14A30">
            <w:pPr>
              <w:rPr>
                <w:sz w:val="18"/>
                <w:szCs w:val="18"/>
              </w:rPr>
            </w:pPr>
            <w:r>
              <w:rPr>
                <w:sz w:val="18"/>
                <w:szCs w:val="18"/>
              </w:rPr>
              <w:t>ERCOT issued an Advisory for postponing</w:t>
            </w:r>
            <w:r w:rsidRPr="005467F3">
              <w:rPr>
                <w:sz w:val="18"/>
                <w:szCs w:val="18"/>
              </w:rPr>
              <w:t xml:space="preserve"> the deadline for posting of the DAM solution for Operating Day Oct 23, 2018 until further notice due </w:t>
            </w:r>
            <w:r>
              <w:rPr>
                <w:sz w:val="18"/>
                <w:szCs w:val="18"/>
              </w:rPr>
              <w:t xml:space="preserve">to internal issue that is being </w:t>
            </w:r>
            <w:r w:rsidRPr="005467F3">
              <w:rPr>
                <w:sz w:val="18"/>
                <w:szCs w:val="18"/>
              </w:rPr>
              <w:t>investigated.</w:t>
            </w:r>
          </w:p>
        </w:tc>
      </w:tr>
    </w:tbl>
    <w:p w14:paraId="3CD739A4" w14:textId="39F2AF2B" w:rsidR="005B1104" w:rsidRPr="0006589B" w:rsidRDefault="005B1104" w:rsidP="005B1104">
      <w:pPr>
        <w:pStyle w:val="Heading2"/>
      </w:pPr>
      <w:r w:rsidRPr="0006589B">
        <w:t>Watches</w:t>
      </w:r>
      <w:bookmarkEnd w:id="277"/>
    </w:p>
    <w:p w14:paraId="09AC7440" w14:textId="56C1FFE5" w:rsidR="008861D9" w:rsidRPr="005467F3" w:rsidRDefault="005467F3" w:rsidP="008861D9">
      <w:r w:rsidRPr="005467F3">
        <w:t>None.</w:t>
      </w:r>
    </w:p>
    <w:p w14:paraId="000444E9" w14:textId="4FBC17FF" w:rsidR="005B1104" w:rsidRPr="00D4514B" w:rsidRDefault="005B1104" w:rsidP="005B1104">
      <w:pPr>
        <w:pStyle w:val="Heading2"/>
      </w:pPr>
      <w:bookmarkStart w:id="278" w:name="_Toc508972314"/>
      <w:r w:rsidRPr="00D4514B">
        <w:t>Emergency Notices</w:t>
      </w:r>
      <w:bookmarkEnd w:id="278"/>
    </w:p>
    <w:p w14:paraId="5BC4F1D1" w14:textId="2D7DC042" w:rsidR="00770706" w:rsidRPr="00D4514B" w:rsidRDefault="00770706" w:rsidP="00770706">
      <w:r w:rsidRPr="00D4514B">
        <w:t>None.</w:t>
      </w:r>
    </w:p>
    <w:p w14:paraId="19A13AA0" w14:textId="3652BEA0" w:rsidR="005B1104" w:rsidRPr="00300539" w:rsidRDefault="005B1104" w:rsidP="005B1104">
      <w:pPr>
        <w:pStyle w:val="Heading1"/>
      </w:pPr>
      <w:bookmarkStart w:id="279" w:name="_Toc508972315"/>
      <w:r w:rsidRPr="00300539">
        <w:lastRenderedPageBreak/>
        <w:t>Application Performance</w:t>
      </w:r>
      <w:bookmarkEnd w:id="279"/>
    </w:p>
    <w:p w14:paraId="2A078BEA" w14:textId="75B482F9" w:rsidR="00075C8B" w:rsidRPr="00300539" w:rsidRDefault="00B7590B" w:rsidP="00075C8B">
      <w:pPr>
        <w:pStyle w:val="Heading2"/>
      </w:pPr>
      <w:bookmarkStart w:id="280" w:name="_Toc508972316"/>
      <w:r w:rsidRPr="00300539">
        <w:t>TSAT/VSAT Performance Issues</w:t>
      </w:r>
      <w:bookmarkEnd w:id="280"/>
    </w:p>
    <w:p w14:paraId="7DA358F6" w14:textId="7062BB0C" w:rsidR="005B6874" w:rsidRPr="00300539" w:rsidRDefault="00300539" w:rsidP="00300539">
      <w:r w:rsidRPr="00300539">
        <w:t>None</w:t>
      </w:r>
    </w:p>
    <w:p w14:paraId="4B157D27" w14:textId="000FE09E" w:rsidR="00B7590B" w:rsidRPr="00300539" w:rsidRDefault="00B7590B" w:rsidP="00B7590B">
      <w:pPr>
        <w:pStyle w:val="Heading2"/>
      </w:pPr>
      <w:bookmarkStart w:id="281" w:name="_Toc508972317"/>
      <w:r w:rsidRPr="00300539">
        <w:t>Communication Issues</w:t>
      </w:r>
      <w:bookmarkEnd w:id="281"/>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2" w:name="_Toc508972318"/>
      <w:r w:rsidRPr="00300539">
        <w:t>Market System Issues</w:t>
      </w:r>
      <w:bookmarkEnd w:id="282"/>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3" w:name="_Toc508972319"/>
      <w:r w:rsidRPr="00300539">
        <w:t>Model Updates</w:t>
      </w:r>
      <w:bookmarkEnd w:id="283"/>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5E0B0604" w14:textId="77777777" w:rsidR="00077FC6" w:rsidRDefault="00077FC6" w:rsidP="00077FC6">
      <w:pPr>
        <w:pStyle w:val="ListParagraph"/>
      </w:pPr>
    </w:p>
    <w:p w14:paraId="03FEE8CA" w14:textId="446B5E9E" w:rsidR="0035622C" w:rsidRDefault="0052564A" w:rsidP="0035622C">
      <w:r>
        <w:rPr>
          <w:noProof/>
          <w:lang w:eastAsia="zh-CN"/>
        </w:rPr>
        <w:lastRenderedPageBreak/>
        <w:drawing>
          <wp:inline distT="0" distB="0" distL="0" distR="0" wp14:anchorId="766697A0" wp14:editId="1EC34644">
            <wp:extent cx="5947678" cy="4315968"/>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7678" cy="4315968"/>
                    </a:xfrm>
                    <a:prstGeom prst="rect">
                      <a:avLst/>
                    </a:prstGeom>
                    <a:noFill/>
                  </pic:spPr>
                </pic:pic>
              </a:graphicData>
            </a:graphic>
          </wp:inline>
        </w:drawing>
      </w:r>
    </w:p>
    <w:p w14:paraId="65353312" w14:textId="68EE190D" w:rsidR="0035622C" w:rsidRDefault="0035622C" w:rsidP="0035622C"/>
    <w:p w14:paraId="01E757E1" w14:textId="5EB968CC"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120513" w:rsidRPr="00A05AC2" w14:paraId="6ADCC87D" w14:textId="77777777" w:rsidTr="00892315">
        <w:trPr>
          <w:cantSplit/>
          <w:trHeight w:val="674"/>
          <w:jc w:val="center"/>
        </w:trPr>
        <w:tc>
          <w:tcPr>
            <w:tcW w:w="4059" w:type="dxa"/>
            <w:shd w:val="clear" w:color="auto" w:fill="595959" w:themeFill="text1" w:themeFillTint="A6"/>
            <w:vAlign w:val="center"/>
          </w:tcPr>
          <w:p w14:paraId="6301D3E1" w14:textId="3CA01B30" w:rsidR="00120513" w:rsidRPr="0076741D" w:rsidRDefault="00120513" w:rsidP="0082765C">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3800C802" w:rsidR="00120513" w:rsidRPr="0076741D" w:rsidRDefault="00120513" w:rsidP="0052564A">
            <w:pPr>
              <w:jc w:val="center"/>
              <w:rPr>
                <w:b/>
                <w:color w:val="FFFFFF" w:themeColor="background1"/>
              </w:rPr>
            </w:pPr>
            <w:r>
              <w:rPr>
                <w:b/>
                <w:color w:val="FFFFFF" w:themeColor="background1"/>
              </w:rPr>
              <w:t>Number of DPCs in October</w:t>
            </w:r>
          </w:p>
        </w:tc>
      </w:tr>
      <w:tr w:rsidR="00120513" w:rsidRPr="00A05AC2" w14:paraId="696FA6E4" w14:textId="77777777" w:rsidTr="00892315">
        <w:trPr>
          <w:cantSplit/>
          <w:trHeight w:val="432"/>
          <w:jc w:val="center"/>
        </w:trPr>
        <w:tc>
          <w:tcPr>
            <w:tcW w:w="4059" w:type="dxa"/>
            <w:vAlign w:val="center"/>
          </w:tcPr>
          <w:p w14:paraId="1D150A22" w14:textId="746F2068" w:rsidR="00120513" w:rsidRPr="0076741D" w:rsidRDefault="00120513" w:rsidP="0052564A">
            <w:pPr>
              <w:jc w:val="center"/>
              <w:rPr>
                <w:sz w:val="18"/>
                <w:szCs w:val="18"/>
              </w:rPr>
            </w:pPr>
            <w:r w:rsidRPr="0076741D">
              <w:rPr>
                <w:sz w:val="18"/>
                <w:szCs w:val="18"/>
              </w:rPr>
              <w:t>AEP TEXAS COMPANY (TDSP)</w:t>
            </w:r>
          </w:p>
        </w:tc>
        <w:tc>
          <w:tcPr>
            <w:tcW w:w="2631" w:type="dxa"/>
            <w:vAlign w:val="center"/>
          </w:tcPr>
          <w:p w14:paraId="083416F2" w14:textId="00D822ED" w:rsidR="00120513" w:rsidRPr="0076741D" w:rsidRDefault="00120513" w:rsidP="0052564A">
            <w:pPr>
              <w:jc w:val="center"/>
              <w:rPr>
                <w:rFonts w:cs="Arial"/>
                <w:color w:val="000000"/>
                <w:sz w:val="18"/>
                <w:szCs w:val="18"/>
              </w:rPr>
            </w:pPr>
            <w:r>
              <w:rPr>
                <w:rFonts w:ascii="Arial" w:hAnsi="Arial" w:cs="Arial"/>
                <w:color w:val="000000"/>
                <w:sz w:val="18"/>
                <w:szCs w:val="18"/>
              </w:rPr>
              <w:t>0</w:t>
            </w:r>
          </w:p>
        </w:tc>
      </w:tr>
      <w:tr w:rsidR="00120513" w:rsidRPr="00A05AC2" w14:paraId="4A12F75F" w14:textId="77777777" w:rsidTr="00892315">
        <w:trPr>
          <w:cantSplit/>
          <w:trHeight w:val="432"/>
          <w:jc w:val="center"/>
        </w:trPr>
        <w:tc>
          <w:tcPr>
            <w:tcW w:w="4059" w:type="dxa"/>
            <w:vAlign w:val="center"/>
          </w:tcPr>
          <w:p w14:paraId="38981CB8" w14:textId="08761797" w:rsidR="00120513" w:rsidRPr="0076741D" w:rsidRDefault="00120513" w:rsidP="0052564A">
            <w:pPr>
              <w:jc w:val="center"/>
              <w:rPr>
                <w:sz w:val="18"/>
                <w:szCs w:val="18"/>
              </w:rPr>
            </w:pPr>
            <w:r w:rsidRPr="00300539">
              <w:rPr>
                <w:sz w:val="18"/>
                <w:szCs w:val="18"/>
              </w:rPr>
              <w:t>BRAZOS ELECTRIC POWER CO OP INC (TDSP)</w:t>
            </w:r>
          </w:p>
        </w:tc>
        <w:tc>
          <w:tcPr>
            <w:tcW w:w="2631" w:type="dxa"/>
            <w:vAlign w:val="center"/>
          </w:tcPr>
          <w:p w14:paraId="3E929CBB" w14:textId="39534BF8" w:rsidR="00120513" w:rsidRDefault="00120513" w:rsidP="0052564A">
            <w:pPr>
              <w:jc w:val="center"/>
              <w:rPr>
                <w:rFonts w:cs="Arial"/>
                <w:color w:val="000000"/>
                <w:sz w:val="18"/>
                <w:szCs w:val="18"/>
              </w:rPr>
            </w:pPr>
            <w:r>
              <w:rPr>
                <w:rFonts w:ascii="Arial" w:hAnsi="Arial" w:cs="Arial"/>
                <w:color w:val="000000"/>
                <w:sz w:val="18"/>
                <w:szCs w:val="18"/>
              </w:rPr>
              <w:t>0</w:t>
            </w:r>
          </w:p>
        </w:tc>
      </w:tr>
      <w:tr w:rsidR="00120513" w:rsidRPr="00A05AC2" w14:paraId="24AF3F1E" w14:textId="77777777" w:rsidTr="00892315">
        <w:trPr>
          <w:cantSplit/>
          <w:trHeight w:val="432"/>
          <w:jc w:val="center"/>
        </w:trPr>
        <w:tc>
          <w:tcPr>
            <w:tcW w:w="4059" w:type="dxa"/>
            <w:vAlign w:val="center"/>
          </w:tcPr>
          <w:p w14:paraId="64D0BEEB" w14:textId="33817163" w:rsidR="00120513" w:rsidRPr="0076741D" w:rsidRDefault="00120513" w:rsidP="0052564A">
            <w:pPr>
              <w:jc w:val="center"/>
              <w:rPr>
                <w:b/>
                <w:color w:val="FFFFFF" w:themeColor="background1"/>
                <w:sz w:val="18"/>
                <w:szCs w:val="18"/>
              </w:rPr>
            </w:pPr>
            <w:r w:rsidRPr="0076741D">
              <w:rPr>
                <w:sz w:val="18"/>
                <w:szCs w:val="18"/>
              </w:rPr>
              <w:t>CENTERPOINT ENERGY HOUSTON ELECTRIC LLC (TDSP)</w:t>
            </w:r>
          </w:p>
        </w:tc>
        <w:tc>
          <w:tcPr>
            <w:tcW w:w="2631" w:type="dxa"/>
            <w:vAlign w:val="center"/>
          </w:tcPr>
          <w:p w14:paraId="1139BD6A" w14:textId="5D39AC04" w:rsidR="00120513" w:rsidRPr="0076741D" w:rsidRDefault="00120513" w:rsidP="0052564A">
            <w:pPr>
              <w:jc w:val="center"/>
              <w:rPr>
                <w:rFonts w:cs="Arial"/>
                <w:color w:val="000000"/>
                <w:sz w:val="18"/>
                <w:szCs w:val="18"/>
              </w:rPr>
            </w:pPr>
            <w:r>
              <w:rPr>
                <w:rFonts w:ascii="Arial" w:hAnsi="Arial" w:cs="Arial"/>
                <w:color w:val="000000"/>
                <w:sz w:val="18"/>
                <w:szCs w:val="18"/>
              </w:rPr>
              <w:t>6</w:t>
            </w:r>
          </w:p>
        </w:tc>
      </w:tr>
      <w:tr w:rsidR="00120513" w:rsidRPr="00A05AC2" w14:paraId="544BAFA2" w14:textId="77777777" w:rsidTr="00892315">
        <w:trPr>
          <w:cantSplit/>
          <w:trHeight w:val="432"/>
          <w:jc w:val="center"/>
        </w:trPr>
        <w:tc>
          <w:tcPr>
            <w:tcW w:w="4059" w:type="dxa"/>
            <w:vAlign w:val="center"/>
          </w:tcPr>
          <w:p w14:paraId="4EB7BA22" w14:textId="5DBC399B" w:rsidR="00120513" w:rsidRPr="0076741D" w:rsidRDefault="00120513" w:rsidP="0052564A">
            <w:pPr>
              <w:jc w:val="center"/>
              <w:rPr>
                <w:sz w:val="18"/>
                <w:szCs w:val="18"/>
              </w:rPr>
            </w:pPr>
            <w:r w:rsidRPr="0076741D">
              <w:rPr>
                <w:rFonts w:ascii="Arial" w:hAnsi="Arial" w:cs="Arial"/>
                <w:color w:val="000000"/>
                <w:sz w:val="18"/>
                <w:szCs w:val="18"/>
              </w:rPr>
              <w:t>CPS ENERGY (TDSP)</w:t>
            </w:r>
          </w:p>
        </w:tc>
        <w:tc>
          <w:tcPr>
            <w:tcW w:w="2631" w:type="dxa"/>
            <w:vAlign w:val="center"/>
          </w:tcPr>
          <w:p w14:paraId="5EBEC221" w14:textId="079EA9F1" w:rsidR="00120513" w:rsidRPr="0076741D" w:rsidRDefault="00120513" w:rsidP="0052564A">
            <w:pPr>
              <w:jc w:val="center"/>
              <w:rPr>
                <w:rFonts w:cs="Arial"/>
                <w:color w:val="000000"/>
                <w:sz w:val="18"/>
                <w:szCs w:val="18"/>
              </w:rPr>
            </w:pPr>
            <w:r>
              <w:rPr>
                <w:rFonts w:ascii="Arial" w:hAnsi="Arial" w:cs="Arial"/>
                <w:color w:val="000000"/>
                <w:sz w:val="18"/>
                <w:szCs w:val="18"/>
              </w:rPr>
              <w:t>1</w:t>
            </w:r>
          </w:p>
        </w:tc>
      </w:tr>
      <w:tr w:rsidR="00120513" w:rsidRPr="00A05AC2" w14:paraId="6495E8ED" w14:textId="77777777" w:rsidTr="00892315">
        <w:trPr>
          <w:cantSplit/>
          <w:trHeight w:val="432"/>
          <w:jc w:val="center"/>
        </w:trPr>
        <w:tc>
          <w:tcPr>
            <w:tcW w:w="4059" w:type="dxa"/>
            <w:vAlign w:val="center"/>
          </w:tcPr>
          <w:p w14:paraId="553C6013" w14:textId="68EC5E00" w:rsidR="00120513" w:rsidRPr="0076741D" w:rsidRDefault="00120513" w:rsidP="0052564A">
            <w:pPr>
              <w:jc w:val="center"/>
              <w:rPr>
                <w:sz w:val="18"/>
                <w:szCs w:val="18"/>
              </w:rPr>
            </w:pPr>
            <w:r w:rsidRPr="0076741D">
              <w:rPr>
                <w:rFonts w:ascii="Arial" w:hAnsi="Arial" w:cs="Arial"/>
                <w:color w:val="000000"/>
                <w:sz w:val="18"/>
                <w:szCs w:val="18"/>
              </w:rPr>
              <w:t>DENTON MUNICIPAL ELECTRIC (TDSP)</w:t>
            </w:r>
          </w:p>
        </w:tc>
        <w:tc>
          <w:tcPr>
            <w:tcW w:w="2631" w:type="dxa"/>
            <w:vAlign w:val="center"/>
          </w:tcPr>
          <w:p w14:paraId="0CA01DDD" w14:textId="6E22137E" w:rsidR="00120513" w:rsidRPr="0076741D" w:rsidRDefault="00120513" w:rsidP="0052564A">
            <w:pPr>
              <w:jc w:val="center"/>
              <w:rPr>
                <w:rFonts w:cs="Arial"/>
                <w:color w:val="000000"/>
                <w:sz w:val="18"/>
                <w:szCs w:val="18"/>
              </w:rPr>
            </w:pPr>
            <w:r>
              <w:rPr>
                <w:rFonts w:ascii="Arial" w:hAnsi="Arial" w:cs="Arial"/>
                <w:color w:val="000000"/>
                <w:sz w:val="18"/>
                <w:szCs w:val="18"/>
              </w:rPr>
              <w:t>0</w:t>
            </w:r>
          </w:p>
        </w:tc>
      </w:tr>
      <w:tr w:rsidR="00120513" w:rsidRPr="00A05AC2" w14:paraId="530018D0" w14:textId="77777777" w:rsidTr="00892315">
        <w:trPr>
          <w:cantSplit/>
          <w:trHeight w:val="432"/>
          <w:jc w:val="center"/>
        </w:trPr>
        <w:tc>
          <w:tcPr>
            <w:tcW w:w="4059" w:type="dxa"/>
            <w:vAlign w:val="center"/>
          </w:tcPr>
          <w:p w14:paraId="3D55E729" w14:textId="6C597418" w:rsidR="00120513" w:rsidRPr="0076741D" w:rsidRDefault="00120513" w:rsidP="0052564A">
            <w:pPr>
              <w:jc w:val="center"/>
              <w:rPr>
                <w:rFonts w:cs="Arial"/>
                <w:color w:val="000000"/>
                <w:sz w:val="18"/>
                <w:szCs w:val="18"/>
              </w:rPr>
            </w:pPr>
            <w:r w:rsidRPr="0052564A">
              <w:rPr>
                <w:rFonts w:ascii="Arial" w:hAnsi="Arial" w:cs="Arial"/>
                <w:color w:val="000000"/>
                <w:sz w:val="18"/>
                <w:szCs w:val="18"/>
              </w:rPr>
              <w:t>ELECTRIC TRANSMISSION TEXAS LLC (TDSP)</w:t>
            </w:r>
          </w:p>
        </w:tc>
        <w:tc>
          <w:tcPr>
            <w:tcW w:w="2631" w:type="dxa"/>
            <w:vAlign w:val="center"/>
          </w:tcPr>
          <w:p w14:paraId="2391EE4E" w14:textId="0DE0F7CF" w:rsidR="00120513" w:rsidRDefault="00120513" w:rsidP="0052564A">
            <w:pPr>
              <w:jc w:val="center"/>
              <w:rPr>
                <w:rFonts w:cs="Arial"/>
                <w:color w:val="000000"/>
                <w:sz w:val="18"/>
                <w:szCs w:val="18"/>
              </w:rPr>
            </w:pPr>
            <w:r>
              <w:rPr>
                <w:rFonts w:cs="Arial"/>
                <w:color w:val="000000"/>
                <w:sz w:val="18"/>
                <w:szCs w:val="18"/>
              </w:rPr>
              <w:t>0</w:t>
            </w:r>
          </w:p>
        </w:tc>
      </w:tr>
      <w:tr w:rsidR="00120513" w:rsidRPr="00A05AC2" w14:paraId="0366002F" w14:textId="77777777" w:rsidTr="00892315">
        <w:trPr>
          <w:cantSplit/>
          <w:trHeight w:val="432"/>
          <w:jc w:val="center"/>
        </w:trPr>
        <w:tc>
          <w:tcPr>
            <w:tcW w:w="4059" w:type="dxa"/>
            <w:vAlign w:val="center"/>
          </w:tcPr>
          <w:p w14:paraId="28E91D7E" w14:textId="5DB039C4" w:rsidR="00120513" w:rsidRPr="0076741D" w:rsidRDefault="00120513" w:rsidP="0052564A">
            <w:pPr>
              <w:jc w:val="center"/>
              <w:rPr>
                <w:b/>
                <w:color w:val="FFFFFF" w:themeColor="background1"/>
                <w:sz w:val="18"/>
                <w:szCs w:val="18"/>
              </w:rPr>
            </w:pPr>
            <w:r w:rsidRPr="0076741D">
              <w:rPr>
                <w:sz w:val="18"/>
                <w:szCs w:val="18"/>
              </w:rPr>
              <w:t>ERCOT</w:t>
            </w:r>
          </w:p>
        </w:tc>
        <w:tc>
          <w:tcPr>
            <w:tcW w:w="2631" w:type="dxa"/>
            <w:vAlign w:val="center"/>
          </w:tcPr>
          <w:p w14:paraId="08F20828" w14:textId="7B181D0D" w:rsidR="00120513" w:rsidRPr="0076741D" w:rsidRDefault="00120513" w:rsidP="0052564A">
            <w:pPr>
              <w:jc w:val="center"/>
              <w:rPr>
                <w:rFonts w:cs="Arial"/>
                <w:color w:val="000000"/>
                <w:sz w:val="18"/>
                <w:szCs w:val="18"/>
              </w:rPr>
            </w:pPr>
            <w:r>
              <w:rPr>
                <w:rFonts w:ascii="Arial" w:hAnsi="Arial" w:cs="Arial"/>
                <w:color w:val="000000"/>
                <w:sz w:val="18"/>
                <w:szCs w:val="18"/>
              </w:rPr>
              <w:t>0</w:t>
            </w:r>
          </w:p>
        </w:tc>
      </w:tr>
      <w:tr w:rsidR="00120513" w:rsidRPr="00A05AC2" w14:paraId="0F7B7430" w14:textId="77777777" w:rsidTr="00892315">
        <w:trPr>
          <w:cantSplit/>
          <w:trHeight w:val="432"/>
          <w:jc w:val="center"/>
        </w:trPr>
        <w:tc>
          <w:tcPr>
            <w:tcW w:w="4059" w:type="dxa"/>
            <w:vAlign w:val="center"/>
          </w:tcPr>
          <w:p w14:paraId="7550C890" w14:textId="6F6F409A" w:rsidR="00120513" w:rsidRPr="0076741D" w:rsidRDefault="00120513" w:rsidP="0052564A">
            <w:pPr>
              <w:jc w:val="center"/>
              <w:rPr>
                <w:sz w:val="18"/>
                <w:szCs w:val="18"/>
              </w:rPr>
            </w:pPr>
            <w:r w:rsidRPr="0076741D">
              <w:rPr>
                <w:sz w:val="18"/>
                <w:szCs w:val="18"/>
              </w:rPr>
              <w:t>LCRA TRANSMISSION SERVICES CORPORATION (TDSP)</w:t>
            </w:r>
          </w:p>
        </w:tc>
        <w:tc>
          <w:tcPr>
            <w:tcW w:w="2631" w:type="dxa"/>
            <w:vAlign w:val="center"/>
          </w:tcPr>
          <w:p w14:paraId="633A2728" w14:textId="3E971CC6" w:rsidR="00120513" w:rsidRPr="0076741D" w:rsidRDefault="00120513" w:rsidP="0052564A">
            <w:pPr>
              <w:jc w:val="center"/>
              <w:rPr>
                <w:rFonts w:cs="Arial"/>
                <w:color w:val="000000"/>
                <w:sz w:val="18"/>
                <w:szCs w:val="18"/>
              </w:rPr>
            </w:pPr>
            <w:r>
              <w:rPr>
                <w:rFonts w:ascii="Arial" w:hAnsi="Arial" w:cs="Arial"/>
                <w:color w:val="000000"/>
                <w:sz w:val="18"/>
                <w:szCs w:val="18"/>
              </w:rPr>
              <w:t>1</w:t>
            </w:r>
          </w:p>
        </w:tc>
      </w:tr>
      <w:tr w:rsidR="00120513" w:rsidRPr="00A05AC2" w14:paraId="0EEE3819" w14:textId="77777777" w:rsidTr="00892315">
        <w:trPr>
          <w:cantSplit/>
          <w:trHeight w:val="432"/>
          <w:jc w:val="center"/>
        </w:trPr>
        <w:tc>
          <w:tcPr>
            <w:tcW w:w="4059" w:type="dxa"/>
            <w:vAlign w:val="center"/>
          </w:tcPr>
          <w:p w14:paraId="38293482" w14:textId="743BA284" w:rsidR="00120513" w:rsidRPr="0076741D" w:rsidRDefault="00120513" w:rsidP="0052564A">
            <w:pPr>
              <w:jc w:val="center"/>
              <w:rPr>
                <w:b/>
                <w:color w:val="FFFFFF" w:themeColor="background1"/>
                <w:sz w:val="18"/>
                <w:szCs w:val="18"/>
              </w:rPr>
            </w:pPr>
            <w:r w:rsidRPr="0076741D">
              <w:rPr>
                <w:sz w:val="18"/>
                <w:szCs w:val="18"/>
              </w:rPr>
              <w:t>ONCOR ELECTRIC DELIVERY COMPANY LLC (TDSP)</w:t>
            </w:r>
          </w:p>
        </w:tc>
        <w:tc>
          <w:tcPr>
            <w:tcW w:w="2631" w:type="dxa"/>
            <w:vAlign w:val="center"/>
          </w:tcPr>
          <w:p w14:paraId="329BA9F4" w14:textId="3B05E142" w:rsidR="00120513" w:rsidRPr="0076741D" w:rsidRDefault="00120513" w:rsidP="0052564A">
            <w:pPr>
              <w:jc w:val="center"/>
              <w:rPr>
                <w:rFonts w:cs="Arial"/>
                <w:color w:val="000000"/>
                <w:sz w:val="18"/>
                <w:szCs w:val="18"/>
              </w:rPr>
            </w:pPr>
            <w:r>
              <w:rPr>
                <w:rFonts w:ascii="Arial" w:hAnsi="Arial" w:cs="Arial"/>
                <w:color w:val="000000"/>
                <w:sz w:val="18"/>
                <w:szCs w:val="18"/>
              </w:rPr>
              <w:t>24</w:t>
            </w:r>
          </w:p>
        </w:tc>
      </w:tr>
      <w:tr w:rsidR="00120513" w:rsidRPr="00A05AC2" w14:paraId="61397B02" w14:textId="77777777" w:rsidTr="00892315">
        <w:trPr>
          <w:cantSplit/>
          <w:trHeight w:val="432"/>
          <w:jc w:val="center"/>
        </w:trPr>
        <w:tc>
          <w:tcPr>
            <w:tcW w:w="4059" w:type="dxa"/>
            <w:vAlign w:val="center"/>
          </w:tcPr>
          <w:p w14:paraId="52E43CA0" w14:textId="7BE0E139" w:rsidR="00120513" w:rsidRPr="0076741D" w:rsidRDefault="00120513" w:rsidP="0052564A">
            <w:pPr>
              <w:jc w:val="center"/>
              <w:rPr>
                <w:sz w:val="18"/>
                <w:szCs w:val="18"/>
              </w:rPr>
            </w:pPr>
            <w:r w:rsidRPr="00D23D79">
              <w:rPr>
                <w:sz w:val="18"/>
                <w:szCs w:val="18"/>
              </w:rPr>
              <w:t>SHARYLAND UTILITIES LP (TDSP)</w:t>
            </w:r>
          </w:p>
        </w:tc>
        <w:tc>
          <w:tcPr>
            <w:tcW w:w="2631" w:type="dxa"/>
            <w:vAlign w:val="center"/>
          </w:tcPr>
          <w:p w14:paraId="18F69A59" w14:textId="6148894F" w:rsidR="00120513" w:rsidRDefault="00120513" w:rsidP="0052564A">
            <w:pPr>
              <w:jc w:val="center"/>
              <w:rPr>
                <w:rFonts w:cs="Arial"/>
                <w:color w:val="000000"/>
                <w:sz w:val="18"/>
                <w:szCs w:val="18"/>
              </w:rPr>
            </w:pPr>
            <w:r>
              <w:rPr>
                <w:rFonts w:ascii="Arial" w:hAnsi="Arial" w:cs="Arial"/>
                <w:color w:val="000000"/>
                <w:sz w:val="18"/>
                <w:szCs w:val="18"/>
              </w:rPr>
              <w:t>1</w:t>
            </w:r>
          </w:p>
        </w:tc>
      </w:tr>
      <w:tr w:rsidR="00120513" w:rsidRPr="00A05AC2" w14:paraId="27E2E073" w14:textId="77777777" w:rsidTr="00892315">
        <w:trPr>
          <w:cantSplit/>
          <w:trHeight w:val="432"/>
          <w:jc w:val="center"/>
        </w:trPr>
        <w:tc>
          <w:tcPr>
            <w:tcW w:w="4059" w:type="dxa"/>
            <w:vAlign w:val="center"/>
          </w:tcPr>
          <w:p w14:paraId="4F9544C4" w14:textId="4B29FE77" w:rsidR="00120513" w:rsidRPr="0076741D" w:rsidRDefault="00120513" w:rsidP="0052564A">
            <w:pPr>
              <w:jc w:val="center"/>
              <w:rPr>
                <w:sz w:val="18"/>
                <w:szCs w:val="18"/>
              </w:rPr>
            </w:pPr>
            <w:r w:rsidRPr="0076741D">
              <w:rPr>
                <w:sz w:val="18"/>
                <w:szCs w:val="18"/>
              </w:rPr>
              <w:t>SOUTH TEXAS ELECTRIC CO OP INC (TDSP)</w:t>
            </w:r>
          </w:p>
        </w:tc>
        <w:tc>
          <w:tcPr>
            <w:tcW w:w="2631" w:type="dxa"/>
            <w:vAlign w:val="center"/>
          </w:tcPr>
          <w:p w14:paraId="0F950153" w14:textId="47D58CD1" w:rsidR="00120513" w:rsidRPr="0076741D" w:rsidRDefault="00120513" w:rsidP="0052564A">
            <w:pPr>
              <w:jc w:val="center"/>
              <w:rPr>
                <w:rFonts w:cs="Arial"/>
                <w:color w:val="000000"/>
                <w:sz w:val="18"/>
                <w:szCs w:val="18"/>
              </w:rPr>
            </w:pPr>
            <w:r>
              <w:rPr>
                <w:rFonts w:ascii="Arial" w:hAnsi="Arial" w:cs="Arial"/>
                <w:color w:val="000000"/>
                <w:sz w:val="18"/>
                <w:szCs w:val="18"/>
              </w:rPr>
              <w:t>0</w:t>
            </w:r>
          </w:p>
        </w:tc>
      </w:tr>
      <w:tr w:rsidR="00120513" w:rsidRPr="00A05AC2" w14:paraId="02273F78" w14:textId="77777777" w:rsidTr="00892315">
        <w:trPr>
          <w:cantSplit/>
          <w:trHeight w:val="432"/>
          <w:jc w:val="center"/>
        </w:trPr>
        <w:tc>
          <w:tcPr>
            <w:tcW w:w="4059" w:type="dxa"/>
            <w:vAlign w:val="center"/>
          </w:tcPr>
          <w:p w14:paraId="367C6F59" w14:textId="0AEF76BB" w:rsidR="00120513" w:rsidRPr="00D23D79" w:rsidRDefault="00120513" w:rsidP="0052564A">
            <w:pPr>
              <w:jc w:val="center"/>
              <w:rPr>
                <w:rFonts w:cs="Arial"/>
                <w:color w:val="000000"/>
                <w:sz w:val="18"/>
                <w:szCs w:val="18"/>
              </w:rPr>
            </w:pPr>
            <w:r>
              <w:rPr>
                <w:rFonts w:ascii="Arial" w:hAnsi="Arial" w:cs="Arial"/>
                <w:color w:val="000000"/>
                <w:sz w:val="18"/>
                <w:szCs w:val="18"/>
              </w:rPr>
              <w:lastRenderedPageBreak/>
              <w:t>TEXAS MUNICIPAL POWER AGENCY (TDSP)</w:t>
            </w:r>
          </w:p>
        </w:tc>
        <w:tc>
          <w:tcPr>
            <w:tcW w:w="2631" w:type="dxa"/>
            <w:vAlign w:val="center"/>
          </w:tcPr>
          <w:p w14:paraId="5EC87B9A" w14:textId="0A7F48D0" w:rsidR="00120513" w:rsidRDefault="00120513" w:rsidP="0052564A">
            <w:pPr>
              <w:jc w:val="center"/>
              <w:rPr>
                <w:rFonts w:cs="Arial"/>
                <w:color w:val="000000"/>
                <w:sz w:val="18"/>
                <w:szCs w:val="18"/>
              </w:rPr>
            </w:pPr>
            <w:r>
              <w:rPr>
                <w:rFonts w:ascii="Arial" w:hAnsi="Arial" w:cs="Arial"/>
                <w:color w:val="000000"/>
                <w:sz w:val="18"/>
                <w:szCs w:val="18"/>
              </w:rPr>
              <w:t>0</w:t>
            </w:r>
          </w:p>
        </w:tc>
      </w:tr>
      <w:tr w:rsidR="00120513" w:rsidRPr="00A05AC2" w14:paraId="1C1B44B2" w14:textId="77777777" w:rsidTr="00892315">
        <w:trPr>
          <w:cantSplit/>
          <w:trHeight w:val="432"/>
          <w:jc w:val="center"/>
        </w:trPr>
        <w:tc>
          <w:tcPr>
            <w:tcW w:w="4059" w:type="dxa"/>
            <w:vAlign w:val="center"/>
          </w:tcPr>
          <w:p w14:paraId="198C7CF5" w14:textId="6E402BA9" w:rsidR="00120513" w:rsidRPr="0076741D" w:rsidRDefault="00120513" w:rsidP="0052564A">
            <w:pPr>
              <w:jc w:val="center"/>
              <w:rPr>
                <w:sz w:val="18"/>
                <w:szCs w:val="18"/>
              </w:rPr>
            </w:pPr>
            <w:r w:rsidRPr="0076741D">
              <w:rPr>
                <w:sz w:val="18"/>
                <w:szCs w:val="18"/>
              </w:rPr>
              <w:t>TEXAS-NEW MEXICO POWER CO (TDSP)</w:t>
            </w:r>
          </w:p>
        </w:tc>
        <w:tc>
          <w:tcPr>
            <w:tcW w:w="2631" w:type="dxa"/>
            <w:vAlign w:val="center"/>
          </w:tcPr>
          <w:p w14:paraId="2E978B1B" w14:textId="69A32E26" w:rsidR="00120513" w:rsidRPr="0076741D" w:rsidRDefault="00120513" w:rsidP="0052564A">
            <w:pPr>
              <w:jc w:val="center"/>
              <w:rPr>
                <w:rFonts w:cs="Arial"/>
                <w:color w:val="000000"/>
                <w:sz w:val="18"/>
                <w:szCs w:val="18"/>
              </w:rPr>
            </w:pPr>
            <w:r>
              <w:rPr>
                <w:rFonts w:ascii="Arial" w:hAnsi="Arial" w:cs="Arial"/>
                <w:color w:val="000000"/>
                <w:sz w:val="18"/>
                <w:szCs w:val="18"/>
              </w:rPr>
              <w:t>0</w:t>
            </w:r>
          </w:p>
        </w:tc>
      </w:tr>
    </w:tbl>
    <w:p w14:paraId="5B27D3DA" w14:textId="77777777" w:rsidR="00077FC6" w:rsidRDefault="00077FC6">
      <w:pPr>
        <w:rPr>
          <w:rFonts w:cs="Arial"/>
          <w:b/>
          <w:bCs/>
          <w:color w:val="00ACC8" w:themeColor="accent1"/>
          <w:kern w:val="32"/>
          <w:sz w:val="28"/>
          <w:szCs w:val="32"/>
        </w:rPr>
      </w:pPr>
      <w:bookmarkStart w:id="284" w:name="_Toc508972320"/>
      <w:r>
        <w:br w:type="page"/>
      </w:r>
    </w:p>
    <w:p w14:paraId="4F81B343" w14:textId="38777DF4" w:rsidR="00B7590B" w:rsidRPr="00E74C64" w:rsidRDefault="00B7590B" w:rsidP="00651CF4">
      <w:pPr>
        <w:pStyle w:val="Heading1"/>
        <w:numPr>
          <w:ilvl w:val="0"/>
          <w:numId w:val="0"/>
        </w:numPr>
      </w:pPr>
      <w:r w:rsidRPr="00E74C64">
        <w:lastRenderedPageBreak/>
        <w:t>Appendix A: Real-Time Constraints</w:t>
      </w:r>
      <w:bookmarkEnd w:id="284"/>
    </w:p>
    <w:p w14:paraId="12A290E0" w14:textId="29DD4DA0" w:rsidR="00B7590B" w:rsidRPr="00331765" w:rsidRDefault="00B7590B" w:rsidP="00B7590B">
      <w:pPr>
        <w:rPr>
          <w:rFonts w:cs="Arial"/>
          <w:szCs w:val="22"/>
        </w:rPr>
      </w:pPr>
      <w:r w:rsidRPr="009A6084">
        <w:rPr>
          <w:rFonts w:cs="Arial"/>
          <w:szCs w:val="22"/>
        </w:rPr>
        <w:t xml:space="preserve">The following is a complete list of constraints activated in SCED for the month of </w:t>
      </w:r>
      <w:r w:rsidR="00BD6A8C">
        <w:rPr>
          <w:rFonts w:cs="Arial"/>
          <w:szCs w:val="22"/>
        </w:rPr>
        <w:t>October</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9A6084">
        <w:trPr>
          <w:trHeight w:val="746"/>
          <w:jc w:val="center"/>
        </w:trPr>
        <w:tc>
          <w:tcPr>
            <w:tcW w:w="1657" w:type="dxa"/>
            <w:tcBorders>
              <w:bottom w:val="single" w:sz="12"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bottom w:val="single" w:sz="12"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bottom w:val="single" w:sz="12"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bottom w:val="single" w:sz="12"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bottom w:val="single" w:sz="12"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BD6A8C" w:rsidRPr="009A6084" w14:paraId="2B00271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12" w:space="0" w:color="auto"/>
            </w:tcBorders>
            <w:noWrap/>
            <w:hideMark/>
          </w:tcPr>
          <w:p w14:paraId="26293843" w14:textId="4BB21776" w:rsidR="00BD6A8C" w:rsidRPr="009A6084" w:rsidRDefault="00BD6A8C" w:rsidP="00BD6A8C">
            <w:pPr>
              <w:jc w:val="center"/>
              <w:rPr>
                <w:rFonts w:cs="Arial"/>
                <w:color w:val="454545"/>
                <w:sz w:val="16"/>
                <w:szCs w:val="16"/>
              </w:rPr>
            </w:pPr>
            <w:r>
              <w:rPr>
                <w:rFonts w:ascii="Andale WT" w:hAnsi="Andale WT" w:cs="Tahoma"/>
                <w:color w:val="454545"/>
                <w:sz w:val="16"/>
                <w:szCs w:val="16"/>
              </w:rPr>
              <w:t>XEVR58</w:t>
            </w:r>
          </w:p>
        </w:tc>
        <w:tc>
          <w:tcPr>
            <w:tcW w:w="2924" w:type="dxa"/>
            <w:tcBorders>
              <w:top w:val="single" w:sz="4" w:space="0" w:color="auto"/>
              <w:bottom w:val="single" w:sz="12" w:space="0" w:color="auto"/>
            </w:tcBorders>
            <w:noWrap/>
            <w:hideMark/>
          </w:tcPr>
          <w:p w14:paraId="16603C8E" w14:textId="0EC2F980" w:rsidR="00BD6A8C" w:rsidRPr="009A6084" w:rsidRDefault="00BD6A8C" w:rsidP="00BD6A8C">
            <w:pPr>
              <w:jc w:val="center"/>
              <w:rPr>
                <w:rFonts w:cs="Arial"/>
                <w:color w:val="454545"/>
                <w:sz w:val="16"/>
                <w:szCs w:val="16"/>
              </w:rPr>
            </w:pPr>
            <w:r>
              <w:rPr>
                <w:rFonts w:ascii="Andale WT" w:hAnsi="Andale WT" w:cs="Tahoma"/>
                <w:color w:val="454545"/>
                <w:sz w:val="16"/>
                <w:szCs w:val="16"/>
              </w:rPr>
              <w:t>EVRSW_MR1H</w:t>
            </w:r>
          </w:p>
        </w:tc>
        <w:tc>
          <w:tcPr>
            <w:tcW w:w="1707" w:type="dxa"/>
            <w:tcBorders>
              <w:top w:val="single" w:sz="4" w:space="0" w:color="auto"/>
              <w:bottom w:val="single" w:sz="12" w:space="0" w:color="auto"/>
            </w:tcBorders>
            <w:noWrap/>
            <w:hideMark/>
          </w:tcPr>
          <w:p w14:paraId="04FFE1BD" w14:textId="020EBB60" w:rsidR="00BD6A8C" w:rsidRPr="009A6084" w:rsidRDefault="00BD6A8C" w:rsidP="00BD6A8C">
            <w:pPr>
              <w:jc w:val="center"/>
              <w:rPr>
                <w:rFonts w:cs="Arial"/>
                <w:color w:val="454545"/>
                <w:sz w:val="16"/>
                <w:szCs w:val="16"/>
              </w:rPr>
            </w:pPr>
            <w:r>
              <w:rPr>
                <w:rFonts w:ascii="Andale WT" w:hAnsi="Andale WT" w:cs="Tahoma"/>
                <w:color w:val="454545"/>
                <w:sz w:val="16"/>
                <w:szCs w:val="16"/>
              </w:rPr>
              <w:t>EVRSW</w:t>
            </w:r>
          </w:p>
        </w:tc>
        <w:tc>
          <w:tcPr>
            <w:tcW w:w="1670" w:type="dxa"/>
            <w:tcBorders>
              <w:top w:val="single" w:sz="4" w:space="0" w:color="auto"/>
              <w:bottom w:val="single" w:sz="12" w:space="0" w:color="auto"/>
            </w:tcBorders>
            <w:noWrap/>
            <w:hideMark/>
          </w:tcPr>
          <w:p w14:paraId="6783D471" w14:textId="7A652FEC" w:rsidR="00BD6A8C" w:rsidRPr="009A6084" w:rsidRDefault="00BD6A8C" w:rsidP="00BD6A8C">
            <w:pPr>
              <w:jc w:val="center"/>
              <w:rPr>
                <w:rFonts w:cs="Arial"/>
                <w:color w:val="454545"/>
                <w:sz w:val="16"/>
                <w:szCs w:val="16"/>
              </w:rPr>
            </w:pPr>
            <w:r>
              <w:rPr>
                <w:rFonts w:ascii="Andale WT" w:hAnsi="Andale WT" w:cs="Tahoma"/>
                <w:color w:val="454545"/>
                <w:sz w:val="16"/>
                <w:szCs w:val="16"/>
              </w:rPr>
              <w:t>EVRSW</w:t>
            </w:r>
          </w:p>
        </w:tc>
        <w:tc>
          <w:tcPr>
            <w:tcW w:w="1382" w:type="dxa"/>
            <w:tcBorders>
              <w:top w:val="single" w:sz="4" w:space="0" w:color="auto"/>
              <w:bottom w:val="single" w:sz="12" w:space="0" w:color="auto"/>
              <w:right w:val="single" w:sz="4" w:space="0" w:color="auto"/>
            </w:tcBorders>
            <w:noWrap/>
            <w:hideMark/>
          </w:tcPr>
          <w:p w14:paraId="4779E983" w14:textId="03E6A8D8" w:rsidR="00BD6A8C" w:rsidRPr="009A6084" w:rsidRDefault="00BD6A8C" w:rsidP="00BD6A8C">
            <w:pPr>
              <w:jc w:val="center"/>
              <w:rPr>
                <w:rFonts w:cs="Arial"/>
                <w:color w:val="454545"/>
                <w:sz w:val="16"/>
                <w:szCs w:val="16"/>
              </w:rPr>
            </w:pPr>
            <w:r>
              <w:rPr>
                <w:rFonts w:ascii="Andale WT" w:hAnsi="Andale WT" w:cs="Tahoma"/>
                <w:color w:val="454545"/>
                <w:sz w:val="16"/>
                <w:szCs w:val="16"/>
              </w:rPr>
              <w:t>17</w:t>
            </w:r>
          </w:p>
        </w:tc>
      </w:tr>
      <w:tr w:rsidR="00BD6A8C" w:rsidRPr="009A6084" w14:paraId="448C60B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FE8C220" w14:textId="5B919D98" w:rsidR="00BD6A8C" w:rsidRPr="009A6084" w:rsidRDefault="00BD6A8C" w:rsidP="00BD6A8C">
            <w:pPr>
              <w:jc w:val="center"/>
              <w:rPr>
                <w:rFonts w:cs="Arial"/>
                <w:color w:val="454545"/>
                <w:sz w:val="16"/>
                <w:szCs w:val="16"/>
              </w:rPr>
            </w:pPr>
            <w:r>
              <w:rPr>
                <w:rFonts w:ascii="Andale WT" w:hAnsi="Andale WT" w:cs="Tahoma"/>
                <w:color w:val="454545"/>
                <w:sz w:val="16"/>
                <w:szCs w:val="16"/>
              </w:rPr>
              <w:t>BASE CASE</w:t>
            </w:r>
          </w:p>
        </w:tc>
        <w:tc>
          <w:tcPr>
            <w:tcW w:w="2924" w:type="dxa"/>
            <w:tcBorders>
              <w:top w:val="single" w:sz="12" w:space="0" w:color="auto"/>
              <w:bottom w:val="single" w:sz="12" w:space="0" w:color="auto"/>
            </w:tcBorders>
            <w:noWrap/>
            <w:hideMark/>
          </w:tcPr>
          <w:p w14:paraId="5F6C0982" w14:textId="4E9EBF85" w:rsidR="00BD6A8C" w:rsidRPr="009A6084" w:rsidRDefault="00BD6A8C" w:rsidP="00BD6A8C">
            <w:pPr>
              <w:jc w:val="center"/>
              <w:rPr>
                <w:rFonts w:cs="Arial"/>
                <w:color w:val="454545"/>
                <w:sz w:val="16"/>
                <w:szCs w:val="16"/>
              </w:rPr>
            </w:pPr>
            <w:r>
              <w:rPr>
                <w:rFonts w:ascii="Andale WT" w:hAnsi="Andale WT" w:cs="Tahoma"/>
                <w:color w:val="454545"/>
                <w:sz w:val="16"/>
                <w:szCs w:val="16"/>
              </w:rPr>
              <w:t>PNHNDL</w:t>
            </w:r>
          </w:p>
        </w:tc>
        <w:tc>
          <w:tcPr>
            <w:tcW w:w="1707" w:type="dxa"/>
            <w:tcBorders>
              <w:top w:val="single" w:sz="12" w:space="0" w:color="auto"/>
              <w:bottom w:val="single" w:sz="12" w:space="0" w:color="auto"/>
            </w:tcBorders>
            <w:noWrap/>
            <w:hideMark/>
          </w:tcPr>
          <w:p w14:paraId="4EB5AFCB" w14:textId="431026AB" w:rsidR="00BD6A8C" w:rsidRPr="009A6084" w:rsidRDefault="00BD6A8C" w:rsidP="00BD6A8C">
            <w:pPr>
              <w:jc w:val="center"/>
              <w:rPr>
                <w:rFonts w:cs="Arial"/>
                <w:color w:val="454545"/>
                <w:sz w:val="16"/>
                <w:szCs w:val="16"/>
              </w:rPr>
            </w:pPr>
            <w:r>
              <w:rPr>
                <w:rFonts w:ascii="Andale WT" w:hAnsi="Andale WT" w:cs="Tahoma"/>
                <w:color w:val="454545"/>
                <w:sz w:val="16"/>
                <w:szCs w:val="16"/>
              </w:rPr>
              <w:t>n/a</w:t>
            </w:r>
          </w:p>
        </w:tc>
        <w:tc>
          <w:tcPr>
            <w:tcW w:w="1670" w:type="dxa"/>
            <w:tcBorders>
              <w:top w:val="single" w:sz="12" w:space="0" w:color="auto"/>
              <w:bottom w:val="single" w:sz="12" w:space="0" w:color="auto"/>
            </w:tcBorders>
            <w:noWrap/>
            <w:hideMark/>
          </w:tcPr>
          <w:p w14:paraId="2B25EA58" w14:textId="1B4800C4" w:rsidR="00BD6A8C" w:rsidRPr="009A6084" w:rsidRDefault="00BD6A8C" w:rsidP="00BD6A8C">
            <w:pPr>
              <w:jc w:val="center"/>
              <w:rPr>
                <w:rFonts w:cs="Arial"/>
                <w:color w:val="454545"/>
                <w:sz w:val="16"/>
                <w:szCs w:val="16"/>
              </w:rPr>
            </w:pPr>
            <w:r>
              <w:rPr>
                <w:rFonts w:ascii="Andale WT" w:hAnsi="Andale WT" w:cs="Tahoma"/>
                <w:color w:val="454545"/>
                <w:sz w:val="16"/>
                <w:szCs w:val="16"/>
              </w:rPr>
              <w:t>n/a</w:t>
            </w:r>
          </w:p>
        </w:tc>
        <w:tc>
          <w:tcPr>
            <w:tcW w:w="1382" w:type="dxa"/>
            <w:tcBorders>
              <w:top w:val="single" w:sz="12" w:space="0" w:color="auto"/>
              <w:bottom w:val="single" w:sz="12" w:space="0" w:color="auto"/>
              <w:right w:val="single" w:sz="4" w:space="0" w:color="auto"/>
            </w:tcBorders>
            <w:noWrap/>
            <w:hideMark/>
          </w:tcPr>
          <w:p w14:paraId="689C0583" w14:textId="4EF088DC" w:rsidR="00BD6A8C" w:rsidRPr="009A6084" w:rsidRDefault="00BD6A8C" w:rsidP="00BD6A8C">
            <w:pPr>
              <w:jc w:val="center"/>
              <w:rPr>
                <w:rFonts w:cs="Arial"/>
                <w:color w:val="454545"/>
                <w:sz w:val="16"/>
                <w:szCs w:val="16"/>
              </w:rPr>
            </w:pPr>
            <w:r>
              <w:rPr>
                <w:rFonts w:ascii="Andale WT" w:hAnsi="Andale WT" w:cs="Tahoma"/>
                <w:color w:val="454545"/>
                <w:sz w:val="16"/>
                <w:szCs w:val="16"/>
              </w:rPr>
              <w:t>16</w:t>
            </w:r>
          </w:p>
        </w:tc>
      </w:tr>
      <w:tr w:rsidR="00BD6A8C" w:rsidRPr="009A6084" w14:paraId="03C3089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867E696" w14:textId="516DA49C" w:rsidR="00BD6A8C" w:rsidRPr="009A6084" w:rsidRDefault="00BD6A8C" w:rsidP="00BD6A8C">
            <w:pPr>
              <w:jc w:val="center"/>
              <w:rPr>
                <w:rFonts w:cs="Arial"/>
                <w:color w:val="454545"/>
                <w:sz w:val="16"/>
                <w:szCs w:val="16"/>
              </w:rPr>
            </w:pPr>
            <w:r>
              <w:rPr>
                <w:rFonts w:ascii="Andale WT" w:hAnsi="Andale WT" w:cs="Tahoma"/>
                <w:color w:val="454545"/>
                <w:sz w:val="16"/>
                <w:szCs w:val="16"/>
              </w:rPr>
              <w:t>DMTSCOS5</w:t>
            </w:r>
          </w:p>
        </w:tc>
        <w:tc>
          <w:tcPr>
            <w:tcW w:w="2924" w:type="dxa"/>
            <w:tcBorders>
              <w:top w:val="single" w:sz="12" w:space="0" w:color="auto"/>
              <w:bottom w:val="single" w:sz="12" w:space="0" w:color="auto"/>
            </w:tcBorders>
            <w:noWrap/>
            <w:hideMark/>
          </w:tcPr>
          <w:p w14:paraId="2505DD9D" w14:textId="18C99E54" w:rsidR="00BD6A8C" w:rsidRPr="009A6084" w:rsidRDefault="00BD6A8C" w:rsidP="00BD6A8C">
            <w:pPr>
              <w:jc w:val="center"/>
              <w:rPr>
                <w:rFonts w:cs="Arial"/>
                <w:color w:val="454545"/>
                <w:sz w:val="16"/>
                <w:szCs w:val="16"/>
              </w:rPr>
            </w:pPr>
            <w:r>
              <w:rPr>
                <w:rFonts w:ascii="Andale WT" w:hAnsi="Andale WT" w:cs="Tahoma"/>
                <w:color w:val="454545"/>
                <w:sz w:val="16"/>
                <w:szCs w:val="16"/>
              </w:rPr>
              <w:t>6437__F</w:t>
            </w:r>
          </w:p>
        </w:tc>
        <w:tc>
          <w:tcPr>
            <w:tcW w:w="1707" w:type="dxa"/>
            <w:tcBorders>
              <w:top w:val="single" w:sz="12" w:space="0" w:color="auto"/>
              <w:bottom w:val="single" w:sz="12" w:space="0" w:color="auto"/>
            </w:tcBorders>
            <w:noWrap/>
            <w:hideMark/>
          </w:tcPr>
          <w:p w14:paraId="6D1390B2" w14:textId="680E5F37" w:rsidR="00BD6A8C" w:rsidRPr="009A6084" w:rsidRDefault="00BD6A8C" w:rsidP="00BD6A8C">
            <w:pPr>
              <w:jc w:val="center"/>
              <w:rPr>
                <w:rFonts w:cs="Arial"/>
                <w:color w:val="454545"/>
                <w:sz w:val="16"/>
                <w:szCs w:val="16"/>
              </w:rPr>
            </w:pPr>
            <w:r>
              <w:rPr>
                <w:rFonts w:ascii="Andale WT" w:hAnsi="Andale WT" w:cs="Tahoma"/>
                <w:color w:val="454545"/>
                <w:sz w:val="16"/>
                <w:szCs w:val="16"/>
              </w:rPr>
              <w:t>SCRCV</w:t>
            </w:r>
          </w:p>
        </w:tc>
        <w:tc>
          <w:tcPr>
            <w:tcW w:w="1670" w:type="dxa"/>
            <w:tcBorders>
              <w:top w:val="single" w:sz="12" w:space="0" w:color="auto"/>
              <w:bottom w:val="single" w:sz="12" w:space="0" w:color="auto"/>
            </w:tcBorders>
            <w:noWrap/>
            <w:hideMark/>
          </w:tcPr>
          <w:p w14:paraId="22A2F381" w14:textId="4914BDA0" w:rsidR="00BD6A8C" w:rsidRPr="009A6084" w:rsidRDefault="00BD6A8C" w:rsidP="00BD6A8C">
            <w:pPr>
              <w:jc w:val="center"/>
              <w:rPr>
                <w:rFonts w:cs="Arial"/>
                <w:color w:val="454545"/>
                <w:sz w:val="16"/>
                <w:szCs w:val="16"/>
              </w:rPr>
            </w:pPr>
            <w:r>
              <w:rPr>
                <w:rFonts w:ascii="Andale WT" w:hAnsi="Andale WT" w:cs="Tahoma"/>
                <w:color w:val="454545"/>
                <w:sz w:val="16"/>
                <w:szCs w:val="16"/>
              </w:rPr>
              <w:t>KNAPP</w:t>
            </w:r>
          </w:p>
        </w:tc>
        <w:tc>
          <w:tcPr>
            <w:tcW w:w="1382" w:type="dxa"/>
            <w:tcBorders>
              <w:top w:val="single" w:sz="12" w:space="0" w:color="auto"/>
              <w:bottom w:val="single" w:sz="12" w:space="0" w:color="auto"/>
              <w:right w:val="single" w:sz="4" w:space="0" w:color="auto"/>
            </w:tcBorders>
            <w:noWrap/>
            <w:hideMark/>
          </w:tcPr>
          <w:p w14:paraId="606452A2" w14:textId="23EC5370" w:rsidR="00BD6A8C" w:rsidRPr="009A6084" w:rsidRDefault="00BD6A8C" w:rsidP="00BD6A8C">
            <w:pPr>
              <w:jc w:val="center"/>
              <w:rPr>
                <w:rFonts w:cs="Arial"/>
                <w:color w:val="454545"/>
                <w:sz w:val="16"/>
                <w:szCs w:val="16"/>
              </w:rPr>
            </w:pPr>
            <w:r>
              <w:rPr>
                <w:rFonts w:ascii="Andale WT" w:hAnsi="Andale WT" w:cs="Tahoma"/>
                <w:color w:val="454545"/>
                <w:sz w:val="16"/>
                <w:szCs w:val="16"/>
              </w:rPr>
              <w:t>16</w:t>
            </w:r>
          </w:p>
        </w:tc>
      </w:tr>
      <w:tr w:rsidR="00BD6A8C" w:rsidRPr="009A6084" w14:paraId="37D8412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C2D465F" w14:textId="723E7A52" w:rsidR="00BD6A8C" w:rsidRPr="009A6084" w:rsidRDefault="00BD6A8C" w:rsidP="00BD6A8C">
            <w:pPr>
              <w:jc w:val="center"/>
              <w:rPr>
                <w:rFonts w:cs="Arial"/>
                <w:color w:val="454545"/>
                <w:sz w:val="16"/>
                <w:szCs w:val="16"/>
              </w:rPr>
            </w:pPr>
            <w:r>
              <w:rPr>
                <w:rFonts w:ascii="Andale WT" w:hAnsi="Andale WT" w:cs="Tahoma"/>
                <w:color w:val="454545"/>
                <w:sz w:val="16"/>
                <w:szCs w:val="16"/>
              </w:rPr>
              <w:t>SBROALP9</w:t>
            </w:r>
          </w:p>
        </w:tc>
        <w:tc>
          <w:tcPr>
            <w:tcW w:w="2924" w:type="dxa"/>
            <w:tcBorders>
              <w:top w:val="single" w:sz="12" w:space="0" w:color="auto"/>
              <w:bottom w:val="single" w:sz="12" w:space="0" w:color="auto"/>
            </w:tcBorders>
            <w:noWrap/>
            <w:hideMark/>
          </w:tcPr>
          <w:p w14:paraId="1FF18939" w14:textId="0BBA43A6" w:rsidR="00BD6A8C" w:rsidRPr="009A6084" w:rsidRDefault="00BD6A8C" w:rsidP="00BD6A8C">
            <w:pPr>
              <w:jc w:val="center"/>
              <w:rPr>
                <w:rFonts w:cs="Arial"/>
                <w:color w:val="454545"/>
                <w:sz w:val="16"/>
                <w:szCs w:val="16"/>
              </w:rPr>
            </w:pPr>
            <w:r>
              <w:rPr>
                <w:rFonts w:ascii="Andale WT" w:hAnsi="Andale WT" w:cs="Tahoma"/>
                <w:color w:val="454545"/>
                <w:sz w:val="16"/>
                <w:szCs w:val="16"/>
              </w:rPr>
              <w:t>LINTER_SOLSTI1_1</w:t>
            </w:r>
          </w:p>
        </w:tc>
        <w:tc>
          <w:tcPr>
            <w:tcW w:w="1707" w:type="dxa"/>
            <w:tcBorders>
              <w:top w:val="single" w:sz="12" w:space="0" w:color="auto"/>
              <w:bottom w:val="single" w:sz="12" w:space="0" w:color="auto"/>
            </w:tcBorders>
            <w:noWrap/>
            <w:hideMark/>
          </w:tcPr>
          <w:p w14:paraId="102A19F7" w14:textId="3F450441" w:rsidR="00BD6A8C" w:rsidRPr="009A6084" w:rsidRDefault="00BD6A8C" w:rsidP="00BD6A8C">
            <w:pPr>
              <w:jc w:val="center"/>
              <w:rPr>
                <w:rFonts w:cs="Arial"/>
                <w:color w:val="454545"/>
                <w:sz w:val="16"/>
                <w:szCs w:val="16"/>
              </w:rPr>
            </w:pPr>
            <w:r>
              <w:rPr>
                <w:rFonts w:ascii="Andale WT" w:hAnsi="Andale WT" w:cs="Tahoma"/>
                <w:color w:val="454545"/>
                <w:sz w:val="16"/>
                <w:szCs w:val="16"/>
              </w:rPr>
              <w:t>LINTERNA</w:t>
            </w:r>
          </w:p>
        </w:tc>
        <w:tc>
          <w:tcPr>
            <w:tcW w:w="1670" w:type="dxa"/>
            <w:tcBorders>
              <w:top w:val="single" w:sz="12" w:space="0" w:color="auto"/>
              <w:bottom w:val="single" w:sz="12" w:space="0" w:color="auto"/>
            </w:tcBorders>
            <w:noWrap/>
            <w:hideMark/>
          </w:tcPr>
          <w:p w14:paraId="3A32CC6F" w14:textId="69151BFE" w:rsidR="00BD6A8C" w:rsidRPr="009A6084" w:rsidRDefault="00BD6A8C" w:rsidP="00BD6A8C">
            <w:pPr>
              <w:jc w:val="center"/>
              <w:rPr>
                <w:rFonts w:cs="Arial"/>
                <w:color w:val="454545"/>
                <w:sz w:val="16"/>
                <w:szCs w:val="16"/>
              </w:rPr>
            </w:pPr>
            <w:r>
              <w:rPr>
                <w:rFonts w:ascii="Andale WT" w:hAnsi="Andale WT" w:cs="Tahoma"/>
                <w:color w:val="454545"/>
                <w:sz w:val="16"/>
                <w:szCs w:val="16"/>
              </w:rPr>
              <w:t>SOLSTICE</w:t>
            </w:r>
          </w:p>
        </w:tc>
        <w:tc>
          <w:tcPr>
            <w:tcW w:w="1382" w:type="dxa"/>
            <w:tcBorders>
              <w:top w:val="single" w:sz="12" w:space="0" w:color="auto"/>
              <w:bottom w:val="single" w:sz="12" w:space="0" w:color="auto"/>
              <w:right w:val="single" w:sz="4" w:space="0" w:color="auto"/>
            </w:tcBorders>
            <w:noWrap/>
            <w:hideMark/>
          </w:tcPr>
          <w:p w14:paraId="49D97E8A" w14:textId="4A56D678" w:rsidR="00BD6A8C" w:rsidRPr="009A6084" w:rsidRDefault="00BD6A8C" w:rsidP="00BD6A8C">
            <w:pPr>
              <w:jc w:val="center"/>
              <w:rPr>
                <w:rFonts w:cs="Arial"/>
                <w:color w:val="454545"/>
                <w:sz w:val="16"/>
                <w:szCs w:val="16"/>
              </w:rPr>
            </w:pPr>
            <w:r>
              <w:rPr>
                <w:rFonts w:ascii="Andale WT" w:hAnsi="Andale WT" w:cs="Tahoma"/>
                <w:color w:val="454545"/>
                <w:sz w:val="16"/>
                <w:szCs w:val="16"/>
              </w:rPr>
              <w:t>15</w:t>
            </w:r>
          </w:p>
        </w:tc>
      </w:tr>
      <w:tr w:rsidR="00BD6A8C" w:rsidRPr="009A6084" w14:paraId="1D663B8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E48913D" w14:textId="2DF8310A" w:rsidR="00BD6A8C" w:rsidRPr="009A6084" w:rsidRDefault="00BD6A8C" w:rsidP="00BD6A8C">
            <w:pPr>
              <w:jc w:val="center"/>
              <w:rPr>
                <w:rFonts w:cs="Arial"/>
                <w:color w:val="454545"/>
                <w:sz w:val="16"/>
                <w:szCs w:val="16"/>
              </w:rPr>
            </w:pPr>
            <w:r>
              <w:rPr>
                <w:rFonts w:ascii="Andale WT" w:hAnsi="Andale WT" w:cs="Tahoma"/>
                <w:color w:val="454545"/>
                <w:sz w:val="16"/>
                <w:szCs w:val="16"/>
              </w:rPr>
              <w:t>XPH2R58</w:t>
            </w:r>
          </w:p>
        </w:tc>
        <w:tc>
          <w:tcPr>
            <w:tcW w:w="2924" w:type="dxa"/>
            <w:tcBorders>
              <w:top w:val="single" w:sz="12" w:space="0" w:color="auto"/>
              <w:bottom w:val="single" w:sz="12" w:space="0" w:color="auto"/>
            </w:tcBorders>
            <w:noWrap/>
            <w:hideMark/>
          </w:tcPr>
          <w:p w14:paraId="40F8DF13" w14:textId="71F5FFE1" w:rsidR="00BD6A8C" w:rsidRPr="009A6084" w:rsidRDefault="00BD6A8C" w:rsidP="00BD6A8C">
            <w:pPr>
              <w:jc w:val="center"/>
              <w:rPr>
                <w:rFonts w:cs="Arial"/>
                <w:color w:val="454545"/>
                <w:sz w:val="16"/>
                <w:szCs w:val="16"/>
              </w:rPr>
            </w:pPr>
            <w:r>
              <w:rPr>
                <w:rFonts w:ascii="Andale WT" w:hAnsi="Andale WT" w:cs="Tahoma"/>
                <w:color w:val="454545"/>
                <w:sz w:val="16"/>
                <w:szCs w:val="16"/>
              </w:rPr>
              <w:t>138_ALV_MNL_1</w:t>
            </w:r>
          </w:p>
        </w:tc>
        <w:tc>
          <w:tcPr>
            <w:tcW w:w="1707" w:type="dxa"/>
            <w:tcBorders>
              <w:top w:val="single" w:sz="12" w:space="0" w:color="auto"/>
              <w:bottom w:val="single" w:sz="12" w:space="0" w:color="auto"/>
            </w:tcBorders>
            <w:noWrap/>
            <w:hideMark/>
          </w:tcPr>
          <w:p w14:paraId="2692B6F1" w14:textId="426C94D1" w:rsidR="00BD6A8C" w:rsidRPr="009A6084" w:rsidRDefault="00BD6A8C" w:rsidP="00BD6A8C">
            <w:pPr>
              <w:jc w:val="center"/>
              <w:rPr>
                <w:rFonts w:cs="Arial"/>
                <w:color w:val="454545"/>
                <w:sz w:val="16"/>
                <w:szCs w:val="16"/>
              </w:rPr>
            </w:pPr>
            <w:r>
              <w:rPr>
                <w:rFonts w:ascii="Andale WT" w:hAnsi="Andale WT" w:cs="Tahoma"/>
                <w:color w:val="454545"/>
                <w:sz w:val="16"/>
                <w:szCs w:val="16"/>
              </w:rPr>
              <w:t>ALVIN</w:t>
            </w:r>
          </w:p>
        </w:tc>
        <w:tc>
          <w:tcPr>
            <w:tcW w:w="1670" w:type="dxa"/>
            <w:tcBorders>
              <w:top w:val="single" w:sz="12" w:space="0" w:color="auto"/>
              <w:bottom w:val="single" w:sz="12" w:space="0" w:color="auto"/>
            </w:tcBorders>
            <w:noWrap/>
            <w:hideMark/>
          </w:tcPr>
          <w:p w14:paraId="658109A0" w14:textId="454CE1AD" w:rsidR="00BD6A8C" w:rsidRPr="009A6084" w:rsidRDefault="00BD6A8C" w:rsidP="00BD6A8C">
            <w:pPr>
              <w:jc w:val="center"/>
              <w:rPr>
                <w:rFonts w:cs="Arial"/>
                <w:color w:val="454545"/>
                <w:sz w:val="16"/>
                <w:szCs w:val="16"/>
              </w:rPr>
            </w:pPr>
            <w:r>
              <w:rPr>
                <w:rFonts w:ascii="Andale WT" w:hAnsi="Andale WT" w:cs="Tahoma"/>
                <w:color w:val="454545"/>
                <w:sz w:val="16"/>
                <w:szCs w:val="16"/>
              </w:rPr>
              <w:t>MAINLAND</w:t>
            </w:r>
          </w:p>
        </w:tc>
        <w:tc>
          <w:tcPr>
            <w:tcW w:w="1382" w:type="dxa"/>
            <w:tcBorders>
              <w:top w:val="single" w:sz="12" w:space="0" w:color="auto"/>
              <w:bottom w:val="single" w:sz="12" w:space="0" w:color="auto"/>
              <w:right w:val="single" w:sz="4" w:space="0" w:color="auto"/>
            </w:tcBorders>
            <w:noWrap/>
            <w:hideMark/>
          </w:tcPr>
          <w:p w14:paraId="225B234E" w14:textId="45095DE0" w:rsidR="00BD6A8C" w:rsidRPr="009A6084" w:rsidRDefault="00BD6A8C" w:rsidP="00BD6A8C">
            <w:pPr>
              <w:jc w:val="center"/>
              <w:rPr>
                <w:rFonts w:cs="Arial"/>
                <w:color w:val="454545"/>
                <w:sz w:val="16"/>
                <w:szCs w:val="16"/>
              </w:rPr>
            </w:pPr>
            <w:r>
              <w:rPr>
                <w:rFonts w:ascii="Andale WT" w:hAnsi="Andale WT" w:cs="Tahoma"/>
                <w:color w:val="454545"/>
                <w:sz w:val="16"/>
                <w:szCs w:val="16"/>
              </w:rPr>
              <w:t>12</w:t>
            </w:r>
          </w:p>
        </w:tc>
      </w:tr>
      <w:tr w:rsidR="00BD6A8C" w:rsidRPr="009A6084" w14:paraId="4FA94A7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60796B7" w14:textId="60414EDE" w:rsidR="00BD6A8C" w:rsidRPr="009A6084" w:rsidRDefault="00BD6A8C" w:rsidP="00BD6A8C">
            <w:pPr>
              <w:jc w:val="center"/>
              <w:rPr>
                <w:rFonts w:cs="Arial"/>
                <w:color w:val="454545"/>
                <w:sz w:val="16"/>
                <w:szCs w:val="16"/>
              </w:rPr>
            </w:pPr>
            <w:r>
              <w:rPr>
                <w:rFonts w:ascii="Andale WT" w:hAnsi="Andale WT" w:cs="Tahoma"/>
                <w:color w:val="454545"/>
                <w:sz w:val="16"/>
                <w:szCs w:val="16"/>
              </w:rPr>
              <w:t>BASE CASE</w:t>
            </w:r>
          </w:p>
        </w:tc>
        <w:tc>
          <w:tcPr>
            <w:tcW w:w="2924" w:type="dxa"/>
            <w:tcBorders>
              <w:top w:val="single" w:sz="12" w:space="0" w:color="auto"/>
              <w:bottom w:val="single" w:sz="12" w:space="0" w:color="auto"/>
            </w:tcBorders>
            <w:noWrap/>
            <w:hideMark/>
          </w:tcPr>
          <w:p w14:paraId="1C2DEC69" w14:textId="4F44D02D" w:rsidR="00BD6A8C" w:rsidRPr="009A6084" w:rsidRDefault="00BD6A8C" w:rsidP="00BD6A8C">
            <w:pPr>
              <w:jc w:val="center"/>
              <w:rPr>
                <w:rFonts w:cs="Arial"/>
                <w:color w:val="454545"/>
                <w:sz w:val="16"/>
                <w:szCs w:val="16"/>
              </w:rPr>
            </w:pPr>
            <w:r>
              <w:rPr>
                <w:rFonts w:ascii="Andale WT" w:hAnsi="Andale WT" w:cs="Tahoma"/>
                <w:color w:val="454545"/>
                <w:sz w:val="16"/>
                <w:szCs w:val="16"/>
              </w:rPr>
              <w:t>HHGTOM_1</w:t>
            </w:r>
          </w:p>
        </w:tc>
        <w:tc>
          <w:tcPr>
            <w:tcW w:w="1707" w:type="dxa"/>
            <w:tcBorders>
              <w:top w:val="single" w:sz="12" w:space="0" w:color="auto"/>
              <w:bottom w:val="single" w:sz="12" w:space="0" w:color="auto"/>
            </w:tcBorders>
            <w:noWrap/>
            <w:hideMark/>
          </w:tcPr>
          <w:p w14:paraId="28D32A6C" w14:textId="15B55B77" w:rsidR="00BD6A8C" w:rsidRPr="009A6084" w:rsidRDefault="00BD6A8C" w:rsidP="00BD6A8C">
            <w:pPr>
              <w:jc w:val="center"/>
              <w:rPr>
                <w:rFonts w:cs="Arial"/>
                <w:color w:val="454545"/>
                <w:sz w:val="16"/>
                <w:szCs w:val="16"/>
              </w:rPr>
            </w:pPr>
            <w:r>
              <w:rPr>
                <w:rFonts w:ascii="Andale WT" w:hAnsi="Andale WT" w:cs="Tahoma"/>
                <w:color w:val="454545"/>
                <w:sz w:val="16"/>
                <w:szCs w:val="16"/>
              </w:rPr>
              <w:t>HHGT</w:t>
            </w:r>
          </w:p>
        </w:tc>
        <w:tc>
          <w:tcPr>
            <w:tcW w:w="1670" w:type="dxa"/>
            <w:tcBorders>
              <w:top w:val="single" w:sz="12" w:space="0" w:color="auto"/>
              <w:bottom w:val="single" w:sz="12" w:space="0" w:color="auto"/>
            </w:tcBorders>
            <w:noWrap/>
            <w:hideMark/>
          </w:tcPr>
          <w:p w14:paraId="480F4681" w14:textId="51F46D12" w:rsidR="00BD6A8C" w:rsidRPr="009A6084" w:rsidRDefault="00BD6A8C" w:rsidP="00BD6A8C">
            <w:pPr>
              <w:jc w:val="center"/>
              <w:rPr>
                <w:rFonts w:cs="Arial"/>
                <w:color w:val="454545"/>
                <w:sz w:val="16"/>
                <w:szCs w:val="16"/>
              </w:rPr>
            </w:pPr>
            <w:r>
              <w:rPr>
                <w:rFonts w:ascii="Andale WT" w:hAnsi="Andale WT" w:cs="Tahoma"/>
                <w:color w:val="454545"/>
                <w:sz w:val="16"/>
                <w:szCs w:val="16"/>
              </w:rPr>
              <w:t>OMEGA</w:t>
            </w:r>
          </w:p>
        </w:tc>
        <w:tc>
          <w:tcPr>
            <w:tcW w:w="1382" w:type="dxa"/>
            <w:tcBorders>
              <w:top w:val="single" w:sz="12" w:space="0" w:color="auto"/>
              <w:bottom w:val="single" w:sz="12" w:space="0" w:color="auto"/>
              <w:right w:val="single" w:sz="4" w:space="0" w:color="auto"/>
            </w:tcBorders>
            <w:noWrap/>
            <w:hideMark/>
          </w:tcPr>
          <w:p w14:paraId="0D109177" w14:textId="61F1091F" w:rsidR="00BD6A8C" w:rsidRPr="009A6084" w:rsidRDefault="00BD6A8C" w:rsidP="00BD6A8C">
            <w:pPr>
              <w:jc w:val="center"/>
              <w:rPr>
                <w:rFonts w:cs="Arial"/>
                <w:color w:val="454545"/>
                <w:sz w:val="16"/>
                <w:szCs w:val="16"/>
              </w:rPr>
            </w:pPr>
            <w:r>
              <w:rPr>
                <w:rFonts w:ascii="Andale WT" w:hAnsi="Andale WT" w:cs="Tahoma"/>
                <w:color w:val="454545"/>
                <w:sz w:val="16"/>
                <w:szCs w:val="16"/>
              </w:rPr>
              <w:t>12</w:t>
            </w:r>
          </w:p>
        </w:tc>
      </w:tr>
      <w:tr w:rsidR="00BD6A8C" w:rsidRPr="009A6084" w14:paraId="3F7941C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C9A6E9B" w14:textId="1AB2050B" w:rsidR="00BD6A8C" w:rsidRPr="009A6084" w:rsidRDefault="00BD6A8C" w:rsidP="00BD6A8C">
            <w:pPr>
              <w:jc w:val="center"/>
              <w:rPr>
                <w:rFonts w:cs="Arial"/>
                <w:color w:val="454545"/>
                <w:sz w:val="16"/>
                <w:szCs w:val="16"/>
              </w:rPr>
            </w:pPr>
            <w:r>
              <w:rPr>
                <w:rFonts w:ascii="Andale WT" w:hAnsi="Andale WT" w:cs="Tahoma"/>
                <w:color w:val="454545"/>
                <w:sz w:val="16"/>
                <w:szCs w:val="16"/>
              </w:rPr>
              <w:t>DFERSTA8</w:t>
            </w:r>
          </w:p>
        </w:tc>
        <w:tc>
          <w:tcPr>
            <w:tcW w:w="2924" w:type="dxa"/>
            <w:tcBorders>
              <w:top w:val="single" w:sz="12" w:space="0" w:color="auto"/>
              <w:bottom w:val="single" w:sz="12" w:space="0" w:color="auto"/>
            </w:tcBorders>
            <w:noWrap/>
            <w:hideMark/>
          </w:tcPr>
          <w:p w14:paraId="3B91ECB4" w14:textId="2EABF983" w:rsidR="00BD6A8C" w:rsidRPr="009A6084" w:rsidRDefault="00BD6A8C" w:rsidP="00BD6A8C">
            <w:pPr>
              <w:jc w:val="center"/>
              <w:rPr>
                <w:rFonts w:cs="Arial"/>
                <w:color w:val="454545"/>
                <w:sz w:val="16"/>
                <w:szCs w:val="16"/>
              </w:rPr>
            </w:pPr>
            <w:r>
              <w:rPr>
                <w:rFonts w:ascii="Andale WT" w:hAnsi="Andale WT" w:cs="Tahoma"/>
                <w:color w:val="454545"/>
                <w:sz w:val="16"/>
                <w:szCs w:val="16"/>
              </w:rPr>
              <w:t>32T311_1</w:t>
            </w:r>
          </w:p>
        </w:tc>
        <w:tc>
          <w:tcPr>
            <w:tcW w:w="1707" w:type="dxa"/>
            <w:tcBorders>
              <w:top w:val="single" w:sz="12" w:space="0" w:color="auto"/>
              <w:bottom w:val="single" w:sz="12" w:space="0" w:color="auto"/>
            </w:tcBorders>
            <w:noWrap/>
            <w:hideMark/>
          </w:tcPr>
          <w:p w14:paraId="6832784D" w14:textId="267E31E2" w:rsidR="00BD6A8C" w:rsidRPr="009A6084" w:rsidRDefault="00BD6A8C" w:rsidP="00BD6A8C">
            <w:pPr>
              <w:jc w:val="center"/>
              <w:rPr>
                <w:rFonts w:cs="Arial"/>
                <w:color w:val="454545"/>
                <w:sz w:val="16"/>
                <w:szCs w:val="16"/>
              </w:rPr>
            </w:pPr>
            <w:r>
              <w:rPr>
                <w:rFonts w:ascii="Andale WT" w:hAnsi="Andale WT" w:cs="Tahoma"/>
                <w:color w:val="454545"/>
                <w:sz w:val="16"/>
                <w:szCs w:val="16"/>
              </w:rPr>
              <w:t>BURNET</w:t>
            </w:r>
          </w:p>
        </w:tc>
        <w:tc>
          <w:tcPr>
            <w:tcW w:w="1670" w:type="dxa"/>
            <w:tcBorders>
              <w:top w:val="single" w:sz="12" w:space="0" w:color="auto"/>
              <w:bottom w:val="single" w:sz="12" w:space="0" w:color="auto"/>
            </w:tcBorders>
            <w:noWrap/>
            <w:hideMark/>
          </w:tcPr>
          <w:p w14:paraId="733E03AD" w14:textId="590E4BD4" w:rsidR="00BD6A8C" w:rsidRPr="009A6084" w:rsidRDefault="00BD6A8C" w:rsidP="00BD6A8C">
            <w:pPr>
              <w:jc w:val="center"/>
              <w:rPr>
                <w:rFonts w:cs="Arial"/>
                <w:color w:val="454545"/>
                <w:sz w:val="16"/>
                <w:szCs w:val="16"/>
              </w:rPr>
            </w:pPr>
            <w:r>
              <w:rPr>
                <w:rFonts w:ascii="Andale WT" w:hAnsi="Andale WT" w:cs="Tahoma"/>
                <w:color w:val="454545"/>
                <w:sz w:val="16"/>
                <w:szCs w:val="16"/>
              </w:rPr>
              <w:t>BERTRA</w:t>
            </w:r>
          </w:p>
        </w:tc>
        <w:tc>
          <w:tcPr>
            <w:tcW w:w="1382" w:type="dxa"/>
            <w:tcBorders>
              <w:top w:val="single" w:sz="12" w:space="0" w:color="auto"/>
              <w:bottom w:val="single" w:sz="12" w:space="0" w:color="auto"/>
              <w:right w:val="single" w:sz="4" w:space="0" w:color="auto"/>
            </w:tcBorders>
            <w:noWrap/>
            <w:hideMark/>
          </w:tcPr>
          <w:p w14:paraId="2D1FFEA8" w14:textId="0C90BCA4" w:rsidR="00BD6A8C" w:rsidRPr="009A6084" w:rsidRDefault="00BD6A8C" w:rsidP="00BD6A8C">
            <w:pPr>
              <w:jc w:val="center"/>
              <w:rPr>
                <w:rFonts w:cs="Arial"/>
                <w:color w:val="454545"/>
                <w:sz w:val="16"/>
                <w:szCs w:val="16"/>
              </w:rPr>
            </w:pPr>
            <w:r>
              <w:rPr>
                <w:rFonts w:ascii="Andale WT" w:hAnsi="Andale WT" w:cs="Tahoma"/>
                <w:color w:val="454545"/>
                <w:sz w:val="16"/>
                <w:szCs w:val="16"/>
              </w:rPr>
              <w:t>12</w:t>
            </w:r>
          </w:p>
        </w:tc>
      </w:tr>
      <w:tr w:rsidR="00BD6A8C" w:rsidRPr="009A6084" w14:paraId="68FCA32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9DD6BD3" w14:textId="7F33F37E" w:rsidR="00BD6A8C" w:rsidRPr="009A6084" w:rsidRDefault="00BD6A8C" w:rsidP="00BD6A8C">
            <w:pPr>
              <w:jc w:val="center"/>
              <w:rPr>
                <w:rFonts w:cs="Arial"/>
                <w:color w:val="454545"/>
                <w:sz w:val="16"/>
                <w:szCs w:val="16"/>
              </w:rPr>
            </w:pPr>
            <w:r>
              <w:rPr>
                <w:rFonts w:ascii="Andale WT" w:hAnsi="Andale WT" w:cs="Tahoma"/>
                <w:color w:val="454545"/>
                <w:sz w:val="16"/>
                <w:szCs w:val="16"/>
              </w:rPr>
              <w:t>DJEWSNG5</w:t>
            </w:r>
          </w:p>
        </w:tc>
        <w:tc>
          <w:tcPr>
            <w:tcW w:w="2924" w:type="dxa"/>
            <w:tcBorders>
              <w:top w:val="single" w:sz="12" w:space="0" w:color="auto"/>
              <w:bottom w:val="single" w:sz="12" w:space="0" w:color="auto"/>
            </w:tcBorders>
            <w:noWrap/>
            <w:hideMark/>
          </w:tcPr>
          <w:p w14:paraId="2E7E5326" w14:textId="37835A66" w:rsidR="00BD6A8C" w:rsidRPr="009A6084" w:rsidRDefault="00BD6A8C" w:rsidP="00BD6A8C">
            <w:pPr>
              <w:jc w:val="center"/>
              <w:rPr>
                <w:rFonts w:cs="Arial"/>
                <w:color w:val="454545"/>
                <w:sz w:val="16"/>
                <w:szCs w:val="16"/>
              </w:rPr>
            </w:pPr>
            <w:r>
              <w:rPr>
                <w:rFonts w:ascii="Andale WT" w:hAnsi="Andale WT" w:cs="Tahoma"/>
                <w:color w:val="454545"/>
                <w:sz w:val="16"/>
                <w:szCs w:val="16"/>
              </w:rPr>
              <w:t>JK_TOKSW_1</w:t>
            </w:r>
          </w:p>
        </w:tc>
        <w:tc>
          <w:tcPr>
            <w:tcW w:w="1707" w:type="dxa"/>
            <w:tcBorders>
              <w:top w:val="single" w:sz="12" w:space="0" w:color="auto"/>
              <w:bottom w:val="single" w:sz="12" w:space="0" w:color="auto"/>
            </w:tcBorders>
            <w:noWrap/>
            <w:hideMark/>
          </w:tcPr>
          <w:p w14:paraId="3F4895F2" w14:textId="5332F2F6" w:rsidR="00BD6A8C" w:rsidRPr="009A6084" w:rsidRDefault="00BD6A8C" w:rsidP="00BD6A8C">
            <w:pPr>
              <w:jc w:val="center"/>
              <w:rPr>
                <w:rFonts w:cs="Arial"/>
                <w:color w:val="454545"/>
                <w:sz w:val="16"/>
                <w:szCs w:val="16"/>
              </w:rPr>
            </w:pPr>
            <w:r>
              <w:rPr>
                <w:rFonts w:ascii="Andale WT" w:hAnsi="Andale WT" w:cs="Tahoma"/>
                <w:color w:val="454545"/>
                <w:sz w:val="16"/>
                <w:szCs w:val="16"/>
              </w:rPr>
              <w:t>TOKSW</w:t>
            </w:r>
          </w:p>
        </w:tc>
        <w:tc>
          <w:tcPr>
            <w:tcW w:w="1670" w:type="dxa"/>
            <w:tcBorders>
              <w:top w:val="single" w:sz="12" w:space="0" w:color="auto"/>
              <w:bottom w:val="single" w:sz="12" w:space="0" w:color="auto"/>
            </w:tcBorders>
            <w:noWrap/>
            <w:hideMark/>
          </w:tcPr>
          <w:p w14:paraId="5EAD4725" w14:textId="5E8776EE" w:rsidR="00BD6A8C" w:rsidRPr="009A6084" w:rsidRDefault="00BD6A8C" w:rsidP="00BD6A8C">
            <w:pPr>
              <w:jc w:val="center"/>
              <w:rPr>
                <w:rFonts w:cs="Arial"/>
                <w:color w:val="454545"/>
                <w:sz w:val="16"/>
                <w:szCs w:val="16"/>
              </w:rPr>
            </w:pPr>
            <w:r>
              <w:rPr>
                <w:rFonts w:ascii="Andale WT" w:hAnsi="Andale WT" w:cs="Tahoma"/>
                <w:color w:val="454545"/>
                <w:sz w:val="16"/>
                <w:szCs w:val="16"/>
              </w:rPr>
              <w:t>JK_CK</w:t>
            </w:r>
          </w:p>
        </w:tc>
        <w:tc>
          <w:tcPr>
            <w:tcW w:w="1382" w:type="dxa"/>
            <w:tcBorders>
              <w:top w:val="single" w:sz="12" w:space="0" w:color="auto"/>
              <w:bottom w:val="single" w:sz="12" w:space="0" w:color="auto"/>
              <w:right w:val="single" w:sz="4" w:space="0" w:color="auto"/>
            </w:tcBorders>
            <w:noWrap/>
            <w:hideMark/>
          </w:tcPr>
          <w:p w14:paraId="388F354D" w14:textId="736B19E9" w:rsidR="00BD6A8C" w:rsidRPr="009A6084" w:rsidRDefault="00BD6A8C" w:rsidP="00BD6A8C">
            <w:pPr>
              <w:jc w:val="center"/>
              <w:rPr>
                <w:rFonts w:cs="Arial"/>
                <w:color w:val="454545"/>
                <w:sz w:val="16"/>
                <w:szCs w:val="16"/>
              </w:rPr>
            </w:pPr>
            <w:r>
              <w:rPr>
                <w:rFonts w:ascii="Andale WT" w:hAnsi="Andale WT" w:cs="Tahoma"/>
                <w:color w:val="454545"/>
                <w:sz w:val="16"/>
                <w:szCs w:val="16"/>
              </w:rPr>
              <w:t>11</w:t>
            </w:r>
          </w:p>
        </w:tc>
      </w:tr>
      <w:tr w:rsidR="00BD6A8C" w:rsidRPr="009A6084" w14:paraId="7EAF9D2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F0C5414" w14:textId="6D2DF869" w:rsidR="00BD6A8C" w:rsidRPr="009A6084" w:rsidRDefault="00BD6A8C" w:rsidP="00BD6A8C">
            <w:pPr>
              <w:jc w:val="center"/>
              <w:rPr>
                <w:rFonts w:cs="Arial"/>
                <w:color w:val="454545"/>
                <w:sz w:val="16"/>
                <w:szCs w:val="16"/>
              </w:rPr>
            </w:pPr>
            <w:r>
              <w:rPr>
                <w:rFonts w:ascii="Andale WT" w:hAnsi="Andale WT" w:cs="Tahoma"/>
                <w:color w:val="454545"/>
                <w:sz w:val="16"/>
                <w:szCs w:val="16"/>
              </w:rPr>
              <w:t>SVICCO28</w:t>
            </w:r>
          </w:p>
        </w:tc>
        <w:tc>
          <w:tcPr>
            <w:tcW w:w="2924" w:type="dxa"/>
            <w:tcBorders>
              <w:top w:val="single" w:sz="12" w:space="0" w:color="auto"/>
              <w:bottom w:val="single" w:sz="12" w:space="0" w:color="auto"/>
            </w:tcBorders>
            <w:noWrap/>
            <w:hideMark/>
          </w:tcPr>
          <w:p w14:paraId="57026A97" w14:textId="67B3C252" w:rsidR="00BD6A8C" w:rsidRPr="009A6084" w:rsidRDefault="00BD6A8C" w:rsidP="00BD6A8C">
            <w:pPr>
              <w:jc w:val="center"/>
              <w:rPr>
                <w:rFonts w:cs="Arial"/>
                <w:color w:val="454545"/>
                <w:sz w:val="16"/>
                <w:szCs w:val="16"/>
              </w:rPr>
            </w:pPr>
            <w:r>
              <w:rPr>
                <w:rFonts w:ascii="Andale WT" w:hAnsi="Andale WT" w:cs="Tahoma"/>
                <w:color w:val="454545"/>
                <w:sz w:val="16"/>
                <w:szCs w:val="16"/>
              </w:rPr>
              <w:t>COLETO_VICTOR2_1</w:t>
            </w:r>
          </w:p>
        </w:tc>
        <w:tc>
          <w:tcPr>
            <w:tcW w:w="1707" w:type="dxa"/>
            <w:tcBorders>
              <w:top w:val="single" w:sz="12" w:space="0" w:color="auto"/>
              <w:bottom w:val="single" w:sz="12" w:space="0" w:color="auto"/>
            </w:tcBorders>
            <w:noWrap/>
            <w:hideMark/>
          </w:tcPr>
          <w:p w14:paraId="12C00F34" w14:textId="128D705B" w:rsidR="00BD6A8C" w:rsidRPr="009A6084" w:rsidRDefault="00BD6A8C" w:rsidP="00BD6A8C">
            <w:pPr>
              <w:jc w:val="center"/>
              <w:rPr>
                <w:rFonts w:cs="Arial"/>
                <w:color w:val="454545"/>
                <w:sz w:val="16"/>
                <w:szCs w:val="16"/>
              </w:rPr>
            </w:pPr>
            <w:r>
              <w:rPr>
                <w:rFonts w:ascii="Andale WT" w:hAnsi="Andale WT" w:cs="Tahoma"/>
                <w:color w:val="454545"/>
                <w:sz w:val="16"/>
                <w:szCs w:val="16"/>
              </w:rPr>
              <w:t>COLETO</w:t>
            </w:r>
          </w:p>
        </w:tc>
        <w:tc>
          <w:tcPr>
            <w:tcW w:w="1670" w:type="dxa"/>
            <w:tcBorders>
              <w:top w:val="single" w:sz="12" w:space="0" w:color="auto"/>
              <w:bottom w:val="single" w:sz="12" w:space="0" w:color="auto"/>
            </w:tcBorders>
            <w:noWrap/>
            <w:hideMark/>
          </w:tcPr>
          <w:p w14:paraId="6D140A64" w14:textId="6BB1AABB" w:rsidR="00BD6A8C" w:rsidRPr="009A6084" w:rsidRDefault="00BD6A8C" w:rsidP="00BD6A8C">
            <w:pPr>
              <w:jc w:val="center"/>
              <w:rPr>
                <w:rFonts w:cs="Arial"/>
                <w:color w:val="454545"/>
                <w:sz w:val="16"/>
                <w:szCs w:val="16"/>
              </w:rPr>
            </w:pPr>
            <w:r>
              <w:rPr>
                <w:rFonts w:ascii="Andale WT" w:hAnsi="Andale WT" w:cs="Tahoma"/>
                <w:color w:val="454545"/>
                <w:sz w:val="16"/>
                <w:szCs w:val="16"/>
              </w:rPr>
              <w:t>VICTORIA</w:t>
            </w:r>
          </w:p>
        </w:tc>
        <w:tc>
          <w:tcPr>
            <w:tcW w:w="1382" w:type="dxa"/>
            <w:tcBorders>
              <w:top w:val="single" w:sz="12" w:space="0" w:color="auto"/>
              <w:bottom w:val="single" w:sz="12" w:space="0" w:color="auto"/>
              <w:right w:val="single" w:sz="4" w:space="0" w:color="auto"/>
            </w:tcBorders>
            <w:noWrap/>
            <w:hideMark/>
          </w:tcPr>
          <w:p w14:paraId="34DF89A0" w14:textId="19ECF15E" w:rsidR="00BD6A8C" w:rsidRPr="009A6084" w:rsidRDefault="00BD6A8C" w:rsidP="00BD6A8C">
            <w:pPr>
              <w:jc w:val="center"/>
              <w:rPr>
                <w:rFonts w:cs="Arial"/>
                <w:color w:val="454545"/>
                <w:sz w:val="16"/>
                <w:szCs w:val="16"/>
              </w:rPr>
            </w:pPr>
            <w:r>
              <w:rPr>
                <w:rFonts w:ascii="Andale WT" w:hAnsi="Andale WT" w:cs="Tahoma"/>
                <w:color w:val="454545"/>
                <w:sz w:val="16"/>
                <w:szCs w:val="16"/>
              </w:rPr>
              <w:t>11</w:t>
            </w:r>
          </w:p>
        </w:tc>
      </w:tr>
      <w:tr w:rsidR="00BD6A8C" w:rsidRPr="009A6084" w14:paraId="7D605FC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22D0629" w14:textId="082D0CF6" w:rsidR="00BD6A8C" w:rsidRPr="009A6084" w:rsidRDefault="00BD6A8C" w:rsidP="00BD6A8C">
            <w:pPr>
              <w:jc w:val="center"/>
              <w:rPr>
                <w:rFonts w:cs="Arial"/>
                <w:color w:val="454545"/>
                <w:sz w:val="16"/>
                <w:szCs w:val="16"/>
              </w:rPr>
            </w:pPr>
            <w:r>
              <w:rPr>
                <w:rFonts w:ascii="Andale WT" w:hAnsi="Andale WT" w:cs="Tahoma"/>
                <w:color w:val="454545"/>
                <w:sz w:val="16"/>
                <w:szCs w:val="16"/>
              </w:rPr>
              <w:t>SRAYRI28</w:t>
            </w:r>
          </w:p>
        </w:tc>
        <w:tc>
          <w:tcPr>
            <w:tcW w:w="2924" w:type="dxa"/>
            <w:tcBorders>
              <w:top w:val="single" w:sz="12" w:space="0" w:color="auto"/>
              <w:bottom w:val="single" w:sz="12" w:space="0" w:color="auto"/>
            </w:tcBorders>
            <w:noWrap/>
            <w:hideMark/>
          </w:tcPr>
          <w:p w14:paraId="04522BD7" w14:textId="78F9C9F0" w:rsidR="00BD6A8C" w:rsidRPr="009A6084" w:rsidRDefault="00BD6A8C" w:rsidP="00BD6A8C">
            <w:pPr>
              <w:jc w:val="center"/>
              <w:rPr>
                <w:rFonts w:cs="Arial"/>
                <w:color w:val="454545"/>
                <w:sz w:val="16"/>
                <w:szCs w:val="16"/>
              </w:rPr>
            </w:pPr>
            <w:r>
              <w:rPr>
                <w:rFonts w:ascii="Andale WT" w:hAnsi="Andale WT" w:cs="Tahoma"/>
                <w:color w:val="454545"/>
                <w:sz w:val="16"/>
                <w:szCs w:val="16"/>
              </w:rPr>
              <w:t>RAYMND2_69A1</w:t>
            </w:r>
          </w:p>
        </w:tc>
        <w:tc>
          <w:tcPr>
            <w:tcW w:w="1707" w:type="dxa"/>
            <w:tcBorders>
              <w:top w:val="single" w:sz="12" w:space="0" w:color="auto"/>
              <w:bottom w:val="single" w:sz="12" w:space="0" w:color="auto"/>
            </w:tcBorders>
            <w:noWrap/>
            <w:hideMark/>
          </w:tcPr>
          <w:p w14:paraId="5F687B85" w14:textId="1E01EF6B" w:rsidR="00BD6A8C" w:rsidRPr="009A6084" w:rsidRDefault="00BD6A8C" w:rsidP="00BD6A8C">
            <w:pPr>
              <w:jc w:val="center"/>
              <w:rPr>
                <w:rFonts w:cs="Arial"/>
                <w:color w:val="454545"/>
                <w:sz w:val="16"/>
                <w:szCs w:val="16"/>
              </w:rPr>
            </w:pPr>
            <w:r>
              <w:rPr>
                <w:rFonts w:ascii="Andale WT" w:hAnsi="Andale WT" w:cs="Tahoma"/>
                <w:color w:val="454545"/>
                <w:sz w:val="16"/>
                <w:szCs w:val="16"/>
              </w:rPr>
              <w:t>RAYMND2</w:t>
            </w:r>
          </w:p>
        </w:tc>
        <w:tc>
          <w:tcPr>
            <w:tcW w:w="1670" w:type="dxa"/>
            <w:tcBorders>
              <w:top w:val="single" w:sz="12" w:space="0" w:color="auto"/>
              <w:bottom w:val="single" w:sz="12" w:space="0" w:color="auto"/>
            </w:tcBorders>
            <w:noWrap/>
            <w:hideMark/>
          </w:tcPr>
          <w:p w14:paraId="465781CC" w14:textId="08EB1E2B" w:rsidR="00BD6A8C" w:rsidRPr="009A6084" w:rsidRDefault="00BD6A8C" w:rsidP="00BD6A8C">
            <w:pPr>
              <w:jc w:val="center"/>
              <w:rPr>
                <w:rFonts w:cs="Arial"/>
                <w:color w:val="454545"/>
                <w:sz w:val="16"/>
                <w:szCs w:val="16"/>
              </w:rPr>
            </w:pPr>
            <w:r>
              <w:rPr>
                <w:rFonts w:ascii="Andale WT" w:hAnsi="Andale WT" w:cs="Tahoma"/>
                <w:color w:val="454545"/>
                <w:sz w:val="16"/>
                <w:szCs w:val="16"/>
              </w:rPr>
              <w:t>RAYMND2</w:t>
            </w:r>
          </w:p>
        </w:tc>
        <w:tc>
          <w:tcPr>
            <w:tcW w:w="1382" w:type="dxa"/>
            <w:tcBorders>
              <w:top w:val="single" w:sz="12" w:space="0" w:color="auto"/>
              <w:bottom w:val="single" w:sz="12" w:space="0" w:color="auto"/>
              <w:right w:val="single" w:sz="4" w:space="0" w:color="auto"/>
            </w:tcBorders>
            <w:noWrap/>
            <w:hideMark/>
          </w:tcPr>
          <w:p w14:paraId="261B38D7" w14:textId="40746D8E" w:rsidR="00BD6A8C" w:rsidRPr="009A6084" w:rsidRDefault="00BD6A8C" w:rsidP="00BD6A8C">
            <w:pPr>
              <w:jc w:val="center"/>
              <w:rPr>
                <w:rFonts w:cs="Arial"/>
                <w:color w:val="454545"/>
                <w:sz w:val="16"/>
                <w:szCs w:val="16"/>
              </w:rPr>
            </w:pPr>
            <w:r>
              <w:rPr>
                <w:rFonts w:ascii="Andale WT" w:hAnsi="Andale WT" w:cs="Tahoma"/>
                <w:color w:val="454545"/>
                <w:sz w:val="16"/>
                <w:szCs w:val="16"/>
              </w:rPr>
              <w:t>11</w:t>
            </w:r>
          </w:p>
        </w:tc>
      </w:tr>
      <w:tr w:rsidR="00BD6A8C" w:rsidRPr="009A6084" w14:paraId="5093EAD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5464C2C" w14:textId="6B3A4E88" w:rsidR="00BD6A8C" w:rsidRPr="009A6084" w:rsidRDefault="00BD6A8C" w:rsidP="00BD6A8C">
            <w:pPr>
              <w:jc w:val="center"/>
              <w:rPr>
                <w:rFonts w:cs="Arial"/>
                <w:color w:val="454545"/>
                <w:sz w:val="16"/>
                <w:szCs w:val="16"/>
              </w:rPr>
            </w:pPr>
            <w:r>
              <w:rPr>
                <w:rFonts w:ascii="Andale WT" w:hAnsi="Andale WT" w:cs="Tahoma"/>
                <w:color w:val="454545"/>
                <w:sz w:val="16"/>
                <w:szCs w:val="16"/>
              </w:rPr>
              <w:t>SCABWES8</w:t>
            </w:r>
          </w:p>
        </w:tc>
        <w:tc>
          <w:tcPr>
            <w:tcW w:w="2924" w:type="dxa"/>
            <w:tcBorders>
              <w:top w:val="single" w:sz="12" w:space="0" w:color="auto"/>
              <w:bottom w:val="single" w:sz="12" w:space="0" w:color="auto"/>
            </w:tcBorders>
            <w:noWrap/>
            <w:hideMark/>
          </w:tcPr>
          <w:p w14:paraId="24E524E7" w14:textId="5972088F" w:rsidR="00BD6A8C" w:rsidRPr="009A6084" w:rsidRDefault="00BD6A8C" w:rsidP="00BD6A8C">
            <w:pPr>
              <w:jc w:val="center"/>
              <w:rPr>
                <w:rFonts w:cs="Arial"/>
                <w:color w:val="454545"/>
                <w:sz w:val="16"/>
                <w:szCs w:val="16"/>
              </w:rPr>
            </w:pPr>
            <w:r>
              <w:rPr>
                <w:rFonts w:ascii="Andale WT" w:hAnsi="Andale WT" w:cs="Tahoma"/>
                <w:color w:val="454545"/>
                <w:sz w:val="16"/>
                <w:szCs w:val="16"/>
              </w:rPr>
              <w:t>HOLLY4_SOUTH_1_1</w:t>
            </w:r>
          </w:p>
        </w:tc>
        <w:tc>
          <w:tcPr>
            <w:tcW w:w="1707" w:type="dxa"/>
            <w:tcBorders>
              <w:top w:val="single" w:sz="12" w:space="0" w:color="auto"/>
              <w:bottom w:val="single" w:sz="12" w:space="0" w:color="auto"/>
            </w:tcBorders>
            <w:noWrap/>
            <w:hideMark/>
          </w:tcPr>
          <w:p w14:paraId="05C58192" w14:textId="6FAD4926" w:rsidR="00BD6A8C" w:rsidRPr="009A6084" w:rsidRDefault="00BD6A8C" w:rsidP="00BD6A8C">
            <w:pPr>
              <w:jc w:val="center"/>
              <w:rPr>
                <w:rFonts w:cs="Arial"/>
                <w:color w:val="454545"/>
                <w:sz w:val="16"/>
                <w:szCs w:val="16"/>
              </w:rPr>
            </w:pPr>
            <w:r>
              <w:rPr>
                <w:rFonts w:ascii="Andale WT" w:hAnsi="Andale WT" w:cs="Tahoma"/>
                <w:color w:val="454545"/>
                <w:sz w:val="16"/>
                <w:szCs w:val="16"/>
              </w:rPr>
              <w:t>SOUTH_SI</w:t>
            </w:r>
          </w:p>
        </w:tc>
        <w:tc>
          <w:tcPr>
            <w:tcW w:w="1670" w:type="dxa"/>
            <w:tcBorders>
              <w:top w:val="single" w:sz="12" w:space="0" w:color="auto"/>
              <w:bottom w:val="single" w:sz="12" w:space="0" w:color="auto"/>
            </w:tcBorders>
            <w:noWrap/>
            <w:hideMark/>
          </w:tcPr>
          <w:p w14:paraId="050874BE" w14:textId="47D32BF7" w:rsidR="00BD6A8C" w:rsidRPr="009A6084" w:rsidRDefault="00BD6A8C" w:rsidP="00BD6A8C">
            <w:pPr>
              <w:jc w:val="center"/>
              <w:rPr>
                <w:rFonts w:cs="Arial"/>
                <w:color w:val="454545"/>
                <w:sz w:val="16"/>
                <w:szCs w:val="16"/>
              </w:rPr>
            </w:pPr>
            <w:r>
              <w:rPr>
                <w:rFonts w:ascii="Andale WT" w:hAnsi="Andale WT" w:cs="Tahoma"/>
                <w:color w:val="454545"/>
                <w:sz w:val="16"/>
                <w:szCs w:val="16"/>
              </w:rPr>
              <w:t>HOLLY4</w:t>
            </w:r>
          </w:p>
        </w:tc>
        <w:tc>
          <w:tcPr>
            <w:tcW w:w="1382" w:type="dxa"/>
            <w:tcBorders>
              <w:top w:val="single" w:sz="12" w:space="0" w:color="auto"/>
              <w:bottom w:val="single" w:sz="12" w:space="0" w:color="auto"/>
              <w:right w:val="single" w:sz="4" w:space="0" w:color="auto"/>
            </w:tcBorders>
            <w:noWrap/>
            <w:hideMark/>
          </w:tcPr>
          <w:p w14:paraId="30734111" w14:textId="438B5F5C" w:rsidR="00BD6A8C" w:rsidRPr="009A6084" w:rsidRDefault="00BD6A8C" w:rsidP="00BD6A8C">
            <w:pPr>
              <w:jc w:val="center"/>
              <w:rPr>
                <w:rFonts w:cs="Arial"/>
                <w:color w:val="454545"/>
                <w:sz w:val="16"/>
                <w:szCs w:val="16"/>
              </w:rPr>
            </w:pPr>
            <w:r>
              <w:rPr>
                <w:rFonts w:ascii="Andale WT" w:hAnsi="Andale WT" w:cs="Tahoma"/>
                <w:color w:val="454545"/>
                <w:sz w:val="16"/>
                <w:szCs w:val="16"/>
              </w:rPr>
              <w:t>10</w:t>
            </w:r>
          </w:p>
        </w:tc>
      </w:tr>
      <w:tr w:rsidR="00BD6A8C" w:rsidRPr="009A6084" w14:paraId="42A021B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5A40BE5" w14:textId="33CC2970" w:rsidR="00BD6A8C" w:rsidRPr="009A6084" w:rsidRDefault="00BD6A8C" w:rsidP="00BD6A8C">
            <w:pPr>
              <w:jc w:val="center"/>
              <w:rPr>
                <w:rFonts w:cs="Arial"/>
                <w:color w:val="454545"/>
                <w:sz w:val="16"/>
                <w:szCs w:val="16"/>
              </w:rPr>
            </w:pPr>
            <w:r>
              <w:rPr>
                <w:rFonts w:ascii="Andale WT" w:hAnsi="Andale WT" w:cs="Tahoma"/>
                <w:color w:val="454545"/>
                <w:sz w:val="16"/>
                <w:szCs w:val="16"/>
              </w:rPr>
              <w:t>SCABWES8</w:t>
            </w:r>
          </w:p>
        </w:tc>
        <w:tc>
          <w:tcPr>
            <w:tcW w:w="2924" w:type="dxa"/>
            <w:tcBorders>
              <w:top w:val="single" w:sz="12" w:space="0" w:color="auto"/>
              <w:bottom w:val="single" w:sz="12" w:space="0" w:color="auto"/>
            </w:tcBorders>
            <w:noWrap/>
            <w:hideMark/>
          </w:tcPr>
          <w:p w14:paraId="11694455" w14:textId="580931A3" w:rsidR="00BD6A8C" w:rsidRPr="009A6084" w:rsidRDefault="00BD6A8C" w:rsidP="00BD6A8C">
            <w:pPr>
              <w:jc w:val="center"/>
              <w:rPr>
                <w:rFonts w:cs="Arial"/>
                <w:color w:val="454545"/>
                <w:sz w:val="16"/>
                <w:szCs w:val="16"/>
              </w:rPr>
            </w:pPr>
            <w:r>
              <w:rPr>
                <w:rFonts w:ascii="Andale WT" w:hAnsi="Andale WT" w:cs="Tahoma"/>
                <w:color w:val="454545"/>
                <w:sz w:val="16"/>
                <w:szCs w:val="16"/>
              </w:rPr>
              <w:t>HOLLY4_SOUTH_1_1</w:t>
            </w:r>
          </w:p>
        </w:tc>
        <w:tc>
          <w:tcPr>
            <w:tcW w:w="1707" w:type="dxa"/>
            <w:tcBorders>
              <w:top w:val="single" w:sz="12" w:space="0" w:color="auto"/>
              <w:bottom w:val="single" w:sz="12" w:space="0" w:color="auto"/>
            </w:tcBorders>
            <w:noWrap/>
            <w:hideMark/>
          </w:tcPr>
          <w:p w14:paraId="0E6F3930" w14:textId="772F12C4" w:rsidR="00BD6A8C" w:rsidRPr="009A6084" w:rsidRDefault="00BD6A8C" w:rsidP="00BD6A8C">
            <w:pPr>
              <w:jc w:val="center"/>
              <w:rPr>
                <w:rFonts w:cs="Arial"/>
                <w:color w:val="454545"/>
                <w:sz w:val="16"/>
                <w:szCs w:val="16"/>
              </w:rPr>
            </w:pPr>
            <w:r>
              <w:rPr>
                <w:rFonts w:ascii="Andale WT" w:hAnsi="Andale WT" w:cs="Tahoma"/>
                <w:color w:val="454545"/>
                <w:sz w:val="16"/>
                <w:szCs w:val="16"/>
              </w:rPr>
              <w:t>HOLLY4</w:t>
            </w:r>
          </w:p>
        </w:tc>
        <w:tc>
          <w:tcPr>
            <w:tcW w:w="1670" w:type="dxa"/>
            <w:tcBorders>
              <w:top w:val="single" w:sz="12" w:space="0" w:color="auto"/>
              <w:bottom w:val="single" w:sz="12" w:space="0" w:color="auto"/>
            </w:tcBorders>
            <w:noWrap/>
            <w:hideMark/>
          </w:tcPr>
          <w:p w14:paraId="5BF1A4C7" w14:textId="01F1B98A" w:rsidR="00BD6A8C" w:rsidRPr="009A6084" w:rsidRDefault="00BD6A8C" w:rsidP="00BD6A8C">
            <w:pPr>
              <w:jc w:val="center"/>
              <w:rPr>
                <w:rFonts w:cs="Arial"/>
                <w:color w:val="454545"/>
                <w:sz w:val="16"/>
                <w:szCs w:val="16"/>
              </w:rPr>
            </w:pPr>
            <w:r>
              <w:rPr>
                <w:rFonts w:ascii="Andale WT" w:hAnsi="Andale WT" w:cs="Tahoma"/>
                <w:color w:val="454545"/>
                <w:sz w:val="16"/>
                <w:szCs w:val="16"/>
              </w:rPr>
              <w:t>SOUTH_SI</w:t>
            </w:r>
          </w:p>
        </w:tc>
        <w:tc>
          <w:tcPr>
            <w:tcW w:w="1382" w:type="dxa"/>
            <w:tcBorders>
              <w:top w:val="single" w:sz="12" w:space="0" w:color="auto"/>
              <w:bottom w:val="single" w:sz="12" w:space="0" w:color="auto"/>
              <w:right w:val="single" w:sz="4" w:space="0" w:color="auto"/>
            </w:tcBorders>
            <w:noWrap/>
            <w:hideMark/>
          </w:tcPr>
          <w:p w14:paraId="604B44ED" w14:textId="6B776DF6" w:rsidR="00BD6A8C" w:rsidRPr="009A6084" w:rsidRDefault="00BD6A8C" w:rsidP="00BD6A8C">
            <w:pPr>
              <w:jc w:val="center"/>
              <w:rPr>
                <w:rFonts w:cs="Arial"/>
                <w:color w:val="454545"/>
                <w:sz w:val="16"/>
                <w:szCs w:val="16"/>
              </w:rPr>
            </w:pPr>
            <w:r>
              <w:rPr>
                <w:rFonts w:ascii="Andale WT" w:hAnsi="Andale WT" w:cs="Tahoma"/>
                <w:color w:val="454545"/>
                <w:sz w:val="16"/>
                <w:szCs w:val="16"/>
              </w:rPr>
              <w:t>10</w:t>
            </w:r>
          </w:p>
        </w:tc>
      </w:tr>
      <w:tr w:rsidR="00BD6A8C" w:rsidRPr="009A6084" w14:paraId="3FD7E90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43B7A93" w14:textId="3D9FC696" w:rsidR="00BD6A8C" w:rsidRPr="009A6084" w:rsidRDefault="00BD6A8C" w:rsidP="00BD6A8C">
            <w:pPr>
              <w:jc w:val="center"/>
              <w:rPr>
                <w:rFonts w:cs="Arial"/>
                <w:color w:val="454545"/>
                <w:sz w:val="16"/>
                <w:szCs w:val="16"/>
              </w:rPr>
            </w:pPr>
            <w:r>
              <w:rPr>
                <w:rFonts w:ascii="Andale WT" w:hAnsi="Andale WT" w:cs="Tahoma"/>
                <w:color w:val="454545"/>
                <w:sz w:val="16"/>
                <w:szCs w:val="16"/>
              </w:rPr>
              <w:t>SPIGSOL8</w:t>
            </w:r>
          </w:p>
        </w:tc>
        <w:tc>
          <w:tcPr>
            <w:tcW w:w="2924" w:type="dxa"/>
            <w:tcBorders>
              <w:top w:val="single" w:sz="12" w:space="0" w:color="auto"/>
              <w:bottom w:val="single" w:sz="12" w:space="0" w:color="auto"/>
            </w:tcBorders>
            <w:noWrap/>
            <w:hideMark/>
          </w:tcPr>
          <w:p w14:paraId="48DA193E" w14:textId="4635B1FE" w:rsidR="00BD6A8C" w:rsidRPr="009A6084" w:rsidRDefault="00BD6A8C" w:rsidP="00BD6A8C">
            <w:pPr>
              <w:jc w:val="center"/>
              <w:rPr>
                <w:rFonts w:cs="Arial"/>
                <w:color w:val="454545"/>
                <w:sz w:val="16"/>
                <w:szCs w:val="16"/>
              </w:rPr>
            </w:pPr>
            <w:r>
              <w:rPr>
                <w:rFonts w:ascii="Andale WT" w:hAnsi="Andale WT" w:cs="Tahoma"/>
                <w:color w:val="454545"/>
                <w:sz w:val="16"/>
                <w:szCs w:val="16"/>
              </w:rPr>
              <w:t>TNAF_TNFS_1</w:t>
            </w:r>
          </w:p>
        </w:tc>
        <w:tc>
          <w:tcPr>
            <w:tcW w:w="1707" w:type="dxa"/>
            <w:tcBorders>
              <w:top w:val="single" w:sz="12" w:space="0" w:color="auto"/>
              <w:bottom w:val="single" w:sz="12" w:space="0" w:color="auto"/>
            </w:tcBorders>
            <w:noWrap/>
            <w:hideMark/>
          </w:tcPr>
          <w:p w14:paraId="72073012" w14:textId="5D271075" w:rsidR="00BD6A8C" w:rsidRPr="009A6084" w:rsidRDefault="00BD6A8C" w:rsidP="00BD6A8C">
            <w:pPr>
              <w:jc w:val="center"/>
              <w:rPr>
                <w:rFonts w:cs="Arial"/>
                <w:color w:val="454545"/>
                <w:sz w:val="16"/>
                <w:szCs w:val="16"/>
              </w:rPr>
            </w:pPr>
            <w:r>
              <w:rPr>
                <w:rFonts w:ascii="Andale WT" w:hAnsi="Andale WT" w:cs="Tahoma"/>
                <w:color w:val="454545"/>
                <w:sz w:val="16"/>
                <w:szCs w:val="16"/>
              </w:rPr>
              <w:t>TNAF</w:t>
            </w:r>
          </w:p>
        </w:tc>
        <w:tc>
          <w:tcPr>
            <w:tcW w:w="1670" w:type="dxa"/>
            <w:tcBorders>
              <w:top w:val="single" w:sz="12" w:space="0" w:color="auto"/>
              <w:bottom w:val="single" w:sz="12" w:space="0" w:color="auto"/>
            </w:tcBorders>
            <w:noWrap/>
            <w:hideMark/>
          </w:tcPr>
          <w:p w14:paraId="18CC067F" w14:textId="6416B586" w:rsidR="00BD6A8C" w:rsidRPr="009A6084" w:rsidRDefault="00BD6A8C" w:rsidP="00BD6A8C">
            <w:pPr>
              <w:jc w:val="center"/>
              <w:rPr>
                <w:rFonts w:cs="Arial"/>
                <w:color w:val="454545"/>
                <w:sz w:val="16"/>
                <w:szCs w:val="16"/>
              </w:rPr>
            </w:pPr>
            <w:r>
              <w:rPr>
                <w:rFonts w:ascii="Andale WT" w:hAnsi="Andale WT" w:cs="Tahoma"/>
                <w:color w:val="454545"/>
                <w:sz w:val="16"/>
                <w:szCs w:val="16"/>
              </w:rPr>
              <w:t>16TH_ST</w:t>
            </w:r>
          </w:p>
        </w:tc>
        <w:tc>
          <w:tcPr>
            <w:tcW w:w="1382" w:type="dxa"/>
            <w:tcBorders>
              <w:top w:val="single" w:sz="12" w:space="0" w:color="auto"/>
              <w:bottom w:val="single" w:sz="12" w:space="0" w:color="auto"/>
              <w:right w:val="single" w:sz="4" w:space="0" w:color="auto"/>
            </w:tcBorders>
            <w:noWrap/>
            <w:hideMark/>
          </w:tcPr>
          <w:p w14:paraId="6621F599" w14:textId="416F89FE" w:rsidR="00BD6A8C" w:rsidRPr="009A6084" w:rsidRDefault="00BD6A8C" w:rsidP="00BD6A8C">
            <w:pPr>
              <w:jc w:val="center"/>
              <w:rPr>
                <w:rFonts w:cs="Arial"/>
                <w:color w:val="454545"/>
                <w:sz w:val="16"/>
                <w:szCs w:val="16"/>
              </w:rPr>
            </w:pPr>
            <w:r>
              <w:rPr>
                <w:rFonts w:ascii="Andale WT" w:hAnsi="Andale WT" w:cs="Tahoma"/>
                <w:color w:val="454545"/>
                <w:sz w:val="16"/>
                <w:szCs w:val="16"/>
              </w:rPr>
              <w:t>10</w:t>
            </w:r>
          </w:p>
        </w:tc>
      </w:tr>
      <w:tr w:rsidR="00BD6A8C" w:rsidRPr="009A6084" w14:paraId="0F1BDDF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91310A6" w14:textId="7AA4E179" w:rsidR="00BD6A8C" w:rsidRPr="009A6084" w:rsidRDefault="00BD6A8C" w:rsidP="00BD6A8C">
            <w:pPr>
              <w:jc w:val="center"/>
              <w:rPr>
                <w:rFonts w:cs="Arial"/>
                <w:color w:val="454545"/>
                <w:sz w:val="16"/>
                <w:szCs w:val="16"/>
              </w:rPr>
            </w:pPr>
            <w:r>
              <w:rPr>
                <w:rFonts w:ascii="Andale WT" w:hAnsi="Andale WT" w:cs="Tahoma"/>
                <w:color w:val="454545"/>
                <w:sz w:val="16"/>
                <w:szCs w:val="16"/>
              </w:rPr>
              <w:t>SPIGSOL8</w:t>
            </w:r>
          </w:p>
        </w:tc>
        <w:tc>
          <w:tcPr>
            <w:tcW w:w="2924" w:type="dxa"/>
            <w:tcBorders>
              <w:top w:val="single" w:sz="12" w:space="0" w:color="auto"/>
              <w:bottom w:val="single" w:sz="12" w:space="0" w:color="auto"/>
            </w:tcBorders>
            <w:noWrap/>
            <w:hideMark/>
          </w:tcPr>
          <w:p w14:paraId="4B72941C" w14:textId="7653D86B" w:rsidR="00BD6A8C" w:rsidRPr="009A6084" w:rsidRDefault="00BD6A8C" w:rsidP="00BD6A8C">
            <w:pPr>
              <w:jc w:val="center"/>
              <w:rPr>
                <w:rFonts w:cs="Arial"/>
                <w:color w:val="454545"/>
                <w:sz w:val="16"/>
                <w:szCs w:val="16"/>
              </w:rPr>
            </w:pPr>
            <w:r>
              <w:rPr>
                <w:rFonts w:ascii="Andale WT" w:hAnsi="Andale WT" w:cs="Tahoma"/>
                <w:color w:val="454545"/>
                <w:sz w:val="16"/>
                <w:szCs w:val="16"/>
              </w:rPr>
              <w:t>TNAF_TNFS_1</w:t>
            </w:r>
          </w:p>
        </w:tc>
        <w:tc>
          <w:tcPr>
            <w:tcW w:w="1707" w:type="dxa"/>
            <w:tcBorders>
              <w:top w:val="single" w:sz="12" w:space="0" w:color="auto"/>
              <w:bottom w:val="single" w:sz="12" w:space="0" w:color="auto"/>
            </w:tcBorders>
            <w:noWrap/>
            <w:hideMark/>
          </w:tcPr>
          <w:p w14:paraId="05A8CDEB" w14:textId="38BA7909" w:rsidR="00BD6A8C" w:rsidRPr="009A6084" w:rsidRDefault="00BD6A8C" w:rsidP="00BD6A8C">
            <w:pPr>
              <w:jc w:val="center"/>
              <w:rPr>
                <w:rFonts w:cs="Arial"/>
                <w:color w:val="454545"/>
                <w:sz w:val="16"/>
                <w:szCs w:val="16"/>
              </w:rPr>
            </w:pPr>
            <w:r>
              <w:rPr>
                <w:rFonts w:ascii="Andale WT" w:hAnsi="Andale WT" w:cs="Tahoma"/>
                <w:color w:val="454545"/>
                <w:sz w:val="16"/>
                <w:szCs w:val="16"/>
              </w:rPr>
              <w:t>16TH_ST</w:t>
            </w:r>
          </w:p>
        </w:tc>
        <w:tc>
          <w:tcPr>
            <w:tcW w:w="1670" w:type="dxa"/>
            <w:tcBorders>
              <w:top w:val="single" w:sz="12" w:space="0" w:color="auto"/>
              <w:bottom w:val="single" w:sz="12" w:space="0" w:color="auto"/>
            </w:tcBorders>
            <w:noWrap/>
            <w:hideMark/>
          </w:tcPr>
          <w:p w14:paraId="37F05862" w14:textId="049B4D9A" w:rsidR="00BD6A8C" w:rsidRPr="009A6084" w:rsidRDefault="00BD6A8C" w:rsidP="00BD6A8C">
            <w:pPr>
              <w:jc w:val="center"/>
              <w:rPr>
                <w:rFonts w:cs="Arial"/>
                <w:color w:val="454545"/>
                <w:sz w:val="16"/>
                <w:szCs w:val="16"/>
              </w:rPr>
            </w:pPr>
            <w:r>
              <w:rPr>
                <w:rFonts w:ascii="Andale WT" w:hAnsi="Andale WT" w:cs="Tahoma"/>
                <w:color w:val="454545"/>
                <w:sz w:val="16"/>
                <w:szCs w:val="16"/>
              </w:rPr>
              <w:t>TNAF</w:t>
            </w:r>
          </w:p>
        </w:tc>
        <w:tc>
          <w:tcPr>
            <w:tcW w:w="1382" w:type="dxa"/>
            <w:tcBorders>
              <w:top w:val="single" w:sz="12" w:space="0" w:color="auto"/>
              <w:bottom w:val="single" w:sz="12" w:space="0" w:color="auto"/>
              <w:right w:val="single" w:sz="4" w:space="0" w:color="auto"/>
            </w:tcBorders>
            <w:noWrap/>
            <w:hideMark/>
          </w:tcPr>
          <w:p w14:paraId="1A7B814B" w14:textId="7F941F39" w:rsidR="00BD6A8C" w:rsidRPr="009A6084" w:rsidRDefault="00BD6A8C" w:rsidP="00BD6A8C">
            <w:pPr>
              <w:jc w:val="center"/>
              <w:rPr>
                <w:rFonts w:cs="Arial"/>
                <w:color w:val="454545"/>
                <w:sz w:val="16"/>
                <w:szCs w:val="16"/>
              </w:rPr>
            </w:pPr>
            <w:r>
              <w:rPr>
                <w:rFonts w:ascii="Andale WT" w:hAnsi="Andale WT" w:cs="Tahoma"/>
                <w:color w:val="454545"/>
                <w:sz w:val="16"/>
                <w:szCs w:val="16"/>
              </w:rPr>
              <w:t>10</w:t>
            </w:r>
          </w:p>
        </w:tc>
      </w:tr>
      <w:tr w:rsidR="00BD6A8C" w:rsidRPr="009A6084" w14:paraId="5E6450D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B1FC7D1" w14:textId="4955707F" w:rsidR="00BD6A8C" w:rsidRPr="009A6084" w:rsidRDefault="00BD6A8C" w:rsidP="00BD6A8C">
            <w:pPr>
              <w:jc w:val="center"/>
              <w:rPr>
                <w:rFonts w:cs="Arial"/>
                <w:color w:val="454545"/>
                <w:sz w:val="16"/>
                <w:szCs w:val="16"/>
              </w:rPr>
            </w:pPr>
            <w:r>
              <w:rPr>
                <w:rFonts w:ascii="Andale WT" w:hAnsi="Andale WT" w:cs="Tahoma"/>
                <w:color w:val="454545"/>
                <w:sz w:val="16"/>
                <w:szCs w:val="16"/>
              </w:rPr>
              <w:t>DENTSCS5</w:t>
            </w:r>
          </w:p>
        </w:tc>
        <w:tc>
          <w:tcPr>
            <w:tcW w:w="2924" w:type="dxa"/>
            <w:tcBorders>
              <w:top w:val="single" w:sz="12" w:space="0" w:color="auto"/>
              <w:bottom w:val="single" w:sz="12" w:space="0" w:color="auto"/>
            </w:tcBorders>
            <w:noWrap/>
            <w:hideMark/>
          </w:tcPr>
          <w:p w14:paraId="4D416A67" w14:textId="67D2826C" w:rsidR="00BD6A8C" w:rsidRPr="009A6084" w:rsidRDefault="00BD6A8C" w:rsidP="00BD6A8C">
            <w:pPr>
              <w:jc w:val="center"/>
              <w:rPr>
                <w:rFonts w:cs="Arial"/>
                <w:color w:val="454545"/>
                <w:sz w:val="16"/>
                <w:szCs w:val="16"/>
              </w:rPr>
            </w:pPr>
            <w:r>
              <w:rPr>
                <w:rFonts w:ascii="Andale WT" w:hAnsi="Andale WT" w:cs="Tahoma"/>
                <w:color w:val="454545"/>
                <w:sz w:val="16"/>
                <w:szCs w:val="16"/>
              </w:rPr>
              <w:t>1170__A</w:t>
            </w:r>
          </w:p>
        </w:tc>
        <w:tc>
          <w:tcPr>
            <w:tcW w:w="1707" w:type="dxa"/>
            <w:tcBorders>
              <w:top w:val="single" w:sz="12" w:space="0" w:color="auto"/>
              <w:bottom w:val="single" w:sz="12" w:space="0" w:color="auto"/>
            </w:tcBorders>
            <w:noWrap/>
            <w:hideMark/>
          </w:tcPr>
          <w:p w14:paraId="619BC436" w14:textId="346CD0F3" w:rsidR="00BD6A8C" w:rsidRPr="009A6084" w:rsidRDefault="00BD6A8C" w:rsidP="00BD6A8C">
            <w:pPr>
              <w:jc w:val="center"/>
              <w:rPr>
                <w:rFonts w:cs="Arial"/>
                <w:color w:val="454545"/>
                <w:sz w:val="16"/>
                <w:szCs w:val="16"/>
              </w:rPr>
            </w:pPr>
            <w:r>
              <w:rPr>
                <w:rFonts w:ascii="Andale WT" w:hAnsi="Andale WT" w:cs="Tahoma"/>
                <w:color w:val="454545"/>
                <w:sz w:val="16"/>
                <w:szCs w:val="16"/>
              </w:rPr>
              <w:t>NCDSE</w:t>
            </w:r>
          </w:p>
        </w:tc>
        <w:tc>
          <w:tcPr>
            <w:tcW w:w="1670" w:type="dxa"/>
            <w:tcBorders>
              <w:top w:val="single" w:sz="12" w:space="0" w:color="auto"/>
              <w:bottom w:val="single" w:sz="12" w:space="0" w:color="auto"/>
            </w:tcBorders>
            <w:noWrap/>
            <w:hideMark/>
          </w:tcPr>
          <w:p w14:paraId="2FC340CE" w14:textId="78BE2F35" w:rsidR="00BD6A8C" w:rsidRPr="009A6084" w:rsidRDefault="00BD6A8C" w:rsidP="00BD6A8C">
            <w:pPr>
              <w:jc w:val="center"/>
              <w:rPr>
                <w:rFonts w:cs="Arial"/>
                <w:color w:val="454545"/>
                <w:sz w:val="16"/>
                <w:szCs w:val="16"/>
              </w:rPr>
            </w:pPr>
            <w:r>
              <w:rPr>
                <w:rFonts w:ascii="Andale WT" w:hAnsi="Andale WT" w:cs="Tahoma"/>
                <w:color w:val="454545"/>
                <w:sz w:val="16"/>
                <w:szCs w:val="16"/>
              </w:rPr>
              <w:t>HNRSW</w:t>
            </w:r>
          </w:p>
        </w:tc>
        <w:tc>
          <w:tcPr>
            <w:tcW w:w="1382" w:type="dxa"/>
            <w:tcBorders>
              <w:top w:val="single" w:sz="12" w:space="0" w:color="auto"/>
              <w:bottom w:val="single" w:sz="12" w:space="0" w:color="auto"/>
              <w:right w:val="single" w:sz="4" w:space="0" w:color="auto"/>
            </w:tcBorders>
            <w:noWrap/>
            <w:hideMark/>
          </w:tcPr>
          <w:p w14:paraId="7099FBF8" w14:textId="5532467D" w:rsidR="00BD6A8C" w:rsidRPr="009A6084" w:rsidRDefault="00BD6A8C" w:rsidP="00BD6A8C">
            <w:pPr>
              <w:jc w:val="center"/>
              <w:rPr>
                <w:rFonts w:cs="Arial"/>
                <w:color w:val="454545"/>
                <w:sz w:val="16"/>
                <w:szCs w:val="16"/>
              </w:rPr>
            </w:pPr>
            <w:r>
              <w:rPr>
                <w:rFonts w:ascii="Andale WT" w:hAnsi="Andale WT" w:cs="Tahoma"/>
                <w:color w:val="454545"/>
                <w:sz w:val="16"/>
                <w:szCs w:val="16"/>
              </w:rPr>
              <w:t>9</w:t>
            </w:r>
          </w:p>
        </w:tc>
      </w:tr>
      <w:tr w:rsidR="00BD6A8C" w:rsidRPr="009A6084" w14:paraId="0B939EE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97DB90B" w14:textId="65FEEFF1" w:rsidR="00BD6A8C" w:rsidRPr="009A6084" w:rsidRDefault="00BD6A8C" w:rsidP="00BD6A8C">
            <w:pPr>
              <w:jc w:val="center"/>
              <w:rPr>
                <w:rFonts w:cs="Arial"/>
                <w:color w:val="454545"/>
                <w:sz w:val="16"/>
                <w:szCs w:val="16"/>
              </w:rPr>
            </w:pPr>
            <w:r>
              <w:rPr>
                <w:rFonts w:ascii="Andale WT" w:hAnsi="Andale WT" w:cs="Tahoma"/>
                <w:color w:val="454545"/>
                <w:sz w:val="16"/>
                <w:szCs w:val="16"/>
              </w:rPr>
              <w:t>BASE CASE</w:t>
            </w:r>
          </w:p>
        </w:tc>
        <w:tc>
          <w:tcPr>
            <w:tcW w:w="2924" w:type="dxa"/>
            <w:tcBorders>
              <w:top w:val="single" w:sz="12" w:space="0" w:color="auto"/>
              <w:bottom w:val="single" w:sz="12" w:space="0" w:color="auto"/>
            </w:tcBorders>
            <w:noWrap/>
            <w:hideMark/>
          </w:tcPr>
          <w:p w14:paraId="7730C7A4" w14:textId="5DF28713" w:rsidR="00BD6A8C" w:rsidRPr="009A6084" w:rsidRDefault="00BD6A8C" w:rsidP="00BD6A8C">
            <w:pPr>
              <w:jc w:val="center"/>
              <w:rPr>
                <w:rFonts w:cs="Arial"/>
                <w:color w:val="454545"/>
                <w:sz w:val="16"/>
                <w:szCs w:val="16"/>
              </w:rPr>
            </w:pPr>
            <w:r>
              <w:rPr>
                <w:rFonts w:ascii="Andale WT" w:hAnsi="Andale WT" w:cs="Tahoma"/>
                <w:color w:val="454545"/>
                <w:sz w:val="16"/>
                <w:szCs w:val="16"/>
              </w:rPr>
              <w:t>LINTER_SOLSTI1_1</w:t>
            </w:r>
          </w:p>
        </w:tc>
        <w:tc>
          <w:tcPr>
            <w:tcW w:w="1707" w:type="dxa"/>
            <w:tcBorders>
              <w:top w:val="single" w:sz="12" w:space="0" w:color="auto"/>
              <w:bottom w:val="single" w:sz="12" w:space="0" w:color="auto"/>
            </w:tcBorders>
            <w:noWrap/>
            <w:hideMark/>
          </w:tcPr>
          <w:p w14:paraId="2567C6F5" w14:textId="51AFFBEE" w:rsidR="00BD6A8C" w:rsidRPr="009A6084" w:rsidRDefault="00BD6A8C" w:rsidP="00BD6A8C">
            <w:pPr>
              <w:jc w:val="center"/>
              <w:rPr>
                <w:rFonts w:cs="Arial"/>
                <w:color w:val="454545"/>
                <w:sz w:val="16"/>
                <w:szCs w:val="16"/>
              </w:rPr>
            </w:pPr>
            <w:r>
              <w:rPr>
                <w:rFonts w:ascii="Andale WT" w:hAnsi="Andale WT" w:cs="Tahoma"/>
                <w:color w:val="454545"/>
                <w:sz w:val="16"/>
                <w:szCs w:val="16"/>
              </w:rPr>
              <w:t>LINTERNA</w:t>
            </w:r>
          </w:p>
        </w:tc>
        <w:tc>
          <w:tcPr>
            <w:tcW w:w="1670" w:type="dxa"/>
            <w:tcBorders>
              <w:top w:val="single" w:sz="12" w:space="0" w:color="auto"/>
              <w:bottom w:val="single" w:sz="12" w:space="0" w:color="auto"/>
            </w:tcBorders>
            <w:noWrap/>
            <w:hideMark/>
          </w:tcPr>
          <w:p w14:paraId="19485988" w14:textId="04CB3723" w:rsidR="00BD6A8C" w:rsidRPr="009A6084" w:rsidRDefault="00BD6A8C" w:rsidP="00BD6A8C">
            <w:pPr>
              <w:jc w:val="center"/>
              <w:rPr>
                <w:rFonts w:cs="Arial"/>
                <w:color w:val="454545"/>
                <w:sz w:val="16"/>
                <w:szCs w:val="16"/>
              </w:rPr>
            </w:pPr>
            <w:r>
              <w:rPr>
                <w:rFonts w:ascii="Andale WT" w:hAnsi="Andale WT" w:cs="Tahoma"/>
                <w:color w:val="454545"/>
                <w:sz w:val="16"/>
                <w:szCs w:val="16"/>
              </w:rPr>
              <w:t>SOLSTICE</w:t>
            </w:r>
          </w:p>
        </w:tc>
        <w:tc>
          <w:tcPr>
            <w:tcW w:w="1382" w:type="dxa"/>
            <w:tcBorders>
              <w:top w:val="single" w:sz="12" w:space="0" w:color="auto"/>
              <w:bottom w:val="single" w:sz="12" w:space="0" w:color="auto"/>
              <w:right w:val="single" w:sz="4" w:space="0" w:color="auto"/>
            </w:tcBorders>
            <w:noWrap/>
            <w:hideMark/>
          </w:tcPr>
          <w:p w14:paraId="079F768C" w14:textId="7123C626" w:rsidR="00BD6A8C" w:rsidRPr="009A6084" w:rsidRDefault="00BD6A8C" w:rsidP="00BD6A8C">
            <w:pPr>
              <w:jc w:val="center"/>
              <w:rPr>
                <w:rFonts w:cs="Arial"/>
                <w:color w:val="454545"/>
                <w:sz w:val="16"/>
                <w:szCs w:val="16"/>
              </w:rPr>
            </w:pPr>
            <w:r>
              <w:rPr>
                <w:rFonts w:ascii="Andale WT" w:hAnsi="Andale WT" w:cs="Tahoma"/>
                <w:color w:val="454545"/>
                <w:sz w:val="16"/>
                <w:szCs w:val="16"/>
              </w:rPr>
              <w:t>8</w:t>
            </w:r>
          </w:p>
        </w:tc>
      </w:tr>
      <w:tr w:rsidR="00BD6A8C" w:rsidRPr="009A6084" w14:paraId="5C09C2F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94470D8" w14:textId="2C71D90B" w:rsidR="00BD6A8C" w:rsidRPr="009A6084" w:rsidRDefault="00BD6A8C" w:rsidP="00BD6A8C">
            <w:pPr>
              <w:jc w:val="center"/>
              <w:rPr>
                <w:rFonts w:cs="Arial"/>
                <w:color w:val="454545"/>
                <w:sz w:val="16"/>
                <w:szCs w:val="16"/>
              </w:rPr>
            </w:pPr>
            <w:r>
              <w:rPr>
                <w:rFonts w:ascii="Andale WT" w:hAnsi="Andale WT" w:cs="Tahoma"/>
                <w:color w:val="454545"/>
                <w:sz w:val="16"/>
                <w:szCs w:val="16"/>
              </w:rPr>
              <w:t>SBRAUVA8</w:t>
            </w:r>
          </w:p>
        </w:tc>
        <w:tc>
          <w:tcPr>
            <w:tcW w:w="2924" w:type="dxa"/>
            <w:tcBorders>
              <w:top w:val="single" w:sz="12" w:space="0" w:color="auto"/>
              <w:bottom w:val="single" w:sz="12" w:space="0" w:color="auto"/>
            </w:tcBorders>
            <w:noWrap/>
            <w:hideMark/>
          </w:tcPr>
          <w:p w14:paraId="11A9CF49" w14:textId="6CDE2A33" w:rsidR="00BD6A8C" w:rsidRPr="009A6084" w:rsidRDefault="00BD6A8C" w:rsidP="00BD6A8C">
            <w:pPr>
              <w:jc w:val="center"/>
              <w:rPr>
                <w:rFonts w:cs="Arial"/>
                <w:color w:val="454545"/>
                <w:sz w:val="16"/>
                <w:szCs w:val="16"/>
              </w:rPr>
            </w:pPr>
            <w:r>
              <w:rPr>
                <w:rFonts w:ascii="Andale WT" w:hAnsi="Andale WT" w:cs="Tahoma"/>
                <w:color w:val="454545"/>
                <w:sz w:val="16"/>
                <w:szCs w:val="16"/>
              </w:rPr>
              <w:t>HAMILT_MAVERI1_1</w:t>
            </w:r>
          </w:p>
        </w:tc>
        <w:tc>
          <w:tcPr>
            <w:tcW w:w="1707" w:type="dxa"/>
            <w:tcBorders>
              <w:top w:val="single" w:sz="12" w:space="0" w:color="auto"/>
              <w:bottom w:val="single" w:sz="12" w:space="0" w:color="auto"/>
            </w:tcBorders>
            <w:noWrap/>
            <w:hideMark/>
          </w:tcPr>
          <w:p w14:paraId="3A81DB91" w14:textId="56C7CD3C" w:rsidR="00BD6A8C" w:rsidRPr="009A6084" w:rsidRDefault="00BD6A8C" w:rsidP="00BD6A8C">
            <w:pPr>
              <w:jc w:val="center"/>
              <w:rPr>
                <w:rFonts w:cs="Arial"/>
                <w:color w:val="454545"/>
                <w:sz w:val="16"/>
                <w:szCs w:val="16"/>
              </w:rPr>
            </w:pPr>
            <w:r>
              <w:rPr>
                <w:rFonts w:ascii="Andale WT" w:hAnsi="Andale WT" w:cs="Tahoma"/>
                <w:color w:val="454545"/>
                <w:sz w:val="16"/>
                <w:szCs w:val="16"/>
              </w:rPr>
              <w:t>HAMILTON</w:t>
            </w:r>
          </w:p>
        </w:tc>
        <w:tc>
          <w:tcPr>
            <w:tcW w:w="1670" w:type="dxa"/>
            <w:tcBorders>
              <w:top w:val="single" w:sz="12" w:space="0" w:color="auto"/>
              <w:bottom w:val="single" w:sz="12" w:space="0" w:color="auto"/>
            </w:tcBorders>
            <w:noWrap/>
            <w:hideMark/>
          </w:tcPr>
          <w:p w14:paraId="22D11E6C" w14:textId="4A17594A" w:rsidR="00BD6A8C" w:rsidRPr="009A6084" w:rsidRDefault="00BD6A8C" w:rsidP="00BD6A8C">
            <w:pPr>
              <w:jc w:val="center"/>
              <w:rPr>
                <w:rFonts w:cs="Arial"/>
                <w:color w:val="454545"/>
                <w:sz w:val="16"/>
                <w:szCs w:val="16"/>
              </w:rPr>
            </w:pPr>
            <w:r>
              <w:rPr>
                <w:rFonts w:ascii="Andale WT" w:hAnsi="Andale WT" w:cs="Tahoma"/>
                <w:color w:val="454545"/>
                <w:sz w:val="16"/>
                <w:szCs w:val="16"/>
              </w:rPr>
              <w:t>MAVERICK</w:t>
            </w:r>
          </w:p>
        </w:tc>
        <w:tc>
          <w:tcPr>
            <w:tcW w:w="1382" w:type="dxa"/>
            <w:tcBorders>
              <w:top w:val="single" w:sz="12" w:space="0" w:color="auto"/>
              <w:bottom w:val="single" w:sz="12" w:space="0" w:color="auto"/>
              <w:right w:val="single" w:sz="4" w:space="0" w:color="auto"/>
            </w:tcBorders>
            <w:noWrap/>
            <w:hideMark/>
          </w:tcPr>
          <w:p w14:paraId="4B88D96B" w14:textId="50CC78A5" w:rsidR="00BD6A8C" w:rsidRPr="009A6084" w:rsidRDefault="00BD6A8C" w:rsidP="00BD6A8C">
            <w:pPr>
              <w:jc w:val="center"/>
              <w:rPr>
                <w:rFonts w:cs="Arial"/>
                <w:color w:val="454545"/>
                <w:sz w:val="16"/>
                <w:szCs w:val="16"/>
              </w:rPr>
            </w:pPr>
            <w:r>
              <w:rPr>
                <w:rFonts w:ascii="Andale WT" w:hAnsi="Andale WT" w:cs="Tahoma"/>
                <w:color w:val="454545"/>
                <w:sz w:val="16"/>
                <w:szCs w:val="16"/>
              </w:rPr>
              <w:t>8</w:t>
            </w:r>
          </w:p>
        </w:tc>
      </w:tr>
      <w:tr w:rsidR="00BD6A8C" w:rsidRPr="009A6084" w14:paraId="2C7F38B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D88BF63" w14:textId="7A85D526" w:rsidR="00BD6A8C" w:rsidRPr="009A6084" w:rsidRDefault="00BD6A8C" w:rsidP="00BD6A8C">
            <w:pPr>
              <w:jc w:val="center"/>
              <w:rPr>
                <w:rFonts w:cs="Arial"/>
                <w:color w:val="454545"/>
                <w:sz w:val="16"/>
                <w:szCs w:val="16"/>
              </w:rPr>
            </w:pPr>
            <w:r>
              <w:rPr>
                <w:rFonts w:ascii="Andale WT" w:hAnsi="Andale WT" w:cs="Tahoma"/>
                <w:color w:val="454545"/>
                <w:sz w:val="16"/>
                <w:szCs w:val="16"/>
              </w:rPr>
              <w:t>DMARPA_8</w:t>
            </w:r>
          </w:p>
        </w:tc>
        <w:tc>
          <w:tcPr>
            <w:tcW w:w="2924" w:type="dxa"/>
            <w:tcBorders>
              <w:top w:val="single" w:sz="12" w:space="0" w:color="auto"/>
              <w:bottom w:val="single" w:sz="12" w:space="0" w:color="auto"/>
            </w:tcBorders>
            <w:noWrap/>
            <w:hideMark/>
          </w:tcPr>
          <w:p w14:paraId="02233460" w14:textId="24EC3637" w:rsidR="00BD6A8C" w:rsidRPr="009A6084" w:rsidRDefault="00BD6A8C" w:rsidP="00BD6A8C">
            <w:pPr>
              <w:jc w:val="center"/>
              <w:rPr>
                <w:rFonts w:cs="Arial"/>
                <w:color w:val="454545"/>
                <w:sz w:val="16"/>
                <w:szCs w:val="16"/>
              </w:rPr>
            </w:pPr>
            <w:r>
              <w:rPr>
                <w:rFonts w:ascii="Andale WT" w:hAnsi="Andale WT" w:cs="Tahoma"/>
                <w:color w:val="454545"/>
                <w:sz w:val="16"/>
                <w:szCs w:val="16"/>
              </w:rPr>
              <w:t>32T311_1</w:t>
            </w:r>
          </w:p>
        </w:tc>
        <w:tc>
          <w:tcPr>
            <w:tcW w:w="1707" w:type="dxa"/>
            <w:tcBorders>
              <w:top w:val="single" w:sz="12" w:space="0" w:color="auto"/>
              <w:bottom w:val="single" w:sz="12" w:space="0" w:color="auto"/>
            </w:tcBorders>
            <w:noWrap/>
            <w:hideMark/>
          </w:tcPr>
          <w:p w14:paraId="1B9D00A6" w14:textId="3BAE6C54" w:rsidR="00BD6A8C" w:rsidRPr="009A6084" w:rsidRDefault="00BD6A8C" w:rsidP="00BD6A8C">
            <w:pPr>
              <w:jc w:val="center"/>
              <w:rPr>
                <w:rFonts w:cs="Arial"/>
                <w:color w:val="454545"/>
                <w:sz w:val="16"/>
                <w:szCs w:val="16"/>
              </w:rPr>
            </w:pPr>
            <w:r>
              <w:rPr>
                <w:rFonts w:ascii="Andale WT" w:hAnsi="Andale WT" w:cs="Tahoma"/>
                <w:color w:val="454545"/>
                <w:sz w:val="16"/>
                <w:szCs w:val="16"/>
              </w:rPr>
              <w:t>BURNET</w:t>
            </w:r>
          </w:p>
        </w:tc>
        <w:tc>
          <w:tcPr>
            <w:tcW w:w="1670" w:type="dxa"/>
            <w:tcBorders>
              <w:top w:val="single" w:sz="12" w:space="0" w:color="auto"/>
              <w:bottom w:val="single" w:sz="12" w:space="0" w:color="auto"/>
            </w:tcBorders>
            <w:noWrap/>
            <w:hideMark/>
          </w:tcPr>
          <w:p w14:paraId="712E9581" w14:textId="6DF20463" w:rsidR="00BD6A8C" w:rsidRPr="009A6084" w:rsidRDefault="00BD6A8C" w:rsidP="00BD6A8C">
            <w:pPr>
              <w:jc w:val="center"/>
              <w:rPr>
                <w:rFonts w:cs="Arial"/>
                <w:color w:val="454545"/>
                <w:sz w:val="16"/>
                <w:szCs w:val="16"/>
              </w:rPr>
            </w:pPr>
            <w:r>
              <w:rPr>
                <w:rFonts w:ascii="Andale WT" w:hAnsi="Andale WT" w:cs="Tahoma"/>
                <w:color w:val="454545"/>
                <w:sz w:val="16"/>
                <w:szCs w:val="16"/>
              </w:rPr>
              <w:t>BERTRA</w:t>
            </w:r>
          </w:p>
        </w:tc>
        <w:tc>
          <w:tcPr>
            <w:tcW w:w="1382" w:type="dxa"/>
            <w:tcBorders>
              <w:top w:val="single" w:sz="12" w:space="0" w:color="auto"/>
              <w:bottom w:val="single" w:sz="12" w:space="0" w:color="auto"/>
              <w:right w:val="single" w:sz="4" w:space="0" w:color="auto"/>
            </w:tcBorders>
            <w:noWrap/>
            <w:hideMark/>
          </w:tcPr>
          <w:p w14:paraId="232A655C" w14:textId="0DFF12A3" w:rsidR="00BD6A8C" w:rsidRPr="009A6084" w:rsidRDefault="00BD6A8C" w:rsidP="00BD6A8C">
            <w:pPr>
              <w:jc w:val="center"/>
              <w:rPr>
                <w:rFonts w:cs="Arial"/>
                <w:color w:val="454545"/>
                <w:sz w:val="16"/>
                <w:szCs w:val="16"/>
              </w:rPr>
            </w:pPr>
            <w:r>
              <w:rPr>
                <w:rFonts w:ascii="Andale WT" w:hAnsi="Andale WT" w:cs="Tahoma"/>
                <w:color w:val="454545"/>
                <w:sz w:val="16"/>
                <w:szCs w:val="16"/>
              </w:rPr>
              <w:t>8</w:t>
            </w:r>
          </w:p>
        </w:tc>
      </w:tr>
      <w:tr w:rsidR="00BD6A8C" w:rsidRPr="009A6084" w14:paraId="35B379F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7AE8F9B" w14:textId="349FE93C" w:rsidR="00BD6A8C" w:rsidRPr="009A6084" w:rsidRDefault="00BD6A8C" w:rsidP="00BD6A8C">
            <w:pPr>
              <w:jc w:val="center"/>
              <w:rPr>
                <w:rFonts w:cs="Arial"/>
                <w:color w:val="454545"/>
                <w:sz w:val="16"/>
                <w:szCs w:val="16"/>
              </w:rPr>
            </w:pPr>
            <w:r>
              <w:rPr>
                <w:rFonts w:ascii="Andale WT" w:hAnsi="Andale WT" w:cs="Tahoma"/>
                <w:color w:val="454545"/>
                <w:sz w:val="16"/>
                <w:szCs w:val="16"/>
              </w:rPr>
              <w:t>SMDOPHR5</w:t>
            </w:r>
          </w:p>
        </w:tc>
        <w:tc>
          <w:tcPr>
            <w:tcW w:w="2924" w:type="dxa"/>
            <w:tcBorders>
              <w:top w:val="single" w:sz="12" w:space="0" w:color="auto"/>
              <w:bottom w:val="single" w:sz="12" w:space="0" w:color="auto"/>
            </w:tcBorders>
            <w:noWrap/>
            <w:hideMark/>
          </w:tcPr>
          <w:p w14:paraId="6EC7F4B6" w14:textId="65A2E121" w:rsidR="00BD6A8C" w:rsidRPr="009A6084" w:rsidRDefault="00BD6A8C" w:rsidP="00BD6A8C">
            <w:pPr>
              <w:jc w:val="center"/>
              <w:rPr>
                <w:rFonts w:cs="Arial"/>
                <w:color w:val="454545"/>
                <w:sz w:val="16"/>
                <w:szCs w:val="16"/>
              </w:rPr>
            </w:pPr>
            <w:r>
              <w:rPr>
                <w:rFonts w:ascii="Andale WT" w:hAnsi="Andale WT" w:cs="Tahoma"/>
                <w:color w:val="454545"/>
                <w:sz w:val="16"/>
                <w:szCs w:val="16"/>
              </w:rPr>
              <w:t>138_ALV_MNL_1</w:t>
            </w:r>
          </w:p>
        </w:tc>
        <w:tc>
          <w:tcPr>
            <w:tcW w:w="1707" w:type="dxa"/>
            <w:tcBorders>
              <w:top w:val="single" w:sz="12" w:space="0" w:color="auto"/>
              <w:bottom w:val="single" w:sz="12" w:space="0" w:color="auto"/>
            </w:tcBorders>
            <w:noWrap/>
            <w:hideMark/>
          </w:tcPr>
          <w:p w14:paraId="0803EE4B" w14:textId="0376DFA7" w:rsidR="00BD6A8C" w:rsidRPr="009A6084" w:rsidRDefault="00BD6A8C" w:rsidP="00BD6A8C">
            <w:pPr>
              <w:jc w:val="center"/>
              <w:rPr>
                <w:rFonts w:cs="Arial"/>
                <w:color w:val="454545"/>
                <w:sz w:val="16"/>
                <w:szCs w:val="16"/>
              </w:rPr>
            </w:pPr>
            <w:r>
              <w:rPr>
                <w:rFonts w:ascii="Andale WT" w:hAnsi="Andale WT" w:cs="Tahoma"/>
                <w:color w:val="454545"/>
                <w:sz w:val="16"/>
                <w:szCs w:val="16"/>
              </w:rPr>
              <w:t>ALVIN</w:t>
            </w:r>
          </w:p>
        </w:tc>
        <w:tc>
          <w:tcPr>
            <w:tcW w:w="1670" w:type="dxa"/>
            <w:tcBorders>
              <w:top w:val="single" w:sz="12" w:space="0" w:color="auto"/>
              <w:bottom w:val="single" w:sz="12" w:space="0" w:color="auto"/>
            </w:tcBorders>
            <w:noWrap/>
            <w:hideMark/>
          </w:tcPr>
          <w:p w14:paraId="19D9769C" w14:textId="6E8BB867" w:rsidR="00BD6A8C" w:rsidRPr="009A6084" w:rsidRDefault="00BD6A8C" w:rsidP="00BD6A8C">
            <w:pPr>
              <w:jc w:val="center"/>
              <w:rPr>
                <w:rFonts w:cs="Arial"/>
                <w:color w:val="454545"/>
                <w:sz w:val="16"/>
                <w:szCs w:val="16"/>
              </w:rPr>
            </w:pPr>
            <w:r>
              <w:rPr>
                <w:rFonts w:ascii="Andale WT" w:hAnsi="Andale WT" w:cs="Tahoma"/>
                <w:color w:val="454545"/>
                <w:sz w:val="16"/>
                <w:szCs w:val="16"/>
              </w:rPr>
              <w:t>MAINLAND</w:t>
            </w:r>
          </w:p>
        </w:tc>
        <w:tc>
          <w:tcPr>
            <w:tcW w:w="1382" w:type="dxa"/>
            <w:tcBorders>
              <w:top w:val="single" w:sz="12" w:space="0" w:color="auto"/>
              <w:bottom w:val="single" w:sz="12" w:space="0" w:color="auto"/>
              <w:right w:val="single" w:sz="4" w:space="0" w:color="auto"/>
            </w:tcBorders>
            <w:noWrap/>
            <w:hideMark/>
          </w:tcPr>
          <w:p w14:paraId="46A7FD76" w14:textId="653421D1" w:rsidR="00BD6A8C" w:rsidRPr="009A6084" w:rsidRDefault="00BD6A8C" w:rsidP="00BD6A8C">
            <w:pPr>
              <w:jc w:val="center"/>
              <w:rPr>
                <w:rFonts w:cs="Arial"/>
                <w:color w:val="454545"/>
                <w:sz w:val="16"/>
                <w:szCs w:val="16"/>
              </w:rPr>
            </w:pPr>
            <w:r>
              <w:rPr>
                <w:rFonts w:ascii="Andale WT" w:hAnsi="Andale WT" w:cs="Tahoma"/>
                <w:color w:val="454545"/>
                <w:sz w:val="16"/>
                <w:szCs w:val="16"/>
              </w:rPr>
              <w:t>7</w:t>
            </w:r>
          </w:p>
        </w:tc>
      </w:tr>
      <w:tr w:rsidR="00BD6A8C" w:rsidRPr="009A6084" w14:paraId="68AFC3E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15A3033" w14:textId="1DB6F83E" w:rsidR="00BD6A8C" w:rsidRPr="009A6084" w:rsidRDefault="00BD6A8C" w:rsidP="00BD6A8C">
            <w:pPr>
              <w:jc w:val="center"/>
              <w:rPr>
                <w:rFonts w:cs="Arial"/>
                <w:color w:val="454545"/>
                <w:sz w:val="16"/>
                <w:szCs w:val="16"/>
              </w:rPr>
            </w:pPr>
            <w:r>
              <w:rPr>
                <w:rFonts w:ascii="Andale WT" w:hAnsi="Andale WT" w:cs="Tahoma"/>
                <w:color w:val="454545"/>
                <w:sz w:val="16"/>
                <w:szCs w:val="16"/>
              </w:rPr>
              <w:t>SBAKBIG5</w:t>
            </w:r>
          </w:p>
        </w:tc>
        <w:tc>
          <w:tcPr>
            <w:tcW w:w="2924" w:type="dxa"/>
            <w:tcBorders>
              <w:top w:val="single" w:sz="12" w:space="0" w:color="auto"/>
              <w:bottom w:val="single" w:sz="12" w:space="0" w:color="auto"/>
            </w:tcBorders>
            <w:noWrap/>
            <w:hideMark/>
          </w:tcPr>
          <w:p w14:paraId="3BF7F4F6" w14:textId="285945D8" w:rsidR="00BD6A8C" w:rsidRPr="009A6084" w:rsidRDefault="00BD6A8C" w:rsidP="00BD6A8C">
            <w:pPr>
              <w:jc w:val="center"/>
              <w:rPr>
                <w:rFonts w:cs="Arial"/>
                <w:color w:val="454545"/>
                <w:sz w:val="16"/>
                <w:szCs w:val="16"/>
              </w:rPr>
            </w:pPr>
            <w:r>
              <w:rPr>
                <w:rFonts w:ascii="Andale WT" w:hAnsi="Andale WT" w:cs="Tahoma"/>
                <w:color w:val="454545"/>
                <w:sz w:val="16"/>
                <w:szCs w:val="16"/>
              </w:rPr>
              <w:t>LINTER_SOLSTI1_1</w:t>
            </w:r>
          </w:p>
        </w:tc>
        <w:tc>
          <w:tcPr>
            <w:tcW w:w="1707" w:type="dxa"/>
            <w:tcBorders>
              <w:top w:val="single" w:sz="12" w:space="0" w:color="auto"/>
              <w:bottom w:val="single" w:sz="12" w:space="0" w:color="auto"/>
            </w:tcBorders>
            <w:noWrap/>
            <w:hideMark/>
          </w:tcPr>
          <w:p w14:paraId="327D5271" w14:textId="40DB7903" w:rsidR="00BD6A8C" w:rsidRPr="009A6084" w:rsidRDefault="00BD6A8C" w:rsidP="00BD6A8C">
            <w:pPr>
              <w:jc w:val="center"/>
              <w:rPr>
                <w:rFonts w:cs="Arial"/>
                <w:color w:val="454545"/>
                <w:sz w:val="16"/>
                <w:szCs w:val="16"/>
              </w:rPr>
            </w:pPr>
            <w:r>
              <w:rPr>
                <w:rFonts w:ascii="Andale WT" w:hAnsi="Andale WT" w:cs="Tahoma"/>
                <w:color w:val="454545"/>
                <w:sz w:val="16"/>
                <w:szCs w:val="16"/>
              </w:rPr>
              <w:t>LINTERNA</w:t>
            </w:r>
          </w:p>
        </w:tc>
        <w:tc>
          <w:tcPr>
            <w:tcW w:w="1670" w:type="dxa"/>
            <w:tcBorders>
              <w:top w:val="single" w:sz="12" w:space="0" w:color="auto"/>
              <w:bottom w:val="single" w:sz="12" w:space="0" w:color="auto"/>
            </w:tcBorders>
            <w:noWrap/>
            <w:hideMark/>
          </w:tcPr>
          <w:p w14:paraId="0CD0810F" w14:textId="21FA2FE5" w:rsidR="00BD6A8C" w:rsidRPr="009A6084" w:rsidRDefault="00BD6A8C" w:rsidP="00BD6A8C">
            <w:pPr>
              <w:jc w:val="center"/>
              <w:rPr>
                <w:rFonts w:cs="Arial"/>
                <w:color w:val="454545"/>
                <w:sz w:val="16"/>
                <w:szCs w:val="16"/>
              </w:rPr>
            </w:pPr>
            <w:r>
              <w:rPr>
                <w:rFonts w:ascii="Andale WT" w:hAnsi="Andale WT" w:cs="Tahoma"/>
                <w:color w:val="454545"/>
                <w:sz w:val="16"/>
                <w:szCs w:val="16"/>
              </w:rPr>
              <w:t>SOLSTICE</w:t>
            </w:r>
          </w:p>
        </w:tc>
        <w:tc>
          <w:tcPr>
            <w:tcW w:w="1382" w:type="dxa"/>
            <w:tcBorders>
              <w:top w:val="single" w:sz="12" w:space="0" w:color="auto"/>
              <w:bottom w:val="single" w:sz="12" w:space="0" w:color="auto"/>
              <w:right w:val="single" w:sz="4" w:space="0" w:color="auto"/>
            </w:tcBorders>
            <w:noWrap/>
            <w:hideMark/>
          </w:tcPr>
          <w:p w14:paraId="35F3E548" w14:textId="6E19518F" w:rsidR="00BD6A8C" w:rsidRPr="009A6084" w:rsidRDefault="00BD6A8C" w:rsidP="00BD6A8C">
            <w:pPr>
              <w:jc w:val="center"/>
              <w:rPr>
                <w:rFonts w:cs="Arial"/>
                <w:color w:val="454545"/>
                <w:sz w:val="16"/>
                <w:szCs w:val="16"/>
              </w:rPr>
            </w:pPr>
            <w:r>
              <w:rPr>
                <w:rFonts w:ascii="Andale WT" w:hAnsi="Andale WT" w:cs="Tahoma"/>
                <w:color w:val="454545"/>
                <w:sz w:val="16"/>
                <w:szCs w:val="16"/>
              </w:rPr>
              <w:t>7</w:t>
            </w:r>
          </w:p>
        </w:tc>
      </w:tr>
      <w:tr w:rsidR="00BD6A8C" w:rsidRPr="009A6084" w14:paraId="000DE21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9FBA9CC" w14:textId="235FC6E2" w:rsidR="00BD6A8C" w:rsidRPr="009A6084" w:rsidRDefault="00BD6A8C" w:rsidP="00BD6A8C">
            <w:pPr>
              <w:jc w:val="center"/>
              <w:rPr>
                <w:rFonts w:cs="Arial"/>
                <w:color w:val="454545"/>
                <w:sz w:val="16"/>
                <w:szCs w:val="16"/>
              </w:rPr>
            </w:pPr>
            <w:r>
              <w:rPr>
                <w:rFonts w:ascii="Andale WT" w:hAnsi="Andale WT" w:cs="Tahoma"/>
                <w:color w:val="454545"/>
                <w:sz w:val="16"/>
                <w:szCs w:val="16"/>
              </w:rPr>
              <w:t>SSPJFS8</w:t>
            </w:r>
          </w:p>
        </w:tc>
        <w:tc>
          <w:tcPr>
            <w:tcW w:w="2924" w:type="dxa"/>
            <w:tcBorders>
              <w:top w:val="single" w:sz="12" w:space="0" w:color="auto"/>
              <w:bottom w:val="single" w:sz="12" w:space="0" w:color="auto"/>
            </w:tcBorders>
            <w:noWrap/>
            <w:hideMark/>
          </w:tcPr>
          <w:p w14:paraId="06ADBD05" w14:textId="1E638F5B" w:rsidR="00BD6A8C" w:rsidRPr="009A6084" w:rsidRDefault="00BD6A8C" w:rsidP="00BD6A8C">
            <w:pPr>
              <w:jc w:val="center"/>
              <w:rPr>
                <w:rFonts w:cs="Arial"/>
                <w:color w:val="454545"/>
                <w:sz w:val="16"/>
                <w:szCs w:val="16"/>
              </w:rPr>
            </w:pPr>
            <w:r>
              <w:rPr>
                <w:rFonts w:ascii="Andale WT" w:hAnsi="Andale WT" w:cs="Tahoma"/>
                <w:color w:val="454545"/>
                <w:sz w:val="16"/>
                <w:szCs w:val="16"/>
              </w:rPr>
              <w:t>CRNJFS94_A</w:t>
            </w:r>
          </w:p>
        </w:tc>
        <w:tc>
          <w:tcPr>
            <w:tcW w:w="1707" w:type="dxa"/>
            <w:tcBorders>
              <w:top w:val="single" w:sz="12" w:space="0" w:color="auto"/>
              <w:bottom w:val="single" w:sz="12" w:space="0" w:color="auto"/>
            </w:tcBorders>
            <w:noWrap/>
            <w:hideMark/>
          </w:tcPr>
          <w:p w14:paraId="52392E59" w14:textId="6D681995" w:rsidR="00BD6A8C" w:rsidRPr="009A6084" w:rsidRDefault="00BD6A8C" w:rsidP="00BD6A8C">
            <w:pPr>
              <w:jc w:val="center"/>
              <w:rPr>
                <w:rFonts w:cs="Arial"/>
                <w:color w:val="454545"/>
                <w:sz w:val="16"/>
                <w:szCs w:val="16"/>
              </w:rPr>
            </w:pPr>
            <w:r>
              <w:rPr>
                <w:rFonts w:ascii="Andale WT" w:hAnsi="Andale WT" w:cs="Tahoma"/>
                <w:color w:val="454545"/>
                <w:sz w:val="16"/>
                <w:szCs w:val="16"/>
              </w:rPr>
              <w:t>JFS</w:t>
            </w:r>
          </w:p>
        </w:tc>
        <w:tc>
          <w:tcPr>
            <w:tcW w:w="1670" w:type="dxa"/>
            <w:tcBorders>
              <w:top w:val="single" w:sz="12" w:space="0" w:color="auto"/>
              <w:bottom w:val="single" w:sz="12" w:space="0" w:color="auto"/>
            </w:tcBorders>
            <w:noWrap/>
            <w:hideMark/>
          </w:tcPr>
          <w:p w14:paraId="76B3FBBF" w14:textId="19FFDD03" w:rsidR="00BD6A8C" w:rsidRPr="009A6084" w:rsidRDefault="00BD6A8C" w:rsidP="00BD6A8C">
            <w:pPr>
              <w:jc w:val="center"/>
              <w:rPr>
                <w:rFonts w:cs="Arial"/>
                <w:color w:val="454545"/>
                <w:sz w:val="16"/>
                <w:szCs w:val="16"/>
              </w:rPr>
            </w:pPr>
            <w:r>
              <w:rPr>
                <w:rFonts w:ascii="Andale WT" w:hAnsi="Andale WT" w:cs="Tahoma"/>
                <w:color w:val="454545"/>
                <w:sz w:val="16"/>
                <w:szCs w:val="16"/>
              </w:rPr>
              <w:t>CRN</w:t>
            </w:r>
          </w:p>
        </w:tc>
        <w:tc>
          <w:tcPr>
            <w:tcW w:w="1382" w:type="dxa"/>
            <w:tcBorders>
              <w:top w:val="single" w:sz="12" w:space="0" w:color="auto"/>
              <w:bottom w:val="single" w:sz="12" w:space="0" w:color="auto"/>
              <w:right w:val="single" w:sz="4" w:space="0" w:color="auto"/>
            </w:tcBorders>
            <w:noWrap/>
            <w:hideMark/>
          </w:tcPr>
          <w:p w14:paraId="71CDD268" w14:textId="18BCDB45" w:rsidR="00BD6A8C" w:rsidRPr="009A6084" w:rsidRDefault="00BD6A8C" w:rsidP="00BD6A8C">
            <w:pPr>
              <w:jc w:val="center"/>
              <w:rPr>
                <w:rFonts w:cs="Arial"/>
                <w:color w:val="454545"/>
                <w:sz w:val="16"/>
                <w:szCs w:val="16"/>
              </w:rPr>
            </w:pPr>
            <w:r>
              <w:rPr>
                <w:rFonts w:ascii="Andale WT" w:hAnsi="Andale WT" w:cs="Tahoma"/>
                <w:color w:val="454545"/>
                <w:sz w:val="16"/>
                <w:szCs w:val="16"/>
              </w:rPr>
              <w:t>7</w:t>
            </w:r>
          </w:p>
        </w:tc>
      </w:tr>
      <w:tr w:rsidR="00BD6A8C" w:rsidRPr="009A6084" w14:paraId="3802F3F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FA714AD" w14:textId="1D0D1A02" w:rsidR="00BD6A8C" w:rsidRPr="009A6084" w:rsidRDefault="00BD6A8C" w:rsidP="00BD6A8C">
            <w:pPr>
              <w:jc w:val="center"/>
              <w:rPr>
                <w:rFonts w:cs="Arial"/>
                <w:color w:val="454545"/>
                <w:sz w:val="16"/>
                <w:szCs w:val="16"/>
              </w:rPr>
            </w:pPr>
            <w:r>
              <w:rPr>
                <w:rFonts w:ascii="Andale WT" w:hAnsi="Andale WT" w:cs="Tahoma"/>
                <w:color w:val="454545"/>
                <w:sz w:val="16"/>
                <w:szCs w:val="16"/>
              </w:rPr>
              <w:t>SI_DI_48</w:t>
            </w:r>
          </w:p>
        </w:tc>
        <w:tc>
          <w:tcPr>
            <w:tcW w:w="2924" w:type="dxa"/>
            <w:tcBorders>
              <w:top w:val="single" w:sz="12" w:space="0" w:color="auto"/>
              <w:bottom w:val="single" w:sz="12" w:space="0" w:color="auto"/>
            </w:tcBorders>
            <w:noWrap/>
            <w:hideMark/>
          </w:tcPr>
          <w:p w14:paraId="37D0EA8B" w14:textId="3E68A524" w:rsidR="00BD6A8C" w:rsidRPr="009A6084" w:rsidRDefault="00BD6A8C" w:rsidP="00BD6A8C">
            <w:pPr>
              <w:jc w:val="center"/>
              <w:rPr>
                <w:rFonts w:cs="Arial"/>
                <w:color w:val="454545"/>
                <w:sz w:val="16"/>
                <w:szCs w:val="16"/>
              </w:rPr>
            </w:pPr>
            <w:r>
              <w:rPr>
                <w:rFonts w:ascii="Andale WT" w:hAnsi="Andale WT" w:cs="Tahoma"/>
                <w:color w:val="454545"/>
                <w:sz w:val="16"/>
                <w:szCs w:val="16"/>
              </w:rPr>
              <w:t>I_DUPP_I_DUPS2_1</w:t>
            </w:r>
          </w:p>
        </w:tc>
        <w:tc>
          <w:tcPr>
            <w:tcW w:w="1707" w:type="dxa"/>
            <w:tcBorders>
              <w:top w:val="single" w:sz="12" w:space="0" w:color="auto"/>
              <w:bottom w:val="single" w:sz="12" w:space="0" w:color="auto"/>
            </w:tcBorders>
            <w:noWrap/>
            <w:hideMark/>
          </w:tcPr>
          <w:p w14:paraId="64C2B8BA" w14:textId="01E288DA" w:rsidR="00BD6A8C" w:rsidRPr="009A6084" w:rsidRDefault="00BD6A8C" w:rsidP="00BD6A8C">
            <w:pPr>
              <w:jc w:val="center"/>
              <w:rPr>
                <w:rFonts w:cs="Arial"/>
                <w:color w:val="454545"/>
                <w:sz w:val="16"/>
                <w:szCs w:val="16"/>
              </w:rPr>
            </w:pPr>
            <w:r>
              <w:rPr>
                <w:rFonts w:ascii="Andale WT" w:hAnsi="Andale WT" w:cs="Tahoma"/>
                <w:color w:val="454545"/>
                <w:sz w:val="16"/>
                <w:szCs w:val="16"/>
              </w:rPr>
              <w:t>I_DUPP1</w:t>
            </w:r>
          </w:p>
        </w:tc>
        <w:tc>
          <w:tcPr>
            <w:tcW w:w="1670" w:type="dxa"/>
            <w:tcBorders>
              <w:top w:val="single" w:sz="12" w:space="0" w:color="auto"/>
              <w:bottom w:val="single" w:sz="12" w:space="0" w:color="auto"/>
            </w:tcBorders>
            <w:noWrap/>
            <w:hideMark/>
          </w:tcPr>
          <w:p w14:paraId="1D35966F" w14:textId="65AFBF1E" w:rsidR="00BD6A8C" w:rsidRPr="009A6084" w:rsidRDefault="00BD6A8C" w:rsidP="00BD6A8C">
            <w:pPr>
              <w:jc w:val="center"/>
              <w:rPr>
                <w:rFonts w:cs="Arial"/>
                <w:color w:val="454545"/>
                <w:sz w:val="16"/>
                <w:szCs w:val="16"/>
              </w:rPr>
            </w:pPr>
            <w:r>
              <w:rPr>
                <w:rFonts w:ascii="Andale WT" w:hAnsi="Andale WT" w:cs="Tahoma"/>
                <w:color w:val="454545"/>
                <w:sz w:val="16"/>
                <w:szCs w:val="16"/>
              </w:rPr>
              <w:t>I_DUPSW</w:t>
            </w:r>
          </w:p>
        </w:tc>
        <w:tc>
          <w:tcPr>
            <w:tcW w:w="1382" w:type="dxa"/>
            <w:tcBorders>
              <w:top w:val="single" w:sz="12" w:space="0" w:color="auto"/>
              <w:bottom w:val="single" w:sz="12" w:space="0" w:color="auto"/>
              <w:right w:val="single" w:sz="4" w:space="0" w:color="auto"/>
            </w:tcBorders>
            <w:noWrap/>
            <w:hideMark/>
          </w:tcPr>
          <w:p w14:paraId="2BD8D227" w14:textId="1D5D7E20" w:rsidR="00BD6A8C" w:rsidRPr="009A6084" w:rsidRDefault="00BD6A8C" w:rsidP="00BD6A8C">
            <w:pPr>
              <w:jc w:val="center"/>
              <w:rPr>
                <w:rFonts w:cs="Arial"/>
                <w:color w:val="454545"/>
                <w:sz w:val="16"/>
                <w:szCs w:val="16"/>
              </w:rPr>
            </w:pPr>
            <w:r>
              <w:rPr>
                <w:rFonts w:ascii="Andale WT" w:hAnsi="Andale WT" w:cs="Tahoma"/>
                <w:color w:val="454545"/>
                <w:sz w:val="16"/>
                <w:szCs w:val="16"/>
              </w:rPr>
              <w:t>7</w:t>
            </w:r>
          </w:p>
        </w:tc>
      </w:tr>
      <w:tr w:rsidR="00BD6A8C" w:rsidRPr="009A6084" w14:paraId="12835DC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457183C" w14:textId="21D5EF8C" w:rsidR="00BD6A8C" w:rsidRPr="009A6084" w:rsidRDefault="00BD6A8C" w:rsidP="00BD6A8C">
            <w:pPr>
              <w:jc w:val="center"/>
              <w:rPr>
                <w:rFonts w:cs="Arial"/>
                <w:color w:val="454545"/>
                <w:sz w:val="16"/>
                <w:szCs w:val="16"/>
              </w:rPr>
            </w:pPr>
            <w:r>
              <w:rPr>
                <w:rFonts w:ascii="Andale WT" w:hAnsi="Andale WT" w:cs="Tahoma"/>
                <w:color w:val="454545"/>
                <w:sz w:val="16"/>
                <w:szCs w:val="16"/>
              </w:rPr>
              <w:t>SCAGKEN5</w:t>
            </w:r>
          </w:p>
        </w:tc>
        <w:tc>
          <w:tcPr>
            <w:tcW w:w="2924" w:type="dxa"/>
            <w:tcBorders>
              <w:top w:val="single" w:sz="12" w:space="0" w:color="auto"/>
              <w:bottom w:val="single" w:sz="12" w:space="0" w:color="auto"/>
            </w:tcBorders>
            <w:noWrap/>
            <w:hideMark/>
          </w:tcPr>
          <w:p w14:paraId="7C49A224" w14:textId="4CE86BA2" w:rsidR="00BD6A8C" w:rsidRPr="009A6084" w:rsidRDefault="00BD6A8C" w:rsidP="00BD6A8C">
            <w:pPr>
              <w:jc w:val="center"/>
              <w:rPr>
                <w:rFonts w:cs="Arial"/>
                <w:color w:val="454545"/>
                <w:sz w:val="16"/>
                <w:szCs w:val="16"/>
              </w:rPr>
            </w:pPr>
            <w:r>
              <w:rPr>
                <w:rFonts w:ascii="Andale WT" w:hAnsi="Andale WT" w:cs="Tahoma"/>
                <w:color w:val="454545"/>
                <w:sz w:val="16"/>
                <w:szCs w:val="16"/>
              </w:rPr>
              <w:t>74T148_1</w:t>
            </w:r>
          </w:p>
        </w:tc>
        <w:tc>
          <w:tcPr>
            <w:tcW w:w="1707" w:type="dxa"/>
            <w:tcBorders>
              <w:top w:val="single" w:sz="12" w:space="0" w:color="auto"/>
              <w:bottom w:val="single" w:sz="12" w:space="0" w:color="auto"/>
            </w:tcBorders>
            <w:noWrap/>
            <w:hideMark/>
          </w:tcPr>
          <w:p w14:paraId="2FDE31F2" w14:textId="49F8AE4C" w:rsidR="00BD6A8C" w:rsidRPr="009A6084" w:rsidRDefault="00BD6A8C" w:rsidP="00BD6A8C">
            <w:pPr>
              <w:jc w:val="center"/>
              <w:rPr>
                <w:rFonts w:cs="Arial"/>
                <w:color w:val="454545"/>
                <w:sz w:val="16"/>
                <w:szCs w:val="16"/>
              </w:rPr>
            </w:pPr>
            <w:r>
              <w:rPr>
                <w:rFonts w:ascii="Andale WT" w:hAnsi="Andale WT" w:cs="Tahoma"/>
                <w:color w:val="454545"/>
                <w:sz w:val="16"/>
                <w:szCs w:val="16"/>
              </w:rPr>
              <w:t>COMFOR</w:t>
            </w:r>
          </w:p>
        </w:tc>
        <w:tc>
          <w:tcPr>
            <w:tcW w:w="1670" w:type="dxa"/>
            <w:tcBorders>
              <w:top w:val="single" w:sz="12" w:space="0" w:color="auto"/>
              <w:bottom w:val="single" w:sz="12" w:space="0" w:color="auto"/>
            </w:tcBorders>
            <w:noWrap/>
            <w:hideMark/>
          </w:tcPr>
          <w:p w14:paraId="7A2ED5EB" w14:textId="0D5735EF" w:rsidR="00BD6A8C" w:rsidRPr="009A6084" w:rsidRDefault="00BD6A8C" w:rsidP="00BD6A8C">
            <w:pPr>
              <w:jc w:val="center"/>
              <w:rPr>
                <w:rFonts w:cs="Arial"/>
                <w:color w:val="454545"/>
                <w:sz w:val="16"/>
                <w:szCs w:val="16"/>
              </w:rPr>
            </w:pPr>
            <w:r>
              <w:rPr>
                <w:rFonts w:ascii="Andale WT" w:hAnsi="Andale WT" w:cs="Tahoma"/>
                <w:color w:val="454545"/>
                <w:sz w:val="16"/>
                <w:szCs w:val="16"/>
              </w:rPr>
              <w:t>CICO</w:t>
            </w:r>
          </w:p>
        </w:tc>
        <w:tc>
          <w:tcPr>
            <w:tcW w:w="1382" w:type="dxa"/>
            <w:tcBorders>
              <w:top w:val="single" w:sz="12" w:space="0" w:color="auto"/>
              <w:bottom w:val="single" w:sz="12" w:space="0" w:color="auto"/>
              <w:right w:val="single" w:sz="4" w:space="0" w:color="auto"/>
            </w:tcBorders>
            <w:noWrap/>
            <w:hideMark/>
          </w:tcPr>
          <w:p w14:paraId="71D1A3BC" w14:textId="13D344B4" w:rsidR="00BD6A8C" w:rsidRPr="009A6084" w:rsidRDefault="00BD6A8C" w:rsidP="00BD6A8C">
            <w:pPr>
              <w:jc w:val="center"/>
              <w:rPr>
                <w:rFonts w:cs="Arial"/>
                <w:color w:val="454545"/>
                <w:sz w:val="16"/>
                <w:szCs w:val="16"/>
              </w:rPr>
            </w:pPr>
            <w:r>
              <w:rPr>
                <w:rFonts w:ascii="Andale WT" w:hAnsi="Andale WT" w:cs="Tahoma"/>
                <w:color w:val="454545"/>
                <w:sz w:val="16"/>
                <w:szCs w:val="16"/>
              </w:rPr>
              <w:t>6</w:t>
            </w:r>
          </w:p>
        </w:tc>
      </w:tr>
      <w:tr w:rsidR="00BD6A8C" w:rsidRPr="009A6084" w14:paraId="2B3CF6E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4B28113" w14:textId="2205F864" w:rsidR="00BD6A8C" w:rsidRPr="009A6084" w:rsidRDefault="00BD6A8C" w:rsidP="00BD6A8C">
            <w:pPr>
              <w:jc w:val="center"/>
              <w:rPr>
                <w:rFonts w:cs="Arial"/>
                <w:color w:val="454545"/>
                <w:sz w:val="16"/>
                <w:szCs w:val="16"/>
              </w:rPr>
            </w:pPr>
            <w:r>
              <w:rPr>
                <w:rFonts w:ascii="Andale WT" w:hAnsi="Andale WT" w:cs="Tahoma"/>
                <w:color w:val="454545"/>
                <w:sz w:val="16"/>
                <w:szCs w:val="16"/>
              </w:rPr>
              <w:t>SFORYEL8</w:t>
            </w:r>
          </w:p>
        </w:tc>
        <w:tc>
          <w:tcPr>
            <w:tcW w:w="2924" w:type="dxa"/>
            <w:tcBorders>
              <w:top w:val="single" w:sz="12" w:space="0" w:color="auto"/>
              <w:bottom w:val="single" w:sz="12" w:space="0" w:color="auto"/>
            </w:tcBorders>
            <w:noWrap/>
            <w:hideMark/>
          </w:tcPr>
          <w:p w14:paraId="5F0E9C8D" w14:textId="3B0C8CB1" w:rsidR="00BD6A8C" w:rsidRPr="009A6084" w:rsidRDefault="00BD6A8C" w:rsidP="00BD6A8C">
            <w:pPr>
              <w:jc w:val="center"/>
              <w:rPr>
                <w:rFonts w:cs="Arial"/>
                <w:color w:val="454545"/>
                <w:sz w:val="16"/>
                <w:szCs w:val="16"/>
              </w:rPr>
            </w:pPr>
            <w:r>
              <w:rPr>
                <w:rFonts w:ascii="Andale WT" w:hAnsi="Andale WT" w:cs="Tahoma"/>
                <w:color w:val="454545"/>
                <w:sz w:val="16"/>
                <w:szCs w:val="16"/>
              </w:rPr>
              <w:t>FRPHIL_MASN1_1</w:t>
            </w:r>
          </w:p>
        </w:tc>
        <w:tc>
          <w:tcPr>
            <w:tcW w:w="1707" w:type="dxa"/>
            <w:tcBorders>
              <w:top w:val="single" w:sz="12" w:space="0" w:color="auto"/>
              <w:bottom w:val="single" w:sz="12" w:space="0" w:color="auto"/>
            </w:tcBorders>
            <w:noWrap/>
            <w:hideMark/>
          </w:tcPr>
          <w:p w14:paraId="4E98C794" w14:textId="656B7C06" w:rsidR="00BD6A8C" w:rsidRPr="009A6084" w:rsidRDefault="00BD6A8C" w:rsidP="00BD6A8C">
            <w:pPr>
              <w:jc w:val="center"/>
              <w:rPr>
                <w:rFonts w:cs="Arial"/>
                <w:color w:val="454545"/>
                <w:sz w:val="16"/>
                <w:szCs w:val="16"/>
              </w:rPr>
            </w:pPr>
            <w:r>
              <w:rPr>
                <w:rFonts w:ascii="Andale WT" w:hAnsi="Andale WT" w:cs="Tahoma"/>
                <w:color w:val="454545"/>
                <w:sz w:val="16"/>
                <w:szCs w:val="16"/>
              </w:rPr>
              <w:t>MASN</w:t>
            </w:r>
          </w:p>
        </w:tc>
        <w:tc>
          <w:tcPr>
            <w:tcW w:w="1670" w:type="dxa"/>
            <w:tcBorders>
              <w:top w:val="single" w:sz="12" w:space="0" w:color="auto"/>
              <w:bottom w:val="single" w:sz="12" w:space="0" w:color="auto"/>
            </w:tcBorders>
            <w:noWrap/>
            <w:hideMark/>
          </w:tcPr>
          <w:p w14:paraId="562D6A5B" w14:textId="7BD29296" w:rsidR="00BD6A8C" w:rsidRPr="009A6084" w:rsidRDefault="00BD6A8C" w:rsidP="00BD6A8C">
            <w:pPr>
              <w:jc w:val="center"/>
              <w:rPr>
                <w:rFonts w:cs="Arial"/>
                <w:color w:val="454545"/>
                <w:sz w:val="16"/>
                <w:szCs w:val="16"/>
              </w:rPr>
            </w:pPr>
            <w:r>
              <w:rPr>
                <w:rFonts w:ascii="Andale WT" w:hAnsi="Andale WT" w:cs="Tahoma"/>
                <w:color w:val="454545"/>
                <w:sz w:val="16"/>
                <w:szCs w:val="16"/>
              </w:rPr>
              <w:t>FRPHILLT</w:t>
            </w:r>
          </w:p>
        </w:tc>
        <w:tc>
          <w:tcPr>
            <w:tcW w:w="1382" w:type="dxa"/>
            <w:tcBorders>
              <w:top w:val="single" w:sz="12" w:space="0" w:color="auto"/>
              <w:bottom w:val="single" w:sz="12" w:space="0" w:color="auto"/>
              <w:right w:val="single" w:sz="4" w:space="0" w:color="auto"/>
            </w:tcBorders>
            <w:noWrap/>
            <w:hideMark/>
          </w:tcPr>
          <w:p w14:paraId="27560CFC" w14:textId="553A49F2" w:rsidR="00BD6A8C" w:rsidRPr="009A6084" w:rsidRDefault="00BD6A8C" w:rsidP="00BD6A8C">
            <w:pPr>
              <w:jc w:val="center"/>
              <w:rPr>
                <w:rFonts w:cs="Arial"/>
                <w:color w:val="454545"/>
                <w:sz w:val="16"/>
                <w:szCs w:val="16"/>
              </w:rPr>
            </w:pPr>
            <w:r>
              <w:rPr>
                <w:rFonts w:ascii="Andale WT" w:hAnsi="Andale WT" w:cs="Tahoma"/>
                <w:color w:val="454545"/>
                <w:sz w:val="16"/>
                <w:szCs w:val="16"/>
              </w:rPr>
              <w:t>5</w:t>
            </w:r>
          </w:p>
        </w:tc>
      </w:tr>
      <w:tr w:rsidR="00BD6A8C" w:rsidRPr="009A6084" w14:paraId="062A0DD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CD940E7" w14:textId="341C4811" w:rsidR="00BD6A8C" w:rsidRPr="009A6084" w:rsidRDefault="00BD6A8C" w:rsidP="00BD6A8C">
            <w:pPr>
              <w:jc w:val="center"/>
              <w:rPr>
                <w:rFonts w:cs="Arial"/>
                <w:color w:val="454545"/>
                <w:sz w:val="16"/>
                <w:szCs w:val="16"/>
              </w:rPr>
            </w:pPr>
            <w:r>
              <w:rPr>
                <w:rFonts w:ascii="Andale WT" w:hAnsi="Andale WT" w:cs="Tahoma"/>
                <w:color w:val="454545"/>
                <w:sz w:val="16"/>
                <w:szCs w:val="16"/>
              </w:rPr>
              <w:t>SFORYEL8</w:t>
            </w:r>
          </w:p>
        </w:tc>
        <w:tc>
          <w:tcPr>
            <w:tcW w:w="2924" w:type="dxa"/>
            <w:tcBorders>
              <w:top w:val="single" w:sz="12" w:space="0" w:color="auto"/>
              <w:bottom w:val="single" w:sz="12" w:space="0" w:color="auto"/>
            </w:tcBorders>
            <w:noWrap/>
            <w:hideMark/>
          </w:tcPr>
          <w:p w14:paraId="159BCC37" w14:textId="3868CC31" w:rsidR="00BD6A8C" w:rsidRPr="009A6084" w:rsidRDefault="00BD6A8C" w:rsidP="00BD6A8C">
            <w:pPr>
              <w:jc w:val="center"/>
              <w:rPr>
                <w:rFonts w:cs="Arial"/>
                <w:color w:val="454545"/>
                <w:sz w:val="16"/>
                <w:szCs w:val="16"/>
              </w:rPr>
            </w:pPr>
            <w:r>
              <w:rPr>
                <w:rFonts w:ascii="Andale WT" w:hAnsi="Andale WT" w:cs="Tahoma"/>
                <w:color w:val="454545"/>
                <w:sz w:val="16"/>
                <w:szCs w:val="16"/>
              </w:rPr>
              <w:t>FRPHIL_MASN1_1</w:t>
            </w:r>
          </w:p>
        </w:tc>
        <w:tc>
          <w:tcPr>
            <w:tcW w:w="1707" w:type="dxa"/>
            <w:tcBorders>
              <w:top w:val="single" w:sz="12" w:space="0" w:color="auto"/>
              <w:bottom w:val="single" w:sz="12" w:space="0" w:color="auto"/>
            </w:tcBorders>
            <w:noWrap/>
            <w:hideMark/>
          </w:tcPr>
          <w:p w14:paraId="14F61BD8" w14:textId="4C43CE28" w:rsidR="00BD6A8C" w:rsidRPr="009A6084" w:rsidRDefault="00BD6A8C" w:rsidP="00BD6A8C">
            <w:pPr>
              <w:jc w:val="center"/>
              <w:rPr>
                <w:rFonts w:cs="Arial"/>
                <w:color w:val="454545"/>
                <w:sz w:val="16"/>
                <w:szCs w:val="16"/>
              </w:rPr>
            </w:pPr>
            <w:r>
              <w:rPr>
                <w:rFonts w:ascii="Andale WT" w:hAnsi="Andale WT" w:cs="Tahoma"/>
                <w:color w:val="454545"/>
                <w:sz w:val="16"/>
                <w:szCs w:val="16"/>
              </w:rPr>
              <w:t>FRPHILLT</w:t>
            </w:r>
          </w:p>
        </w:tc>
        <w:tc>
          <w:tcPr>
            <w:tcW w:w="1670" w:type="dxa"/>
            <w:tcBorders>
              <w:top w:val="single" w:sz="12" w:space="0" w:color="auto"/>
              <w:bottom w:val="single" w:sz="12" w:space="0" w:color="auto"/>
            </w:tcBorders>
            <w:noWrap/>
            <w:hideMark/>
          </w:tcPr>
          <w:p w14:paraId="4096FA58" w14:textId="607E56DD" w:rsidR="00BD6A8C" w:rsidRPr="009A6084" w:rsidRDefault="00BD6A8C" w:rsidP="00BD6A8C">
            <w:pPr>
              <w:jc w:val="center"/>
              <w:rPr>
                <w:rFonts w:cs="Arial"/>
                <w:color w:val="454545"/>
                <w:sz w:val="16"/>
                <w:szCs w:val="16"/>
              </w:rPr>
            </w:pPr>
            <w:r>
              <w:rPr>
                <w:rFonts w:ascii="Andale WT" w:hAnsi="Andale WT" w:cs="Tahoma"/>
                <w:color w:val="454545"/>
                <w:sz w:val="16"/>
                <w:szCs w:val="16"/>
              </w:rPr>
              <w:t>MASN</w:t>
            </w:r>
          </w:p>
        </w:tc>
        <w:tc>
          <w:tcPr>
            <w:tcW w:w="1382" w:type="dxa"/>
            <w:tcBorders>
              <w:top w:val="single" w:sz="12" w:space="0" w:color="auto"/>
              <w:bottom w:val="single" w:sz="12" w:space="0" w:color="auto"/>
              <w:right w:val="single" w:sz="4" w:space="0" w:color="auto"/>
            </w:tcBorders>
            <w:noWrap/>
            <w:hideMark/>
          </w:tcPr>
          <w:p w14:paraId="7B0EE9BE" w14:textId="7FD42056" w:rsidR="00BD6A8C" w:rsidRPr="009A6084" w:rsidRDefault="00BD6A8C" w:rsidP="00BD6A8C">
            <w:pPr>
              <w:jc w:val="center"/>
              <w:rPr>
                <w:rFonts w:cs="Arial"/>
                <w:color w:val="454545"/>
                <w:sz w:val="16"/>
                <w:szCs w:val="16"/>
              </w:rPr>
            </w:pPr>
            <w:r>
              <w:rPr>
                <w:rFonts w:ascii="Andale WT" w:hAnsi="Andale WT" w:cs="Tahoma"/>
                <w:color w:val="454545"/>
                <w:sz w:val="16"/>
                <w:szCs w:val="16"/>
              </w:rPr>
              <w:t>5</w:t>
            </w:r>
          </w:p>
        </w:tc>
      </w:tr>
      <w:tr w:rsidR="00BD6A8C" w:rsidRPr="009A6084" w14:paraId="1FE0BA1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660E511" w14:textId="256A1278" w:rsidR="00BD6A8C" w:rsidRPr="009A6084" w:rsidRDefault="00BD6A8C" w:rsidP="00BD6A8C">
            <w:pPr>
              <w:jc w:val="center"/>
              <w:rPr>
                <w:rFonts w:cs="Arial"/>
                <w:color w:val="454545"/>
                <w:sz w:val="16"/>
                <w:szCs w:val="16"/>
              </w:rPr>
            </w:pPr>
            <w:r>
              <w:rPr>
                <w:rFonts w:ascii="Andale WT" w:hAnsi="Andale WT" w:cs="Tahoma"/>
                <w:color w:val="454545"/>
                <w:sz w:val="16"/>
                <w:szCs w:val="16"/>
              </w:rPr>
              <w:t>DBIGKEN5</w:t>
            </w:r>
          </w:p>
        </w:tc>
        <w:tc>
          <w:tcPr>
            <w:tcW w:w="2924" w:type="dxa"/>
            <w:tcBorders>
              <w:top w:val="single" w:sz="12" w:space="0" w:color="auto"/>
              <w:bottom w:val="single" w:sz="12" w:space="0" w:color="auto"/>
            </w:tcBorders>
            <w:noWrap/>
            <w:hideMark/>
          </w:tcPr>
          <w:p w14:paraId="1E40845C" w14:textId="24113310" w:rsidR="00BD6A8C" w:rsidRPr="009A6084" w:rsidRDefault="00BD6A8C" w:rsidP="00BD6A8C">
            <w:pPr>
              <w:jc w:val="center"/>
              <w:rPr>
                <w:rFonts w:cs="Arial"/>
                <w:color w:val="454545"/>
                <w:sz w:val="16"/>
                <w:szCs w:val="16"/>
              </w:rPr>
            </w:pPr>
            <w:r>
              <w:rPr>
                <w:rFonts w:ascii="Andale WT" w:hAnsi="Andale WT" w:cs="Tahoma"/>
                <w:color w:val="454545"/>
                <w:sz w:val="16"/>
                <w:szCs w:val="16"/>
              </w:rPr>
              <w:t>TREADW_YELWJC1_1</w:t>
            </w:r>
          </w:p>
        </w:tc>
        <w:tc>
          <w:tcPr>
            <w:tcW w:w="1707" w:type="dxa"/>
            <w:tcBorders>
              <w:top w:val="single" w:sz="12" w:space="0" w:color="auto"/>
              <w:bottom w:val="single" w:sz="12" w:space="0" w:color="auto"/>
            </w:tcBorders>
            <w:noWrap/>
            <w:hideMark/>
          </w:tcPr>
          <w:p w14:paraId="2C228654" w14:textId="402CB4A4" w:rsidR="00BD6A8C" w:rsidRPr="009A6084" w:rsidRDefault="00BD6A8C" w:rsidP="00BD6A8C">
            <w:pPr>
              <w:jc w:val="center"/>
              <w:rPr>
                <w:rFonts w:cs="Arial"/>
                <w:color w:val="454545"/>
                <w:sz w:val="16"/>
                <w:szCs w:val="16"/>
              </w:rPr>
            </w:pPr>
            <w:r>
              <w:rPr>
                <w:rFonts w:ascii="Andale WT" w:hAnsi="Andale WT" w:cs="Tahoma"/>
                <w:color w:val="454545"/>
                <w:sz w:val="16"/>
                <w:szCs w:val="16"/>
              </w:rPr>
              <w:t>TREADWEL</w:t>
            </w:r>
          </w:p>
        </w:tc>
        <w:tc>
          <w:tcPr>
            <w:tcW w:w="1670" w:type="dxa"/>
            <w:tcBorders>
              <w:top w:val="single" w:sz="12" w:space="0" w:color="auto"/>
              <w:bottom w:val="single" w:sz="12" w:space="0" w:color="auto"/>
            </w:tcBorders>
            <w:noWrap/>
            <w:hideMark/>
          </w:tcPr>
          <w:p w14:paraId="4388143D" w14:textId="32B06C46" w:rsidR="00BD6A8C" w:rsidRPr="009A6084" w:rsidRDefault="00BD6A8C" w:rsidP="00BD6A8C">
            <w:pPr>
              <w:jc w:val="center"/>
              <w:rPr>
                <w:rFonts w:cs="Arial"/>
                <w:color w:val="454545"/>
                <w:sz w:val="16"/>
                <w:szCs w:val="16"/>
              </w:rPr>
            </w:pPr>
            <w:r>
              <w:rPr>
                <w:rFonts w:ascii="Andale WT" w:hAnsi="Andale WT" w:cs="Tahoma"/>
                <w:color w:val="454545"/>
                <w:sz w:val="16"/>
                <w:szCs w:val="16"/>
              </w:rPr>
              <w:t>YELWJCKT</w:t>
            </w:r>
          </w:p>
        </w:tc>
        <w:tc>
          <w:tcPr>
            <w:tcW w:w="1382" w:type="dxa"/>
            <w:tcBorders>
              <w:top w:val="single" w:sz="12" w:space="0" w:color="auto"/>
              <w:bottom w:val="single" w:sz="12" w:space="0" w:color="auto"/>
              <w:right w:val="single" w:sz="4" w:space="0" w:color="auto"/>
            </w:tcBorders>
            <w:noWrap/>
            <w:hideMark/>
          </w:tcPr>
          <w:p w14:paraId="567D4C30" w14:textId="06D6F11C" w:rsidR="00BD6A8C" w:rsidRPr="009A6084" w:rsidRDefault="00BD6A8C" w:rsidP="00BD6A8C">
            <w:pPr>
              <w:jc w:val="center"/>
              <w:rPr>
                <w:rFonts w:cs="Arial"/>
                <w:color w:val="454545"/>
                <w:sz w:val="16"/>
                <w:szCs w:val="16"/>
              </w:rPr>
            </w:pPr>
            <w:r>
              <w:rPr>
                <w:rFonts w:ascii="Andale WT" w:hAnsi="Andale WT" w:cs="Tahoma"/>
                <w:color w:val="454545"/>
                <w:sz w:val="16"/>
                <w:szCs w:val="16"/>
              </w:rPr>
              <w:t>5</w:t>
            </w:r>
          </w:p>
        </w:tc>
      </w:tr>
      <w:tr w:rsidR="00BD6A8C" w:rsidRPr="009A6084" w14:paraId="79E874F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B4FA002" w14:textId="4E422FA2" w:rsidR="00BD6A8C" w:rsidRPr="009A6084" w:rsidRDefault="00BD6A8C" w:rsidP="00BD6A8C">
            <w:pPr>
              <w:jc w:val="center"/>
              <w:rPr>
                <w:rFonts w:cs="Arial"/>
                <w:color w:val="454545"/>
                <w:sz w:val="16"/>
                <w:szCs w:val="16"/>
              </w:rPr>
            </w:pPr>
            <w:r>
              <w:rPr>
                <w:rFonts w:ascii="Andale WT" w:hAnsi="Andale WT" w:cs="Tahoma"/>
                <w:color w:val="454545"/>
                <w:sz w:val="16"/>
                <w:szCs w:val="16"/>
              </w:rPr>
              <w:t>DCLEZOR5</w:t>
            </w:r>
          </w:p>
        </w:tc>
        <w:tc>
          <w:tcPr>
            <w:tcW w:w="2924" w:type="dxa"/>
            <w:tcBorders>
              <w:top w:val="single" w:sz="12" w:space="0" w:color="auto"/>
              <w:bottom w:val="single" w:sz="12" w:space="0" w:color="auto"/>
            </w:tcBorders>
            <w:noWrap/>
            <w:hideMark/>
          </w:tcPr>
          <w:p w14:paraId="08BA212E" w14:textId="5BE549C3" w:rsidR="00BD6A8C" w:rsidRPr="009A6084" w:rsidRDefault="00BD6A8C" w:rsidP="00BD6A8C">
            <w:pPr>
              <w:jc w:val="center"/>
              <w:rPr>
                <w:rFonts w:cs="Arial"/>
                <w:color w:val="454545"/>
                <w:sz w:val="16"/>
                <w:szCs w:val="16"/>
              </w:rPr>
            </w:pPr>
            <w:r>
              <w:rPr>
                <w:rFonts w:ascii="Andale WT" w:hAnsi="Andale WT" w:cs="Tahoma"/>
                <w:color w:val="454545"/>
                <w:sz w:val="16"/>
                <w:szCs w:val="16"/>
              </w:rPr>
              <w:t>505T505_1</w:t>
            </w:r>
          </w:p>
        </w:tc>
        <w:tc>
          <w:tcPr>
            <w:tcW w:w="1707" w:type="dxa"/>
            <w:tcBorders>
              <w:top w:val="single" w:sz="12" w:space="0" w:color="auto"/>
              <w:bottom w:val="single" w:sz="12" w:space="0" w:color="auto"/>
            </w:tcBorders>
            <w:noWrap/>
            <w:hideMark/>
          </w:tcPr>
          <w:p w14:paraId="67979AE1" w14:textId="1F28E750" w:rsidR="00BD6A8C" w:rsidRPr="009A6084" w:rsidRDefault="00BD6A8C" w:rsidP="00BD6A8C">
            <w:pPr>
              <w:jc w:val="center"/>
              <w:rPr>
                <w:rFonts w:cs="Arial"/>
                <w:color w:val="454545"/>
                <w:sz w:val="16"/>
                <w:szCs w:val="16"/>
              </w:rPr>
            </w:pPr>
            <w:r>
              <w:rPr>
                <w:rFonts w:ascii="Andale WT" w:hAnsi="Andale WT" w:cs="Tahoma"/>
                <w:color w:val="454545"/>
                <w:sz w:val="16"/>
                <w:szCs w:val="16"/>
              </w:rPr>
              <w:t>CLEASP</w:t>
            </w:r>
          </w:p>
        </w:tc>
        <w:tc>
          <w:tcPr>
            <w:tcW w:w="1670" w:type="dxa"/>
            <w:tcBorders>
              <w:top w:val="single" w:sz="12" w:space="0" w:color="auto"/>
              <w:bottom w:val="single" w:sz="12" w:space="0" w:color="auto"/>
            </w:tcBorders>
            <w:noWrap/>
            <w:hideMark/>
          </w:tcPr>
          <w:p w14:paraId="3E1D9A48" w14:textId="2334A887" w:rsidR="00BD6A8C" w:rsidRPr="009A6084" w:rsidRDefault="00BD6A8C" w:rsidP="00BD6A8C">
            <w:pPr>
              <w:jc w:val="center"/>
              <w:rPr>
                <w:rFonts w:cs="Arial"/>
                <w:color w:val="454545"/>
                <w:sz w:val="16"/>
                <w:szCs w:val="16"/>
              </w:rPr>
            </w:pPr>
            <w:r>
              <w:rPr>
                <w:rFonts w:ascii="Andale WT" w:hAnsi="Andale WT" w:cs="Tahoma"/>
                <w:color w:val="454545"/>
                <w:sz w:val="16"/>
                <w:szCs w:val="16"/>
              </w:rPr>
              <w:t>GERONI</w:t>
            </w:r>
          </w:p>
        </w:tc>
        <w:tc>
          <w:tcPr>
            <w:tcW w:w="1382" w:type="dxa"/>
            <w:tcBorders>
              <w:top w:val="single" w:sz="12" w:space="0" w:color="auto"/>
              <w:bottom w:val="single" w:sz="12" w:space="0" w:color="auto"/>
              <w:right w:val="single" w:sz="4" w:space="0" w:color="auto"/>
            </w:tcBorders>
            <w:noWrap/>
            <w:hideMark/>
          </w:tcPr>
          <w:p w14:paraId="10B48F41" w14:textId="36EA910E" w:rsidR="00BD6A8C" w:rsidRPr="009A6084" w:rsidRDefault="00BD6A8C" w:rsidP="00BD6A8C">
            <w:pPr>
              <w:jc w:val="center"/>
              <w:rPr>
                <w:rFonts w:cs="Arial"/>
                <w:color w:val="454545"/>
                <w:sz w:val="16"/>
                <w:szCs w:val="16"/>
              </w:rPr>
            </w:pPr>
            <w:r>
              <w:rPr>
                <w:rFonts w:ascii="Andale WT" w:hAnsi="Andale WT" w:cs="Tahoma"/>
                <w:color w:val="454545"/>
                <w:sz w:val="16"/>
                <w:szCs w:val="16"/>
              </w:rPr>
              <w:t>5</w:t>
            </w:r>
          </w:p>
        </w:tc>
      </w:tr>
      <w:tr w:rsidR="00BD6A8C" w:rsidRPr="009A6084" w14:paraId="6CA8389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5DB5AED" w14:textId="232D487A" w:rsidR="00BD6A8C" w:rsidRPr="009A6084" w:rsidRDefault="00BD6A8C" w:rsidP="00BD6A8C">
            <w:pPr>
              <w:jc w:val="center"/>
              <w:rPr>
                <w:rFonts w:cs="Arial"/>
                <w:color w:val="454545"/>
                <w:sz w:val="16"/>
                <w:szCs w:val="16"/>
              </w:rPr>
            </w:pPr>
            <w:r>
              <w:rPr>
                <w:rFonts w:ascii="Andale WT" w:hAnsi="Andale WT" w:cs="Tahoma"/>
                <w:color w:val="454545"/>
                <w:sz w:val="16"/>
                <w:szCs w:val="16"/>
              </w:rPr>
              <w:t>DBERWE58</w:t>
            </w:r>
          </w:p>
        </w:tc>
        <w:tc>
          <w:tcPr>
            <w:tcW w:w="2924" w:type="dxa"/>
            <w:tcBorders>
              <w:top w:val="single" w:sz="12" w:space="0" w:color="auto"/>
              <w:bottom w:val="single" w:sz="12" w:space="0" w:color="auto"/>
            </w:tcBorders>
            <w:noWrap/>
            <w:hideMark/>
          </w:tcPr>
          <w:p w14:paraId="2B3C2F68" w14:textId="55FEFCC7" w:rsidR="00BD6A8C" w:rsidRPr="009A6084" w:rsidRDefault="00BD6A8C" w:rsidP="00BD6A8C">
            <w:pPr>
              <w:jc w:val="center"/>
              <w:rPr>
                <w:rFonts w:cs="Arial"/>
                <w:color w:val="454545"/>
                <w:sz w:val="16"/>
                <w:szCs w:val="16"/>
              </w:rPr>
            </w:pPr>
            <w:r>
              <w:rPr>
                <w:rFonts w:ascii="Andale WT" w:hAnsi="Andale WT" w:cs="Tahoma"/>
                <w:color w:val="454545"/>
                <w:sz w:val="16"/>
                <w:szCs w:val="16"/>
              </w:rPr>
              <w:t>459T459_1</w:t>
            </w:r>
          </w:p>
        </w:tc>
        <w:tc>
          <w:tcPr>
            <w:tcW w:w="1707" w:type="dxa"/>
            <w:tcBorders>
              <w:top w:val="single" w:sz="12" w:space="0" w:color="auto"/>
              <w:bottom w:val="single" w:sz="12" w:space="0" w:color="auto"/>
            </w:tcBorders>
            <w:noWrap/>
            <w:hideMark/>
          </w:tcPr>
          <w:p w14:paraId="3EF3858B" w14:textId="18BBFDA1" w:rsidR="00BD6A8C" w:rsidRPr="009A6084" w:rsidRDefault="00BD6A8C" w:rsidP="00BD6A8C">
            <w:pPr>
              <w:jc w:val="center"/>
              <w:rPr>
                <w:rFonts w:cs="Arial"/>
                <w:color w:val="454545"/>
                <w:sz w:val="16"/>
                <w:szCs w:val="16"/>
              </w:rPr>
            </w:pPr>
            <w:r>
              <w:rPr>
                <w:rFonts w:ascii="Andale WT" w:hAnsi="Andale WT" w:cs="Tahoma"/>
                <w:color w:val="454545"/>
                <w:sz w:val="16"/>
                <w:szCs w:val="16"/>
              </w:rPr>
              <w:t>KENDAL</w:t>
            </w:r>
          </w:p>
        </w:tc>
        <w:tc>
          <w:tcPr>
            <w:tcW w:w="1670" w:type="dxa"/>
            <w:tcBorders>
              <w:top w:val="single" w:sz="12" w:space="0" w:color="auto"/>
              <w:bottom w:val="single" w:sz="12" w:space="0" w:color="auto"/>
            </w:tcBorders>
            <w:noWrap/>
            <w:hideMark/>
          </w:tcPr>
          <w:p w14:paraId="1F56FA64" w14:textId="69358B28" w:rsidR="00BD6A8C" w:rsidRPr="009A6084" w:rsidRDefault="00BD6A8C" w:rsidP="00BD6A8C">
            <w:pPr>
              <w:jc w:val="center"/>
              <w:rPr>
                <w:rFonts w:cs="Arial"/>
                <w:color w:val="454545"/>
                <w:sz w:val="16"/>
                <w:szCs w:val="16"/>
              </w:rPr>
            </w:pPr>
            <w:r>
              <w:rPr>
                <w:rFonts w:ascii="Andale WT" w:hAnsi="Andale WT" w:cs="Tahoma"/>
                <w:color w:val="454545"/>
                <w:sz w:val="16"/>
                <w:szCs w:val="16"/>
              </w:rPr>
              <w:t>CAGNON</w:t>
            </w:r>
          </w:p>
        </w:tc>
        <w:tc>
          <w:tcPr>
            <w:tcW w:w="1382" w:type="dxa"/>
            <w:tcBorders>
              <w:top w:val="single" w:sz="12" w:space="0" w:color="auto"/>
              <w:bottom w:val="single" w:sz="12" w:space="0" w:color="auto"/>
              <w:right w:val="single" w:sz="4" w:space="0" w:color="auto"/>
            </w:tcBorders>
            <w:noWrap/>
            <w:hideMark/>
          </w:tcPr>
          <w:p w14:paraId="66D0A073" w14:textId="17A3870B" w:rsidR="00BD6A8C" w:rsidRPr="009A6084" w:rsidRDefault="00BD6A8C" w:rsidP="00BD6A8C">
            <w:pPr>
              <w:jc w:val="center"/>
              <w:rPr>
                <w:rFonts w:cs="Arial"/>
                <w:color w:val="454545"/>
                <w:sz w:val="16"/>
                <w:szCs w:val="16"/>
              </w:rPr>
            </w:pPr>
            <w:r>
              <w:rPr>
                <w:rFonts w:ascii="Andale WT" w:hAnsi="Andale WT" w:cs="Tahoma"/>
                <w:color w:val="454545"/>
                <w:sz w:val="16"/>
                <w:szCs w:val="16"/>
              </w:rPr>
              <w:t>5</w:t>
            </w:r>
          </w:p>
        </w:tc>
      </w:tr>
      <w:tr w:rsidR="00BD6A8C" w:rsidRPr="009A6084" w14:paraId="7F69397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C90BAE7" w14:textId="1738DDFD" w:rsidR="00BD6A8C" w:rsidRPr="009A6084" w:rsidRDefault="00BD6A8C" w:rsidP="00BD6A8C">
            <w:pPr>
              <w:jc w:val="center"/>
              <w:rPr>
                <w:rFonts w:cs="Arial"/>
                <w:color w:val="454545"/>
                <w:sz w:val="16"/>
                <w:szCs w:val="16"/>
              </w:rPr>
            </w:pPr>
            <w:r>
              <w:rPr>
                <w:rFonts w:ascii="Andale WT" w:hAnsi="Andale WT" w:cs="Tahoma"/>
                <w:color w:val="454545"/>
                <w:sz w:val="16"/>
                <w:szCs w:val="16"/>
              </w:rPr>
              <w:t>SJARDIL8</w:t>
            </w:r>
          </w:p>
        </w:tc>
        <w:tc>
          <w:tcPr>
            <w:tcW w:w="2924" w:type="dxa"/>
            <w:tcBorders>
              <w:top w:val="single" w:sz="12" w:space="0" w:color="auto"/>
              <w:bottom w:val="single" w:sz="12" w:space="0" w:color="auto"/>
            </w:tcBorders>
            <w:noWrap/>
            <w:hideMark/>
          </w:tcPr>
          <w:p w14:paraId="275ED7B5" w14:textId="1BE59B42" w:rsidR="00BD6A8C" w:rsidRPr="009A6084" w:rsidRDefault="00BD6A8C" w:rsidP="00BD6A8C">
            <w:pPr>
              <w:jc w:val="center"/>
              <w:rPr>
                <w:rFonts w:cs="Arial"/>
                <w:color w:val="454545"/>
                <w:sz w:val="16"/>
                <w:szCs w:val="16"/>
              </w:rPr>
            </w:pPr>
            <w:r>
              <w:rPr>
                <w:rFonts w:ascii="Andale WT" w:hAnsi="Andale WT" w:cs="Tahoma"/>
                <w:color w:val="454545"/>
                <w:sz w:val="16"/>
                <w:szCs w:val="16"/>
              </w:rPr>
              <w:t>DIL_COTU_1</w:t>
            </w:r>
          </w:p>
        </w:tc>
        <w:tc>
          <w:tcPr>
            <w:tcW w:w="1707" w:type="dxa"/>
            <w:tcBorders>
              <w:top w:val="single" w:sz="12" w:space="0" w:color="auto"/>
              <w:bottom w:val="single" w:sz="12" w:space="0" w:color="auto"/>
            </w:tcBorders>
            <w:noWrap/>
            <w:hideMark/>
          </w:tcPr>
          <w:p w14:paraId="7C85FF89" w14:textId="5CE5BCA3" w:rsidR="00BD6A8C" w:rsidRPr="009A6084" w:rsidRDefault="00BD6A8C" w:rsidP="00BD6A8C">
            <w:pPr>
              <w:jc w:val="center"/>
              <w:rPr>
                <w:rFonts w:cs="Arial"/>
                <w:color w:val="454545"/>
                <w:sz w:val="16"/>
                <w:szCs w:val="16"/>
              </w:rPr>
            </w:pPr>
            <w:r>
              <w:rPr>
                <w:rFonts w:ascii="Andale WT" w:hAnsi="Andale WT" w:cs="Tahoma"/>
                <w:color w:val="454545"/>
                <w:sz w:val="16"/>
                <w:szCs w:val="16"/>
              </w:rPr>
              <w:t>DILLEYSW</w:t>
            </w:r>
          </w:p>
        </w:tc>
        <w:tc>
          <w:tcPr>
            <w:tcW w:w="1670" w:type="dxa"/>
            <w:tcBorders>
              <w:top w:val="single" w:sz="12" w:space="0" w:color="auto"/>
              <w:bottom w:val="single" w:sz="12" w:space="0" w:color="auto"/>
            </w:tcBorders>
            <w:noWrap/>
            <w:hideMark/>
          </w:tcPr>
          <w:p w14:paraId="3BA9213B" w14:textId="5449E3FA" w:rsidR="00BD6A8C" w:rsidRPr="009A6084" w:rsidRDefault="00BD6A8C" w:rsidP="00BD6A8C">
            <w:pPr>
              <w:jc w:val="center"/>
              <w:rPr>
                <w:rFonts w:cs="Arial"/>
                <w:color w:val="454545"/>
                <w:sz w:val="16"/>
                <w:szCs w:val="16"/>
              </w:rPr>
            </w:pPr>
            <w:r>
              <w:rPr>
                <w:rFonts w:ascii="Andale WT" w:hAnsi="Andale WT" w:cs="Tahoma"/>
                <w:color w:val="454545"/>
                <w:sz w:val="16"/>
                <w:szCs w:val="16"/>
              </w:rPr>
              <w:t>COTULAS</w:t>
            </w:r>
          </w:p>
        </w:tc>
        <w:tc>
          <w:tcPr>
            <w:tcW w:w="1382" w:type="dxa"/>
            <w:tcBorders>
              <w:top w:val="single" w:sz="12" w:space="0" w:color="auto"/>
              <w:bottom w:val="single" w:sz="12" w:space="0" w:color="auto"/>
              <w:right w:val="single" w:sz="4" w:space="0" w:color="auto"/>
            </w:tcBorders>
            <w:noWrap/>
            <w:hideMark/>
          </w:tcPr>
          <w:p w14:paraId="626CB504" w14:textId="0BADF2A8" w:rsidR="00BD6A8C" w:rsidRPr="009A6084" w:rsidRDefault="00BD6A8C" w:rsidP="00BD6A8C">
            <w:pPr>
              <w:jc w:val="center"/>
              <w:rPr>
                <w:rFonts w:cs="Arial"/>
                <w:color w:val="454545"/>
                <w:sz w:val="16"/>
                <w:szCs w:val="16"/>
              </w:rPr>
            </w:pPr>
            <w:r>
              <w:rPr>
                <w:rFonts w:ascii="Andale WT" w:hAnsi="Andale WT" w:cs="Tahoma"/>
                <w:color w:val="454545"/>
                <w:sz w:val="16"/>
                <w:szCs w:val="16"/>
              </w:rPr>
              <w:t>5</w:t>
            </w:r>
          </w:p>
        </w:tc>
      </w:tr>
      <w:tr w:rsidR="00BD6A8C" w:rsidRPr="009A6084" w14:paraId="7836B20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2CE4A00" w14:textId="3D28E5D9" w:rsidR="00BD6A8C" w:rsidRPr="009A6084" w:rsidRDefault="00BD6A8C" w:rsidP="00BD6A8C">
            <w:pPr>
              <w:jc w:val="center"/>
              <w:rPr>
                <w:rFonts w:cs="Arial"/>
                <w:color w:val="454545"/>
                <w:sz w:val="16"/>
                <w:szCs w:val="16"/>
              </w:rPr>
            </w:pPr>
            <w:r>
              <w:rPr>
                <w:rFonts w:ascii="Andale WT" w:hAnsi="Andale WT" w:cs="Tahoma"/>
                <w:color w:val="454545"/>
                <w:sz w:val="16"/>
                <w:szCs w:val="16"/>
              </w:rPr>
              <w:t>DAUSLOS5</w:t>
            </w:r>
          </w:p>
        </w:tc>
        <w:tc>
          <w:tcPr>
            <w:tcW w:w="2924" w:type="dxa"/>
            <w:tcBorders>
              <w:top w:val="single" w:sz="12" w:space="0" w:color="auto"/>
              <w:bottom w:val="single" w:sz="12" w:space="0" w:color="auto"/>
            </w:tcBorders>
            <w:noWrap/>
            <w:hideMark/>
          </w:tcPr>
          <w:p w14:paraId="3EF9854B" w14:textId="44B4AE55" w:rsidR="00BD6A8C" w:rsidRPr="009A6084" w:rsidRDefault="00BD6A8C" w:rsidP="00BD6A8C">
            <w:pPr>
              <w:jc w:val="center"/>
              <w:rPr>
                <w:rFonts w:cs="Arial"/>
                <w:color w:val="454545"/>
                <w:sz w:val="16"/>
                <w:szCs w:val="16"/>
              </w:rPr>
            </w:pPr>
            <w:r>
              <w:rPr>
                <w:rFonts w:ascii="Andale WT" w:hAnsi="Andale WT" w:cs="Tahoma"/>
                <w:color w:val="454545"/>
                <w:sz w:val="16"/>
                <w:szCs w:val="16"/>
              </w:rPr>
              <w:t>FAYETT_AT2L</w:t>
            </w:r>
          </w:p>
        </w:tc>
        <w:tc>
          <w:tcPr>
            <w:tcW w:w="1707" w:type="dxa"/>
            <w:tcBorders>
              <w:top w:val="single" w:sz="12" w:space="0" w:color="auto"/>
              <w:bottom w:val="single" w:sz="12" w:space="0" w:color="auto"/>
            </w:tcBorders>
            <w:noWrap/>
            <w:hideMark/>
          </w:tcPr>
          <w:p w14:paraId="057B56EF" w14:textId="693B32CE" w:rsidR="00BD6A8C" w:rsidRPr="009A6084" w:rsidRDefault="00BD6A8C" w:rsidP="00BD6A8C">
            <w:pPr>
              <w:jc w:val="center"/>
              <w:rPr>
                <w:rFonts w:cs="Arial"/>
                <w:color w:val="454545"/>
                <w:sz w:val="16"/>
                <w:szCs w:val="16"/>
              </w:rPr>
            </w:pPr>
            <w:r>
              <w:rPr>
                <w:rFonts w:ascii="Andale WT" w:hAnsi="Andale WT" w:cs="Tahoma"/>
                <w:color w:val="454545"/>
                <w:sz w:val="16"/>
                <w:szCs w:val="16"/>
              </w:rPr>
              <w:t>FAYETT</w:t>
            </w:r>
          </w:p>
        </w:tc>
        <w:tc>
          <w:tcPr>
            <w:tcW w:w="1670" w:type="dxa"/>
            <w:tcBorders>
              <w:top w:val="single" w:sz="12" w:space="0" w:color="auto"/>
              <w:bottom w:val="single" w:sz="12" w:space="0" w:color="auto"/>
            </w:tcBorders>
            <w:noWrap/>
            <w:hideMark/>
          </w:tcPr>
          <w:p w14:paraId="67C2BA48" w14:textId="1C3230B1" w:rsidR="00BD6A8C" w:rsidRPr="009A6084" w:rsidRDefault="00BD6A8C" w:rsidP="00BD6A8C">
            <w:pPr>
              <w:jc w:val="center"/>
              <w:rPr>
                <w:rFonts w:cs="Arial"/>
                <w:color w:val="454545"/>
                <w:sz w:val="16"/>
                <w:szCs w:val="16"/>
              </w:rPr>
            </w:pPr>
            <w:r>
              <w:rPr>
                <w:rFonts w:ascii="Andale WT" w:hAnsi="Andale WT" w:cs="Tahoma"/>
                <w:color w:val="454545"/>
                <w:sz w:val="16"/>
                <w:szCs w:val="16"/>
              </w:rPr>
              <w:t>FAYETT</w:t>
            </w:r>
          </w:p>
        </w:tc>
        <w:tc>
          <w:tcPr>
            <w:tcW w:w="1382" w:type="dxa"/>
            <w:tcBorders>
              <w:top w:val="single" w:sz="12" w:space="0" w:color="auto"/>
              <w:bottom w:val="single" w:sz="12" w:space="0" w:color="auto"/>
              <w:right w:val="single" w:sz="4" w:space="0" w:color="auto"/>
            </w:tcBorders>
            <w:noWrap/>
            <w:hideMark/>
          </w:tcPr>
          <w:p w14:paraId="3471437C" w14:textId="4B284F6E" w:rsidR="00BD6A8C" w:rsidRPr="009A6084" w:rsidRDefault="00BD6A8C" w:rsidP="00BD6A8C">
            <w:pPr>
              <w:jc w:val="center"/>
              <w:rPr>
                <w:rFonts w:cs="Arial"/>
                <w:color w:val="454545"/>
                <w:sz w:val="16"/>
                <w:szCs w:val="16"/>
              </w:rPr>
            </w:pPr>
            <w:r>
              <w:rPr>
                <w:rFonts w:ascii="Andale WT" w:hAnsi="Andale WT" w:cs="Tahoma"/>
                <w:color w:val="454545"/>
                <w:sz w:val="16"/>
                <w:szCs w:val="16"/>
              </w:rPr>
              <w:t>4</w:t>
            </w:r>
          </w:p>
        </w:tc>
      </w:tr>
      <w:tr w:rsidR="00BD6A8C" w:rsidRPr="009A6084" w14:paraId="3B09B9D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558A968" w14:textId="077B5A5A" w:rsidR="00BD6A8C" w:rsidRPr="009A6084" w:rsidRDefault="00BD6A8C" w:rsidP="00BD6A8C">
            <w:pPr>
              <w:jc w:val="center"/>
              <w:rPr>
                <w:rFonts w:cs="Arial"/>
                <w:color w:val="454545"/>
                <w:sz w:val="16"/>
                <w:szCs w:val="16"/>
              </w:rPr>
            </w:pPr>
            <w:r>
              <w:rPr>
                <w:rFonts w:ascii="Andale WT" w:hAnsi="Andale WT" w:cs="Tahoma"/>
                <w:color w:val="454545"/>
                <w:sz w:val="16"/>
                <w:szCs w:val="16"/>
              </w:rPr>
              <w:t>XEVR58</w:t>
            </w:r>
          </w:p>
        </w:tc>
        <w:tc>
          <w:tcPr>
            <w:tcW w:w="2924" w:type="dxa"/>
            <w:tcBorders>
              <w:top w:val="single" w:sz="12" w:space="0" w:color="auto"/>
              <w:bottom w:val="single" w:sz="12" w:space="0" w:color="auto"/>
            </w:tcBorders>
            <w:noWrap/>
            <w:hideMark/>
          </w:tcPr>
          <w:p w14:paraId="1567E628" w14:textId="6F4A34E9" w:rsidR="00BD6A8C" w:rsidRPr="009A6084" w:rsidRDefault="00BD6A8C" w:rsidP="00BD6A8C">
            <w:pPr>
              <w:jc w:val="center"/>
              <w:rPr>
                <w:rFonts w:cs="Arial"/>
                <w:color w:val="454545"/>
                <w:sz w:val="16"/>
                <w:szCs w:val="16"/>
              </w:rPr>
            </w:pPr>
            <w:r>
              <w:rPr>
                <w:rFonts w:ascii="Andale WT" w:hAnsi="Andale WT" w:cs="Tahoma"/>
                <w:color w:val="454545"/>
                <w:sz w:val="16"/>
                <w:szCs w:val="16"/>
              </w:rPr>
              <w:t>EVRSW_MR1L</w:t>
            </w:r>
          </w:p>
        </w:tc>
        <w:tc>
          <w:tcPr>
            <w:tcW w:w="1707" w:type="dxa"/>
            <w:tcBorders>
              <w:top w:val="single" w:sz="12" w:space="0" w:color="auto"/>
              <w:bottom w:val="single" w:sz="12" w:space="0" w:color="auto"/>
            </w:tcBorders>
            <w:noWrap/>
            <w:hideMark/>
          </w:tcPr>
          <w:p w14:paraId="4DF54B2C" w14:textId="0C7CBDA7" w:rsidR="00BD6A8C" w:rsidRPr="009A6084" w:rsidRDefault="00BD6A8C" w:rsidP="00BD6A8C">
            <w:pPr>
              <w:jc w:val="center"/>
              <w:rPr>
                <w:rFonts w:cs="Arial"/>
                <w:color w:val="454545"/>
                <w:sz w:val="16"/>
                <w:szCs w:val="16"/>
              </w:rPr>
            </w:pPr>
            <w:r>
              <w:rPr>
                <w:rFonts w:ascii="Andale WT" w:hAnsi="Andale WT" w:cs="Tahoma"/>
                <w:color w:val="454545"/>
                <w:sz w:val="16"/>
                <w:szCs w:val="16"/>
              </w:rPr>
              <w:t>EVRSW</w:t>
            </w:r>
          </w:p>
        </w:tc>
        <w:tc>
          <w:tcPr>
            <w:tcW w:w="1670" w:type="dxa"/>
            <w:tcBorders>
              <w:top w:val="single" w:sz="12" w:space="0" w:color="auto"/>
              <w:bottom w:val="single" w:sz="12" w:space="0" w:color="auto"/>
            </w:tcBorders>
            <w:noWrap/>
            <w:hideMark/>
          </w:tcPr>
          <w:p w14:paraId="5651AB21" w14:textId="7BDEDCF6" w:rsidR="00BD6A8C" w:rsidRPr="009A6084" w:rsidRDefault="00BD6A8C" w:rsidP="00BD6A8C">
            <w:pPr>
              <w:jc w:val="center"/>
              <w:rPr>
                <w:rFonts w:cs="Arial"/>
                <w:color w:val="454545"/>
                <w:sz w:val="16"/>
                <w:szCs w:val="16"/>
              </w:rPr>
            </w:pPr>
            <w:r>
              <w:rPr>
                <w:rFonts w:ascii="Andale WT" w:hAnsi="Andale WT" w:cs="Tahoma"/>
                <w:color w:val="454545"/>
                <w:sz w:val="16"/>
                <w:szCs w:val="16"/>
              </w:rPr>
              <w:t>EVRSW</w:t>
            </w:r>
          </w:p>
        </w:tc>
        <w:tc>
          <w:tcPr>
            <w:tcW w:w="1382" w:type="dxa"/>
            <w:tcBorders>
              <w:top w:val="single" w:sz="12" w:space="0" w:color="auto"/>
              <w:bottom w:val="single" w:sz="12" w:space="0" w:color="auto"/>
              <w:right w:val="single" w:sz="4" w:space="0" w:color="auto"/>
            </w:tcBorders>
            <w:noWrap/>
            <w:hideMark/>
          </w:tcPr>
          <w:p w14:paraId="161EEA28" w14:textId="5013279E" w:rsidR="00BD6A8C" w:rsidRPr="009A6084" w:rsidRDefault="00BD6A8C" w:rsidP="00BD6A8C">
            <w:pPr>
              <w:jc w:val="center"/>
              <w:rPr>
                <w:rFonts w:cs="Arial"/>
                <w:color w:val="454545"/>
                <w:sz w:val="16"/>
                <w:szCs w:val="16"/>
              </w:rPr>
            </w:pPr>
            <w:r>
              <w:rPr>
                <w:rFonts w:ascii="Andale WT" w:hAnsi="Andale WT" w:cs="Tahoma"/>
                <w:color w:val="454545"/>
                <w:sz w:val="16"/>
                <w:szCs w:val="16"/>
              </w:rPr>
              <w:t>4</w:t>
            </w:r>
          </w:p>
        </w:tc>
      </w:tr>
      <w:tr w:rsidR="00BD6A8C" w:rsidRPr="009A6084" w14:paraId="72B018C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F2BB84F" w14:textId="0061B284" w:rsidR="00BD6A8C" w:rsidRPr="009A6084" w:rsidRDefault="00BD6A8C" w:rsidP="00BD6A8C">
            <w:pPr>
              <w:jc w:val="center"/>
              <w:rPr>
                <w:rFonts w:cs="Arial"/>
                <w:color w:val="454545"/>
                <w:sz w:val="16"/>
                <w:szCs w:val="16"/>
              </w:rPr>
            </w:pPr>
            <w:r>
              <w:rPr>
                <w:rFonts w:ascii="Andale WT" w:hAnsi="Andale WT" w:cs="Tahoma"/>
                <w:color w:val="454545"/>
                <w:sz w:val="16"/>
                <w:szCs w:val="16"/>
              </w:rPr>
              <w:t>XPH2R58</w:t>
            </w:r>
          </w:p>
        </w:tc>
        <w:tc>
          <w:tcPr>
            <w:tcW w:w="2924" w:type="dxa"/>
            <w:tcBorders>
              <w:top w:val="single" w:sz="12" w:space="0" w:color="auto"/>
              <w:bottom w:val="single" w:sz="12" w:space="0" w:color="auto"/>
            </w:tcBorders>
            <w:noWrap/>
            <w:hideMark/>
          </w:tcPr>
          <w:p w14:paraId="4B4A9FEA" w14:textId="02DAA3AF" w:rsidR="00BD6A8C" w:rsidRPr="009A6084" w:rsidRDefault="00BD6A8C" w:rsidP="00BD6A8C">
            <w:pPr>
              <w:jc w:val="center"/>
              <w:rPr>
                <w:rFonts w:cs="Arial"/>
                <w:color w:val="454545"/>
                <w:sz w:val="16"/>
                <w:szCs w:val="16"/>
              </w:rPr>
            </w:pPr>
            <w:r>
              <w:rPr>
                <w:rFonts w:ascii="Andale WT" w:hAnsi="Andale WT" w:cs="Tahoma"/>
                <w:color w:val="454545"/>
                <w:sz w:val="16"/>
                <w:szCs w:val="16"/>
              </w:rPr>
              <w:t>G138_10C_1</w:t>
            </w:r>
          </w:p>
        </w:tc>
        <w:tc>
          <w:tcPr>
            <w:tcW w:w="1707" w:type="dxa"/>
            <w:tcBorders>
              <w:top w:val="single" w:sz="12" w:space="0" w:color="auto"/>
              <w:bottom w:val="single" w:sz="12" w:space="0" w:color="auto"/>
            </w:tcBorders>
            <w:noWrap/>
            <w:hideMark/>
          </w:tcPr>
          <w:p w14:paraId="08E5BF89" w14:textId="01CF9604" w:rsidR="00BD6A8C" w:rsidRPr="009A6084" w:rsidRDefault="00BD6A8C" w:rsidP="00BD6A8C">
            <w:pPr>
              <w:jc w:val="center"/>
              <w:rPr>
                <w:rFonts w:cs="Arial"/>
                <w:color w:val="454545"/>
                <w:sz w:val="16"/>
                <w:szCs w:val="16"/>
              </w:rPr>
            </w:pPr>
            <w:r>
              <w:rPr>
                <w:rFonts w:ascii="Andale WT" w:hAnsi="Andale WT" w:cs="Tahoma"/>
                <w:color w:val="454545"/>
                <w:sz w:val="16"/>
                <w:szCs w:val="16"/>
              </w:rPr>
              <w:t>FRDSWOOD</w:t>
            </w:r>
          </w:p>
        </w:tc>
        <w:tc>
          <w:tcPr>
            <w:tcW w:w="1670" w:type="dxa"/>
            <w:tcBorders>
              <w:top w:val="single" w:sz="12" w:space="0" w:color="auto"/>
              <w:bottom w:val="single" w:sz="12" w:space="0" w:color="auto"/>
            </w:tcBorders>
            <w:noWrap/>
            <w:hideMark/>
          </w:tcPr>
          <w:p w14:paraId="70F190FB" w14:textId="011BD1B9" w:rsidR="00BD6A8C" w:rsidRPr="009A6084" w:rsidRDefault="00BD6A8C" w:rsidP="00BD6A8C">
            <w:pPr>
              <w:jc w:val="center"/>
              <w:rPr>
                <w:rFonts w:cs="Arial"/>
                <w:color w:val="454545"/>
                <w:sz w:val="16"/>
                <w:szCs w:val="16"/>
              </w:rPr>
            </w:pPr>
            <w:r>
              <w:rPr>
                <w:rFonts w:ascii="Andale WT" w:hAnsi="Andale WT" w:cs="Tahoma"/>
                <w:color w:val="454545"/>
                <w:sz w:val="16"/>
                <w:szCs w:val="16"/>
              </w:rPr>
              <w:t>SEMINOLE</w:t>
            </w:r>
          </w:p>
        </w:tc>
        <w:tc>
          <w:tcPr>
            <w:tcW w:w="1382" w:type="dxa"/>
            <w:tcBorders>
              <w:top w:val="single" w:sz="12" w:space="0" w:color="auto"/>
              <w:bottom w:val="single" w:sz="12" w:space="0" w:color="auto"/>
              <w:right w:val="single" w:sz="4" w:space="0" w:color="auto"/>
            </w:tcBorders>
            <w:noWrap/>
            <w:hideMark/>
          </w:tcPr>
          <w:p w14:paraId="7E53DF72" w14:textId="5197AE03" w:rsidR="00BD6A8C" w:rsidRPr="009A6084" w:rsidRDefault="00BD6A8C" w:rsidP="00BD6A8C">
            <w:pPr>
              <w:jc w:val="center"/>
              <w:rPr>
                <w:rFonts w:cs="Arial"/>
                <w:color w:val="454545"/>
                <w:sz w:val="16"/>
                <w:szCs w:val="16"/>
              </w:rPr>
            </w:pPr>
            <w:r>
              <w:rPr>
                <w:rFonts w:ascii="Andale WT" w:hAnsi="Andale WT" w:cs="Tahoma"/>
                <w:color w:val="454545"/>
                <w:sz w:val="16"/>
                <w:szCs w:val="16"/>
              </w:rPr>
              <w:t>4</w:t>
            </w:r>
          </w:p>
        </w:tc>
      </w:tr>
      <w:tr w:rsidR="00BD6A8C" w:rsidRPr="009A6084" w14:paraId="6A4C6A4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8B2F6E2" w14:textId="46AB1CB8" w:rsidR="00BD6A8C" w:rsidRPr="009A6084" w:rsidRDefault="00BD6A8C" w:rsidP="00BD6A8C">
            <w:pPr>
              <w:jc w:val="center"/>
              <w:rPr>
                <w:rFonts w:cs="Arial"/>
                <w:color w:val="454545"/>
                <w:sz w:val="16"/>
                <w:szCs w:val="16"/>
              </w:rPr>
            </w:pPr>
            <w:r>
              <w:rPr>
                <w:rFonts w:ascii="Andale WT" w:hAnsi="Andale WT" w:cs="Tahoma"/>
                <w:color w:val="454545"/>
                <w:sz w:val="16"/>
                <w:szCs w:val="16"/>
              </w:rPr>
              <w:t>SLKAWFS8</w:t>
            </w:r>
          </w:p>
        </w:tc>
        <w:tc>
          <w:tcPr>
            <w:tcW w:w="2924" w:type="dxa"/>
            <w:tcBorders>
              <w:top w:val="single" w:sz="12" w:space="0" w:color="auto"/>
              <w:bottom w:val="single" w:sz="12" w:space="0" w:color="auto"/>
            </w:tcBorders>
            <w:noWrap/>
            <w:hideMark/>
          </w:tcPr>
          <w:p w14:paraId="34B63AA8" w14:textId="2D843C01" w:rsidR="00BD6A8C" w:rsidRPr="009A6084" w:rsidRDefault="00BD6A8C" w:rsidP="00BD6A8C">
            <w:pPr>
              <w:jc w:val="center"/>
              <w:rPr>
                <w:rFonts w:cs="Arial"/>
                <w:color w:val="454545"/>
                <w:sz w:val="16"/>
                <w:szCs w:val="16"/>
              </w:rPr>
            </w:pPr>
            <w:r>
              <w:rPr>
                <w:rFonts w:ascii="Andale WT" w:hAnsi="Andale WT" w:cs="Tahoma"/>
                <w:color w:val="454545"/>
                <w:sz w:val="16"/>
                <w:szCs w:val="16"/>
              </w:rPr>
              <w:t>BOW_FMR1</w:t>
            </w:r>
          </w:p>
        </w:tc>
        <w:tc>
          <w:tcPr>
            <w:tcW w:w="1707" w:type="dxa"/>
            <w:tcBorders>
              <w:top w:val="single" w:sz="12" w:space="0" w:color="auto"/>
              <w:bottom w:val="single" w:sz="12" w:space="0" w:color="auto"/>
            </w:tcBorders>
            <w:noWrap/>
            <w:hideMark/>
          </w:tcPr>
          <w:p w14:paraId="4DF510DA" w14:textId="7DC47A5F" w:rsidR="00BD6A8C" w:rsidRPr="009A6084" w:rsidRDefault="00BD6A8C" w:rsidP="00BD6A8C">
            <w:pPr>
              <w:jc w:val="center"/>
              <w:rPr>
                <w:rFonts w:cs="Arial"/>
                <w:color w:val="454545"/>
                <w:sz w:val="16"/>
                <w:szCs w:val="16"/>
              </w:rPr>
            </w:pPr>
            <w:r>
              <w:rPr>
                <w:rFonts w:ascii="Andale WT" w:hAnsi="Andale WT" w:cs="Tahoma"/>
                <w:color w:val="454545"/>
                <w:sz w:val="16"/>
                <w:szCs w:val="16"/>
              </w:rPr>
              <w:t>BOW</w:t>
            </w:r>
          </w:p>
        </w:tc>
        <w:tc>
          <w:tcPr>
            <w:tcW w:w="1670" w:type="dxa"/>
            <w:tcBorders>
              <w:top w:val="single" w:sz="12" w:space="0" w:color="auto"/>
              <w:bottom w:val="single" w:sz="12" w:space="0" w:color="auto"/>
            </w:tcBorders>
            <w:noWrap/>
            <w:hideMark/>
          </w:tcPr>
          <w:p w14:paraId="4D946285" w14:textId="4F5F75DA" w:rsidR="00BD6A8C" w:rsidRPr="009A6084" w:rsidRDefault="00BD6A8C" w:rsidP="00BD6A8C">
            <w:pPr>
              <w:jc w:val="center"/>
              <w:rPr>
                <w:rFonts w:cs="Arial"/>
                <w:color w:val="454545"/>
                <w:sz w:val="16"/>
                <w:szCs w:val="16"/>
              </w:rPr>
            </w:pPr>
            <w:r>
              <w:rPr>
                <w:rFonts w:ascii="Andale WT" w:hAnsi="Andale WT" w:cs="Tahoma"/>
                <w:color w:val="454545"/>
                <w:sz w:val="16"/>
                <w:szCs w:val="16"/>
              </w:rPr>
              <w:t>BOW</w:t>
            </w:r>
          </w:p>
        </w:tc>
        <w:tc>
          <w:tcPr>
            <w:tcW w:w="1382" w:type="dxa"/>
            <w:tcBorders>
              <w:top w:val="single" w:sz="12" w:space="0" w:color="auto"/>
              <w:bottom w:val="single" w:sz="12" w:space="0" w:color="auto"/>
              <w:right w:val="single" w:sz="4" w:space="0" w:color="auto"/>
            </w:tcBorders>
            <w:noWrap/>
            <w:hideMark/>
          </w:tcPr>
          <w:p w14:paraId="509474A9" w14:textId="533ED237" w:rsidR="00BD6A8C" w:rsidRPr="009A6084" w:rsidRDefault="00BD6A8C" w:rsidP="00BD6A8C">
            <w:pPr>
              <w:jc w:val="center"/>
              <w:rPr>
                <w:rFonts w:cs="Arial"/>
                <w:color w:val="454545"/>
                <w:sz w:val="16"/>
                <w:szCs w:val="16"/>
              </w:rPr>
            </w:pPr>
            <w:r>
              <w:rPr>
                <w:rFonts w:ascii="Andale WT" w:hAnsi="Andale WT" w:cs="Tahoma"/>
                <w:color w:val="454545"/>
                <w:sz w:val="16"/>
                <w:szCs w:val="16"/>
              </w:rPr>
              <w:t>4</w:t>
            </w:r>
          </w:p>
        </w:tc>
      </w:tr>
      <w:tr w:rsidR="00BD6A8C" w:rsidRPr="009A6084" w14:paraId="28866AB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0955147" w14:textId="00ECAC53" w:rsidR="00BD6A8C" w:rsidRPr="009A6084" w:rsidRDefault="00BD6A8C" w:rsidP="00BD6A8C">
            <w:pPr>
              <w:jc w:val="center"/>
              <w:rPr>
                <w:rFonts w:cs="Arial"/>
                <w:color w:val="454545"/>
                <w:sz w:val="16"/>
                <w:szCs w:val="16"/>
              </w:rPr>
            </w:pPr>
            <w:r>
              <w:rPr>
                <w:rFonts w:ascii="Andale WT" w:hAnsi="Andale WT" w:cs="Tahoma"/>
                <w:color w:val="454545"/>
                <w:sz w:val="16"/>
                <w:szCs w:val="16"/>
              </w:rPr>
              <w:t>SDOWUVA8</w:t>
            </w:r>
          </w:p>
        </w:tc>
        <w:tc>
          <w:tcPr>
            <w:tcW w:w="2924" w:type="dxa"/>
            <w:tcBorders>
              <w:top w:val="single" w:sz="12" w:space="0" w:color="auto"/>
              <w:bottom w:val="single" w:sz="12" w:space="0" w:color="auto"/>
            </w:tcBorders>
            <w:noWrap/>
            <w:hideMark/>
          </w:tcPr>
          <w:p w14:paraId="4B5BC877" w14:textId="7678BE78" w:rsidR="00BD6A8C" w:rsidRPr="009A6084" w:rsidRDefault="00BD6A8C" w:rsidP="00BD6A8C">
            <w:pPr>
              <w:jc w:val="center"/>
              <w:rPr>
                <w:rFonts w:cs="Arial"/>
                <w:color w:val="454545"/>
                <w:sz w:val="16"/>
                <w:szCs w:val="16"/>
              </w:rPr>
            </w:pPr>
            <w:r>
              <w:rPr>
                <w:rFonts w:ascii="Andale WT" w:hAnsi="Andale WT" w:cs="Tahoma"/>
                <w:color w:val="454545"/>
                <w:sz w:val="16"/>
                <w:szCs w:val="16"/>
              </w:rPr>
              <w:t>DOWNIES_AX1H</w:t>
            </w:r>
          </w:p>
        </w:tc>
        <w:tc>
          <w:tcPr>
            <w:tcW w:w="1707" w:type="dxa"/>
            <w:tcBorders>
              <w:top w:val="single" w:sz="12" w:space="0" w:color="auto"/>
              <w:bottom w:val="single" w:sz="12" w:space="0" w:color="auto"/>
            </w:tcBorders>
            <w:noWrap/>
            <w:hideMark/>
          </w:tcPr>
          <w:p w14:paraId="1B265580" w14:textId="79E2CF67" w:rsidR="00BD6A8C" w:rsidRPr="009A6084" w:rsidRDefault="00BD6A8C" w:rsidP="00BD6A8C">
            <w:pPr>
              <w:jc w:val="center"/>
              <w:rPr>
                <w:rFonts w:cs="Arial"/>
                <w:color w:val="454545"/>
                <w:sz w:val="16"/>
                <w:szCs w:val="16"/>
              </w:rPr>
            </w:pPr>
            <w:r>
              <w:rPr>
                <w:rFonts w:ascii="Andale WT" w:hAnsi="Andale WT" w:cs="Tahoma"/>
                <w:color w:val="454545"/>
                <w:sz w:val="16"/>
                <w:szCs w:val="16"/>
              </w:rPr>
              <w:t>DOWNIES</w:t>
            </w:r>
          </w:p>
        </w:tc>
        <w:tc>
          <w:tcPr>
            <w:tcW w:w="1670" w:type="dxa"/>
            <w:tcBorders>
              <w:top w:val="single" w:sz="12" w:space="0" w:color="auto"/>
              <w:bottom w:val="single" w:sz="12" w:space="0" w:color="auto"/>
            </w:tcBorders>
            <w:noWrap/>
            <w:hideMark/>
          </w:tcPr>
          <w:p w14:paraId="28AAC1EE" w14:textId="43FFDDC1" w:rsidR="00BD6A8C" w:rsidRPr="009A6084" w:rsidRDefault="00BD6A8C" w:rsidP="00BD6A8C">
            <w:pPr>
              <w:jc w:val="center"/>
              <w:rPr>
                <w:rFonts w:cs="Arial"/>
                <w:color w:val="454545"/>
                <w:sz w:val="16"/>
                <w:szCs w:val="16"/>
              </w:rPr>
            </w:pPr>
            <w:r>
              <w:rPr>
                <w:rFonts w:ascii="Andale WT" w:hAnsi="Andale WT" w:cs="Tahoma"/>
                <w:color w:val="454545"/>
                <w:sz w:val="16"/>
                <w:szCs w:val="16"/>
              </w:rPr>
              <w:t>DOWNIES</w:t>
            </w:r>
          </w:p>
        </w:tc>
        <w:tc>
          <w:tcPr>
            <w:tcW w:w="1382" w:type="dxa"/>
            <w:tcBorders>
              <w:top w:val="single" w:sz="12" w:space="0" w:color="auto"/>
              <w:bottom w:val="single" w:sz="12" w:space="0" w:color="auto"/>
              <w:right w:val="single" w:sz="4" w:space="0" w:color="auto"/>
            </w:tcBorders>
            <w:noWrap/>
            <w:hideMark/>
          </w:tcPr>
          <w:p w14:paraId="39DE844E" w14:textId="5750B357" w:rsidR="00BD6A8C" w:rsidRPr="009A6084" w:rsidRDefault="00BD6A8C" w:rsidP="00BD6A8C">
            <w:pPr>
              <w:jc w:val="center"/>
              <w:rPr>
                <w:rFonts w:cs="Arial"/>
                <w:color w:val="454545"/>
                <w:sz w:val="16"/>
                <w:szCs w:val="16"/>
              </w:rPr>
            </w:pPr>
            <w:r>
              <w:rPr>
                <w:rFonts w:ascii="Andale WT" w:hAnsi="Andale WT" w:cs="Tahoma"/>
                <w:color w:val="454545"/>
                <w:sz w:val="16"/>
                <w:szCs w:val="16"/>
              </w:rPr>
              <w:t>4</w:t>
            </w:r>
          </w:p>
        </w:tc>
      </w:tr>
      <w:tr w:rsidR="00BD6A8C" w:rsidRPr="009A6084" w14:paraId="4FCAA25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7B7F7A5" w14:textId="7D41ABFC" w:rsidR="00BD6A8C" w:rsidRPr="009A6084" w:rsidRDefault="00BD6A8C" w:rsidP="00BD6A8C">
            <w:pPr>
              <w:jc w:val="center"/>
              <w:rPr>
                <w:rFonts w:cs="Arial"/>
                <w:color w:val="454545"/>
                <w:sz w:val="16"/>
                <w:szCs w:val="16"/>
              </w:rPr>
            </w:pPr>
            <w:r>
              <w:rPr>
                <w:rFonts w:ascii="Andale WT" w:hAnsi="Andale WT" w:cs="Tahoma"/>
                <w:color w:val="454545"/>
                <w:sz w:val="16"/>
                <w:szCs w:val="16"/>
              </w:rPr>
              <w:t>SPHRCTR5</w:t>
            </w:r>
          </w:p>
        </w:tc>
        <w:tc>
          <w:tcPr>
            <w:tcW w:w="2924" w:type="dxa"/>
            <w:tcBorders>
              <w:top w:val="single" w:sz="12" w:space="0" w:color="auto"/>
              <w:bottom w:val="single" w:sz="12" w:space="0" w:color="auto"/>
            </w:tcBorders>
            <w:noWrap/>
            <w:hideMark/>
          </w:tcPr>
          <w:p w14:paraId="77A44BA1" w14:textId="6D4F5D99" w:rsidR="00BD6A8C" w:rsidRPr="009A6084" w:rsidRDefault="00BD6A8C" w:rsidP="00BD6A8C">
            <w:pPr>
              <w:jc w:val="center"/>
              <w:rPr>
                <w:rFonts w:cs="Arial"/>
                <w:color w:val="454545"/>
                <w:sz w:val="16"/>
                <w:szCs w:val="16"/>
              </w:rPr>
            </w:pPr>
            <w:r>
              <w:rPr>
                <w:rFonts w:ascii="Andale WT" w:hAnsi="Andale WT" w:cs="Tahoma"/>
                <w:color w:val="454545"/>
                <w:sz w:val="16"/>
                <w:szCs w:val="16"/>
              </w:rPr>
              <w:t>CD_TX_87_A</w:t>
            </w:r>
          </w:p>
        </w:tc>
        <w:tc>
          <w:tcPr>
            <w:tcW w:w="1707" w:type="dxa"/>
            <w:tcBorders>
              <w:top w:val="single" w:sz="12" w:space="0" w:color="auto"/>
              <w:bottom w:val="single" w:sz="12" w:space="0" w:color="auto"/>
            </w:tcBorders>
            <w:noWrap/>
            <w:hideMark/>
          </w:tcPr>
          <w:p w14:paraId="74F665C2" w14:textId="16965A6D" w:rsidR="00BD6A8C" w:rsidRPr="009A6084" w:rsidRDefault="00BD6A8C" w:rsidP="00BD6A8C">
            <w:pPr>
              <w:jc w:val="center"/>
              <w:rPr>
                <w:rFonts w:cs="Arial"/>
                <w:color w:val="454545"/>
                <w:sz w:val="16"/>
                <w:szCs w:val="16"/>
              </w:rPr>
            </w:pPr>
            <w:r>
              <w:rPr>
                <w:rFonts w:ascii="Andale WT" w:hAnsi="Andale WT" w:cs="Tahoma"/>
                <w:color w:val="454545"/>
                <w:sz w:val="16"/>
                <w:szCs w:val="16"/>
              </w:rPr>
              <w:t>CD</w:t>
            </w:r>
          </w:p>
        </w:tc>
        <w:tc>
          <w:tcPr>
            <w:tcW w:w="1670" w:type="dxa"/>
            <w:tcBorders>
              <w:top w:val="single" w:sz="12" w:space="0" w:color="auto"/>
              <w:bottom w:val="single" w:sz="12" w:space="0" w:color="auto"/>
            </w:tcBorders>
            <w:noWrap/>
            <w:hideMark/>
          </w:tcPr>
          <w:p w14:paraId="2BAAB080" w14:textId="299E14FA" w:rsidR="00BD6A8C" w:rsidRPr="009A6084" w:rsidRDefault="00BD6A8C" w:rsidP="00BD6A8C">
            <w:pPr>
              <w:jc w:val="center"/>
              <w:rPr>
                <w:rFonts w:cs="Arial"/>
                <w:color w:val="454545"/>
                <w:sz w:val="16"/>
                <w:szCs w:val="16"/>
              </w:rPr>
            </w:pPr>
            <w:r>
              <w:rPr>
                <w:rFonts w:ascii="Andale WT" w:hAnsi="Andale WT" w:cs="Tahoma"/>
                <w:color w:val="454545"/>
                <w:sz w:val="16"/>
                <w:szCs w:val="16"/>
              </w:rPr>
              <w:t>TX</w:t>
            </w:r>
          </w:p>
        </w:tc>
        <w:tc>
          <w:tcPr>
            <w:tcW w:w="1382" w:type="dxa"/>
            <w:tcBorders>
              <w:top w:val="single" w:sz="12" w:space="0" w:color="auto"/>
              <w:bottom w:val="single" w:sz="12" w:space="0" w:color="auto"/>
              <w:right w:val="single" w:sz="4" w:space="0" w:color="auto"/>
            </w:tcBorders>
            <w:noWrap/>
            <w:hideMark/>
          </w:tcPr>
          <w:p w14:paraId="4E41DD11" w14:textId="3FD0645B" w:rsidR="00BD6A8C" w:rsidRPr="009A6084" w:rsidRDefault="00BD6A8C" w:rsidP="00BD6A8C">
            <w:pPr>
              <w:jc w:val="center"/>
              <w:rPr>
                <w:rFonts w:cs="Arial"/>
                <w:color w:val="454545"/>
                <w:sz w:val="16"/>
                <w:szCs w:val="16"/>
              </w:rPr>
            </w:pPr>
            <w:r>
              <w:rPr>
                <w:rFonts w:ascii="Andale WT" w:hAnsi="Andale WT" w:cs="Tahoma"/>
                <w:color w:val="454545"/>
                <w:sz w:val="16"/>
                <w:szCs w:val="16"/>
              </w:rPr>
              <w:t>4</w:t>
            </w:r>
          </w:p>
        </w:tc>
      </w:tr>
      <w:tr w:rsidR="00BD6A8C" w:rsidRPr="009A6084" w14:paraId="6F78FAE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BC333FC" w14:textId="70AC101D" w:rsidR="00BD6A8C" w:rsidRPr="009A6084" w:rsidRDefault="00BD6A8C" w:rsidP="00BD6A8C">
            <w:pPr>
              <w:jc w:val="center"/>
              <w:rPr>
                <w:rFonts w:cs="Arial"/>
                <w:color w:val="454545"/>
                <w:sz w:val="16"/>
                <w:szCs w:val="16"/>
              </w:rPr>
            </w:pPr>
            <w:r>
              <w:rPr>
                <w:rFonts w:ascii="Andale WT" w:hAnsi="Andale WT" w:cs="Tahoma"/>
                <w:color w:val="454545"/>
                <w:sz w:val="16"/>
                <w:szCs w:val="16"/>
              </w:rPr>
              <w:t>DHCKRNK5</w:t>
            </w:r>
          </w:p>
        </w:tc>
        <w:tc>
          <w:tcPr>
            <w:tcW w:w="2924" w:type="dxa"/>
            <w:tcBorders>
              <w:top w:val="single" w:sz="12" w:space="0" w:color="auto"/>
              <w:bottom w:val="single" w:sz="12" w:space="0" w:color="auto"/>
            </w:tcBorders>
            <w:noWrap/>
            <w:hideMark/>
          </w:tcPr>
          <w:p w14:paraId="7AAE037D" w14:textId="72718C33" w:rsidR="00BD6A8C" w:rsidRPr="009A6084" w:rsidRDefault="00BD6A8C" w:rsidP="00BD6A8C">
            <w:pPr>
              <w:jc w:val="center"/>
              <w:rPr>
                <w:rFonts w:cs="Arial"/>
                <w:color w:val="454545"/>
                <w:sz w:val="16"/>
                <w:szCs w:val="16"/>
              </w:rPr>
            </w:pPr>
            <w:r>
              <w:rPr>
                <w:rFonts w:ascii="Andale WT" w:hAnsi="Andale WT" w:cs="Tahoma"/>
                <w:color w:val="454545"/>
                <w:sz w:val="16"/>
                <w:szCs w:val="16"/>
              </w:rPr>
              <w:t>6265__A</w:t>
            </w:r>
          </w:p>
        </w:tc>
        <w:tc>
          <w:tcPr>
            <w:tcW w:w="1707" w:type="dxa"/>
            <w:tcBorders>
              <w:top w:val="single" w:sz="12" w:space="0" w:color="auto"/>
              <w:bottom w:val="single" w:sz="12" w:space="0" w:color="auto"/>
            </w:tcBorders>
            <w:noWrap/>
            <w:hideMark/>
          </w:tcPr>
          <w:p w14:paraId="00C8D46A" w14:textId="24D3FFA5" w:rsidR="00BD6A8C" w:rsidRPr="009A6084" w:rsidRDefault="00BD6A8C" w:rsidP="00BD6A8C">
            <w:pPr>
              <w:jc w:val="center"/>
              <w:rPr>
                <w:rFonts w:cs="Arial"/>
                <w:color w:val="454545"/>
                <w:sz w:val="16"/>
                <w:szCs w:val="16"/>
              </w:rPr>
            </w:pPr>
            <w:r>
              <w:rPr>
                <w:rFonts w:ascii="Andale WT" w:hAnsi="Andale WT" w:cs="Tahoma"/>
                <w:color w:val="454545"/>
                <w:sz w:val="16"/>
                <w:szCs w:val="16"/>
              </w:rPr>
              <w:t>EMSES</w:t>
            </w:r>
          </w:p>
        </w:tc>
        <w:tc>
          <w:tcPr>
            <w:tcW w:w="1670" w:type="dxa"/>
            <w:tcBorders>
              <w:top w:val="single" w:sz="12" w:space="0" w:color="auto"/>
              <w:bottom w:val="single" w:sz="12" w:space="0" w:color="auto"/>
            </w:tcBorders>
            <w:noWrap/>
            <w:hideMark/>
          </w:tcPr>
          <w:p w14:paraId="33899FAE" w14:textId="39CC8EAA" w:rsidR="00BD6A8C" w:rsidRPr="009A6084" w:rsidRDefault="00BD6A8C" w:rsidP="00BD6A8C">
            <w:pPr>
              <w:jc w:val="center"/>
              <w:rPr>
                <w:rFonts w:cs="Arial"/>
                <w:color w:val="454545"/>
                <w:sz w:val="16"/>
                <w:szCs w:val="16"/>
              </w:rPr>
            </w:pPr>
            <w:r>
              <w:rPr>
                <w:rFonts w:ascii="Andale WT" w:hAnsi="Andale WT" w:cs="Tahoma"/>
                <w:color w:val="454545"/>
                <w:sz w:val="16"/>
                <w:szCs w:val="16"/>
              </w:rPr>
              <w:t>MRSDO</w:t>
            </w:r>
          </w:p>
        </w:tc>
        <w:tc>
          <w:tcPr>
            <w:tcW w:w="1382" w:type="dxa"/>
            <w:tcBorders>
              <w:top w:val="single" w:sz="12" w:space="0" w:color="auto"/>
              <w:bottom w:val="single" w:sz="12" w:space="0" w:color="auto"/>
              <w:right w:val="single" w:sz="4" w:space="0" w:color="auto"/>
            </w:tcBorders>
            <w:noWrap/>
            <w:hideMark/>
          </w:tcPr>
          <w:p w14:paraId="41BFA064" w14:textId="02491372" w:rsidR="00BD6A8C" w:rsidRPr="009A6084" w:rsidRDefault="00BD6A8C" w:rsidP="00BD6A8C">
            <w:pPr>
              <w:jc w:val="center"/>
              <w:rPr>
                <w:rFonts w:cs="Arial"/>
                <w:color w:val="454545"/>
                <w:sz w:val="16"/>
                <w:szCs w:val="16"/>
              </w:rPr>
            </w:pPr>
            <w:r>
              <w:rPr>
                <w:rFonts w:ascii="Andale WT" w:hAnsi="Andale WT" w:cs="Tahoma"/>
                <w:color w:val="454545"/>
                <w:sz w:val="16"/>
                <w:szCs w:val="16"/>
              </w:rPr>
              <w:t>3</w:t>
            </w:r>
          </w:p>
        </w:tc>
      </w:tr>
      <w:tr w:rsidR="00BD6A8C" w:rsidRPr="009A6084" w14:paraId="2AD5CDB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F3F291F" w14:textId="4C3A0DF3" w:rsidR="00BD6A8C" w:rsidRPr="009A6084" w:rsidRDefault="00BD6A8C" w:rsidP="00BD6A8C">
            <w:pPr>
              <w:jc w:val="center"/>
              <w:rPr>
                <w:rFonts w:cs="Arial"/>
                <w:color w:val="454545"/>
                <w:sz w:val="16"/>
                <w:szCs w:val="16"/>
              </w:rPr>
            </w:pPr>
            <w:r>
              <w:rPr>
                <w:rFonts w:ascii="Andale WT" w:hAnsi="Andale WT" w:cs="Tahoma"/>
                <w:color w:val="454545"/>
                <w:sz w:val="16"/>
                <w:szCs w:val="16"/>
              </w:rPr>
              <w:t>DBIGKEN5</w:t>
            </w:r>
          </w:p>
        </w:tc>
        <w:tc>
          <w:tcPr>
            <w:tcW w:w="2924" w:type="dxa"/>
            <w:tcBorders>
              <w:top w:val="single" w:sz="12" w:space="0" w:color="auto"/>
              <w:bottom w:val="single" w:sz="12" w:space="0" w:color="auto"/>
            </w:tcBorders>
            <w:noWrap/>
            <w:hideMark/>
          </w:tcPr>
          <w:p w14:paraId="051947A2" w14:textId="35F405C9" w:rsidR="00BD6A8C" w:rsidRPr="009A6084" w:rsidRDefault="00BD6A8C" w:rsidP="00BD6A8C">
            <w:pPr>
              <w:jc w:val="center"/>
              <w:rPr>
                <w:rFonts w:cs="Arial"/>
                <w:color w:val="454545"/>
                <w:sz w:val="16"/>
                <w:szCs w:val="16"/>
              </w:rPr>
            </w:pPr>
            <w:r>
              <w:rPr>
                <w:rFonts w:ascii="Andale WT" w:hAnsi="Andale WT" w:cs="Tahoma"/>
                <w:color w:val="454545"/>
                <w:sz w:val="16"/>
                <w:szCs w:val="16"/>
              </w:rPr>
              <w:t>HAMILT_MAXWEL1_1</w:t>
            </w:r>
          </w:p>
        </w:tc>
        <w:tc>
          <w:tcPr>
            <w:tcW w:w="1707" w:type="dxa"/>
            <w:tcBorders>
              <w:top w:val="single" w:sz="12" w:space="0" w:color="auto"/>
              <w:bottom w:val="single" w:sz="12" w:space="0" w:color="auto"/>
            </w:tcBorders>
            <w:noWrap/>
            <w:hideMark/>
          </w:tcPr>
          <w:p w14:paraId="35DDBC43" w14:textId="17508C36" w:rsidR="00BD6A8C" w:rsidRPr="009A6084" w:rsidRDefault="00BD6A8C" w:rsidP="00BD6A8C">
            <w:pPr>
              <w:jc w:val="center"/>
              <w:rPr>
                <w:rFonts w:cs="Arial"/>
                <w:color w:val="454545"/>
                <w:sz w:val="16"/>
                <w:szCs w:val="16"/>
              </w:rPr>
            </w:pPr>
            <w:r>
              <w:rPr>
                <w:rFonts w:ascii="Andale WT" w:hAnsi="Andale WT" w:cs="Tahoma"/>
                <w:color w:val="454545"/>
                <w:sz w:val="16"/>
                <w:szCs w:val="16"/>
              </w:rPr>
              <w:t>MAXWELL</w:t>
            </w:r>
          </w:p>
        </w:tc>
        <w:tc>
          <w:tcPr>
            <w:tcW w:w="1670" w:type="dxa"/>
            <w:tcBorders>
              <w:top w:val="single" w:sz="12" w:space="0" w:color="auto"/>
              <w:bottom w:val="single" w:sz="12" w:space="0" w:color="auto"/>
            </w:tcBorders>
            <w:noWrap/>
            <w:hideMark/>
          </w:tcPr>
          <w:p w14:paraId="168C28D7" w14:textId="44BE2E56" w:rsidR="00BD6A8C" w:rsidRPr="009A6084" w:rsidRDefault="00BD6A8C" w:rsidP="00BD6A8C">
            <w:pPr>
              <w:jc w:val="center"/>
              <w:rPr>
                <w:rFonts w:cs="Arial"/>
                <w:color w:val="454545"/>
                <w:sz w:val="16"/>
                <w:szCs w:val="16"/>
              </w:rPr>
            </w:pPr>
            <w:r>
              <w:rPr>
                <w:rFonts w:ascii="Andale WT" w:hAnsi="Andale WT" w:cs="Tahoma"/>
                <w:color w:val="454545"/>
                <w:sz w:val="16"/>
                <w:szCs w:val="16"/>
              </w:rPr>
              <w:t>HAMILTON</w:t>
            </w:r>
          </w:p>
        </w:tc>
        <w:tc>
          <w:tcPr>
            <w:tcW w:w="1382" w:type="dxa"/>
            <w:tcBorders>
              <w:top w:val="single" w:sz="12" w:space="0" w:color="auto"/>
              <w:bottom w:val="single" w:sz="12" w:space="0" w:color="auto"/>
              <w:right w:val="single" w:sz="4" w:space="0" w:color="auto"/>
            </w:tcBorders>
            <w:noWrap/>
            <w:hideMark/>
          </w:tcPr>
          <w:p w14:paraId="1A07730F" w14:textId="7624DC4D" w:rsidR="00BD6A8C" w:rsidRPr="009A6084" w:rsidRDefault="00BD6A8C" w:rsidP="00BD6A8C">
            <w:pPr>
              <w:jc w:val="center"/>
              <w:rPr>
                <w:rFonts w:cs="Arial"/>
                <w:color w:val="454545"/>
                <w:sz w:val="16"/>
                <w:szCs w:val="16"/>
              </w:rPr>
            </w:pPr>
            <w:r>
              <w:rPr>
                <w:rFonts w:ascii="Andale WT" w:hAnsi="Andale WT" w:cs="Tahoma"/>
                <w:color w:val="454545"/>
                <w:sz w:val="16"/>
                <w:szCs w:val="16"/>
              </w:rPr>
              <w:t>3</w:t>
            </w:r>
          </w:p>
        </w:tc>
      </w:tr>
      <w:tr w:rsidR="00BD6A8C" w:rsidRPr="009A6084" w14:paraId="6349E92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74168A0" w14:textId="3452340B" w:rsidR="00BD6A8C" w:rsidRPr="009A6084" w:rsidRDefault="00BD6A8C" w:rsidP="00BD6A8C">
            <w:pPr>
              <w:jc w:val="center"/>
              <w:rPr>
                <w:rFonts w:cs="Arial"/>
                <w:color w:val="454545"/>
                <w:sz w:val="16"/>
                <w:szCs w:val="16"/>
              </w:rPr>
            </w:pPr>
            <w:r>
              <w:rPr>
                <w:rFonts w:ascii="Andale WT" w:hAnsi="Andale WT" w:cs="Tahoma"/>
                <w:color w:val="454545"/>
                <w:sz w:val="16"/>
                <w:szCs w:val="16"/>
              </w:rPr>
              <w:lastRenderedPageBreak/>
              <w:t>SRSNEM38</w:t>
            </w:r>
          </w:p>
        </w:tc>
        <w:tc>
          <w:tcPr>
            <w:tcW w:w="2924" w:type="dxa"/>
            <w:tcBorders>
              <w:top w:val="single" w:sz="12" w:space="0" w:color="auto"/>
              <w:bottom w:val="single" w:sz="12" w:space="0" w:color="auto"/>
            </w:tcBorders>
            <w:noWrap/>
            <w:hideMark/>
          </w:tcPr>
          <w:p w14:paraId="5357B417" w14:textId="27E092EA" w:rsidR="00BD6A8C" w:rsidRPr="009A6084" w:rsidRDefault="00BD6A8C" w:rsidP="00BD6A8C">
            <w:pPr>
              <w:jc w:val="center"/>
              <w:rPr>
                <w:rFonts w:cs="Arial"/>
                <w:color w:val="454545"/>
                <w:sz w:val="16"/>
                <w:szCs w:val="16"/>
              </w:rPr>
            </w:pPr>
            <w:r>
              <w:rPr>
                <w:rFonts w:ascii="Andale WT" w:hAnsi="Andale WT" w:cs="Tahoma"/>
                <w:color w:val="454545"/>
                <w:sz w:val="16"/>
                <w:szCs w:val="16"/>
              </w:rPr>
              <w:t>6260__C</w:t>
            </w:r>
          </w:p>
        </w:tc>
        <w:tc>
          <w:tcPr>
            <w:tcW w:w="1707" w:type="dxa"/>
            <w:tcBorders>
              <w:top w:val="single" w:sz="12" w:space="0" w:color="auto"/>
              <w:bottom w:val="single" w:sz="12" w:space="0" w:color="auto"/>
            </w:tcBorders>
            <w:noWrap/>
            <w:hideMark/>
          </w:tcPr>
          <w:p w14:paraId="66A4BAC2" w14:textId="20098A8B" w:rsidR="00BD6A8C" w:rsidRPr="009A6084" w:rsidRDefault="00BD6A8C" w:rsidP="00BD6A8C">
            <w:pPr>
              <w:jc w:val="center"/>
              <w:rPr>
                <w:rFonts w:cs="Arial"/>
                <w:color w:val="454545"/>
                <w:sz w:val="16"/>
                <w:szCs w:val="16"/>
              </w:rPr>
            </w:pPr>
            <w:r>
              <w:rPr>
                <w:rFonts w:ascii="Andale WT" w:hAnsi="Andale WT" w:cs="Tahoma"/>
                <w:color w:val="454545"/>
                <w:sz w:val="16"/>
                <w:szCs w:val="16"/>
              </w:rPr>
              <w:t>EMSES</w:t>
            </w:r>
          </w:p>
        </w:tc>
        <w:tc>
          <w:tcPr>
            <w:tcW w:w="1670" w:type="dxa"/>
            <w:tcBorders>
              <w:top w:val="single" w:sz="12" w:space="0" w:color="auto"/>
              <w:bottom w:val="single" w:sz="12" w:space="0" w:color="auto"/>
            </w:tcBorders>
            <w:noWrap/>
            <w:hideMark/>
          </w:tcPr>
          <w:p w14:paraId="589D8D9A" w14:textId="1A957270" w:rsidR="00BD6A8C" w:rsidRPr="009A6084" w:rsidRDefault="00BD6A8C" w:rsidP="00BD6A8C">
            <w:pPr>
              <w:jc w:val="center"/>
              <w:rPr>
                <w:rFonts w:cs="Arial"/>
                <w:color w:val="454545"/>
                <w:sz w:val="16"/>
                <w:szCs w:val="16"/>
              </w:rPr>
            </w:pPr>
            <w:r>
              <w:rPr>
                <w:rFonts w:ascii="Andale WT" w:hAnsi="Andale WT" w:cs="Tahoma"/>
                <w:color w:val="454545"/>
                <w:sz w:val="16"/>
                <w:szCs w:val="16"/>
              </w:rPr>
              <w:t>EMMCP</w:t>
            </w:r>
          </w:p>
        </w:tc>
        <w:tc>
          <w:tcPr>
            <w:tcW w:w="1382" w:type="dxa"/>
            <w:tcBorders>
              <w:top w:val="single" w:sz="12" w:space="0" w:color="auto"/>
              <w:bottom w:val="single" w:sz="12" w:space="0" w:color="auto"/>
              <w:right w:val="single" w:sz="4" w:space="0" w:color="auto"/>
            </w:tcBorders>
            <w:noWrap/>
            <w:hideMark/>
          </w:tcPr>
          <w:p w14:paraId="2F4E20B7" w14:textId="1C4C35E9" w:rsidR="00BD6A8C" w:rsidRPr="009A6084" w:rsidRDefault="00BD6A8C" w:rsidP="00BD6A8C">
            <w:pPr>
              <w:jc w:val="center"/>
              <w:rPr>
                <w:rFonts w:cs="Arial"/>
                <w:color w:val="454545"/>
                <w:sz w:val="16"/>
                <w:szCs w:val="16"/>
              </w:rPr>
            </w:pPr>
            <w:r>
              <w:rPr>
                <w:rFonts w:ascii="Andale WT" w:hAnsi="Andale WT" w:cs="Tahoma"/>
                <w:color w:val="454545"/>
                <w:sz w:val="16"/>
                <w:szCs w:val="16"/>
              </w:rPr>
              <w:t>3</w:t>
            </w:r>
          </w:p>
        </w:tc>
      </w:tr>
      <w:tr w:rsidR="00BD6A8C" w:rsidRPr="009A6084" w14:paraId="2EDBAC2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582E48C" w14:textId="1277FD8F" w:rsidR="00BD6A8C" w:rsidRPr="009A6084" w:rsidRDefault="00BD6A8C" w:rsidP="00BD6A8C">
            <w:pPr>
              <w:jc w:val="center"/>
              <w:rPr>
                <w:rFonts w:cs="Arial"/>
                <w:color w:val="454545"/>
                <w:sz w:val="16"/>
                <w:szCs w:val="16"/>
              </w:rPr>
            </w:pPr>
            <w:r>
              <w:rPr>
                <w:rFonts w:ascii="Andale WT" w:hAnsi="Andale WT" w:cs="Tahoma"/>
                <w:color w:val="454545"/>
                <w:sz w:val="16"/>
                <w:szCs w:val="16"/>
              </w:rPr>
              <w:t>SBRAHAM8</w:t>
            </w:r>
          </w:p>
        </w:tc>
        <w:tc>
          <w:tcPr>
            <w:tcW w:w="2924" w:type="dxa"/>
            <w:tcBorders>
              <w:top w:val="single" w:sz="12" w:space="0" w:color="auto"/>
              <w:bottom w:val="single" w:sz="12" w:space="0" w:color="auto"/>
            </w:tcBorders>
            <w:noWrap/>
            <w:hideMark/>
          </w:tcPr>
          <w:p w14:paraId="2986A51B" w14:textId="60620987" w:rsidR="00BD6A8C" w:rsidRPr="009A6084" w:rsidRDefault="00BD6A8C" w:rsidP="00BD6A8C">
            <w:pPr>
              <w:jc w:val="center"/>
              <w:rPr>
                <w:rFonts w:cs="Arial"/>
                <w:color w:val="454545"/>
                <w:sz w:val="16"/>
                <w:szCs w:val="16"/>
              </w:rPr>
            </w:pPr>
            <w:r>
              <w:rPr>
                <w:rFonts w:ascii="Andale WT" w:hAnsi="Andale WT" w:cs="Tahoma"/>
                <w:color w:val="454545"/>
                <w:sz w:val="16"/>
                <w:szCs w:val="16"/>
              </w:rPr>
              <w:t>HAMILT_MAVERI1_1</w:t>
            </w:r>
          </w:p>
        </w:tc>
        <w:tc>
          <w:tcPr>
            <w:tcW w:w="1707" w:type="dxa"/>
            <w:tcBorders>
              <w:top w:val="single" w:sz="12" w:space="0" w:color="auto"/>
              <w:bottom w:val="single" w:sz="12" w:space="0" w:color="auto"/>
            </w:tcBorders>
            <w:noWrap/>
            <w:hideMark/>
          </w:tcPr>
          <w:p w14:paraId="2D78B2E9" w14:textId="24F3F753" w:rsidR="00BD6A8C" w:rsidRPr="009A6084" w:rsidRDefault="00BD6A8C" w:rsidP="00BD6A8C">
            <w:pPr>
              <w:jc w:val="center"/>
              <w:rPr>
                <w:rFonts w:cs="Arial"/>
                <w:color w:val="454545"/>
                <w:sz w:val="16"/>
                <w:szCs w:val="16"/>
              </w:rPr>
            </w:pPr>
            <w:r>
              <w:rPr>
                <w:rFonts w:ascii="Andale WT" w:hAnsi="Andale WT" w:cs="Tahoma"/>
                <w:color w:val="454545"/>
                <w:sz w:val="16"/>
                <w:szCs w:val="16"/>
              </w:rPr>
              <w:t>HAMILTON</w:t>
            </w:r>
          </w:p>
        </w:tc>
        <w:tc>
          <w:tcPr>
            <w:tcW w:w="1670" w:type="dxa"/>
            <w:tcBorders>
              <w:top w:val="single" w:sz="12" w:space="0" w:color="auto"/>
              <w:bottom w:val="single" w:sz="12" w:space="0" w:color="auto"/>
            </w:tcBorders>
            <w:noWrap/>
            <w:hideMark/>
          </w:tcPr>
          <w:p w14:paraId="0A744DAB" w14:textId="1D12221B" w:rsidR="00BD6A8C" w:rsidRPr="009A6084" w:rsidRDefault="00BD6A8C" w:rsidP="00BD6A8C">
            <w:pPr>
              <w:jc w:val="center"/>
              <w:rPr>
                <w:rFonts w:cs="Arial"/>
                <w:color w:val="454545"/>
                <w:sz w:val="16"/>
                <w:szCs w:val="16"/>
              </w:rPr>
            </w:pPr>
            <w:r>
              <w:rPr>
                <w:rFonts w:ascii="Andale WT" w:hAnsi="Andale WT" w:cs="Tahoma"/>
                <w:color w:val="454545"/>
                <w:sz w:val="16"/>
                <w:szCs w:val="16"/>
              </w:rPr>
              <w:t>MAVERICK</w:t>
            </w:r>
          </w:p>
        </w:tc>
        <w:tc>
          <w:tcPr>
            <w:tcW w:w="1382" w:type="dxa"/>
            <w:tcBorders>
              <w:top w:val="single" w:sz="12" w:space="0" w:color="auto"/>
              <w:bottom w:val="single" w:sz="12" w:space="0" w:color="auto"/>
              <w:right w:val="single" w:sz="4" w:space="0" w:color="auto"/>
            </w:tcBorders>
            <w:noWrap/>
            <w:hideMark/>
          </w:tcPr>
          <w:p w14:paraId="2AD4555D" w14:textId="015C5181" w:rsidR="00BD6A8C" w:rsidRPr="009A6084" w:rsidRDefault="00BD6A8C" w:rsidP="00BD6A8C">
            <w:pPr>
              <w:jc w:val="center"/>
              <w:rPr>
                <w:rFonts w:cs="Arial"/>
                <w:color w:val="454545"/>
                <w:sz w:val="16"/>
                <w:szCs w:val="16"/>
              </w:rPr>
            </w:pPr>
            <w:r>
              <w:rPr>
                <w:rFonts w:ascii="Andale WT" w:hAnsi="Andale WT" w:cs="Tahoma"/>
                <w:color w:val="454545"/>
                <w:sz w:val="16"/>
                <w:szCs w:val="16"/>
              </w:rPr>
              <w:t>3</w:t>
            </w:r>
          </w:p>
        </w:tc>
      </w:tr>
      <w:tr w:rsidR="00BD6A8C" w:rsidRPr="009A6084" w14:paraId="7CA7B51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C670B36" w14:textId="60B68AF2" w:rsidR="00BD6A8C" w:rsidRPr="009A6084" w:rsidRDefault="00BD6A8C" w:rsidP="00BD6A8C">
            <w:pPr>
              <w:jc w:val="center"/>
              <w:rPr>
                <w:rFonts w:cs="Arial"/>
                <w:color w:val="454545"/>
                <w:sz w:val="16"/>
                <w:szCs w:val="16"/>
              </w:rPr>
            </w:pPr>
            <w:r>
              <w:rPr>
                <w:rFonts w:ascii="Andale WT" w:hAnsi="Andale WT" w:cs="Tahoma"/>
                <w:color w:val="454545"/>
                <w:sz w:val="16"/>
                <w:szCs w:val="16"/>
              </w:rPr>
              <w:t>DAUSLOS5</w:t>
            </w:r>
          </w:p>
        </w:tc>
        <w:tc>
          <w:tcPr>
            <w:tcW w:w="2924" w:type="dxa"/>
            <w:tcBorders>
              <w:top w:val="single" w:sz="12" w:space="0" w:color="auto"/>
              <w:bottom w:val="single" w:sz="12" w:space="0" w:color="auto"/>
            </w:tcBorders>
            <w:noWrap/>
            <w:hideMark/>
          </w:tcPr>
          <w:p w14:paraId="5825EA50" w14:textId="74A545AE" w:rsidR="00BD6A8C" w:rsidRPr="009A6084" w:rsidRDefault="00BD6A8C" w:rsidP="00BD6A8C">
            <w:pPr>
              <w:jc w:val="center"/>
              <w:rPr>
                <w:rFonts w:cs="Arial"/>
                <w:color w:val="454545"/>
                <w:sz w:val="16"/>
                <w:szCs w:val="16"/>
              </w:rPr>
            </w:pPr>
            <w:r>
              <w:rPr>
                <w:rFonts w:ascii="Andale WT" w:hAnsi="Andale WT" w:cs="Tahoma"/>
                <w:color w:val="454545"/>
                <w:sz w:val="16"/>
                <w:szCs w:val="16"/>
              </w:rPr>
              <w:t>155T217_1</w:t>
            </w:r>
          </w:p>
        </w:tc>
        <w:tc>
          <w:tcPr>
            <w:tcW w:w="1707" w:type="dxa"/>
            <w:tcBorders>
              <w:top w:val="single" w:sz="12" w:space="0" w:color="auto"/>
              <w:bottom w:val="single" w:sz="12" w:space="0" w:color="auto"/>
            </w:tcBorders>
            <w:noWrap/>
            <w:hideMark/>
          </w:tcPr>
          <w:p w14:paraId="419AD4C8" w14:textId="593C6F2F" w:rsidR="00BD6A8C" w:rsidRPr="009A6084" w:rsidRDefault="00BD6A8C" w:rsidP="00BD6A8C">
            <w:pPr>
              <w:jc w:val="center"/>
              <w:rPr>
                <w:rFonts w:cs="Arial"/>
                <w:color w:val="454545"/>
                <w:sz w:val="16"/>
                <w:szCs w:val="16"/>
              </w:rPr>
            </w:pPr>
            <w:r>
              <w:rPr>
                <w:rFonts w:ascii="Andale WT" w:hAnsi="Andale WT" w:cs="Tahoma"/>
                <w:color w:val="454545"/>
                <w:sz w:val="16"/>
                <w:szCs w:val="16"/>
              </w:rPr>
              <w:t>BELLSO</w:t>
            </w:r>
          </w:p>
        </w:tc>
        <w:tc>
          <w:tcPr>
            <w:tcW w:w="1670" w:type="dxa"/>
            <w:tcBorders>
              <w:top w:val="single" w:sz="12" w:space="0" w:color="auto"/>
              <w:bottom w:val="single" w:sz="12" w:space="0" w:color="auto"/>
            </w:tcBorders>
            <w:noWrap/>
            <w:hideMark/>
          </w:tcPr>
          <w:p w14:paraId="6BE1CEB3" w14:textId="64E9FAB4" w:rsidR="00BD6A8C" w:rsidRPr="009A6084" w:rsidRDefault="00BD6A8C" w:rsidP="00BD6A8C">
            <w:pPr>
              <w:jc w:val="center"/>
              <w:rPr>
                <w:rFonts w:cs="Arial"/>
                <w:color w:val="454545"/>
                <w:sz w:val="16"/>
                <w:szCs w:val="16"/>
              </w:rPr>
            </w:pPr>
            <w:r>
              <w:rPr>
                <w:rFonts w:ascii="Andale WT" w:hAnsi="Andale WT" w:cs="Tahoma"/>
                <w:color w:val="454545"/>
                <w:sz w:val="16"/>
                <w:szCs w:val="16"/>
              </w:rPr>
              <w:t>PT</w:t>
            </w:r>
          </w:p>
        </w:tc>
        <w:tc>
          <w:tcPr>
            <w:tcW w:w="1382" w:type="dxa"/>
            <w:tcBorders>
              <w:top w:val="single" w:sz="12" w:space="0" w:color="auto"/>
              <w:bottom w:val="single" w:sz="12" w:space="0" w:color="auto"/>
              <w:right w:val="single" w:sz="4" w:space="0" w:color="auto"/>
            </w:tcBorders>
            <w:noWrap/>
            <w:hideMark/>
          </w:tcPr>
          <w:p w14:paraId="50C3A542" w14:textId="642337B4" w:rsidR="00BD6A8C" w:rsidRPr="009A6084" w:rsidRDefault="00BD6A8C" w:rsidP="00BD6A8C">
            <w:pPr>
              <w:jc w:val="center"/>
              <w:rPr>
                <w:rFonts w:cs="Arial"/>
                <w:color w:val="454545"/>
                <w:sz w:val="16"/>
                <w:szCs w:val="16"/>
              </w:rPr>
            </w:pPr>
            <w:r>
              <w:rPr>
                <w:rFonts w:ascii="Andale WT" w:hAnsi="Andale WT" w:cs="Tahoma"/>
                <w:color w:val="454545"/>
                <w:sz w:val="16"/>
                <w:szCs w:val="16"/>
              </w:rPr>
              <w:t>3</w:t>
            </w:r>
          </w:p>
        </w:tc>
      </w:tr>
      <w:tr w:rsidR="00BD6A8C" w:rsidRPr="009A6084" w14:paraId="64E2A65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8DBCEBC" w14:textId="0C81E3B1" w:rsidR="00BD6A8C" w:rsidRPr="009A6084" w:rsidRDefault="00BD6A8C" w:rsidP="00BD6A8C">
            <w:pPr>
              <w:jc w:val="center"/>
              <w:rPr>
                <w:rFonts w:cs="Arial"/>
                <w:color w:val="454545"/>
                <w:sz w:val="16"/>
                <w:szCs w:val="16"/>
              </w:rPr>
            </w:pPr>
            <w:r>
              <w:rPr>
                <w:rFonts w:ascii="Andale WT" w:hAnsi="Andale WT" w:cs="Tahoma"/>
                <w:color w:val="454545"/>
                <w:sz w:val="16"/>
                <w:szCs w:val="16"/>
              </w:rPr>
              <w:t>XPH2R58</w:t>
            </w:r>
          </w:p>
        </w:tc>
        <w:tc>
          <w:tcPr>
            <w:tcW w:w="2924" w:type="dxa"/>
            <w:tcBorders>
              <w:top w:val="single" w:sz="12" w:space="0" w:color="auto"/>
              <w:bottom w:val="single" w:sz="12" w:space="0" w:color="auto"/>
            </w:tcBorders>
            <w:noWrap/>
            <w:hideMark/>
          </w:tcPr>
          <w:p w14:paraId="3396DAF0" w14:textId="5FAEC5BD" w:rsidR="00BD6A8C" w:rsidRPr="009A6084" w:rsidRDefault="00BD6A8C" w:rsidP="00BD6A8C">
            <w:pPr>
              <w:jc w:val="center"/>
              <w:rPr>
                <w:rFonts w:cs="Arial"/>
                <w:color w:val="454545"/>
                <w:sz w:val="16"/>
                <w:szCs w:val="16"/>
              </w:rPr>
            </w:pPr>
            <w:r>
              <w:rPr>
                <w:rFonts w:ascii="Andale WT" w:hAnsi="Andale WT" w:cs="Tahoma"/>
                <w:color w:val="454545"/>
                <w:sz w:val="16"/>
                <w:szCs w:val="16"/>
              </w:rPr>
              <w:t>138_FWP_MNL_1</w:t>
            </w:r>
          </w:p>
        </w:tc>
        <w:tc>
          <w:tcPr>
            <w:tcW w:w="1707" w:type="dxa"/>
            <w:tcBorders>
              <w:top w:val="single" w:sz="12" w:space="0" w:color="auto"/>
              <w:bottom w:val="single" w:sz="12" w:space="0" w:color="auto"/>
            </w:tcBorders>
            <w:noWrap/>
            <w:hideMark/>
          </w:tcPr>
          <w:p w14:paraId="3D59FE75" w14:textId="39439DCB" w:rsidR="00BD6A8C" w:rsidRPr="009A6084" w:rsidRDefault="00BD6A8C" w:rsidP="00BD6A8C">
            <w:pPr>
              <w:jc w:val="center"/>
              <w:rPr>
                <w:rFonts w:cs="Arial"/>
                <w:color w:val="454545"/>
                <w:sz w:val="16"/>
                <w:szCs w:val="16"/>
              </w:rPr>
            </w:pPr>
            <w:r>
              <w:rPr>
                <w:rFonts w:ascii="Andale WT" w:hAnsi="Andale WT" w:cs="Tahoma"/>
                <w:color w:val="454545"/>
                <w:sz w:val="16"/>
                <w:szCs w:val="16"/>
              </w:rPr>
              <w:t>MAINLAND</w:t>
            </w:r>
          </w:p>
        </w:tc>
        <w:tc>
          <w:tcPr>
            <w:tcW w:w="1670" w:type="dxa"/>
            <w:tcBorders>
              <w:top w:val="single" w:sz="12" w:space="0" w:color="auto"/>
              <w:bottom w:val="single" w:sz="12" w:space="0" w:color="auto"/>
            </w:tcBorders>
            <w:noWrap/>
            <w:hideMark/>
          </w:tcPr>
          <w:p w14:paraId="40839D1B" w14:textId="676C80F1" w:rsidR="00BD6A8C" w:rsidRPr="009A6084" w:rsidRDefault="00BD6A8C" w:rsidP="00BD6A8C">
            <w:pPr>
              <w:jc w:val="center"/>
              <w:rPr>
                <w:rFonts w:cs="Arial"/>
                <w:color w:val="454545"/>
                <w:sz w:val="16"/>
                <w:szCs w:val="16"/>
              </w:rPr>
            </w:pPr>
            <w:r>
              <w:rPr>
                <w:rFonts w:ascii="Andale WT" w:hAnsi="Andale WT" w:cs="Tahoma"/>
                <w:color w:val="454545"/>
                <w:sz w:val="16"/>
                <w:szCs w:val="16"/>
              </w:rPr>
              <w:t>FRWYPARK</w:t>
            </w:r>
          </w:p>
        </w:tc>
        <w:tc>
          <w:tcPr>
            <w:tcW w:w="1382" w:type="dxa"/>
            <w:tcBorders>
              <w:top w:val="single" w:sz="12" w:space="0" w:color="auto"/>
              <w:bottom w:val="single" w:sz="12" w:space="0" w:color="auto"/>
              <w:right w:val="single" w:sz="4" w:space="0" w:color="auto"/>
            </w:tcBorders>
            <w:noWrap/>
            <w:hideMark/>
          </w:tcPr>
          <w:p w14:paraId="142EDD0B" w14:textId="12706446" w:rsidR="00BD6A8C" w:rsidRPr="009A6084" w:rsidRDefault="00BD6A8C" w:rsidP="00BD6A8C">
            <w:pPr>
              <w:jc w:val="center"/>
              <w:rPr>
                <w:rFonts w:cs="Arial"/>
                <w:color w:val="454545"/>
                <w:sz w:val="16"/>
                <w:szCs w:val="16"/>
              </w:rPr>
            </w:pPr>
            <w:r>
              <w:rPr>
                <w:rFonts w:ascii="Andale WT" w:hAnsi="Andale WT" w:cs="Tahoma"/>
                <w:color w:val="454545"/>
                <w:sz w:val="16"/>
                <w:szCs w:val="16"/>
              </w:rPr>
              <w:t>3</w:t>
            </w:r>
          </w:p>
        </w:tc>
      </w:tr>
      <w:tr w:rsidR="00BD6A8C" w:rsidRPr="009A6084" w14:paraId="7F0B3E1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61546E7" w14:textId="7691AA23" w:rsidR="00BD6A8C" w:rsidRPr="009A6084" w:rsidRDefault="00BD6A8C" w:rsidP="00BD6A8C">
            <w:pPr>
              <w:jc w:val="center"/>
              <w:rPr>
                <w:rFonts w:cs="Arial"/>
                <w:color w:val="454545"/>
                <w:sz w:val="16"/>
                <w:szCs w:val="16"/>
              </w:rPr>
            </w:pPr>
            <w:r>
              <w:rPr>
                <w:rFonts w:ascii="Andale WT" w:hAnsi="Andale WT" w:cs="Tahoma"/>
                <w:color w:val="454545"/>
                <w:sz w:val="16"/>
                <w:szCs w:val="16"/>
              </w:rPr>
              <w:t>SSCUSU28</w:t>
            </w:r>
          </w:p>
        </w:tc>
        <w:tc>
          <w:tcPr>
            <w:tcW w:w="2924" w:type="dxa"/>
            <w:tcBorders>
              <w:top w:val="single" w:sz="12" w:space="0" w:color="auto"/>
              <w:bottom w:val="single" w:sz="12" w:space="0" w:color="auto"/>
            </w:tcBorders>
            <w:noWrap/>
            <w:hideMark/>
          </w:tcPr>
          <w:p w14:paraId="594DF531" w14:textId="1C612617" w:rsidR="00BD6A8C" w:rsidRPr="009A6084" w:rsidRDefault="00BD6A8C" w:rsidP="00BD6A8C">
            <w:pPr>
              <w:jc w:val="center"/>
              <w:rPr>
                <w:rFonts w:cs="Arial"/>
                <w:color w:val="454545"/>
                <w:sz w:val="16"/>
                <w:szCs w:val="16"/>
              </w:rPr>
            </w:pPr>
            <w:r>
              <w:rPr>
                <w:rFonts w:ascii="Andale WT" w:hAnsi="Andale WT" w:cs="Tahoma"/>
                <w:color w:val="454545"/>
                <w:sz w:val="16"/>
                <w:szCs w:val="16"/>
              </w:rPr>
              <w:t>ROTN_WOLFGA1_1</w:t>
            </w:r>
          </w:p>
        </w:tc>
        <w:tc>
          <w:tcPr>
            <w:tcW w:w="1707" w:type="dxa"/>
            <w:tcBorders>
              <w:top w:val="single" w:sz="12" w:space="0" w:color="auto"/>
              <w:bottom w:val="single" w:sz="12" w:space="0" w:color="auto"/>
            </w:tcBorders>
            <w:noWrap/>
            <w:hideMark/>
          </w:tcPr>
          <w:p w14:paraId="1EC43A82" w14:textId="323314AA" w:rsidR="00BD6A8C" w:rsidRPr="009A6084" w:rsidRDefault="00BD6A8C" w:rsidP="00BD6A8C">
            <w:pPr>
              <w:jc w:val="center"/>
              <w:rPr>
                <w:rFonts w:cs="Arial"/>
                <w:color w:val="454545"/>
                <w:sz w:val="16"/>
                <w:szCs w:val="16"/>
              </w:rPr>
            </w:pPr>
            <w:r>
              <w:rPr>
                <w:rFonts w:ascii="Andale WT" w:hAnsi="Andale WT" w:cs="Tahoma"/>
                <w:color w:val="454545"/>
                <w:sz w:val="16"/>
                <w:szCs w:val="16"/>
              </w:rPr>
              <w:t>WOLFGANG</w:t>
            </w:r>
          </w:p>
        </w:tc>
        <w:tc>
          <w:tcPr>
            <w:tcW w:w="1670" w:type="dxa"/>
            <w:tcBorders>
              <w:top w:val="single" w:sz="12" w:space="0" w:color="auto"/>
              <w:bottom w:val="single" w:sz="12" w:space="0" w:color="auto"/>
            </w:tcBorders>
            <w:noWrap/>
            <w:hideMark/>
          </w:tcPr>
          <w:p w14:paraId="690561AB" w14:textId="2FAEAEE4" w:rsidR="00BD6A8C" w:rsidRPr="009A6084" w:rsidRDefault="00BD6A8C" w:rsidP="00BD6A8C">
            <w:pPr>
              <w:jc w:val="center"/>
              <w:rPr>
                <w:rFonts w:cs="Arial"/>
                <w:color w:val="454545"/>
                <w:sz w:val="16"/>
                <w:szCs w:val="16"/>
              </w:rPr>
            </w:pPr>
            <w:r>
              <w:rPr>
                <w:rFonts w:ascii="Andale WT" w:hAnsi="Andale WT" w:cs="Tahoma"/>
                <w:color w:val="454545"/>
                <w:sz w:val="16"/>
                <w:szCs w:val="16"/>
              </w:rPr>
              <w:t>ROTN</w:t>
            </w:r>
          </w:p>
        </w:tc>
        <w:tc>
          <w:tcPr>
            <w:tcW w:w="1382" w:type="dxa"/>
            <w:tcBorders>
              <w:top w:val="single" w:sz="12" w:space="0" w:color="auto"/>
              <w:bottom w:val="single" w:sz="12" w:space="0" w:color="auto"/>
              <w:right w:val="single" w:sz="4" w:space="0" w:color="auto"/>
            </w:tcBorders>
            <w:noWrap/>
            <w:hideMark/>
          </w:tcPr>
          <w:p w14:paraId="0E80D22A" w14:textId="2CC616EF" w:rsidR="00BD6A8C" w:rsidRPr="009A6084" w:rsidRDefault="00BD6A8C" w:rsidP="00BD6A8C">
            <w:pPr>
              <w:jc w:val="center"/>
              <w:rPr>
                <w:rFonts w:cs="Arial"/>
                <w:color w:val="454545"/>
                <w:sz w:val="16"/>
                <w:szCs w:val="16"/>
              </w:rPr>
            </w:pPr>
            <w:r>
              <w:rPr>
                <w:rFonts w:ascii="Andale WT" w:hAnsi="Andale WT" w:cs="Tahoma"/>
                <w:color w:val="454545"/>
                <w:sz w:val="16"/>
                <w:szCs w:val="16"/>
              </w:rPr>
              <w:t>3</w:t>
            </w:r>
          </w:p>
        </w:tc>
      </w:tr>
      <w:tr w:rsidR="00BD6A8C" w:rsidRPr="009A6084" w14:paraId="167B9CE1"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D59F855" w14:textId="042E9AEF" w:rsidR="00BD6A8C" w:rsidRPr="009A6084" w:rsidRDefault="00BD6A8C" w:rsidP="00BD6A8C">
            <w:pPr>
              <w:jc w:val="center"/>
              <w:rPr>
                <w:rFonts w:cs="Arial"/>
                <w:color w:val="454545"/>
                <w:sz w:val="16"/>
                <w:szCs w:val="16"/>
              </w:rPr>
            </w:pPr>
            <w:r>
              <w:rPr>
                <w:rFonts w:ascii="Andale WT" w:hAnsi="Andale WT" w:cs="Tahoma"/>
                <w:color w:val="454545"/>
                <w:sz w:val="16"/>
                <w:szCs w:val="16"/>
              </w:rPr>
              <w:t>DMTSCOS5</w:t>
            </w:r>
          </w:p>
        </w:tc>
        <w:tc>
          <w:tcPr>
            <w:tcW w:w="2924" w:type="dxa"/>
            <w:tcBorders>
              <w:top w:val="single" w:sz="12" w:space="0" w:color="auto"/>
              <w:bottom w:val="single" w:sz="12" w:space="0" w:color="auto"/>
            </w:tcBorders>
            <w:noWrap/>
            <w:hideMark/>
          </w:tcPr>
          <w:p w14:paraId="2F98B803" w14:textId="46DB2B29" w:rsidR="00BD6A8C" w:rsidRPr="009A6084" w:rsidRDefault="00BD6A8C" w:rsidP="00BD6A8C">
            <w:pPr>
              <w:jc w:val="center"/>
              <w:rPr>
                <w:rFonts w:cs="Arial"/>
                <w:color w:val="454545"/>
                <w:sz w:val="16"/>
                <w:szCs w:val="16"/>
              </w:rPr>
            </w:pPr>
            <w:r>
              <w:rPr>
                <w:rFonts w:ascii="Andale WT" w:hAnsi="Andale WT" w:cs="Tahoma"/>
                <w:color w:val="454545"/>
                <w:sz w:val="16"/>
                <w:szCs w:val="16"/>
              </w:rPr>
              <w:t>6474__A</w:t>
            </w:r>
          </w:p>
        </w:tc>
        <w:tc>
          <w:tcPr>
            <w:tcW w:w="1707" w:type="dxa"/>
            <w:tcBorders>
              <w:top w:val="single" w:sz="12" w:space="0" w:color="auto"/>
              <w:bottom w:val="single" w:sz="12" w:space="0" w:color="auto"/>
            </w:tcBorders>
            <w:noWrap/>
            <w:hideMark/>
          </w:tcPr>
          <w:p w14:paraId="10D80A8F" w14:textId="4857C9D0" w:rsidR="00BD6A8C" w:rsidRPr="009A6084" w:rsidRDefault="00BD6A8C" w:rsidP="00BD6A8C">
            <w:pPr>
              <w:jc w:val="center"/>
              <w:rPr>
                <w:rFonts w:cs="Arial"/>
                <w:color w:val="454545"/>
                <w:sz w:val="16"/>
                <w:szCs w:val="16"/>
              </w:rPr>
            </w:pPr>
            <w:r>
              <w:rPr>
                <w:rFonts w:ascii="Andale WT" w:hAnsi="Andale WT" w:cs="Tahoma"/>
                <w:color w:val="454545"/>
                <w:sz w:val="16"/>
                <w:szCs w:val="16"/>
              </w:rPr>
              <w:t>SUNSW</w:t>
            </w:r>
          </w:p>
        </w:tc>
        <w:tc>
          <w:tcPr>
            <w:tcW w:w="1670" w:type="dxa"/>
            <w:tcBorders>
              <w:top w:val="single" w:sz="12" w:space="0" w:color="auto"/>
              <w:bottom w:val="single" w:sz="12" w:space="0" w:color="auto"/>
            </w:tcBorders>
            <w:noWrap/>
            <w:hideMark/>
          </w:tcPr>
          <w:p w14:paraId="4B19BDA8" w14:textId="182F4BD0" w:rsidR="00BD6A8C" w:rsidRPr="009A6084" w:rsidRDefault="00BD6A8C" w:rsidP="00BD6A8C">
            <w:pPr>
              <w:jc w:val="center"/>
              <w:rPr>
                <w:rFonts w:cs="Arial"/>
                <w:color w:val="454545"/>
                <w:sz w:val="16"/>
                <w:szCs w:val="16"/>
              </w:rPr>
            </w:pPr>
            <w:r>
              <w:rPr>
                <w:rFonts w:ascii="Andale WT" w:hAnsi="Andale WT" w:cs="Tahoma"/>
                <w:color w:val="454545"/>
                <w:sz w:val="16"/>
                <w:szCs w:val="16"/>
              </w:rPr>
              <w:t>MGSES</w:t>
            </w:r>
          </w:p>
        </w:tc>
        <w:tc>
          <w:tcPr>
            <w:tcW w:w="1382" w:type="dxa"/>
            <w:tcBorders>
              <w:top w:val="single" w:sz="12" w:space="0" w:color="auto"/>
              <w:bottom w:val="single" w:sz="12" w:space="0" w:color="auto"/>
              <w:right w:val="single" w:sz="4" w:space="0" w:color="auto"/>
            </w:tcBorders>
            <w:noWrap/>
            <w:hideMark/>
          </w:tcPr>
          <w:p w14:paraId="358DA83B" w14:textId="5D5F0BDA" w:rsidR="00BD6A8C" w:rsidRPr="009A6084" w:rsidRDefault="00BD6A8C" w:rsidP="00BD6A8C">
            <w:pPr>
              <w:jc w:val="center"/>
              <w:rPr>
                <w:rFonts w:cs="Arial"/>
                <w:color w:val="454545"/>
                <w:sz w:val="16"/>
                <w:szCs w:val="16"/>
              </w:rPr>
            </w:pPr>
            <w:r>
              <w:rPr>
                <w:rFonts w:ascii="Andale WT" w:hAnsi="Andale WT" w:cs="Tahoma"/>
                <w:color w:val="454545"/>
                <w:sz w:val="16"/>
                <w:szCs w:val="16"/>
              </w:rPr>
              <w:t>3</w:t>
            </w:r>
          </w:p>
        </w:tc>
      </w:tr>
      <w:tr w:rsidR="00BD6A8C" w:rsidRPr="009A6084" w14:paraId="3616858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F3E151E" w14:textId="6B78E5EC" w:rsidR="00BD6A8C" w:rsidRPr="009A6084" w:rsidRDefault="00BD6A8C" w:rsidP="00BD6A8C">
            <w:pPr>
              <w:jc w:val="center"/>
              <w:rPr>
                <w:rFonts w:cs="Arial"/>
                <w:color w:val="454545"/>
                <w:sz w:val="16"/>
                <w:szCs w:val="16"/>
              </w:rPr>
            </w:pPr>
            <w:r>
              <w:rPr>
                <w:rFonts w:ascii="Andale WT" w:hAnsi="Andale WT" w:cs="Tahoma"/>
                <w:color w:val="454545"/>
                <w:sz w:val="16"/>
                <w:szCs w:val="16"/>
              </w:rPr>
              <w:t>SMDLODE5</w:t>
            </w:r>
          </w:p>
        </w:tc>
        <w:tc>
          <w:tcPr>
            <w:tcW w:w="2924" w:type="dxa"/>
            <w:tcBorders>
              <w:top w:val="single" w:sz="12" w:space="0" w:color="auto"/>
              <w:bottom w:val="single" w:sz="12" w:space="0" w:color="auto"/>
            </w:tcBorders>
            <w:noWrap/>
            <w:hideMark/>
          </w:tcPr>
          <w:p w14:paraId="2BBCEE46" w14:textId="2656ECE7" w:rsidR="00BD6A8C" w:rsidRPr="009A6084" w:rsidRDefault="00BD6A8C" w:rsidP="00BD6A8C">
            <w:pPr>
              <w:jc w:val="center"/>
              <w:rPr>
                <w:rFonts w:cs="Arial"/>
                <w:color w:val="454545"/>
                <w:sz w:val="16"/>
                <w:szCs w:val="16"/>
              </w:rPr>
            </w:pPr>
            <w:r>
              <w:rPr>
                <w:rFonts w:ascii="Andale WT" w:hAnsi="Andale WT" w:cs="Tahoma"/>
                <w:color w:val="454545"/>
                <w:sz w:val="16"/>
                <w:szCs w:val="16"/>
              </w:rPr>
              <w:t>16TH_WRD2_1</w:t>
            </w:r>
          </w:p>
        </w:tc>
        <w:tc>
          <w:tcPr>
            <w:tcW w:w="1707" w:type="dxa"/>
            <w:tcBorders>
              <w:top w:val="single" w:sz="12" w:space="0" w:color="auto"/>
              <w:bottom w:val="single" w:sz="12" w:space="0" w:color="auto"/>
            </w:tcBorders>
            <w:noWrap/>
            <w:hideMark/>
          </w:tcPr>
          <w:p w14:paraId="0A0DCD1F" w14:textId="603D1A47" w:rsidR="00BD6A8C" w:rsidRPr="009A6084" w:rsidRDefault="00BD6A8C" w:rsidP="00BD6A8C">
            <w:pPr>
              <w:jc w:val="center"/>
              <w:rPr>
                <w:rFonts w:cs="Arial"/>
                <w:color w:val="454545"/>
                <w:sz w:val="16"/>
                <w:szCs w:val="16"/>
              </w:rPr>
            </w:pPr>
            <w:r>
              <w:rPr>
                <w:rFonts w:ascii="Andale WT" w:hAnsi="Andale WT" w:cs="Tahoma"/>
                <w:color w:val="454545"/>
                <w:sz w:val="16"/>
                <w:szCs w:val="16"/>
              </w:rPr>
              <w:t>WOODWRD2</w:t>
            </w:r>
          </w:p>
        </w:tc>
        <w:tc>
          <w:tcPr>
            <w:tcW w:w="1670" w:type="dxa"/>
            <w:tcBorders>
              <w:top w:val="single" w:sz="12" w:space="0" w:color="auto"/>
              <w:bottom w:val="single" w:sz="12" w:space="0" w:color="auto"/>
            </w:tcBorders>
            <w:noWrap/>
            <w:hideMark/>
          </w:tcPr>
          <w:p w14:paraId="4E82E1FF" w14:textId="049D068A" w:rsidR="00BD6A8C" w:rsidRPr="009A6084" w:rsidRDefault="00BD6A8C" w:rsidP="00BD6A8C">
            <w:pPr>
              <w:jc w:val="center"/>
              <w:rPr>
                <w:rFonts w:cs="Arial"/>
                <w:color w:val="454545"/>
                <w:sz w:val="16"/>
                <w:szCs w:val="16"/>
              </w:rPr>
            </w:pPr>
            <w:r>
              <w:rPr>
                <w:rFonts w:ascii="Andale WT" w:hAnsi="Andale WT" w:cs="Tahoma"/>
                <w:color w:val="454545"/>
                <w:sz w:val="16"/>
                <w:szCs w:val="16"/>
              </w:rPr>
              <w:t>16TH_ST</w:t>
            </w:r>
          </w:p>
        </w:tc>
        <w:tc>
          <w:tcPr>
            <w:tcW w:w="1382" w:type="dxa"/>
            <w:tcBorders>
              <w:top w:val="single" w:sz="12" w:space="0" w:color="auto"/>
              <w:bottom w:val="single" w:sz="12" w:space="0" w:color="auto"/>
              <w:right w:val="single" w:sz="4" w:space="0" w:color="auto"/>
            </w:tcBorders>
            <w:noWrap/>
            <w:hideMark/>
          </w:tcPr>
          <w:p w14:paraId="0E24D546" w14:textId="72E913C1"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23BBEE6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90DF84B" w14:textId="27D0854D" w:rsidR="00BD6A8C" w:rsidRPr="009A6084" w:rsidRDefault="00BD6A8C" w:rsidP="00BD6A8C">
            <w:pPr>
              <w:jc w:val="center"/>
              <w:rPr>
                <w:rFonts w:cs="Arial"/>
                <w:color w:val="454545"/>
                <w:sz w:val="16"/>
                <w:szCs w:val="16"/>
              </w:rPr>
            </w:pPr>
            <w:r>
              <w:rPr>
                <w:rFonts w:ascii="Andale WT" w:hAnsi="Andale WT" w:cs="Tahoma"/>
                <w:color w:val="454545"/>
                <w:sz w:val="16"/>
                <w:szCs w:val="16"/>
              </w:rPr>
              <w:t>DVENEVR5</w:t>
            </w:r>
          </w:p>
        </w:tc>
        <w:tc>
          <w:tcPr>
            <w:tcW w:w="2924" w:type="dxa"/>
            <w:tcBorders>
              <w:top w:val="single" w:sz="12" w:space="0" w:color="auto"/>
              <w:bottom w:val="single" w:sz="12" w:space="0" w:color="auto"/>
            </w:tcBorders>
            <w:noWrap/>
            <w:hideMark/>
          </w:tcPr>
          <w:p w14:paraId="47FB2412" w14:textId="7DCC4D76" w:rsidR="00BD6A8C" w:rsidRPr="009A6084" w:rsidRDefault="00BD6A8C" w:rsidP="00BD6A8C">
            <w:pPr>
              <w:jc w:val="center"/>
              <w:rPr>
                <w:rFonts w:cs="Arial"/>
                <w:color w:val="454545"/>
                <w:sz w:val="16"/>
                <w:szCs w:val="16"/>
              </w:rPr>
            </w:pPr>
            <w:r>
              <w:rPr>
                <w:rFonts w:ascii="Andale WT" w:hAnsi="Andale WT" w:cs="Tahoma"/>
                <w:color w:val="454545"/>
                <w:sz w:val="16"/>
                <w:szCs w:val="16"/>
              </w:rPr>
              <w:t>3180__A</w:t>
            </w:r>
          </w:p>
        </w:tc>
        <w:tc>
          <w:tcPr>
            <w:tcW w:w="1707" w:type="dxa"/>
            <w:tcBorders>
              <w:top w:val="single" w:sz="12" w:space="0" w:color="auto"/>
              <w:bottom w:val="single" w:sz="12" w:space="0" w:color="auto"/>
            </w:tcBorders>
            <w:noWrap/>
            <w:hideMark/>
          </w:tcPr>
          <w:p w14:paraId="08A3A3AE" w14:textId="0EDE1E65" w:rsidR="00BD6A8C" w:rsidRPr="009A6084" w:rsidRDefault="00BD6A8C" w:rsidP="00BD6A8C">
            <w:pPr>
              <w:jc w:val="center"/>
              <w:rPr>
                <w:rFonts w:cs="Arial"/>
                <w:color w:val="454545"/>
                <w:sz w:val="16"/>
                <w:szCs w:val="16"/>
              </w:rPr>
            </w:pPr>
            <w:r>
              <w:rPr>
                <w:rFonts w:ascii="Andale WT" w:hAnsi="Andale WT" w:cs="Tahoma"/>
                <w:color w:val="454545"/>
                <w:sz w:val="16"/>
                <w:szCs w:val="16"/>
              </w:rPr>
              <w:t>FCRSW</w:t>
            </w:r>
          </w:p>
        </w:tc>
        <w:tc>
          <w:tcPr>
            <w:tcW w:w="1670" w:type="dxa"/>
            <w:tcBorders>
              <w:top w:val="single" w:sz="12" w:space="0" w:color="auto"/>
              <w:bottom w:val="single" w:sz="12" w:space="0" w:color="auto"/>
            </w:tcBorders>
            <w:noWrap/>
            <w:hideMark/>
          </w:tcPr>
          <w:p w14:paraId="08CAF539" w14:textId="21B32175" w:rsidR="00BD6A8C" w:rsidRPr="009A6084" w:rsidRDefault="00BD6A8C" w:rsidP="00BD6A8C">
            <w:pPr>
              <w:jc w:val="center"/>
              <w:rPr>
                <w:rFonts w:cs="Arial"/>
                <w:color w:val="454545"/>
                <w:sz w:val="16"/>
                <w:szCs w:val="16"/>
              </w:rPr>
            </w:pPr>
            <w:r>
              <w:rPr>
                <w:rFonts w:ascii="Andale WT" w:hAnsi="Andale WT" w:cs="Tahoma"/>
                <w:color w:val="454545"/>
                <w:sz w:val="16"/>
                <w:szCs w:val="16"/>
              </w:rPr>
              <w:t>CDHSW</w:t>
            </w:r>
          </w:p>
        </w:tc>
        <w:tc>
          <w:tcPr>
            <w:tcW w:w="1382" w:type="dxa"/>
            <w:tcBorders>
              <w:top w:val="single" w:sz="12" w:space="0" w:color="auto"/>
              <w:bottom w:val="single" w:sz="12" w:space="0" w:color="auto"/>
              <w:right w:val="single" w:sz="4" w:space="0" w:color="auto"/>
            </w:tcBorders>
            <w:noWrap/>
            <w:hideMark/>
          </w:tcPr>
          <w:p w14:paraId="6D2E4939" w14:textId="48CBE602"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0388015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BB6491F" w14:textId="2BBE0402" w:rsidR="00BD6A8C" w:rsidRPr="009A6084" w:rsidRDefault="00BD6A8C" w:rsidP="00BD6A8C">
            <w:pPr>
              <w:jc w:val="center"/>
              <w:rPr>
                <w:rFonts w:cs="Arial"/>
                <w:color w:val="454545"/>
                <w:sz w:val="16"/>
                <w:szCs w:val="16"/>
              </w:rPr>
            </w:pPr>
            <w:r>
              <w:rPr>
                <w:rFonts w:ascii="Andale WT" w:hAnsi="Andale WT" w:cs="Tahoma"/>
                <w:color w:val="454545"/>
                <w:sz w:val="16"/>
                <w:szCs w:val="16"/>
              </w:rPr>
              <w:t>SMDOOAS5</w:t>
            </w:r>
          </w:p>
        </w:tc>
        <w:tc>
          <w:tcPr>
            <w:tcW w:w="2924" w:type="dxa"/>
            <w:tcBorders>
              <w:top w:val="single" w:sz="12" w:space="0" w:color="auto"/>
              <w:bottom w:val="single" w:sz="12" w:space="0" w:color="auto"/>
            </w:tcBorders>
            <w:noWrap/>
            <w:hideMark/>
          </w:tcPr>
          <w:p w14:paraId="1B202AB1" w14:textId="7BC46B9C" w:rsidR="00BD6A8C" w:rsidRPr="009A6084" w:rsidRDefault="00BD6A8C" w:rsidP="00BD6A8C">
            <w:pPr>
              <w:jc w:val="center"/>
              <w:rPr>
                <w:rFonts w:cs="Arial"/>
                <w:color w:val="454545"/>
                <w:sz w:val="16"/>
                <w:szCs w:val="16"/>
              </w:rPr>
            </w:pPr>
            <w:r>
              <w:rPr>
                <w:rFonts w:ascii="Andale WT" w:hAnsi="Andale WT" w:cs="Tahoma"/>
                <w:color w:val="454545"/>
                <w:sz w:val="16"/>
                <w:szCs w:val="16"/>
              </w:rPr>
              <w:t>BCVPSA03_A</w:t>
            </w:r>
          </w:p>
        </w:tc>
        <w:tc>
          <w:tcPr>
            <w:tcW w:w="1707" w:type="dxa"/>
            <w:tcBorders>
              <w:top w:val="single" w:sz="12" w:space="0" w:color="auto"/>
              <w:bottom w:val="single" w:sz="12" w:space="0" w:color="auto"/>
            </w:tcBorders>
            <w:noWrap/>
            <w:hideMark/>
          </w:tcPr>
          <w:p w14:paraId="3C1288AA" w14:textId="607AE18A" w:rsidR="00BD6A8C" w:rsidRPr="009A6084" w:rsidRDefault="00BD6A8C" w:rsidP="00BD6A8C">
            <w:pPr>
              <w:jc w:val="center"/>
              <w:rPr>
                <w:rFonts w:cs="Arial"/>
                <w:color w:val="454545"/>
                <w:sz w:val="16"/>
                <w:szCs w:val="16"/>
              </w:rPr>
            </w:pPr>
            <w:r>
              <w:rPr>
                <w:rFonts w:ascii="Andale WT" w:hAnsi="Andale WT" w:cs="Tahoma"/>
                <w:color w:val="454545"/>
                <w:sz w:val="16"/>
                <w:szCs w:val="16"/>
              </w:rPr>
              <w:t>PSA</w:t>
            </w:r>
          </w:p>
        </w:tc>
        <w:tc>
          <w:tcPr>
            <w:tcW w:w="1670" w:type="dxa"/>
            <w:tcBorders>
              <w:top w:val="single" w:sz="12" w:space="0" w:color="auto"/>
              <w:bottom w:val="single" w:sz="12" w:space="0" w:color="auto"/>
            </w:tcBorders>
            <w:noWrap/>
            <w:hideMark/>
          </w:tcPr>
          <w:p w14:paraId="2E11BCB9" w14:textId="47AE79E1" w:rsidR="00BD6A8C" w:rsidRPr="009A6084" w:rsidRDefault="00BD6A8C" w:rsidP="00BD6A8C">
            <w:pPr>
              <w:jc w:val="center"/>
              <w:rPr>
                <w:rFonts w:cs="Arial"/>
                <w:color w:val="454545"/>
                <w:sz w:val="16"/>
                <w:szCs w:val="16"/>
              </w:rPr>
            </w:pPr>
            <w:r>
              <w:rPr>
                <w:rFonts w:ascii="Andale WT" w:hAnsi="Andale WT" w:cs="Tahoma"/>
                <w:color w:val="454545"/>
                <w:sz w:val="16"/>
                <w:szCs w:val="16"/>
              </w:rPr>
              <w:t>BCV</w:t>
            </w:r>
          </w:p>
        </w:tc>
        <w:tc>
          <w:tcPr>
            <w:tcW w:w="1382" w:type="dxa"/>
            <w:tcBorders>
              <w:top w:val="single" w:sz="12" w:space="0" w:color="auto"/>
              <w:bottom w:val="single" w:sz="12" w:space="0" w:color="auto"/>
              <w:right w:val="single" w:sz="4" w:space="0" w:color="auto"/>
            </w:tcBorders>
            <w:noWrap/>
            <w:hideMark/>
          </w:tcPr>
          <w:p w14:paraId="7981CC50" w14:textId="437E0695"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0A1D4E9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3A920A2" w14:textId="33BA173D" w:rsidR="00BD6A8C" w:rsidRPr="009A6084" w:rsidRDefault="00BD6A8C" w:rsidP="00BD6A8C">
            <w:pPr>
              <w:jc w:val="center"/>
              <w:rPr>
                <w:rFonts w:cs="Arial"/>
                <w:color w:val="454545"/>
                <w:sz w:val="16"/>
                <w:szCs w:val="16"/>
              </w:rPr>
            </w:pPr>
            <w:r>
              <w:rPr>
                <w:rFonts w:ascii="Andale WT" w:hAnsi="Andale WT" w:cs="Tahoma"/>
                <w:color w:val="454545"/>
                <w:sz w:val="16"/>
                <w:szCs w:val="16"/>
              </w:rPr>
              <w:t>SILLFTL8</w:t>
            </w:r>
          </w:p>
        </w:tc>
        <w:tc>
          <w:tcPr>
            <w:tcW w:w="2924" w:type="dxa"/>
            <w:tcBorders>
              <w:top w:val="single" w:sz="12" w:space="0" w:color="auto"/>
              <w:bottom w:val="single" w:sz="12" w:space="0" w:color="auto"/>
            </w:tcBorders>
            <w:noWrap/>
            <w:hideMark/>
          </w:tcPr>
          <w:p w14:paraId="5A55A424" w14:textId="5D7F160F" w:rsidR="00BD6A8C" w:rsidRPr="009A6084" w:rsidRDefault="00BD6A8C" w:rsidP="00BD6A8C">
            <w:pPr>
              <w:jc w:val="center"/>
              <w:rPr>
                <w:rFonts w:cs="Arial"/>
                <w:color w:val="454545"/>
                <w:sz w:val="16"/>
                <w:szCs w:val="16"/>
              </w:rPr>
            </w:pPr>
            <w:r>
              <w:rPr>
                <w:rFonts w:ascii="Andale WT" w:hAnsi="Andale WT" w:cs="Tahoma"/>
                <w:color w:val="454545"/>
                <w:sz w:val="16"/>
                <w:szCs w:val="16"/>
              </w:rPr>
              <w:t>HAMILT_MAXWEL1_1</w:t>
            </w:r>
          </w:p>
        </w:tc>
        <w:tc>
          <w:tcPr>
            <w:tcW w:w="1707" w:type="dxa"/>
            <w:tcBorders>
              <w:top w:val="single" w:sz="12" w:space="0" w:color="auto"/>
              <w:bottom w:val="single" w:sz="12" w:space="0" w:color="auto"/>
            </w:tcBorders>
            <w:noWrap/>
            <w:hideMark/>
          </w:tcPr>
          <w:p w14:paraId="2286E93F" w14:textId="57BFB078" w:rsidR="00BD6A8C" w:rsidRPr="009A6084" w:rsidRDefault="00BD6A8C" w:rsidP="00BD6A8C">
            <w:pPr>
              <w:jc w:val="center"/>
              <w:rPr>
                <w:rFonts w:cs="Arial"/>
                <w:color w:val="454545"/>
                <w:sz w:val="16"/>
                <w:szCs w:val="16"/>
              </w:rPr>
            </w:pPr>
            <w:r>
              <w:rPr>
                <w:rFonts w:ascii="Andale WT" w:hAnsi="Andale WT" w:cs="Tahoma"/>
                <w:color w:val="454545"/>
                <w:sz w:val="16"/>
                <w:szCs w:val="16"/>
              </w:rPr>
              <w:t>MAXWELL</w:t>
            </w:r>
          </w:p>
        </w:tc>
        <w:tc>
          <w:tcPr>
            <w:tcW w:w="1670" w:type="dxa"/>
            <w:tcBorders>
              <w:top w:val="single" w:sz="12" w:space="0" w:color="auto"/>
              <w:bottom w:val="single" w:sz="12" w:space="0" w:color="auto"/>
            </w:tcBorders>
            <w:noWrap/>
            <w:hideMark/>
          </w:tcPr>
          <w:p w14:paraId="2CAEEC81" w14:textId="46962002" w:rsidR="00BD6A8C" w:rsidRPr="009A6084" w:rsidRDefault="00BD6A8C" w:rsidP="00BD6A8C">
            <w:pPr>
              <w:jc w:val="center"/>
              <w:rPr>
                <w:rFonts w:cs="Arial"/>
                <w:color w:val="454545"/>
                <w:sz w:val="16"/>
                <w:szCs w:val="16"/>
              </w:rPr>
            </w:pPr>
            <w:r>
              <w:rPr>
                <w:rFonts w:ascii="Andale WT" w:hAnsi="Andale WT" w:cs="Tahoma"/>
                <w:color w:val="454545"/>
                <w:sz w:val="16"/>
                <w:szCs w:val="16"/>
              </w:rPr>
              <w:t>HAMILTON</w:t>
            </w:r>
          </w:p>
        </w:tc>
        <w:tc>
          <w:tcPr>
            <w:tcW w:w="1382" w:type="dxa"/>
            <w:tcBorders>
              <w:top w:val="single" w:sz="12" w:space="0" w:color="auto"/>
              <w:bottom w:val="single" w:sz="12" w:space="0" w:color="auto"/>
              <w:right w:val="single" w:sz="4" w:space="0" w:color="auto"/>
            </w:tcBorders>
            <w:noWrap/>
            <w:hideMark/>
          </w:tcPr>
          <w:p w14:paraId="4DB3E9CD" w14:textId="059368C3"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6863DF1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15DC184" w14:textId="010E0003" w:rsidR="00BD6A8C" w:rsidRPr="009A6084" w:rsidRDefault="00BD6A8C" w:rsidP="00BD6A8C">
            <w:pPr>
              <w:jc w:val="center"/>
              <w:rPr>
                <w:rFonts w:cs="Arial"/>
                <w:color w:val="454545"/>
                <w:sz w:val="16"/>
                <w:szCs w:val="16"/>
              </w:rPr>
            </w:pPr>
            <w:r>
              <w:rPr>
                <w:rFonts w:ascii="Andale WT" w:hAnsi="Andale WT" w:cs="Tahoma"/>
                <w:color w:val="454545"/>
                <w:sz w:val="16"/>
                <w:szCs w:val="16"/>
              </w:rPr>
              <w:t>SMDLODE5</w:t>
            </w:r>
          </w:p>
        </w:tc>
        <w:tc>
          <w:tcPr>
            <w:tcW w:w="2924" w:type="dxa"/>
            <w:tcBorders>
              <w:top w:val="single" w:sz="12" w:space="0" w:color="auto"/>
              <w:bottom w:val="single" w:sz="12" w:space="0" w:color="auto"/>
            </w:tcBorders>
            <w:noWrap/>
            <w:hideMark/>
          </w:tcPr>
          <w:p w14:paraId="24D5AEAF" w14:textId="0D65E785" w:rsidR="00BD6A8C" w:rsidRPr="009A6084" w:rsidRDefault="00BD6A8C" w:rsidP="00BD6A8C">
            <w:pPr>
              <w:jc w:val="center"/>
              <w:rPr>
                <w:rFonts w:cs="Arial"/>
                <w:color w:val="454545"/>
                <w:sz w:val="16"/>
                <w:szCs w:val="16"/>
              </w:rPr>
            </w:pPr>
            <w:r>
              <w:rPr>
                <w:rFonts w:ascii="Andale WT" w:hAnsi="Andale WT" w:cs="Tahoma"/>
                <w:color w:val="454545"/>
                <w:sz w:val="16"/>
                <w:szCs w:val="16"/>
              </w:rPr>
              <w:t>ODEHV_MR1H</w:t>
            </w:r>
          </w:p>
        </w:tc>
        <w:tc>
          <w:tcPr>
            <w:tcW w:w="1707" w:type="dxa"/>
            <w:tcBorders>
              <w:top w:val="single" w:sz="12" w:space="0" w:color="auto"/>
              <w:bottom w:val="single" w:sz="12" w:space="0" w:color="auto"/>
            </w:tcBorders>
            <w:noWrap/>
            <w:hideMark/>
          </w:tcPr>
          <w:p w14:paraId="349B3F39" w14:textId="67FC9B80" w:rsidR="00BD6A8C" w:rsidRPr="009A6084" w:rsidRDefault="00BD6A8C" w:rsidP="00BD6A8C">
            <w:pPr>
              <w:jc w:val="center"/>
              <w:rPr>
                <w:rFonts w:cs="Arial"/>
                <w:color w:val="454545"/>
                <w:sz w:val="16"/>
                <w:szCs w:val="16"/>
              </w:rPr>
            </w:pPr>
            <w:r>
              <w:rPr>
                <w:rFonts w:ascii="Andale WT" w:hAnsi="Andale WT" w:cs="Tahoma"/>
                <w:color w:val="454545"/>
                <w:sz w:val="16"/>
                <w:szCs w:val="16"/>
              </w:rPr>
              <w:t>ODEHV</w:t>
            </w:r>
          </w:p>
        </w:tc>
        <w:tc>
          <w:tcPr>
            <w:tcW w:w="1670" w:type="dxa"/>
            <w:tcBorders>
              <w:top w:val="single" w:sz="12" w:space="0" w:color="auto"/>
              <w:bottom w:val="single" w:sz="12" w:space="0" w:color="auto"/>
            </w:tcBorders>
            <w:noWrap/>
            <w:hideMark/>
          </w:tcPr>
          <w:p w14:paraId="42D54AC5" w14:textId="018DE8DD" w:rsidR="00BD6A8C" w:rsidRPr="009A6084" w:rsidRDefault="00BD6A8C" w:rsidP="00BD6A8C">
            <w:pPr>
              <w:jc w:val="center"/>
              <w:rPr>
                <w:rFonts w:cs="Arial"/>
                <w:color w:val="454545"/>
                <w:sz w:val="16"/>
                <w:szCs w:val="16"/>
              </w:rPr>
            </w:pPr>
            <w:r>
              <w:rPr>
                <w:rFonts w:ascii="Andale WT" w:hAnsi="Andale WT" w:cs="Tahoma"/>
                <w:color w:val="454545"/>
                <w:sz w:val="16"/>
                <w:szCs w:val="16"/>
              </w:rPr>
              <w:t>ODEHV</w:t>
            </w:r>
          </w:p>
        </w:tc>
        <w:tc>
          <w:tcPr>
            <w:tcW w:w="1382" w:type="dxa"/>
            <w:tcBorders>
              <w:top w:val="single" w:sz="12" w:space="0" w:color="auto"/>
              <w:bottom w:val="single" w:sz="12" w:space="0" w:color="auto"/>
              <w:right w:val="single" w:sz="4" w:space="0" w:color="auto"/>
            </w:tcBorders>
            <w:noWrap/>
            <w:hideMark/>
          </w:tcPr>
          <w:p w14:paraId="0BA231F9" w14:textId="5DD87061"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4417E6A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A727A0D" w14:textId="12768859" w:rsidR="00BD6A8C" w:rsidRPr="009A6084" w:rsidRDefault="00BD6A8C" w:rsidP="00BD6A8C">
            <w:pPr>
              <w:jc w:val="center"/>
              <w:rPr>
                <w:rFonts w:cs="Arial"/>
                <w:color w:val="454545"/>
                <w:sz w:val="16"/>
                <w:szCs w:val="16"/>
              </w:rPr>
            </w:pPr>
            <w:r>
              <w:rPr>
                <w:rFonts w:ascii="Andale WT" w:hAnsi="Andale WT" w:cs="Tahoma"/>
                <w:color w:val="454545"/>
                <w:sz w:val="16"/>
                <w:szCs w:val="16"/>
              </w:rPr>
              <w:t>XBLE58</w:t>
            </w:r>
          </w:p>
        </w:tc>
        <w:tc>
          <w:tcPr>
            <w:tcW w:w="2924" w:type="dxa"/>
            <w:tcBorders>
              <w:top w:val="single" w:sz="12" w:space="0" w:color="auto"/>
              <w:bottom w:val="single" w:sz="12" w:space="0" w:color="auto"/>
            </w:tcBorders>
            <w:noWrap/>
            <w:hideMark/>
          </w:tcPr>
          <w:p w14:paraId="74C138DC" w14:textId="4D10859C" w:rsidR="00BD6A8C" w:rsidRPr="009A6084" w:rsidRDefault="00BD6A8C" w:rsidP="00BD6A8C">
            <w:pPr>
              <w:jc w:val="center"/>
              <w:rPr>
                <w:rFonts w:cs="Arial"/>
                <w:color w:val="454545"/>
                <w:sz w:val="16"/>
                <w:szCs w:val="16"/>
              </w:rPr>
            </w:pPr>
            <w:r>
              <w:rPr>
                <w:rFonts w:ascii="Andale WT" w:hAnsi="Andale WT" w:cs="Tahoma"/>
                <w:color w:val="454545"/>
                <w:sz w:val="16"/>
                <w:szCs w:val="16"/>
              </w:rPr>
              <w:t>SAR_FRAN_1</w:t>
            </w:r>
          </w:p>
        </w:tc>
        <w:tc>
          <w:tcPr>
            <w:tcW w:w="1707" w:type="dxa"/>
            <w:tcBorders>
              <w:top w:val="single" w:sz="12" w:space="0" w:color="auto"/>
              <w:bottom w:val="single" w:sz="12" w:space="0" w:color="auto"/>
            </w:tcBorders>
            <w:noWrap/>
            <w:hideMark/>
          </w:tcPr>
          <w:p w14:paraId="33AF3E98" w14:textId="46347C17" w:rsidR="00BD6A8C" w:rsidRPr="009A6084" w:rsidRDefault="00BD6A8C" w:rsidP="00BD6A8C">
            <w:pPr>
              <w:jc w:val="center"/>
              <w:rPr>
                <w:rFonts w:cs="Arial"/>
                <w:color w:val="454545"/>
                <w:sz w:val="16"/>
                <w:szCs w:val="16"/>
              </w:rPr>
            </w:pPr>
            <w:r>
              <w:rPr>
                <w:rFonts w:ascii="Andale WT" w:hAnsi="Andale WT" w:cs="Tahoma"/>
                <w:color w:val="454545"/>
                <w:sz w:val="16"/>
                <w:szCs w:val="16"/>
              </w:rPr>
              <w:t>SARGNTS</w:t>
            </w:r>
          </w:p>
        </w:tc>
        <w:tc>
          <w:tcPr>
            <w:tcW w:w="1670" w:type="dxa"/>
            <w:tcBorders>
              <w:top w:val="single" w:sz="12" w:space="0" w:color="auto"/>
              <w:bottom w:val="single" w:sz="12" w:space="0" w:color="auto"/>
            </w:tcBorders>
            <w:noWrap/>
            <w:hideMark/>
          </w:tcPr>
          <w:p w14:paraId="65010BA2" w14:textId="3EE97DC0" w:rsidR="00BD6A8C" w:rsidRPr="009A6084" w:rsidRDefault="00BD6A8C" w:rsidP="00BD6A8C">
            <w:pPr>
              <w:jc w:val="center"/>
              <w:rPr>
                <w:rFonts w:cs="Arial"/>
                <w:color w:val="454545"/>
                <w:sz w:val="16"/>
                <w:szCs w:val="16"/>
              </w:rPr>
            </w:pPr>
            <w:r>
              <w:rPr>
                <w:rFonts w:ascii="Andale WT" w:hAnsi="Andale WT" w:cs="Tahoma"/>
                <w:color w:val="454545"/>
                <w:sz w:val="16"/>
                <w:szCs w:val="16"/>
              </w:rPr>
              <w:t>FRANKC</w:t>
            </w:r>
          </w:p>
        </w:tc>
        <w:tc>
          <w:tcPr>
            <w:tcW w:w="1382" w:type="dxa"/>
            <w:tcBorders>
              <w:top w:val="single" w:sz="12" w:space="0" w:color="auto"/>
              <w:bottom w:val="single" w:sz="12" w:space="0" w:color="auto"/>
              <w:right w:val="single" w:sz="4" w:space="0" w:color="auto"/>
            </w:tcBorders>
            <w:noWrap/>
            <w:hideMark/>
          </w:tcPr>
          <w:p w14:paraId="74282B74" w14:textId="2E397465"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4585B5C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3F90CC1" w14:textId="5A6BB5FF" w:rsidR="00BD6A8C" w:rsidRPr="009A6084" w:rsidRDefault="00BD6A8C" w:rsidP="00BD6A8C">
            <w:pPr>
              <w:jc w:val="center"/>
              <w:rPr>
                <w:rFonts w:cs="Arial"/>
                <w:color w:val="454545"/>
                <w:sz w:val="16"/>
                <w:szCs w:val="16"/>
              </w:rPr>
            </w:pPr>
            <w:r>
              <w:rPr>
                <w:rFonts w:ascii="Andale WT" w:hAnsi="Andale WT" w:cs="Tahoma"/>
                <w:color w:val="454545"/>
                <w:sz w:val="16"/>
                <w:szCs w:val="16"/>
              </w:rPr>
              <w:t>SCMNCPS5</w:t>
            </w:r>
          </w:p>
        </w:tc>
        <w:tc>
          <w:tcPr>
            <w:tcW w:w="2924" w:type="dxa"/>
            <w:tcBorders>
              <w:top w:val="single" w:sz="12" w:space="0" w:color="auto"/>
              <w:bottom w:val="single" w:sz="12" w:space="0" w:color="auto"/>
            </w:tcBorders>
            <w:noWrap/>
            <w:hideMark/>
          </w:tcPr>
          <w:p w14:paraId="646B31C3" w14:textId="1F328783" w:rsidR="00BD6A8C" w:rsidRPr="009A6084" w:rsidRDefault="00BD6A8C" w:rsidP="00BD6A8C">
            <w:pPr>
              <w:jc w:val="center"/>
              <w:rPr>
                <w:rFonts w:cs="Arial"/>
                <w:color w:val="454545"/>
                <w:sz w:val="16"/>
                <w:szCs w:val="16"/>
              </w:rPr>
            </w:pPr>
            <w:r>
              <w:rPr>
                <w:rFonts w:ascii="Andale WT" w:hAnsi="Andale WT" w:cs="Tahoma"/>
                <w:color w:val="454545"/>
                <w:sz w:val="16"/>
                <w:szCs w:val="16"/>
              </w:rPr>
              <w:t>651__B</w:t>
            </w:r>
          </w:p>
        </w:tc>
        <w:tc>
          <w:tcPr>
            <w:tcW w:w="1707" w:type="dxa"/>
            <w:tcBorders>
              <w:top w:val="single" w:sz="12" w:space="0" w:color="auto"/>
              <w:bottom w:val="single" w:sz="12" w:space="0" w:color="auto"/>
            </w:tcBorders>
            <w:noWrap/>
            <w:hideMark/>
          </w:tcPr>
          <w:p w14:paraId="7F60E405" w14:textId="4A3021EA" w:rsidR="00BD6A8C" w:rsidRPr="009A6084" w:rsidRDefault="00BD6A8C" w:rsidP="00BD6A8C">
            <w:pPr>
              <w:jc w:val="center"/>
              <w:rPr>
                <w:rFonts w:cs="Arial"/>
                <w:color w:val="454545"/>
                <w:sz w:val="16"/>
                <w:szCs w:val="16"/>
              </w:rPr>
            </w:pPr>
            <w:r>
              <w:rPr>
                <w:rFonts w:ascii="Andale WT" w:hAnsi="Andale WT" w:cs="Tahoma"/>
                <w:color w:val="454545"/>
                <w:sz w:val="16"/>
                <w:szCs w:val="16"/>
              </w:rPr>
              <w:t>CMNSW</w:t>
            </w:r>
          </w:p>
        </w:tc>
        <w:tc>
          <w:tcPr>
            <w:tcW w:w="1670" w:type="dxa"/>
            <w:tcBorders>
              <w:top w:val="single" w:sz="12" w:space="0" w:color="auto"/>
              <w:bottom w:val="single" w:sz="12" w:space="0" w:color="auto"/>
            </w:tcBorders>
            <w:noWrap/>
            <w:hideMark/>
          </w:tcPr>
          <w:p w14:paraId="4318A062" w14:textId="7E41CF78" w:rsidR="00BD6A8C" w:rsidRPr="009A6084" w:rsidRDefault="00BD6A8C" w:rsidP="00BD6A8C">
            <w:pPr>
              <w:jc w:val="center"/>
              <w:rPr>
                <w:rFonts w:cs="Arial"/>
                <w:color w:val="454545"/>
                <w:sz w:val="16"/>
                <w:szCs w:val="16"/>
              </w:rPr>
            </w:pPr>
            <w:r>
              <w:rPr>
                <w:rFonts w:ascii="Andale WT" w:hAnsi="Andale WT" w:cs="Tahoma"/>
                <w:color w:val="454545"/>
                <w:sz w:val="16"/>
                <w:szCs w:val="16"/>
              </w:rPr>
              <w:t>CMNTP</w:t>
            </w:r>
          </w:p>
        </w:tc>
        <w:tc>
          <w:tcPr>
            <w:tcW w:w="1382" w:type="dxa"/>
            <w:tcBorders>
              <w:top w:val="single" w:sz="12" w:space="0" w:color="auto"/>
              <w:bottom w:val="single" w:sz="12" w:space="0" w:color="auto"/>
              <w:right w:val="single" w:sz="4" w:space="0" w:color="auto"/>
            </w:tcBorders>
            <w:noWrap/>
            <w:hideMark/>
          </w:tcPr>
          <w:p w14:paraId="22CDA027" w14:textId="34D17504"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2201303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59AB928" w14:textId="535324E5" w:rsidR="00BD6A8C" w:rsidRPr="009A6084" w:rsidRDefault="00BD6A8C" w:rsidP="00BD6A8C">
            <w:pPr>
              <w:jc w:val="center"/>
              <w:rPr>
                <w:rFonts w:cs="Arial"/>
                <w:color w:val="454545"/>
                <w:sz w:val="16"/>
                <w:szCs w:val="16"/>
              </w:rPr>
            </w:pPr>
            <w:r>
              <w:rPr>
                <w:rFonts w:ascii="Andale WT" w:hAnsi="Andale WT" w:cs="Tahoma"/>
                <w:color w:val="454545"/>
                <w:sz w:val="16"/>
                <w:szCs w:val="16"/>
              </w:rPr>
              <w:t>SCABWES8</w:t>
            </w:r>
          </w:p>
        </w:tc>
        <w:tc>
          <w:tcPr>
            <w:tcW w:w="2924" w:type="dxa"/>
            <w:tcBorders>
              <w:top w:val="single" w:sz="12" w:space="0" w:color="auto"/>
              <w:bottom w:val="single" w:sz="12" w:space="0" w:color="auto"/>
            </w:tcBorders>
            <w:noWrap/>
            <w:hideMark/>
          </w:tcPr>
          <w:p w14:paraId="0BBDF9AB" w14:textId="24F80CE2" w:rsidR="00BD6A8C" w:rsidRPr="009A6084" w:rsidRDefault="00BD6A8C" w:rsidP="00BD6A8C">
            <w:pPr>
              <w:jc w:val="center"/>
              <w:rPr>
                <w:rFonts w:cs="Arial"/>
                <w:color w:val="454545"/>
                <w:sz w:val="16"/>
                <w:szCs w:val="16"/>
              </w:rPr>
            </w:pPr>
            <w:r>
              <w:rPr>
                <w:rFonts w:ascii="Andale WT" w:hAnsi="Andale WT" w:cs="Tahoma"/>
                <w:color w:val="454545"/>
                <w:sz w:val="16"/>
                <w:szCs w:val="16"/>
              </w:rPr>
              <w:t>ARCADI_SOUTH_1_1</w:t>
            </w:r>
          </w:p>
        </w:tc>
        <w:tc>
          <w:tcPr>
            <w:tcW w:w="1707" w:type="dxa"/>
            <w:tcBorders>
              <w:top w:val="single" w:sz="12" w:space="0" w:color="auto"/>
              <w:bottom w:val="single" w:sz="12" w:space="0" w:color="auto"/>
            </w:tcBorders>
            <w:noWrap/>
            <w:hideMark/>
          </w:tcPr>
          <w:p w14:paraId="121FC933" w14:textId="0272DE72" w:rsidR="00BD6A8C" w:rsidRPr="009A6084" w:rsidRDefault="00BD6A8C" w:rsidP="00BD6A8C">
            <w:pPr>
              <w:jc w:val="center"/>
              <w:rPr>
                <w:rFonts w:cs="Arial"/>
                <w:color w:val="454545"/>
                <w:sz w:val="16"/>
                <w:szCs w:val="16"/>
              </w:rPr>
            </w:pPr>
            <w:r>
              <w:rPr>
                <w:rFonts w:ascii="Andale WT" w:hAnsi="Andale WT" w:cs="Tahoma"/>
                <w:color w:val="454545"/>
                <w:sz w:val="16"/>
                <w:szCs w:val="16"/>
              </w:rPr>
              <w:t>ARCADIA</w:t>
            </w:r>
          </w:p>
        </w:tc>
        <w:tc>
          <w:tcPr>
            <w:tcW w:w="1670" w:type="dxa"/>
            <w:tcBorders>
              <w:top w:val="single" w:sz="12" w:space="0" w:color="auto"/>
              <w:bottom w:val="single" w:sz="12" w:space="0" w:color="auto"/>
            </w:tcBorders>
            <w:noWrap/>
            <w:hideMark/>
          </w:tcPr>
          <w:p w14:paraId="68766638" w14:textId="3F0E7840" w:rsidR="00BD6A8C" w:rsidRPr="009A6084" w:rsidRDefault="00BD6A8C" w:rsidP="00BD6A8C">
            <w:pPr>
              <w:jc w:val="center"/>
              <w:rPr>
                <w:rFonts w:cs="Arial"/>
                <w:color w:val="454545"/>
                <w:sz w:val="16"/>
                <w:szCs w:val="16"/>
              </w:rPr>
            </w:pPr>
            <w:r>
              <w:rPr>
                <w:rFonts w:ascii="Andale WT" w:hAnsi="Andale WT" w:cs="Tahoma"/>
                <w:color w:val="454545"/>
                <w:sz w:val="16"/>
                <w:szCs w:val="16"/>
              </w:rPr>
              <w:t>SOUTH_SI</w:t>
            </w:r>
          </w:p>
        </w:tc>
        <w:tc>
          <w:tcPr>
            <w:tcW w:w="1382" w:type="dxa"/>
            <w:tcBorders>
              <w:top w:val="single" w:sz="12" w:space="0" w:color="auto"/>
              <w:bottom w:val="single" w:sz="12" w:space="0" w:color="auto"/>
              <w:right w:val="single" w:sz="4" w:space="0" w:color="auto"/>
            </w:tcBorders>
            <w:noWrap/>
            <w:hideMark/>
          </w:tcPr>
          <w:p w14:paraId="213C5121" w14:textId="7EAF3B7F"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1635ED1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2A35D90" w14:textId="11DD58AF" w:rsidR="00BD6A8C" w:rsidRPr="009A6084" w:rsidRDefault="00BD6A8C" w:rsidP="00BD6A8C">
            <w:pPr>
              <w:jc w:val="center"/>
              <w:rPr>
                <w:rFonts w:cs="Arial"/>
                <w:color w:val="454545"/>
                <w:sz w:val="16"/>
                <w:szCs w:val="16"/>
              </w:rPr>
            </w:pPr>
            <w:r>
              <w:rPr>
                <w:rFonts w:ascii="Andale WT" w:hAnsi="Andale WT" w:cs="Tahoma"/>
                <w:color w:val="454545"/>
                <w:sz w:val="16"/>
                <w:szCs w:val="16"/>
              </w:rPr>
              <w:t>SCRDLOF9</w:t>
            </w:r>
          </w:p>
        </w:tc>
        <w:tc>
          <w:tcPr>
            <w:tcW w:w="2924" w:type="dxa"/>
            <w:tcBorders>
              <w:top w:val="single" w:sz="12" w:space="0" w:color="auto"/>
              <w:bottom w:val="single" w:sz="12" w:space="0" w:color="auto"/>
            </w:tcBorders>
            <w:noWrap/>
            <w:hideMark/>
          </w:tcPr>
          <w:p w14:paraId="70491DE6" w14:textId="58BB4E8A" w:rsidR="00BD6A8C" w:rsidRPr="009A6084" w:rsidRDefault="00BD6A8C" w:rsidP="00BD6A8C">
            <w:pPr>
              <w:jc w:val="center"/>
              <w:rPr>
                <w:rFonts w:cs="Arial"/>
                <w:color w:val="454545"/>
                <w:sz w:val="16"/>
                <w:szCs w:val="16"/>
              </w:rPr>
            </w:pPr>
            <w:r>
              <w:rPr>
                <w:rFonts w:ascii="Andale WT" w:hAnsi="Andale WT" w:cs="Tahoma"/>
                <w:color w:val="454545"/>
                <w:sz w:val="16"/>
                <w:szCs w:val="16"/>
              </w:rPr>
              <w:t>BOW_FMR1</w:t>
            </w:r>
          </w:p>
        </w:tc>
        <w:tc>
          <w:tcPr>
            <w:tcW w:w="1707" w:type="dxa"/>
            <w:tcBorders>
              <w:top w:val="single" w:sz="12" w:space="0" w:color="auto"/>
              <w:bottom w:val="single" w:sz="12" w:space="0" w:color="auto"/>
            </w:tcBorders>
            <w:noWrap/>
            <w:hideMark/>
          </w:tcPr>
          <w:p w14:paraId="400CF06C" w14:textId="17C55779" w:rsidR="00BD6A8C" w:rsidRPr="009A6084" w:rsidRDefault="00BD6A8C" w:rsidP="00BD6A8C">
            <w:pPr>
              <w:jc w:val="center"/>
              <w:rPr>
                <w:rFonts w:cs="Arial"/>
                <w:color w:val="454545"/>
                <w:sz w:val="16"/>
                <w:szCs w:val="16"/>
              </w:rPr>
            </w:pPr>
            <w:r>
              <w:rPr>
                <w:rFonts w:ascii="Andale WT" w:hAnsi="Andale WT" w:cs="Tahoma"/>
                <w:color w:val="454545"/>
                <w:sz w:val="16"/>
                <w:szCs w:val="16"/>
              </w:rPr>
              <w:t>BOW</w:t>
            </w:r>
          </w:p>
        </w:tc>
        <w:tc>
          <w:tcPr>
            <w:tcW w:w="1670" w:type="dxa"/>
            <w:tcBorders>
              <w:top w:val="single" w:sz="12" w:space="0" w:color="auto"/>
              <w:bottom w:val="single" w:sz="12" w:space="0" w:color="auto"/>
            </w:tcBorders>
            <w:noWrap/>
            <w:hideMark/>
          </w:tcPr>
          <w:p w14:paraId="4B70406A" w14:textId="50E6B849" w:rsidR="00BD6A8C" w:rsidRPr="009A6084" w:rsidRDefault="00BD6A8C" w:rsidP="00BD6A8C">
            <w:pPr>
              <w:jc w:val="center"/>
              <w:rPr>
                <w:rFonts w:cs="Arial"/>
                <w:color w:val="454545"/>
                <w:sz w:val="16"/>
                <w:szCs w:val="16"/>
              </w:rPr>
            </w:pPr>
            <w:r>
              <w:rPr>
                <w:rFonts w:ascii="Andale WT" w:hAnsi="Andale WT" w:cs="Tahoma"/>
                <w:color w:val="454545"/>
                <w:sz w:val="16"/>
                <w:szCs w:val="16"/>
              </w:rPr>
              <w:t>BOW</w:t>
            </w:r>
          </w:p>
        </w:tc>
        <w:tc>
          <w:tcPr>
            <w:tcW w:w="1382" w:type="dxa"/>
            <w:tcBorders>
              <w:top w:val="single" w:sz="12" w:space="0" w:color="auto"/>
              <w:bottom w:val="single" w:sz="12" w:space="0" w:color="auto"/>
              <w:right w:val="single" w:sz="4" w:space="0" w:color="auto"/>
            </w:tcBorders>
            <w:noWrap/>
            <w:hideMark/>
          </w:tcPr>
          <w:p w14:paraId="2C6412E7" w14:textId="1BE20A4E"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07F4896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DD4E4D8" w14:textId="5110E625" w:rsidR="00BD6A8C" w:rsidRPr="009A6084" w:rsidRDefault="00BD6A8C" w:rsidP="00BD6A8C">
            <w:pPr>
              <w:jc w:val="center"/>
              <w:rPr>
                <w:rFonts w:cs="Arial"/>
                <w:color w:val="454545"/>
                <w:sz w:val="16"/>
                <w:szCs w:val="16"/>
              </w:rPr>
            </w:pPr>
            <w:r>
              <w:rPr>
                <w:rFonts w:ascii="Andale WT" w:hAnsi="Andale WT" w:cs="Tahoma"/>
                <w:color w:val="454545"/>
                <w:sz w:val="16"/>
                <w:szCs w:val="16"/>
              </w:rPr>
              <w:t>DAUSLOS5</w:t>
            </w:r>
          </w:p>
        </w:tc>
        <w:tc>
          <w:tcPr>
            <w:tcW w:w="2924" w:type="dxa"/>
            <w:tcBorders>
              <w:top w:val="single" w:sz="12" w:space="0" w:color="auto"/>
              <w:bottom w:val="single" w:sz="12" w:space="0" w:color="auto"/>
            </w:tcBorders>
            <w:noWrap/>
            <w:hideMark/>
          </w:tcPr>
          <w:p w14:paraId="5B5BFE5F" w14:textId="640AF785" w:rsidR="00BD6A8C" w:rsidRPr="009A6084" w:rsidRDefault="00BD6A8C" w:rsidP="00BD6A8C">
            <w:pPr>
              <w:jc w:val="center"/>
              <w:rPr>
                <w:rFonts w:cs="Arial"/>
                <w:color w:val="454545"/>
                <w:sz w:val="16"/>
                <w:szCs w:val="16"/>
              </w:rPr>
            </w:pPr>
            <w:r>
              <w:rPr>
                <w:rFonts w:ascii="Andale WT" w:hAnsi="Andale WT" w:cs="Tahoma"/>
                <w:color w:val="454545"/>
                <w:sz w:val="16"/>
                <w:szCs w:val="16"/>
              </w:rPr>
              <w:t>FAYETT_AT2H</w:t>
            </w:r>
          </w:p>
        </w:tc>
        <w:tc>
          <w:tcPr>
            <w:tcW w:w="1707" w:type="dxa"/>
            <w:tcBorders>
              <w:top w:val="single" w:sz="12" w:space="0" w:color="auto"/>
              <w:bottom w:val="single" w:sz="12" w:space="0" w:color="auto"/>
            </w:tcBorders>
            <w:noWrap/>
            <w:hideMark/>
          </w:tcPr>
          <w:p w14:paraId="733A5C6C" w14:textId="42A51B90" w:rsidR="00BD6A8C" w:rsidRPr="009A6084" w:rsidRDefault="00BD6A8C" w:rsidP="00BD6A8C">
            <w:pPr>
              <w:jc w:val="center"/>
              <w:rPr>
                <w:rFonts w:cs="Arial"/>
                <w:color w:val="454545"/>
                <w:sz w:val="16"/>
                <w:szCs w:val="16"/>
              </w:rPr>
            </w:pPr>
            <w:r>
              <w:rPr>
                <w:rFonts w:ascii="Andale WT" w:hAnsi="Andale WT" w:cs="Tahoma"/>
                <w:color w:val="454545"/>
                <w:sz w:val="16"/>
                <w:szCs w:val="16"/>
              </w:rPr>
              <w:t>FAYETT</w:t>
            </w:r>
          </w:p>
        </w:tc>
        <w:tc>
          <w:tcPr>
            <w:tcW w:w="1670" w:type="dxa"/>
            <w:tcBorders>
              <w:top w:val="single" w:sz="12" w:space="0" w:color="auto"/>
              <w:bottom w:val="single" w:sz="12" w:space="0" w:color="auto"/>
            </w:tcBorders>
            <w:noWrap/>
            <w:hideMark/>
          </w:tcPr>
          <w:p w14:paraId="20F89A3D" w14:textId="72513DA1" w:rsidR="00BD6A8C" w:rsidRPr="009A6084" w:rsidRDefault="00BD6A8C" w:rsidP="00BD6A8C">
            <w:pPr>
              <w:jc w:val="center"/>
              <w:rPr>
                <w:rFonts w:cs="Arial"/>
                <w:color w:val="454545"/>
                <w:sz w:val="16"/>
                <w:szCs w:val="16"/>
              </w:rPr>
            </w:pPr>
            <w:r>
              <w:rPr>
                <w:rFonts w:ascii="Andale WT" w:hAnsi="Andale WT" w:cs="Tahoma"/>
                <w:color w:val="454545"/>
                <w:sz w:val="16"/>
                <w:szCs w:val="16"/>
              </w:rPr>
              <w:t>FAYETT</w:t>
            </w:r>
          </w:p>
        </w:tc>
        <w:tc>
          <w:tcPr>
            <w:tcW w:w="1382" w:type="dxa"/>
            <w:tcBorders>
              <w:top w:val="single" w:sz="12" w:space="0" w:color="auto"/>
              <w:bottom w:val="single" w:sz="12" w:space="0" w:color="auto"/>
              <w:right w:val="single" w:sz="4" w:space="0" w:color="auto"/>
            </w:tcBorders>
            <w:noWrap/>
            <w:hideMark/>
          </w:tcPr>
          <w:p w14:paraId="7C41EB80" w14:textId="359846B1"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5D88DBD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B492B95" w14:textId="097B7CA9" w:rsidR="00BD6A8C" w:rsidRPr="009A6084" w:rsidRDefault="00BD6A8C" w:rsidP="00BD6A8C">
            <w:pPr>
              <w:jc w:val="center"/>
              <w:rPr>
                <w:rFonts w:cs="Arial"/>
                <w:color w:val="454545"/>
                <w:sz w:val="16"/>
                <w:szCs w:val="16"/>
              </w:rPr>
            </w:pPr>
            <w:r>
              <w:rPr>
                <w:rFonts w:ascii="Andale WT" w:hAnsi="Andale WT" w:cs="Tahoma"/>
                <w:color w:val="454545"/>
                <w:sz w:val="16"/>
                <w:szCs w:val="16"/>
              </w:rPr>
              <w:t>BASE CASE</w:t>
            </w:r>
          </w:p>
        </w:tc>
        <w:tc>
          <w:tcPr>
            <w:tcW w:w="2924" w:type="dxa"/>
            <w:tcBorders>
              <w:top w:val="single" w:sz="12" w:space="0" w:color="auto"/>
              <w:bottom w:val="single" w:sz="12" w:space="0" w:color="auto"/>
            </w:tcBorders>
            <w:noWrap/>
            <w:hideMark/>
          </w:tcPr>
          <w:p w14:paraId="5119DF2D" w14:textId="3E8AD95D" w:rsidR="00BD6A8C" w:rsidRPr="009A6084" w:rsidRDefault="00BD6A8C" w:rsidP="00BD6A8C">
            <w:pPr>
              <w:jc w:val="center"/>
              <w:rPr>
                <w:rFonts w:cs="Arial"/>
                <w:color w:val="454545"/>
                <w:sz w:val="16"/>
                <w:szCs w:val="16"/>
              </w:rPr>
            </w:pPr>
            <w:r>
              <w:rPr>
                <w:rFonts w:ascii="Andale WT" w:hAnsi="Andale WT" w:cs="Tahoma"/>
                <w:color w:val="454545"/>
                <w:sz w:val="16"/>
                <w:szCs w:val="16"/>
              </w:rPr>
              <w:t>N_TO_H</w:t>
            </w:r>
          </w:p>
        </w:tc>
        <w:tc>
          <w:tcPr>
            <w:tcW w:w="1707" w:type="dxa"/>
            <w:tcBorders>
              <w:top w:val="single" w:sz="12" w:space="0" w:color="auto"/>
              <w:bottom w:val="single" w:sz="12" w:space="0" w:color="auto"/>
            </w:tcBorders>
            <w:noWrap/>
            <w:hideMark/>
          </w:tcPr>
          <w:p w14:paraId="68939856" w14:textId="717F16D6" w:rsidR="00BD6A8C" w:rsidRPr="009A6084" w:rsidRDefault="00BD6A8C" w:rsidP="00BD6A8C">
            <w:pPr>
              <w:jc w:val="center"/>
              <w:rPr>
                <w:rFonts w:cs="Arial"/>
                <w:color w:val="454545"/>
                <w:sz w:val="16"/>
                <w:szCs w:val="16"/>
              </w:rPr>
            </w:pPr>
            <w:r>
              <w:rPr>
                <w:rFonts w:ascii="Andale WT" w:hAnsi="Andale WT" w:cs="Tahoma"/>
                <w:color w:val="454545"/>
                <w:sz w:val="16"/>
                <w:szCs w:val="16"/>
              </w:rPr>
              <w:t>n/a</w:t>
            </w:r>
          </w:p>
        </w:tc>
        <w:tc>
          <w:tcPr>
            <w:tcW w:w="1670" w:type="dxa"/>
            <w:tcBorders>
              <w:top w:val="single" w:sz="12" w:space="0" w:color="auto"/>
              <w:bottom w:val="single" w:sz="12" w:space="0" w:color="auto"/>
            </w:tcBorders>
            <w:noWrap/>
            <w:hideMark/>
          </w:tcPr>
          <w:p w14:paraId="01481707" w14:textId="0624FCC4" w:rsidR="00BD6A8C" w:rsidRPr="009A6084" w:rsidRDefault="00BD6A8C" w:rsidP="00BD6A8C">
            <w:pPr>
              <w:jc w:val="center"/>
              <w:rPr>
                <w:rFonts w:cs="Arial"/>
                <w:color w:val="454545"/>
                <w:sz w:val="16"/>
                <w:szCs w:val="16"/>
              </w:rPr>
            </w:pPr>
            <w:r>
              <w:rPr>
                <w:rFonts w:ascii="Andale WT" w:hAnsi="Andale WT" w:cs="Tahoma"/>
                <w:color w:val="454545"/>
                <w:sz w:val="16"/>
                <w:szCs w:val="16"/>
              </w:rPr>
              <w:t>n/a</w:t>
            </w:r>
          </w:p>
        </w:tc>
        <w:tc>
          <w:tcPr>
            <w:tcW w:w="1382" w:type="dxa"/>
            <w:tcBorders>
              <w:top w:val="single" w:sz="12" w:space="0" w:color="auto"/>
              <w:bottom w:val="single" w:sz="12" w:space="0" w:color="auto"/>
              <w:right w:val="single" w:sz="4" w:space="0" w:color="auto"/>
            </w:tcBorders>
            <w:noWrap/>
            <w:hideMark/>
          </w:tcPr>
          <w:p w14:paraId="45A81DB7" w14:textId="5ED7D7DF"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159B09F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6666453" w14:textId="146952CF" w:rsidR="00BD6A8C" w:rsidRPr="009A6084" w:rsidRDefault="00BD6A8C" w:rsidP="00BD6A8C">
            <w:pPr>
              <w:jc w:val="center"/>
              <w:rPr>
                <w:rFonts w:cs="Arial"/>
                <w:color w:val="454545"/>
                <w:sz w:val="16"/>
                <w:szCs w:val="16"/>
              </w:rPr>
            </w:pPr>
            <w:r>
              <w:rPr>
                <w:rFonts w:ascii="Andale WT" w:hAnsi="Andale WT" w:cs="Tahoma"/>
                <w:color w:val="454545"/>
                <w:sz w:val="16"/>
                <w:szCs w:val="16"/>
              </w:rPr>
              <w:t>DFERSTA8</w:t>
            </w:r>
          </w:p>
        </w:tc>
        <w:tc>
          <w:tcPr>
            <w:tcW w:w="2924" w:type="dxa"/>
            <w:tcBorders>
              <w:top w:val="single" w:sz="12" w:space="0" w:color="auto"/>
              <w:bottom w:val="single" w:sz="12" w:space="0" w:color="auto"/>
            </w:tcBorders>
            <w:noWrap/>
            <w:hideMark/>
          </w:tcPr>
          <w:p w14:paraId="0123BE37" w14:textId="6E600F56" w:rsidR="00BD6A8C" w:rsidRPr="009A6084" w:rsidRDefault="00BD6A8C" w:rsidP="00BD6A8C">
            <w:pPr>
              <w:jc w:val="center"/>
              <w:rPr>
                <w:rFonts w:cs="Arial"/>
                <w:color w:val="454545"/>
                <w:sz w:val="16"/>
                <w:szCs w:val="16"/>
              </w:rPr>
            </w:pPr>
            <w:r>
              <w:rPr>
                <w:rFonts w:ascii="Andale WT" w:hAnsi="Andale WT" w:cs="Tahoma"/>
                <w:color w:val="454545"/>
                <w:sz w:val="16"/>
                <w:szCs w:val="16"/>
              </w:rPr>
              <w:t>38T365_1</w:t>
            </w:r>
          </w:p>
        </w:tc>
        <w:tc>
          <w:tcPr>
            <w:tcW w:w="1707" w:type="dxa"/>
            <w:tcBorders>
              <w:top w:val="single" w:sz="12" w:space="0" w:color="auto"/>
              <w:bottom w:val="single" w:sz="12" w:space="0" w:color="auto"/>
            </w:tcBorders>
            <w:noWrap/>
            <w:hideMark/>
          </w:tcPr>
          <w:p w14:paraId="5344F356" w14:textId="0D0A2F61" w:rsidR="00BD6A8C" w:rsidRPr="009A6084" w:rsidRDefault="00BD6A8C" w:rsidP="00BD6A8C">
            <w:pPr>
              <w:jc w:val="center"/>
              <w:rPr>
                <w:rFonts w:cs="Arial"/>
                <w:color w:val="454545"/>
                <w:sz w:val="16"/>
                <w:szCs w:val="16"/>
              </w:rPr>
            </w:pPr>
            <w:r>
              <w:rPr>
                <w:rFonts w:ascii="Andale WT" w:hAnsi="Andale WT" w:cs="Tahoma"/>
                <w:color w:val="454545"/>
                <w:sz w:val="16"/>
                <w:szCs w:val="16"/>
              </w:rPr>
              <w:t>WIRTZ</w:t>
            </w:r>
          </w:p>
        </w:tc>
        <w:tc>
          <w:tcPr>
            <w:tcW w:w="1670" w:type="dxa"/>
            <w:tcBorders>
              <w:top w:val="single" w:sz="12" w:space="0" w:color="auto"/>
              <w:bottom w:val="single" w:sz="12" w:space="0" w:color="auto"/>
            </w:tcBorders>
            <w:noWrap/>
            <w:hideMark/>
          </w:tcPr>
          <w:p w14:paraId="1737FC4B" w14:textId="52536964" w:rsidR="00BD6A8C" w:rsidRPr="009A6084" w:rsidRDefault="00BD6A8C" w:rsidP="00BD6A8C">
            <w:pPr>
              <w:jc w:val="center"/>
              <w:rPr>
                <w:rFonts w:cs="Arial"/>
                <w:color w:val="454545"/>
                <w:sz w:val="16"/>
                <w:szCs w:val="16"/>
              </w:rPr>
            </w:pPr>
            <w:r>
              <w:rPr>
                <w:rFonts w:ascii="Andale WT" w:hAnsi="Andale WT" w:cs="Tahoma"/>
                <w:color w:val="454545"/>
                <w:sz w:val="16"/>
                <w:szCs w:val="16"/>
              </w:rPr>
              <w:t>FLATRO</w:t>
            </w:r>
          </w:p>
        </w:tc>
        <w:tc>
          <w:tcPr>
            <w:tcW w:w="1382" w:type="dxa"/>
            <w:tcBorders>
              <w:top w:val="single" w:sz="12" w:space="0" w:color="auto"/>
              <w:bottom w:val="single" w:sz="12" w:space="0" w:color="auto"/>
              <w:right w:val="single" w:sz="4" w:space="0" w:color="auto"/>
            </w:tcBorders>
            <w:noWrap/>
            <w:hideMark/>
          </w:tcPr>
          <w:p w14:paraId="59D68437" w14:textId="28158E58"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26EB75C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7D96C31" w14:textId="20B1D3D0" w:rsidR="00BD6A8C" w:rsidRPr="009A6084" w:rsidRDefault="00BD6A8C" w:rsidP="00BD6A8C">
            <w:pPr>
              <w:jc w:val="center"/>
              <w:rPr>
                <w:rFonts w:cs="Arial"/>
                <w:color w:val="454545"/>
                <w:sz w:val="16"/>
                <w:szCs w:val="16"/>
              </w:rPr>
            </w:pPr>
            <w:r>
              <w:rPr>
                <w:rFonts w:ascii="Andale WT" w:hAnsi="Andale WT" w:cs="Tahoma"/>
                <w:color w:val="454545"/>
                <w:sz w:val="16"/>
                <w:szCs w:val="16"/>
              </w:rPr>
              <w:t>DHUTGEA8</w:t>
            </w:r>
          </w:p>
        </w:tc>
        <w:tc>
          <w:tcPr>
            <w:tcW w:w="2924" w:type="dxa"/>
            <w:tcBorders>
              <w:top w:val="single" w:sz="12" w:space="0" w:color="auto"/>
              <w:bottom w:val="single" w:sz="12" w:space="0" w:color="auto"/>
            </w:tcBorders>
            <w:noWrap/>
            <w:hideMark/>
          </w:tcPr>
          <w:p w14:paraId="6B18877D" w14:textId="5F24B7CD" w:rsidR="00BD6A8C" w:rsidRPr="009A6084" w:rsidRDefault="00BD6A8C" w:rsidP="00BD6A8C">
            <w:pPr>
              <w:jc w:val="center"/>
              <w:rPr>
                <w:rFonts w:cs="Arial"/>
                <w:color w:val="454545"/>
                <w:sz w:val="16"/>
                <w:szCs w:val="16"/>
              </w:rPr>
            </w:pPr>
            <w:r>
              <w:rPr>
                <w:rFonts w:ascii="Andale WT" w:hAnsi="Andale WT" w:cs="Tahoma"/>
                <w:color w:val="454545"/>
                <w:sz w:val="16"/>
                <w:szCs w:val="16"/>
              </w:rPr>
              <w:t>211T147_1</w:t>
            </w:r>
          </w:p>
        </w:tc>
        <w:tc>
          <w:tcPr>
            <w:tcW w:w="1707" w:type="dxa"/>
            <w:tcBorders>
              <w:top w:val="single" w:sz="12" w:space="0" w:color="auto"/>
              <w:bottom w:val="single" w:sz="12" w:space="0" w:color="auto"/>
            </w:tcBorders>
            <w:noWrap/>
            <w:hideMark/>
          </w:tcPr>
          <w:p w14:paraId="2712B1A2" w14:textId="4DE2D58E" w:rsidR="00BD6A8C" w:rsidRPr="009A6084" w:rsidRDefault="00BD6A8C" w:rsidP="00BD6A8C">
            <w:pPr>
              <w:jc w:val="center"/>
              <w:rPr>
                <w:rFonts w:cs="Arial"/>
                <w:color w:val="454545"/>
                <w:sz w:val="16"/>
                <w:szCs w:val="16"/>
              </w:rPr>
            </w:pPr>
            <w:r>
              <w:rPr>
                <w:rFonts w:ascii="Andale WT" w:hAnsi="Andale WT" w:cs="Tahoma"/>
                <w:color w:val="454545"/>
                <w:sz w:val="16"/>
                <w:szCs w:val="16"/>
              </w:rPr>
              <w:t>GILLCR</w:t>
            </w:r>
          </w:p>
        </w:tc>
        <w:tc>
          <w:tcPr>
            <w:tcW w:w="1670" w:type="dxa"/>
            <w:tcBorders>
              <w:top w:val="single" w:sz="12" w:space="0" w:color="auto"/>
              <w:bottom w:val="single" w:sz="12" w:space="0" w:color="auto"/>
            </w:tcBorders>
            <w:noWrap/>
            <w:hideMark/>
          </w:tcPr>
          <w:p w14:paraId="13356AFF" w14:textId="12898CD7" w:rsidR="00BD6A8C" w:rsidRPr="009A6084" w:rsidRDefault="00BD6A8C" w:rsidP="00BD6A8C">
            <w:pPr>
              <w:jc w:val="center"/>
              <w:rPr>
                <w:rFonts w:cs="Arial"/>
                <w:color w:val="454545"/>
                <w:sz w:val="16"/>
                <w:szCs w:val="16"/>
              </w:rPr>
            </w:pPr>
            <w:r>
              <w:rPr>
                <w:rFonts w:ascii="Andale WT" w:hAnsi="Andale WT" w:cs="Tahoma"/>
                <w:color w:val="454545"/>
                <w:sz w:val="16"/>
                <w:szCs w:val="16"/>
              </w:rPr>
              <w:t>MCNEIL_</w:t>
            </w:r>
          </w:p>
        </w:tc>
        <w:tc>
          <w:tcPr>
            <w:tcW w:w="1382" w:type="dxa"/>
            <w:tcBorders>
              <w:top w:val="single" w:sz="12" w:space="0" w:color="auto"/>
              <w:bottom w:val="single" w:sz="12" w:space="0" w:color="auto"/>
              <w:right w:val="single" w:sz="4" w:space="0" w:color="auto"/>
            </w:tcBorders>
            <w:noWrap/>
            <w:hideMark/>
          </w:tcPr>
          <w:p w14:paraId="035675A2" w14:textId="33C86FC4"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3BAAC80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21260C2" w14:textId="31EB0B22" w:rsidR="00BD6A8C" w:rsidRPr="009A6084" w:rsidRDefault="00BD6A8C" w:rsidP="00BD6A8C">
            <w:pPr>
              <w:jc w:val="center"/>
              <w:rPr>
                <w:rFonts w:cs="Arial"/>
                <w:color w:val="454545"/>
                <w:sz w:val="16"/>
                <w:szCs w:val="16"/>
              </w:rPr>
            </w:pPr>
            <w:r>
              <w:rPr>
                <w:rFonts w:ascii="Andale WT" w:hAnsi="Andale WT" w:cs="Tahoma"/>
                <w:color w:val="454545"/>
                <w:sz w:val="16"/>
                <w:szCs w:val="16"/>
              </w:rPr>
              <w:t>DMARPA_8</w:t>
            </w:r>
          </w:p>
        </w:tc>
        <w:tc>
          <w:tcPr>
            <w:tcW w:w="2924" w:type="dxa"/>
            <w:tcBorders>
              <w:top w:val="single" w:sz="12" w:space="0" w:color="auto"/>
              <w:bottom w:val="single" w:sz="12" w:space="0" w:color="auto"/>
            </w:tcBorders>
            <w:noWrap/>
            <w:hideMark/>
          </w:tcPr>
          <w:p w14:paraId="0616C9EC" w14:textId="079A3D34" w:rsidR="00BD6A8C" w:rsidRPr="009A6084" w:rsidRDefault="00BD6A8C" w:rsidP="00BD6A8C">
            <w:pPr>
              <w:jc w:val="center"/>
              <w:rPr>
                <w:rFonts w:cs="Arial"/>
                <w:color w:val="454545"/>
                <w:sz w:val="16"/>
                <w:szCs w:val="16"/>
              </w:rPr>
            </w:pPr>
            <w:r>
              <w:rPr>
                <w:rFonts w:ascii="Andale WT" w:hAnsi="Andale WT" w:cs="Tahoma"/>
                <w:color w:val="454545"/>
                <w:sz w:val="16"/>
                <w:szCs w:val="16"/>
              </w:rPr>
              <w:t>38T365_1</w:t>
            </w:r>
          </w:p>
        </w:tc>
        <w:tc>
          <w:tcPr>
            <w:tcW w:w="1707" w:type="dxa"/>
            <w:tcBorders>
              <w:top w:val="single" w:sz="12" w:space="0" w:color="auto"/>
              <w:bottom w:val="single" w:sz="12" w:space="0" w:color="auto"/>
            </w:tcBorders>
            <w:noWrap/>
            <w:hideMark/>
          </w:tcPr>
          <w:p w14:paraId="334D153D" w14:textId="53F0EF03" w:rsidR="00BD6A8C" w:rsidRPr="009A6084" w:rsidRDefault="00BD6A8C" w:rsidP="00BD6A8C">
            <w:pPr>
              <w:jc w:val="center"/>
              <w:rPr>
                <w:rFonts w:cs="Arial"/>
                <w:color w:val="454545"/>
                <w:sz w:val="16"/>
                <w:szCs w:val="16"/>
              </w:rPr>
            </w:pPr>
            <w:r>
              <w:rPr>
                <w:rFonts w:ascii="Andale WT" w:hAnsi="Andale WT" w:cs="Tahoma"/>
                <w:color w:val="454545"/>
                <w:sz w:val="16"/>
                <w:szCs w:val="16"/>
              </w:rPr>
              <w:t>WIRTZ</w:t>
            </w:r>
          </w:p>
        </w:tc>
        <w:tc>
          <w:tcPr>
            <w:tcW w:w="1670" w:type="dxa"/>
            <w:tcBorders>
              <w:top w:val="single" w:sz="12" w:space="0" w:color="auto"/>
              <w:bottom w:val="single" w:sz="12" w:space="0" w:color="auto"/>
            </w:tcBorders>
            <w:noWrap/>
            <w:hideMark/>
          </w:tcPr>
          <w:p w14:paraId="2F3488F9" w14:textId="0441A43D" w:rsidR="00BD6A8C" w:rsidRPr="009A6084" w:rsidRDefault="00BD6A8C" w:rsidP="00BD6A8C">
            <w:pPr>
              <w:jc w:val="center"/>
              <w:rPr>
                <w:rFonts w:cs="Arial"/>
                <w:color w:val="454545"/>
                <w:sz w:val="16"/>
                <w:szCs w:val="16"/>
              </w:rPr>
            </w:pPr>
            <w:r>
              <w:rPr>
                <w:rFonts w:ascii="Andale WT" w:hAnsi="Andale WT" w:cs="Tahoma"/>
                <w:color w:val="454545"/>
                <w:sz w:val="16"/>
                <w:szCs w:val="16"/>
              </w:rPr>
              <w:t>FLATRO</w:t>
            </w:r>
          </w:p>
        </w:tc>
        <w:tc>
          <w:tcPr>
            <w:tcW w:w="1382" w:type="dxa"/>
            <w:tcBorders>
              <w:top w:val="single" w:sz="12" w:space="0" w:color="auto"/>
              <w:bottom w:val="single" w:sz="12" w:space="0" w:color="auto"/>
              <w:right w:val="single" w:sz="4" w:space="0" w:color="auto"/>
            </w:tcBorders>
            <w:noWrap/>
            <w:hideMark/>
          </w:tcPr>
          <w:p w14:paraId="0D777AB2" w14:textId="5790F56C"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509ADAD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1C83AFD" w14:textId="57BCA8E1" w:rsidR="00BD6A8C" w:rsidRPr="009A6084" w:rsidRDefault="00BD6A8C" w:rsidP="00BD6A8C">
            <w:pPr>
              <w:jc w:val="center"/>
              <w:rPr>
                <w:rFonts w:cs="Arial"/>
                <w:color w:val="454545"/>
                <w:sz w:val="16"/>
                <w:szCs w:val="16"/>
              </w:rPr>
            </w:pPr>
            <w:r>
              <w:rPr>
                <w:rFonts w:ascii="Andale WT" w:hAnsi="Andale WT" w:cs="Tahoma"/>
                <w:color w:val="454545"/>
                <w:sz w:val="16"/>
                <w:szCs w:val="16"/>
              </w:rPr>
              <w:t>SAVMBSP8</w:t>
            </w:r>
          </w:p>
        </w:tc>
        <w:tc>
          <w:tcPr>
            <w:tcW w:w="2924" w:type="dxa"/>
            <w:tcBorders>
              <w:top w:val="single" w:sz="12" w:space="0" w:color="auto"/>
              <w:bottom w:val="single" w:sz="12" w:space="0" w:color="auto"/>
            </w:tcBorders>
            <w:noWrap/>
            <w:hideMark/>
          </w:tcPr>
          <w:p w14:paraId="198BC737" w14:textId="69B57DAD" w:rsidR="00BD6A8C" w:rsidRPr="009A6084" w:rsidRDefault="00BD6A8C" w:rsidP="00BD6A8C">
            <w:pPr>
              <w:jc w:val="center"/>
              <w:rPr>
                <w:rFonts w:cs="Arial"/>
                <w:color w:val="454545"/>
                <w:sz w:val="16"/>
                <w:szCs w:val="16"/>
              </w:rPr>
            </w:pPr>
            <w:r>
              <w:rPr>
                <w:rFonts w:ascii="Andale WT" w:hAnsi="Andale WT" w:cs="Tahoma"/>
                <w:color w:val="454545"/>
                <w:sz w:val="16"/>
                <w:szCs w:val="16"/>
              </w:rPr>
              <w:t>6610__A</w:t>
            </w:r>
          </w:p>
        </w:tc>
        <w:tc>
          <w:tcPr>
            <w:tcW w:w="1707" w:type="dxa"/>
            <w:tcBorders>
              <w:top w:val="single" w:sz="12" w:space="0" w:color="auto"/>
              <w:bottom w:val="single" w:sz="12" w:space="0" w:color="auto"/>
            </w:tcBorders>
            <w:noWrap/>
            <w:hideMark/>
          </w:tcPr>
          <w:p w14:paraId="22665183" w14:textId="79E7BEEA" w:rsidR="00BD6A8C" w:rsidRPr="009A6084" w:rsidRDefault="00BD6A8C" w:rsidP="00BD6A8C">
            <w:pPr>
              <w:jc w:val="center"/>
              <w:rPr>
                <w:rFonts w:cs="Arial"/>
                <w:color w:val="454545"/>
                <w:sz w:val="16"/>
                <w:szCs w:val="16"/>
              </w:rPr>
            </w:pPr>
            <w:r>
              <w:rPr>
                <w:rFonts w:ascii="Andale WT" w:hAnsi="Andale WT" w:cs="Tahoma"/>
                <w:color w:val="454545"/>
                <w:sz w:val="16"/>
                <w:szCs w:val="16"/>
              </w:rPr>
              <w:t>BUZSW</w:t>
            </w:r>
          </w:p>
        </w:tc>
        <w:tc>
          <w:tcPr>
            <w:tcW w:w="1670" w:type="dxa"/>
            <w:tcBorders>
              <w:top w:val="single" w:sz="12" w:space="0" w:color="auto"/>
              <w:bottom w:val="single" w:sz="12" w:space="0" w:color="auto"/>
            </w:tcBorders>
            <w:noWrap/>
            <w:hideMark/>
          </w:tcPr>
          <w:p w14:paraId="4A51E1D6" w14:textId="2FD232C7" w:rsidR="00BD6A8C" w:rsidRPr="009A6084" w:rsidRDefault="00BD6A8C" w:rsidP="00BD6A8C">
            <w:pPr>
              <w:jc w:val="center"/>
              <w:rPr>
                <w:rFonts w:cs="Arial"/>
                <w:color w:val="454545"/>
                <w:sz w:val="16"/>
                <w:szCs w:val="16"/>
              </w:rPr>
            </w:pPr>
            <w:r>
              <w:rPr>
                <w:rFonts w:ascii="Andale WT" w:hAnsi="Andale WT" w:cs="Tahoma"/>
                <w:color w:val="454545"/>
                <w:sz w:val="16"/>
                <w:szCs w:val="16"/>
              </w:rPr>
              <w:t>CHATP</w:t>
            </w:r>
          </w:p>
        </w:tc>
        <w:tc>
          <w:tcPr>
            <w:tcW w:w="1382" w:type="dxa"/>
            <w:tcBorders>
              <w:top w:val="single" w:sz="12" w:space="0" w:color="auto"/>
              <w:bottom w:val="single" w:sz="12" w:space="0" w:color="auto"/>
              <w:right w:val="single" w:sz="4" w:space="0" w:color="auto"/>
            </w:tcBorders>
            <w:noWrap/>
            <w:hideMark/>
          </w:tcPr>
          <w:p w14:paraId="4251A103" w14:textId="5586E51F"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07F9C36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FCB23E7" w14:textId="23297CA5" w:rsidR="00BD6A8C" w:rsidRPr="009A6084" w:rsidRDefault="00BD6A8C" w:rsidP="00BD6A8C">
            <w:pPr>
              <w:jc w:val="center"/>
              <w:rPr>
                <w:rFonts w:cs="Arial"/>
                <w:color w:val="454545"/>
                <w:sz w:val="16"/>
                <w:szCs w:val="16"/>
              </w:rPr>
            </w:pPr>
            <w:r>
              <w:rPr>
                <w:rFonts w:ascii="Andale WT" w:hAnsi="Andale WT" w:cs="Tahoma"/>
                <w:color w:val="454545"/>
                <w:sz w:val="16"/>
                <w:szCs w:val="16"/>
              </w:rPr>
              <w:t>DSHREVR5</w:t>
            </w:r>
          </w:p>
        </w:tc>
        <w:tc>
          <w:tcPr>
            <w:tcW w:w="2924" w:type="dxa"/>
            <w:tcBorders>
              <w:top w:val="single" w:sz="12" w:space="0" w:color="auto"/>
              <w:bottom w:val="single" w:sz="12" w:space="0" w:color="auto"/>
            </w:tcBorders>
            <w:noWrap/>
            <w:hideMark/>
          </w:tcPr>
          <w:p w14:paraId="0F2D4A09" w14:textId="47A85C88" w:rsidR="00BD6A8C" w:rsidRPr="009A6084" w:rsidRDefault="00BD6A8C" w:rsidP="00BD6A8C">
            <w:pPr>
              <w:jc w:val="center"/>
              <w:rPr>
                <w:rFonts w:cs="Arial"/>
                <w:color w:val="454545"/>
                <w:sz w:val="16"/>
                <w:szCs w:val="16"/>
              </w:rPr>
            </w:pPr>
            <w:r>
              <w:rPr>
                <w:rFonts w:ascii="Andale WT" w:hAnsi="Andale WT" w:cs="Tahoma"/>
                <w:color w:val="454545"/>
                <w:sz w:val="16"/>
                <w:szCs w:val="16"/>
              </w:rPr>
              <w:t>EVRSW_MR1H</w:t>
            </w:r>
          </w:p>
        </w:tc>
        <w:tc>
          <w:tcPr>
            <w:tcW w:w="1707" w:type="dxa"/>
            <w:tcBorders>
              <w:top w:val="single" w:sz="12" w:space="0" w:color="auto"/>
              <w:bottom w:val="single" w:sz="12" w:space="0" w:color="auto"/>
            </w:tcBorders>
            <w:noWrap/>
            <w:hideMark/>
          </w:tcPr>
          <w:p w14:paraId="577DEB13" w14:textId="19294080" w:rsidR="00BD6A8C" w:rsidRPr="009A6084" w:rsidRDefault="00BD6A8C" w:rsidP="00BD6A8C">
            <w:pPr>
              <w:jc w:val="center"/>
              <w:rPr>
                <w:rFonts w:cs="Arial"/>
                <w:color w:val="454545"/>
                <w:sz w:val="16"/>
                <w:szCs w:val="16"/>
              </w:rPr>
            </w:pPr>
            <w:r>
              <w:rPr>
                <w:rFonts w:ascii="Andale WT" w:hAnsi="Andale WT" w:cs="Tahoma"/>
                <w:color w:val="454545"/>
                <w:sz w:val="16"/>
                <w:szCs w:val="16"/>
              </w:rPr>
              <w:t>EVRSW</w:t>
            </w:r>
          </w:p>
        </w:tc>
        <w:tc>
          <w:tcPr>
            <w:tcW w:w="1670" w:type="dxa"/>
            <w:tcBorders>
              <w:top w:val="single" w:sz="12" w:space="0" w:color="auto"/>
              <w:bottom w:val="single" w:sz="12" w:space="0" w:color="auto"/>
            </w:tcBorders>
            <w:noWrap/>
            <w:hideMark/>
          </w:tcPr>
          <w:p w14:paraId="14B00D66" w14:textId="279C5C50" w:rsidR="00BD6A8C" w:rsidRPr="009A6084" w:rsidRDefault="00BD6A8C" w:rsidP="00BD6A8C">
            <w:pPr>
              <w:jc w:val="center"/>
              <w:rPr>
                <w:rFonts w:cs="Arial"/>
                <w:color w:val="454545"/>
                <w:sz w:val="16"/>
                <w:szCs w:val="16"/>
              </w:rPr>
            </w:pPr>
            <w:r>
              <w:rPr>
                <w:rFonts w:ascii="Andale WT" w:hAnsi="Andale WT" w:cs="Tahoma"/>
                <w:color w:val="454545"/>
                <w:sz w:val="16"/>
                <w:szCs w:val="16"/>
              </w:rPr>
              <w:t>EVRSW</w:t>
            </w:r>
          </w:p>
        </w:tc>
        <w:tc>
          <w:tcPr>
            <w:tcW w:w="1382" w:type="dxa"/>
            <w:tcBorders>
              <w:top w:val="single" w:sz="12" w:space="0" w:color="auto"/>
              <w:bottom w:val="single" w:sz="12" w:space="0" w:color="auto"/>
              <w:right w:val="single" w:sz="4" w:space="0" w:color="auto"/>
            </w:tcBorders>
            <w:noWrap/>
            <w:hideMark/>
          </w:tcPr>
          <w:p w14:paraId="40FEBF32" w14:textId="4CFD73E1"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27C02CC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3C9D88E" w14:textId="43238FCF" w:rsidR="00BD6A8C" w:rsidRPr="009A6084" w:rsidRDefault="00BD6A8C" w:rsidP="00BD6A8C">
            <w:pPr>
              <w:jc w:val="center"/>
              <w:rPr>
                <w:rFonts w:cs="Arial"/>
                <w:color w:val="454545"/>
                <w:sz w:val="16"/>
                <w:szCs w:val="16"/>
              </w:rPr>
            </w:pPr>
            <w:r>
              <w:rPr>
                <w:rFonts w:ascii="Andale WT" w:hAnsi="Andale WT" w:cs="Tahoma"/>
                <w:color w:val="454545"/>
                <w:sz w:val="16"/>
                <w:szCs w:val="16"/>
              </w:rPr>
              <w:t>SS_MRAI8</w:t>
            </w:r>
          </w:p>
        </w:tc>
        <w:tc>
          <w:tcPr>
            <w:tcW w:w="2924" w:type="dxa"/>
            <w:tcBorders>
              <w:top w:val="single" w:sz="12" w:space="0" w:color="auto"/>
              <w:bottom w:val="single" w:sz="12" w:space="0" w:color="auto"/>
            </w:tcBorders>
            <w:noWrap/>
            <w:hideMark/>
          </w:tcPr>
          <w:p w14:paraId="4185716A" w14:textId="23941275" w:rsidR="00BD6A8C" w:rsidRPr="009A6084" w:rsidRDefault="00BD6A8C" w:rsidP="00BD6A8C">
            <w:pPr>
              <w:jc w:val="center"/>
              <w:rPr>
                <w:rFonts w:cs="Arial"/>
                <w:color w:val="454545"/>
                <w:sz w:val="16"/>
                <w:szCs w:val="16"/>
              </w:rPr>
            </w:pPr>
            <w:r>
              <w:rPr>
                <w:rFonts w:ascii="Andale WT" w:hAnsi="Andale WT" w:cs="Tahoma"/>
                <w:color w:val="454545"/>
                <w:sz w:val="16"/>
                <w:szCs w:val="16"/>
              </w:rPr>
              <w:t>GCB_100_1</w:t>
            </w:r>
          </w:p>
        </w:tc>
        <w:tc>
          <w:tcPr>
            <w:tcW w:w="1707" w:type="dxa"/>
            <w:tcBorders>
              <w:top w:val="single" w:sz="12" w:space="0" w:color="auto"/>
              <w:bottom w:val="single" w:sz="12" w:space="0" w:color="auto"/>
            </w:tcBorders>
            <w:noWrap/>
            <w:hideMark/>
          </w:tcPr>
          <w:p w14:paraId="375CC155" w14:textId="21BB1181" w:rsidR="00BD6A8C" w:rsidRPr="009A6084" w:rsidRDefault="00BD6A8C" w:rsidP="00BD6A8C">
            <w:pPr>
              <w:jc w:val="center"/>
              <w:rPr>
                <w:rFonts w:cs="Arial"/>
                <w:color w:val="454545"/>
                <w:sz w:val="16"/>
                <w:szCs w:val="16"/>
              </w:rPr>
            </w:pPr>
            <w:r>
              <w:rPr>
                <w:rFonts w:ascii="Andale WT" w:hAnsi="Andale WT" w:cs="Tahoma"/>
                <w:color w:val="454545"/>
                <w:sz w:val="16"/>
                <w:szCs w:val="16"/>
              </w:rPr>
              <w:t>N_MCALLN</w:t>
            </w:r>
          </w:p>
        </w:tc>
        <w:tc>
          <w:tcPr>
            <w:tcW w:w="1670" w:type="dxa"/>
            <w:tcBorders>
              <w:top w:val="single" w:sz="12" w:space="0" w:color="auto"/>
              <w:bottom w:val="single" w:sz="12" w:space="0" w:color="auto"/>
            </w:tcBorders>
            <w:noWrap/>
            <w:hideMark/>
          </w:tcPr>
          <w:p w14:paraId="7C719AD7" w14:textId="7DB90F02" w:rsidR="00BD6A8C" w:rsidRPr="009A6084" w:rsidRDefault="00BD6A8C" w:rsidP="00BD6A8C">
            <w:pPr>
              <w:jc w:val="center"/>
              <w:rPr>
                <w:rFonts w:cs="Arial"/>
                <w:color w:val="454545"/>
                <w:sz w:val="16"/>
                <w:szCs w:val="16"/>
              </w:rPr>
            </w:pPr>
            <w:r>
              <w:rPr>
                <w:rFonts w:ascii="Andale WT" w:hAnsi="Andale WT" w:cs="Tahoma"/>
                <w:color w:val="454545"/>
                <w:sz w:val="16"/>
                <w:szCs w:val="16"/>
              </w:rPr>
              <w:t>W_MCALLN</w:t>
            </w:r>
          </w:p>
        </w:tc>
        <w:tc>
          <w:tcPr>
            <w:tcW w:w="1382" w:type="dxa"/>
            <w:tcBorders>
              <w:top w:val="single" w:sz="12" w:space="0" w:color="auto"/>
              <w:bottom w:val="single" w:sz="12" w:space="0" w:color="auto"/>
              <w:right w:val="single" w:sz="4" w:space="0" w:color="auto"/>
            </w:tcBorders>
            <w:noWrap/>
            <w:hideMark/>
          </w:tcPr>
          <w:p w14:paraId="2D4E1674" w14:textId="70DD917F"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41D7869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2833A9F" w14:textId="16B18AA3" w:rsidR="00BD6A8C" w:rsidRPr="009A6084" w:rsidRDefault="00BD6A8C" w:rsidP="00BD6A8C">
            <w:pPr>
              <w:jc w:val="center"/>
              <w:rPr>
                <w:rFonts w:cs="Arial"/>
                <w:color w:val="454545"/>
                <w:sz w:val="16"/>
                <w:szCs w:val="16"/>
              </w:rPr>
            </w:pPr>
            <w:r>
              <w:rPr>
                <w:rFonts w:ascii="Andale WT" w:hAnsi="Andale WT" w:cs="Tahoma"/>
                <w:color w:val="454545"/>
                <w:sz w:val="16"/>
                <w:szCs w:val="16"/>
              </w:rPr>
              <w:t>DHUTHUT5</w:t>
            </w:r>
          </w:p>
        </w:tc>
        <w:tc>
          <w:tcPr>
            <w:tcW w:w="2924" w:type="dxa"/>
            <w:tcBorders>
              <w:top w:val="single" w:sz="12" w:space="0" w:color="auto"/>
              <w:bottom w:val="single" w:sz="12" w:space="0" w:color="auto"/>
            </w:tcBorders>
            <w:noWrap/>
            <w:hideMark/>
          </w:tcPr>
          <w:p w14:paraId="4F6C9531" w14:textId="542CD7A9" w:rsidR="00BD6A8C" w:rsidRPr="009A6084" w:rsidRDefault="00BD6A8C" w:rsidP="00BD6A8C">
            <w:pPr>
              <w:jc w:val="center"/>
              <w:rPr>
                <w:rFonts w:cs="Arial"/>
                <w:color w:val="454545"/>
                <w:sz w:val="16"/>
                <w:szCs w:val="16"/>
              </w:rPr>
            </w:pPr>
            <w:r>
              <w:rPr>
                <w:rFonts w:ascii="Andale WT" w:hAnsi="Andale WT" w:cs="Tahoma"/>
                <w:color w:val="454545"/>
                <w:sz w:val="16"/>
                <w:szCs w:val="16"/>
              </w:rPr>
              <w:t>HUTTO_MR1H</w:t>
            </w:r>
          </w:p>
        </w:tc>
        <w:tc>
          <w:tcPr>
            <w:tcW w:w="1707" w:type="dxa"/>
            <w:tcBorders>
              <w:top w:val="single" w:sz="12" w:space="0" w:color="auto"/>
              <w:bottom w:val="single" w:sz="12" w:space="0" w:color="auto"/>
            </w:tcBorders>
            <w:noWrap/>
            <w:hideMark/>
          </w:tcPr>
          <w:p w14:paraId="13A451D2" w14:textId="41AE0823" w:rsidR="00BD6A8C" w:rsidRPr="009A6084" w:rsidRDefault="00BD6A8C" w:rsidP="00BD6A8C">
            <w:pPr>
              <w:jc w:val="center"/>
              <w:rPr>
                <w:rFonts w:cs="Arial"/>
                <w:color w:val="454545"/>
                <w:sz w:val="16"/>
                <w:szCs w:val="16"/>
              </w:rPr>
            </w:pPr>
            <w:r>
              <w:rPr>
                <w:rFonts w:ascii="Andale WT" w:hAnsi="Andale WT" w:cs="Tahoma"/>
                <w:color w:val="454545"/>
                <w:sz w:val="16"/>
                <w:szCs w:val="16"/>
              </w:rPr>
              <w:t>HUTTO</w:t>
            </w:r>
          </w:p>
        </w:tc>
        <w:tc>
          <w:tcPr>
            <w:tcW w:w="1670" w:type="dxa"/>
            <w:tcBorders>
              <w:top w:val="single" w:sz="12" w:space="0" w:color="auto"/>
              <w:bottom w:val="single" w:sz="12" w:space="0" w:color="auto"/>
            </w:tcBorders>
            <w:noWrap/>
            <w:hideMark/>
          </w:tcPr>
          <w:p w14:paraId="21E390AD" w14:textId="23EE2EFD" w:rsidR="00BD6A8C" w:rsidRPr="009A6084" w:rsidRDefault="00BD6A8C" w:rsidP="00BD6A8C">
            <w:pPr>
              <w:jc w:val="center"/>
              <w:rPr>
                <w:rFonts w:cs="Arial"/>
                <w:color w:val="454545"/>
                <w:sz w:val="16"/>
                <w:szCs w:val="16"/>
              </w:rPr>
            </w:pPr>
            <w:r>
              <w:rPr>
                <w:rFonts w:ascii="Andale WT" w:hAnsi="Andale WT" w:cs="Tahoma"/>
                <w:color w:val="454545"/>
                <w:sz w:val="16"/>
                <w:szCs w:val="16"/>
              </w:rPr>
              <w:t>HUTTO</w:t>
            </w:r>
          </w:p>
        </w:tc>
        <w:tc>
          <w:tcPr>
            <w:tcW w:w="1382" w:type="dxa"/>
            <w:tcBorders>
              <w:top w:val="single" w:sz="12" w:space="0" w:color="auto"/>
              <w:bottom w:val="single" w:sz="12" w:space="0" w:color="auto"/>
              <w:right w:val="single" w:sz="4" w:space="0" w:color="auto"/>
            </w:tcBorders>
            <w:noWrap/>
            <w:hideMark/>
          </w:tcPr>
          <w:p w14:paraId="3231F6D8" w14:textId="5FF88C4F"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3495F92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4528189" w14:textId="6B0BD82E" w:rsidR="00BD6A8C" w:rsidRPr="009A6084" w:rsidRDefault="00BD6A8C" w:rsidP="00BD6A8C">
            <w:pPr>
              <w:jc w:val="center"/>
              <w:rPr>
                <w:rFonts w:cs="Arial"/>
                <w:color w:val="454545"/>
                <w:sz w:val="16"/>
                <w:szCs w:val="16"/>
              </w:rPr>
            </w:pPr>
            <w:r>
              <w:rPr>
                <w:rFonts w:ascii="Andale WT" w:hAnsi="Andale WT" w:cs="Tahoma"/>
                <w:color w:val="454545"/>
                <w:sz w:val="16"/>
                <w:szCs w:val="16"/>
              </w:rPr>
              <w:t>XBLE58</w:t>
            </w:r>
          </w:p>
        </w:tc>
        <w:tc>
          <w:tcPr>
            <w:tcW w:w="2924" w:type="dxa"/>
            <w:tcBorders>
              <w:top w:val="single" w:sz="12" w:space="0" w:color="auto"/>
              <w:bottom w:val="single" w:sz="12" w:space="0" w:color="auto"/>
            </w:tcBorders>
            <w:noWrap/>
            <w:hideMark/>
          </w:tcPr>
          <w:p w14:paraId="6C4006DC" w14:textId="57E9900C" w:rsidR="00BD6A8C" w:rsidRPr="009A6084" w:rsidRDefault="00BD6A8C" w:rsidP="00BD6A8C">
            <w:pPr>
              <w:jc w:val="center"/>
              <w:rPr>
                <w:rFonts w:cs="Arial"/>
                <w:color w:val="454545"/>
                <w:sz w:val="16"/>
                <w:szCs w:val="16"/>
              </w:rPr>
            </w:pPr>
            <w:r>
              <w:rPr>
                <w:rFonts w:ascii="Andale WT" w:hAnsi="Andale WT" w:cs="Tahoma"/>
                <w:color w:val="454545"/>
                <w:sz w:val="16"/>
                <w:szCs w:val="16"/>
              </w:rPr>
              <w:t>SAR_FRAN_1</w:t>
            </w:r>
          </w:p>
        </w:tc>
        <w:tc>
          <w:tcPr>
            <w:tcW w:w="1707" w:type="dxa"/>
            <w:tcBorders>
              <w:top w:val="single" w:sz="12" w:space="0" w:color="auto"/>
              <w:bottom w:val="single" w:sz="12" w:space="0" w:color="auto"/>
            </w:tcBorders>
            <w:noWrap/>
            <w:hideMark/>
          </w:tcPr>
          <w:p w14:paraId="6F54188F" w14:textId="0324240A" w:rsidR="00BD6A8C" w:rsidRPr="009A6084" w:rsidRDefault="00BD6A8C" w:rsidP="00BD6A8C">
            <w:pPr>
              <w:jc w:val="center"/>
              <w:rPr>
                <w:rFonts w:cs="Arial"/>
                <w:color w:val="454545"/>
                <w:sz w:val="16"/>
                <w:szCs w:val="16"/>
              </w:rPr>
            </w:pPr>
            <w:r>
              <w:rPr>
                <w:rFonts w:ascii="Andale WT" w:hAnsi="Andale WT" w:cs="Tahoma"/>
                <w:color w:val="454545"/>
                <w:sz w:val="16"/>
                <w:szCs w:val="16"/>
              </w:rPr>
              <w:t>FRANKC</w:t>
            </w:r>
          </w:p>
        </w:tc>
        <w:tc>
          <w:tcPr>
            <w:tcW w:w="1670" w:type="dxa"/>
            <w:tcBorders>
              <w:top w:val="single" w:sz="12" w:space="0" w:color="auto"/>
              <w:bottom w:val="single" w:sz="12" w:space="0" w:color="auto"/>
            </w:tcBorders>
            <w:noWrap/>
            <w:hideMark/>
          </w:tcPr>
          <w:p w14:paraId="083F22DC" w14:textId="0A390BF3" w:rsidR="00BD6A8C" w:rsidRPr="009A6084" w:rsidRDefault="00BD6A8C" w:rsidP="00BD6A8C">
            <w:pPr>
              <w:jc w:val="center"/>
              <w:rPr>
                <w:rFonts w:cs="Arial"/>
                <w:color w:val="454545"/>
                <w:sz w:val="16"/>
                <w:szCs w:val="16"/>
              </w:rPr>
            </w:pPr>
            <w:r>
              <w:rPr>
                <w:rFonts w:ascii="Andale WT" w:hAnsi="Andale WT" w:cs="Tahoma"/>
                <w:color w:val="454545"/>
                <w:sz w:val="16"/>
                <w:szCs w:val="16"/>
              </w:rPr>
              <w:t>SARGNTS</w:t>
            </w:r>
          </w:p>
        </w:tc>
        <w:tc>
          <w:tcPr>
            <w:tcW w:w="1382" w:type="dxa"/>
            <w:tcBorders>
              <w:top w:val="single" w:sz="12" w:space="0" w:color="auto"/>
              <w:bottom w:val="single" w:sz="12" w:space="0" w:color="auto"/>
              <w:right w:val="single" w:sz="4" w:space="0" w:color="auto"/>
            </w:tcBorders>
            <w:noWrap/>
            <w:hideMark/>
          </w:tcPr>
          <w:p w14:paraId="7928FD9A" w14:textId="1DD379D3"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14FEFEF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885137A" w14:textId="627CBA3A" w:rsidR="00BD6A8C" w:rsidRPr="009A6084" w:rsidRDefault="00BD6A8C" w:rsidP="00BD6A8C">
            <w:pPr>
              <w:jc w:val="center"/>
              <w:rPr>
                <w:rFonts w:cs="Arial"/>
                <w:color w:val="454545"/>
                <w:sz w:val="16"/>
                <w:szCs w:val="16"/>
              </w:rPr>
            </w:pPr>
            <w:r>
              <w:rPr>
                <w:rFonts w:ascii="Andale WT" w:hAnsi="Andale WT" w:cs="Tahoma"/>
                <w:color w:val="454545"/>
                <w:sz w:val="16"/>
                <w:szCs w:val="16"/>
              </w:rPr>
              <w:t>DWHICOT5</w:t>
            </w:r>
          </w:p>
        </w:tc>
        <w:tc>
          <w:tcPr>
            <w:tcW w:w="2924" w:type="dxa"/>
            <w:tcBorders>
              <w:top w:val="single" w:sz="12" w:space="0" w:color="auto"/>
              <w:bottom w:val="single" w:sz="12" w:space="0" w:color="auto"/>
            </w:tcBorders>
            <w:noWrap/>
            <w:hideMark/>
          </w:tcPr>
          <w:p w14:paraId="2449313F" w14:textId="53D5E748" w:rsidR="00BD6A8C" w:rsidRPr="009A6084" w:rsidRDefault="00BD6A8C" w:rsidP="00BD6A8C">
            <w:pPr>
              <w:jc w:val="center"/>
              <w:rPr>
                <w:rFonts w:cs="Arial"/>
                <w:color w:val="454545"/>
                <w:sz w:val="16"/>
                <w:szCs w:val="16"/>
              </w:rPr>
            </w:pPr>
            <w:r>
              <w:rPr>
                <w:rFonts w:ascii="Andale WT" w:hAnsi="Andale WT" w:cs="Tahoma"/>
                <w:color w:val="454545"/>
                <w:sz w:val="16"/>
                <w:szCs w:val="16"/>
              </w:rPr>
              <w:t>TULCNYN_CROS_2_1</w:t>
            </w:r>
          </w:p>
        </w:tc>
        <w:tc>
          <w:tcPr>
            <w:tcW w:w="1707" w:type="dxa"/>
            <w:tcBorders>
              <w:top w:val="single" w:sz="12" w:space="0" w:color="auto"/>
              <w:bottom w:val="single" w:sz="12" w:space="0" w:color="auto"/>
            </w:tcBorders>
            <w:noWrap/>
            <w:hideMark/>
          </w:tcPr>
          <w:p w14:paraId="26F31687" w14:textId="0D3655C7" w:rsidR="00BD6A8C" w:rsidRPr="009A6084" w:rsidRDefault="00BD6A8C" w:rsidP="00BD6A8C">
            <w:pPr>
              <w:jc w:val="center"/>
              <w:rPr>
                <w:rFonts w:cs="Arial"/>
                <w:color w:val="454545"/>
                <w:sz w:val="16"/>
                <w:szCs w:val="16"/>
              </w:rPr>
            </w:pPr>
            <w:r>
              <w:rPr>
                <w:rFonts w:ascii="Andale WT" w:hAnsi="Andale WT" w:cs="Tahoma"/>
                <w:color w:val="454545"/>
                <w:sz w:val="16"/>
                <w:szCs w:val="16"/>
              </w:rPr>
              <w:t>TULECNYN</w:t>
            </w:r>
          </w:p>
        </w:tc>
        <w:tc>
          <w:tcPr>
            <w:tcW w:w="1670" w:type="dxa"/>
            <w:tcBorders>
              <w:top w:val="single" w:sz="12" w:space="0" w:color="auto"/>
              <w:bottom w:val="single" w:sz="12" w:space="0" w:color="auto"/>
            </w:tcBorders>
            <w:noWrap/>
            <w:hideMark/>
          </w:tcPr>
          <w:p w14:paraId="56B40E4F" w14:textId="302EEBF7" w:rsidR="00BD6A8C" w:rsidRPr="009A6084" w:rsidRDefault="00BD6A8C" w:rsidP="00BD6A8C">
            <w:pPr>
              <w:jc w:val="center"/>
              <w:rPr>
                <w:rFonts w:cs="Arial"/>
                <w:color w:val="454545"/>
                <w:sz w:val="16"/>
                <w:szCs w:val="16"/>
              </w:rPr>
            </w:pPr>
            <w:r>
              <w:rPr>
                <w:rFonts w:ascii="Andale WT" w:hAnsi="Andale WT" w:cs="Tahoma"/>
                <w:color w:val="454545"/>
                <w:sz w:val="16"/>
                <w:szCs w:val="16"/>
              </w:rPr>
              <w:t>CTT_CROS</w:t>
            </w:r>
          </w:p>
        </w:tc>
        <w:tc>
          <w:tcPr>
            <w:tcW w:w="1382" w:type="dxa"/>
            <w:tcBorders>
              <w:top w:val="single" w:sz="12" w:space="0" w:color="auto"/>
              <w:bottom w:val="single" w:sz="12" w:space="0" w:color="auto"/>
              <w:right w:val="single" w:sz="4" w:space="0" w:color="auto"/>
            </w:tcBorders>
            <w:noWrap/>
            <w:hideMark/>
          </w:tcPr>
          <w:p w14:paraId="5495E1A9" w14:textId="2DF69AA6"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05A892E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5890DA6" w14:textId="190DCEA8" w:rsidR="00BD6A8C" w:rsidRPr="009A6084" w:rsidRDefault="00BD6A8C" w:rsidP="00BD6A8C">
            <w:pPr>
              <w:jc w:val="center"/>
              <w:rPr>
                <w:rFonts w:cs="Arial"/>
                <w:color w:val="454545"/>
                <w:sz w:val="16"/>
                <w:szCs w:val="16"/>
              </w:rPr>
            </w:pPr>
            <w:r>
              <w:rPr>
                <w:rFonts w:ascii="Andale WT" w:hAnsi="Andale WT" w:cs="Tahoma"/>
                <w:color w:val="454545"/>
                <w:sz w:val="16"/>
                <w:szCs w:val="16"/>
              </w:rPr>
              <w:t>UDUPDUP1</w:t>
            </w:r>
          </w:p>
        </w:tc>
        <w:tc>
          <w:tcPr>
            <w:tcW w:w="2924" w:type="dxa"/>
            <w:tcBorders>
              <w:top w:val="single" w:sz="12" w:space="0" w:color="auto"/>
              <w:bottom w:val="single" w:sz="12" w:space="0" w:color="auto"/>
            </w:tcBorders>
            <w:noWrap/>
            <w:hideMark/>
          </w:tcPr>
          <w:p w14:paraId="45DD55B2" w14:textId="28B5CC61" w:rsidR="00BD6A8C" w:rsidRPr="009A6084" w:rsidRDefault="00BD6A8C" w:rsidP="00BD6A8C">
            <w:pPr>
              <w:jc w:val="center"/>
              <w:rPr>
                <w:rFonts w:cs="Arial"/>
                <w:color w:val="454545"/>
                <w:sz w:val="16"/>
                <w:szCs w:val="16"/>
              </w:rPr>
            </w:pPr>
            <w:r>
              <w:rPr>
                <w:rFonts w:ascii="Andale WT" w:hAnsi="Andale WT" w:cs="Tahoma"/>
                <w:color w:val="454545"/>
                <w:sz w:val="16"/>
                <w:szCs w:val="16"/>
              </w:rPr>
              <w:t>VICTOR_V_DUPS1_1</w:t>
            </w:r>
          </w:p>
        </w:tc>
        <w:tc>
          <w:tcPr>
            <w:tcW w:w="1707" w:type="dxa"/>
            <w:tcBorders>
              <w:top w:val="single" w:sz="12" w:space="0" w:color="auto"/>
              <w:bottom w:val="single" w:sz="12" w:space="0" w:color="auto"/>
            </w:tcBorders>
            <w:noWrap/>
            <w:hideMark/>
          </w:tcPr>
          <w:p w14:paraId="572D76F0" w14:textId="64F74BFD" w:rsidR="00BD6A8C" w:rsidRPr="009A6084" w:rsidRDefault="00BD6A8C" w:rsidP="00BD6A8C">
            <w:pPr>
              <w:jc w:val="center"/>
              <w:rPr>
                <w:rFonts w:cs="Arial"/>
                <w:color w:val="454545"/>
                <w:sz w:val="16"/>
                <w:szCs w:val="16"/>
              </w:rPr>
            </w:pPr>
            <w:r>
              <w:rPr>
                <w:rFonts w:ascii="Andale WT" w:hAnsi="Andale WT" w:cs="Tahoma"/>
                <w:color w:val="454545"/>
                <w:sz w:val="16"/>
                <w:szCs w:val="16"/>
              </w:rPr>
              <w:t>VICTORIA</w:t>
            </w:r>
          </w:p>
        </w:tc>
        <w:tc>
          <w:tcPr>
            <w:tcW w:w="1670" w:type="dxa"/>
            <w:tcBorders>
              <w:top w:val="single" w:sz="12" w:space="0" w:color="auto"/>
              <w:bottom w:val="single" w:sz="12" w:space="0" w:color="auto"/>
            </w:tcBorders>
            <w:noWrap/>
            <w:hideMark/>
          </w:tcPr>
          <w:p w14:paraId="0638B6E6" w14:textId="58A71146" w:rsidR="00BD6A8C" w:rsidRPr="009A6084" w:rsidRDefault="00BD6A8C" w:rsidP="00BD6A8C">
            <w:pPr>
              <w:jc w:val="center"/>
              <w:rPr>
                <w:rFonts w:cs="Arial"/>
                <w:color w:val="454545"/>
                <w:sz w:val="16"/>
                <w:szCs w:val="16"/>
              </w:rPr>
            </w:pPr>
            <w:r>
              <w:rPr>
                <w:rFonts w:ascii="Andale WT" w:hAnsi="Andale WT" w:cs="Tahoma"/>
                <w:color w:val="454545"/>
                <w:sz w:val="16"/>
                <w:szCs w:val="16"/>
              </w:rPr>
              <w:t>V_DUPSW</w:t>
            </w:r>
          </w:p>
        </w:tc>
        <w:tc>
          <w:tcPr>
            <w:tcW w:w="1382" w:type="dxa"/>
            <w:tcBorders>
              <w:top w:val="single" w:sz="12" w:space="0" w:color="auto"/>
              <w:bottom w:val="single" w:sz="12" w:space="0" w:color="auto"/>
              <w:right w:val="single" w:sz="4" w:space="0" w:color="auto"/>
            </w:tcBorders>
            <w:noWrap/>
            <w:hideMark/>
          </w:tcPr>
          <w:p w14:paraId="48CD43A3" w14:textId="0F4B6DAB"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5BE8009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F180407" w14:textId="2C6CC2C2" w:rsidR="00BD6A8C" w:rsidRPr="009A6084" w:rsidRDefault="00BD6A8C" w:rsidP="00BD6A8C">
            <w:pPr>
              <w:jc w:val="center"/>
              <w:rPr>
                <w:rFonts w:cs="Arial"/>
                <w:color w:val="454545"/>
                <w:sz w:val="16"/>
                <w:szCs w:val="16"/>
              </w:rPr>
            </w:pPr>
            <w:r>
              <w:rPr>
                <w:rFonts w:ascii="Andale WT" w:hAnsi="Andale WT" w:cs="Tahoma"/>
                <w:color w:val="454545"/>
                <w:sz w:val="16"/>
                <w:szCs w:val="16"/>
              </w:rPr>
              <w:t>XPHR58</w:t>
            </w:r>
          </w:p>
        </w:tc>
        <w:tc>
          <w:tcPr>
            <w:tcW w:w="2924" w:type="dxa"/>
            <w:tcBorders>
              <w:top w:val="single" w:sz="12" w:space="0" w:color="auto"/>
              <w:bottom w:val="single" w:sz="12" w:space="0" w:color="auto"/>
            </w:tcBorders>
            <w:noWrap/>
            <w:hideMark/>
          </w:tcPr>
          <w:p w14:paraId="475F5A28" w14:textId="187C36D5" w:rsidR="00BD6A8C" w:rsidRPr="009A6084" w:rsidRDefault="00BD6A8C" w:rsidP="00BD6A8C">
            <w:pPr>
              <w:jc w:val="center"/>
              <w:rPr>
                <w:rFonts w:cs="Arial"/>
                <w:color w:val="454545"/>
                <w:sz w:val="16"/>
                <w:szCs w:val="16"/>
              </w:rPr>
            </w:pPr>
            <w:r>
              <w:rPr>
                <w:rFonts w:ascii="Andale WT" w:hAnsi="Andale WT" w:cs="Tahoma"/>
                <w:color w:val="454545"/>
                <w:sz w:val="16"/>
                <w:szCs w:val="16"/>
              </w:rPr>
              <w:t>138_FWP_MNL_1</w:t>
            </w:r>
          </w:p>
        </w:tc>
        <w:tc>
          <w:tcPr>
            <w:tcW w:w="1707" w:type="dxa"/>
            <w:tcBorders>
              <w:top w:val="single" w:sz="12" w:space="0" w:color="auto"/>
              <w:bottom w:val="single" w:sz="12" w:space="0" w:color="auto"/>
            </w:tcBorders>
            <w:noWrap/>
            <w:hideMark/>
          </w:tcPr>
          <w:p w14:paraId="301293AA" w14:textId="50FC3213" w:rsidR="00BD6A8C" w:rsidRPr="009A6084" w:rsidRDefault="00BD6A8C" w:rsidP="00BD6A8C">
            <w:pPr>
              <w:jc w:val="center"/>
              <w:rPr>
                <w:rFonts w:cs="Arial"/>
                <w:color w:val="454545"/>
                <w:sz w:val="16"/>
                <w:szCs w:val="16"/>
              </w:rPr>
            </w:pPr>
            <w:r>
              <w:rPr>
                <w:rFonts w:ascii="Andale WT" w:hAnsi="Andale WT" w:cs="Tahoma"/>
                <w:color w:val="454545"/>
                <w:sz w:val="16"/>
                <w:szCs w:val="16"/>
              </w:rPr>
              <w:t>MAINLAND</w:t>
            </w:r>
          </w:p>
        </w:tc>
        <w:tc>
          <w:tcPr>
            <w:tcW w:w="1670" w:type="dxa"/>
            <w:tcBorders>
              <w:top w:val="single" w:sz="12" w:space="0" w:color="auto"/>
              <w:bottom w:val="single" w:sz="12" w:space="0" w:color="auto"/>
            </w:tcBorders>
            <w:noWrap/>
            <w:hideMark/>
          </w:tcPr>
          <w:p w14:paraId="53B7A025" w14:textId="5B3B9F6A" w:rsidR="00BD6A8C" w:rsidRPr="009A6084" w:rsidRDefault="00BD6A8C" w:rsidP="00BD6A8C">
            <w:pPr>
              <w:jc w:val="center"/>
              <w:rPr>
                <w:rFonts w:cs="Arial"/>
                <w:color w:val="454545"/>
                <w:sz w:val="16"/>
                <w:szCs w:val="16"/>
              </w:rPr>
            </w:pPr>
            <w:r>
              <w:rPr>
                <w:rFonts w:ascii="Andale WT" w:hAnsi="Andale WT" w:cs="Tahoma"/>
                <w:color w:val="454545"/>
                <w:sz w:val="16"/>
                <w:szCs w:val="16"/>
              </w:rPr>
              <w:t>FRWYPARK</w:t>
            </w:r>
          </w:p>
        </w:tc>
        <w:tc>
          <w:tcPr>
            <w:tcW w:w="1382" w:type="dxa"/>
            <w:tcBorders>
              <w:top w:val="single" w:sz="12" w:space="0" w:color="auto"/>
              <w:bottom w:val="single" w:sz="12" w:space="0" w:color="auto"/>
              <w:right w:val="single" w:sz="4" w:space="0" w:color="auto"/>
            </w:tcBorders>
            <w:noWrap/>
            <w:hideMark/>
          </w:tcPr>
          <w:p w14:paraId="46879EE8" w14:textId="036B1F8E"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6EB8F86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E6BD102" w14:textId="670C8477" w:rsidR="00BD6A8C" w:rsidRPr="009A6084" w:rsidRDefault="00BD6A8C" w:rsidP="00BD6A8C">
            <w:pPr>
              <w:jc w:val="center"/>
              <w:rPr>
                <w:rFonts w:cs="Arial"/>
                <w:color w:val="454545"/>
                <w:sz w:val="16"/>
                <w:szCs w:val="16"/>
              </w:rPr>
            </w:pPr>
            <w:r>
              <w:rPr>
                <w:rFonts w:ascii="Andale WT" w:hAnsi="Andale WT" w:cs="Tahoma"/>
                <w:color w:val="454545"/>
                <w:sz w:val="16"/>
                <w:szCs w:val="16"/>
              </w:rPr>
              <w:t>DRILKRW5</w:t>
            </w:r>
          </w:p>
        </w:tc>
        <w:tc>
          <w:tcPr>
            <w:tcW w:w="2924" w:type="dxa"/>
            <w:tcBorders>
              <w:top w:val="single" w:sz="12" w:space="0" w:color="auto"/>
              <w:bottom w:val="single" w:sz="12" w:space="0" w:color="auto"/>
            </w:tcBorders>
            <w:noWrap/>
            <w:hideMark/>
          </w:tcPr>
          <w:p w14:paraId="393E3B5A" w14:textId="2A0006F7" w:rsidR="00BD6A8C" w:rsidRPr="009A6084" w:rsidRDefault="00BD6A8C" w:rsidP="00BD6A8C">
            <w:pPr>
              <w:jc w:val="center"/>
              <w:rPr>
                <w:rFonts w:cs="Arial"/>
                <w:color w:val="454545"/>
                <w:sz w:val="16"/>
                <w:szCs w:val="16"/>
              </w:rPr>
            </w:pPr>
            <w:r>
              <w:rPr>
                <w:rFonts w:ascii="Andale WT" w:hAnsi="Andale WT" w:cs="Tahoma"/>
                <w:color w:val="454545"/>
                <w:sz w:val="16"/>
                <w:szCs w:val="16"/>
              </w:rPr>
              <w:t>6377__A</w:t>
            </w:r>
          </w:p>
        </w:tc>
        <w:tc>
          <w:tcPr>
            <w:tcW w:w="1707" w:type="dxa"/>
            <w:tcBorders>
              <w:top w:val="single" w:sz="12" w:space="0" w:color="auto"/>
              <w:bottom w:val="single" w:sz="12" w:space="0" w:color="auto"/>
            </w:tcBorders>
            <w:noWrap/>
            <w:hideMark/>
          </w:tcPr>
          <w:p w14:paraId="2377CED4" w14:textId="59250CDE" w:rsidR="00BD6A8C" w:rsidRPr="009A6084" w:rsidRDefault="00BD6A8C" w:rsidP="00BD6A8C">
            <w:pPr>
              <w:jc w:val="center"/>
              <w:rPr>
                <w:rFonts w:cs="Arial"/>
                <w:color w:val="454545"/>
                <w:sz w:val="16"/>
                <w:szCs w:val="16"/>
              </w:rPr>
            </w:pPr>
            <w:r>
              <w:rPr>
                <w:rFonts w:ascii="Andale WT" w:hAnsi="Andale WT" w:cs="Tahoma"/>
                <w:color w:val="454545"/>
                <w:sz w:val="16"/>
                <w:szCs w:val="16"/>
              </w:rPr>
              <w:t>BRTSW</w:t>
            </w:r>
          </w:p>
        </w:tc>
        <w:tc>
          <w:tcPr>
            <w:tcW w:w="1670" w:type="dxa"/>
            <w:tcBorders>
              <w:top w:val="single" w:sz="12" w:space="0" w:color="auto"/>
              <w:bottom w:val="single" w:sz="12" w:space="0" w:color="auto"/>
            </w:tcBorders>
            <w:noWrap/>
            <w:hideMark/>
          </w:tcPr>
          <w:p w14:paraId="46465A68" w14:textId="226BBADF" w:rsidR="00BD6A8C" w:rsidRPr="009A6084" w:rsidRDefault="00BD6A8C" w:rsidP="00BD6A8C">
            <w:pPr>
              <w:jc w:val="center"/>
              <w:rPr>
                <w:rFonts w:cs="Arial"/>
                <w:color w:val="454545"/>
                <w:sz w:val="16"/>
                <w:szCs w:val="16"/>
              </w:rPr>
            </w:pPr>
            <w:r>
              <w:rPr>
                <w:rFonts w:ascii="Andale WT" w:hAnsi="Andale WT" w:cs="Tahoma"/>
                <w:color w:val="454545"/>
                <w:sz w:val="16"/>
                <w:szCs w:val="16"/>
              </w:rPr>
              <w:t>ORANS</w:t>
            </w:r>
          </w:p>
        </w:tc>
        <w:tc>
          <w:tcPr>
            <w:tcW w:w="1382" w:type="dxa"/>
            <w:tcBorders>
              <w:top w:val="single" w:sz="12" w:space="0" w:color="auto"/>
              <w:bottom w:val="single" w:sz="12" w:space="0" w:color="auto"/>
              <w:right w:val="single" w:sz="4" w:space="0" w:color="auto"/>
            </w:tcBorders>
            <w:noWrap/>
            <w:hideMark/>
          </w:tcPr>
          <w:p w14:paraId="140714E3" w14:textId="2D7CC08F"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269E02E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91F044D" w14:textId="1C37F4F0" w:rsidR="00BD6A8C" w:rsidRPr="009A6084" w:rsidRDefault="00BD6A8C" w:rsidP="00BD6A8C">
            <w:pPr>
              <w:jc w:val="center"/>
              <w:rPr>
                <w:rFonts w:cs="Arial"/>
                <w:color w:val="454545"/>
                <w:sz w:val="16"/>
                <w:szCs w:val="16"/>
              </w:rPr>
            </w:pPr>
            <w:r>
              <w:rPr>
                <w:rFonts w:ascii="Andale WT" w:hAnsi="Andale WT" w:cs="Tahoma"/>
                <w:color w:val="454545"/>
                <w:sz w:val="16"/>
                <w:szCs w:val="16"/>
              </w:rPr>
              <w:t>BASE CASE</w:t>
            </w:r>
          </w:p>
        </w:tc>
        <w:tc>
          <w:tcPr>
            <w:tcW w:w="2924" w:type="dxa"/>
            <w:tcBorders>
              <w:top w:val="single" w:sz="12" w:space="0" w:color="auto"/>
              <w:bottom w:val="single" w:sz="12" w:space="0" w:color="auto"/>
            </w:tcBorders>
            <w:noWrap/>
            <w:hideMark/>
          </w:tcPr>
          <w:p w14:paraId="45F4D94F" w14:textId="3BFF74F1" w:rsidR="00BD6A8C" w:rsidRPr="009A6084" w:rsidRDefault="00BD6A8C" w:rsidP="00BD6A8C">
            <w:pPr>
              <w:jc w:val="center"/>
              <w:rPr>
                <w:rFonts w:cs="Arial"/>
                <w:color w:val="454545"/>
                <w:sz w:val="16"/>
                <w:szCs w:val="16"/>
              </w:rPr>
            </w:pPr>
            <w:r>
              <w:rPr>
                <w:rFonts w:ascii="Andale WT" w:hAnsi="Andale WT" w:cs="Tahoma"/>
                <w:color w:val="454545"/>
                <w:sz w:val="16"/>
                <w:szCs w:val="16"/>
              </w:rPr>
              <w:t>BURNS_RIOHONDO_1</w:t>
            </w:r>
          </w:p>
        </w:tc>
        <w:tc>
          <w:tcPr>
            <w:tcW w:w="1707" w:type="dxa"/>
            <w:tcBorders>
              <w:top w:val="single" w:sz="12" w:space="0" w:color="auto"/>
              <w:bottom w:val="single" w:sz="12" w:space="0" w:color="auto"/>
            </w:tcBorders>
            <w:noWrap/>
            <w:hideMark/>
          </w:tcPr>
          <w:p w14:paraId="5D4195A5" w14:textId="00F95AAD" w:rsidR="00BD6A8C" w:rsidRPr="009A6084" w:rsidRDefault="00BD6A8C" w:rsidP="00BD6A8C">
            <w:pPr>
              <w:jc w:val="center"/>
              <w:rPr>
                <w:rFonts w:cs="Arial"/>
                <w:color w:val="454545"/>
                <w:sz w:val="16"/>
                <w:szCs w:val="16"/>
              </w:rPr>
            </w:pPr>
            <w:r>
              <w:rPr>
                <w:rFonts w:ascii="Andale WT" w:hAnsi="Andale WT" w:cs="Tahoma"/>
                <w:color w:val="454545"/>
                <w:sz w:val="16"/>
                <w:szCs w:val="16"/>
              </w:rPr>
              <w:t>RIOHONDO</w:t>
            </w:r>
          </w:p>
        </w:tc>
        <w:tc>
          <w:tcPr>
            <w:tcW w:w="1670" w:type="dxa"/>
            <w:tcBorders>
              <w:top w:val="single" w:sz="12" w:space="0" w:color="auto"/>
              <w:bottom w:val="single" w:sz="12" w:space="0" w:color="auto"/>
            </w:tcBorders>
            <w:noWrap/>
            <w:hideMark/>
          </w:tcPr>
          <w:p w14:paraId="3816D500" w14:textId="356B8835" w:rsidR="00BD6A8C" w:rsidRPr="009A6084" w:rsidRDefault="00BD6A8C" w:rsidP="00BD6A8C">
            <w:pPr>
              <w:jc w:val="center"/>
              <w:rPr>
                <w:rFonts w:cs="Arial"/>
                <w:color w:val="454545"/>
                <w:sz w:val="16"/>
                <w:szCs w:val="16"/>
              </w:rPr>
            </w:pPr>
            <w:r>
              <w:rPr>
                <w:rFonts w:ascii="Andale WT" w:hAnsi="Andale WT" w:cs="Tahoma"/>
                <w:color w:val="454545"/>
                <w:sz w:val="16"/>
                <w:szCs w:val="16"/>
              </w:rPr>
              <w:t>MV_BURNS</w:t>
            </w:r>
          </w:p>
        </w:tc>
        <w:tc>
          <w:tcPr>
            <w:tcW w:w="1382" w:type="dxa"/>
            <w:tcBorders>
              <w:top w:val="single" w:sz="12" w:space="0" w:color="auto"/>
              <w:bottom w:val="single" w:sz="12" w:space="0" w:color="auto"/>
              <w:right w:val="single" w:sz="4" w:space="0" w:color="auto"/>
            </w:tcBorders>
            <w:noWrap/>
            <w:hideMark/>
          </w:tcPr>
          <w:p w14:paraId="5EF636B7" w14:textId="507420FB"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5A6D334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6E1BAB3" w14:textId="43DC7031" w:rsidR="00BD6A8C" w:rsidRPr="009A6084" w:rsidRDefault="00BD6A8C" w:rsidP="00BD6A8C">
            <w:pPr>
              <w:jc w:val="center"/>
              <w:rPr>
                <w:rFonts w:cs="Arial"/>
                <w:color w:val="454545"/>
                <w:sz w:val="16"/>
                <w:szCs w:val="16"/>
              </w:rPr>
            </w:pPr>
            <w:r>
              <w:rPr>
                <w:rFonts w:ascii="Andale WT" w:hAnsi="Andale WT" w:cs="Tahoma"/>
                <w:color w:val="454545"/>
                <w:sz w:val="16"/>
                <w:szCs w:val="16"/>
              </w:rPr>
              <w:t>SPALFRO8</w:t>
            </w:r>
          </w:p>
        </w:tc>
        <w:tc>
          <w:tcPr>
            <w:tcW w:w="2924" w:type="dxa"/>
            <w:tcBorders>
              <w:top w:val="single" w:sz="12" w:space="0" w:color="auto"/>
              <w:bottom w:val="single" w:sz="12" w:space="0" w:color="auto"/>
            </w:tcBorders>
            <w:noWrap/>
            <w:hideMark/>
          </w:tcPr>
          <w:p w14:paraId="6CC41EA5" w14:textId="08AA5510" w:rsidR="00BD6A8C" w:rsidRPr="009A6084" w:rsidRDefault="00BD6A8C" w:rsidP="00BD6A8C">
            <w:pPr>
              <w:jc w:val="center"/>
              <w:rPr>
                <w:rFonts w:cs="Arial"/>
                <w:color w:val="454545"/>
                <w:sz w:val="16"/>
                <w:szCs w:val="16"/>
              </w:rPr>
            </w:pPr>
            <w:r>
              <w:rPr>
                <w:rFonts w:ascii="Andale WT" w:hAnsi="Andale WT" w:cs="Tahoma"/>
                <w:color w:val="454545"/>
                <w:sz w:val="16"/>
                <w:szCs w:val="16"/>
              </w:rPr>
              <w:t>GCB_100_1</w:t>
            </w:r>
          </w:p>
        </w:tc>
        <w:tc>
          <w:tcPr>
            <w:tcW w:w="1707" w:type="dxa"/>
            <w:tcBorders>
              <w:top w:val="single" w:sz="12" w:space="0" w:color="auto"/>
              <w:bottom w:val="single" w:sz="12" w:space="0" w:color="auto"/>
            </w:tcBorders>
            <w:noWrap/>
            <w:hideMark/>
          </w:tcPr>
          <w:p w14:paraId="3AD893EE" w14:textId="26F5B87D" w:rsidR="00BD6A8C" w:rsidRPr="009A6084" w:rsidRDefault="00BD6A8C" w:rsidP="00BD6A8C">
            <w:pPr>
              <w:jc w:val="center"/>
              <w:rPr>
                <w:rFonts w:cs="Arial"/>
                <w:color w:val="454545"/>
                <w:sz w:val="16"/>
                <w:szCs w:val="16"/>
              </w:rPr>
            </w:pPr>
            <w:r>
              <w:rPr>
                <w:rFonts w:ascii="Andale WT" w:hAnsi="Andale WT" w:cs="Tahoma"/>
                <w:color w:val="454545"/>
                <w:sz w:val="16"/>
                <w:szCs w:val="16"/>
              </w:rPr>
              <w:t>N_MCALLN</w:t>
            </w:r>
          </w:p>
        </w:tc>
        <w:tc>
          <w:tcPr>
            <w:tcW w:w="1670" w:type="dxa"/>
            <w:tcBorders>
              <w:top w:val="single" w:sz="12" w:space="0" w:color="auto"/>
              <w:bottom w:val="single" w:sz="12" w:space="0" w:color="auto"/>
            </w:tcBorders>
            <w:noWrap/>
            <w:hideMark/>
          </w:tcPr>
          <w:p w14:paraId="21AFF232" w14:textId="693FF24A" w:rsidR="00BD6A8C" w:rsidRPr="009A6084" w:rsidRDefault="00BD6A8C" w:rsidP="00BD6A8C">
            <w:pPr>
              <w:jc w:val="center"/>
              <w:rPr>
                <w:rFonts w:cs="Arial"/>
                <w:color w:val="454545"/>
                <w:sz w:val="16"/>
                <w:szCs w:val="16"/>
              </w:rPr>
            </w:pPr>
            <w:r>
              <w:rPr>
                <w:rFonts w:ascii="Andale WT" w:hAnsi="Andale WT" w:cs="Tahoma"/>
                <w:color w:val="454545"/>
                <w:sz w:val="16"/>
                <w:szCs w:val="16"/>
              </w:rPr>
              <w:t>W_MCALLN</w:t>
            </w:r>
          </w:p>
        </w:tc>
        <w:tc>
          <w:tcPr>
            <w:tcW w:w="1382" w:type="dxa"/>
            <w:tcBorders>
              <w:top w:val="single" w:sz="12" w:space="0" w:color="auto"/>
              <w:bottom w:val="single" w:sz="12" w:space="0" w:color="auto"/>
              <w:right w:val="single" w:sz="4" w:space="0" w:color="auto"/>
            </w:tcBorders>
            <w:noWrap/>
            <w:hideMark/>
          </w:tcPr>
          <w:p w14:paraId="75EB2EBE" w14:textId="684B3203"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36C4902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A54CED6" w14:textId="22CD5A3F" w:rsidR="00BD6A8C" w:rsidRPr="009A6084" w:rsidRDefault="00BD6A8C" w:rsidP="00BD6A8C">
            <w:pPr>
              <w:jc w:val="center"/>
              <w:rPr>
                <w:rFonts w:cs="Arial"/>
                <w:color w:val="454545"/>
                <w:sz w:val="16"/>
                <w:szCs w:val="16"/>
              </w:rPr>
            </w:pPr>
            <w:r>
              <w:rPr>
                <w:rFonts w:ascii="Andale WT" w:hAnsi="Andale WT" w:cs="Tahoma"/>
                <w:color w:val="454545"/>
                <w:sz w:val="16"/>
                <w:szCs w:val="16"/>
              </w:rPr>
              <w:t>DCALBEC8</w:t>
            </w:r>
          </w:p>
        </w:tc>
        <w:tc>
          <w:tcPr>
            <w:tcW w:w="2924" w:type="dxa"/>
            <w:tcBorders>
              <w:top w:val="single" w:sz="12" w:space="0" w:color="auto"/>
              <w:bottom w:val="single" w:sz="12" w:space="0" w:color="auto"/>
            </w:tcBorders>
            <w:noWrap/>
            <w:hideMark/>
          </w:tcPr>
          <w:p w14:paraId="128FA962" w14:textId="5578426A" w:rsidR="00BD6A8C" w:rsidRPr="009A6084" w:rsidRDefault="00BD6A8C" w:rsidP="00BD6A8C">
            <w:pPr>
              <w:jc w:val="center"/>
              <w:rPr>
                <w:rFonts w:cs="Arial"/>
                <w:color w:val="454545"/>
                <w:sz w:val="16"/>
                <w:szCs w:val="16"/>
              </w:rPr>
            </w:pPr>
            <w:r>
              <w:rPr>
                <w:rFonts w:ascii="Andale WT" w:hAnsi="Andale WT" w:cs="Tahoma"/>
                <w:color w:val="454545"/>
                <w:sz w:val="16"/>
                <w:szCs w:val="16"/>
              </w:rPr>
              <w:t>N3_U2_1</w:t>
            </w:r>
          </w:p>
        </w:tc>
        <w:tc>
          <w:tcPr>
            <w:tcW w:w="1707" w:type="dxa"/>
            <w:tcBorders>
              <w:top w:val="single" w:sz="12" w:space="0" w:color="auto"/>
              <w:bottom w:val="single" w:sz="12" w:space="0" w:color="auto"/>
            </w:tcBorders>
            <w:noWrap/>
            <w:hideMark/>
          </w:tcPr>
          <w:p w14:paraId="2C61CC93" w14:textId="5C3BF31F" w:rsidR="00BD6A8C" w:rsidRPr="009A6084" w:rsidRDefault="00BD6A8C" w:rsidP="00BD6A8C">
            <w:pPr>
              <w:jc w:val="center"/>
              <w:rPr>
                <w:rFonts w:cs="Arial"/>
                <w:color w:val="454545"/>
                <w:sz w:val="16"/>
                <w:szCs w:val="16"/>
              </w:rPr>
            </w:pPr>
            <w:r>
              <w:rPr>
                <w:rFonts w:ascii="Andale WT" w:hAnsi="Andale WT" w:cs="Tahoma"/>
                <w:color w:val="454545"/>
                <w:sz w:val="16"/>
                <w:szCs w:val="16"/>
              </w:rPr>
              <w:t>CALAVERS</w:t>
            </w:r>
          </w:p>
        </w:tc>
        <w:tc>
          <w:tcPr>
            <w:tcW w:w="1670" w:type="dxa"/>
            <w:tcBorders>
              <w:top w:val="single" w:sz="12" w:space="0" w:color="auto"/>
              <w:bottom w:val="single" w:sz="12" w:space="0" w:color="auto"/>
            </w:tcBorders>
            <w:noWrap/>
            <w:hideMark/>
          </w:tcPr>
          <w:p w14:paraId="3EF1F12E" w14:textId="057F1C69" w:rsidR="00BD6A8C" w:rsidRPr="009A6084" w:rsidRDefault="00BD6A8C" w:rsidP="00BD6A8C">
            <w:pPr>
              <w:jc w:val="center"/>
              <w:rPr>
                <w:rFonts w:cs="Arial"/>
                <w:color w:val="454545"/>
                <w:sz w:val="16"/>
                <w:szCs w:val="16"/>
              </w:rPr>
            </w:pPr>
            <w:r>
              <w:rPr>
                <w:rFonts w:ascii="Andale WT" w:hAnsi="Andale WT" w:cs="Tahoma"/>
                <w:color w:val="454545"/>
                <w:sz w:val="16"/>
                <w:szCs w:val="16"/>
              </w:rPr>
              <w:t>BRAUNIG</w:t>
            </w:r>
          </w:p>
        </w:tc>
        <w:tc>
          <w:tcPr>
            <w:tcW w:w="1382" w:type="dxa"/>
            <w:tcBorders>
              <w:top w:val="single" w:sz="12" w:space="0" w:color="auto"/>
              <w:bottom w:val="single" w:sz="12" w:space="0" w:color="auto"/>
              <w:right w:val="single" w:sz="4" w:space="0" w:color="auto"/>
            </w:tcBorders>
            <w:noWrap/>
            <w:hideMark/>
          </w:tcPr>
          <w:p w14:paraId="62BE3A04" w14:textId="398BAA01"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6C08D2F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DDB2D2B" w14:textId="7EFACAEB" w:rsidR="00BD6A8C" w:rsidRPr="009A6084" w:rsidRDefault="00BD6A8C" w:rsidP="00BD6A8C">
            <w:pPr>
              <w:jc w:val="center"/>
              <w:rPr>
                <w:rFonts w:cs="Arial"/>
                <w:color w:val="454545"/>
                <w:sz w:val="16"/>
                <w:szCs w:val="16"/>
              </w:rPr>
            </w:pPr>
            <w:r>
              <w:rPr>
                <w:rFonts w:ascii="Andale WT" w:hAnsi="Andale WT" w:cs="Tahoma"/>
                <w:color w:val="454545"/>
                <w:sz w:val="16"/>
                <w:szCs w:val="16"/>
              </w:rPr>
              <w:t>XPHR58</w:t>
            </w:r>
          </w:p>
        </w:tc>
        <w:tc>
          <w:tcPr>
            <w:tcW w:w="2924" w:type="dxa"/>
            <w:tcBorders>
              <w:top w:val="single" w:sz="12" w:space="0" w:color="auto"/>
              <w:bottom w:val="single" w:sz="12" w:space="0" w:color="auto"/>
            </w:tcBorders>
            <w:noWrap/>
            <w:hideMark/>
          </w:tcPr>
          <w:p w14:paraId="4C608DE8" w14:textId="35B2D8F1" w:rsidR="00BD6A8C" w:rsidRPr="009A6084" w:rsidRDefault="00BD6A8C" w:rsidP="00BD6A8C">
            <w:pPr>
              <w:jc w:val="center"/>
              <w:rPr>
                <w:rFonts w:cs="Arial"/>
                <w:color w:val="454545"/>
                <w:sz w:val="16"/>
                <w:szCs w:val="16"/>
              </w:rPr>
            </w:pPr>
            <w:r>
              <w:rPr>
                <w:rFonts w:ascii="Andale WT" w:hAnsi="Andale WT" w:cs="Tahoma"/>
                <w:color w:val="454545"/>
                <w:sz w:val="16"/>
                <w:szCs w:val="16"/>
              </w:rPr>
              <w:t>138_ALV_MNL_1</w:t>
            </w:r>
          </w:p>
        </w:tc>
        <w:tc>
          <w:tcPr>
            <w:tcW w:w="1707" w:type="dxa"/>
            <w:tcBorders>
              <w:top w:val="single" w:sz="12" w:space="0" w:color="auto"/>
              <w:bottom w:val="single" w:sz="12" w:space="0" w:color="auto"/>
            </w:tcBorders>
            <w:noWrap/>
            <w:hideMark/>
          </w:tcPr>
          <w:p w14:paraId="2F30DB78" w14:textId="18E3BE7D" w:rsidR="00BD6A8C" w:rsidRPr="009A6084" w:rsidRDefault="00BD6A8C" w:rsidP="00BD6A8C">
            <w:pPr>
              <w:jc w:val="center"/>
              <w:rPr>
                <w:rFonts w:cs="Arial"/>
                <w:color w:val="454545"/>
                <w:sz w:val="16"/>
                <w:szCs w:val="16"/>
              </w:rPr>
            </w:pPr>
            <w:r>
              <w:rPr>
                <w:rFonts w:ascii="Andale WT" w:hAnsi="Andale WT" w:cs="Tahoma"/>
                <w:color w:val="454545"/>
                <w:sz w:val="16"/>
                <w:szCs w:val="16"/>
              </w:rPr>
              <w:t>ALVIN</w:t>
            </w:r>
          </w:p>
        </w:tc>
        <w:tc>
          <w:tcPr>
            <w:tcW w:w="1670" w:type="dxa"/>
            <w:tcBorders>
              <w:top w:val="single" w:sz="12" w:space="0" w:color="auto"/>
              <w:bottom w:val="single" w:sz="12" w:space="0" w:color="auto"/>
            </w:tcBorders>
            <w:noWrap/>
            <w:hideMark/>
          </w:tcPr>
          <w:p w14:paraId="00604A70" w14:textId="12C71A53" w:rsidR="00BD6A8C" w:rsidRPr="009A6084" w:rsidRDefault="00BD6A8C" w:rsidP="00BD6A8C">
            <w:pPr>
              <w:jc w:val="center"/>
              <w:rPr>
                <w:rFonts w:cs="Arial"/>
                <w:color w:val="454545"/>
                <w:sz w:val="16"/>
                <w:szCs w:val="16"/>
              </w:rPr>
            </w:pPr>
            <w:r>
              <w:rPr>
                <w:rFonts w:ascii="Andale WT" w:hAnsi="Andale WT" w:cs="Tahoma"/>
                <w:color w:val="454545"/>
                <w:sz w:val="16"/>
                <w:szCs w:val="16"/>
              </w:rPr>
              <w:t>MAINLAND</w:t>
            </w:r>
          </w:p>
        </w:tc>
        <w:tc>
          <w:tcPr>
            <w:tcW w:w="1382" w:type="dxa"/>
            <w:tcBorders>
              <w:top w:val="single" w:sz="12" w:space="0" w:color="auto"/>
              <w:bottom w:val="single" w:sz="12" w:space="0" w:color="auto"/>
              <w:right w:val="single" w:sz="4" w:space="0" w:color="auto"/>
            </w:tcBorders>
            <w:noWrap/>
            <w:hideMark/>
          </w:tcPr>
          <w:p w14:paraId="091454E0" w14:textId="5439EDEA"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5CDFE68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99241C9" w14:textId="5115E9E2" w:rsidR="00BD6A8C" w:rsidRPr="009A6084" w:rsidRDefault="00BD6A8C" w:rsidP="00BD6A8C">
            <w:pPr>
              <w:jc w:val="center"/>
              <w:rPr>
                <w:rFonts w:cs="Arial"/>
                <w:color w:val="454545"/>
                <w:sz w:val="16"/>
                <w:szCs w:val="16"/>
              </w:rPr>
            </w:pPr>
            <w:r>
              <w:rPr>
                <w:rFonts w:ascii="Andale WT" w:hAnsi="Andale WT" w:cs="Tahoma"/>
                <w:color w:val="454545"/>
                <w:sz w:val="16"/>
                <w:szCs w:val="16"/>
              </w:rPr>
              <w:t>SWCSBOO8</w:t>
            </w:r>
          </w:p>
        </w:tc>
        <w:tc>
          <w:tcPr>
            <w:tcW w:w="2924" w:type="dxa"/>
            <w:tcBorders>
              <w:top w:val="single" w:sz="12" w:space="0" w:color="auto"/>
              <w:bottom w:val="single" w:sz="12" w:space="0" w:color="auto"/>
            </w:tcBorders>
            <w:noWrap/>
            <w:hideMark/>
          </w:tcPr>
          <w:p w14:paraId="6AF29482" w14:textId="186F9C85" w:rsidR="00BD6A8C" w:rsidRPr="009A6084" w:rsidRDefault="00BD6A8C" w:rsidP="00BD6A8C">
            <w:pPr>
              <w:jc w:val="center"/>
              <w:rPr>
                <w:rFonts w:cs="Arial"/>
                <w:color w:val="454545"/>
                <w:sz w:val="16"/>
                <w:szCs w:val="16"/>
              </w:rPr>
            </w:pPr>
            <w:r>
              <w:rPr>
                <w:rFonts w:ascii="Andale WT" w:hAnsi="Andale WT" w:cs="Tahoma"/>
                <w:color w:val="454545"/>
                <w:sz w:val="16"/>
                <w:szCs w:val="16"/>
              </w:rPr>
              <w:t>ALPINE_BRONCO1_1</w:t>
            </w:r>
          </w:p>
        </w:tc>
        <w:tc>
          <w:tcPr>
            <w:tcW w:w="1707" w:type="dxa"/>
            <w:tcBorders>
              <w:top w:val="single" w:sz="12" w:space="0" w:color="auto"/>
              <w:bottom w:val="single" w:sz="12" w:space="0" w:color="auto"/>
            </w:tcBorders>
            <w:noWrap/>
            <w:hideMark/>
          </w:tcPr>
          <w:p w14:paraId="77382CEB" w14:textId="48153248" w:rsidR="00BD6A8C" w:rsidRPr="009A6084" w:rsidRDefault="00BD6A8C" w:rsidP="00BD6A8C">
            <w:pPr>
              <w:jc w:val="center"/>
              <w:rPr>
                <w:rFonts w:cs="Arial"/>
                <w:color w:val="454545"/>
                <w:sz w:val="16"/>
                <w:szCs w:val="16"/>
              </w:rPr>
            </w:pPr>
            <w:r>
              <w:rPr>
                <w:rFonts w:ascii="Andale WT" w:hAnsi="Andale WT" w:cs="Tahoma"/>
                <w:color w:val="454545"/>
                <w:sz w:val="16"/>
                <w:szCs w:val="16"/>
              </w:rPr>
              <w:t>BRONCO</w:t>
            </w:r>
          </w:p>
        </w:tc>
        <w:tc>
          <w:tcPr>
            <w:tcW w:w="1670" w:type="dxa"/>
            <w:tcBorders>
              <w:top w:val="single" w:sz="12" w:space="0" w:color="auto"/>
              <w:bottom w:val="single" w:sz="12" w:space="0" w:color="auto"/>
            </w:tcBorders>
            <w:noWrap/>
            <w:hideMark/>
          </w:tcPr>
          <w:p w14:paraId="41203094" w14:textId="7EF45F0D" w:rsidR="00BD6A8C" w:rsidRPr="009A6084" w:rsidRDefault="00BD6A8C" w:rsidP="00BD6A8C">
            <w:pPr>
              <w:jc w:val="center"/>
              <w:rPr>
                <w:rFonts w:cs="Arial"/>
                <w:color w:val="454545"/>
                <w:sz w:val="16"/>
                <w:szCs w:val="16"/>
              </w:rPr>
            </w:pPr>
            <w:r>
              <w:rPr>
                <w:rFonts w:ascii="Andale WT" w:hAnsi="Andale WT" w:cs="Tahoma"/>
                <w:color w:val="454545"/>
                <w:sz w:val="16"/>
                <w:szCs w:val="16"/>
              </w:rPr>
              <w:t>ALPINE</w:t>
            </w:r>
          </w:p>
        </w:tc>
        <w:tc>
          <w:tcPr>
            <w:tcW w:w="1382" w:type="dxa"/>
            <w:tcBorders>
              <w:top w:val="single" w:sz="12" w:space="0" w:color="auto"/>
              <w:bottom w:val="single" w:sz="12" w:space="0" w:color="auto"/>
              <w:right w:val="single" w:sz="4" w:space="0" w:color="auto"/>
            </w:tcBorders>
            <w:noWrap/>
            <w:hideMark/>
          </w:tcPr>
          <w:p w14:paraId="0AF46553" w14:textId="1ECB6B06"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467600E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49BF741" w14:textId="241B1B5C" w:rsidR="00BD6A8C" w:rsidRPr="009A6084" w:rsidRDefault="00BD6A8C" w:rsidP="00BD6A8C">
            <w:pPr>
              <w:jc w:val="center"/>
              <w:rPr>
                <w:rFonts w:cs="Arial"/>
                <w:color w:val="454545"/>
                <w:sz w:val="16"/>
                <w:szCs w:val="16"/>
              </w:rPr>
            </w:pPr>
            <w:r>
              <w:rPr>
                <w:rFonts w:ascii="Andale WT" w:hAnsi="Andale WT" w:cs="Tahoma"/>
                <w:color w:val="454545"/>
                <w:sz w:val="16"/>
                <w:szCs w:val="16"/>
              </w:rPr>
              <w:t>SDOWMOO8</w:t>
            </w:r>
          </w:p>
        </w:tc>
        <w:tc>
          <w:tcPr>
            <w:tcW w:w="2924" w:type="dxa"/>
            <w:tcBorders>
              <w:top w:val="single" w:sz="12" w:space="0" w:color="auto"/>
              <w:bottom w:val="single" w:sz="12" w:space="0" w:color="auto"/>
            </w:tcBorders>
            <w:noWrap/>
            <w:hideMark/>
          </w:tcPr>
          <w:p w14:paraId="3E693827" w14:textId="685E4F52" w:rsidR="00BD6A8C" w:rsidRPr="009A6084" w:rsidRDefault="00BD6A8C" w:rsidP="00BD6A8C">
            <w:pPr>
              <w:jc w:val="center"/>
              <w:rPr>
                <w:rFonts w:cs="Arial"/>
                <w:color w:val="454545"/>
                <w:sz w:val="16"/>
                <w:szCs w:val="16"/>
              </w:rPr>
            </w:pPr>
            <w:r>
              <w:rPr>
                <w:rFonts w:ascii="Andale WT" w:hAnsi="Andale WT" w:cs="Tahoma"/>
                <w:color w:val="454545"/>
                <w:sz w:val="16"/>
                <w:szCs w:val="16"/>
              </w:rPr>
              <w:t>DOWNIES_AX1H</w:t>
            </w:r>
          </w:p>
        </w:tc>
        <w:tc>
          <w:tcPr>
            <w:tcW w:w="1707" w:type="dxa"/>
            <w:tcBorders>
              <w:top w:val="single" w:sz="12" w:space="0" w:color="auto"/>
              <w:bottom w:val="single" w:sz="12" w:space="0" w:color="auto"/>
            </w:tcBorders>
            <w:noWrap/>
            <w:hideMark/>
          </w:tcPr>
          <w:p w14:paraId="659C0B34" w14:textId="35FF404F" w:rsidR="00BD6A8C" w:rsidRPr="009A6084" w:rsidRDefault="00BD6A8C" w:rsidP="00BD6A8C">
            <w:pPr>
              <w:jc w:val="center"/>
              <w:rPr>
                <w:rFonts w:cs="Arial"/>
                <w:color w:val="454545"/>
                <w:sz w:val="16"/>
                <w:szCs w:val="16"/>
              </w:rPr>
            </w:pPr>
            <w:r>
              <w:rPr>
                <w:rFonts w:ascii="Andale WT" w:hAnsi="Andale WT" w:cs="Tahoma"/>
                <w:color w:val="454545"/>
                <w:sz w:val="16"/>
                <w:szCs w:val="16"/>
              </w:rPr>
              <w:t>DOWNIES</w:t>
            </w:r>
          </w:p>
        </w:tc>
        <w:tc>
          <w:tcPr>
            <w:tcW w:w="1670" w:type="dxa"/>
            <w:tcBorders>
              <w:top w:val="single" w:sz="12" w:space="0" w:color="auto"/>
              <w:bottom w:val="single" w:sz="12" w:space="0" w:color="auto"/>
            </w:tcBorders>
            <w:noWrap/>
            <w:hideMark/>
          </w:tcPr>
          <w:p w14:paraId="2E66BE55" w14:textId="36471FC5" w:rsidR="00BD6A8C" w:rsidRPr="009A6084" w:rsidRDefault="00BD6A8C" w:rsidP="00BD6A8C">
            <w:pPr>
              <w:jc w:val="center"/>
              <w:rPr>
                <w:rFonts w:cs="Arial"/>
                <w:color w:val="454545"/>
                <w:sz w:val="16"/>
                <w:szCs w:val="16"/>
              </w:rPr>
            </w:pPr>
            <w:r>
              <w:rPr>
                <w:rFonts w:ascii="Andale WT" w:hAnsi="Andale WT" w:cs="Tahoma"/>
                <w:color w:val="454545"/>
                <w:sz w:val="16"/>
                <w:szCs w:val="16"/>
              </w:rPr>
              <w:t>DOWNIES</w:t>
            </w:r>
          </w:p>
        </w:tc>
        <w:tc>
          <w:tcPr>
            <w:tcW w:w="1382" w:type="dxa"/>
            <w:tcBorders>
              <w:top w:val="single" w:sz="12" w:space="0" w:color="auto"/>
              <w:bottom w:val="single" w:sz="12" w:space="0" w:color="auto"/>
              <w:right w:val="single" w:sz="4" w:space="0" w:color="auto"/>
            </w:tcBorders>
            <w:noWrap/>
            <w:hideMark/>
          </w:tcPr>
          <w:p w14:paraId="36A080B2" w14:textId="026C9771"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10932F4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80CBE3C" w14:textId="181E652B" w:rsidR="00BD6A8C" w:rsidRPr="009A6084" w:rsidRDefault="00BD6A8C" w:rsidP="00BD6A8C">
            <w:pPr>
              <w:jc w:val="center"/>
              <w:rPr>
                <w:rFonts w:cs="Arial"/>
                <w:color w:val="454545"/>
                <w:sz w:val="16"/>
                <w:szCs w:val="16"/>
              </w:rPr>
            </w:pPr>
            <w:r>
              <w:rPr>
                <w:rFonts w:ascii="Andale WT" w:hAnsi="Andale WT" w:cs="Tahoma"/>
                <w:color w:val="454545"/>
                <w:sz w:val="16"/>
                <w:szCs w:val="16"/>
              </w:rPr>
              <w:t>SBRTWEB5</w:t>
            </w:r>
          </w:p>
        </w:tc>
        <w:tc>
          <w:tcPr>
            <w:tcW w:w="2924" w:type="dxa"/>
            <w:tcBorders>
              <w:top w:val="single" w:sz="12" w:space="0" w:color="auto"/>
              <w:bottom w:val="single" w:sz="12" w:space="0" w:color="auto"/>
            </w:tcBorders>
            <w:noWrap/>
            <w:hideMark/>
          </w:tcPr>
          <w:p w14:paraId="5BEADF5C" w14:textId="0302B97E" w:rsidR="00BD6A8C" w:rsidRPr="009A6084" w:rsidRDefault="00BD6A8C" w:rsidP="00BD6A8C">
            <w:pPr>
              <w:jc w:val="center"/>
              <w:rPr>
                <w:rFonts w:cs="Arial"/>
                <w:color w:val="454545"/>
                <w:sz w:val="16"/>
                <w:szCs w:val="16"/>
              </w:rPr>
            </w:pPr>
            <w:r>
              <w:rPr>
                <w:rFonts w:ascii="Andale WT" w:hAnsi="Andale WT" w:cs="Tahoma"/>
                <w:color w:val="454545"/>
                <w:sz w:val="16"/>
                <w:szCs w:val="16"/>
              </w:rPr>
              <w:t>3180__A</w:t>
            </w:r>
          </w:p>
        </w:tc>
        <w:tc>
          <w:tcPr>
            <w:tcW w:w="1707" w:type="dxa"/>
            <w:tcBorders>
              <w:top w:val="single" w:sz="12" w:space="0" w:color="auto"/>
              <w:bottom w:val="single" w:sz="12" w:space="0" w:color="auto"/>
            </w:tcBorders>
            <w:noWrap/>
            <w:hideMark/>
          </w:tcPr>
          <w:p w14:paraId="5C87A4E9" w14:textId="0BD8F144" w:rsidR="00BD6A8C" w:rsidRPr="009A6084" w:rsidRDefault="00BD6A8C" w:rsidP="00BD6A8C">
            <w:pPr>
              <w:jc w:val="center"/>
              <w:rPr>
                <w:rFonts w:cs="Arial"/>
                <w:color w:val="454545"/>
                <w:sz w:val="16"/>
                <w:szCs w:val="16"/>
              </w:rPr>
            </w:pPr>
            <w:r>
              <w:rPr>
                <w:rFonts w:ascii="Andale WT" w:hAnsi="Andale WT" w:cs="Tahoma"/>
                <w:color w:val="454545"/>
                <w:sz w:val="16"/>
                <w:szCs w:val="16"/>
              </w:rPr>
              <w:t>FCRSW</w:t>
            </w:r>
          </w:p>
        </w:tc>
        <w:tc>
          <w:tcPr>
            <w:tcW w:w="1670" w:type="dxa"/>
            <w:tcBorders>
              <w:top w:val="single" w:sz="12" w:space="0" w:color="auto"/>
              <w:bottom w:val="single" w:sz="12" w:space="0" w:color="auto"/>
            </w:tcBorders>
            <w:noWrap/>
            <w:hideMark/>
          </w:tcPr>
          <w:p w14:paraId="5ACE6C57" w14:textId="1DA44D37" w:rsidR="00BD6A8C" w:rsidRPr="009A6084" w:rsidRDefault="00BD6A8C" w:rsidP="00BD6A8C">
            <w:pPr>
              <w:jc w:val="center"/>
              <w:rPr>
                <w:rFonts w:cs="Arial"/>
                <w:color w:val="454545"/>
                <w:sz w:val="16"/>
                <w:szCs w:val="16"/>
              </w:rPr>
            </w:pPr>
            <w:r>
              <w:rPr>
                <w:rFonts w:ascii="Andale WT" w:hAnsi="Andale WT" w:cs="Tahoma"/>
                <w:color w:val="454545"/>
                <w:sz w:val="16"/>
                <w:szCs w:val="16"/>
              </w:rPr>
              <w:t>CDHSW</w:t>
            </w:r>
          </w:p>
        </w:tc>
        <w:tc>
          <w:tcPr>
            <w:tcW w:w="1382" w:type="dxa"/>
            <w:tcBorders>
              <w:top w:val="single" w:sz="12" w:space="0" w:color="auto"/>
              <w:bottom w:val="single" w:sz="12" w:space="0" w:color="auto"/>
              <w:right w:val="single" w:sz="4" w:space="0" w:color="auto"/>
            </w:tcBorders>
            <w:noWrap/>
            <w:hideMark/>
          </w:tcPr>
          <w:p w14:paraId="3C1F1C73" w14:textId="14399217" w:rsidR="00BD6A8C" w:rsidRPr="009A6084"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70B347D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0CAB3494" w14:textId="2906A7B4" w:rsidR="00BD6A8C" w:rsidRDefault="00BD6A8C" w:rsidP="00BD6A8C">
            <w:pPr>
              <w:jc w:val="center"/>
              <w:rPr>
                <w:rFonts w:cs="Arial"/>
                <w:color w:val="454545"/>
                <w:sz w:val="16"/>
                <w:szCs w:val="16"/>
              </w:rPr>
            </w:pPr>
            <w:r>
              <w:rPr>
                <w:rFonts w:ascii="Andale WT" w:hAnsi="Andale WT" w:cs="Tahoma"/>
                <w:color w:val="454545"/>
                <w:sz w:val="16"/>
                <w:szCs w:val="16"/>
              </w:rPr>
              <w:t>SKLNBW35</w:t>
            </w:r>
          </w:p>
        </w:tc>
        <w:tc>
          <w:tcPr>
            <w:tcW w:w="2924" w:type="dxa"/>
            <w:tcBorders>
              <w:top w:val="single" w:sz="12" w:space="0" w:color="auto"/>
              <w:bottom w:val="single" w:sz="12" w:space="0" w:color="auto"/>
            </w:tcBorders>
            <w:noWrap/>
          </w:tcPr>
          <w:p w14:paraId="1F0CBBCE" w14:textId="176111C5" w:rsidR="00BD6A8C" w:rsidRDefault="00BD6A8C" w:rsidP="00BD6A8C">
            <w:pPr>
              <w:jc w:val="center"/>
              <w:rPr>
                <w:rFonts w:cs="Arial"/>
                <w:color w:val="454545"/>
                <w:sz w:val="16"/>
                <w:szCs w:val="16"/>
              </w:rPr>
            </w:pPr>
            <w:r>
              <w:rPr>
                <w:rFonts w:ascii="Andale WT" w:hAnsi="Andale WT" w:cs="Tahoma"/>
                <w:color w:val="454545"/>
                <w:sz w:val="16"/>
                <w:szCs w:val="16"/>
              </w:rPr>
              <w:t>651__B</w:t>
            </w:r>
          </w:p>
        </w:tc>
        <w:tc>
          <w:tcPr>
            <w:tcW w:w="1707" w:type="dxa"/>
            <w:tcBorders>
              <w:top w:val="single" w:sz="12" w:space="0" w:color="auto"/>
              <w:bottom w:val="single" w:sz="12" w:space="0" w:color="auto"/>
            </w:tcBorders>
            <w:noWrap/>
          </w:tcPr>
          <w:p w14:paraId="468D7D7E" w14:textId="705C9426" w:rsidR="00BD6A8C" w:rsidRDefault="00BD6A8C" w:rsidP="00BD6A8C">
            <w:pPr>
              <w:jc w:val="center"/>
              <w:rPr>
                <w:rFonts w:cs="Arial"/>
                <w:color w:val="454545"/>
                <w:sz w:val="16"/>
                <w:szCs w:val="16"/>
              </w:rPr>
            </w:pPr>
            <w:r>
              <w:rPr>
                <w:rFonts w:ascii="Andale WT" w:hAnsi="Andale WT" w:cs="Tahoma"/>
                <w:color w:val="454545"/>
                <w:sz w:val="16"/>
                <w:szCs w:val="16"/>
              </w:rPr>
              <w:t>CMNSW</w:t>
            </w:r>
          </w:p>
        </w:tc>
        <w:tc>
          <w:tcPr>
            <w:tcW w:w="1670" w:type="dxa"/>
            <w:tcBorders>
              <w:top w:val="single" w:sz="12" w:space="0" w:color="auto"/>
              <w:bottom w:val="single" w:sz="12" w:space="0" w:color="auto"/>
            </w:tcBorders>
            <w:noWrap/>
          </w:tcPr>
          <w:p w14:paraId="3D141255" w14:textId="3554D21C" w:rsidR="00BD6A8C" w:rsidRDefault="00BD6A8C" w:rsidP="00BD6A8C">
            <w:pPr>
              <w:jc w:val="center"/>
              <w:rPr>
                <w:rFonts w:cs="Arial"/>
                <w:color w:val="454545"/>
                <w:sz w:val="16"/>
                <w:szCs w:val="16"/>
              </w:rPr>
            </w:pPr>
            <w:r>
              <w:rPr>
                <w:rFonts w:ascii="Andale WT" w:hAnsi="Andale WT" w:cs="Tahoma"/>
                <w:color w:val="454545"/>
                <w:sz w:val="16"/>
                <w:szCs w:val="16"/>
              </w:rPr>
              <w:t>CMNTP</w:t>
            </w:r>
          </w:p>
        </w:tc>
        <w:tc>
          <w:tcPr>
            <w:tcW w:w="1382" w:type="dxa"/>
            <w:tcBorders>
              <w:top w:val="single" w:sz="12" w:space="0" w:color="auto"/>
              <w:bottom w:val="single" w:sz="12" w:space="0" w:color="auto"/>
              <w:right w:val="single" w:sz="4" w:space="0" w:color="auto"/>
            </w:tcBorders>
            <w:noWrap/>
          </w:tcPr>
          <w:p w14:paraId="46100C43" w14:textId="22CF381A" w:rsidR="00BD6A8C"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5D2DBC6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EBE5AB2" w14:textId="03EB9035" w:rsidR="00BD6A8C" w:rsidRDefault="00BD6A8C" w:rsidP="00BD6A8C">
            <w:pPr>
              <w:jc w:val="center"/>
              <w:rPr>
                <w:rFonts w:cs="Arial"/>
                <w:color w:val="454545"/>
                <w:sz w:val="16"/>
                <w:szCs w:val="16"/>
              </w:rPr>
            </w:pPr>
            <w:r>
              <w:rPr>
                <w:rFonts w:ascii="Andale WT" w:hAnsi="Andale WT" w:cs="Tahoma"/>
                <w:color w:val="454545"/>
                <w:sz w:val="16"/>
                <w:szCs w:val="16"/>
              </w:rPr>
              <w:t>DVENEVR5</w:t>
            </w:r>
          </w:p>
        </w:tc>
        <w:tc>
          <w:tcPr>
            <w:tcW w:w="2924" w:type="dxa"/>
            <w:tcBorders>
              <w:top w:val="single" w:sz="12" w:space="0" w:color="auto"/>
              <w:bottom w:val="single" w:sz="12" w:space="0" w:color="auto"/>
            </w:tcBorders>
            <w:noWrap/>
          </w:tcPr>
          <w:p w14:paraId="67AA48FC" w14:textId="6DFFC136" w:rsidR="00BD6A8C" w:rsidRDefault="00BD6A8C" w:rsidP="00BD6A8C">
            <w:pPr>
              <w:jc w:val="center"/>
              <w:rPr>
                <w:rFonts w:cs="Arial"/>
                <w:color w:val="454545"/>
                <w:sz w:val="16"/>
                <w:szCs w:val="16"/>
              </w:rPr>
            </w:pPr>
            <w:r>
              <w:rPr>
                <w:rFonts w:ascii="Andale WT" w:hAnsi="Andale WT" w:cs="Tahoma"/>
                <w:color w:val="454545"/>
                <w:sz w:val="16"/>
                <w:szCs w:val="16"/>
              </w:rPr>
              <w:t>EVRSW_MR1H</w:t>
            </w:r>
          </w:p>
        </w:tc>
        <w:tc>
          <w:tcPr>
            <w:tcW w:w="1707" w:type="dxa"/>
            <w:tcBorders>
              <w:top w:val="single" w:sz="12" w:space="0" w:color="auto"/>
              <w:bottom w:val="single" w:sz="12" w:space="0" w:color="auto"/>
            </w:tcBorders>
            <w:noWrap/>
          </w:tcPr>
          <w:p w14:paraId="0ABEE229" w14:textId="3EA58F67" w:rsidR="00BD6A8C" w:rsidRDefault="00BD6A8C" w:rsidP="00BD6A8C">
            <w:pPr>
              <w:jc w:val="center"/>
              <w:rPr>
                <w:rFonts w:cs="Arial"/>
                <w:color w:val="454545"/>
                <w:sz w:val="16"/>
                <w:szCs w:val="16"/>
              </w:rPr>
            </w:pPr>
            <w:r>
              <w:rPr>
                <w:rFonts w:ascii="Andale WT" w:hAnsi="Andale WT" w:cs="Tahoma"/>
                <w:color w:val="454545"/>
                <w:sz w:val="16"/>
                <w:szCs w:val="16"/>
              </w:rPr>
              <w:t>EVRSW</w:t>
            </w:r>
          </w:p>
        </w:tc>
        <w:tc>
          <w:tcPr>
            <w:tcW w:w="1670" w:type="dxa"/>
            <w:tcBorders>
              <w:top w:val="single" w:sz="12" w:space="0" w:color="auto"/>
              <w:bottom w:val="single" w:sz="12" w:space="0" w:color="auto"/>
            </w:tcBorders>
            <w:noWrap/>
          </w:tcPr>
          <w:p w14:paraId="57F706F9" w14:textId="4219E947" w:rsidR="00BD6A8C" w:rsidRDefault="00BD6A8C" w:rsidP="00BD6A8C">
            <w:pPr>
              <w:jc w:val="center"/>
              <w:rPr>
                <w:rFonts w:cs="Arial"/>
                <w:color w:val="454545"/>
                <w:sz w:val="16"/>
                <w:szCs w:val="16"/>
              </w:rPr>
            </w:pPr>
            <w:r>
              <w:rPr>
                <w:rFonts w:ascii="Andale WT" w:hAnsi="Andale WT" w:cs="Tahoma"/>
                <w:color w:val="454545"/>
                <w:sz w:val="16"/>
                <w:szCs w:val="16"/>
              </w:rPr>
              <w:t>EVRSW</w:t>
            </w:r>
          </w:p>
        </w:tc>
        <w:tc>
          <w:tcPr>
            <w:tcW w:w="1382" w:type="dxa"/>
            <w:tcBorders>
              <w:top w:val="single" w:sz="12" w:space="0" w:color="auto"/>
              <w:bottom w:val="single" w:sz="12" w:space="0" w:color="auto"/>
              <w:right w:val="single" w:sz="4" w:space="0" w:color="auto"/>
            </w:tcBorders>
            <w:noWrap/>
          </w:tcPr>
          <w:p w14:paraId="3AD3749F" w14:textId="4F7B5CCC" w:rsidR="00BD6A8C"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3E2ABE1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3E60E5E9" w14:textId="0A4FDA93" w:rsidR="00BD6A8C" w:rsidRDefault="00BD6A8C" w:rsidP="00BD6A8C">
            <w:pPr>
              <w:jc w:val="center"/>
              <w:rPr>
                <w:rFonts w:cs="Arial"/>
                <w:color w:val="454545"/>
                <w:sz w:val="16"/>
                <w:szCs w:val="16"/>
              </w:rPr>
            </w:pPr>
            <w:r>
              <w:rPr>
                <w:rFonts w:ascii="Andale WT" w:hAnsi="Andale WT" w:cs="Tahoma"/>
                <w:color w:val="454545"/>
                <w:sz w:val="16"/>
                <w:szCs w:val="16"/>
              </w:rPr>
              <w:t>SBRAUVA8</w:t>
            </w:r>
          </w:p>
        </w:tc>
        <w:tc>
          <w:tcPr>
            <w:tcW w:w="2924" w:type="dxa"/>
            <w:tcBorders>
              <w:top w:val="single" w:sz="12" w:space="0" w:color="auto"/>
              <w:bottom w:val="single" w:sz="12" w:space="0" w:color="auto"/>
            </w:tcBorders>
            <w:noWrap/>
          </w:tcPr>
          <w:p w14:paraId="266101B3" w14:textId="510685AB" w:rsidR="00BD6A8C" w:rsidRDefault="00BD6A8C" w:rsidP="00BD6A8C">
            <w:pPr>
              <w:jc w:val="center"/>
              <w:rPr>
                <w:rFonts w:cs="Arial"/>
                <w:color w:val="454545"/>
                <w:sz w:val="16"/>
                <w:szCs w:val="16"/>
              </w:rPr>
            </w:pPr>
            <w:r>
              <w:rPr>
                <w:rFonts w:ascii="Andale WT" w:hAnsi="Andale WT" w:cs="Tahoma"/>
                <w:color w:val="454545"/>
                <w:sz w:val="16"/>
                <w:szCs w:val="16"/>
              </w:rPr>
              <w:t>SONR_69-1</w:t>
            </w:r>
          </w:p>
        </w:tc>
        <w:tc>
          <w:tcPr>
            <w:tcW w:w="1707" w:type="dxa"/>
            <w:tcBorders>
              <w:top w:val="single" w:sz="12" w:space="0" w:color="auto"/>
              <w:bottom w:val="single" w:sz="12" w:space="0" w:color="auto"/>
            </w:tcBorders>
            <w:noWrap/>
          </w:tcPr>
          <w:p w14:paraId="728AF2A3" w14:textId="589C0397" w:rsidR="00BD6A8C" w:rsidRDefault="00BD6A8C" w:rsidP="00BD6A8C">
            <w:pPr>
              <w:jc w:val="center"/>
              <w:rPr>
                <w:rFonts w:cs="Arial"/>
                <w:color w:val="454545"/>
                <w:sz w:val="16"/>
                <w:szCs w:val="16"/>
              </w:rPr>
            </w:pPr>
            <w:r>
              <w:rPr>
                <w:rFonts w:ascii="Andale WT" w:hAnsi="Andale WT" w:cs="Tahoma"/>
                <w:color w:val="454545"/>
                <w:sz w:val="16"/>
                <w:szCs w:val="16"/>
              </w:rPr>
              <w:t>SONR</w:t>
            </w:r>
          </w:p>
        </w:tc>
        <w:tc>
          <w:tcPr>
            <w:tcW w:w="1670" w:type="dxa"/>
            <w:tcBorders>
              <w:top w:val="single" w:sz="12" w:space="0" w:color="auto"/>
              <w:bottom w:val="single" w:sz="12" w:space="0" w:color="auto"/>
            </w:tcBorders>
            <w:noWrap/>
          </w:tcPr>
          <w:p w14:paraId="578B4369" w14:textId="37CE0E7F" w:rsidR="00BD6A8C" w:rsidRDefault="00BD6A8C" w:rsidP="00BD6A8C">
            <w:pPr>
              <w:jc w:val="center"/>
              <w:rPr>
                <w:rFonts w:cs="Arial"/>
                <w:color w:val="454545"/>
                <w:sz w:val="16"/>
                <w:szCs w:val="16"/>
              </w:rPr>
            </w:pPr>
            <w:r>
              <w:rPr>
                <w:rFonts w:ascii="Andale WT" w:hAnsi="Andale WT" w:cs="Tahoma"/>
                <w:color w:val="454545"/>
                <w:sz w:val="16"/>
                <w:szCs w:val="16"/>
              </w:rPr>
              <w:t>SONR</w:t>
            </w:r>
          </w:p>
        </w:tc>
        <w:tc>
          <w:tcPr>
            <w:tcW w:w="1382" w:type="dxa"/>
            <w:tcBorders>
              <w:top w:val="single" w:sz="12" w:space="0" w:color="auto"/>
              <w:bottom w:val="single" w:sz="12" w:space="0" w:color="auto"/>
              <w:right w:val="single" w:sz="4" w:space="0" w:color="auto"/>
            </w:tcBorders>
            <w:noWrap/>
          </w:tcPr>
          <w:p w14:paraId="14A5F813" w14:textId="13718D53" w:rsidR="00BD6A8C" w:rsidRDefault="00BD6A8C" w:rsidP="00BD6A8C">
            <w:pPr>
              <w:jc w:val="center"/>
              <w:rPr>
                <w:rFonts w:cs="Arial"/>
                <w:color w:val="454545"/>
                <w:sz w:val="16"/>
                <w:szCs w:val="16"/>
              </w:rPr>
            </w:pPr>
            <w:r>
              <w:rPr>
                <w:rFonts w:ascii="Andale WT" w:hAnsi="Andale WT" w:cs="Tahoma"/>
                <w:color w:val="454545"/>
                <w:sz w:val="16"/>
                <w:szCs w:val="16"/>
              </w:rPr>
              <w:t>2</w:t>
            </w:r>
          </w:p>
        </w:tc>
      </w:tr>
      <w:tr w:rsidR="00BD6A8C" w:rsidRPr="009A6084" w14:paraId="2DE73E7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7B74795" w14:textId="7B9F53D0" w:rsidR="00BD6A8C" w:rsidRDefault="00BD6A8C" w:rsidP="00BD6A8C">
            <w:pPr>
              <w:jc w:val="center"/>
              <w:rPr>
                <w:rFonts w:cs="Arial"/>
                <w:color w:val="454545"/>
                <w:sz w:val="16"/>
                <w:szCs w:val="16"/>
              </w:rPr>
            </w:pPr>
            <w:r>
              <w:rPr>
                <w:rFonts w:ascii="Andale WT" w:hAnsi="Andale WT" w:cs="Tahoma"/>
                <w:color w:val="454545"/>
                <w:sz w:val="16"/>
                <w:szCs w:val="16"/>
              </w:rPr>
              <w:t>SKNECNT5</w:t>
            </w:r>
          </w:p>
        </w:tc>
        <w:tc>
          <w:tcPr>
            <w:tcW w:w="2924" w:type="dxa"/>
            <w:tcBorders>
              <w:top w:val="single" w:sz="12" w:space="0" w:color="auto"/>
              <w:bottom w:val="single" w:sz="12" w:space="0" w:color="auto"/>
            </w:tcBorders>
            <w:noWrap/>
          </w:tcPr>
          <w:p w14:paraId="4D42203B" w14:textId="227BE30B" w:rsidR="00BD6A8C" w:rsidRDefault="00BD6A8C" w:rsidP="00BD6A8C">
            <w:pPr>
              <w:jc w:val="center"/>
              <w:rPr>
                <w:rFonts w:cs="Arial"/>
                <w:color w:val="454545"/>
                <w:sz w:val="16"/>
                <w:szCs w:val="16"/>
              </w:rPr>
            </w:pPr>
            <w:r>
              <w:rPr>
                <w:rFonts w:ascii="Andale WT" w:hAnsi="Andale WT" w:cs="Tahoma"/>
                <w:color w:val="454545"/>
                <w:sz w:val="16"/>
                <w:szCs w:val="16"/>
              </w:rPr>
              <w:t>EVRSW_MR1H</w:t>
            </w:r>
          </w:p>
        </w:tc>
        <w:tc>
          <w:tcPr>
            <w:tcW w:w="1707" w:type="dxa"/>
            <w:tcBorders>
              <w:top w:val="single" w:sz="12" w:space="0" w:color="auto"/>
              <w:bottom w:val="single" w:sz="12" w:space="0" w:color="auto"/>
            </w:tcBorders>
            <w:noWrap/>
          </w:tcPr>
          <w:p w14:paraId="7CDB5012" w14:textId="7A1C4475" w:rsidR="00BD6A8C" w:rsidRDefault="00BD6A8C" w:rsidP="00BD6A8C">
            <w:pPr>
              <w:jc w:val="center"/>
              <w:rPr>
                <w:rFonts w:cs="Arial"/>
                <w:color w:val="454545"/>
                <w:sz w:val="16"/>
                <w:szCs w:val="16"/>
              </w:rPr>
            </w:pPr>
            <w:r>
              <w:rPr>
                <w:rFonts w:ascii="Andale WT" w:hAnsi="Andale WT" w:cs="Tahoma"/>
                <w:color w:val="454545"/>
                <w:sz w:val="16"/>
                <w:szCs w:val="16"/>
              </w:rPr>
              <w:t>EVRSW</w:t>
            </w:r>
          </w:p>
        </w:tc>
        <w:tc>
          <w:tcPr>
            <w:tcW w:w="1670" w:type="dxa"/>
            <w:tcBorders>
              <w:top w:val="single" w:sz="12" w:space="0" w:color="auto"/>
              <w:bottom w:val="single" w:sz="12" w:space="0" w:color="auto"/>
            </w:tcBorders>
            <w:noWrap/>
          </w:tcPr>
          <w:p w14:paraId="049BBE2D" w14:textId="786756FA" w:rsidR="00BD6A8C" w:rsidRDefault="00BD6A8C" w:rsidP="00BD6A8C">
            <w:pPr>
              <w:jc w:val="center"/>
              <w:rPr>
                <w:rFonts w:cs="Arial"/>
                <w:color w:val="454545"/>
                <w:sz w:val="16"/>
                <w:szCs w:val="16"/>
              </w:rPr>
            </w:pPr>
            <w:r>
              <w:rPr>
                <w:rFonts w:ascii="Andale WT" w:hAnsi="Andale WT" w:cs="Tahoma"/>
                <w:color w:val="454545"/>
                <w:sz w:val="16"/>
                <w:szCs w:val="16"/>
              </w:rPr>
              <w:t>EVRSW</w:t>
            </w:r>
          </w:p>
        </w:tc>
        <w:tc>
          <w:tcPr>
            <w:tcW w:w="1382" w:type="dxa"/>
            <w:tcBorders>
              <w:top w:val="single" w:sz="12" w:space="0" w:color="auto"/>
              <w:bottom w:val="single" w:sz="12" w:space="0" w:color="auto"/>
              <w:right w:val="single" w:sz="4" w:space="0" w:color="auto"/>
            </w:tcBorders>
            <w:noWrap/>
          </w:tcPr>
          <w:p w14:paraId="65DB6CBB" w14:textId="76F2A168"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51E485A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6C0AF65E" w14:textId="533BEB78" w:rsidR="00BD6A8C" w:rsidRDefault="00BD6A8C" w:rsidP="00BD6A8C">
            <w:pPr>
              <w:jc w:val="center"/>
              <w:rPr>
                <w:rFonts w:cs="Arial"/>
                <w:color w:val="454545"/>
                <w:sz w:val="16"/>
                <w:szCs w:val="16"/>
              </w:rPr>
            </w:pPr>
            <w:r>
              <w:rPr>
                <w:rFonts w:ascii="Andale WT" w:hAnsi="Andale WT" w:cs="Tahoma"/>
                <w:color w:val="454545"/>
                <w:sz w:val="16"/>
                <w:szCs w:val="16"/>
              </w:rPr>
              <w:t>SDOWMOO8</w:t>
            </w:r>
          </w:p>
        </w:tc>
        <w:tc>
          <w:tcPr>
            <w:tcW w:w="2924" w:type="dxa"/>
            <w:tcBorders>
              <w:top w:val="single" w:sz="12" w:space="0" w:color="auto"/>
              <w:bottom w:val="single" w:sz="12" w:space="0" w:color="auto"/>
            </w:tcBorders>
            <w:noWrap/>
          </w:tcPr>
          <w:p w14:paraId="7B9A5D58" w14:textId="745F7928" w:rsidR="00BD6A8C" w:rsidRDefault="00BD6A8C" w:rsidP="00BD6A8C">
            <w:pPr>
              <w:jc w:val="center"/>
              <w:rPr>
                <w:rFonts w:cs="Arial"/>
                <w:color w:val="454545"/>
                <w:sz w:val="16"/>
                <w:szCs w:val="16"/>
              </w:rPr>
            </w:pPr>
            <w:r>
              <w:rPr>
                <w:rFonts w:ascii="Andale WT" w:hAnsi="Andale WT" w:cs="Tahoma"/>
                <w:color w:val="454545"/>
                <w:sz w:val="16"/>
                <w:szCs w:val="16"/>
              </w:rPr>
              <w:t>UVALDE_W_BATE1_1</w:t>
            </w:r>
          </w:p>
        </w:tc>
        <w:tc>
          <w:tcPr>
            <w:tcW w:w="1707" w:type="dxa"/>
            <w:tcBorders>
              <w:top w:val="single" w:sz="12" w:space="0" w:color="auto"/>
              <w:bottom w:val="single" w:sz="12" w:space="0" w:color="auto"/>
            </w:tcBorders>
            <w:noWrap/>
          </w:tcPr>
          <w:p w14:paraId="6BFBFA11" w14:textId="64CC27F1" w:rsidR="00BD6A8C" w:rsidRDefault="00BD6A8C" w:rsidP="00BD6A8C">
            <w:pPr>
              <w:jc w:val="center"/>
              <w:rPr>
                <w:rFonts w:cs="Arial"/>
                <w:color w:val="454545"/>
                <w:sz w:val="16"/>
                <w:szCs w:val="16"/>
              </w:rPr>
            </w:pPr>
            <w:r>
              <w:rPr>
                <w:rFonts w:ascii="Andale WT" w:hAnsi="Andale WT" w:cs="Tahoma"/>
                <w:color w:val="454545"/>
                <w:sz w:val="16"/>
                <w:szCs w:val="16"/>
              </w:rPr>
              <w:t>UVALDE</w:t>
            </w:r>
          </w:p>
        </w:tc>
        <w:tc>
          <w:tcPr>
            <w:tcW w:w="1670" w:type="dxa"/>
            <w:tcBorders>
              <w:top w:val="single" w:sz="12" w:space="0" w:color="auto"/>
              <w:bottom w:val="single" w:sz="12" w:space="0" w:color="auto"/>
            </w:tcBorders>
            <w:noWrap/>
          </w:tcPr>
          <w:p w14:paraId="3CB55D2E" w14:textId="3948A99C" w:rsidR="00BD6A8C" w:rsidRDefault="00BD6A8C" w:rsidP="00BD6A8C">
            <w:pPr>
              <w:jc w:val="center"/>
              <w:rPr>
                <w:rFonts w:cs="Arial"/>
                <w:color w:val="454545"/>
                <w:sz w:val="16"/>
                <w:szCs w:val="16"/>
              </w:rPr>
            </w:pPr>
            <w:r>
              <w:rPr>
                <w:rFonts w:ascii="Andale WT" w:hAnsi="Andale WT" w:cs="Tahoma"/>
                <w:color w:val="454545"/>
                <w:sz w:val="16"/>
                <w:szCs w:val="16"/>
              </w:rPr>
              <w:t>W_BATESV</w:t>
            </w:r>
          </w:p>
        </w:tc>
        <w:tc>
          <w:tcPr>
            <w:tcW w:w="1382" w:type="dxa"/>
            <w:tcBorders>
              <w:top w:val="single" w:sz="12" w:space="0" w:color="auto"/>
              <w:bottom w:val="single" w:sz="12" w:space="0" w:color="auto"/>
              <w:right w:val="single" w:sz="4" w:space="0" w:color="auto"/>
            </w:tcBorders>
            <w:noWrap/>
          </w:tcPr>
          <w:p w14:paraId="14C4830F" w14:textId="0C3EA735"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222C200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7434046" w14:textId="79D5A698" w:rsidR="00BD6A8C" w:rsidRDefault="00BD6A8C" w:rsidP="00BD6A8C">
            <w:pPr>
              <w:jc w:val="center"/>
              <w:rPr>
                <w:rFonts w:cs="Arial"/>
                <w:color w:val="454545"/>
                <w:sz w:val="16"/>
                <w:szCs w:val="16"/>
              </w:rPr>
            </w:pPr>
            <w:r>
              <w:rPr>
                <w:rFonts w:ascii="Andale WT" w:hAnsi="Andale WT" w:cs="Tahoma"/>
                <w:color w:val="454545"/>
                <w:sz w:val="16"/>
                <w:szCs w:val="16"/>
              </w:rPr>
              <w:t>SLARLOB8</w:t>
            </w:r>
          </w:p>
        </w:tc>
        <w:tc>
          <w:tcPr>
            <w:tcW w:w="2924" w:type="dxa"/>
            <w:tcBorders>
              <w:top w:val="single" w:sz="12" w:space="0" w:color="auto"/>
              <w:bottom w:val="single" w:sz="12" w:space="0" w:color="auto"/>
            </w:tcBorders>
            <w:noWrap/>
          </w:tcPr>
          <w:p w14:paraId="6A05C041" w14:textId="02FC988B" w:rsidR="00BD6A8C" w:rsidRDefault="00BD6A8C" w:rsidP="00BD6A8C">
            <w:pPr>
              <w:jc w:val="center"/>
              <w:rPr>
                <w:rFonts w:cs="Arial"/>
                <w:color w:val="454545"/>
                <w:sz w:val="16"/>
                <w:szCs w:val="16"/>
              </w:rPr>
            </w:pPr>
            <w:r>
              <w:rPr>
                <w:rFonts w:ascii="Andale WT" w:hAnsi="Andale WT" w:cs="Tahoma"/>
                <w:color w:val="454545"/>
                <w:sz w:val="16"/>
                <w:szCs w:val="16"/>
              </w:rPr>
              <w:t>MOLINA_SIEVIS1_1</w:t>
            </w:r>
          </w:p>
        </w:tc>
        <w:tc>
          <w:tcPr>
            <w:tcW w:w="1707" w:type="dxa"/>
            <w:tcBorders>
              <w:top w:val="single" w:sz="12" w:space="0" w:color="auto"/>
              <w:bottom w:val="single" w:sz="12" w:space="0" w:color="auto"/>
            </w:tcBorders>
            <w:noWrap/>
          </w:tcPr>
          <w:p w14:paraId="79AD5D25" w14:textId="2BBC333B" w:rsidR="00BD6A8C" w:rsidRDefault="00BD6A8C" w:rsidP="00BD6A8C">
            <w:pPr>
              <w:jc w:val="center"/>
              <w:rPr>
                <w:rFonts w:cs="Arial"/>
                <w:color w:val="454545"/>
                <w:sz w:val="16"/>
                <w:szCs w:val="16"/>
              </w:rPr>
            </w:pPr>
            <w:r>
              <w:rPr>
                <w:rFonts w:ascii="Andale WT" w:hAnsi="Andale WT" w:cs="Tahoma"/>
                <w:color w:val="454545"/>
                <w:sz w:val="16"/>
                <w:szCs w:val="16"/>
              </w:rPr>
              <w:t>MOLINA</w:t>
            </w:r>
          </w:p>
        </w:tc>
        <w:tc>
          <w:tcPr>
            <w:tcW w:w="1670" w:type="dxa"/>
            <w:tcBorders>
              <w:top w:val="single" w:sz="12" w:space="0" w:color="auto"/>
              <w:bottom w:val="single" w:sz="12" w:space="0" w:color="auto"/>
            </w:tcBorders>
            <w:noWrap/>
          </w:tcPr>
          <w:p w14:paraId="0ADB44FD" w14:textId="7B9ED5A8" w:rsidR="00BD6A8C" w:rsidRDefault="00BD6A8C" w:rsidP="00BD6A8C">
            <w:pPr>
              <w:jc w:val="center"/>
              <w:rPr>
                <w:rFonts w:cs="Arial"/>
                <w:color w:val="454545"/>
                <w:sz w:val="16"/>
                <w:szCs w:val="16"/>
              </w:rPr>
            </w:pPr>
            <w:r>
              <w:rPr>
                <w:rFonts w:ascii="Andale WT" w:hAnsi="Andale WT" w:cs="Tahoma"/>
                <w:color w:val="454545"/>
                <w:sz w:val="16"/>
                <w:szCs w:val="16"/>
              </w:rPr>
              <w:t>SIEVISTA</w:t>
            </w:r>
          </w:p>
        </w:tc>
        <w:tc>
          <w:tcPr>
            <w:tcW w:w="1382" w:type="dxa"/>
            <w:tcBorders>
              <w:top w:val="single" w:sz="12" w:space="0" w:color="auto"/>
              <w:bottom w:val="single" w:sz="12" w:space="0" w:color="auto"/>
              <w:right w:val="single" w:sz="4" w:space="0" w:color="auto"/>
            </w:tcBorders>
            <w:noWrap/>
          </w:tcPr>
          <w:p w14:paraId="18F24ACB" w14:textId="5EA9FBC9"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0AE8D54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5B5D969" w14:textId="751669C9" w:rsidR="00BD6A8C" w:rsidRDefault="00BD6A8C" w:rsidP="00BD6A8C">
            <w:pPr>
              <w:jc w:val="center"/>
              <w:rPr>
                <w:rFonts w:cs="Arial"/>
                <w:color w:val="454545"/>
                <w:sz w:val="16"/>
                <w:szCs w:val="16"/>
              </w:rPr>
            </w:pPr>
            <w:r>
              <w:rPr>
                <w:rFonts w:ascii="Andale WT" w:hAnsi="Andale WT" w:cs="Tahoma"/>
                <w:color w:val="454545"/>
                <w:sz w:val="16"/>
                <w:szCs w:val="16"/>
              </w:rPr>
              <w:t>SDOWUVA8</w:t>
            </w:r>
          </w:p>
        </w:tc>
        <w:tc>
          <w:tcPr>
            <w:tcW w:w="2924" w:type="dxa"/>
            <w:tcBorders>
              <w:top w:val="single" w:sz="12" w:space="0" w:color="auto"/>
              <w:bottom w:val="single" w:sz="12" w:space="0" w:color="auto"/>
            </w:tcBorders>
            <w:noWrap/>
          </w:tcPr>
          <w:p w14:paraId="7C62606A" w14:textId="2E329604" w:rsidR="00BD6A8C" w:rsidRDefault="00BD6A8C" w:rsidP="00BD6A8C">
            <w:pPr>
              <w:jc w:val="center"/>
              <w:rPr>
                <w:rFonts w:cs="Arial"/>
                <w:color w:val="454545"/>
                <w:sz w:val="16"/>
                <w:szCs w:val="16"/>
              </w:rPr>
            </w:pPr>
            <w:r>
              <w:rPr>
                <w:rFonts w:ascii="Andale WT" w:hAnsi="Andale WT" w:cs="Tahoma"/>
                <w:color w:val="454545"/>
                <w:sz w:val="16"/>
                <w:szCs w:val="16"/>
              </w:rPr>
              <w:t>UVALDE_W_BATE1_1</w:t>
            </w:r>
          </w:p>
        </w:tc>
        <w:tc>
          <w:tcPr>
            <w:tcW w:w="1707" w:type="dxa"/>
            <w:tcBorders>
              <w:top w:val="single" w:sz="12" w:space="0" w:color="auto"/>
              <w:bottom w:val="single" w:sz="12" w:space="0" w:color="auto"/>
            </w:tcBorders>
            <w:noWrap/>
          </w:tcPr>
          <w:p w14:paraId="6519C974" w14:textId="7232CD94" w:rsidR="00BD6A8C" w:rsidRDefault="00BD6A8C" w:rsidP="00BD6A8C">
            <w:pPr>
              <w:jc w:val="center"/>
              <w:rPr>
                <w:rFonts w:cs="Arial"/>
                <w:color w:val="454545"/>
                <w:sz w:val="16"/>
                <w:szCs w:val="16"/>
              </w:rPr>
            </w:pPr>
            <w:r>
              <w:rPr>
                <w:rFonts w:ascii="Andale WT" w:hAnsi="Andale WT" w:cs="Tahoma"/>
                <w:color w:val="454545"/>
                <w:sz w:val="16"/>
                <w:szCs w:val="16"/>
              </w:rPr>
              <w:t>UVALDE</w:t>
            </w:r>
          </w:p>
        </w:tc>
        <w:tc>
          <w:tcPr>
            <w:tcW w:w="1670" w:type="dxa"/>
            <w:tcBorders>
              <w:top w:val="single" w:sz="12" w:space="0" w:color="auto"/>
              <w:bottom w:val="single" w:sz="12" w:space="0" w:color="auto"/>
            </w:tcBorders>
            <w:noWrap/>
          </w:tcPr>
          <w:p w14:paraId="2952463A" w14:textId="49823C47" w:rsidR="00BD6A8C" w:rsidRDefault="00BD6A8C" w:rsidP="00BD6A8C">
            <w:pPr>
              <w:jc w:val="center"/>
              <w:rPr>
                <w:rFonts w:cs="Arial"/>
                <w:color w:val="454545"/>
                <w:sz w:val="16"/>
                <w:szCs w:val="16"/>
              </w:rPr>
            </w:pPr>
            <w:r>
              <w:rPr>
                <w:rFonts w:ascii="Andale WT" w:hAnsi="Andale WT" w:cs="Tahoma"/>
                <w:color w:val="454545"/>
                <w:sz w:val="16"/>
                <w:szCs w:val="16"/>
              </w:rPr>
              <w:t>W_BATESV</w:t>
            </w:r>
          </w:p>
        </w:tc>
        <w:tc>
          <w:tcPr>
            <w:tcW w:w="1382" w:type="dxa"/>
            <w:tcBorders>
              <w:top w:val="single" w:sz="12" w:space="0" w:color="auto"/>
              <w:bottom w:val="single" w:sz="12" w:space="0" w:color="auto"/>
              <w:right w:val="single" w:sz="4" w:space="0" w:color="auto"/>
            </w:tcBorders>
            <w:noWrap/>
          </w:tcPr>
          <w:p w14:paraId="545CE5CD" w14:textId="11277942"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6293B89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9FE60E3" w14:textId="329C9275" w:rsidR="00BD6A8C" w:rsidRDefault="00BD6A8C" w:rsidP="00BD6A8C">
            <w:pPr>
              <w:jc w:val="center"/>
              <w:rPr>
                <w:rFonts w:cs="Arial"/>
                <w:color w:val="454545"/>
                <w:sz w:val="16"/>
                <w:szCs w:val="16"/>
              </w:rPr>
            </w:pPr>
            <w:r>
              <w:rPr>
                <w:rFonts w:ascii="Andale WT" w:hAnsi="Andale WT" w:cs="Tahoma"/>
                <w:color w:val="454545"/>
                <w:sz w:val="16"/>
                <w:szCs w:val="16"/>
              </w:rPr>
              <w:t>DSAMTHS5</w:t>
            </w:r>
          </w:p>
        </w:tc>
        <w:tc>
          <w:tcPr>
            <w:tcW w:w="2924" w:type="dxa"/>
            <w:tcBorders>
              <w:top w:val="single" w:sz="12" w:space="0" w:color="auto"/>
              <w:bottom w:val="single" w:sz="12" w:space="0" w:color="auto"/>
            </w:tcBorders>
            <w:noWrap/>
          </w:tcPr>
          <w:p w14:paraId="2ED7DC80" w14:textId="3820B7E5" w:rsidR="00BD6A8C" w:rsidRDefault="00BD6A8C" w:rsidP="00BD6A8C">
            <w:pPr>
              <w:jc w:val="center"/>
              <w:rPr>
                <w:rFonts w:cs="Arial"/>
                <w:color w:val="454545"/>
                <w:sz w:val="16"/>
                <w:szCs w:val="16"/>
              </w:rPr>
            </w:pPr>
            <w:r>
              <w:rPr>
                <w:rFonts w:ascii="Andale WT" w:hAnsi="Andale WT" w:cs="Tahoma"/>
                <w:color w:val="454545"/>
                <w:sz w:val="16"/>
                <w:szCs w:val="16"/>
              </w:rPr>
              <w:t>100027_D_1</w:t>
            </w:r>
          </w:p>
        </w:tc>
        <w:tc>
          <w:tcPr>
            <w:tcW w:w="1707" w:type="dxa"/>
            <w:tcBorders>
              <w:top w:val="single" w:sz="12" w:space="0" w:color="auto"/>
              <w:bottom w:val="single" w:sz="12" w:space="0" w:color="auto"/>
            </w:tcBorders>
            <w:noWrap/>
          </w:tcPr>
          <w:p w14:paraId="2A32F40A" w14:textId="3C2F8028" w:rsidR="00BD6A8C" w:rsidRDefault="00BD6A8C" w:rsidP="00BD6A8C">
            <w:pPr>
              <w:jc w:val="center"/>
              <w:rPr>
                <w:rFonts w:cs="Arial"/>
                <w:color w:val="454545"/>
                <w:sz w:val="16"/>
                <w:szCs w:val="16"/>
              </w:rPr>
            </w:pPr>
            <w:r>
              <w:rPr>
                <w:rFonts w:ascii="Andale WT" w:hAnsi="Andale WT" w:cs="Tahoma"/>
                <w:color w:val="454545"/>
                <w:sz w:val="16"/>
                <w:szCs w:val="16"/>
              </w:rPr>
              <w:t>WND</w:t>
            </w:r>
          </w:p>
        </w:tc>
        <w:tc>
          <w:tcPr>
            <w:tcW w:w="1670" w:type="dxa"/>
            <w:tcBorders>
              <w:top w:val="single" w:sz="12" w:space="0" w:color="auto"/>
              <w:bottom w:val="single" w:sz="12" w:space="0" w:color="auto"/>
            </w:tcBorders>
            <w:noWrap/>
          </w:tcPr>
          <w:p w14:paraId="7FC8FFCB" w14:textId="1158D478" w:rsidR="00BD6A8C" w:rsidRDefault="00BD6A8C" w:rsidP="00BD6A8C">
            <w:pPr>
              <w:jc w:val="center"/>
              <w:rPr>
                <w:rFonts w:cs="Arial"/>
                <w:color w:val="454545"/>
                <w:sz w:val="16"/>
                <w:szCs w:val="16"/>
              </w:rPr>
            </w:pPr>
            <w:r>
              <w:rPr>
                <w:rFonts w:ascii="Andale WT" w:hAnsi="Andale WT" w:cs="Tahoma"/>
                <w:color w:val="454545"/>
                <w:sz w:val="16"/>
                <w:szCs w:val="16"/>
              </w:rPr>
              <w:t>WHTNY</w:t>
            </w:r>
          </w:p>
        </w:tc>
        <w:tc>
          <w:tcPr>
            <w:tcW w:w="1382" w:type="dxa"/>
            <w:tcBorders>
              <w:top w:val="single" w:sz="12" w:space="0" w:color="auto"/>
              <w:bottom w:val="single" w:sz="12" w:space="0" w:color="auto"/>
              <w:right w:val="single" w:sz="4" w:space="0" w:color="auto"/>
            </w:tcBorders>
            <w:noWrap/>
          </w:tcPr>
          <w:p w14:paraId="5D09F89E" w14:textId="6401193C"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54F949A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FCC444A" w14:textId="2BA35723" w:rsidR="00BD6A8C" w:rsidRDefault="00BD6A8C" w:rsidP="00BD6A8C">
            <w:pPr>
              <w:jc w:val="center"/>
              <w:rPr>
                <w:rFonts w:cs="Arial"/>
                <w:color w:val="454545"/>
                <w:sz w:val="16"/>
                <w:szCs w:val="16"/>
              </w:rPr>
            </w:pPr>
            <w:r>
              <w:rPr>
                <w:rFonts w:ascii="Andale WT" w:hAnsi="Andale WT" w:cs="Tahoma"/>
                <w:color w:val="454545"/>
                <w:sz w:val="16"/>
                <w:szCs w:val="16"/>
              </w:rPr>
              <w:t>DRYSFOR5</w:t>
            </w:r>
          </w:p>
        </w:tc>
        <w:tc>
          <w:tcPr>
            <w:tcW w:w="2924" w:type="dxa"/>
            <w:tcBorders>
              <w:top w:val="single" w:sz="12" w:space="0" w:color="auto"/>
              <w:bottom w:val="single" w:sz="12" w:space="0" w:color="auto"/>
            </w:tcBorders>
            <w:noWrap/>
          </w:tcPr>
          <w:p w14:paraId="6A64B1E8" w14:textId="630448AA" w:rsidR="00BD6A8C" w:rsidRDefault="00BD6A8C" w:rsidP="00BD6A8C">
            <w:pPr>
              <w:jc w:val="center"/>
              <w:rPr>
                <w:rFonts w:cs="Arial"/>
                <w:color w:val="454545"/>
                <w:sz w:val="16"/>
                <w:szCs w:val="16"/>
              </w:rPr>
            </w:pPr>
            <w:r>
              <w:rPr>
                <w:rFonts w:ascii="Andale WT" w:hAnsi="Andale WT" w:cs="Tahoma"/>
                <w:color w:val="454545"/>
                <w:sz w:val="16"/>
                <w:szCs w:val="16"/>
              </w:rPr>
              <w:t>1750__B</w:t>
            </w:r>
          </w:p>
        </w:tc>
        <w:tc>
          <w:tcPr>
            <w:tcW w:w="1707" w:type="dxa"/>
            <w:tcBorders>
              <w:top w:val="single" w:sz="12" w:space="0" w:color="auto"/>
              <w:bottom w:val="single" w:sz="12" w:space="0" w:color="auto"/>
            </w:tcBorders>
            <w:noWrap/>
          </w:tcPr>
          <w:p w14:paraId="340A081E" w14:textId="47BB5032" w:rsidR="00BD6A8C" w:rsidRDefault="00BD6A8C" w:rsidP="00BD6A8C">
            <w:pPr>
              <w:jc w:val="center"/>
              <w:rPr>
                <w:rFonts w:cs="Arial"/>
                <w:color w:val="454545"/>
                <w:sz w:val="16"/>
                <w:szCs w:val="16"/>
              </w:rPr>
            </w:pPr>
            <w:r>
              <w:rPr>
                <w:rFonts w:ascii="Andale WT" w:hAnsi="Andale WT" w:cs="Tahoma"/>
                <w:color w:val="454545"/>
                <w:sz w:val="16"/>
                <w:szCs w:val="16"/>
              </w:rPr>
              <w:t>SGOVL</w:t>
            </w:r>
          </w:p>
        </w:tc>
        <w:tc>
          <w:tcPr>
            <w:tcW w:w="1670" w:type="dxa"/>
            <w:tcBorders>
              <w:top w:val="single" w:sz="12" w:space="0" w:color="auto"/>
              <w:bottom w:val="single" w:sz="12" w:space="0" w:color="auto"/>
            </w:tcBorders>
            <w:noWrap/>
          </w:tcPr>
          <w:p w14:paraId="7FE643E2" w14:textId="40557A8C" w:rsidR="00BD6A8C" w:rsidRDefault="00BD6A8C" w:rsidP="00BD6A8C">
            <w:pPr>
              <w:jc w:val="center"/>
              <w:rPr>
                <w:rFonts w:cs="Arial"/>
                <w:color w:val="454545"/>
                <w:sz w:val="16"/>
                <w:szCs w:val="16"/>
              </w:rPr>
            </w:pPr>
            <w:r>
              <w:rPr>
                <w:rFonts w:ascii="Andale WT" w:hAnsi="Andale WT" w:cs="Tahoma"/>
                <w:color w:val="454545"/>
                <w:sz w:val="16"/>
                <w:szCs w:val="16"/>
              </w:rPr>
              <w:t>KLBTP</w:t>
            </w:r>
          </w:p>
        </w:tc>
        <w:tc>
          <w:tcPr>
            <w:tcW w:w="1382" w:type="dxa"/>
            <w:tcBorders>
              <w:top w:val="single" w:sz="12" w:space="0" w:color="auto"/>
              <w:bottom w:val="single" w:sz="12" w:space="0" w:color="auto"/>
              <w:right w:val="single" w:sz="4" w:space="0" w:color="auto"/>
            </w:tcBorders>
            <w:noWrap/>
          </w:tcPr>
          <w:p w14:paraId="3FC71EE7" w14:textId="2029B1ED"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62C033D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24B9580" w14:textId="3D33B650" w:rsidR="00BD6A8C" w:rsidRDefault="00BD6A8C" w:rsidP="00BD6A8C">
            <w:pPr>
              <w:jc w:val="center"/>
              <w:rPr>
                <w:rFonts w:cs="Arial"/>
                <w:color w:val="454545"/>
                <w:sz w:val="16"/>
                <w:szCs w:val="16"/>
              </w:rPr>
            </w:pPr>
            <w:r>
              <w:rPr>
                <w:rFonts w:ascii="Andale WT" w:hAnsi="Andale WT" w:cs="Tahoma"/>
                <w:color w:val="454545"/>
                <w:sz w:val="16"/>
                <w:szCs w:val="16"/>
              </w:rPr>
              <w:lastRenderedPageBreak/>
              <w:t>DRIOHAR5</w:t>
            </w:r>
          </w:p>
        </w:tc>
        <w:tc>
          <w:tcPr>
            <w:tcW w:w="2924" w:type="dxa"/>
            <w:tcBorders>
              <w:top w:val="single" w:sz="12" w:space="0" w:color="auto"/>
              <w:bottom w:val="single" w:sz="12" w:space="0" w:color="auto"/>
            </w:tcBorders>
            <w:noWrap/>
          </w:tcPr>
          <w:p w14:paraId="68B3213F" w14:textId="286F8DE7" w:rsidR="00BD6A8C" w:rsidRDefault="00BD6A8C" w:rsidP="00BD6A8C">
            <w:pPr>
              <w:jc w:val="center"/>
              <w:rPr>
                <w:rFonts w:cs="Arial"/>
                <w:color w:val="454545"/>
                <w:sz w:val="16"/>
                <w:szCs w:val="16"/>
              </w:rPr>
            </w:pPr>
            <w:r>
              <w:rPr>
                <w:rFonts w:ascii="Andale WT" w:hAnsi="Andale WT" w:cs="Tahoma"/>
                <w:color w:val="454545"/>
                <w:sz w:val="16"/>
                <w:szCs w:val="16"/>
              </w:rPr>
              <w:t>BURNS_RIOHONDO_1</w:t>
            </w:r>
          </w:p>
        </w:tc>
        <w:tc>
          <w:tcPr>
            <w:tcW w:w="1707" w:type="dxa"/>
            <w:tcBorders>
              <w:top w:val="single" w:sz="12" w:space="0" w:color="auto"/>
              <w:bottom w:val="single" w:sz="12" w:space="0" w:color="auto"/>
            </w:tcBorders>
            <w:noWrap/>
          </w:tcPr>
          <w:p w14:paraId="3B0F4E3F" w14:textId="50824508" w:rsidR="00BD6A8C" w:rsidRDefault="00BD6A8C" w:rsidP="00BD6A8C">
            <w:pPr>
              <w:jc w:val="center"/>
              <w:rPr>
                <w:rFonts w:cs="Arial"/>
                <w:color w:val="454545"/>
                <w:sz w:val="16"/>
                <w:szCs w:val="16"/>
              </w:rPr>
            </w:pPr>
            <w:r>
              <w:rPr>
                <w:rFonts w:ascii="Andale WT" w:hAnsi="Andale WT" w:cs="Tahoma"/>
                <w:color w:val="454545"/>
                <w:sz w:val="16"/>
                <w:szCs w:val="16"/>
              </w:rPr>
              <w:t>RIOHONDO</w:t>
            </w:r>
          </w:p>
        </w:tc>
        <w:tc>
          <w:tcPr>
            <w:tcW w:w="1670" w:type="dxa"/>
            <w:tcBorders>
              <w:top w:val="single" w:sz="12" w:space="0" w:color="auto"/>
              <w:bottom w:val="single" w:sz="12" w:space="0" w:color="auto"/>
            </w:tcBorders>
            <w:noWrap/>
          </w:tcPr>
          <w:p w14:paraId="553990FD" w14:textId="66AED2BE" w:rsidR="00BD6A8C" w:rsidRDefault="00BD6A8C" w:rsidP="00BD6A8C">
            <w:pPr>
              <w:jc w:val="center"/>
              <w:rPr>
                <w:rFonts w:cs="Arial"/>
                <w:color w:val="454545"/>
                <w:sz w:val="16"/>
                <w:szCs w:val="16"/>
              </w:rPr>
            </w:pPr>
            <w:r>
              <w:rPr>
                <w:rFonts w:ascii="Andale WT" w:hAnsi="Andale WT" w:cs="Tahoma"/>
                <w:color w:val="454545"/>
                <w:sz w:val="16"/>
                <w:szCs w:val="16"/>
              </w:rPr>
              <w:t>MV_BURNS</w:t>
            </w:r>
          </w:p>
        </w:tc>
        <w:tc>
          <w:tcPr>
            <w:tcW w:w="1382" w:type="dxa"/>
            <w:tcBorders>
              <w:top w:val="single" w:sz="12" w:space="0" w:color="auto"/>
              <w:bottom w:val="single" w:sz="12" w:space="0" w:color="auto"/>
              <w:right w:val="single" w:sz="4" w:space="0" w:color="auto"/>
            </w:tcBorders>
            <w:noWrap/>
          </w:tcPr>
          <w:p w14:paraId="1C7C2C67" w14:textId="7B9245F8"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245308D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9886CEA" w14:textId="6AC43676" w:rsidR="00BD6A8C" w:rsidRDefault="00BD6A8C" w:rsidP="00BD6A8C">
            <w:pPr>
              <w:jc w:val="center"/>
              <w:rPr>
                <w:rFonts w:cs="Arial"/>
                <w:color w:val="454545"/>
                <w:sz w:val="16"/>
                <w:szCs w:val="16"/>
              </w:rPr>
            </w:pPr>
            <w:r>
              <w:rPr>
                <w:rFonts w:ascii="Andale WT" w:hAnsi="Andale WT" w:cs="Tahoma"/>
                <w:color w:val="454545"/>
                <w:sz w:val="16"/>
                <w:szCs w:val="16"/>
              </w:rPr>
              <w:t>SBROALP9</w:t>
            </w:r>
          </w:p>
        </w:tc>
        <w:tc>
          <w:tcPr>
            <w:tcW w:w="2924" w:type="dxa"/>
            <w:tcBorders>
              <w:top w:val="single" w:sz="12" w:space="0" w:color="auto"/>
              <w:bottom w:val="single" w:sz="12" w:space="0" w:color="auto"/>
            </w:tcBorders>
            <w:noWrap/>
          </w:tcPr>
          <w:p w14:paraId="01C7378F" w14:textId="788F5196" w:rsidR="00BD6A8C" w:rsidRDefault="00BD6A8C" w:rsidP="00BD6A8C">
            <w:pPr>
              <w:jc w:val="center"/>
              <w:rPr>
                <w:rFonts w:cs="Arial"/>
                <w:color w:val="454545"/>
                <w:sz w:val="16"/>
                <w:szCs w:val="16"/>
              </w:rPr>
            </w:pPr>
            <w:r>
              <w:rPr>
                <w:rFonts w:ascii="Andale WT" w:hAnsi="Andale WT" w:cs="Tahoma"/>
                <w:color w:val="454545"/>
                <w:sz w:val="16"/>
                <w:szCs w:val="16"/>
              </w:rPr>
              <w:t>FTST_LINTER1_1</w:t>
            </w:r>
          </w:p>
        </w:tc>
        <w:tc>
          <w:tcPr>
            <w:tcW w:w="1707" w:type="dxa"/>
            <w:tcBorders>
              <w:top w:val="single" w:sz="12" w:space="0" w:color="auto"/>
              <w:bottom w:val="single" w:sz="12" w:space="0" w:color="auto"/>
            </w:tcBorders>
            <w:noWrap/>
          </w:tcPr>
          <w:p w14:paraId="52AB27D0" w14:textId="1E91EAD5" w:rsidR="00BD6A8C" w:rsidRDefault="00BD6A8C" w:rsidP="00BD6A8C">
            <w:pPr>
              <w:jc w:val="center"/>
              <w:rPr>
                <w:rFonts w:cs="Arial"/>
                <w:color w:val="454545"/>
                <w:sz w:val="16"/>
                <w:szCs w:val="16"/>
              </w:rPr>
            </w:pPr>
            <w:r>
              <w:rPr>
                <w:rFonts w:ascii="Andale WT" w:hAnsi="Andale WT" w:cs="Tahoma"/>
                <w:color w:val="454545"/>
                <w:sz w:val="16"/>
                <w:szCs w:val="16"/>
              </w:rPr>
              <w:t>FTST</w:t>
            </w:r>
          </w:p>
        </w:tc>
        <w:tc>
          <w:tcPr>
            <w:tcW w:w="1670" w:type="dxa"/>
            <w:tcBorders>
              <w:top w:val="single" w:sz="12" w:space="0" w:color="auto"/>
              <w:bottom w:val="single" w:sz="12" w:space="0" w:color="auto"/>
            </w:tcBorders>
            <w:noWrap/>
          </w:tcPr>
          <w:p w14:paraId="0B233F9E" w14:textId="6ED2AD8F" w:rsidR="00BD6A8C" w:rsidRDefault="00BD6A8C" w:rsidP="00BD6A8C">
            <w:pPr>
              <w:jc w:val="center"/>
              <w:rPr>
                <w:rFonts w:cs="Arial"/>
                <w:color w:val="454545"/>
                <w:sz w:val="16"/>
                <w:szCs w:val="16"/>
              </w:rPr>
            </w:pPr>
            <w:r>
              <w:rPr>
                <w:rFonts w:ascii="Andale WT" w:hAnsi="Andale WT" w:cs="Tahoma"/>
                <w:color w:val="454545"/>
                <w:sz w:val="16"/>
                <w:szCs w:val="16"/>
              </w:rPr>
              <w:t>LINTERNA</w:t>
            </w:r>
          </w:p>
        </w:tc>
        <w:tc>
          <w:tcPr>
            <w:tcW w:w="1382" w:type="dxa"/>
            <w:tcBorders>
              <w:top w:val="single" w:sz="12" w:space="0" w:color="auto"/>
              <w:bottom w:val="single" w:sz="12" w:space="0" w:color="auto"/>
              <w:right w:val="single" w:sz="4" w:space="0" w:color="auto"/>
            </w:tcBorders>
            <w:noWrap/>
          </w:tcPr>
          <w:p w14:paraId="624C4DD6" w14:textId="2FA47C07"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5B99F91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8A68B3D" w14:textId="585429EC" w:rsidR="00BD6A8C" w:rsidRDefault="00BD6A8C" w:rsidP="00BD6A8C">
            <w:pPr>
              <w:jc w:val="center"/>
              <w:rPr>
                <w:rFonts w:cs="Arial"/>
                <w:color w:val="454545"/>
                <w:sz w:val="16"/>
                <w:szCs w:val="16"/>
              </w:rPr>
            </w:pPr>
            <w:r>
              <w:rPr>
                <w:rFonts w:ascii="Andale WT" w:hAnsi="Andale WT" w:cs="Tahoma"/>
                <w:color w:val="454545"/>
                <w:sz w:val="16"/>
                <w:szCs w:val="16"/>
              </w:rPr>
              <w:t>DHECWHI8</w:t>
            </w:r>
          </w:p>
        </w:tc>
        <w:tc>
          <w:tcPr>
            <w:tcW w:w="2924" w:type="dxa"/>
            <w:tcBorders>
              <w:top w:val="single" w:sz="12" w:space="0" w:color="auto"/>
              <w:bottom w:val="single" w:sz="12" w:space="0" w:color="auto"/>
            </w:tcBorders>
            <w:noWrap/>
          </w:tcPr>
          <w:p w14:paraId="2838914E" w14:textId="39BC4776" w:rsidR="00BD6A8C" w:rsidRDefault="00BD6A8C" w:rsidP="00BD6A8C">
            <w:pPr>
              <w:jc w:val="center"/>
              <w:rPr>
                <w:rFonts w:cs="Arial"/>
                <w:color w:val="454545"/>
                <w:sz w:val="16"/>
                <w:szCs w:val="16"/>
              </w:rPr>
            </w:pPr>
            <w:r>
              <w:rPr>
                <w:rFonts w:ascii="Andale WT" w:hAnsi="Andale WT" w:cs="Tahoma"/>
                <w:color w:val="454545"/>
                <w:sz w:val="16"/>
                <w:szCs w:val="16"/>
              </w:rPr>
              <w:t>I_DUPS_RINCON1_1</w:t>
            </w:r>
          </w:p>
        </w:tc>
        <w:tc>
          <w:tcPr>
            <w:tcW w:w="1707" w:type="dxa"/>
            <w:tcBorders>
              <w:top w:val="single" w:sz="12" w:space="0" w:color="auto"/>
              <w:bottom w:val="single" w:sz="12" w:space="0" w:color="auto"/>
            </w:tcBorders>
            <w:noWrap/>
          </w:tcPr>
          <w:p w14:paraId="1D2B37C7" w14:textId="482A60E8" w:rsidR="00BD6A8C" w:rsidRDefault="00BD6A8C" w:rsidP="00BD6A8C">
            <w:pPr>
              <w:jc w:val="center"/>
              <w:rPr>
                <w:rFonts w:cs="Arial"/>
                <w:color w:val="454545"/>
                <w:sz w:val="16"/>
                <w:szCs w:val="16"/>
              </w:rPr>
            </w:pPr>
            <w:r>
              <w:rPr>
                <w:rFonts w:ascii="Andale WT" w:hAnsi="Andale WT" w:cs="Tahoma"/>
                <w:color w:val="454545"/>
                <w:sz w:val="16"/>
                <w:szCs w:val="16"/>
              </w:rPr>
              <w:t>RINCON</w:t>
            </w:r>
          </w:p>
        </w:tc>
        <w:tc>
          <w:tcPr>
            <w:tcW w:w="1670" w:type="dxa"/>
            <w:tcBorders>
              <w:top w:val="single" w:sz="12" w:space="0" w:color="auto"/>
              <w:bottom w:val="single" w:sz="12" w:space="0" w:color="auto"/>
            </w:tcBorders>
            <w:noWrap/>
          </w:tcPr>
          <w:p w14:paraId="1E0789FD" w14:textId="1CBB36AC" w:rsidR="00BD6A8C" w:rsidRDefault="00BD6A8C" w:rsidP="00BD6A8C">
            <w:pPr>
              <w:jc w:val="center"/>
              <w:rPr>
                <w:rFonts w:cs="Arial"/>
                <w:color w:val="454545"/>
                <w:sz w:val="16"/>
                <w:szCs w:val="16"/>
              </w:rPr>
            </w:pPr>
            <w:r>
              <w:rPr>
                <w:rFonts w:ascii="Andale WT" w:hAnsi="Andale WT" w:cs="Tahoma"/>
                <w:color w:val="454545"/>
                <w:sz w:val="16"/>
                <w:szCs w:val="16"/>
              </w:rPr>
              <w:t>I_DUPSW</w:t>
            </w:r>
          </w:p>
        </w:tc>
        <w:tc>
          <w:tcPr>
            <w:tcW w:w="1382" w:type="dxa"/>
            <w:tcBorders>
              <w:top w:val="single" w:sz="12" w:space="0" w:color="auto"/>
              <w:bottom w:val="single" w:sz="12" w:space="0" w:color="auto"/>
              <w:right w:val="single" w:sz="4" w:space="0" w:color="auto"/>
            </w:tcBorders>
            <w:noWrap/>
          </w:tcPr>
          <w:p w14:paraId="22456755" w14:textId="401691DB"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5A80424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E6282A0" w14:textId="6B477952" w:rsidR="00BD6A8C" w:rsidRDefault="00BD6A8C" w:rsidP="00BD6A8C">
            <w:pPr>
              <w:jc w:val="center"/>
              <w:rPr>
                <w:rFonts w:cs="Arial"/>
                <w:color w:val="454545"/>
                <w:sz w:val="16"/>
                <w:szCs w:val="16"/>
              </w:rPr>
            </w:pPr>
            <w:r>
              <w:rPr>
                <w:rFonts w:ascii="Andale WT" w:hAnsi="Andale WT" w:cs="Tahoma"/>
                <w:color w:val="454545"/>
                <w:sz w:val="16"/>
                <w:szCs w:val="16"/>
              </w:rPr>
              <w:t>DMDBDCS5</w:t>
            </w:r>
          </w:p>
        </w:tc>
        <w:tc>
          <w:tcPr>
            <w:tcW w:w="2924" w:type="dxa"/>
            <w:tcBorders>
              <w:top w:val="single" w:sz="12" w:space="0" w:color="auto"/>
              <w:bottom w:val="single" w:sz="12" w:space="0" w:color="auto"/>
            </w:tcBorders>
            <w:noWrap/>
          </w:tcPr>
          <w:p w14:paraId="4439F7A3" w14:textId="779AAB66" w:rsidR="00BD6A8C" w:rsidRDefault="00BD6A8C" w:rsidP="00BD6A8C">
            <w:pPr>
              <w:jc w:val="center"/>
              <w:rPr>
                <w:rFonts w:cs="Arial"/>
                <w:color w:val="454545"/>
                <w:sz w:val="16"/>
                <w:szCs w:val="16"/>
              </w:rPr>
            </w:pPr>
            <w:r>
              <w:rPr>
                <w:rFonts w:ascii="Andale WT" w:hAnsi="Andale WT" w:cs="Tahoma"/>
                <w:color w:val="454545"/>
                <w:sz w:val="16"/>
                <w:szCs w:val="16"/>
              </w:rPr>
              <w:t>151__A</w:t>
            </w:r>
          </w:p>
        </w:tc>
        <w:tc>
          <w:tcPr>
            <w:tcW w:w="1707" w:type="dxa"/>
            <w:tcBorders>
              <w:top w:val="single" w:sz="12" w:space="0" w:color="auto"/>
              <w:bottom w:val="single" w:sz="12" w:space="0" w:color="auto"/>
            </w:tcBorders>
            <w:noWrap/>
          </w:tcPr>
          <w:p w14:paraId="7EDDF4F0" w14:textId="53083323" w:rsidR="00BD6A8C" w:rsidRDefault="00BD6A8C" w:rsidP="00BD6A8C">
            <w:pPr>
              <w:jc w:val="center"/>
              <w:rPr>
                <w:rFonts w:cs="Arial"/>
                <w:color w:val="454545"/>
                <w:sz w:val="16"/>
                <w:szCs w:val="16"/>
              </w:rPr>
            </w:pPr>
            <w:r>
              <w:rPr>
                <w:rFonts w:ascii="Andale WT" w:hAnsi="Andale WT" w:cs="Tahoma"/>
                <w:color w:val="454545"/>
                <w:sz w:val="16"/>
                <w:szCs w:val="16"/>
              </w:rPr>
              <w:t>WOFHO</w:t>
            </w:r>
          </w:p>
        </w:tc>
        <w:tc>
          <w:tcPr>
            <w:tcW w:w="1670" w:type="dxa"/>
            <w:tcBorders>
              <w:top w:val="single" w:sz="12" w:space="0" w:color="auto"/>
              <w:bottom w:val="single" w:sz="12" w:space="0" w:color="auto"/>
            </w:tcBorders>
            <w:noWrap/>
          </w:tcPr>
          <w:p w14:paraId="240A9B64" w14:textId="6CCBF736" w:rsidR="00BD6A8C" w:rsidRDefault="00BD6A8C" w:rsidP="00BD6A8C">
            <w:pPr>
              <w:jc w:val="center"/>
              <w:rPr>
                <w:rFonts w:cs="Arial"/>
                <w:color w:val="454545"/>
                <w:sz w:val="16"/>
                <w:szCs w:val="16"/>
              </w:rPr>
            </w:pPr>
            <w:r>
              <w:rPr>
                <w:rFonts w:ascii="Andale WT" w:hAnsi="Andale WT" w:cs="Tahoma"/>
                <w:color w:val="454545"/>
                <w:sz w:val="16"/>
                <w:szCs w:val="16"/>
              </w:rPr>
              <w:t>CPSES</w:t>
            </w:r>
          </w:p>
        </w:tc>
        <w:tc>
          <w:tcPr>
            <w:tcW w:w="1382" w:type="dxa"/>
            <w:tcBorders>
              <w:top w:val="single" w:sz="12" w:space="0" w:color="auto"/>
              <w:bottom w:val="single" w:sz="12" w:space="0" w:color="auto"/>
              <w:right w:val="single" w:sz="4" w:space="0" w:color="auto"/>
            </w:tcBorders>
            <w:noWrap/>
          </w:tcPr>
          <w:p w14:paraId="45F81D13" w14:textId="5C9A613A"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5C3F8E1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3F67B86D" w14:textId="330CDEE9" w:rsidR="00BD6A8C" w:rsidRDefault="00BD6A8C" w:rsidP="00BD6A8C">
            <w:pPr>
              <w:jc w:val="center"/>
              <w:rPr>
                <w:rFonts w:cs="Arial"/>
                <w:color w:val="454545"/>
                <w:sz w:val="16"/>
                <w:szCs w:val="16"/>
              </w:rPr>
            </w:pPr>
            <w:r>
              <w:rPr>
                <w:rFonts w:ascii="Andale WT" w:hAnsi="Andale WT" w:cs="Tahoma"/>
                <w:color w:val="454545"/>
                <w:sz w:val="16"/>
                <w:szCs w:val="16"/>
              </w:rPr>
              <w:t>DNAVWTR5</w:t>
            </w:r>
          </w:p>
        </w:tc>
        <w:tc>
          <w:tcPr>
            <w:tcW w:w="2924" w:type="dxa"/>
            <w:tcBorders>
              <w:top w:val="single" w:sz="12" w:space="0" w:color="auto"/>
              <w:bottom w:val="single" w:sz="12" w:space="0" w:color="auto"/>
            </w:tcBorders>
            <w:noWrap/>
          </w:tcPr>
          <w:p w14:paraId="091B09B0" w14:textId="499A8855" w:rsidR="00BD6A8C" w:rsidRDefault="00BD6A8C" w:rsidP="00BD6A8C">
            <w:pPr>
              <w:jc w:val="center"/>
              <w:rPr>
                <w:rFonts w:cs="Arial"/>
                <w:color w:val="454545"/>
                <w:sz w:val="16"/>
                <w:szCs w:val="16"/>
              </w:rPr>
            </w:pPr>
            <w:r>
              <w:rPr>
                <w:rFonts w:ascii="Andale WT" w:hAnsi="Andale WT" w:cs="Tahoma"/>
                <w:color w:val="454545"/>
                <w:sz w:val="16"/>
                <w:szCs w:val="16"/>
              </w:rPr>
              <w:t>3180__A</w:t>
            </w:r>
          </w:p>
        </w:tc>
        <w:tc>
          <w:tcPr>
            <w:tcW w:w="1707" w:type="dxa"/>
            <w:tcBorders>
              <w:top w:val="single" w:sz="12" w:space="0" w:color="auto"/>
              <w:bottom w:val="single" w:sz="12" w:space="0" w:color="auto"/>
            </w:tcBorders>
            <w:noWrap/>
          </w:tcPr>
          <w:p w14:paraId="6D4F617A" w14:textId="168920A2" w:rsidR="00BD6A8C" w:rsidRDefault="00BD6A8C" w:rsidP="00BD6A8C">
            <w:pPr>
              <w:jc w:val="center"/>
              <w:rPr>
                <w:rFonts w:cs="Arial"/>
                <w:color w:val="454545"/>
                <w:sz w:val="16"/>
                <w:szCs w:val="16"/>
              </w:rPr>
            </w:pPr>
            <w:r>
              <w:rPr>
                <w:rFonts w:ascii="Andale WT" w:hAnsi="Andale WT" w:cs="Tahoma"/>
                <w:color w:val="454545"/>
                <w:sz w:val="16"/>
                <w:szCs w:val="16"/>
              </w:rPr>
              <w:t>FCRSW</w:t>
            </w:r>
          </w:p>
        </w:tc>
        <w:tc>
          <w:tcPr>
            <w:tcW w:w="1670" w:type="dxa"/>
            <w:tcBorders>
              <w:top w:val="single" w:sz="12" w:space="0" w:color="auto"/>
              <w:bottom w:val="single" w:sz="12" w:space="0" w:color="auto"/>
            </w:tcBorders>
            <w:noWrap/>
          </w:tcPr>
          <w:p w14:paraId="195B7C89" w14:textId="44FC6285" w:rsidR="00BD6A8C" w:rsidRDefault="00BD6A8C" w:rsidP="00BD6A8C">
            <w:pPr>
              <w:jc w:val="center"/>
              <w:rPr>
                <w:rFonts w:cs="Arial"/>
                <w:color w:val="454545"/>
                <w:sz w:val="16"/>
                <w:szCs w:val="16"/>
              </w:rPr>
            </w:pPr>
            <w:r>
              <w:rPr>
                <w:rFonts w:ascii="Andale WT" w:hAnsi="Andale WT" w:cs="Tahoma"/>
                <w:color w:val="454545"/>
                <w:sz w:val="16"/>
                <w:szCs w:val="16"/>
              </w:rPr>
              <w:t>CDHSW</w:t>
            </w:r>
          </w:p>
        </w:tc>
        <w:tc>
          <w:tcPr>
            <w:tcW w:w="1382" w:type="dxa"/>
            <w:tcBorders>
              <w:top w:val="single" w:sz="12" w:space="0" w:color="auto"/>
              <w:bottom w:val="single" w:sz="12" w:space="0" w:color="auto"/>
              <w:right w:val="single" w:sz="4" w:space="0" w:color="auto"/>
            </w:tcBorders>
            <w:noWrap/>
          </w:tcPr>
          <w:p w14:paraId="65C546F2" w14:textId="72143458"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6AB2B50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FFEA589" w14:textId="1E0358CD" w:rsidR="00BD6A8C" w:rsidRDefault="00BD6A8C" w:rsidP="00BD6A8C">
            <w:pPr>
              <w:jc w:val="center"/>
              <w:rPr>
                <w:rFonts w:cs="Arial"/>
                <w:color w:val="454545"/>
                <w:sz w:val="16"/>
                <w:szCs w:val="16"/>
              </w:rPr>
            </w:pPr>
            <w:r>
              <w:rPr>
                <w:rFonts w:ascii="Andale WT" w:hAnsi="Andale WT" w:cs="Tahoma"/>
                <w:color w:val="454545"/>
                <w:sz w:val="16"/>
                <w:szCs w:val="16"/>
              </w:rPr>
              <w:t>XEV2R58</w:t>
            </w:r>
          </w:p>
        </w:tc>
        <w:tc>
          <w:tcPr>
            <w:tcW w:w="2924" w:type="dxa"/>
            <w:tcBorders>
              <w:top w:val="single" w:sz="12" w:space="0" w:color="auto"/>
              <w:bottom w:val="single" w:sz="12" w:space="0" w:color="auto"/>
            </w:tcBorders>
            <w:noWrap/>
          </w:tcPr>
          <w:p w14:paraId="67217F30" w14:textId="1F373302" w:rsidR="00BD6A8C" w:rsidRDefault="00BD6A8C" w:rsidP="00BD6A8C">
            <w:pPr>
              <w:jc w:val="center"/>
              <w:rPr>
                <w:rFonts w:cs="Arial"/>
                <w:color w:val="454545"/>
                <w:sz w:val="16"/>
                <w:szCs w:val="16"/>
              </w:rPr>
            </w:pPr>
            <w:r>
              <w:rPr>
                <w:rFonts w:ascii="Andale WT" w:hAnsi="Andale WT" w:cs="Tahoma"/>
                <w:color w:val="454545"/>
                <w:sz w:val="16"/>
                <w:szCs w:val="16"/>
              </w:rPr>
              <w:t>6125__C</w:t>
            </w:r>
          </w:p>
        </w:tc>
        <w:tc>
          <w:tcPr>
            <w:tcW w:w="1707" w:type="dxa"/>
            <w:tcBorders>
              <w:top w:val="single" w:sz="12" w:space="0" w:color="auto"/>
              <w:bottom w:val="single" w:sz="12" w:space="0" w:color="auto"/>
            </w:tcBorders>
            <w:noWrap/>
          </w:tcPr>
          <w:p w14:paraId="0B194F8C" w14:textId="2F6974EF" w:rsidR="00BD6A8C" w:rsidRDefault="00BD6A8C" w:rsidP="00BD6A8C">
            <w:pPr>
              <w:jc w:val="center"/>
              <w:rPr>
                <w:rFonts w:cs="Arial"/>
                <w:color w:val="454545"/>
                <w:sz w:val="16"/>
                <w:szCs w:val="16"/>
              </w:rPr>
            </w:pPr>
            <w:r>
              <w:rPr>
                <w:rFonts w:ascii="Andale WT" w:hAnsi="Andale WT" w:cs="Tahoma"/>
                <w:color w:val="454545"/>
                <w:sz w:val="16"/>
                <w:szCs w:val="16"/>
              </w:rPr>
              <w:t>MSTLT</w:t>
            </w:r>
          </w:p>
        </w:tc>
        <w:tc>
          <w:tcPr>
            <w:tcW w:w="1670" w:type="dxa"/>
            <w:tcBorders>
              <w:top w:val="single" w:sz="12" w:space="0" w:color="auto"/>
              <w:bottom w:val="single" w:sz="12" w:space="0" w:color="auto"/>
            </w:tcBorders>
            <w:noWrap/>
          </w:tcPr>
          <w:p w14:paraId="650D720B" w14:textId="51B5FD14" w:rsidR="00BD6A8C" w:rsidRDefault="00BD6A8C" w:rsidP="00BD6A8C">
            <w:pPr>
              <w:jc w:val="center"/>
              <w:rPr>
                <w:rFonts w:cs="Arial"/>
                <w:color w:val="454545"/>
                <w:sz w:val="16"/>
                <w:szCs w:val="16"/>
              </w:rPr>
            </w:pPr>
            <w:r>
              <w:rPr>
                <w:rFonts w:ascii="Andale WT" w:hAnsi="Andale WT" w:cs="Tahoma"/>
                <w:color w:val="454545"/>
                <w:sz w:val="16"/>
                <w:szCs w:val="16"/>
              </w:rPr>
              <w:t>HMPHL</w:t>
            </w:r>
          </w:p>
        </w:tc>
        <w:tc>
          <w:tcPr>
            <w:tcW w:w="1382" w:type="dxa"/>
            <w:tcBorders>
              <w:top w:val="single" w:sz="12" w:space="0" w:color="auto"/>
              <w:bottom w:val="single" w:sz="12" w:space="0" w:color="auto"/>
              <w:right w:val="single" w:sz="4" w:space="0" w:color="auto"/>
            </w:tcBorders>
            <w:noWrap/>
          </w:tcPr>
          <w:p w14:paraId="4FDCF513" w14:textId="0F3FA84C"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657E732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8364617" w14:textId="55F863C4" w:rsidR="00BD6A8C" w:rsidRDefault="00BD6A8C" w:rsidP="00BD6A8C">
            <w:pPr>
              <w:jc w:val="center"/>
              <w:rPr>
                <w:rFonts w:cs="Arial"/>
                <w:color w:val="454545"/>
                <w:sz w:val="16"/>
                <w:szCs w:val="16"/>
              </w:rPr>
            </w:pPr>
            <w:r>
              <w:rPr>
                <w:rFonts w:ascii="Andale WT" w:hAnsi="Andale WT" w:cs="Tahoma"/>
                <w:color w:val="454545"/>
                <w:sz w:val="16"/>
                <w:szCs w:val="16"/>
              </w:rPr>
              <w:t>SBISMI5</w:t>
            </w:r>
          </w:p>
        </w:tc>
        <w:tc>
          <w:tcPr>
            <w:tcW w:w="2924" w:type="dxa"/>
            <w:tcBorders>
              <w:top w:val="single" w:sz="12" w:space="0" w:color="auto"/>
              <w:bottom w:val="single" w:sz="12" w:space="0" w:color="auto"/>
            </w:tcBorders>
            <w:noWrap/>
          </w:tcPr>
          <w:p w14:paraId="752BA91C" w14:textId="7F398229" w:rsidR="00BD6A8C" w:rsidRDefault="00BD6A8C" w:rsidP="00BD6A8C">
            <w:pPr>
              <w:jc w:val="center"/>
              <w:rPr>
                <w:rFonts w:cs="Arial"/>
                <w:color w:val="454545"/>
                <w:sz w:val="16"/>
                <w:szCs w:val="16"/>
              </w:rPr>
            </w:pPr>
            <w:r>
              <w:rPr>
                <w:rFonts w:ascii="Andale WT" w:hAnsi="Andale WT" w:cs="Tahoma"/>
                <w:color w:val="454545"/>
                <w:sz w:val="16"/>
                <w:szCs w:val="16"/>
              </w:rPr>
              <w:t>BI_WAP50_A</w:t>
            </w:r>
          </w:p>
        </w:tc>
        <w:tc>
          <w:tcPr>
            <w:tcW w:w="1707" w:type="dxa"/>
            <w:tcBorders>
              <w:top w:val="single" w:sz="12" w:space="0" w:color="auto"/>
              <w:bottom w:val="single" w:sz="12" w:space="0" w:color="auto"/>
            </w:tcBorders>
            <w:noWrap/>
          </w:tcPr>
          <w:p w14:paraId="27037F53" w14:textId="1EB29EB2" w:rsidR="00BD6A8C" w:rsidRDefault="00BD6A8C" w:rsidP="00BD6A8C">
            <w:pPr>
              <w:jc w:val="center"/>
              <w:rPr>
                <w:rFonts w:cs="Arial"/>
                <w:color w:val="454545"/>
                <w:sz w:val="16"/>
                <w:szCs w:val="16"/>
              </w:rPr>
            </w:pPr>
            <w:r>
              <w:rPr>
                <w:rFonts w:ascii="Andale WT" w:hAnsi="Andale WT" w:cs="Tahoma"/>
                <w:color w:val="454545"/>
                <w:sz w:val="16"/>
                <w:szCs w:val="16"/>
              </w:rPr>
              <w:t>WAP</w:t>
            </w:r>
          </w:p>
        </w:tc>
        <w:tc>
          <w:tcPr>
            <w:tcW w:w="1670" w:type="dxa"/>
            <w:tcBorders>
              <w:top w:val="single" w:sz="12" w:space="0" w:color="auto"/>
              <w:bottom w:val="single" w:sz="12" w:space="0" w:color="auto"/>
            </w:tcBorders>
            <w:noWrap/>
          </w:tcPr>
          <w:p w14:paraId="4C385936" w14:textId="2CA0B7F3" w:rsidR="00BD6A8C" w:rsidRDefault="00BD6A8C" w:rsidP="00BD6A8C">
            <w:pPr>
              <w:jc w:val="center"/>
              <w:rPr>
                <w:rFonts w:cs="Arial"/>
                <w:color w:val="454545"/>
                <w:sz w:val="16"/>
                <w:szCs w:val="16"/>
              </w:rPr>
            </w:pPr>
            <w:r>
              <w:rPr>
                <w:rFonts w:ascii="Andale WT" w:hAnsi="Andale WT" w:cs="Tahoma"/>
                <w:color w:val="454545"/>
                <w:sz w:val="16"/>
                <w:szCs w:val="16"/>
              </w:rPr>
              <w:t>BI</w:t>
            </w:r>
          </w:p>
        </w:tc>
        <w:tc>
          <w:tcPr>
            <w:tcW w:w="1382" w:type="dxa"/>
            <w:tcBorders>
              <w:top w:val="single" w:sz="12" w:space="0" w:color="auto"/>
              <w:bottom w:val="single" w:sz="12" w:space="0" w:color="auto"/>
              <w:right w:val="single" w:sz="4" w:space="0" w:color="auto"/>
            </w:tcBorders>
            <w:noWrap/>
          </w:tcPr>
          <w:p w14:paraId="28C34017" w14:textId="02A23E62"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6238DF7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3AD41A0" w14:textId="1D3FB413" w:rsidR="00BD6A8C" w:rsidRDefault="00BD6A8C" w:rsidP="00BD6A8C">
            <w:pPr>
              <w:jc w:val="center"/>
              <w:rPr>
                <w:rFonts w:cs="Arial"/>
                <w:color w:val="454545"/>
                <w:sz w:val="16"/>
                <w:szCs w:val="16"/>
              </w:rPr>
            </w:pPr>
            <w:r>
              <w:rPr>
                <w:rFonts w:ascii="Andale WT" w:hAnsi="Andale WT" w:cs="Tahoma"/>
                <w:color w:val="454545"/>
                <w:sz w:val="16"/>
                <w:szCs w:val="16"/>
              </w:rPr>
              <w:t>XCOL58</w:t>
            </w:r>
          </w:p>
        </w:tc>
        <w:tc>
          <w:tcPr>
            <w:tcW w:w="2924" w:type="dxa"/>
            <w:tcBorders>
              <w:top w:val="single" w:sz="12" w:space="0" w:color="auto"/>
              <w:bottom w:val="single" w:sz="12" w:space="0" w:color="auto"/>
            </w:tcBorders>
            <w:noWrap/>
          </w:tcPr>
          <w:p w14:paraId="78BB431B" w14:textId="0CFDE20C" w:rsidR="00BD6A8C" w:rsidRDefault="00BD6A8C" w:rsidP="00BD6A8C">
            <w:pPr>
              <w:jc w:val="center"/>
              <w:rPr>
                <w:rFonts w:cs="Arial"/>
                <w:color w:val="454545"/>
                <w:sz w:val="16"/>
                <w:szCs w:val="16"/>
              </w:rPr>
            </w:pPr>
            <w:r>
              <w:rPr>
                <w:rFonts w:ascii="Andale WT" w:hAnsi="Andale WT" w:cs="Tahoma"/>
                <w:color w:val="454545"/>
                <w:sz w:val="16"/>
                <w:szCs w:val="16"/>
              </w:rPr>
              <w:t>COLETO_ROSATA1_1</w:t>
            </w:r>
          </w:p>
        </w:tc>
        <w:tc>
          <w:tcPr>
            <w:tcW w:w="1707" w:type="dxa"/>
            <w:tcBorders>
              <w:top w:val="single" w:sz="12" w:space="0" w:color="auto"/>
              <w:bottom w:val="single" w:sz="12" w:space="0" w:color="auto"/>
            </w:tcBorders>
            <w:noWrap/>
          </w:tcPr>
          <w:p w14:paraId="430A548D" w14:textId="57BAB591" w:rsidR="00BD6A8C" w:rsidRDefault="00BD6A8C" w:rsidP="00BD6A8C">
            <w:pPr>
              <w:jc w:val="center"/>
              <w:rPr>
                <w:rFonts w:cs="Arial"/>
                <w:color w:val="454545"/>
                <w:sz w:val="16"/>
                <w:szCs w:val="16"/>
              </w:rPr>
            </w:pPr>
            <w:r>
              <w:rPr>
                <w:rFonts w:ascii="Andale WT" w:hAnsi="Andale WT" w:cs="Tahoma"/>
                <w:color w:val="454545"/>
                <w:sz w:val="16"/>
                <w:szCs w:val="16"/>
              </w:rPr>
              <w:t>COLETO</w:t>
            </w:r>
          </w:p>
        </w:tc>
        <w:tc>
          <w:tcPr>
            <w:tcW w:w="1670" w:type="dxa"/>
            <w:tcBorders>
              <w:top w:val="single" w:sz="12" w:space="0" w:color="auto"/>
              <w:bottom w:val="single" w:sz="12" w:space="0" w:color="auto"/>
            </w:tcBorders>
            <w:noWrap/>
          </w:tcPr>
          <w:p w14:paraId="7E5A74DE" w14:textId="6079683E" w:rsidR="00BD6A8C" w:rsidRDefault="00BD6A8C" w:rsidP="00BD6A8C">
            <w:pPr>
              <w:jc w:val="center"/>
              <w:rPr>
                <w:rFonts w:cs="Arial"/>
                <w:color w:val="454545"/>
                <w:sz w:val="16"/>
                <w:szCs w:val="16"/>
              </w:rPr>
            </w:pPr>
            <w:r>
              <w:rPr>
                <w:rFonts w:ascii="Andale WT" w:hAnsi="Andale WT" w:cs="Tahoma"/>
                <w:color w:val="454545"/>
                <w:sz w:val="16"/>
                <w:szCs w:val="16"/>
              </w:rPr>
              <w:t>ROSATA</w:t>
            </w:r>
          </w:p>
        </w:tc>
        <w:tc>
          <w:tcPr>
            <w:tcW w:w="1382" w:type="dxa"/>
            <w:tcBorders>
              <w:top w:val="single" w:sz="12" w:space="0" w:color="auto"/>
              <w:bottom w:val="single" w:sz="12" w:space="0" w:color="auto"/>
              <w:right w:val="single" w:sz="4" w:space="0" w:color="auto"/>
            </w:tcBorders>
            <w:noWrap/>
          </w:tcPr>
          <w:p w14:paraId="6F426C12" w14:textId="36C3447F"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56CD19E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9A1F445" w14:textId="1729F88E" w:rsidR="00BD6A8C" w:rsidRDefault="00BD6A8C" w:rsidP="00BD6A8C">
            <w:pPr>
              <w:jc w:val="center"/>
              <w:rPr>
                <w:rFonts w:cs="Arial"/>
                <w:color w:val="454545"/>
                <w:sz w:val="16"/>
                <w:szCs w:val="16"/>
              </w:rPr>
            </w:pPr>
            <w:r>
              <w:rPr>
                <w:rFonts w:ascii="Andale WT" w:hAnsi="Andale WT" w:cs="Tahoma"/>
                <w:color w:val="454545"/>
                <w:sz w:val="16"/>
                <w:szCs w:val="16"/>
              </w:rPr>
              <w:t>SSWDMGS8</w:t>
            </w:r>
          </w:p>
        </w:tc>
        <w:tc>
          <w:tcPr>
            <w:tcW w:w="2924" w:type="dxa"/>
            <w:tcBorders>
              <w:top w:val="single" w:sz="12" w:space="0" w:color="auto"/>
              <w:bottom w:val="single" w:sz="12" w:space="0" w:color="auto"/>
            </w:tcBorders>
            <w:noWrap/>
          </w:tcPr>
          <w:p w14:paraId="6524C671" w14:textId="353C63EB" w:rsidR="00BD6A8C" w:rsidRDefault="00BD6A8C" w:rsidP="00BD6A8C">
            <w:pPr>
              <w:jc w:val="center"/>
              <w:rPr>
                <w:rFonts w:cs="Arial"/>
                <w:color w:val="454545"/>
                <w:sz w:val="16"/>
                <w:szCs w:val="16"/>
              </w:rPr>
            </w:pPr>
            <w:r>
              <w:rPr>
                <w:rFonts w:ascii="Andale WT" w:hAnsi="Andale WT" w:cs="Tahoma"/>
                <w:color w:val="454545"/>
                <w:sz w:val="16"/>
                <w:szCs w:val="16"/>
              </w:rPr>
              <w:t>ESKSW_TRNT1_1</w:t>
            </w:r>
          </w:p>
        </w:tc>
        <w:tc>
          <w:tcPr>
            <w:tcW w:w="1707" w:type="dxa"/>
            <w:tcBorders>
              <w:top w:val="single" w:sz="12" w:space="0" w:color="auto"/>
              <w:bottom w:val="single" w:sz="12" w:space="0" w:color="auto"/>
            </w:tcBorders>
            <w:noWrap/>
          </w:tcPr>
          <w:p w14:paraId="4EDDD2EA" w14:textId="59B1F265" w:rsidR="00BD6A8C" w:rsidRDefault="00BD6A8C" w:rsidP="00BD6A8C">
            <w:pPr>
              <w:jc w:val="center"/>
              <w:rPr>
                <w:rFonts w:cs="Arial"/>
                <w:color w:val="454545"/>
                <w:sz w:val="16"/>
                <w:szCs w:val="16"/>
              </w:rPr>
            </w:pPr>
            <w:r>
              <w:rPr>
                <w:rFonts w:ascii="Andale WT" w:hAnsi="Andale WT" w:cs="Tahoma"/>
                <w:color w:val="454545"/>
                <w:sz w:val="16"/>
                <w:szCs w:val="16"/>
              </w:rPr>
              <w:t>ESKSW</w:t>
            </w:r>
          </w:p>
        </w:tc>
        <w:tc>
          <w:tcPr>
            <w:tcW w:w="1670" w:type="dxa"/>
            <w:tcBorders>
              <w:top w:val="single" w:sz="12" w:space="0" w:color="auto"/>
              <w:bottom w:val="single" w:sz="12" w:space="0" w:color="auto"/>
            </w:tcBorders>
            <w:noWrap/>
          </w:tcPr>
          <w:p w14:paraId="2EF12A22" w14:textId="78E360BE" w:rsidR="00BD6A8C" w:rsidRDefault="00BD6A8C" w:rsidP="00BD6A8C">
            <w:pPr>
              <w:jc w:val="center"/>
              <w:rPr>
                <w:rFonts w:cs="Arial"/>
                <w:color w:val="454545"/>
                <w:sz w:val="16"/>
                <w:szCs w:val="16"/>
              </w:rPr>
            </w:pPr>
            <w:r>
              <w:rPr>
                <w:rFonts w:ascii="Andale WT" w:hAnsi="Andale WT" w:cs="Tahoma"/>
                <w:color w:val="454545"/>
                <w:sz w:val="16"/>
                <w:szCs w:val="16"/>
              </w:rPr>
              <w:t>TRNT</w:t>
            </w:r>
          </w:p>
        </w:tc>
        <w:tc>
          <w:tcPr>
            <w:tcW w:w="1382" w:type="dxa"/>
            <w:tcBorders>
              <w:top w:val="single" w:sz="12" w:space="0" w:color="auto"/>
              <w:bottom w:val="single" w:sz="12" w:space="0" w:color="auto"/>
              <w:right w:val="single" w:sz="4" w:space="0" w:color="auto"/>
            </w:tcBorders>
            <w:noWrap/>
          </w:tcPr>
          <w:p w14:paraId="74EA2CFF" w14:textId="0A464F07"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5165FEA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493A060" w14:textId="634D0169" w:rsidR="00BD6A8C" w:rsidRDefault="00BD6A8C" w:rsidP="00BD6A8C">
            <w:pPr>
              <w:jc w:val="center"/>
              <w:rPr>
                <w:rFonts w:cs="Arial"/>
                <w:color w:val="454545"/>
                <w:sz w:val="16"/>
                <w:szCs w:val="16"/>
              </w:rPr>
            </w:pPr>
            <w:r>
              <w:rPr>
                <w:rFonts w:ascii="Andale WT" w:hAnsi="Andale WT" w:cs="Tahoma"/>
                <w:color w:val="454545"/>
                <w:sz w:val="16"/>
                <w:szCs w:val="16"/>
              </w:rPr>
              <w:t>DEVRCRT5</w:t>
            </w:r>
          </w:p>
        </w:tc>
        <w:tc>
          <w:tcPr>
            <w:tcW w:w="2924" w:type="dxa"/>
            <w:tcBorders>
              <w:top w:val="single" w:sz="12" w:space="0" w:color="auto"/>
              <w:bottom w:val="single" w:sz="12" w:space="0" w:color="auto"/>
            </w:tcBorders>
            <w:noWrap/>
          </w:tcPr>
          <w:p w14:paraId="5E7C87CC" w14:textId="4532C4B5" w:rsidR="00BD6A8C" w:rsidRDefault="00BD6A8C" w:rsidP="00BD6A8C">
            <w:pPr>
              <w:jc w:val="center"/>
              <w:rPr>
                <w:rFonts w:cs="Arial"/>
                <w:color w:val="454545"/>
                <w:sz w:val="16"/>
                <w:szCs w:val="16"/>
              </w:rPr>
            </w:pPr>
            <w:r>
              <w:rPr>
                <w:rFonts w:ascii="Andale WT" w:hAnsi="Andale WT" w:cs="Tahoma"/>
                <w:color w:val="454545"/>
                <w:sz w:val="16"/>
                <w:szCs w:val="16"/>
              </w:rPr>
              <w:t>EVRSW_MR1H</w:t>
            </w:r>
          </w:p>
        </w:tc>
        <w:tc>
          <w:tcPr>
            <w:tcW w:w="1707" w:type="dxa"/>
            <w:tcBorders>
              <w:top w:val="single" w:sz="12" w:space="0" w:color="auto"/>
              <w:bottom w:val="single" w:sz="12" w:space="0" w:color="auto"/>
            </w:tcBorders>
            <w:noWrap/>
          </w:tcPr>
          <w:p w14:paraId="6A727FF0" w14:textId="72FE1416" w:rsidR="00BD6A8C" w:rsidRDefault="00BD6A8C" w:rsidP="00BD6A8C">
            <w:pPr>
              <w:jc w:val="center"/>
              <w:rPr>
                <w:rFonts w:cs="Arial"/>
                <w:color w:val="454545"/>
                <w:sz w:val="16"/>
                <w:szCs w:val="16"/>
              </w:rPr>
            </w:pPr>
            <w:r>
              <w:rPr>
                <w:rFonts w:ascii="Andale WT" w:hAnsi="Andale WT" w:cs="Tahoma"/>
                <w:color w:val="454545"/>
                <w:sz w:val="16"/>
                <w:szCs w:val="16"/>
              </w:rPr>
              <w:t>EVRSW</w:t>
            </w:r>
          </w:p>
        </w:tc>
        <w:tc>
          <w:tcPr>
            <w:tcW w:w="1670" w:type="dxa"/>
            <w:tcBorders>
              <w:top w:val="single" w:sz="12" w:space="0" w:color="auto"/>
              <w:bottom w:val="single" w:sz="12" w:space="0" w:color="auto"/>
            </w:tcBorders>
            <w:noWrap/>
          </w:tcPr>
          <w:p w14:paraId="45A30A6E" w14:textId="24788C20" w:rsidR="00BD6A8C" w:rsidRDefault="00BD6A8C" w:rsidP="00BD6A8C">
            <w:pPr>
              <w:jc w:val="center"/>
              <w:rPr>
                <w:rFonts w:cs="Arial"/>
                <w:color w:val="454545"/>
                <w:sz w:val="16"/>
                <w:szCs w:val="16"/>
              </w:rPr>
            </w:pPr>
            <w:r>
              <w:rPr>
                <w:rFonts w:ascii="Andale WT" w:hAnsi="Andale WT" w:cs="Tahoma"/>
                <w:color w:val="454545"/>
                <w:sz w:val="16"/>
                <w:szCs w:val="16"/>
              </w:rPr>
              <w:t>EVRSW</w:t>
            </w:r>
          </w:p>
        </w:tc>
        <w:tc>
          <w:tcPr>
            <w:tcW w:w="1382" w:type="dxa"/>
            <w:tcBorders>
              <w:top w:val="single" w:sz="12" w:space="0" w:color="auto"/>
              <w:bottom w:val="single" w:sz="12" w:space="0" w:color="auto"/>
              <w:right w:val="single" w:sz="4" w:space="0" w:color="auto"/>
            </w:tcBorders>
            <w:noWrap/>
          </w:tcPr>
          <w:p w14:paraId="1AD3FB8D" w14:textId="20645951"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68CA462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87CD99B" w14:textId="1080572F" w:rsidR="00BD6A8C" w:rsidRDefault="00BD6A8C" w:rsidP="00BD6A8C">
            <w:pPr>
              <w:jc w:val="center"/>
              <w:rPr>
                <w:rFonts w:cs="Arial"/>
                <w:color w:val="454545"/>
                <w:sz w:val="16"/>
                <w:szCs w:val="16"/>
              </w:rPr>
            </w:pPr>
            <w:r>
              <w:rPr>
                <w:rFonts w:ascii="Andale WT" w:hAnsi="Andale WT" w:cs="Tahoma"/>
                <w:color w:val="454545"/>
                <w:sz w:val="16"/>
                <w:szCs w:val="16"/>
              </w:rPr>
              <w:t>XHHG58</w:t>
            </w:r>
          </w:p>
        </w:tc>
        <w:tc>
          <w:tcPr>
            <w:tcW w:w="2924" w:type="dxa"/>
            <w:tcBorders>
              <w:top w:val="single" w:sz="12" w:space="0" w:color="auto"/>
              <w:bottom w:val="single" w:sz="12" w:space="0" w:color="auto"/>
            </w:tcBorders>
            <w:noWrap/>
          </w:tcPr>
          <w:p w14:paraId="78B4E15A" w14:textId="00A343D1" w:rsidR="00BD6A8C" w:rsidRDefault="00BD6A8C" w:rsidP="00BD6A8C">
            <w:pPr>
              <w:jc w:val="center"/>
              <w:rPr>
                <w:rFonts w:cs="Arial"/>
                <w:color w:val="454545"/>
                <w:sz w:val="16"/>
                <w:szCs w:val="16"/>
              </w:rPr>
            </w:pPr>
            <w:r>
              <w:rPr>
                <w:rFonts w:ascii="Andale WT" w:hAnsi="Andale WT" w:cs="Tahoma"/>
                <w:color w:val="454545"/>
                <w:sz w:val="16"/>
                <w:szCs w:val="16"/>
              </w:rPr>
              <w:t>HHGT_T2H</w:t>
            </w:r>
          </w:p>
        </w:tc>
        <w:tc>
          <w:tcPr>
            <w:tcW w:w="1707" w:type="dxa"/>
            <w:tcBorders>
              <w:top w:val="single" w:sz="12" w:space="0" w:color="auto"/>
              <w:bottom w:val="single" w:sz="12" w:space="0" w:color="auto"/>
            </w:tcBorders>
            <w:noWrap/>
          </w:tcPr>
          <w:p w14:paraId="4E3635ED" w14:textId="08988BEE" w:rsidR="00BD6A8C" w:rsidRDefault="00BD6A8C" w:rsidP="00BD6A8C">
            <w:pPr>
              <w:jc w:val="center"/>
              <w:rPr>
                <w:rFonts w:cs="Arial"/>
                <w:color w:val="454545"/>
                <w:sz w:val="16"/>
                <w:szCs w:val="16"/>
              </w:rPr>
            </w:pPr>
            <w:r>
              <w:rPr>
                <w:rFonts w:ascii="Andale WT" w:hAnsi="Andale WT" w:cs="Tahoma"/>
                <w:color w:val="454545"/>
                <w:sz w:val="16"/>
                <w:szCs w:val="16"/>
              </w:rPr>
              <w:t>HHGT</w:t>
            </w:r>
          </w:p>
        </w:tc>
        <w:tc>
          <w:tcPr>
            <w:tcW w:w="1670" w:type="dxa"/>
            <w:tcBorders>
              <w:top w:val="single" w:sz="12" w:space="0" w:color="auto"/>
              <w:bottom w:val="single" w:sz="12" w:space="0" w:color="auto"/>
            </w:tcBorders>
            <w:noWrap/>
          </w:tcPr>
          <w:p w14:paraId="10BFA53C" w14:textId="3ECD8F96" w:rsidR="00BD6A8C" w:rsidRDefault="00BD6A8C" w:rsidP="00BD6A8C">
            <w:pPr>
              <w:jc w:val="center"/>
              <w:rPr>
                <w:rFonts w:cs="Arial"/>
                <w:color w:val="454545"/>
                <w:sz w:val="16"/>
                <w:szCs w:val="16"/>
              </w:rPr>
            </w:pPr>
            <w:r>
              <w:rPr>
                <w:rFonts w:ascii="Andale WT" w:hAnsi="Andale WT" w:cs="Tahoma"/>
                <w:color w:val="454545"/>
                <w:sz w:val="16"/>
                <w:szCs w:val="16"/>
              </w:rPr>
              <w:t>HHGT</w:t>
            </w:r>
          </w:p>
        </w:tc>
        <w:tc>
          <w:tcPr>
            <w:tcW w:w="1382" w:type="dxa"/>
            <w:tcBorders>
              <w:top w:val="single" w:sz="12" w:space="0" w:color="auto"/>
              <w:bottom w:val="single" w:sz="12" w:space="0" w:color="auto"/>
              <w:right w:val="single" w:sz="4" w:space="0" w:color="auto"/>
            </w:tcBorders>
            <w:noWrap/>
          </w:tcPr>
          <w:p w14:paraId="2332A400" w14:textId="77540593"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11BADCB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433F031" w14:textId="1D73C55A" w:rsidR="00BD6A8C" w:rsidRDefault="00BD6A8C" w:rsidP="00BD6A8C">
            <w:pPr>
              <w:jc w:val="center"/>
              <w:rPr>
                <w:rFonts w:cs="Arial"/>
                <w:color w:val="454545"/>
                <w:sz w:val="16"/>
                <w:szCs w:val="16"/>
              </w:rPr>
            </w:pPr>
            <w:r>
              <w:rPr>
                <w:rFonts w:ascii="Andale WT" w:hAnsi="Andale WT" w:cs="Tahoma"/>
                <w:color w:val="454545"/>
                <w:sz w:val="16"/>
                <w:szCs w:val="16"/>
              </w:rPr>
              <w:t>DHECWHI8</w:t>
            </w:r>
          </w:p>
        </w:tc>
        <w:tc>
          <w:tcPr>
            <w:tcW w:w="2924" w:type="dxa"/>
            <w:tcBorders>
              <w:top w:val="single" w:sz="12" w:space="0" w:color="auto"/>
              <w:bottom w:val="single" w:sz="12" w:space="0" w:color="auto"/>
            </w:tcBorders>
            <w:noWrap/>
          </w:tcPr>
          <w:p w14:paraId="17925B93" w14:textId="6B77B65C" w:rsidR="00BD6A8C" w:rsidRDefault="00BD6A8C" w:rsidP="00BD6A8C">
            <w:pPr>
              <w:jc w:val="center"/>
              <w:rPr>
                <w:rFonts w:cs="Arial"/>
                <w:color w:val="454545"/>
                <w:sz w:val="16"/>
                <w:szCs w:val="16"/>
              </w:rPr>
            </w:pPr>
            <w:r>
              <w:rPr>
                <w:rFonts w:ascii="Andale WT" w:hAnsi="Andale WT" w:cs="Tahoma"/>
                <w:color w:val="454545"/>
                <w:sz w:val="16"/>
                <w:szCs w:val="16"/>
              </w:rPr>
              <w:t>RINCON_WHITE_2_1</w:t>
            </w:r>
          </w:p>
        </w:tc>
        <w:tc>
          <w:tcPr>
            <w:tcW w:w="1707" w:type="dxa"/>
            <w:tcBorders>
              <w:top w:val="single" w:sz="12" w:space="0" w:color="auto"/>
              <w:bottom w:val="single" w:sz="12" w:space="0" w:color="auto"/>
            </w:tcBorders>
            <w:noWrap/>
          </w:tcPr>
          <w:p w14:paraId="64CFCCB9" w14:textId="76ECDB14" w:rsidR="00BD6A8C" w:rsidRDefault="00BD6A8C" w:rsidP="00BD6A8C">
            <w:pPr>
              <w:jc w:val="center"/>
              <w:rPr>
                <w:rFonts w:cs="Arial"/>
                <w:color w:val="454545"/>
                <w:sz w:val="16"/>
                <w:szCs w:val="16"/>
              </w:rPr>
            </w:pPr>
            <w:r>
              <w:rPr>
                <w:rFonts w:ascii="Andale WT" w:hAnsi="Andale WT" w:cs="Tahoma"/>
                <w:color w:val="454545"/>
                <w:sz w:val="16"/>
                <w:szCs w:val="16"/>
              </w:rPr>
              <w:t>WHITE_PT</w:t>
            </w:r>
          </w:p>
        </w:tc>
        <w:tc>
          <w:tcPr>
            <w:tcW w:w="1670" w:type="dxa"/>
            <w:tcBorders>
              <w:top w:val="single" w:sz="12" w:space="0" w:color="auto"/>
              <w:bottom w:val="single" w:sz="12" w:space="0" w:color="auto"/>
            </w:tcBorders>
            <w:noWrap/>
          </w:tcPr>
          <w:p w14:paraId="12EDC980" w14:textId="73DC72FD" w:rsidR="00BD6A8C" w:rsidRDefault="00BD6A8C" w:rsidP="00BD6A8C">
            <w:pPr>
              <w:jc w:val="center"/>
              <w:rPr>
                <w:rFonts w:cs="Arial"/>
                <w:color w:val="454545"/>
                <w:sz w:val="16"/>
                <w:szCs w:val="16"/>
              </w:rPr>
            </w:pPr>
            <w:r>
              <w:rPr>
                <w:rFonts w:ascii="Andale WT" w:hAnsi="Andale WT" w:cs="Tahoma"/>
                <w:color w:val="454545"/>
                <w:sz w:val="16"/>
                <w:szCs w:val="16"/>
              </w:rPr>
              <w:t>RINCON</w:t>
            </w:r>
          </w:p>
        </w:tc>
        <w:tc>
          <w:tcPr>
            <w:tcW w:w="1382" w:type="dxa"/>
            <w:tcBorders>
              <w:top w:val="single" w:sz="12" w:space="0" w:color="auto"/>
              <w:bottom w:val="single" w:sz="12" w:space="0" w:color="auto"/>
              <w:right w:val="single" w:sz="4" w:space="0" w:color="auto"/>
            </w:tcBorders>
            <w:noWrap/>
          </w:tcPr>
          <w:p w14:paraId="4757E361" w14:textId="4FE2416C"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6A74320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7C247B4" w14:textId="05FB73EC" w:rsidR="00BD6A8C" w:rsidRDefault="00BD6A8C" w:rsidP="00BD6A8C">
            <w:pPr>
              <w:jc w:val="center"/>
              <w:rPr>
                <w:rFonts w:cs="Arial"/>
                <w:color w:val="454545"/>
                <w:sz w:val="16"/>
                <w:szCs w:val="16"/>
              </w:rPr>
            </w:pPr>
            <w:r>
              <w:rPr>
                <w:rFonts w:ascii="Andale WT" w:hAnsi="Andale WT" w:cs="Tahoma"/>
                <w:color w:val="454545"/>
                <w:sz w:val="16"/>
                <w:szCs w:val="16"/>
              </w:rPr>
              <w:t>DNAVWTR5</w:t>
            </w:r>
          </w:p>
        </w:tc>
        <w:tc>
          <w:tcPr>
            <w:tcW w:w="2924" w:type="dxa"/>
            <w:tcBorders>
              <w:top w:val="single" w:sz="12" w:space="0" w:color="auto"/>
              <w:bottom w:val="single" w:sz="12" w:space="0" w:color="auto"/>
            </w:tcBorders>
            <w:noWrap/>
          </w:tcPr>
          <w:p w14:paraId="7345B35B" w14:textId="42179945" w:rsidR="00BD6A8C" w:rsidRDefault="00BD6A8C" w:rsidP="00BD6A8C">
            <w:pPr>
              <w:jc w:val="center"/>
              <w:rPr>
                <w:rFonts w:cs="Arial"/>
                <w:color w:val="454545"/>
                <w:sz w:val="16"/>
                <w:szCs w:val="16"/>
              </w:rPr>
            </w:pPr>
            <w:r>
              <w:rPr>
                <w:rFonts w:ascii="Andale WT" w:hAnsi="Andale WT" w:cs="Tahoma"/>
                <w:color w:val="454545"/>
                <w:sz w:val="16"/>
                <w:szCs w:val="16"/>
              </w:rPr>
              <w:t>530__C</w:t>
            </w:r>
          </w:p>
        </w:tc>
        <w:tc>
          <w:tcPr>
            <w:tcW w:w="1707" w:type="dxa"/>
            <w:tcBorders>
              <w:top w:val="single" w:sz="12" w:space="0" w:color="auto"/>
              <w:bottom w:val="single" w:sz="12" w:space="0" w:color="auto"/>
            </w:tcBorders>
            <w:noWrap/>
          </w:tcPr>
          <w:p w14:paraId="53FEAAB6" w14:textId="5D1B113A" w:rsidR="00BD6A8C" w:rsidRDefault="00BD6A8C" w:rsidP="00BD6A8C">
            <w:pPr>
              <w:jc w:val="center"/>
              <w:rPr>
                <w:rFonts w:cs="Arial"/>
                <w:color w:val="454545"/>
                <w:sz w:val="16"/>
                <w:szCs w:val="16"/>
              </w:rPr>
            </w:pPr>
            <w:r>
              <w:rPr>
                <w:rFonts w:ascii="Andale WT" w:hAnsi="Andale WT" w:cs="Tahoma"/>
                <w:color w:val="454545"/>
                <w:sz w:val="16"/>
                <w:szCs w:val="16"/>
              </w:rPr>
              <w:t>VENSW</w:t>
            </w:r>
          </w:p>
        </w:tc>
        <w:tc>
          <w:tcPr>
            <w:tcW w:w="1670" w:type="dxa"/>
            <w:tcBorders>
              <w:top w:val="single" w:sz="12" w:space="0" w:color="auto"/>
              <w:bottom w:val="single" w:sz="12" w:space="0" w:color="auto"/>
            </w:tcBorders>
            <w:noWrap/>
          </w:tcPr>
          <w:p w14:paraId="6BE7DD4F" w14:textId="68F5FB32" w:rsidR="00BD6A8C" w:rsidRDefault="00BD6A8C" w:rsidP="00BD6A8C">
            <w:pPr>
              <w:jc w:val="center"/>
              <w:rPr>
                <w:rFonts w:cs="Arial"/>
                <w:color w:val="454545"/>
                <w:sz w:val="16"/>
                <w:szCs w:val="16"/>
              </w:rPr>
            </w:pPr>
            <w:r>
              <w:rPr>
                <w:rFonts w:ascii="Andale WT" w:hAnsi="Andale WT" w:cs="Tahoma"/>
                <w:color w:val="454545"/>
                <w:sz w:val="16"/>
                <w:szCs w:val="16"/>
              </w:rPr>
              <w:t>BRTRD</w:t>
            </w:r>
          </w:p>
        </w:tc>
        <w:tc>
          <w:tcPr>
            <w:tcW w:w="1382" w:type="dxa"/>
            <w:tcBorders>
              <w:top w:val="single" w:sz="12" w:space="0" w:color="auto"/>
              <w:bottom w:val="single" w:sz="12" w:space="0" w:color="auto"/>
              <w:right w:val="single" w:sz="4" w:space="0" w:color="auto"/>
            </w:tcBorders>
            <w:noWrap/>
          </w:tcPr>
          <w:p w14:paraId="39220DB2" w14:textId="40287511"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57DA6AE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53D6DF3E" w14:textId="44277C85" w:rsidR="00BD6A8C" w:rsidRDefault="00BD6A8C" w:rsidP="00BD6A8C">
            <w:pPr>
              <w:jc w:val="center"/>
              <w:rPr>
                <w:rFonts w:cs="Arial"/>
                <w:color w:val="454545"/>
                <w:sz w:val="16"/>
                <w:szCs w:val="16"/>
              </w:rPr>
            </w:pPr>
            <w:r>
              <w:rPr>
                <w:rFonts w:ascii="Andale WT" w:hAnsi="Andale WT" w:cs="Tahoma"/>
                <w:color w:val="454545"/>
                <w:sz w:val="16"/>
                <w:szCs w:val="16"/>
              </w:rPr>
              <w:t>SMGIENW8</w:t>
            </w:r>
          </w:p>
        </w:tc>
        <w:tc>
          <w:tcPr>
            <w:tcW w:w="2924" w:type="dxa"/>
            <w:tcBorders>
              <w:top w:val="single" w:sz="12" w:space="0" w:color="auto"/>
              <w:bottom w:val="single" w:sz="12" w:space="0" w:color="auto"/>
            </w:tcBorders>
            <w:noWrap/>
          </w:tcPr>
          <w:p w14:paraId="753F23FD" w14:textId="7F99E6D3" w:rsidR="00BD6A8C" w:rsidRDefault="00BD6A8C" w:rsidP="00BD6A8C">
            <w:pPr>
              <w:jc w:val="center"/>
              <w:rPr>
                <w:rFonts w:cs="Arial"/>
                <w:color w:val="454545"/>
                <w:sz w:val="16"/>
                <w:szCs w:val="16"/>
              </w:rPr>
            </w:pPr>
            <w:r>
              <w:rPr>
                <w:rFonts w:ascii="Andale WT" w:hAnsi="Andale WT" w:cs="Tahoma"/>
                <w:color w:val="454545"/>
                <w:sz w:val="16"/>
                <w:szCs w:val="16"/>
              </w:rPr>
              <w:t>943__A</w:t>
            </w:r>
          </w:p>
        </w:tc>
        <w:tc>
          <w:tcPr>
            <w:tcW w:w="1707" w:type="dxa"/>
            <w:tcBorders>
              <w:top w:val="single" w:sz="12" w:space="0" w:color="auto"/>
              <w:bottom w:val="single" w:sz="12" w:space="0" w:color="auto"/>
            </w:tcBorders>
            <w:noWrap/>
          </w:tcPr>
          <w:p w14:paraId="12549248" w14:textId="7F5B8341" w:rsidR="00BD6A8C" w:rsidRDefault="00BD6A8C" w:rsidP="00BD6A8C">
            <w:pPr>
              <w:jc w:val="center"/>
              <w:rPr>
                <w:rFonts w:cs="Arial"/>
                <w:color w:val="454545"/>
                <w:sz w:val="16"/>
                <w:szCs w:val="16"/>
              </w:rPr>
            </w:pPr>
            <w:r>
              <w:rPr>
                <w:rFonts w:ascii="Andale WT" w:hAnsi="Andale WT" w:cs="Tahoma"/>
                <w:color w:val="454545"/>
                <w:sz w:val="16"/>
                <w:szCs w:val="16"/>
              </w:rPr>
              <w:t>ENWSW</w:t>
            </w:r>
          </w:p>
        </w:tc>
        <w:tc>
          <w:tcPr>
            <w:tcW w:w="1670" w:type="dxa"/>
            <w:tcBorders>
              <w:top w:val="single" w:sz="12" w:space="0" w:color="auto"/>
              <w:bottom w:val="single" w:sz="12" w:space="0" w:color="auto"/>
            </w:tcBorders>
            <w:noWrap/>
          </w:tcPr>
          <w:p w14:paraId="517C80E3" w14:textId="1E3E8567" w:rsidR="00BD6A8C" w:rsidRDefault="00BD6A8C" w:rsidP="00BD6A8C">
            <w:pPr>
              <w:jc w:val="center"/>
              <w:rPr>
                <w:rFonts w:cs="Arial"/>
                <w:color w:val="454545"/>
                <w:sz w:val="16"/>
                <w:szCs w:val="16"/>
              </w:rPr>
            </w:pPr>
            <w:r>
              <w:rPr>
                <w:rFonts w:ascii="Andale WT" w:hAnsi="Andale WT" w:cs="Tahoma"/>
                <w:color w:val="454545"/>
                <w:sz w:val="16"/>
                <w:szCs w:val="16"/>
              </w:rPr>
              <w:t>ENSSW</w:t>
            </w:r>
          </w:p>
        </w:tc>
        <w:tc>
          <w:tcPr>
            <w:tcW w:w="1382" w:type="dxa"/>
            <w:tcBorders>
              <w:top w:val="single" w:sz="12" w:space="0" w:color="auto"/>
              <w:bottom w:val="single" w:sz="12" w:space="0" w:color="auto"/>
              <w:right w:val="single" w:sz="4" w:space="0" w:color="auto"/>
            </w:tcBorders>
            <w:noWrap/>
          </w:tcPr>
          <w:p w14:paraId="30696F2A" w14:textId="44AC5F00"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0D01265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37CBD31" w14:textId="6553B81A" w:rsidR="00BD6A8C" w:rsidRDefault="00BD6A8C" w:rsidP="00BD6A8C">
            <w:pPr>
              <w:jc w:val="center"/>
              <w:rPr>
                <w:rFonts w:cs="Arial"/>
                <w:color w:val="454545"/>
                <w:sz w:val="16"/>
                <w:szCs w:val="16"/>
              </w:rPr>
            </w:pPr>
            <w:r>
              <w:rPr>
                <w:rFonts w:ascii="Andale WT" w:hAnsi="Andale WT" w:cs="Tahoma"/>
                <w:color w:val="454545"/>
                <w:sz w:val="16"/>
                <w:szCs w:val="16"/>
              </w:rPr>
              <w:t>DFPPLOS5</w:t>
            </w:r>
          </w:p>
        </w:tc>
        <w:tc>
          <w:tcPr>
            <w:tcW w:w="2924" w:type="dxa"/>
            <w:tcBorders>
              <w:top w:val="single" w:sz="12" w:space="0" w:color="auto"/>
              <w:bottom w:val="single" w:sz="12" w:space="0" w:color="auto"/>
            </w:tcBorders>
            <w:noWrap/>
          </w:tcPr>
          <w:p w14:paraId="3372B9E6" w14:textId="17676027" w:rsidR="00BD6A8C" w:rsidRDefault="00BD6A8C" w:rsidP="00BD6A8C">
            <w:pPr>
              <w:jc w:val="center"/>
              <w:rPr>
                <w:rFonts w:cs="Arial"/>
                <w:color w:val="454545"/>
                <w:sz w:val="16"/>
                <w:szCs w:val="16"/>
              </w:rPr>
            </w:pPr>
            <w:r>
              <w:rPr>
                <w:rFonts w:ascii="Andale WT" w:hAnsi="Andale WT" w:cs="Tahoma"/>
                <w:color w:val="454545"/>
                <w:sz w:val="16"/>
                <w:szCs w:val="16"/>
              </w:rPr>
              <w:t>FAYETT_AT2H</w:t>
            </w:r>
          </w:p>
        </w:tc>
        <w:tc>
          <w:tcPr>
            <w:tcW w:w="1707" w:type="dxa"/>
            <w:tcBorders>
              <w:top w:val="single" w:sz="12" w:space="0" w:color="auto"/>
              <w:bottom w:val="single" w:sz="12" w:space="0" w:color="auto"/>
            </w:tcBorders>
            <w:noWrap/>
          </w:tcPr>
          <w:p w14:paraId="53526FC4" w14:textId="053217BC" w:rsidR="00BD6A8C" w:rsidRDefault="00BD6A8C" w:rsidP="00BD6A8C">
            <w:pPr>
              <w:jc w:val="center"/>
              <w:rPr>
                <w:rFonts w:cs="Arial"/>
                <w:color w:val="454545"/>
                <w:sz w:val="16"/>
                <w:szCs w:val="16"/>
              </w:rPr>
            </w:pPr>
            <w:r>
              <w:rPr>
                <w:rFonts w:ascii="Andale WT" w:hAnsi="Andale WT" w:cs="Tahoma"/>
                <w:color w:val="454545"/>
                <w:sz w:val="16"/>
                <w:szCs w:val="16"/>
              </w:rPr>
              <w:t>FAYETT</w:t>
            </w:r>
          </w:p>
        </w:tc>
        <w:tc>
          <w:tcPr>
            <w:tcW w:w="1670" w:type="dxa"/>
            <w:tcBorders>
              <w:top w:val="single" w:sz="12" w:space="0" w:color="auto"/>
              <w:bottom w:val="single" w:sz="12" w:space="0" w:color="auto"/>
            </w:tcBorders>
            <w:noWrap/>
          </w:tcPr>
          <w:p w14:paraId="1C96896C" w14:textId="442CFB6D" w:rsidR="00BD6A8C" w:rsidRDefault="00BD6A8C" w:rsidP="00BD6A8C">
            <w:pPr>
              <w:jc w:val="center"/>
              <w:rPr>
                <w:rFonts w:cs="Arial"/>
                <w:color w:val="454545"/>
                <w:sz w:val="16"/>
                <w:szCs w:val="16"/>
              </w:rPr>
            </w:pPr>
            <w:r>
              <w:rPr>
                <w:rFonts w:ascii="Andale WT" w:hAnsi="Andale WT" w:cs="Tahoma"/>
                <w:color w:val="454545"/>
                <w:sz w:val="16"/>
                <w:szCs w:val="16"/>
              </w:rPr>
              <w:t>FAYETT</w:t>
            </w:r>
          </w:p>
        </w:tc>
        <w:tc>
          <w:tcPr>
            <w:tcW w:w="1382" w:type="dxa"/>
            <w:tcBorders>
              <w:top w:val="single" w:sz="12" w:space="0" w:color="auto"/>
              <w:bottom w:val="single" w:sz="12" w:space="0" w:color="auto"/>
              <w:right w:val="single" w:sz="4" w:space="0" w:color="auto"/>
            </w:tcBorders>
            <w:noWrap/>
          </w:tcPr>
          <w:p w14:paraId="5622B831" w14:textId="4CAAB0D7"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7AA590B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DFBFE22" w14:textId="319A2C1F" w:rsidR="00BD6A8C" w:rsidRDefault="00BD6A8C" w:rsidP="00BD6A8C">
            <w:pPr>
              <w:jc w:val="center"/>
              <w:rPr>
                <w:rFonts w:cs="Arial"/>
                <w:color w:val="454545"/>
                <w:sz w:val="16"/>
                <w:szCs w:val="16"/>
              </w:rPr>
            </w:pPr>
            <w:r>
              <w:rPr>
                <w:rFonts w:ascii="Andale WT" w:hAnsi="Andale WT" w:cs="Tahoma"/>
                <w:color w:val="454545"/>
                <w:sz w:val="16"/>
                <w:szCs w:val="16"/>
              </w:rPr>
              <w:t>SFORYEL8</w:t>
            </w:r>
          </w:p>
        </w:tc>
        <w:tc>
          <w:tcPr>
            <w:tcW w:w="2924" w:type="dxa"/>
            <w:tcBorders>
              <w:top w:val="single" w:sz="12" w:space="0" w:color="auto"/>
              <w:bottom w:val="single" w:sz="12" w:space="0" w:color="auto"/>
            </w:tcBorders>
            <w:noWrap/>
          </w:tcPr>
          <w:p w14:paraId="57513E7C" w14:textId="1F9AFF78" w:rsidR="00BD6A8C" w:rsidRDefault="00BD6A8C" w:rsidP="00BD6A8C">
            <w:pPr>
              <w:jc w:val="center"/>
              <w:rPr>
                <w:rFonts w:cs="Arial"/>
                <w:color w:val="454545"/>
                <w:sz w:val="16"/>
                <w:szCs w:val="16"/>
              </w:rPr>
            </w:pPr>
            <w:r>
              <w:rPr>
                <w:rFonts w:ascii="Andale WT" w:hAnsi="Andale WT" w:cs="Tahoma"/>
                <w:color w:val="454545"/>
                <w:sz w:val="16"/>
                <w:szCs w:val="16"/>
              </w:rPr>
              <w:t>HEXT_YELWJC1_1</w:t>
            </w:r>
          </w:p>
        </w:tc>
        <w:tc>
          <w:tcPr>
            <w:tcW w:w="1707" w:type="dxa"/>
            <w:tcBorders>
              <w:top w:val="single" w:sz="12" w:space="0" w:color="auto"/>
              <w:bottom w:val="single" w:sz="12" w:space="0" w:color="auto"/>
            </w:tcBorders>
            <w:noWrap/>
          </w:tcPr>
          <w:p w14:paraId="62D6F69C" w14:textId="0363A25F" w:rsidR="00BD6A8C" w:rsidRDefault="00BD6A8C" w:rsidP="00BD6A8C">
            <w:pPr>
              <w:jc w:val="center"/>
              <w:rPr>
                <w:rFonts w:cs="Arial"/>
                <w:color w:val="454545"/>
                <w:sz w:val="16"/>
                <w:szCs w:val="16"/>
              </w:rPr>
            </w:pPr>
            <w:r>
              <w:rPr>
                <w:rFonts w:ascii="Andale WT" w:hAnsi="Andale WT" w:cs="Tahoma"/>
                <w:color w:val="454545"/>
                <w:sz w:val="16"/>
                <w:szCs w:val="16"/>
              </w:rPr>
              <w:t>YELWJCKT</w:t>
            </w:r>
          </w:p>
        </w:tc>
        <w:tc>
          <w:tcPr>
            <w:tcW w:w="1670" w:type="dxa"/>
            <w:tcBorders>
              <w:top w:val="single" w:sz="12" w:space="0" w:color="auto"/>
              <w:bottom w:val="single" w:sz="12" w:space="0" w:color="auto"/>
            </w:tcBorders>
            <w:noWrap/>
          </w:tcPr>
          <w:p w14:paraId="6BBF9729" w14:textId="0B85C6DA" w:rsidR="00BD6A8C" w:rsidRDefault="00BD6A8C" w:rsidP="00BD6A8C">
            <w:pPr>
              <w:jc w:val="center"/>
              <w:rPr>
                <w:rFonts w:cs="Arial"/>
                <w:color w:val="454545"/>
                <w:sz w:val="16"/>
                <w:szCs w:val="16"/>
              </w:rPr>
            </w:pPr>
            <w:r>
              <w:rPr>
                <w:rFonts w:ascii="Andale WT" w:hAnsi="Andale WT" w:cs="Tahoma"/>
                <w:color w:val="454545"/>
                <w:sz w:val="16"/>
                <w:szCs w:val="16"/>
              </w:rPr>
              <w:t>HEXT</w:t>
            </w:r>
          </w:p>
        </w:tc>
        <w:tc>
          <w:tcPr>
            <w:tcW w:w="1382" w:type="dxa"/>
            <w:tcBorders>
              <w:top w:val="single" w:sz="12" w:space="0" w:color="auto"/>
              <w:bottom w:val="single" w:sz="12" w:space="0" w:color="auto"/>
              <w:right w:val="single" w:sz="4" w:space="0" w:color="auto"/>
            </w:tcBorders>
            <w:noWrap/>
          </w:tcPr>
          <w:p w14:paraId="3016ED97" w14:textId="3D902DE4"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04D475C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5CFA5C6B" w14:textId="5258C29C" w:rsidR="00BD6A8C" w:rsidRDefault="00BD6A8C" w:rsidP="00BD6A8C">
            <w:pPr>
              <w:jc w:val="center"/>
              <w:rPr>
                <w:rFonts w:cs="Arial"/>
                <w:color w:val="454545"/>
                <w:sz w:val="16"/>
                <w:szCs w:val="16"/>
              </w:rPr>
            </w:pPr>
            <w:r>
              <w:rPr>
                <w:rFonts w:ascii="Andale WT" w:hAnsi="Andale WT" w:cs="Tahoma"/>
                <w:color w:val="454545"/>
                <w:sz w:val="16"/>
                <w:szCs w:val="16"/>
              </w:rPr>
              <w:t>SWHILON5</w:t>
            </w:r>
          </w:p>
        </w:tc>
        <w:tc>
          <w:tcPr>
            <w:tcW w:w="2924" w:type="dxa"/>
            <w:tcBorders>
              <w:top w:val="single" w:sz="12" w:space="0" w:color="auto"/>
              <w:bottom w:val="single" w:sz="12" w:space="0" w:color="auto"/>
            </w:tcBorders>
            <w:noWrap/>
          </w:tcPr>
          <w:p w14:paraId="0BB84B91" w14:textId="443D3DDB" w:rsidR="00BD6A8C" w:rsidRDefault="00BD6A8C" w:rsidP="00BD6A8C">
            <w:pPr>
              <w:jc w:val="center"/>
              <w:rPr>
                <w:rFonts w:cs="Arial"/>
                <w:color w:val="454545"/>
                <w:sz w:val="16"/>
                <w:szCs w:val="16"/>
              </w:rPr>
            </w:pPr>
            <w:r>
              <w:rPr>
                <w:rFonts w:ascii="Andale WT" w:hAnsi="Andale WT" w:cs="Tahoma"/>
                <w:color w:val="454545"/>
                <w:sz w:val="16"/>
                <w:szCs w:val="16"/>
              </w:rPr>
              <w:t>NUECES_WHITE_2_1</w:t>
            </w:r>
          </w:p>
        </w:tc>
        <w:tc>
          <w:tcPr>
            <w:tcW w:w="1707" w:type="dxa"/>
            <w:tcBorders>
              <w:top w:val="single" w:sz="12" w:space="0" w:color="auto"/>
              <w:bottom w:val="single" w:sz="12" w:space="0" w:color="auto"/>
            </w:tcBorders>
            <w:noWrap/>
          </w:tcPr>
          <w:p w14:paraId="3837B339" w14:textId="11E21FD2" w:rsidR="00BD6A8C" w:rsidRDefault="00BD6A8C" w:rsidP="00BD6A8C">
            <w:pPr>
              <w:jc w:val="center"/>
              <w:rPr>
                <w:rFonts w:cs="Arial"/>
                <w:color w:val="454545"/>
                <w:sz w:val="16"/>
                <w:szCs w:val="16"/>
              </w:rPr>
            </w:pPr>
            <w:r>
              <w:rPr>
                <w:rFonts w:ascii="Andale WT" w:hAnsi="Andale WT" w:cs="Tahoma"/>
                <w:color w:val="454545"/>
                <w:sz w:val="16"/>
                <w:szCs w:val="16"/>
              </w:rPr>
              <w:t>WHITE_PT</w:t>
            </w:r>
          </w:p>
        </w:tc>
        <w:tc>
          <w:tcPr>
            <w:tcW w:w="1670" w:type="dxa"/>
            <w:tcBorders>
              <w:top w:val="single" w:sz="12" w:space="0" w:color="auto"/>
              <w:bottom w:val="single" w:sz="12" w:space="0" w:color="auto"/>
            </w:tcBorders>
            <w:noWrap/>
          </w:tcPr>
          <w:p w14:paraId="4BE3585D" w14:textId="26D6D1ED" w:rsidR="00BD6A8C" w:rsidRDefault="00BD6A8C" w:rsidP="00BD6A8C">
            <w:pPr>
              <w:jc w:val="center"/>
              <w:rPr>
                <w:rFonts w:cs="Arial"/>
                <w:color w:val="454545"/>
                <w:sz w:val="16"/>
                <w:szCs w:val="16"/>
              </w:rPr>
            </w:pPr>
            <w:r>
              <w:rPr>
                <w:rFonts w:ascii="Andale WT" w:hAnsi="Andale WT" w:cs="Tahoma"/>
                <w:color w:val="454545"/>
                <w:sz w:val="16"/>
                <w:szCs w:val="16"/>
              </w:rPr>
              <w:t>NUECES_B</w:t>
            </w:r>
          </w:p>
        </w:tc>
        <w:tc>
          <w:tcPr>
            <w:tcW w:w="1382" w:type="dxa"/>
            <w:tcBorders>
              <w:top w:val="single" w:sz="12" w:space="0" w:color="auto"/>
              <w:bottom w:val="single" w:sz="12" w:space="0" w:color="auto"/>
              <w:right w:val="single" w:sz="4" w:space="0" w:color="auto"/>
            </w:tcBorders>
            <w:noWrap/>
          </w:tcPr>
          <w:p w14:paraId="6BC1CCA3" w14:textId="2D264647"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0CBC0AB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7694D46" w14:textId="5C97C74D" w:rsidR="00BD6A8C" w:rsidRDefault="00BD6A8C" w:rsidP="00BD6A8C">
            <w:pPr>
              <w:jc w:val="center"/>
              <w:rPr>
                <w:rFonts w:cs="Arial"/>
                <w:color w:val="454545"/>
                <w:sz w:val="16"/>
                <w:szCs w:val="16"/>
              </w:rPr>
            </w:pPr>
            <w:r>
              <w:rPr>
                <w:rFonts w:ascii="Andale WT" w:hAnsi="Andale WT" w:cs="Tahoma"/>
                <w:color w:val="454545"/>
                <w:sz w:val="16"/>
                <w:szCs w:val="16"/>
              </w:rPr>
              <w:t>SSACSUN8</w:t>
            </w:r>
          </w:p>
        </w:tc>
        <w:tc>
          <w:tcPr>
            <w:tcW w:w="2924" w:type="dxa"/>
            <w:tcBorders>
              <w:top w:val="single" w:sz="12" w:space="0" w:color="auto"/>
              <w:bottom w:val="single" w:sz="12" w:space="0" w:color="auto"/>
            </w:tcBorders>
            <w:noWrap/>
          </w:tcPr>
          <w:p w14:paraId="0DC63B4B" w14:textId="4C5A2D07" w:rsidR="00BD6A8C" w:rsidRDefault="00BD6A8C" w:rsidP="00BD6A8C">
            <w:pPr>
              <w:jc w:val="center"/>
              <w:rPr>
                <w:rFonts w:cs="Arial"/>
                <w:color w:val="454545"/>
                <w:sz w:val="16"/>
                <w:szCs w:val="16"/>
              </w:rPr>
            </w:pPr>
            <w:r>
              <w:rPr>
                <w:rFonts w:ascii="Andale WT" w:hAnsi="Andale WT" w:cs="Tahoma"/>
                <w:color w:val="454545"/>
                <w:sz w:val="16"/>
                <w:szCs w:val="16"/>
              </w:rPr>
              <w:t>6474__A</w:t>
            </w:r>
          </w:p>
        </w:tc>
        <w:tc>
          <w:tcPr>
            <w:tcW w:w="1707" w:type="dxa"/>
            <w:tcBorders>
              <w:top w:val="single" w:sz="12" w:space="0" w:color="auto"/>
              <w:bottom w:val="single" w:sz="12" w:space="0" w:color="auto"/>
            </w:tcBorders>
            <w:noWrap/>
          </w:tcPr>
          <w:p w14:paraId="08DD5CF4" w14:textId="175B2F66" w:rsidR="00BD6A8C" w:rsidRDefault="00BD6A8C" w:rsidP="00BD6A8C">
            <w:pPr>
              <w:jc w:val="center"/>
              <w:rPr>
                <w:rFonts w:cs="Arial"/>
                <w:color w:val="454545"/>
                <w:sz w:val="16"/>
                <w:szCs w:val="16"/>
              </w:rPr>
            </w:pPr>
            <w:r>
              <w:rPr>
                <w:rFonts w:ascii="Andale WT" w:hAnsi="Andale WT" w:cs="Tahoma"/>
                <w:color w:val="454545"/>
                <w:sz w:val="16"/>
                <w:szCs w:val="16"/>
              </w:rPr>
              <w:t>SUNSW</w:t>
            </w:r>
          </w:p>
        </w:tc>
        <w:tc>
          <w:tcPr>
            <w:tcW w:w="1670" w:type="dxa"/>
            <w:tcBorders>
              <w:top w:val="single" w:sz="12" w:space="0" w:color="auto"/>
              <w:bottom w:val="single" w:sz="12" w:space="0" w:color="auto"/>
            </w:tcBorders>
            <w:noWrap/>
          </w:tcPr>
          <w:p w14:paraId="2F43B2AA" w14:textId="564C1713" w:rsidR="00BD6A8C" w:rsidRDefault="00BD6A8C" w:rsidP="00BD6A8C">
            <w:pPr>
              <w:jc w:val="center"/>
              <w:rPr>
                <w:rFonts w:cs="Arial"/>
                <w:color w:val="454545"/>
                <w:sz w:val="16"/>
                <w:szCs w:val="16"/>
              </w:rPr>
            </w:pPr>
            <w:r>
              <w:rPr>
                <w:rFonts w:ascii="Andale WT" w:hAnsi="Andale WT" w:cs="Tahoma"/>
                <w:color w:val="454545"/>
                <w:sz w:val="16"/>
                <w:szCs w:val="16"/>
              </w:rPr>
              <w:t>MGSES</w:t>
            </w:r>
          </w:p>
        </w:tc>
        <w:tc>
          <w:tcPr>
            <w:tcW w:w="1382" w:type="dxa"/>
            <w:tcBorders>
              <w:top w:val="single" w:sz="12" w:space="0" w:color="auto"/>
              <w:bottom w:val="single" w:sz="12" w:space="0" w:color="auto"/>
              <w:right w:val="single" w:sz="4" w:space="0" w:color="auto"/>
            </w:tcBorders>
            <w:noWrap/>
          </w:tcPr>
          <w:p w14:paraId="5329FC2C" w14:textId="5F0A20C7" w:rsidR="00BD6A8C" w:rsidRDefault="00BD6A8C" w:rsidP="00BD6A8C">
            <w:pPr>
              <w:jc w:val="center"/>
              <w:rPr>
                <w:rFonts w:cs="Arial"/>
                <w:color w:val="454545"/>
                <w:sz w:val="16"/>
                <w:szCs w:val="16"/>
              </w:rPr>
            </w:pPr>
            <w:r>
              <w:rPr>
                <w:rFonts w:ascii="Andale WT" w:hAnsi="Andale WT" w:cs="Tahoma"/>
                <w:color w:val="454545"/>
                <w:sz w:val="16"/>
                <w:szCs w:val="16"/>
              </w:rPr>
              <w:t>1</w:t>
            </w:r>
          </w:p>
        </w:tc>
      </w:tr>
      <w:tr w:rsidR="00BD6A8C" w:rsidRPr="009A6084" w14:paraId="182DF6D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1BBECB7" w14:textId="050D289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DBWNKLN5</w:t>
            </w:r>
          </w:p>
        </w:tc>
        <w:tc>
          <w:tcPr>
            <w:tcW w:w="2924" w:type="dxa"/>
            <w:tcBorders>
              <w:top w:val="single" w:sz="12" w:space="0" w:color="auto"/>
              <w:bottom w:val="single" w:sz="12" w:space="0" w:color="auto"/>
            </w:tcBorders>
            <w:noWrap/>
          </w:tcPr>
          <w:p w14:paraId="4174DD9B" w14:textId="64DA2F9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651__B</w:t>
            </w:r>
          </w:p>
        </w:tc>
        <w:tc>
          <w:tcPr>
            <w:tcW w:w="1707" w:type="dxa"/>
            <w:tcBorders>
              <w:top w:val="single" w:sz="12" w:space="0" w:color="auto"/>
              <w:bottom w:val="single" w:sz="12" w:space="0" w:color="auto"/>
            </w:tcBorders>
            <w:noWrap/>
          </w:tcPr>
          <w:p w14:paraId="3B6654D5" w14:textId="2161C4A6"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CMNSW</w:t>
            </w:r>
          </w:p>
        </w:tc>
        <w:tc>
          <w:tcPr>
            <w:tcW w:w="1670" w:type="dxa"/>
            <w:tcBorders>
              <w:top w:val="single" w:sz="12" w:space="0" w:color="auto"/>
              <w:bottom w:val="single" w:sz="12" w:space="0" w:color="auto"/>
            </w:tcBorders>
            <w:noWrap/>
          </w:tcPr>
          <w:p w14:paraId="5FD13AD5" w14:textId="3EC1DEA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CMNTP</w:t>
            </w:r>
          </w:p>
        </w:tc>
        <w:tc>
          <w:tcPr>
            <w:tcW w:w="1382" w:type="dxa"/>
            <w:tcBorders>
              <w:top w:val="single" w:sz="12" w:space="0" w:color="auto"/>
              <w:bottom w:val="single" w:sz="12" w:space="0" w:color="auto"/>
              <w:right w:val="single" w:sz="4" w:space="0" w:color="auto"/>
            </w:tcBorders>
            <w:noWrap/>
          </w:tcPr>
          <w:p w14:paraId="78CAD3D8" w14:textId="2E86CDE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27FB3E8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9F4CEF7" w14:textId="0495399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SSONFRI8</w:t>
            </w:r>
          </w:p>
        </w:tc>
        <w:tc>
          <w:tcPr>
            <w:tcW w:w="2924" w:type="dxa"/>
            <w:tcBorders>
              <w:top w:val="single" w:sz="12" w:space="0" w:color="auto"/>
              <w:bottom w:val="single" w:sz="12" w:space="0" w:color="auto"/>
            </w:tcBorders>
            <w:noWrap/>
          </w:tcPr>
          <w:p w14:paraId="3FB4CA6C" w14:textId="6BCDF05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ATSO_SONR1_1</w:t>
            </w:r>
          </w:p>
        </w:tc>
        <w:tc>
          <w:tcPr>
            <w:tcW w:w="1707" w:type="dxa"/>
            <w:tcBorders>
              <w:top w:val="single" w:sz="12" w:space="0" w:color="auto"/>
              <w:bottom w:val="single" w:sz="12" w:space="0" w:color="auto"/>
            </w:tcBorders>
            <w:noWrap/>
          </w:tcPr>
          <w:p w14:paraId="15C67245" w14:textId="568A7886"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SONR</w:t>
            </w:r>
          </w:p>
        </w:tc>
        <w:tc>
          <w:tcPr>
            <w:tcW w:w="1670" w:type="dxa"/>
            <w:tcBorders>
              <w:top w:val="single" w:sz="12" w:space="0" w:color="auto"/>
              <w:bottom w:val="single" w:sz="12" w:space="0" w:color="auto"/>
            </w:tcBorders>
            <w:noWrap/>
          </w:tcPr>
          <w:p w14:paraId="791A7D28" w14:textId="193E7FA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ATSO</w:t>
            </w:r>
          </w:p>
        </w:tc>
        <w:tc>
          <w:tcPr>
            <w:tcW w:w="1382" w:type="dxa"/>
            <w:tcBorders>
              <w:top w:val="single" w:sz="12" w:space="0" w:color="auto"/>
              <w:bottom w:val="single" w:sz="12" w:space="0" w:color="auto"/>
              <w:right w:val="single" w:sz="4" w:space="0" w:color="auto"/>
            </w:tcBorders>
            <w:noWrap/>
          </w:tcPr>
          <w:p w14:paraId="08405B4D" w14:textId="0DB2F9E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3C034A6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52E1FB97" w14:textId="26294E5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DFRAKI28</w:t>
            </w:r>
          </w:p>
        </w:tc>
        <w:tc>
          <w:tcPr>
            <w:tcW w:w="2924" w:type="dxa"/>
            <w:tcBorders>
              <w:top w:val="single" w:sz="12" w:space="0" w:color="auto"/>
              <w:bottom w:val="single" w:sz="12" w:space="0" w:color="auto"/>
            </w:tcBorders>
            <w:noWrap/>
          </w:tcPr>
          <w:p w14:paraId="427DAB31" w14:textId="19AFF18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B4_V4_1</w:t>
            </w:r>
          </w:p>
        </w:tc>
        <w:tc>
          <w:tcPr>
            <w:tcW w:w="1707" w:type="dxa"/>
            <w:tcBorders>
              <w:top w:val="single" w:sz="12" w:space="0" w:color="auto"/>
              <w:bottom w:val="single" w:sz="12" w:space="0" w:color="auto"/>
            </w:tcBorders>
            <w:noWrap/>
          </w:tcPr>
          <w:p w14:paraId="6A1D60BF" w14:textId="0DD23E56"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V4</w:t>
            </w:r>
          </w:p>
        </w:tc>
        <w:tc>
          <w:tcPr>
            <w:tcW w:w="1670" w:type="dxa"/>
            <w:tcBorders>
              <w:top w:val="single" w:sz="12" w:space="0" w:color="auto"/>
              <w:bottom w:val="single" w:sz="12" w:space="0" w:color="auto"/>
            </w:tcBorders>
            <w:noWrap/>
          </w:tcPr>
          <w:p w14:paraId="04157973" w14:textId="55AE1EBD"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B4</w:t>
            </w:r>
          </w:p>
        </w:tc>
        <w:tc>
          <w:tcPr>
            <w:tcW w:w="1382" w:type="dxa"/>
            <w:tcBorders>
              <w:top w:val="single" w:sz="12" w:space="0" w:color="auto"/>
              <w:bottom w:val="single" w:sz="12" w:space="0" w:color="auto"/>
              <w:right w:val="single" w:sz="4" w:space="0" w:color="auto"/>
            </w:tcBorders>
            <w:noWrap/>
          </w:tcPr>
          <w:p w14:paraId="46E0E022" w14:textId="13DE2D0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26EBFF0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3BAA4F10" w14:textId="4D721C6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SCHBCBY5</w:t>
            </w:r>
          </w:p>
        </w:tc>
        <w:tc>
          <w:tcPr>
            <w:tcW w:w="2924" w:type="dxa"/>
            <w:tcBorders>
              <w:top w:val="single" w:sz="12" w:space="0" w:color="auto"/>
              <w:bottom w:val="single" w:sz="12" w:space="0" w:color="auto"/>
            </w:tcBorders>
            <w:noWrap/>
          </w:tcPr>
          <w:p w14:paraId="0FA7E6AB" w14:textId="2DB800A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BCVPSA03_A</w:t>
            </w:r>
          </w:p>
        </w:tc>
        <w:tc>
          <w:tcPr>
            <w:tcW w:w="1707" w:type="dxa"/>
            <w:tcBorders>
              <w:top w:val="single" w:sz="12" w:space="0" w:color="auto"/>
              <w:bottom w:val="single" w:sz="12" w:space="0" w:color="auto"/>
            </w:tcBorders>
            <w:noWrap/>
          </w:tcPr>
          <w:p w14:paraId="3748D708" w14:textId="06FE7FE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PSA</w:t>
            </w:r>
          </w:p>
        </w:tc>
        <w:tc>
          <w:tcPr>
            <w:tcW w:w="1670" w:type="dxa"/>
            <w:tcBorders>
              <w:top w:val="single" w:sz="12" w:space="0" w:color="auto"/>
              <w:bottom w:val="single" w:sz="12" w:space="0" w:color="auto"/>
            </w:tcBorders>
            <w:noWrap/>
          </w:tcPr>
          <w:p w14:paraId="006E2E7E" w14:textId="6C7CB9D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BCV</w:t>
            </w:r>
          </w:p>
        </w:tc>
        <w:tc>
          <w:tcPr>
            <w:tcW w:w="1382" w:type="dxa"/>
            <w:tcBorders>
              <w:top w:val="single" w:sz="12" w:space="0" w:color="auto"/>
              <w:bottom w:val="single" w:sz="12" w:space="0" w:color="auto"/>
              <w:right w:val="single" w:sz="4" w:space="0" w:color="auto"/>
            </w:tcBorders>
            <w:noWrap/>
          </w:tcPr>
          <w:p w14:paraId="1DFA506C" w14:textId="07F19A6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28201BA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63CC7AC2" w14:textId="5ABC8D6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SDBLBN28</w:t>
            </w:r>
          </w:p>
        </w:tc>
        <w:tc>
          <w:tcPr>
            <w:tcW w:w="2924" w:type="dxa"/>
            <w:tcBorders>
              <w:top w:val="single" w:sz="12" w:space="0" w:color="auto"/>
              <w:bottom w:val="single" w:sz="12" w:space="0" w:color="auto"/>
            </w:tcBorders>
            <w:noWrap/>
          </w:tcPr>
          <w:p w14:paraId="368E462F" w14:textId="0E8A50B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BNK_MIL_1</w:t>
            </w:r>
          </w:p>
        </w:tc>
        <w:tc>
          <w:tcPr>
            <w:tcW w:w="1707" w:type="dxa"/>
            <w:tcBorders>
              <w:top w:val="single" w:sz="12" w:space="0" w:color="auto"/>
              <w:bottom w:val="single" w:sz="12" w:space="0" w:color="auto"/>
            </w:tcBorders>
            <w:noWrap/>
          </w:tcPr>
          <w:p w14:paraId="0B274D86" w14:textId="6B462B5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MIL</w:t>
            </w:r>
          </w:p>
        </w:tc>
        <w:tc>
          <w:tcPr>
            <w:tcW w:w="1670" w:type="dxa"/>
            <w:tcBorders>
              <w:top w:val="single" w:sz="12" w:space="0" w:color="auto"/>
              <w:bottom w:val="single" w:sz="12" w:space="0" w:color="auto"/>
            </w:tcBorders>
            <w:noWrap/>
          </w:tcPr>
          <w:p w14:paraId="7DD5B5FD" w14:textId="7DFA1D7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BNK</w:t>
            </w:r>
          </w:p>
        </w:tc>
        <w:tc>
          <w:tcPr>
            <w:tcW w:w="1382" w:type="dxa"/>
            <w:tcBorders>
              <w:top w:val="single" w:sz="12" w:space="0" w:color="auto"/>
              <w:bottom w:val="single" w:sz="12" w:space="0" w:color="auto"/>
              <w:right w:val="single" w:sz="4" w:space="0" w:color="auto"/>
            </w:tcBorders>
            <w:noWrap/>
          </w:tcPr>
          <w:p w14:paraId="0AB3A07A" w14:textId="7F49758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3BB9458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32DE445" w14:textId="402DF23D"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DCRLLSW5</w:t>
            </w:r>
          </w:p>
        </w:tc>
        <w:tc>
          <w:tcPr>
            <w:tcW w:w="2924" w:type="dxa"/>
            <w:tcBorders>
              <w:top w:val="single" w:sz="12" w:space="0" w:color="auto"/>
              <w:bottom w:val="single" w:sz="12" w:space="0" w:color="auto"/>
            </w:tcBorders>
            <w:noWrap/>
          </w:tcPr>
          <w:p w14:paraId="429B1936" w14:textId="3DB2EB4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COOPERCK_ARCO_1</w:t>
            </w:r>
          </w:p>
        </w:tc>
        <w:tc>
          <w:tcPr>
            <w:tcW w:w="1707" w:type="dxa"/>
            <w:tcBorders>
              <w:top w:val="single" w:sz="12" w:space="0" w:color="auto"/>
              <w:bottom w:val="single" w:sz="12" w:space="0" w:color="auto"/>
            </w:tcBorders>
            <w:noWrap/>
          </w:tcPr>
          <w:p w14:paraId="5323070E" w14:textId="13F993F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COOPERCK</w:t>
            </w:r>
          </w:p>
        </w:tc>
        <w:tc>
          <w:tcPr>
            <w:tcW w:w="1670" w:type="dxa"/>
            <w:tcBorders>
              <w:top w:val="single" w:sz="12" w:space="0" w:color="auto"/>
              <w:bottom w:val="single" w:sz="12" w:space="0" w:color="auto"/>
            </w:tcBorders>
            <w:noWrap/>
          </w:tcPr>
          <w:p w14:paraId="01D28725" w14:textId="68AEE81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ARCO</w:t>
            </w:r>
          </w:p>
        </w:tc>
        <w:tc>
          <w:tcPr>
            <w:tcW w:w="1382" w:type="dxa"/>
            <w:tcBorders>
              <w:top w:val="single" w:sz="12" w:space="0" w:color="auto"/>
              <w:bottom w:val="single" w:sz="12" w:space="0" w:color="auto"/>
              <w:right w:val="single" w:sz="4" w:space="0" w:color="auto"/>
            </w:tcBorders>
            <w:noWrap/>
          </w:tcPr>
          <w:p w14:paraId="04974EDE" w14:textId="19098C86"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7A1CCCB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96355AF" w14:textId="1E60BAF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DRYSFOR5</w:t>
            </w:r>
          </w:p>
        </w:tc>
        <w:tc>
          <w:tcPr>
            <w:tcW w:w="2924" w:type="dxa"/>
            <w:tcBorders>
              <w:top w:val="single" w:sz="12" w:space="0" w:color="auto"/>
              <w:bottom w:val="single" w:sz="12" w:space="0" w:color="auto"/>
            </w:tcBorders>
            <w:noWrap/>
          </w:tcPr>
          <w:p w14:paraId="72DB1B00" w14:textId="7FF03CE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FORSW_MR3H</w:t>
            </w:r>
          </w:p>
        </w:tc>
        <w:tc>
          <w:tcPr>
            <w:tcW w:w="1707" w:type="dxa"/>
            <w:tcBorders>
              <w:top w:val="single" w:sz="12" w:space="0" w:color="auto"/>
              <w:bottom w:val="single" w:sz="12" w:space="0" w:color="auto"/>
            </w:tcBorders>
            <w:noWrap/>
          </w:tcPr>
          <w:p w14:paraId="5AA7B5BA" w14:textId="3E5CB70B"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FORSW</w:t>
            </w:r>
          </w:p>
        </w:tc>
        <w:tc>
          <w:tcPr>
            <w:tcW w:w="1670" w:type="dxa"/>
            <w:tcBorders>
              <w:top w:val="single" w:sz="12" w:space="0" w:color="auto"/>
              <w:bottom w:val="single" w:sz="12" w:space="0" w:color="auto"/>
            </w:tcBorders>
            <w:noWrap/>
          </w:tcPr>
          <w:p w14:paraId="6EF37B9B" w14:textId="05E6EE1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FORSW</w:t>
            </w:r>
          </w:p>
        </w:tc>
        <w:tc>
          <w:tcPr>
            <w:tcW w:w="1382" w:type="dxa"/>
            <w:tcBorders>
              <w:top w:val="single" w:sz="12" w:space="0" w:color="auto"/>
              <w:bottom w:val="single" w:sz="12" w:space="0" w:color="auto"/>
              <w:right w:val="single" w:sz="4" w:space="0" w:color="auto"/>
            </w:tcBorders>
            <w:noWrap/>
          </w:tcPr>
          <w:p w14:paraId="0DD9DDC0" w14:textId="07490B6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34E3BB5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6446B97" w14:textId="18472B7D"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SFORYEL8</w:t>
            </w:r>
          </w:p>
        </w:tc>
        <w:tc>
          <w:tcPr>
            <w:tcW w:w="2924" w:type="dxa"/>
            <w:tcBorders>
              <w:top w:val="single" w:sz="12" w:space="0" w:color="auto"/>
              <w:bottom w:val="single" w:sz="12" w:space="0" w:color="auto"/>
            </w:tcBorders>
            <w:noWrap/>
          </w:tcPr>
          <w:p w14:paraId="59E0332E" w14:textId="7D5C0F4E"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FRPHIL_GILLES1_1</w:t>
            </w:r>
          </w:p>
        </w:tc>
        <w:tc>
          <w:tcPr>
            <w:tcW w:w="1707" w:type="dxa"/>
            <w:tcBorders>
              <w:top w:val="single" w:sz="12" w:space="0" w:color="auto"/>
              <w:bottom w:val="single" w:sz="12" w:space="0" w:color="auto"/>
            </w:tcBorders>
            <w:noWrap/>
          </w:tcPr>
          <w:p w14:paraId="091855D0" w14:textId="4FC42CAE"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GILLES</w:t>
            </w:r>
          </w:p>
        </w:tc>
        <w:tc>
          <w:tcPr>
            <w:tcW w:w="1670" w:type="dxa"/>
            <w:tcBorders>
              <w:top w:val="single" w:sz="12" w:space="0" w:color="auto"/>
              <w:bottom w:val="single" w:sz="12" w:space="0" w:color="auto"/>
            </w:tcBorders>
            <w:noWrap/>
          </w:tcPr>
          <w:p w14:paraId="05A0C7D6" w14:textId="33F2E71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FRPHILLT</w:t>
            </w:r>
          </w:p>
        </w:tc>
        <w:tc>
          <w:tcPr>
            <w:tcW w:w="1382" w:type="dxa"/>
            <w:tcBorders>
              <w:top w:val="single" w:sz="12" w:space="0" w:color="auto"/>
              <w:bottom w:val="single" w:sz="12" w:space="0" w:color="auto"/>
              <w:right w:val="single" w:sz="4" w:space="0" w:color="auto"/>
            </w:tcBorders>
            <w:noWrap/>
          </w:tcPr>
          <w:p w14:paraId="041F03DC" w14:textId="0898ACC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6923D78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0372CCE3" w14:textId="64285FE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SBAKBIG5</w:t>
            </w:r>
          </w:p>
        </w:tc>
        <w:tc>
          <w:tcPr>
            <w:tcW w:w="2924" w:type="dxa"/>
            <w:tcBorders>
              <w:top w:val="single" w:sz="12" w:space="0" w:color="auto"/>
              <w:bottom w:val="single" w:sz="12" w:space="0" w:color="auto"/>
            </w:tcBorders>
            <w:noWrap/>
          </w:tcPr>
          <w:p w14:paraId="662AD2BD" w14:textId="7BF4CB9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FTST_LINTER1_1</w:t>
            </w:r>
          </w:p>
        </w:tc>
        <w:tc>
          <w:tcPr>
            <w:tcW w:w="1707" w:type="dxa"/>
            <w:tcBorders>
              <w:top w:val="single" w:sz="12" w:space="0" w:color="auto"/>
              <w:bottom w:val="single" w:sz="12" w:space="0" w:color="auto"/>
            </w:tcBorders>
            <w:noWrap/>
          </w:tcPr>
          <w:p w14:paraId="13E3984B" w14:textId="7932EDB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FTST</w:t>
            </w:r>
          </w:p>
        </w:tc>
        <w:tc>
          <w:tcPr>
            <w:tcW w:w="1670" w:type="dxa"/>
            <w:tcBorders>
              <w:top w:val="single" w:sz="12" w:space="0" w:color="auto"/>
              <w:bottom w:val="single" w:sz="12" w:space="0" w:color="auto"/>
            </w:tcBorders>
            <w:noWrap/>
          </w:tcPr>
          <w:p w14:paraId="1D5643D9" w14:textId="31D6768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LINTERNA</w:t>
            </w:r>
          </w:p>
        </w:tc>
        <w:tc>
          <w:tcPr>
            <w:tcW w:w="1382" w:type="dxa"/>
            <w:tcBorders>
              <w:top w:val="single" w:sz="12" w:space="0" w:color="auto"/>
              <w:bottom w:val="single" w:sz="12" w:space="0" w:color="auto"/>
              <w:right w:val="single" w:sz="4" w:space="0" w:color="auto"/>
            </w:tcBorders>
            <w:noWrap/>
          </w:tcPr>
          <w:p w14:paraId="1175A411" w14:textId="0B8EB67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0F4AEF2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3AC454A" w14:textId="7CFA083B"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STNAFTS8</w:t>
            </w:r>
          </w:p>
        </w:tc>
        <w:tc>
          <w:tcPr>
            <w:tcW w:w="2924" w:type="dxa"/>
            <w:tcBorders>
              <w:top w:val="single" w:sz="12" w:space="0" w:color="auto"/>
              <w:bottom w:val="single" w:sz="12" w:space="0" w:color="auto"/>
            </w:tcBorders>
            <w:noWrap/>
          </w:tcPr>
          <w:p w14:paraId="22EAE04E" w14:textId="1F1AB0F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LINTER_SOLSTI1_1</w:t>
            </w:r>
          </w:p>
        </w:tc>
        <w:tc>
          <w:tcPr>
            <w:tcW w:w="1707" w:type="dxa"/>
            <w:tcBorders>
              <w:top w:val="single" w:sz="12" w:space="0" w:color="auto"/>
              <w:bottom w:val="single" w:sz="12" w:space="0" w:color="auto"/>
            </w:tcBorders>
            <w:noWrap/>
          </w:tcPr>
          <w:p w14:paraId="27ABE18F" w14:textId="5E033B4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LINTERNA</w:t>
            </w:r>
          </w:p>
        </w:tc>
        <w:tc>
          <w:tcPr>
            <w:tcW w:w="1670" w:type="dxa"/>
            <w:tcBorders>
              <w:top w:val="single" w:sz="12" w:space="0" w:color="auto"/>
              <w:bottom w:val="single" w:sz="12" w:space="0" w:color="auto"/>
            </w:tcBorders>
            <w:noWrap/>
          </w:tcPr>
          <w:p w14:paraId="07F900E5" w14:textId="3D07282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SOLSTICE</w:t>
            </w:r>
          </w:p>
        </w:tc>
        <w:tc>
          <w:tcPr>
            <w:tcW w:w="1382" w:type="dxa"/>
            <w:tcBorders>
              <w:top w:val="single" w:sz="12" w:space="0" w:color="auto"/>
              <w:bottom w:val="single" w:sz="12" w:space="0" w:color="auto"/>
              <w:right w:val="single" w:sz="4" w:space="0" w:color="auto"/>
            </w:tcBorders>
            <w:noWrap/>
          </w:tcPr>
          <w:p w14:paraId="76A411C7" w14:textId="569C53EE"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77AA00C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603351F8" w14:textId="464CC3A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SWRDYN8</w:t>
            </w:r>
          </w:p>
        </w:tc>
        <w:tc>
          <w:tcPr>
            <w:tcW w:w="2924" w:type="dxa"/>
            <w:tcBorders>
              <w:top w:val="single" w:sz="12" w:space="0" w:color="auto"/>
              <w:bottom w:val="single" w:sz="12" w:space="0" w:color="auto"/>
            </w:tcBorders>
            <w:noWrap/>
          </w:tcPr>
          <w:p w14:paraId="2BDC7D86" w14:textId="09FAB09E"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NEWTGF60_A</w:t>
            </w:r>
          </w:p>
        </w:tc>
        <w:tc>
          <w:tcPr>
            <w:tcW w:w="1707" w:type="dxa"/>
            <w:tcBorders>
              <w:top w:val="single" w:sz="12" w:space="0" w:color="auto"/>
              <w:bottom w:val="single" w:sz="12" w:space="0" w:color="auto"/>
            </w:tcBorders>
            <w:noWrap/>
          </w:tcPr>
          <w:p w14:paraId="44C83CC5" w14:textId="715653CB"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NEW</w:t>
            </w:r>
          </w:p>
        </w:tc>
        <w:tc>
          <w:tcPr>
            <w:tcW w:w="1670" w:type="dxa"/>
            <w:tcBorders>
              <w:top w:val="single" w:sz="12" w:space="0" w:color="auto"/>
              <w:bottom w:val="single" w:sz="12" w:space="0" w:color="auto"/>
            </w:tcBorders>
            <w:noWrap/>
          </w:tcPr>
          <w:p w14:paraId="50D02928" w14:textId="17D98E0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TGF</w:t>
            </w:r>
          </w:p>
        </w:tc>
        <w:tc>
          <w:tcPr>
            <w:tcW w:w="1382" w:type="dxa"/>
            <w:tcBorders>
              <w:top w:val="single" w:sz="12" w:space="0" w:color="auto"/>
              <w:bottom w:val="single" w:sz="12" w:space="0" w:color="auto"/>
              <w:right w:val="single" w:sz="4" w:space="0" w:color="auto"/>
            </w:tcBorders>
            <w:noWrap/>
          </w:tcPr>
          <w:p w14:paraId="5CC7CA55" w14:textId="10298E9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19E9058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6F315A26" w14:textId="254EE7C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DCOTEDI5</w:t>
            </w:r>
          </w:p>
        </w:tc>
        <w:tc>
          <w:tcPr>
            <w:tcW w:w="2924" w:type="dxa"/>
            <w:tcBorders>
              <w:top w:val="single" w:sz="12" w:space="0" w:color="auto"/>
              <w:bottom w:val="single" w:sz="12" w:space="0" w:color="auto"/>
            </w:tcBorders>
            <w:noWrap/>
          </w:tcPr>
          <w:p w14:paraId="535C686D" w14:textId="5F1DAED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TULCNYN_CROS_2_1</w:t>
            </w:r>
          </w:p>
        </w:tc>
        <w:tc>
          <w:tcPr>
            <w:tcW w:w="1707" w:type="dxa"/>
            <w:tcBorders>
              <w:top w:val="single" w:sz="12" w:space="0" w:color="auto"/>
              <w:bottom w:val="single" w:sz="12" w:space="0" w:color="auto"/>
            </w:tcBorders>
            <w:noWrap/>
          </w:tcPr>
          <w:p w14:paraId="1B1F0AEC" w14:textId="10C9D5F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TULECNYN</w:t>
            </w:r>
          </w:p>
        </w:tc>
        <w:tc>
          <w:tcPr>
            <w:tcW w:w="1670" w:type="dxa"/>
            <w:tcBorders>
              <w:top w:val="single" w:sz="12" w:space="0" w:color="auto"/>
              <w:bottom w:val="single" w:sz="12" w:space="0" w:color="auto"/>
            </w:tcBorders>
            <w:noWrap/>
          </w:tcPr>
          <w:p w14:paraId="10F2B3BD" w14:textId="2A210B8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CTT_CROS</w:t>
            </w:r>
          </w:p>
        </w:tc>
        <w:tc>
          <w:tcPr>
            <w:tcW w:w="1382" w:type="dxa"/>
            <w:tcBorders>
              <w:top w:val="single" w:sz="12" w:space="0" w:color="auto"/>
              <w:bottom w:val="single" w:sz="12" w:space="0" w:color="auto"/>
              <w:right w:val="single" w:sz="4" w:space="0" w:color="auto"/>
            </w:tcBorders>
            <w:noWrap/>
          </w:tcPr>
          <w:p w14:paraId="49E60F62" w14:textId="50C38AB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6E1494C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0EDDECF5" w14:textId="78AC639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12" w:space="0" w:color="auto"/>
              <w:bottom w:val="single" w:sz="12" w:space="0" w:color="auto"/>
            </w:tcBorders>
            <w:noWrap/>
          </w:tcPr>
          <w:p w14:paraId="72D8323E" w14:textId="0874A585"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100027_D_1</w:t>
            </w:r>
          </w:p>
        </w:tc>
        <w:tc>
          <w:tcPr>
            <w:tcW w:w="1707" w:type="dxa"/>
            <w:tcBorders>
              <w:top w:val="single" w:sz="12" w:space="0" w:color="auto"/>
              <w:bottom w:val="single" w:sz="12" w:space="0" w:color="auto"/>
            </w:tcBorders>
            <w:noWrap/>
          </w:tcPr>
          <w:p w14:paraId="6B0C5A0D" w14:textId="7DFE8BE5"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WND</w:t>
            </w:r>
          </w:p>
        </w:tc>
        <w:tc>
          <w:tcPr>
            <w:tcW w:w="1670" w:type="dxa"/>
            <w:tcBorders>
              <w:top w:val="single" w:sz="12" w:space="0" w:color="auto"/>
              <w:bottom w:val="single" w:sz="12" w:space="0" w:color="auto"/>
            </w:tcBorders>
            <w:noWrap/>
          </w:tcPr>
          <w:p w14:paraId="53E7835B" w14:textId="2949D35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WHTNY</w:t>
            </w:r>
          </w:p>
        </w:tc>
        <w:tc>
          <w:tcPr>
            <w:tcW w:w="1382" w:type="dxa"/>
            <w:tcBorders>
              <w:top w:val="single" w:sz="12" w:space="0" w:color="auto"/>
              <w:bottom w:val="single" w:sz="12" w:space="0" w:color="auto"/>
              <w:right w:val="single" w:sz="4" w:space="0" w:color="auto"/>
            </w:tcBorders>
            <w:noWrap/>
          </w:tcPr>
          <w:p w14:paraId="73A723C8" w14:textId="103C9F7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4D00636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4157938" w14:textId="00BE9EA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12" w:space="0" w:color="auto"/>
              <w:bottom w:val="single" w:sz="12" w:space="0" w:color="auto"/>
            </w:tcBorders>
            <w:noWrap/>
          </w:tcPr>
          <w:p w14:paraId="76D85280" w14:textId="2BD9414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223T180_1</w:t>
            </w:r>
          </w:p>
        </w:tc>
        <w:tc>
          <w:tcPr>
            <w:tcW w:w="1707" w:type="dxa"/>
            <w:tcBorders>
              <w:top w:val="single" w:sz="12" w:space="0" w:color="auto"/>
              <w:bottom w:val="single" w:sz="12" w:space="0" w:color="auto"/>
            </w:tcBorders>
            <w:noWrap/>
          </w:tcPr>
          <w:p w14:paraId="63E1EDC3" w14:textId="48A983F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LAKEWY</w:t>
            </w:r>
          </w:p>
        </w:tc>
        <w:tc>
          <w:tcPr>
            <w:tcW w:w="1670" w:type="dxa"/>
            <w:tcBorders>
              <w:top w:val="single" w:sz="12" w:space="0" w:color="auto"/>
              <w:bottom w:val="single" w:sz="12" w:space="0" w:color="auto"/>
            </w:tcBorders>
            <w:noWrap/>
          </w:tcPr>
          <w:p w14:paraId="6D6B3604" w14:textId="2A37FA1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MARSFO</w:t>
            </w:r>
          </w:p>
        </w:tc>
        <w:tc>
          <w:tcPr>
            <w:tcW w:w="1382" w:type="dxa"/>
            <w:tcBorders>
              <w:top w:val="single" w:sz="12" w:space="0" w:color="auto"/>
              <w:bottom w:val="single" w:sz="12" w:space="0" w:color="auto"/>
              <w:right w:val="single" w:sz="4" w:space="0" w:color="auto"/>
            </w:tcBorders>
            <w:noWrap/>
          </w:tcPr>
          <w:p w14:paraId="45043209" w14:textId="40827A2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77FE4D5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32B057D0" w14:textId="6894372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DZORHAY5</w:t>
            </w:r>
          </w:p>
        </w:tc>
        <w:tc>
          <w:tcPr>
            <w:tcW w:w="2924" w:type="dxa"/>
            <w:tcBorders>
              <w:top w:val="single" w:sz="12" w:space="0" w:color="auto"/>
              <w:bottom w:val="single" w:sz="12" w:space="0" w:color="auto"/>
            </w:tcBorders>
            <w:noWrap/>
          </w:tcPr>
          <w:p w14:paraId="32259011" w14:textId="1914B3F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459T459_1</w:t>
            </w:r>
          </w:p>
        </w:tc>
        <w:tc>
          <w:tcPr>
            <w:tcW w:w="1707" w:type="dxa"/>
            <w:tcBorders>
              <w:top w:val="single" w:sz="12" w:space="0" w:color="auto"/>
              <w:bottom w:val="single" w:sz="12" w:space="0" w:color="auto"/>
            </w:tcBorders>
            <w:noWrap/>
          </w:tcPr>
          <w:p w14:paraId="6614BD48" w14:textId="4A494B5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KENDAL</w:t>
            </w:r>
          </w:p>
        </w:tc>
        <w:tc>
          <w:tcPr>
            <w:tcW w:w="1670" w:type="dxa"/>
            <w:tcBorders>
              <w:top w:val="single" w:sz="12" w:space="0" w:color="auto"/>
              <w:bottom w:val="single" w:sz="12" w:space="0" w:color="auto"/>
            </w:tcBorders>
            <w:noWrap/>
          </w:tcPr>
          <w:p w14:paraId="44AE5C95" w14:textId="78DD5546"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CAGNON</w:t>
            </w:r>
          </w:p>
        </w:tc>
        <w:tc>
          <w:tcPr>
            <w:tcW w:w="1382" w:type="dxa"/>
            <w:tcBorders>
              <w:top w:val="single" w:sz="12" w:space="0" w:color="auto"/>
              <w:bottom w:val="single" w:sz="12" w:space="0" w:color="auto"/>
              <w:right w:val="single" w:sz="4" w:space="0" w:color="auto"/>
            </w:tcBorders>
            <w:noWrap/>
          </w:tcPr>
          <w:p w14:paraId="70228968" w14:textId="5E1D4F7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37F5ABF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82A459A" w14:textId="257F98B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DVENEVR5</w:t>
            </w:r>
          </w:p>
        </w:tc>
        <w:tc>
          <w:tcPr>
            <w:tcW w:w="2924" w:type="dxa"/>
            <w:tcBorders>
              <w:top w:val="single" w:sz="12" w:space="0" w:color="auto"/>
              <w:bottom w:val="single" w:sz="12" w:space="0" w:color="auto"/>
            </w:tcBorders>
            <w:noWrap/>
          </w:tcPr>
          <w:p w14:paraId="28BCD56D" w14:textId="2B12C60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6020__A</w:t>
            </w:r>
          </w:p>
        </w:tc>
        <w:tc>
          <w:tcPr>
            <w:tcW w:w="1707" w:type="dxa"/>
            <w:tcBorders>
              <w:top w:val="single" w:sz="12" w:space="0" w:color="auto"/>
              <w:bottom w:val="single" w:sz="12" w:space="0" w:color="auto"/>
            </w:tcBorders>
            <w:noWrap/>
          </w:tcPr>
          <w:p w14:paraId="6F547E14" w14:textId="0A43C5B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CRTLD</w:t>
            </w:r>
          </w:p>
        </w:tc>
        <w:tc>
          <w:tcPr>
            <w:tcW w:w="1670" w:type="dxa"/>
            <w:tcBorders>
              <w:top w:val="single" w:sz="12" w:space="0" w:color="auto"/>
              <w:bottom w:val="single" w:sz="12" w:space="0" w:color="auto"/>
            </w:tcBorders>
            <w:noWrap/>
          </w:tcPr>
          <w:p w14:paraId="1775AA0C" w14:textId="65041E9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CDHSW</w:t>
            </w:r>
          </w:p>
        </w:tc>
        <w:tc>
          <w:tcPr>
            <w:tcW w:w="1382" w:type="dxa"/>
            <w:tcBorders>
              <w:top w:val="single" w:sz="12" w:space="0" w:color="auto"/>
              <w:bottom w:val="single" w:sz="12" w:space="0" w:color="auto"/>
              <w:right w:val="single" w:sz="4" w:space="0" w:color="auto"/>
            </w:tcBorders>
            <w:noWrap/>
          </w:tcPr>
          <w:p w14:paraId="18094DAD" w14:textId="6A17953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18B4A1E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6F105FD" w14:textId="25C589C6"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SWLVW_F5</w:t>
            </w:r>
          </w:p>
        </w:tc>
        <w:tc>
          <w:tcPr>
            <w:tcW w:w="2924" w:type="dxa"/>
            <w:tcBorders>
              <w:top w:val="single" w:sz="12" w:space="0" w:color="auto"/>
              <w:bottom w:val="single" w:sz="12" w:space="0" w:color="auto"/>
            </w:tcBorders>
            <w:noWrap/>
          </w:tcPr>
          <w:p w14:paraId="177FA77C" w14:textId="26433C6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6135__A</w:t>
            </w:r>
          </w:p>
        </w:tc>
        <w:tc>
          <w:tcPr>
            <w:tcW w:w="1707" w:type="dxa"/>
            <w:tcBorders>
              <w:top w:val="single" w:sz="12" w:space="0" w:color="auto"/>
              <w:bottom w:val="single" w:sz="12" w:space="0" w:color="auto"/>
            </w:tcBorders>
            <w:noWrap/>
          </w:tcPr>
          <w:p w14:paraId="1748FB2B" w14:textId="7C70521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GUNSW</w:t>
            </w:r>
          </w:p>
        </w:tc>
        <w:tc>
          <w:tcPr>
            <w:tcW w:w="1670" w:type="dxa"/>
            <w:tcBorders>
              <w:top w:val="single" w:sz="12" w:space="0" w:color="auto"/>
              <w:bottom w:val="single" w:sz="12" w:space="0" w:color="auto"/>
            </w:tcBorders>
            <w:noWrap/>
          </w:tcPr>
          <w:p w14:paraId="65D86029" w14:textId="7C09478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GYVLM</w:t>
            </w:r>
          </w:p>
        </w:tc>
        <w:tc>
          <w:tcPr>
            <w:tcW w:w="1382" w:type="dxa"/>
            <w:tcBorders>
              <w:top w:val="single" w:sz="12" w:space="0" w:color="auto"/>
              <w:bottom w:val="single" w:sz="12" w:space="0" w:color="auto"/>
              <w:right w:val="single" w:sz="4" w:space="0" w:color="auto"/>
            </w:tcBorders>
            <w:noWrap/>
          </w:tcPr>
          <w:p w14:paraId="38EDDFEF" w14:textId="0B0A729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7CADA2B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BC2CEAC" w14:textId="2ADAF5A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SKNADM28</w:t>
            </w:r>
          </w:p>
        </w:tc>
        <w:tc>
          <w:tcPr>
            <w:tcW w:w="2924" w:type="dxa"/>
            <w:tcBorders>
              <w:top w:val="single" w:sz="12" w:space="0" w:color="auto"/>
              <w:bottom w:val="single" w:sz="12" w:space="0" w:color="auto"/>
            </w:tcBorders>
            <w:noWrap/>
          </w:tcPr>
          <w:p w14:paraId="0B7F74C1" w14:textId="2D0DF51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6695__B</w:t>
            </w:r>
          </w:p>
        </w:tc>
        <w:tc>
          <w:tcPr>
            <w:tcW w:w="1707" w:type="dxa"/>
            <w:tcBorders>
              <w:top w:val="single" w:sz="12" w:space="0" w:color="auto"/>
              <w:bottom w:val="single" w:sz="12" w:space="0" w:color="auto"/>
            </w:tcBorders>
            <w:noWrap/>
          </w:tcPr>
          <w:p w14:paraId="33AEC28B" w14:textId="0B8101ED"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SNYDR</w:t>
            </w:r>
          </w:p>
        </w:tc>
        <w:tc>
          <w:tcPr>
            <w:tcW w:w="1670" w:type="dxa"/>
            <w:tcBorders>
              <w:top w:val="single" w:sz="12" w:space="0" w:color="auto"/>
              <w:bottom w:val="single" w:sz="12" w:space="0" w:color="auto"/>
            </w:tcBorders>
            <w:noWrap/>
          </w:tcPr>
          <w:p w14:paraId="526A0B56" w14:textId="6F3390E6"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AMOTP</w:t>
            </w:r>
          </w:p>
        </w:tc>
        <w:tc>
          <w:tcPr>
            <w:tcW w:w="1382" w:type="dxa"/>
            <w:tcBorders>
              <w:top w:val="single" w:sz="12" w:space="0" w:color="auto"/>
              <w:bottom w:val="single" w:sz="12" w:space="0" w:color="auto"/>
              <w:right w:val="single" w:sz="4" w:space="0" w:color="auto"/>
            </w:tcBorders>
            <w:noWrap/>
          </w:tcPr>
          <w:p w14:paraId="4941CEF7" w14:textId="284AC36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344F352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F11015A" w14:textId="573776B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SMYRSPR8</w:t>
            </w:r>
          </w:p>
        </w:tc>
        <w:tc>
          <w:tcPr>
            <w:tcW w:w="2924" w:type="dxa"/>
            <w:tcBorders>
              <w:top w:val="single" w:sz="12" w:space="0" w:color="auto"/>
              <w:bottom w:val="single" w:sz="12" w:space="0" w:color="auto"/>
            </w:tcBorders>
            <w:noWrap/>
          </w:tcPr>
          <w:p w14:paraId="6A6DAF30" w14:textId="05D2806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BOW_FMR1</w:t>
            </w:r>
          </w:p>
        </w:tc>
        <w:tc>
          <w:tcPr>
            <w:tcW w:w="1707" w:type="dxa"/>
            <w:tcBorders>
              <w:top w:val="single" w:sz="12" w:space="0" w:color="auto"/>
              <w:bottom w:val="single" w:sz="12" w:space="0" w:color="auto"/>
            </w:tcBorders>
            <w:noWrap/>
          </w:tcPr>
          <w:p w14:paraId="0CE6A7F2" w14:textId="7794F08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BOW</w:t>
            </w:r>
          </w:p>
        </w:tc>
        <w:tc>
          <w:tcPr>
            <w:tcW w:w="1670" w:type="dxa"/>
            <w:tcBorders>
              <w:top w:val="single" w:sz="12" w:space="0" w:color="auto"/>
              <w:bottom w:val="single" w:sz="12" w:space="0" w:color="auto"/>
            </w:tcBorders>
            <w:noWrap/>
          </w:tcPr>
          <w:p w14:paraId="07C5AAC9" w14:textId="27DBF6E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BOW</w:t>
            </w:r>
          </w:p>
        </w:tc>
        <w:tc>
          <w:tcPr>
            <w:tcW w:w="1382" w:type="dxa"/>
            <w:tcBorders>
              <w:top w:val="single" w:sz="12" w:space="0" w:color="auto"/>
              <w:bottom w:val="single" w:sz="12" w:space="0" w:color="auto"/>
              <w:right w:val="single" w:sz="4" w:space="0" w:color="auto"/>
            </w:tcBorders>
            <w:noWrap/>
          </w:tcPr>
          <w:p w14:paraId="45359984" w14:textId="3C9B0A8D"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6E245671"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548E683" w14:textId="22F0A3E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DRYSFOR5</w:t>
            </w:r>
          </w:p>
        </w:tc>
        <w:tc>
          <w:tcPr>
            <w:tcW w:w="2924" w:type="dxa"/>
            <w:tcBorders>
              <w:top w:val="single" w:sz="12" w:space="0" w:color="auto"/>
              <w:bottom w:val="single" w:sz="12" w:space="0" w:color="auto"/>
            </w:tcBorders>
            <w:noWrap/>
          </w:tcPr>
          <w:p w14:paraId="78BFE34A" w14:textId="04CBD4B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FORSW_MR3L</w:t>
            </w:r>
          </w:p>
        </w:tc>
        <w:tc>
          <w:tcPr>
            <w:tcW w:w="1707" w:type="dxa"/>
            <w:tcBorders>
              <w:top w:val="single" w:sz="12" w:space="0" w:color="auto"/>
              <w:bottom w:val="single" w:sz="12" w:space="0" w:color="auto"/>
            </w:tcBorders>
            <w:noWrap/>
          </w:tcPr>
          <w:p w14:paraId="747F7475" w14:textId="1AAC527D"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FORSW</w:t>
            </w:r>
          </w:p>
        </w:tc>
        <w:tc>
          <w:tcPr>
            <w:tcW w:w="1670" w:type="dxa"/>
            <w:tcBorders>
              <w:top w:val="single" w:sz="12" w:space="0" w:color="auto"/>
              <w:bottom w:val="single" w:sz="12" w:space="0" w:color="auto"/>
            </w:tcBorders>
            <w:noWrap/>
          </w:tcPr>
          <w:p w14:paraId="58A39FF8" w14:textId="5FE54F5D"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FORSW</w:t>
            </w:r>
          </w:p>
        </w:tc>
        <w:tc>
          <w:tcPr>
            <w:tcW w:w="1382" w:type="dxa"/>
            <w:tcBorders>
              <w:top w:val="single" w:sz="12" w:space="0" w:color="auto"/>
              <w:bottom w:val="single" w:sz="12" w:space="0" w:color="auto"/>
              <w:right w:val="single" w:sz="4" w:space="0" w:color="auto"/>
            </w:tcBorders>
            <w:noWrap/>
          </w:tcPr>
          <w:p w14:paraId="183CC37D" w14:textId="7B228756"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026B9AB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256CCC8" w14:textId="76AEE54D"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SELMTH25</w:t>
            </w:r>
          </w:p>
        </w:tc>
        <w:tc>
          <w:tcPr>
            <w:tcW w:w="2924" w:type="dxa"/>
            <w:tcBorders>
              <w:top w:val="single" w:sz="12" w:space="0" w:color="auto"/>
              <w:bottom w:val="single" w:sz="12" w:space="0" w:color="auto"/>
            </w:tcBorders>
            <w:noWrap/>
          </w:tcPr>
          <w:p w14:paraId="06FAF671" w14:textId="2E9FACF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1030__B</w:t>
            </w:r>
          </w:p>
        </w:tc>
        <w:tc>
          <w:tcPr>
            <w:tcW w:w="1707" w:type="dxa"/>
            <w:tcBorders>
              <w:top w:val="single" w:sz="12" w:space="0" w:color="auto"/>
              <w:bottom w:val="single" w:sz="12" w:space="0" w:color="auto"/>
            </w:tcBorders>
            <w:noWrap/>
          </w:tcPr>
          <w:p w14:paraId="64CD022C" w14:textId="3EBA57AB"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BOSQUESW</w:t>
            </w:r>
          </w:p>
        </w:tc>
        <w:tc>
          <w:tcPr>
            <w:tcW w:w="1670" w:type="dxa"/>
            <w:tcBorders>
              <w:top w:val="single" w:sz="12" w:space="0" w:color="auto"/>
              <w:bottom w:val="single" w:sz="12" w:space="0" w:color="auto"/>
            </w:tcBorders>
            <w:noWrap/>
          </w:tcPr>
          <w:p w14:paraId="27D949DF" w14:textId="0DC204DB"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RGH</w:t>
            </w:r>
          </w:p>
        </w:tc>
        <w:tc>
          <w:tcPr>
            <w:tcW w:w="1382" w:type="dxa"/>
            <w:tcBorders>
              <w:top w:val="single" w:sz="12" w:space="0" w:color="auto"/>
              <w:bottom w:val="single" w:sz="12" w:space="0" w:color="auto"/>
              <w:right w:val="single" w:sz="4" w:space="0" w:color="auto"/>
            </w:tcBorders>
            <w:noWrap/>
          </w:tcPr>
          <w:p w14:paraId="55F3BB77" w14:textId="6740EED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45701AE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58C84771" w14:textId="4117B18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SWLFECT8</w:t>
            </w:r>
          </w:p>
        </w:tc>
        <w:tc>
          <w:tcPr>
            <w:tcW w:w="2924" w:type="dxa"/>
            <w:tcBorders>
              <w:top w:val="single" w:sz="12" w:space="0" w:color="auto"/>
              <w:bottom w:val="single" w:sz="12" w:space="0" w:color="auto"/>
            </w:tcBorders>
            <w:noWrap/>
          </w:tcPr>
          <w:p w14:paraId="1669AE1E" w14:textId="450278C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6100__G</w:t>
            </w:r>
          </w:p>
        </w:tc>
        <w:tc>
          <w:tcPr>
            <w:tcW w:w="1707" w:type="dxa"/>
            <w:tcBorders>
              <w:top w:val="single" w:sz="12" w:space="0" w:color="auto"/>
              <w:bottom w:val="single" w:sz="12" w:space="0" w:color="auto"/>
            </w:tcBorders>
            <w:noWrap/>
          </w:tcPr>
          <w:p w14:paraId="6F49763C" w14:textId="0AE1853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ACSSW</w:t>
            </w:r>
          </w:p>
        </w:tc>
        <w:tc>
          <w:tcPr>
            <w:tcW w:w="1670" w:type="dxa"/>
            <w:tcBorders>
              <w:top w:val="single" w:sz="12" w:space="0" w:color="auto"/>
              <w:bottom w:val="single" w:sz="12" w:space="0" w:color="auto"/>
            </w:tcBorders>
            <w:noWrap/>
          </w:tcPr>
          <w:p w14:paraId="7049C49E" w14:textId="08BFD3DE"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AMTBT</w:t>
            </w:r>
          </w:p>
        </w:tc>
        <w:tc>
          <w:tcPr>
            <w:tcW w:w="1382" w:type="dxa"/>
            <w:tcBorders>
              <w:top w:val="single" w:sz="12" w:space="0" w:color="auto"/>
              <w:bottom w:val="single" w:sz="12" w:space="0" w:color="auto"/>
              <w:right w:val="single" w:sz="4" w:space="0" w:color="auto"/>
            </w:tcBorders>
            <w:noWrap/>
          </w:tcPr>
          <w:p w14:paraId="5908E618" w14:textId="422F931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0E8EA44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3B1C7AA" w14:textId="3629951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DCHBJOR5</w:t>
            </w:r>
          </w:p>
        </w:tc>
        <w:tc>
          <w:tcPr>
            <w:tcW w:w="2924" w:type="dxa"/>
            <w:tcBorders>
              <w:top w:val="single" w:sz="12" w:space="0" w:color="auto"/>
              <w:bottom w:val="single" w:sz="12" w:space="0" w:color="auto"/>
            </w:tcBorders>
            <w:noWrap/>
          </w:tcPr>
          <w:p w14:paraId="0645A99D" w14:textId="744A849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CD_TX_87_A</w:t>
            </w:r>
          </w:p>
        </w:tc>
        <w:tc>
          <w:tcPr>
            <w:tcW w:w="1707" w:type="dxa"/>
            <w:tcBorders>
              <w:top w:val="single" w:sz="12" w:space="0" w:color="auto"/>
              <w:bottom w:val="single" w:sz="12" w:space="0" w:color="auto"/>
            </w:tcBorders>
            <w:noWrap/>
          </w:tcPr>
          <w:p w14:paraId="3988B265" w14:textId="69CDE69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CD</w:t>
            </w:r>
          </w:p>
        </w:tc>
        <w:tc>
          <w:tcPr>
            <w:tcW w:w="1670" w:type="dxa"/>
            <w:tcBorders>
              <w:top w:val="single" w:sz="12" w:space="0" w:color="auto"/>
              <w:bottom w:val="single" w:sz="12" w:space="0" w:color="auto"/>
            </w:tcBorders>
            <w:noWrap/>
          </w:tcPr>
          <w:p w14:paraId="4C3095AC" w14:textId="1B13A57E"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TX</w:t>
            </w:r>
          </w:p>
        </w:tc>
        <w:tc>
          <w:tcPr>
            <w:tcW w:w="1382" w:type="dxa"/>
            <w:tcBorders>
              <w:top w:val="single" w:sz="12" w:space="0" w:color="auto"/>
              <w:bottom w:val="single" w:sz="12" w:space="0" w:color="auto"/>
              <w:right w:val="single" w:sz="4" w:space="0" w:color="auto"/>
            </w:tcBorders>
            <w:noWrap/>
          </w:tcPr>
          <w:p w14:paraId="7EEABE2C" w14:textId="5BC0919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1656DAE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637C9B3" w14:textId="059D2366"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DCHB_NB5</w:t>
            </w:r>
          </w:p>
        </w:tc>
        <w:tc>
          <w:tcPr>
            <w:tcW w:w="2924" w:type="dxa"/>
            <w:tcBorders>
              <w:top w:val="single" w:sz="12" w:space="0" w:color="auto"/>
              <w:bottom w:val="single" w:sz="12" w:space="0" w:color="auto"/>
            </w:tcBorders>
            <w:noWrap/>
          </w:tcPr>
          <w:p w14:paraId="4541B071" w14:textId="7863AA9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CD_TX_87_A</w:t>
            </w:r>
          </w:p>
        </w:tc>
        <w:tc>
          <w:tcPr>
            <w:tcW w:w="1707" w:type="dxa"/>
            <w:tcBorders>
              <w:top w:val="single" w:sz="12" w:space="0" w:color="auto"/>
              <w:bottom w:val="single" w:sz="12" w:space="0" w:color="auto"/>
            </w:tcBorders>
            <w:noWrap/>
          </w:tcPr>
          <w:p w14:paraId="041AC5C8" w14:textId="2295297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CD</w:t>
            </w:r>
          </w:p>
        </w:tc>
        <w:tc>
          <w:tcPr>
            <w:tcW w:w="1670" w:type="dxa"/>
            <w:tcBorders>
              <w:top w:val="single" w:sz="12" w:space="0" w:color="auto"/>
              <w:bottom w:val="single" w:sz="12" w:space="0" w:color="auto"/>
            </w:tcBorders>
            <w:noWrap/>
          </w:tcPr>
          <w:p w14:paraId="12223E42" w14:textId="4F64B1BE"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TX</w:t>
            </w:r>
          </w:p>
        </w:tc>
        <w:tc>
          <w:tcPr>
            <w:tcW w:w="1382" w:type="dxa"/>
            <w:tcBorders>
              <w:top w:val="single" w:sz="12" w:space="0" w:color="auto"/>
              <w:bottom w:val="single" w:sz="12" w:space="0" w:color="auto"/>
              <w:right w:val="single" w:sz="4" w:space="0" w:color="auto"/>
            </w:tcBorders>
            <w:noWrap/>
          </w:tcPr>
          <w:p w14:paraId="46BB3115" w14:textId="650394F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5D64774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C05CA10" w14:textId="5577E5B5"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STRECFL8</w:t>
            </w:r>
          </w:p>
        </w:tc>
        <w:tc>
          <w:tcPr>
            <w:tcW w:w="2924" w:type="dxa"/>
            <w:tcBorders>
              <w:top w:val="single" w:sz="12" w:space="0" w:color="auto"/>
              <w:bottom w:val="single" w:sz="12" w:space="0" w:color="auto"/>
            </w:tcBorders>
            <w:noWrap/>
          </w:tcPr>
          <w:p w14:paraId="2525809C" w14:textId="73B4403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HAMILT_MAXWEL1_1</w:t>
            </w:r>
          </w:p>
        </w:tc>
        <w:tc>
          <w:tcPr>
            <w:tcW w:w="1707" w:type="dxa"/>
            <w:tcBorders>
              <w:top w:val="single" w:sz="12" w:space="0" w:color="auto"/>
              <w:bottom w:val="single" w:sz="12" w:space="0" w:color="auto"/>
            </w:tcBorders>
            <w:noWrap/>
          </w:tcPr>
          <w:p w14:paraId="2AC3AE60" w14:textId="6511958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MAXWELL</w:t>
            </w:r>
          </w:p>
        </w:tc>
        <w:tc>
          <w:tcPr>
            <w:tcW w:w="1670" w:type="dxa"/>
            <w:tcBorders>
              <w:top w:val="single" w:sz="12" w:space="0" w:color="auto"/>
              <w:bottom w:val="single" w:sz="12" w:space="0" w:color="auto"/>
            </w:tcBorders>
            <w:noWrap/>
          </w:tcPr>
          <w:p w14:paraId="30055A37" w14:textId="6EA1C0B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HAMILTON</w:t>
            </w:r>
          </w:p>
        </w:tc>
        <w:tc>
          <w:tcPr>
            <w:tcW w:w="1382" w:type="dxa"/>
            <w:tcBorders>
              <w:top w:val="single" w:sz="12" w:space="0" w:color="auto"/>
              <w:bottom w:val="single" w:sz="12" w:space="0" w:color="auto"/>
              <w:right w:val="single" w:sz="4" w:space="0" w:color="auto"/>
            </w:tcBorders>
            <w:noWrap/>
          </w:tcPr>
          <w:p w14:paraId="5862B271" w14:textId="4E6A3B0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6B18BD6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7A85A78" w14:textId="5C67C87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SEDEYEL9</w:t>
            </w:r>
          </w:p>
        </w:tc>
        <w:tc>
          <w:tcPr>
            <w:tcW w:w="2924" w:type="dxa"/>
            <w:tcBorders>
              <w:top w:val="single" w:sz="12" w:space="0" w:color="auto"/>
              <w:bottom w:val="single" w:sz="12" w:space="0" w:color="auto"/>
            </w:tcBorders>
            <w:noWrap/>
          </w:tcPr>
          <w:p w14:paraId="30A379A6" w14:textId="14829BA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HEXT_YELWJC1_1</w:t>
            </w:r>
          </w:p>
        </w:tc>
        <w:tc>
          <w:tcPr>
            <w:tcW w:w="1707" w:type="dxa"/>
            <w:tcBorders>
              <w:top w:val="single" w:sz="12" w:space="0" w:color="auto"/>
              <w:bottom w:val="single" w:sz="12" w:space="0" w:color="auto"/>
            </w:tcBorders>
            <w:noWrap/>
          </w:tcPr>
          <w:p w14:paraId="0A7E96CC" w14:textId="719948E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YELWJCKT</w:t>
            </w:r>
          </w:p>
        </w:tc>
        <w:tc>
          <w:tcPr>
            <w:tcW w:w="1670" w:type="dxa"/>
            <w:tcBorders>
              <w:top w:val="single" w:sz="12" w:space="0" w:color="auto"/>
              <w:bottom w:val="single" w:sz="12" w:space="0" w:color="auto"/>
            </w:tcBorders>
            <w:noWrap/>
          </w:tcPr>
          <w:p w14:paraId="356BBA25" w14:textId="208DADF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HEXT</w:t>
            </w:r>
          </w:p>
        </w:tc>
        <w:tc>
          <w:tcPr>
            <w:tcW w:w="1382" w:type="dxa"/>
            <w:tcBorders>
              <w:top w:val="single" w:sz="12" w:space="0" w:color="auto"/>
              <w:bottom w:val="single" w:sz="12" w:space="0" w:color="auto"/>
              <w:right w:val="single" w:sz="4" w:space="0" w:color="auto"/>
            </w:tcBorders>
            <w:noWrap/>
          </w:tcPr>
          <w:p w14:paraId="00D0F377" w14:textId="7657A87B"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4897A63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2127BEF" w14:textId="1BE7690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DTWIBGL8</w:t>
            </w:r>
          </w:p>
        </w:tc>
        <w:tc>
          <w:tcPr>
            <w:tcW w:w="2924" w:type="dxa"/>
            <w:tcBorders>
              <w:top w:val="single" w:sz="12" w:space="0" w:color="auto"/>
              <w:bottom w:val="single" w:sz="12" w:space="0" w:color="auto"/>
            </w:tcBorders>
            <w:noWrap/>
          </w:tcPr>
          <w:p w14:paraId="3A29413D" w14:textId="17B4EC3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HIGHLA_SAST1_1</w:t>
            </w:r>
          </w:p>
        </w:tc>
        <w:tc>
          <w:tcPr>
            <w:tcW w:w="1707" w:type="dxa"/>
            <w:tcBorders>
              <w:top w:val="single" w:sz="12" w:space="0" w:color="auto"/>
              <w:bottom w:val="single" w:sz="12" w:space="0" w:color="auto"/>
            </w:tcBorders>
            <w:noWrap/>
          </w:tcPr>
          <w:p w14:paraId="5BB88A97" w14:textId="12D6B61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HIGHLAND</w:t>
            </w:r>
          </w:p>
        </w:tc>
        <w:tc>
          <w:tcPr>
            <w:tcW w:w="1670" w:type="dxa"/>
            <w:tcBorders>
              <w:top w:val="single" w:sz="12" w:space="0" w:color="auto"/>
              <w:bottom w:val="single" w:sz="12" w:space="0" w:color="auto"/>
            </w:tcBorders>
            <w:noWrap/>
          </w:tcPr>
          <w:p w14:paraId="51A99CFE" w14:textId="5213C44D"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SAST</w:t>
            </w:r>
          </w:p>
        </w:tc>
        <w:tc>
          <w:tcPr>
            <w:tcW w:w="1382" w:type="dxa"/>
            <w:tcBorders>
              <w:top w:val="single" w:sz="12" w:space="0" w:color="auto"/>
              <w:bottom w:val="single" w:sz="12" w:space="0" w:color="auto"/>
              <w:right w:val="single" w:sz="4" w:space="0" w:color="auto"/>
            </w:tcBorders>
            <w:noWrap/>
          </w:tcPr>
          <w:p w14:paraId="72F8A9D1" w14:textId="5B5EB02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5ECB530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3E230538" w14:textId="5A990E3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lastRenderedPageBreak/>
              <w:t>DMARZOR5</w:t>
            </w:r>
          </w:p>
        </w:tc>
        <w:tc>
          <w:tcPr>
            <w:tcW w:w="2924" w:type="dxa"/>
            <w:tcBorders>
              <w:top w:val="single" w:sz="12" w:space="0" w:color="auto"/>
              <w:bottom w:val="single" w:sz="12" w:space="0" w:color="auto"/>
            </w:tcBorders>
            <w:noWrap/>
          </w:tcPr>
          <w:p w14:paraId="608BFE52" w14:textId="3CC2BDA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MAGRUD_VICTOR2_1</w:t>
            </w:r>
          </w:p>
        </w:tc>
        <w:tc>
          <w:tcPr>
            <w:tcW w:w="1707" w:type="dxa"/>
            <w:tcBorders>
              <w:top w:val="single" w:sz="12" w:space="0" w:color="auto"/>
              <w:bottom w:val="single" w:sz="12" w:space="0" w:color="auto"/>
            </w:tcBorders>
            <w:noWrap/>
          </w:tcPr>
          <w:p w14:paraId="75A88CD7" w14:textId="15F2849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VICTORIA</w:t>
            </w:r>
          </w:p>
        </w:tc>
        <w:tc>
          <w:tcPr>
            <w:tcW w:w="1670" w:type="dxa"/>
            <w:tcBorders>
              <w:top w:val="single" w:sz="12" w:space="0" w:color="auto"/>
              <w:bottom w:val="single" w:sz="12" w:space="0" w:color="auto"/>
            </w:tcBorders>
            <w:noWrap/>
          </w:tcPr>
          <w:p w14:paraId="5E301A60" w14:textId="13D45A7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MAGRUDER</w:t>
            </w:r>
          </w:p>
        </w:tc>
        <w:tc>
          <w:tcPr>
            <w:tcW w:w="1382" w:type="dxa"/>
            <w:tcBorders>
              <w:top w:val="single" w:sz="12" w:space="0" w:color="auto"/>
              <w:bottom w:val="single" w:sz="12" w:space="0" w:color="auto"/>
              <w:right w:val="single" w:sz="4" w:space="0" w:color="auto"/>
            </w:tcBorders>
            <w:noWrap/>
          </w:tcPr>
          <w:p w14:paraId="7670C1E5" w14:textId="549E312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119E560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ECE1AF8" w14:textId="53D0CDC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DCOTDMT5</w:t>
            </w:r>
          </w:p>
        </w:tc>
        <w:tc>
          <w:tcPr>
            <w:tcW w:w="2924" w:type="dxa"/>
            <w:tcBorders>
              <w:top w:val="single" w:sz="12" w:space="0" w:color="auto"/>
              <w:bottom w:val="single" w:sz="12" w:space="0" w:color="auto"/>
            </w:tcBorders>
            <w:noWrap/>
          </w:tcPr>
          <w:p w14:paraId="43ED8837" w14:textId="0C72597B"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TULCNYN_CROS_2_1</w:t>
            </w:r>
          </w:p>
        </w:tc>
        <w:tc>
          <w:tcPr>
            <w:tcW w:w="1707" w:type="dxa"/>
            <w:tcBorders>
              <w:top w:val="single" w:sz="12" w:space="0" w:color="auto"/>
              <w:bottom w:val="single" w:sz="12" w:space="0" w:color="auto"/>
            </w:tcBorders>
            <w:noWrap/>
          </w:tcPr>
          <w:p w14:paraId="0A8F8405" w14:textId="19DF7A8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TULECNYN</w:t>
            </w:r>
          </w:p>
        </w:tc>
        <w:tc>
          <w:tcPr>
            <w:tcW w:w="1670" w:type="dxa"/>
            <w:tcBorders>
              <w:top w:val="single" w:sz="12" w:space="0" w:color="auto"/>
              <w:bottom w:val="single" w:sz="12" w:space="0" w:color="auto"/>
            </w:tcBorders>
            <w:noWrap/>
          </w:tcPr>
          <w:p w14:paraId="3EC865B8" w14:textId="2D6C8BC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CTT_CROS</w:t>
            </w:r>
          </w:p>
        </w:tc>
        <w:tc>
          <w:tcPr>
            <w:tcW w:w="1382" w:type="dxa"/>
            <w:tcBorders>
              <w:top w:val="single" w:sz="12" w:space="0" w:color="auto"/>
              <w:bottom w:val="single" w:sz="12" w:space="0" w:color="auto"/>
              <w:right w:val="single" w:sz="4" w:space="0" w:color="auto"/>
            </w:tcBorders>
            <w:noWrap/>
          </w:tcPr>
          <w:p w14:paraId="28F31CA3" w14:textId="3839FE25"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21A787D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06D2C1C0" w14:textId="23D7B08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XLOB58</w:t>
            </w:r>
          </w:p>
        </w:tc>
        <w:tc>
          <w:tcPr>
            <w:tcW w:w="2924" w:type="dxa"/>
            <w:tcBorders>
              <w:top w:val="single" w:sz="12" w:space="0" w:color="auto"/>
              <w:bottom w:val="single" w:sz="12" w:space="0" w:color="auto"/>
            </w:tcBorders>
            <w:noWrap/>
          </w:tcPr>
          <w:p w14:paraId="5E5FA6A2" w14:textId="249BF1C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UVALDE_W_BATE1_1</w:t>
            </w:r>
          </w:p>
        </w:tc>
        <w:tc>
          <w:tcPr>
            <w:tcW w:w="1707" w:type="dxa"/>
            <w:tcBorders>
              <w:top w:val="single" w:sz="12" w:space="0" w:color="auto"/>
              <w:bottom w:val="single" w:sz="12" w:space="0" w:color="auto"/>
            </w:tcBorders>
            <w:noWrap/>
          </w:tcPr>
          <w:p w14:paraId="1688846C" w14:textId="0D9724C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UVALDE</w:t>
            </w:r>
          </w:p>
        </w:tc>
        <w:tc>
          <w:tcPr>
            <w:tcW w:w="1670" w:type="dxa"/>
            <w:tcBorders>
              <w:top w:val="single" w:sz="12" w:space="0" w:color="auto"/>
              <w:bottom w:val="single" w:sz="12" w:space="0" w:color="auto"/>
            </w:tcBorders>
            <w:noWrap/>
          </w:tcPr>
          <w:p w14:paraId="0E4CE879" w14:textId="7A69C23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W_BATESV</w:t>
            </w:r>
          </w:p>
        </w:tc>
        <w:tc>
          <w:tcPr>
            <w:tcW w:w="1382" w:type="dxa"/>
            <w:tcBorders>
              <w:top w:val="single" w:sz="12" w:space="0" w:color="auto"/>
              <w:bottom w:val="single" w:sz="12" w:space="0" w:color="auto"/>
              <w:right w:val="single" w:sz="4" w:space="0" w:color="auto"/>
            </w:tcBorders>
            <w:noWrap/>
          </w:tcPr>
          <w:p w14:paraId="377F1724" w14:textId="464C004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6D9AC70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75CBDF6" w14:textId="6CB4B22F"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DPHRCTR5</w:t>
            </w:r>
          </w:p>
        </w:tc>
        <w:tc>
          <w:tcPr>
            <w:tcW w:w="2924" w:type="dxa"/>
            <w:tcBorders>
              <w:top w:val="single" w:sz="12" w:space="0" w:color="auto"/>
              <w:bottom w:val="single" w:sz="12" w:space="0" w:color="auto"/>
            </w:tcBorders>
            <w:noWrap/>
          </w:tcPr>
          <w:p w14:paraId="2BF05950" w14:textId="6B24ACF5"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138_ALV_MNL_1</w:t>
            </w:r>
          </w:p>
        </w:tc>
        <w:tc>
          <w:tcPr>
            <w:tcW w:w="1707" w:type="dxa"/>
            <w:tcBorders>
              <w:top w:val="single" w:sz="12" w:space="0" w:color="auto"/>
              <w:bottom w:val="single" w:sz="12" w:space="0" w:color="auto"/>
            </w:tcBorders>
            <w:noWrap/>
          </w:tcPr>
          <w:p w14:paraId="3E9F2ED3" w14:textId="790C24D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ALVIN</w:t>
            </w:r>
          </w:p>
        </w:tc>
        <w:tc>
          <w:tcPr>
            <w:tcW w:w="1670" w:type="dxa"/>
            <w:tcBorders>
              <w:top w:val="single" w:sz="12" w:space="0" w:color="auto"/>
              <w:bottom w:val="single" w:sz="12" w:space="0" w:color="auto"/>
            </w:tcBorders>
            <w:noWrap/>
          </w:tcPr>
          <w:p w14:paraId="7BD4298B" w14:textId="61ED62D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MAINLAND</w:t>
            </w:r>
          </w:p>
        </w:tc>
        <w:tc>
          <w:tcPr>
            <w:tcW w:w="1382" w:type="dxa"/>
            <w:tcBorders>
              <w:top w:val="single" w:sz="12" w:space="0" w:color="auto"/>
              <w:bottom w:val="single" w:sz="12" w:space="0" w:color="auto"/>
              <w:right w:val="single" w:sz="4" w:space="0" w:color="auto"/>
            </w:tcBorders>
            <w:noWrap/>
          </w:tcPr>
          <w:p w14:paraId="154AB1FC" w14:textId="6AF5576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7250DC4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664370C3" w14:textId="6127C67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DCAGCO58</w:t>
            </w:r>
          </w:p>
        </w:tc>
        <w:tc>
          <w:tcPr>
            <w:tcW w:w="2924" w:type="dxa"/>
            <w:tcBorders>
              <w:top w:val="single" w:sz="12" w:space="0" w:color="auto"/>
              <w:bottom w:val="single" w:sz="12" w:space="0" w:color="auto"/>
            </w:tcBorders>
            <w:noWrap/>
          </w:tcPr>
          <w:p w14:paraId="4449D81C" w14:textId="4DF5A35D"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583T583_1</w:t>
            </w:r>
          </w:p>
        </w:tc>
        <w:tc>
          <w:tcPr>
            <w:tcW w:w="1707" w:type="dxa"/>
            <w:tcBorders>
              <w:top w:val="single" w:sz="12" w:space="0" w:color="auto"/>
              <w:bottom w:val="single" w:sz="12" w:space="0" w:color="auto"/>
            </w:tcBorders>
            <w:noWrap/>
          </w:tcPr>
          <w:p w14:paraId="5FF479E5" w14:textId="6389025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BANDER</w:t>
            </w:r>
          </w:p>
        </w:tc>
        <w:tc>
          <w:tcPr>
            <w:tcW w:w="1670" w:type="dxa"/>
            <w:tcBorders>
              <w:top w:val="single" w:sz="12" w:space="0" w:color="auto"/>
              <w:bottom w:val="single" w:sz="12" w:space="0" w:color="auto"/>
            </w:tcBorders>
            <w:noWrap/>
          </w:tcPr>
          <w:p w14:paraId="40F52A39" w14:textId="1A2BE8D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MASOCR</w:t>
            </w:r>
          </w:p>
        </w:tc>
        <w:tc>
          <w:tcPr>
            <w:tcW w:w="1382" w:type="dxa"/>
            <w:tcBorders>
              <w:top w:val="single" w:sz="12" w:space="0" w:color="auto"/>
              <w:bottom w:val="single" w:sz="12" w:space="0" w:color="auto"/>
              <w:right w:val="single" w:sz="4" w:space="0" w:color="auto"/>
            </w:tcBorders>
            <w:noWrap/>
          </w:tcPr>
          <w:p w14:paraId="186192FE" w14:textId="218FADFC"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6C6F0A7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56703652" w14:textId="2012736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DFERGRM8</w:t>
            </w:r>
          </w:p>
        </w:tc>
        <w:tc>
          <w:tcPr>
            <w:tcW w:w="2924" w:type="dxa"/>
            <w:tcBorders>
              <w:top w:val="single" w:sz="12" w:space="0" w:color="auto"/>
              <w:bottom w:val="single" w:sz="12" w:space="0" w:color="auto"/>
            </w:tcBorders>
            <w:noWrap/>
          </w:tcPr>
          <w:p w14:paraId="29E0D1BD" w14:textId="7EE18ACE"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654T654_1</w:t>
            </w:r>
          </w:p>
        </w:tc>
        <w:tc>
          <w:tcPr>
            <w:tcW w:w="1707" w:type="dxa"/>
            <w:tcBorders>
              <w:top w:val="single" w:sz="12" w:space="0" w:color="auto"/>
              <w:bottom w:val="single" w:sz="12" w:space="0" w:color="auto"/>
            </w:tcBorders>
            <w:noWrap/>
          </w:tcPr>
          <w:p w14:paraId="30DB135B" w14:textId="2D970BFB"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WIRTZ</w:t>
            </w:r>
          </w:p>
        </w:tc>
        <w:tc>
          <w:tcPr>
            <w:tcW w:w="1670" w:type="dxa"/>
            <w:tcBorders>
              <w:top w:val="single" w:sz="12" w:space="0" w:color="auto"/>
              <w:bottom w:val="single" w:sz="12" w:space="0" w:color="auto"/>
            </w:tcBorders>
            <w:noWrap/>
          </w:tcPr>
          <w:p w14:paraId="5F825FC6" w14:textId="16B35B8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STARCK</w:t>
            </w:r>
          </w:p>
        </w:tc>
        <w:tc>
          <w:tcPr>
            <w:tcW w:w="1382" w:type="dxa"/>
            <w:tcBorders>
              <w:top w:val="single" w:sz="12" w:space="0" w:color="auto"/>
              <w:bottom w:val="single" w:sz="12" w:space="0" w:color="auto"/>
              <w:right w:val="single" w:sz="4" w:space="0" w:color="auto"/>
            </w:tcBorders>
            <w:noWrap/>
          </w:tcPr>
          <w:p w14:paraId="27A12757" w14:textId="79CA03A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0146588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41B8FFC" w14:textId="55FA384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DRILKRW5</w:t>
            </w:r>
          </w:p>
        </w:tc>
        <w:tc>
          <w:tcPr>
            <w:tcW w:w="2924" w:type="dxa"/>
            <w:tcBorders>
              <w:top w:val="single" w:sz="12" w:space="0" w:color="auto"/>
              <w:bottom w:val="single" w:sz="12" w:space="0" w:color="auto"/>
            </w:tcBorders>
            <w:noWrap/>
          </w:tcPr>
          <w:p w14:paraId="506F7736" w14:textId="7B4E520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6626__F</w:t>
            </w:r>
          </w:p>
        </w:tc>
        <w:tc>
          <w:tcPr>
            <w:tcW w:w="1707" w:type="dxa"/>
            <w:tcBorders>
              <w:top w:val="single" w:sz="12" w:space="0" w:color="auto"/>
              <w:bottom w:val="single" w:sz="12" w:space="0" w:color="auto"/>
            </w:tcBorders>
            <w:noWrap/>
          </w:tcPr>
          <w:p w14:paraId="5F3D2317" w14:textId="06AD22D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BTTSW</w:t>
            </w:r>
          </w:p>
        </w:tc>
        <w:tc>
          <w:tcPr>
            <w:tcW w:w="1670" w:type="dxa"/>
            <w:tcBorders>
              <w:top w:val="single" w:sz="12" w:space="0" w:color="auto"/>
              <w:bottom w:val="single" w:sz="12" w:space="0" w:color="auto"/>
            </w:tcBorders>
            <w:noWrap/>
          </w:tcPr>
          <w:p w14:paraId="47780657" w14:textId="3B1E85B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HENWE</w:t>
            </w:r>
          </w:p>
        </w:tc>
        <w:tc>
          <w:tcPr>
            <w:tcW w:w="1382" w:type="dxa"/>
            <w:tcBorders>
              <w:top w:val="single" w:sz="12" w:space="0" w:color="auto"/>
              <w:bottom w:val="single" w:sz="12" w:space="0" w:color="auto"/>
              <w:right w:val="single" w:sz="4" w:space="0" w:color="auto"/>
            </w:tcBorders>
            <w:noWrap/>
          </w:tcPr>
          <w:p w14:paraId="62982167" w14:textId="1CFCC81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058D8EB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0FB4E170" w14:textId="28954246"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SKNEEVR5</w:t>
            </w:r>
          </w:p>
        </w:tc>
        <w:tc>
          <w:tcPr>
            <w:tcW w:w="2924" w:type="dxa"/>
            <w:tcBorders>
              <w:top w:val="single" w:sz="12" w:space="0" w:color="auto"/>
              <w:bottom w:val="single" w:sz="12" w:space="0" w:color="auto"/>
            </w:tcBorders>
            <w:noWrap/>
          </w:tcPr>
          <w:p w14:paraId="29393951" w14:textId="011C2D15"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EVRSW_MR1H</w:t>
            </w:r>
          </w:p>
        </w:tc>
        <w:tc>
          <w:tcPr>
            <w:tcW w:w="1707" w:type="dxa"/>
            <w:tcBorders>
              <w:top w:val="single" w:sz="12" w:space="0" w:color="auto"/>
              <w:bottom w:val="single" w:sz="12" w:space="0" w:color="auto"/>
            </w:tcBorders>
            <w:noWrap/>
          </w:tcPr>
          <w:p w14:paraId="135891AD" w14:textId="30FA343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EVRSW</w:t>
            </w:r>
          </w:p>
        </w:tc>
        <w:tc>
          <w:tcPr>
            <w:tcW w:w="1670" w:type="dxa"/>
            <w:tcBorders>
              <w:top w:val="single" w:sz="12" w:space="0" w:color="auto"/>
              <w:bottom w:val="single" w:sz="12" w:space="0" w:color="auto"/>
            </w:tcBorders>
            <w:noWrap/>
          </w:tcPr>
          <w:p w14:paraId="47D944A2" w14:textId="09B183DD"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EVRSW</w:t>
            </w:r>
          </w:p>
        </w:tc>
        <w:tc>
          <w:tcPr>
            <w:tcW w:w="1382" w:type="dxa"/>
            <w:tcBorders>
              <w:top w:val="single" w:sz="12" w:space="0" w:color="auto"/>
              <w:bottom w:val="single" w:sz="12" w:space="0" w:color="auto"/>
              <w:right w:val="single" w:sz="4" w:space="0" w:color="auto"/>
            </w:tcBorders>
            <w:noWrap/>
          </w:tcPr>
          <w:p w14:paraId="752AC9D3" w14:textId="7A1C738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460BDEA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6BC64389" w14:textId="30884FF4"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SSHRCNT5</w:t>
            </w:r>
          </w:p>
        </w:tc>
        <w:tc>
          <w:tcPr>
            <w:tcW w:w="2924" w:type="dxa"/>
            <w:tcBorders>
              <w:top w:val="single" w:sz="12" w:space="0" w:color="auto"/>
              <w:bottom w:val="single" w:sz="12" w:space="0" w:color="auto"/>
            </w:tcBorders>
            <w:noWrap/>
          </w:tcPr>
          <w:p w14:paraId="3019D2AF" w14:textId="7870205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EVRSW_MR1H</w:t>
            </w:r>
          </w:p>
        </w:tc>
        <w:tc>
          <w:tcPr>
            <w:tcW w:w="1707" w:type="dxa"/>
            <w:tcBorders>
              <w:top w:val="single" w:sz="12" w:space="0" w:color="auto"/>
              <w:bottom w:val="single" w:sz="12" w:space="0" w:color="auto"/>
            </w:tcBorders>
            <w:noWrap/>
          </w:tcPr>
          <w:p w14:paraId="69B45D69" w14:textId="00950472"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EVRSW</w:t>
            </w:r>
          </w:p>
        </w:tc>
        <w:tc>
          <w:tcPr>
            <w:tcW w:w="1670" w:type="dxa"/>
            <w:tcBorders>
              <w:top w:val="single" w:sz="12" w:space="0" w:color="auto"/>
              <w:bottom w:val="single" w:sz="12" w:space="0" w:color="auto"/>
            </w:tcBorders>
            <w:noWrap/>
          </w:tcPr>
          <w:p w14:paraId="47707D2E" w14:textId="6FD8394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EVRSW</w:t>
            </w:r>
          </w:p>
        </w:tc>
        <w:tc>
          <w:tcPr>
            <w:tcW w:w="1382" w:type="dxa"/>
            <w:tcBorders>
              <w:top w:val="single" w:sz="12" w:space="0" w:color="auto"/>
              <w:bottom w:val="single" w:sz="12" w:space="0" w:color="auto"/>
              <w:right w:val="single" w:sz="4" w:space="0" w:color="auto"/>
            </w:tcBorders>
            <w:noWrap/>
          </w:tcPr>
          <w:p w14:paraId="417F271A" w14:textId="551ACEB5"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312AAD4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6463867" w14:textId="0078E0AE"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SKNEEVR5</w:t>
            </w:r>
          </w:p>
        </w:tc>
        <w:tc>
          <w:tcPr>
            <w:tcW w:w="2924" w:type="dxa"/>
            <w:tcBorders>
              <w:top w:val="single" w:sz="12" w:space="0" w:color="auto"/>
              <w:bottom w:val="single" w:sz="12" w:space="0" w:color="auto"/>
            </w:tcBorders>
            <w:noWrap/>
          </w:tcPr>
          <w:p w14:paraId="0EEEA6BB" w14:textId="38502E6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EVRSW_MR2H</w:t>
            </w:r>
          </w:p>
        </w:tc>
        <w:tc>
          <w:tcPr>
            <w:tcW w:w="1707" w:type="dxa"/>
            <w:tcBorders>
              <w:top w:val="single" w:sz="12" w:space="0" w:color="auto"/>
              <w:bottom w:val="single" w:sz="12" w:space="0" w:color="auto"/>
            </w:tcBorders>
            <w:noWrap/>
          </w:tcPr>
          <w:p w14:paraId="747F0934" w14:textId="7711124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EVRSW</w:t>
            </w:r>
          </w:p>
        </w:tc>
        <w:tc>
          <w:tcPr>
            <w:tcW w:w="1670" w:type="dxa"/>
            <w:tcBorders>
              <w:top w:val="single" w:sz="12" w:space="0" w:color="auto"/>
              <w:bottom w:val="single" w:sz="12" w:space="0" w:color="auto"/>
            </w:tcBorders>
            <w:noWrap/>
          </w:tcPr>
          <w:p w14:paraId="489115B6" w14:textId="64F7834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EVRSW</w:t>
            </w:r>
          </w:p>
        </w:tc>
        <w:tc>
          <w:tcPr>
            <w:tcW w:w="1382" w:type="dxa"/>
            <w:tcBorders>
              <w:top w:val="single" w:sz="12" w:space="0" w:color="auto"/>
              <w:bottom w:val="single" w:sz="12" w:space="0" w:color="auto"/>
              <w:right w:val="single" w:sz="4" w:space="0" w:color="auto"/>
            </w:tcBorders>
            <w:noWrap/>
          </w:tcPr>
          <w:p w14:paraId="00FAD0D8" w14:textId="06738E3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62EB2F7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8ECA42F" w14:textId="1A238489"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DSKYCAL5</w:t>
            </w:r>
          </w:p>
        </w:tc>
        <w:tc>
          <w:tcPr>
            <w:tcW w:w="2924" w:type="dxa"/>
            <w:tcBorders>
              <w:top w:val="single" w:sz="12" w:space="0" w:color="auto"/>
              <w:bottom w:val="single" w:sz="12" w:space="0" w:color="auto"/>
            </w:tcBorders>
            <w:noWrap/>
          </w:tcPr>
          <w:p w14:paraId="396372C5" w14:textId="5FA04A3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R5_U3_1</w:t>
            </w:r>
          </w:p>
        </w:tc>
        <w:tc>
          <w:tcPr>
            <w:tcW w:w="1707" w:type="dxa"/>
            <w:tcBorders>
              <w:top w:val="single" w:sz="12" w:space="0" w:color="auto"/>
              <w:bottom w:val="single" w:sz="12" w:space="0" w:color="auto"/>
            </w:tcBorders>
            <w:noWrap/>
          </w:tcPr>
          <w:p w14:paraId="3736C549" w14:textId="234C2701"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BRAUNIG</w:t>
            </w:r>
          </w:p>
        </w:tc>
        <w:tc>
          <w:tcPr>
            <w:tcW w:w="1670" w:type="dxa"/>
            <w:tcBorders>
              <w:top w:val="single" w:sz="12" w:space="0" w:color="auto"/>
              <w:bottom w:val="single" w:sz="12" w:space="0" w:color="auto"/>
            </w:tcBorders>
            <w:noWrap/>
          </w:tcPr>
          <w:p w14:paraId="4B3B5391" w14:textId="3B8110FA"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CAGNON</w:t>
            </w:r>
          </w:p>
        </w:tc>
        <w:tc>
          <w:tcPr>
            <w:tcW w:w="1382" w:type="dxa"/>
            <w:tcBorders>
              <w:top w:val="single" w:sz="12" w:space="0" w:color="auto"/>
              <w:bottom w:val="single" w:sz="12" w:space="0" w:color="auto"/>
              <w:right w:val="single" w:sz="4" w:space="0" w:color="auto"/>
            </w:tcBorders>
            <w:noWrap/>
          </w:tcPr>
          <w:p w14:paraId="3E01B78B" w14:textId="617528D3"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r w:rsidR="00BD6A8C" w:rsidRPr="009A6084" w14:paraId="5ED4906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6ADD2E6C" w14:textId="66AC16F8"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STRECFL8</w:t>
            </w:r>
          </w:p>
        </w:tc>
        <w:tc>
          <w:tcPr>
            <w:tcW w:w="2924" w:type="dxa"/>
            <w:tcBorders>
              <w:top w:val="single" w:sz="12" w:space="0" w:color="auto"/>
              <w:bottom w:val="single" w:sz="12" w:space="0" w:color="auto"/>
            </w:tcBorders>
            <w:noWrap/>
          </w:tcPr>
          <w:p w14:paraId="424ACE82" w14:textId="72FA0CA5"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HARGRO_TWINBU1_1</w:t>
            </w:r>
          </w:p>
        </w:tc>
        <w:tc>
          <w:tcPr>
            <w:tcW w:w="1707" w:type="dxa"/>
            <w:tcBorders>
              <w:top w:val="single" w:sz="12" w:space="0" w:color="auto"/>
              <w:bottom w:val="single" w:sz="12" w:space="0" w:color="auto"/>
            </w:tcBorders>
            <w:noWrap/>
          </w:tcPr>
          <w:p w14:paraId="4AE13302" w14:textId="7DC40D00"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TWINBU</w:t>
            </w:r>
          </w:p>
        </w:tc>
        <w:tc>
          <w:tcPr>
            <w:tcW w:w="1670" w:type="dxa"/>
            <w:tcBorders>
              <w:top w:val="single" w:sz="12" w:space="0" w:color="auto"/>
              <w:bottom w:val="single" w:sz="12" w:space="0" w:color="auto"/>
            </w:tcBorders>
            <w:noWrap/>
          </w:tcPr>
          <w:p w14:paraId="3C6EAF24" w14:textId="6533AAF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HARGROVE</w:t>
            </w:r>
          </w:p>
        </w:tc>
        <w:tc>
          <w:tcPr>
            <w:tcW w:w="1382" w:type="dxa"/>
            <w:tcBorders>
              <w:top w:val="single" w:sz="12" w:space="0" w:color="auto"/>
              <w:bottom w:val="single" w:sz="12" w:space="0" w:color="auto"/>
              <w:right w:val="single" w:sz="4" w:space="0" w:color="auto"/>
            </w:tcBorders>
            <w:noWrap/>
          </w:tcPr>
          <w:p w14:paraId="7D41C2A1" w14:textId="0A32AA37" w:rsidR="00BD6A8C" w:rsidRDefault="00BD6A8C" w:rsidP="00BD6A8C">
            <w:pPr>
              <w:jc w:val="center"/>
              <w:rPr>
                <w:rFonts w:ascii="Andale WT" w:hAnsi="Andale WT" w:cs="Tahoma"/>
                <w:color w:val="454545"/>
                <w:sz w:val="16"/>
                <w:szCs w:val="16"/>
              </w:rPr>
            </w:pPr>
            <w:r>
              <w:rPr>
                <w:rFonts w:ascii="Andale WT" w:hAnsi="Andale WT" w:cs="Tahoma"/>
                <w:color w:val="454545"/>
                <w:sz w:val="16"/>
                <w:szCs w:val="16"/>
              </w:rPr>
              <w:t>1</w:t>
            </w:r>
          </w:p>
        </w:tc>
      </w:tr>
    </w:tbl>
    <w:p w14:paraId="019CA75D" w14:textId="206FE182" w:rsidR="00B7590B" w:rsidRPr="00B7590B" w:rsidRDefault="00B7590B" w:rsidP="00466C71">
      <w:pPr>
        <w:tabs>
          <w:tab w:val="left" w:pos="1016"/>
        </w:tabs>
      </w:pPr>
    </w:p>
    <w:sectPr w:rsidR="00B7590B" w:rsidRPr="00B7590B" w:rsidSect="00892315">
      <w:headerReference w:type="even" r:id="rId27"/>
      <w:footerReference w:type="default" r:id="rId28"/>
      <w:headerReference w:type="firs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5D7E12" w:rsidRDefault="005D7E12">
      <w:r>
        <w:separator/>
      </w:r>
    </w:p>
  </w:endnote>
  <w:endnote w:type="continuationSeparator" w:id="0">
    <w:p w14:paraId="1F02F313" w14:textId="77777777" w:rsidR="005D7E12" w:rsidRDefault="005D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5D7E12" w:rsidRPr="00F923C7" w:rsidRDefault="005D7E1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5D7E12" w:rsidRPr="00646598" w14:paraId="7785B18E" w14:textId="77777777" w:rsidTr="00646598">
      <w:tc>
        <w:tcPr>
          <w:tcW w:w="2500" w:type="pct"/>
          <w:shd w:val="clear" w:color="auto" w:fill="auto"/>
          <w:vAlign w:val="center"/>
        </w:tcPr>
        <w:p w14:paraId="7785B18C" w14:textId="77777777" w:rsidR="005D7E12" w:rsidRPr="00646598" w:rsidRDefault="005D7E1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5D7E12" w:rsidRPr="00646598" w:rsidRDefault="005D7E1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5D7E12" w:rsidRDefault="005D7E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760917" w:rsidR="005D7E12" w:rsidRPr="0080518D" w:rsidRDefault="005D7E12"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120513">
      <w:rPr>
        <w:noProof/>
      </w:rPr>
      <w:t>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5D7E12" w:rsidRDefault="005D7E12">
      <w:r>
        <w:separator/>
      </w:r>
    </w:p>
  </w:footnote>
  <w:footnote w:type="continuationSeparator" w:id="0">
    <w:p w14:paraId="6633CC22" w14:textId="77777777" w:rsidR="005D7E12" w:rsidRDefault="005D7E12">
      <w:r>
        <w:continuationSeparator/>
      </w:r>
    </w:p>
  </w:footnote>
  <w:footnote w:id="1">
    <w:p w14:paraId="24567400" w14:textId="77777777" w:rsidR="00A3337F" w:rsidRDefault="00A3337F"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A3337F" w:rsidRDefault="00A3337F"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A3337F" w:rsidRDefault="00A3337F" w:rsidP="00E53969">
      <w:pPr>
        <w:pStyle w:val="FootnoteText"/>
      </w:pPr>
      <w:r>
        <w:rPr>
          <w:rStyle w:val="FootnoteReference"/>
        </w:rPr>
        <w:footnoteRef/>
      </w:r>
      <w:r>
        <w:t xml:space="preserve"> </w:t>
      </w:r>
      <w:r w:rsidRPr="00387F36">
        <w:rPr>
          <w:szCs w:val="21"/>
        </w:rPr>
        <w:t>Delta Frequency is defined as the difference between the starting point of the frequency event (t(0) or “A-point”) and minimum/maximum frequency (“C-Point”).</w:t>
      </w:r>
    </w:p>
  </w:footnote>
  <w:footnote w:id="4">
    <w:p w14:paraId="30D7C504" w14:textId="77777777" w:rsidR="00A3337F" w:rsidRDefault="00A3337F"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5D7E12" w:rsidRDefault="005D7E12">
      <w:pPr>
        <w:pStyle w:val="FootnoteText"/>
      </w:pPr>
      <w:r>
        <w:rPr>
          <w:rStyle w:val="FootnoteReference"/>
        </w:rPr>
        <w:footnoteRef/>
      </w:r>
      <w:r>
        <w:t xml:space="preserve"> </w:t>
      </w:r>
      <w:r w:rsidRPr="00FF5B34">
        <w:t>This is the hourly integrated peak demand as published in the ERCOT D&amp;E report.</w:t>
      </w:r>
    </w:p>
  </w:footnote>
  <w:footnote w:id="6">
    <w:p w14:paraId="6FD40EDE" w14:textId="77777777" w:rsidR="005D7E12" w:rsidRDefault="005D7E12" w:rsidP="004B0306">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354B4E90" w14:textId="77777777" w:rsidR="005D7E12" w:rsidRDefault="005D7E12" w:rsidP="004B0306">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15DD92EC" w:rsidR="005D7E12" w:rsidRPr="00B07A8C" w:rsidRDefault="005D7E12" w:rsidP="00302001">
    <w:pPr>
      <w:pStyle w:val="Header"/>
      <w:tabs>
        <w:tab w:val="clear" w:pos="4320"/>
        <w:tab w:val="clear" w:pos="8640"/>
        <w:tab w:val="right" w:pos="9360"/>
      </w:tabs>
      <w:rPr>
        <w:rFonts w:cs="Arial"/>
        <w:sz w:val="16"/>
        <w:szCs w:val="16"/>
      </w:rPr>
    </w:pPr>
    <w:r>
      <w:rPr>
        <w:rFonts w:cs="Arial"/>
        <w:sz w:val="16"/>
        <w:szCs w:val="16"/>
      </w:rPr>
      <w:t>October 2018</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5D7E12" w:rsidRPr="00646598" w14:paraId="7785B18A" w14:textId="77777777" w:rsidTr="00646598">
      <w:tc>
        <w:tcPr>
          <w:tcW w:w="2500" w:type="pct"/>
          <w:shd w:val="clear" w:color="auto" w:fill="FFFFFF" w:themeFill="background1"/>
          <w:vAlign w:val="center"/>
        </w:tcPr>
        <w:p w14:paraId="7785B188" w14:textId="5D3E27D7" w:rsidR="005D7E12" w:rsidRPr="00646598" w:rsidRDefault="005D7E12"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5D7E12" w:rsidRPr="00646598" w:rsidRDefault="005D7E1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5D7E12" w:rsidRDefault="005D7E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5D7E12" w:rsidRDefault="005D7E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5D7E12" w:rsidRDefault="005D7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19"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17"/>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4"/>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9"/>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16547"/>
    <w:rsid w:val="00020834"/>
    <w:rsid w:val="00020B37"/>
    <w:rsid w:val="00021320"/>
    <w:rsid w:val="00021C9A"/>
    <w:rsid w:val="00023149"/>
    <w:rsid w:val="00023BF3"/>
    <w:rsid w:val="00026313"/>
    <w:rsid w:val="00026479"/>
    <w:rsid w:val="00031636"/>
    <w:rsid w:val="00033E63"/>
    <w:rsid w:val="000346A3"/>
    <w:rsid w:val="00036F6E"/>
    <w:rsid w:val="00037C30"/>
    <w:rsid w:val="0004057A"/>
    <w:rsid w:val="0004114C"/>
    <w:rsid w:val="00043C3E"/>
    <w:rsid w:val="00044180"/>
    <w:rsid w:val="0004665D"/>
    <w:rsid w:val="00046794"/>
    <w:rsid w:val="000467F8"/>
    <w:rsid w:val="00047E6F"/>
    <w:rsid w:val="00050021"/>
    <w:rsid w:val="00051980"/>
    <w:rsid w:val="00051C80"/>
    <w:rsid w:val="00052B38"/>
    <w:rsid w:val="00052B4E"/>
    <w:rsid w:val="000532C9"/>
    <w:rsid w:val="0005601C"/>
    <w:rsid w:val="0005768E"/>
    <w:rsid w:val="00057F47"/>
    <w:rsid w:val="00060E5A"/>
    <w:rsid w:val="000616C7"/>
    <w:rsid w:val="00061DAF"/>
    <w:rsid w:val="00061E05"/>
    <w:rsid w:val="00062311"/>
    <w:rsid w:val="00063F24"/>
    <w:rsid w:val="0006589B"/>
    <w:rsid w:val="00065927"/>
    <w:rsid w:val="00065A7C"/>
    <w:rsid w:val="000660FD"/>
    <w:rsid w:val="0007013F"/>
    <w:rsid w:val="0007030C"/>
    <w:rsid w:val="00073132"/>
    <w:rsid w:val="0007339A"/>
    <w:rsid w:val="0007384F"/>
    <w:rsid w:val="00073E1F"/>
    <w:rsid w:val="00074EC8"/>
    <w:rsid w:val="00075C8B"/>
    <w:rsid w:val="00077BA7"/>
    <w:rsid w:val="00077D92"/>
    <w:rsid w:val="00077FC6"/>
    <w:rsid w:val="000804C6"/>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31ED"/>
    <w:rsid w:val="00093569"/>
    <w:rsid w:val="00093CE0"/>
    <w:rsid w:val="00095D29"/>
    <w:rsid w:val="00096C9D"/>
    <w:rsid w:val="000971C8"/>
    <w:rsid w:val="00097ACC"/>
    <w:rsid w:val="000A2259"/>
    <w:rsid w:val="000A23F2"/>
    <w:rsid w:val="000A6AD2"/>
    <w:rsid w:val="000A6C95"/>
    <w:rsid w:val="000A724A"/>
    <w:rsid w:val="000B0A53"/>
    <w:rsid w:val="000B15BD"/>
    <w:rsid w:val="000B30A9"/>
    <w:rsid w:val="000B3C6F"/>
    <w:rsid w:val="000B4592"/>
    <w:rsid w:val="000B637C"/>
    <w:rsid w:val="000B69E5"/>
    <w:rsid w:val="000B6FC0"/>
    <w:rsid w:val="000B7904"/>
    <w:rsid w:val="000C0410"/>
    <w:rsid w:val="000C0FA9"/>
    <w:rsid w:val="000C1A27"/>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1003B5"/>
    <w:rsid w:val="001004EA"/>
    <w:rsid w:val="001004F7"/>
    <w:rsid w:val="00100C1A"/>
    <w:rsid w:val="001022AF"/>
    <w:rsid w:val="001022DB"/>
    <w:rsid w:val="00103C97"/>
    <w:rsid w:val="00103ED8"/>
    <w:rsid w:val="0010475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0513"/>
    <w:rsid w:val="00122AEB"/>
    <w:rsid w:val="00123A43"/>
    <w:rsid w:val="001244B1"/>
    <w:rsid w:val="001320CF"/>
    <w:rsid w:val="00132697"/>
    <w:rsid w:val="00132F5A"/>
    <w:rsid w:val="001349CB"/>
    <w:rsid w:val="0013523E"/>
    <w:rsid w:val="00135556"/>
    <w:rsid w:val="00135D44"/>
    <w:rsid w:val="00136EB5"/>
    <w:rsid w:val="00140646"/>
    <w:rsid w:val="00140F7F"/>
    <w:rsid w:val="00141157"/>
    <w:rsid w:val="00141452"/>
    <w:rsid w:val="00141FF1"/>
    <w:rsid w:val="001420B4"/>
    <w:rsid w:val="00143CF4"/>
    <w:rsid w:val="00144561"/>
    <w:rsid w:val="00145827"/>
    <w:rsid w:val="0015049D"/>
    <w:rsid w:val="00150940"/>
    <w:rsid w:val="00151B27"/>
    <w:rsid w:val="001547F4"/>
    <w:rsid w:val="00154C5E"/>
    <w:rsid w:val="00155E89"/>
    <w:rsid w:val="001567BF"/>
    <w:rsid w:val="001625C2"/>
    <w:rsid w:val="00164D64"/>
    <w:rsid w:val="00165001"/>
    <w:rsid w:val="001665CF"/>
    <w:rsid w:val="001674B9"/>
    <w:rsid w:val="00167BB9"/>
    <w:rsid w:val="001708C5"/>
    <w:rsid w:val="0017100B"/>
    <w:rsid w:val="00172BFE"/>
    <w:rsid w:val="00172D20"/>
    <w:rsid w:val="00173CCF"/>
    <w:rsid w:val="00176130"/>
    <w:rsid w:val="0017632D"/>
    <w:rsid w:val="00176A18"/>
    <w:rsid w:val="00177778"/>
    <w:rsid w:val="00180545"/>
    <w:rsid w:val="001810C2"/>
    <w:rsid w:val="00181340"/>
    <w:rsid w:val="00182B2F"/>
    <w:rsid w:val="0018349D"/>
    <w:rsid w:val="00183540"/>
    <w:rsid w:val="00183D28"/>
    <w:rsid w:val="00184C26"/>
    <w:rsid w:val="00185C59"/>
    <w:rsid w:val="00191A0B"/>
    <w:rsid w:val="00193920"/>
    <w:rsid w:val="00194459"/>
    <w:rsid w:val="001944A1"/>
    <w:rsid w:val="001A012F"/>
    <w:rsid w:val="001A131B"/>
    <w:rsid w:val="001A1A16"/>
    <w:rsid w:val="001A1B3E"/>
    <w:rsid w:val="001A1B56"/>
    <w:rsid w:val="001A3AC3"/>
    <w:rsid w:val="001A49F4"/>
    <w:rsid w:val="001A7362"/>
    <w:rsid w:val="001A7929"/>
    <w:rsid w:val="001B28B2"/>
    <w:rsid w:val="001B3654"/>
    <w:rsid w:val="001B4587"/>
    <w:rsid w:val="001B48C8"/>
    <w:rsid w:val="001B53F3"/>
    <w:rsid w:val="001B6121"/>
    <w:rsid w:val="001B6726"/>
    <w:rsid w:val="001B70BC"/>
    <w:rsid w:val="001C1B66"/>
    <w:rsid w:val="001C25FF"/>
    <w:rsid w:val="001C28AE"/>
    <w:rsid w:val="001C53C6"/>
    <w:rsid w:val="001C60CC"/>
    <w:rsid w:val="001C6428"/>
    <w:rsid w:val="001D0261"/>
    <w:rsid w:val="001D0DE2"/>
    <w:rsid w:val="001D0EA7"/>
    <w:rsid w:val="001D1230"/>
    <w:rsid w:val="001D2421"/>
    <w:rsid w:val="001D24C3"/>
    <w:rsid w:val="001D2F69"/>
    <w:rsid w:val="001D37D7"/>
    <w:rsid w:val="001D3B06"/>
    <w:rsid w:val="001D3CD4"/>
    <w:rsid w:val="001D4A2D"/>
    <w:rsid w:val="001D4D52"/>
    <w:rsid w:val="001D5E2C"/>
    <w:rsid w:val="001D667B"/>
    <w:rsid w:val="001D6AFE"/>
    <w:rsid w:val="001E18F4"/>
    <w:rsid w:val="001E212D"/>
    <w:rsid w:val="001E2919"/>
    <w:rsid w:val="001E376F"/>
    <w:rsid w:val="001E4819"/>
    <w:rsid w:val="001E580F"/>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90"/>
    <w:rsid w:val="00202D4D"/>
    <w:rsid w:val="00203190"/>
    <w:rsid w:val="00204369"/>
    <w:rsid w:val="002060D7"/>
    <w:rsid w:val="002118C9"/>
    <w:rsid w:val="002129A3"/>
    <w:rsid w:val="002130FF"/>
    <w:rsid w:val="002137F2"/>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27D02"/>
    <w:rsid w:val="00230AD9"/>
    <w:rsid w:val="00230C1B"/>
    <w:rsid w:val="002326F0"/>
    <w:rsid w:val="00234B7B"/>
    <w:rsid w:val="002356E9"/>
    <w:rsid w:val="00235ADD"/>
    <w:rsid w:val="002361A8"/>
    <w:rsid w:val="0023649F"/>
    <w:rsid w:val="00237F2B"/>
    <w:rsid w:val="00240850"/>
    <w:rsid w:val="0024094C"/>
    <w:rsid w:val="00240A04"/>
    <w:rsid w:val="00242DAB"/>
    <w:rsid w:val="002432B2"/>
    <w:rsid w:val="00243795"/>
    <w:rsid w:val="002444F0"/>
    <w:rsid w:val="0024564F"/>
    <w:rsid w:val="0025003A"/>
    <w:rsid w:val="00250939"/>
    <w:rsid w:val="0025259E"/>
    <w:rsid w:val="00252ECF"/>
    <w:rsid w:val="0025322A"/>
    <w:rsid w:val="002535DA"/>
    <w:rsid w:val="00254584"/>
    <w:rsid w:val="00254FB9"/>
    <w:rsid w:val="0025762A"/>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A7681"/>
    <w:rsid w:val="002B0F95"/>
    <w:rsid w:val="002B12C8"/>
    <w:rsid w:val="002B29F3"/>
    <w:rsid w:val="002B2E41"/>
    <w:rsid w:val="002B2FE4"/>
    <w:rsid w:val="002B4DE2"/>
    <w:rsid w:val="002B5182"/>
    <w:rsid w:val="002B58A6"/>
    <w:rsid w:val="002C0A52"/>
    <w:rsid w:val="002C0B16"/>
    <w:rsid w:val="002C0C38"/>
    <w:rsid w:val="002C156B"/>
    <w:rsid w:val="002C203D"/>
    <w:rsid w:val="002C4202"/>
    <w:rsid w:val="002C4540"/>
    <w:rsid w:val="002C528D"/>
    <w:rsid w:val="002C5793"/>
    <w:rsid w:val="002D10AF"/>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5AC8"/>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C59"/>
    <w:rsid w:val="00331765"/>
    <w:rsid w:val="00332BAF"/>
    <w:rsid w:val="00332C24"/>
    <w:rsid w:val="003333FD"/>
    <w:rsid w:val="003346CC"/>
    <w:rsid w:val="00334865"/>
    <w:rsid w:val="003348A5"/>
    <w:rsid w:val="00335F35"/>
    <w:rsid w:val="00336836"/>
    <w:rsid w:val="003377B8"/>
    <w:rsid w:val="00337B14"/>
    <w:rsid w:val="00340041"/>
    <w:rsid w:val="003408B1"/>
    <w:rsid w:val="003434F9"/>
    <w:rsid w:val="00343DF2"/>
    <w:rsid w:val="00344D83"/>
    <w:rsid w:val="0034593D"/>
    <w:rsid w:val="0034704C"/>
    <w:rsid w:val="00350249"/>
    <w:rsid w:val="00350859"/>
    <w:rsid w:val="00350E22"/>
    <w:rsid w:val="0035184C"/>
    <w:rsid w:val="00355C0B"/>
    <w:rsid w:val="0035605A"/>
    <w:rsid w:val="0035622C"/>
    <w:rsid w:val="00356363"/>
    <w:rsid w:val="0035750B"/>
    <w:rsid w:val="00357BD3"/>
    <w:rsid w:val="00362FC8"/>
    <w:rsid w:val="0036371D"/>
    <w:rsid w:val="00363D03"/>
    <w:rsid w:val="00364865"/>
    <w:rsid w:val="00364AC4"/>
    <w:rsid w:val="00364B1E"/>
    <w:rsid w:val="00364CEE"/>
    <w:rsid w:val="0036576E"/>
    <w:rsid w:val="003670F6"/>
    <w:rsid w:val="00367B31"/>
    <w:rsid w:val="00367F33"/>
    <w:rsid w:val="00370644"/>
    <w:rsid w:val="00371AA5"/>
    <w:rsid w:val="00372A69"/>
    <w:rsid w:val="00372F2A"/>
    <w:rsid w:val="00374EA9"/>
    <w:rsid w:val="00375CCE"/>
    <w:rsid w:val="003762E9"/>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301"/>
    <w:rsid w:val="003A505B"/>
    <w:rsid w:val="003A690D"/>
    <w:rsid w:val="003A7820"/>
    <w:rsid w:val="003A7D46"/>
    <w:rsid w:val="003B23AC"/>
    <w:rsid w:val="003B3438"/>
    <w:rsid w:val="003B3AA4"/>
    <w:rsid w:val="003B3CD5"/>
    <w:rsid w:val="003B4577"/>
    <w:rsid w:val="003B59E6"/>
    <w:rsid w:val="003B6E57"/>
    <w:rsid w:val="003C0537"/>
    <w:rsid w:val="003C0B0E"/>
    <w:rsid w:val="003C221E"/>
    <w:rsid w:val="003C303F"/>
    <w:rsid w:val="003C36F4"/>
    <w:rsid w:val="003C403E"/>
    <w:rsid w:val="003C4E29"/>
    <w:rsid w:val="003C5767"/>
    <w:rsid w:val="003C66ED"/>
    <w:rsid w:val="003D151F"/>
    <w:rsid w:val="003D1623"/>
    <w:rsid w:val="003D36E5"/>
    <w:rsid w:val="003D38B4"/>
    <w:rsid w:val="003D4462"/>
    <w:rsid w:val="003D6C98"/>
    <w:rsid w:val="003D75F1"/>
    <w:rsid w:val="003E1BF6"/>
    <w:rsid w:val="003E66F8"/>
    <w:rsid w:val="003E67BA"/>
    <w:rsid w:val="003F2D70"/>
    <w:rsid w:val="003F2E87"/>
    <w:rsid w:val="003F2FE1"/>
    <w:rsid w:val="003F3D05"/>
    <w:rsid w:val="003F5D7C"/>
    <w:rsid w:val="003F5E83"/>
    <w:rsid w:val="003F6439"/>
    <w:rsid w:val="003F6BE0"/>
    <w:rsid w:val="003F7B1C"/>
    <w:rsid w:val="003F7F64"/>
    <w:rsid w:val="00400806"/>
    <w:rsid w:val="004017C0"/>
    <w:rsid w:val="004021F0"/>
    <w:rsid w:val="0040249F"/>
    <w:rsid w:val="004026D1"/>
    <w:rsid w:val="004027BB"/>
    <w:rsid w:val="004034DC"/>
    <w:rsid w:val="0040571E"/>
    <w:rsid w:val="00405DC0"/>
    <w:rsid w:val="004073DE"/>
    <w:rsid w:val="00411B1B"/>
    <w:rsid w:val="0041244A"/>
    <w:rsid w:val="00412CFB"/>
    <w:rsid w:val="00412FD5"/>
    <w:rsid w:val="004131B6"/>
    <w:rsid w:val="00413F28"/>
    <w:rsid w:val="0041518E"/>
    <w:rsid w:val="004153C2"/>
    <w:rsid w:val="00415E3F"/>
    <w:rsid w:val="00416491"/>
    <w:rsid w:val="0041690A"/>
    <w:rsid w:val="004170E9"/>
    <w:rsid w:val="0042092A"/>
    <w:rsid w:val="00420B83"/>
    <w:rsid w:val="0042112D"/>
    <w:rsid w:val="00421505"/>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927"/>
    <w:rsid w:val="004B5B63"/>
    <w:rsid w:val="004B5C9A"/>
    <w:rsid w:val="004B6B62"/>
    <w:rsid w:val="004B7256"/>
    <w:rsid w:val="004B7B20"/>
    <w:rsid w:val="004C1BF6"/>
    <w:rsid w:val="004C31F6"/>
    <w:rsid w:val="004C3370"/>
    <w:rsid w:val="004C3A40"/>
    <w:rsid w:val="004C3C5B"/>
    <w:rsid w:val="004C4582"/>
    <w:rsid w:val="004C474C"/>
    <w:rsid w:val="004C55AE"/>
    <w:rsid w:val="004C6A9C"/>
    <w:rsid w:val="004C77D1"/>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F10F1"/>
    <w:rsid w:val="004F360B"/>
    <w:rsid w:val="004F385D"/>
    <w:rsid w:val="004F561C"/>
    <w:rsid w:val="004F5762"/>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7A0D"/>
    <w:rsid w:val="005203FF"/>
    <w:rsid w:val="0052122C"/>
    <w:rsid w:val="0052177F"/>
    <w:rsid w:val="00522097"/>
    <w:rsid w:val="0052225C"/>
    <w:rsid w:val="00522381"/>
    <w:rsid w:val="00524A24"/>
    <w:rsid w:val="00524F09"/>
    <w:rsid w:val="0052564A"/>
    <w:rsid w:val="00525CF3"/>
    <w:rsid w:val="00527443"/>
    <w:rsid w:val="00531604"/>
    <w:rsid w:val="00533425"/>
    <w:rsid w:val="00534899"/>
    <w:rsid w:val="00536CB6"/>
    <w:rsid w:val="005371A9"/>
    <w:rsid w:val="005418C2"/>
    <w:rsid w:val="00542C38"/>
    <w:rsid w:val="00543010"/>
    <w:rsid w:val="005431CA"/>
    <w:rsid w:val="00544D10"/>
    <w:rsid w:val="005453D8"/>
    <w:rsid w:val="005467F3"/>
    <w:rsid w:val="0055040E"/>
    <w:rsid w:val="00551335"/>
    <w:rsid w:val="00551688"/>
    <w:rsid w:val="00553B6E"/>
    <w:rsid w:val="00554403"/>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32F0"/>
    <w:rsid w:val="005839FE"/>
    <w:rsid w:val="0058411B"/>
    <w:rsid w:val="005854EE"/>
    <w:rsid w:val="005859CE"/>
    <w:rsid w:val="00586032"/>
    <w:rsid w:val="0058764E"/>
    <w:rsid w:val="005878FF"/>
    <w:rsid w:val="005907D0"/>
    <w:rsid w:val="00591E75"/>
    <w:rsid w:val="00594B13"/>
    <w:rsid w:val="00594D46"/>
    <w:rsid w:val="00596A29"/>
    <w:rsid w:val="005973B4"/>
    <w:rsid w:val="005978F4"/>
    <w:rsid w:val="005A0CC6"/>
    <w:rsid w:val="005A0DC3"/>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31AB"/>
    <w:rsid w:val="005C35F6"/>
    <w:rsid w:val="005C3693"/>
    <w:rsid w:val="005C5E2D"/>
    <w:rsid w:val="005D1800"/>
    <w:rsid w:val="005D20B3"/>
    <w:rsid w:val="005D213D"/>
    <w:rsid w:val="005D247D"/>
    <w:rsid w:val="005D3DAE"/>
    <w:rsid w:val="005D55F7"/>
    <w:rsid w:val="005D6094"/>
    <w:rsid w:val="005D7B84"/>
    <w:rsid w:val="005D7E12"/>
    <w:rsid w:val="005E0BAB"/>
    <w:rsid w:val="005E0CB0"/>
    <w:rsid w:val="005E14F7"/>
    <w:rsid w:val="005E19AD"/>
    <w:rsid w:val="005E1B1B"/>
    <w:rsid w:val="005E24E8"/>
    <w:rsid w:val="005E27BE"/>
    <w:rsid w:val="005E30B4"/>
    <w:rsid w:val="005E3513"/>
    <w:rsid w:val="005E444F"/>
    <w:rsid w:val="005E51BB"/>
    <w:rsid w:val="005F1458"/>
    <w:rsid w:val="005F1F38"/>
    <w:rsid w:val="005F2789"/>
    <w:rsid w:val="005F30A0"/>
    <w:rsid w:val="005F33EB"/>
    <w:rsid w:val="005F35F0"/>
    <w:rsid w:val="005F3BD3"/>
    <w:rsid w:val="005F574D"/>
    <w:rsid w:val="005F65F3"/>
    <w:rsid w:val="005F6C58"/>
    <w:rsid w:val="006002CC"/>
    <w:rsid w:val="006010CB"/>
    <w:rsid w:val="00601470"/>
    <w:rsid w:val="00601503"/>
    <w:rsid w:val="00602119"/>
    <w:rsid w:val="006044D2"/>
    <w:rsid w:val="00604D00"/>
    <w:rsid w:val="006050CE"/>
    <w:rsid w:val="00605D4E"/>
    <w:rsid w:val="006063F3"/>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9F"/>
    <w:rsid w:val="006324C1"/>
    <w:rsid w:val="00633A9B"/>
    <w:rsid w:val="00633D56"/>
    <w:rsid w:val="0063524F"/>
    <w:rsid w:val="00635DA7"/>
    <w:rsid w:val="00635E24"/>
    <w:rsid w:val="00636763"/>
    <w:rsid w:val="00636B30"/>
    <w:rsid w:val="00637001"/>
    <w:rsid w:val="00642F07"/>
    <w:rsid w:val="006436C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71BC"/>
    <w:rsid w:val="006571ED"/>
    <w:rsid w:val="0066044C"/>
    <w:rsid w:val="00660896"/>
    <w:rsid w:val="00660E1B"/>
    <w:rsid w:val="0066193C"/>
    <w:rsid w:val="0066232F"/>
    <w:rsid w:val="00662F2D"/>
    <w:rsid w:val="00663360"/>
    <w:rsid w:val="006633A0"/>
    <w:rsid w:val="00663B3C"/>
    <w:rsid w:val="00666438"/>
    <w:rsid w:val="006668D3"/>
    <w:rsid w:val="00666BE1"/>
    <w:rsid w:val="00667271"/>
    <w:rsid w:val="00667377"/>
    <w:rsid w:val="006700C7"/>
    <w:rsid w:val="0067545B"/>
    <w:rsid w:val="0067568B"/>
    <w:rsid w:val="00675F88"/>
    <w:rsid w:val="00675FD0"/>
    <w:rsid w:val="00677EDB"/>
    <w:rsid w:val="00680469"/>
    <w:rsid w:val="00681B41"/>
    <w:rsid w:val="00682108"/>
    <w:rsid w:val="006828CB"/>
    <w:rsid w:val="00683E0B"/>
    <w:rsid w:val="00684848"/>
    <w:rsid w:val="006851E4"/>
    <w:rsid w:val="00685372"/>
    <w:rsid w:val="00685E4A"/>
    <w:rsid w:val="00687A72"/>
    <w:rsid w:val="00687C30"/>
    <w:rsid w:val="00690053"/>
    <w:rsid w:val="006911F4"/>
    <w:rsid w:val="006913D9"/>
    <w:rsid w:val="006917F7"/>
    <w:rsid w:val="00693C3F"/>
    <w:rsid w:val="00695628"/>
    <w:rsid w:val="006968BF"/>
    <w:rsid w:val="006972F6"/>
    <w:rsid w:val="006A0759"/>
    <w:rsid w:val="006A1B39"/>
    <w:rsid w:val="006A300B"/>
    <w:rsid w:val="006A5D8C"/>
    <w:rsid w:val="006A691C"/>
    <w:rsid w:val="006A6C5A"/>
    <w:rsid w:val="006A6FB7"/>
    <w:rsid w:val="006A721C"/>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53BD"/>
    <w:rsid w:val="006F62A7"/>
    <w:rsid w:val="00701573"/>
    <w:rsid w:val="0070158C"/>
    <w:rsid w:val="007015BE"/>
    <w:rsid w:val="00701E76"/>
    <w:rsid w:val="0070321D"/>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412B"/>
    <w:rsid w:val="007243DE"/>
    <w:rsid w:val="007247E3"/>
    <w:rsid w:val="0072587A"/>
    <w:rsid w:val="007262C3"/>
    <w:rsid w:val="00727D39"/>
    <w:rsid w:val="0073049C"/>
    <w:rsid w:val="00730658"/>
    <w:rsid w:val="00730A5F"/>
    <w:rsid w:val="00731CE0"/>
    <w:rsid w:val="00732B7B"/>
    <w:rsid w:val="00733149"/>
    <w:rsid w:val="007340E7"/>
    <w:rsid w:val="00734A0C"/>
    <w:rsid w:val="00734EDA"/>
    <w:rsid w:val="00735F97"/>
    <w:rsid w:val="0074139D"/>
    <w:rsid w:val="00742F01"/>
    <w:rsid w:val="00743FB5"/>
    <w:rsid w:val="00744DF8"/>
    <w:rsid w:val="0074737D"/>
    <w:rsid w:val="0075177A"/>
    <w:rsid w:val="00752138"/>
    <w:rsid w:val="00753771"/>
    <w:rsid w:val="00754443"/>
    <w:rsid w:val="00754912"/>
    <w:rsid w:val="00755B1F"/>
    <w:rsid w:val="00755C31"/>
    <w:rsid w:val="00757317"/>
    <w:rsid w:val="0075791A"/>
    <w:rsid w:val="00761679"/>
    <w:rsid w:val="00761E21"/>
    <w:rsid w:val="00762941"/>
    <w:rsid w:val="00762A17"/>
    <w:rsid w:val="00763298"/>
    <w:rsid w:val="007645F6"/>
    <w:rsid w:val="00764787"/>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54A0"/>
    <w:rsid w:val="0078592D"/>
    <w:rsid w:val="00785AF4"/>
    <w:rsid w:val="00786931"/>
    <w:rsid w:val="00787850"/>
    <w:rsid w:val="00787B2D"/>
    <w:rsid w:val="00790C95"/>
    <w:rsid w:val="00792B02"/>
    <w:rsid w:val="00792BFD"/>
    <w:rsid w:val="00793432"/>
    <w:rsid w:val="00793D81"/>
    <w:rsid w:val="00794709"/>
    <w:rsid w:val="00794EA5"/>
    <w:rsid w:val="00797708"/>
    <w:rsid w:val="007A08D8"/>
    <w:rsid w:val="007A2C04"/>
    <w:rsid w:val="007A2E95"/>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56DA"/>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7062"/>
    <w:rsid w:val="007D708D"/>
    <w:rsid w:val="007D73A1"/>
    <w:rsid w:val="007D7825"/>
    <w:rsid w:val="007D7C50"/>
    <w:rsid w:val="007D7CBD"/>
    <w:rsid w:val="007D7D6C"/>
    <w:rsid w:val="007E1B08"/>
    <w:rsid w:val="007E26B4"/>
    <w:rsid w:val="007E334A"/>
    <w:rsid w:val="007E4D48"/>
    <w:rsid w:val="007E4EFE"/>
    <w:rsid w:val="007E5C25"/>
    <w:rsid w:val="007E604B"/>
    <w:rsid w:val="007E75FA"/>
    <w:rsid w:val="007F0FA1"/>
    <w:rsid w:val="007F112B"/>
    <w:rsid w:val="007F134A"/>
    <w:rsid w:val="007F146A"/>
    <w:rsid w:val="007F1AC5"/>
    <w:rsid w:val="007F1CD9"/>
    <w:rsid w:val="007F471B"/>
    <w:rsid w:val="007F4B10"/>
    <w:rsid w:val="007F4D4A"/>
    <w:rsid w:val="007F65C0"/>
    <w:rsid w:val="00800F67"/>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22E1"/>
    <w:rsid w:val="0083235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679D"/>
    <w:rsid w:val="0086708A"/>
    <w:rsid w:val="00870546"/>
    <w:rsid w:val="00870978"/>
    <w:rsid w:val="00873D85"/>
    <w:rsid w:val="00874CE8"/>
    <w:rsid w:val="008758B4"/>
    <w:rsid w:val="00876020"/>
    <w:rsid w:val="00880185"/>
    <w:rsid w:val="00880CF6"/>
    <w:rsid w:val="00882E64"/>
    <w:rsid w:val="00884B29"/>
    <w:rsid w:val="008861D9"/>
    <w:rsid w:val="008866D2"/>
    <w:rsid w:val="00886914"/>
    <w:rsid w:val="00890B6D"/>
    <w:rsid w:val="00892315"/>
    <w:rsid w:val="00892FAD"/>
    <w:rsid w:val="008930D1"/>
    <w:rsid w:val="00894517"/>
    <w:rsid w:val="008949E5"/>
    <w:rsid w:val="00894B51"/>
    <w:rsid w:val="00895E58"/>
    <w:rsid w:val="00896008"/>
    <w:rsid w:val="008964AE"/>
    <w:rsid w:val="00896C5F"/>
    <w:rsid w:val="00896F5E"/>
    <w:rsid w:val="008A0DC1"/>
    <w:rsid w:val="008A0EAB"/>
    <w:rsid w:val="008A110F"/>
    <w:rsid w:val="008A14BA"/>
    <w:rsid w:val="008A354A"/>
    <w:rsid w:val="008A3814"/>
    <w:rsid w:val="008A3F9C"/>
    <w:rsid w:val="008A4CAB"/>
    <w:rsid w:val="008A4E33"/>
    <w:rsid w:val="008A5CE8"/>
    <w:rsid w:val="008B0B4A"/>
    <w:rsid w:val="008B1355"/>
    <w:rsid w:val="008B2B95"/>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4FDE"/>
    <w:rsid w:val="008D6D2A"/>
    <w:rsid w:val="008D7DD6"/>
    <w:rsid w:val="008E0726"/>
    <w:rsid w:val="008E14EC"/>
    <w:rsid w:val="008E26DF"/>
    <w:rsid w:val="008E372D"/>
    <w:rsid w:val="008E37AB"/>
    <w:rsid w:val="008E3AF2"/>
    <w:rsid w:val="008E5A8B"/>
    <w:rsid w:val="008E691A"/>
    <w:rsid w:val="008E6AC2"/>
    <w:rsid w:val="008E6B74"/>
    <w:rsid w:val="008F0FDA"/>
    <w:rsid w:val="008F1C1D"/>
    <w:rsid w:val="008F4A52"/>
    <w:rsid w:val="008F50BB"/>
    <w:rsid w:val="008F518F"/>
    <w:rsid w:val="008F5E9F"/>
    <w:rsid w:val="008F607C"/>
    <w:rsid w:val="008F633E"/>
    <w:rsid w:val="008F6FF2"/>
    <w:rsid w:val="009000C5"/>
    <w:rsid w:val="009006ED"/>
    <w:rsid w:val="0090093E"/>
    <w:rsid w:val="00901A03"/>
    <w:rsid w:val="00901C71"/>
    <w:rsid w:val="0090251A"/>
    <w:rsid w:val="00902E18"/>
    <w:rsid w:val="00903D3A"/>
    <w:rsid w:val="00906E6E"/>
    <w:rsid w:val="00910C77"/>
    <w:rsid w:val="00912242"/>
    <w:rsid w:val="009136F3"/>
    <w:rsid w:val="009140A9"/>
    <w:rsid w:val="009141C3"/>
    <w:rsid w:val="009151DA"/>
    <w:rsid w:val="00915DA4"/>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4F7F"/>
    <w:rsid w:val="009354FE"/>
    <w:rsid w:val="009371F8"/>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552A"/>
    <w:rsid w:val="0098604D"/>
    <w:rsid w:val="00987919"/>
    <w:rsid w:val="009903AE"/>
    <w:rsid w:val="00992261"/>
    <w:rsid w:val="0099334B"/>
    <w:rsid w:val="009955E2"/>
    <w:rsid w:val="00995D1D"/>
    <w:rsid w:val="00996272"/>
    <w:rsid w:val="00996A95"/>
    <w:rsid w:val="00997179"/>
    <w:rsid w:val="009A0C99"/>
    <w:rsid w:val="009A185D"/>
    <w:rsid w:val="009A1BB6"/>
    <w:rsid w:val="009A3CA7"/>
    <w:rsid w:val="009A3CF1"/>
    <w:rsid w:val="009A4C07"/>
    <w:rsid w:val="009A5935"/>
    <w:rsid w:val="009A6084"/>
    <w:rsid w:val="009A659C"/>
    <w:rsid w:val="009A6C2C"/>
    <w:rsid w:val="009A75B5"/>
    <w:rsid w:val="009B0DD1"/>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AC2"/>
    <w:rsid w:val="00A05B00"/>
    <w:rsid w:val="00A07E57"/>
    <w:rsid w:val="00A107C1"/>
    <w:rsid w:val="00A113BD"/>
    <w:rsid w:val="00A11BA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337F"/>
    <w:rsid w:val="00A348D1"/>
    <w:rsid w:val="00A364B0"/>
    <w:rsid w:val="00A3688C"/>
    <w:rsid w:val="00A375E5"/>
    <w:rsid w:val="00A37A36"/>
    <w:rsid w:val="00A41B6B"/>
    <w:rsid w:val="00A41DDC"/>
    <w:rsid w:val="00A440EF"/>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57403"/>
    <w:rsid w:val="00A6180C"/>
    <w:rsid w:val="00A63BD3"/>
    <w:rsid w:val="00A6401B"/>
    <w:rsid w:val="00A64DB0"/>
    <w:rsid w:val="00A65A36"/>
    <w:rsid w:val="00A65E1E"/>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E2"/>
    <w:rsid w:val="00A9054F"/>
    <w:rsid w:val="00A90E77"/>
    <w:rsid w:val="00A9154B"/>
    <w:rsid w:val="00A92067"/>
    <w:rsid w:val="00A922A5"/>
    <w:rsid w:val="00A92AA7"/>
    <w:rsid w:val="00A936EB"/>
    <w:rsid w:val="00A95C70"/>
    <w:rsid w:val="00A96583"/>
    <w:rsid w:val="00A96B8A"/>
    <w:rsid w:val="00A970B1"/>
    <w:rsid w:val="00A972C1"/>
    <w:rsid w:val="00A977B6"/>
    <w:rsid w:val="00AA0240"/>
    <w:rsid w:val="00AA12B4"/>
    <w:rsid w:val="00AA1FFF"/>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F79"/>
    <w:rsid w:val="00AC544F"/>
    <w:rsid w:val="00AC54DA"/>
    <w:rsid w:val="00AC588B"/>
    <w:rsid w:val="00AC5A02"/>
    <w:rsid w:val="00AC5C44"/>
    <w:rsid w:val="00AC6A1D"/>
    <w:rsid w:val="00AD14A6"/>
    <w:rsid w:val="00AD152D"/>
    <w:rsid w:val="00AD257E"/>
    <w:rsid w:val="00AD3B70"/>
    <w:rsid w:val="00AD460A"/>
    <w:rsid w:val="00AD4D4F"/>
    <w:rsid w:val="00AD5942"/>
    <w:rsid w:val="00AD613C"/>
    <w:rsid w:val="00AD65A3"/>
    <w:rsid w:val="00AD78F2"/>
    <w:rsid w:val="00AD7AF0"/>
    <w:rsid w:val="00AE08E1"/>
    <w:rsid w:val="00AE0F39"/>
    <w:rsid w:val="00AE178E"/>
    <w:rsid w:val="00AE319A"/>
    <w:rsid w:val="00AE4326"/>
    <w:rsid w:val="00AE4B3B"/>
    <w:rsid w:val="00AE5059"/>
    <w:rsid w:val="00AE52B0"/>
    <w:rsid w:val="00AE5E78"/>
    <w:rsid w:val="00AE616C"/>
    <w:rsid w:val="00AE628C"/>
    <w:rsid w:val="00AE6718"/>
    <w:rsid w:val="00AE6D51"/>
    <w:rsid w:val="00AE70F7"/>
    <w:rsid w:val="00AE7132"/>
    <w:rsid w:val="00AE74A3"/>
    <w:rsid w:val="00AF1E35"/>
    <w:rsid w:val="00AF3471"/>
    <w:rsid w:val="00AF392D"/>
    <w:rsid w:val="00AF4B0F"/>
    <w:rsid w:val="00AF74F3"/>
    <w:rsid w:val="00B01F0F"/>
    <w:rsid w:val="00B0364C"/>
    <w:rsid w:val="00B03C3A"/>
    <w:rsid w:val="00B0784A"/>
    <w:rsid w:val="00B07A8C"/>
    <w:rsid w:val="00B11906"/>
    <w:rsid w:val="00B12C09"/>
    <w:rsid w:val="00B133D4"/>
    <w:rsid w:val="00B13A99"/>
    <w:rsid w:val="00B14336"/>
    <w:rsid w:val="00B1441A"/>
    <w:rsid w:val="00B17294"/>
    <w:rsid w:val="00B20F6B"/>
    <w:rsid w:val="00B21749"/>
    <w:rsid w:val="00B21C71"/>
    <w:rsid w:val="00B21DBF"/>
    <w:rsid w:val="00B22CB8"/>
    <w:rsid w:val="00B22D28"/>
    <w:rsid w:val="00B22D93"/>
    <w:rsid w:val="00B22EA7"/>
    <w:rsid w:val="00B23218"/>
    <w:rsid w:val="00B25DC1"/>
    <w:rsid w:val="00B272E2"/>
    <w:rsid w:val="00B273F3"/>
    <w:rsid w:val="00B30144"/>
    <w:rsid w:val="00B30FCB"/>
    <w:rsid w:val="00B3146A"/>
    <w:rsid w:val="00B319B8"/>
    <w:rsid w:val="00B32135"/>
    <w:rsid w:val="00B33B13"/>
    <w:rsid w:val="00B33C82"/>
    <w:rsid w:val="00B359B8"/>
    <w:rsid w:val="00B3617C"/>
    <w:rsid w:val="00B3669E"/>
    <w:rsid w:val="00B3758C"/>
    <w:rsid w:val="00B40268"/>
    <w:rsid w:val="00B423D5"/>
    <w:rsid w:val="00B43C18"/>
    <w:rsid w:val="00B44532"/>
    <w:rsid w:val="00B4595F"/>
    <w:rsid w:val="00B468B2"/>
    <w:rsid w:val="00B46CA3"/>
    <w:rsid w:val="00B523DE"/>
    <w:rsid w:val="00B527EA"/>
    <w:rsid w:val="00B53AE0"/>
    <w:rsid w:val="00B54C8C"/>
    <w:rsid w:val="00B56617"/>
    <w:rsid w:val="00B5730A"/>
    <w:rsid w:val="00B601D5"/>
    <w:rsid w:val="00B6057B"/>
    <w:rsid w:val="00B60911"/>
    <w:rsid w:val="00B6133D"/>
    <w:rsid w:val="00B61376"/>
    <w:rsid w:val="00B6412E"/>
    <w:rsid w:val="00B64C6F"/>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58FB"/>
    <w:rsid w:val="00B85A79"/>
    <w:rsid w:val="00B86072"/>
    <w:rsid w:val="00B8748E"/>
    <w:rsid w:val="00B90201"/>
    <w:rsid w:val="00B90976"/>
    <w:rsid w:val="00B90DC0"/>
    <w:rsid w:val="00B9479A"/>
    <w:rsid w:val="00B94E30"/>
    <w:rsid w:val="00B96050"/>
    <w:rsid w:val="00B97DAF"/>
    <w:rsid w:val="00B97E8C"/>
    <w:rsid w:val="00BA0EF3"/>
    <w:rsid w:val="00BA226D"/>
    <w:rsid w:val="00BA3563"/>
    <w:rsid w:val="00BA3EDF"/>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A8C"/>
    <w:rsid w:val="00BD6DE7"/>
    <w:rsid w:val="00BE0862"/>
    <w:rsid w:val="00BE179B"/>
    <w:rsid w:val="00BE2427"/>
    <w:rsid w:val="00BE2EAD"/>
    <w:rsid w:val="00BE4AC3"/>
    <w:rsid w:val="00BE517D"/>
    <w:rsid w:val="00BE525E"/>
    <w:rsid w:val="00BE53BC"/>
    <w:rsid w:val="00BE5E8A"/>
    <w:rsid w:val="00BE6A48"/>
    <w:rsid w:val="00BE6CBC"/>
    <w:rsid w:val="00BF3340"/>
    <w:rsid w:val="00BF3708"/>
    <w:rsid w:val="00BF3D9F"/>
    <w:rsid w:val="00BF44D3"/>
    <w:rsid w:val="00BF4973"/>
    <w:rsid w:val="00BF5A7F"/>
    <w:rsid w:val="00BF5B0A"/>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D77"/>
    <w:rsid w:val="00C226A7"/>
    <w:rsid w:val="00C23CE3"/>
    <w:rsid w:val="00C2466A"/>
    <w:rsid w:val="00C2650A"/>
    <w:rsid w:val="00C276FE"/>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0CF"/>
    <w:rsid w:val="00C519B1"/>
    <w:rsid w:val="00C52051"/>
    <w:rsid w:val="00C53A33"/>
    <w:rsid w:val="00C556A3"/>
    <w:rsid w:val="00C57481"/>
    <w:rsid w:val="00C6127E"/>
    <w:rsid w:val="00C621B7"/>
    <w:rsid w:val="00C62AAF"/>
    <w:rsid w:val="00C642CD"/>
    <w:rsid w:val="00C65750"/>
    <w:rsid w:val="00C659B0"/>
    <w:rsid w:val="00C67F49"/>
    <w:rsid w:val="00C70060"/>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508"/>
    <w:rsid w:val="00C92FA1"/>
    <w:rsid w:val="00C94AF3"/>
    <w:rsid w:val="00C9681A"/>
    <w:rsid w:val="00C9705E"/>
    <w:rsid w:val="00CA00ED"/>
    <w:rsid w:val="00CA1333"/>
    <w:rsid w:val="00CA23D5"/>
    <w:rsid w:val="00CA27D3"/>
    <w:rsid w:val="00CA40D8"/>
    <w:rsid w:val="00CA798B"/>
    <w:rsid w:val="00CA79D5"/>
    <w:rsid w:val="00CB0681"/>
    <w:rsid w:val="00CB11F6"/>
    <w:rsid w:val="00CB3FCE"/>
    <w:rsid w:val="00CB65FF"/>
    <w:rsid w:val="00CB74BB"/>
    <w:rsid w:val="00CB78B3"/>
    <w:rsid w:val="00CC17BF"/>
    <w:rsid w:val="00CC1DB9"/>
    <w:rsid w:val="00CC4B1D"/>
    <w:rsid w:val="00CC4ECF"/>
    <w:rsid w:val="00CC77FD"/>
    <w:rsid w:val="00CC7F18"/>
    <w:rsid w:val="00CD1326"/>
    <w:rsid w:val="00CD2816"/>
    <w:rsid w:val="00CD334E"/>
    <w:rsid w:val="00CD3745"/>
    <w:rsid w:val="00CD4939"/>
    <w:rsid w:val="00CD7B82"/>
    <w:rsid w:val="00CD7E4F"/>
    <w:rsid w:val="00CE0552"/>
    <w:rsid w:val="00CE14E6"/>
    <w:rsid w:val="00CE1844"/>
    <w:rsid w:val="00CF0517"/>
    <w:rsid w:val="00CF116E"/>
    <w:rsid w:val="00CF2873"/>
    <w:rsid w:val="00CF4799"/>
    <w:rsid w:val="00CF4F7A"/>
    <w:rsid w:val="00CF5CF3"/>
    <w:rsid w:val="00CF7A63"/>
    <w:rsid w:val="00CF7BD6"/>
    <w:rsid w:val="00D00F94"/>
    <w:rsid w:val="00D01590"/>
    <w:rsid w:val="00D02516"/>
    <w:rsid w:val="00D03C36"/>
    <w:rsid w:val="00D042B7"/>
    <w:rsid w:val="00D055CC"/>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3017F"/>
    <w:rsid w:val="00D310E7"/>
    <w:rsid w:val="00D3212A"/>
    <w:rsid w:val="00D33630"/>
    <w:rsid w:val="00D33718"/>
    <w:rsid w:val="00D33AF1"/>
    <w:rsid w:val="00D35B45"/>
    <w:rsid w:val="00D360EB"/>
    <w:rsid w:val="00D3741E"/>
    <w:rsid w:val="00D40722"/>
    <w:rsid w:val="00D407E5"/>
    <w:rsid w:val="00D40BF9"/>
    <w:rsid w:val="00D43C91"/>
    <w:rsid w:val="00D43D21"/>
    <w:rsid w:val="00D4400C"/>
    <w:rsid w:val="00D4421B"/>
    <w:rsid w:val="00D44DA6"/>
    <w:rsid w:val="00D4514B"/>
    <w:rsid w:val="00D469BE"/>
    <w:rsid w:val="00D46EAE"/>
    <w:rsid w:val="00D474CD"/>
    <w:rsid w:val="00D5426C"/>
    <w:rsid w:val="00D55950"/>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2A4"/>
    <w:rsid w:val="00D713B3"/>
    <w:rsid w:val="00D71A23"/>
    <w:rsid w:val="00D724B7"/>
    <w:rsid w:val="00D738F8"/>
    <w:rsid w:val="00D740AB"/>
    <w:rsid w:val="00D74274"/>
    <w:rsid w:val="00D7573D"/>
    <w:rsid w:val="00D75D9C"/>
    <w:rsid w:val="00D76CB5"/>
    <w:rsid w:val="00D774F1"/>
    <w:rsid w:val="00D80335"/>
    <w:rsid w:val="00D808B8"/>
    <w:rsid w:val="00D823F5"/>
    <w:rsid w:val="00D824EA"/>
    <w:rsid w:val="00D82A8E"/>
    <w:rsid w:val="00D85443"/>
    <w:rsid w:val="00D85978"/>
    <w:rsid w:val="00D86BF9"/>
    <w:rsid w:val="00D8762D"/>
    <w:rsid w:val="00D901A4"/>
    <w:rsid w:val="00D91ADC"/>
    <w:rsid w:val="00D92AE6"/>
    <w:rsid w:val="00D936B0"/>
    <w:rsid w:val="00D9404B"/>
    <w:rsid w:val="00D94B2D"/>
    <w:rsid w:val="00DA0633"/>
    <w:rsid w:val="00DA2BA7"/>
    <w:rsid w:val="00DA3798"/>
    <w:rsid w:val="00DA3C46"/>
    <w:rsid w:val="00DA445F"/>
    <w:rsid w:val="00DA5A3E"/>
    <w:rsid w:val="00DA6B17"/>
    <w:rsid w:val="00DA6D2C"/>
    <w:rsid w:val="00DA7F8D"/>
    <w:rsid w:val="00DB00CB"/>
    <w:rsid w:val="00DB12FA"/>
    <w:rsid w:val="00DB330C"/>
    <w:rsid w:val="00DB4A2A"/>
    <w:rsid w:val="00DB5D7A"/>
    <w:rsid w:val="00DB6347"/>
    <w:rsid w:val="00DB7B74"/>
    <w:rsid w:val="00DC0B74"/>
    <w:rsid w:val="00DC0E6B"/>
    <w:rsid w:val="00DC20D9"/>
    <w:rsid w:val="00DC34DC"/>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121F"/>
    <w:rsid w:val="00DE1574"/>
    <w:rsid w:val="00DE25F3"/>
    <w:rsid w:val="00DE2B63"/>
    <w:rsid w:val="00DE3654"/>
    <w:rsid w:val="00DE6C7F"/>
    <w:rsid w:val="00DE7BAC"/>
    <w:rsid w:val="00DF0FA9"/>
    <w:rsid w:val="00DF297F"/>
    <w:rsid w:val="00DF3055"/>
    <w:rsid w:val="00DF3423"/>
    <w:rsid w:val="00DF500E"/>
    <w:rsid w:val="00DF5BF1"/>
    <w:rsid w:val="00DF67A0"/>
    <w:rsid w:val="00DF7137"/>
    <w:rsid w:val="00DF71A5"/>
    <w:rsid w:val="00E00A21"/>
    <w:rsid w:val="00E00E72"/>
    <w:rsid w:val="00E02621"/>
    <w:rsid w:val="00E02EAF"/>
    <w:rsid w:val="00E03EC3"/>
    <w:rsid w:val="00E05016"/>
    <w:rsid w:val="00E06176"/>
    <w:rsid w:val="00E0628E"/>
    <w:rsid w:val="00E1022D"/>
    <w:rsid w:val="00E10F05"/>
    <w:rsid w:val="00E14AA9"/>
    <w:rsid w:val="00E16250"/>
    <w:rsid w:val="00E17DCB"/>
    <w:rsid w:val="00E207C7"/>
    <w:rsid w:val="00E22E21"/>
    <w:rsid w:val="00E24401"/>
    <w:rsid w:val="00E249AD"/>
    <w:rsid w:val="00E25490"/>
    <w:rsid w:val="00E27878"/>
    <w:rsid w:val="00E30CA3"/>
    <w:rsid w:val="00E30E5F"/>
    <w:rsid w:val="00E30E79"/>
    <w:rsid w:val="00E31531"/>
    <w:rsid w:val="00E33B32"/>
    <w:rsid w:val="00E36193"/>
    <w:rsid w:val="00E37026"/>
    <w:rsid w:val="00E37F02"/>
    <w:rsid w:val="00E41B17"/>
    <w:rsid w:val="00E45070"/>
    <w:rsid w:val="00E450BC"/>
    <w:rsid w:val="00E453F3"/>
    <w:rsid w:val="00E45412"/>
    <w:rsid w:val="00E45E57"/>
    <w:rsid w:val="00E4674F"/>
    <w:rsid w:val="00E46CD6"/>
    <w:rsid w:val="00E47048"/>
    <w:rsid w:val="00E47D07"/>
    <w:rsid w:val="00E500A2"/>
    <w:rsid w:val="00E51F60"/>
    <w:rsid w:val="00E5253A"/>
    <w:rsid w:val="00E529AD"/>
    <w:rsid w:val="00E52BA3"/>
    <w:rsid w:val="00E53969"/>
    <w:rsid w:val="00E53CC5"/>
    <w:rsid w:val="00E543C5"/>
    <w:rsid w:val="00E54B58"/>
    <w:rsid w:val="00E56161"/>
    <w:rsid w:val="00E5739D"/>
    <w:rsid w:val="00E5764F"/>
    <w:rsid w:val="00E5792E"/>
    <w:rsid w:val="00E57AEA"/>
    <w:rsid w:val="00E57DD8"/>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FAD"/>
    <w:rsid w:val="00E93521"/>
    <w:rsid w:val="00E95A58"/>
    <w:rsid w:val="00E975BF"/>
    <w:rsid w:val="00EA007F"/>
    <w:rsid w:val="00EA01A7"/>
    <w:rsid w:val="00EA173A"/>
    <w:rsid w:val="00EA24DB"/>
    <w:rsid w:val="00EA2B1F"/>
    <w:rsid w:val="00EA3478"/>
    <w:rsid w:val="00EA40A5"/>
    <w:rsid w:val="00EA41B2"/>
    <w:rsid w:val="00EA4592"/>
    <w:rsid w:val="00EA45B0"/>
    <w:rsid w:val="00EA47FB"/>
    <w:rsid w:val="00EA5577"/>
    <w:rsid w:val="00EA74B8"/>
    <w:rsid w:val="00EA7E20"/>
    <w:rsid w:val="00EB27F3"/>
    <w:rsid w:val="00EB3027"/>
    <w:rsid w:val="00EB48D2"/>
    <w:rsid w:val="00EB4A45"/>
    <w:rsid w:val="00EB4B09"/>
    <w:rsid w:val="00EB4C64"/>
    <w:rsid w:val="00EB7303"/>
    <w:rsid w:val="00EB7483"/>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70F3"/>
    <w:rsid w:val="00ED126F"/>
    <w:rsid w:val="00ED177C"/>
    <w:rsid w:val="00ED53C1"/>
    <w:rsid w:val="00ED58B0"/>
    <w:rsid w:val="00ED592F"/>
    <w:rsid w:val="00ED70B8"/>
    <w:rsid w:val="00ED7F1C"/>
    <w:rsid w:val="00ED7F5C"/>
    <w:rsid w:val="00EE059E"/>
    <w:rsid w:val="00EE12C6"/>
    <w:rsid w:val="00EE2A57"/>
    <w:rsid w:val="00EE3847"/>
    <w:rsid w:val="00EE3952"/>
    <w:rsid w:val="00EE3C9F"/>
    <w:rsid w:val="00EE3D45"/>
    <w:rsid w:val="00EE569D"/>
    <w:rsid w:val="00EF0577"/>
    <w:rsid w:val="00EF1675"/>
    <w:rsid w:val="00EF26DA"/>
    <w:rsid w:val="00EF2D28"/>
    <w:rsid w:val="00EF460C"/>
    <w:rsid w:val="00EF5090"/>
    <w:rsid w:val="00EF5F92"/>
    <w:rsid w:val="00EF64FF"/>
    <w:rsid w:val="00EF786E"/>
    <w:rsid w:val="00EF7C10"/>
    <w:rsid w:val="00F0022C"/>
    <w:rsid w:val="00F00EA3"/>
    <w:rsid w:val="00F015B8"/>
    <w:rsid w:val="00F0215B"/>
    <w:rsid w:val="00F02903"/>
    <w:rsid w:val="00F029FA"/>
    <w:rsid w:val="00F036ED"/>
    <w:rsid w:val="00F03891"/>
    <w:rsid w:val="00F0468F"/>
    <w:rsid w:val="00F04F16"/>
    <w:rsid w:val="00F05F1E"/>
    <w:rsid w:val="00F07EF0"/>
    <w:rsid w:val="00F11072"/>
    <w:rsid w:val="00F12339"/>
    <w:rsid w:val="00F127DA"/>
    <w:rsid w:val="00F12C0F"/>
    <w:rsid w:val="00F12CD8"/>
    <w:rsid w:val="00F1405B"/>
    <w:rsid w:val="00F1484C"/>
    <w:rsid w:val="00F14A30"/>
    <w:rsid w:val="00F15BE1"/>
    <w:rsid w:val="00F20217"/>
    <w:rsid w:val="00F20592"/>
    <w:rsid w:val="00F20899"/>
    <w:rsid w:val="00F20A02"/>
    <w:rsid w:val="00F21E65"/>
    <w:rsid w:val="00F2246D"/>
    <w:rsid w:val="00F22B56"/>
    <w:rsid w:val="00F230E1"/>
    <w:rsid w:val="00F230E2"/>
    <w:rsid w:val="00F233F5"/>
    <w:rsid w:val="00F2361B"/>
    <w:rsid w:val="00F25421"/>
    <w:rsid w:val="00F255B4"/>
    <w:rsid w:val="00F276EE"/>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22E5"/>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BF6"/>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97F24"/>
    <w:rsid w:val="00FA1221"/>
    <w:rsid w:val="00FA286C"/>
    <w:rsid w:val="00FA2F79"/>
    <w:rsid w:val="00FA3AB4"/>
    <w:rsid w:val="00FA3ECE"/>
    <w:rsid w:val="00FA41F8"/>
    <w:rsid w:val="00FA4451"/>
    <w:rsid w:val="00FA4E94"/>
    <w:rsid w:val="00FA53EB"/>
    <w:rsid w:val="00FA5F02"/>
    <w:rsid w:val="00FA6A0D"/>
    <w:rsid w:val="00FA6FD9"/>
    <w:rsid w:val="00FA7033"/>
    <w:rsid w:val="00FA7179"/>
    <w:rsid w:val="00FA7255"/>
    <w:rsid w:val="00FA7608"/>
    <w:rsid w:val="00FA7F13"/>
    <w:rsid w:val="00FB0EE9"/>
    <w:rsid w:val="00FB1B2B"/>
    <w:rsid w:val="00FB3266"/>
    <w:rsid w:val="00FB3CD7"/>
    <w:rsid w:val="00FB47DD"/>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jp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ercot.com/content/wcm/pobs/163598/Power_Operations_Bulletin_861.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ercot.com/content/wcm/pobs/163615/Power_Operations_Bulletin_865.doc"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63612/Power_Operations_Bulletin_864.doc"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63606/Power_Operations_Bulletin_863.doc"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63601/Power_Operations_Bulletin_862.doc" TargetMode="External"/><Relationship Id="rId27" Type="http://schemas.openxmlformats.org/officeDocument/2006/relationships/header" Target="head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c34af464-7aa1-4edd-9be4-83dffc1cb926"/>
    <ds:schemaRef ds:uri="http://purl.org/dc/dcmitype/"/>
  </ds:schemaRefs>
</ds:datastoreItem>
</file>

<file path=customXml/itemProps4.xml><?xml version="1.0" encoding="utf-8"?>
<ds:datastoreItem xmlns:ds="http://schemas.openxmlformats.org/officeDocument/2006/customXml" ds:itemID="{F12A2A86-4E4F-4042-9D9A-2B38FFA8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8</TotalTime>
  <Pages>22</Pages>
  <Words>3749</Words>
  <Characters>23714</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27409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Li, Weifeng</cp:lastModifiedBy>
  <cp:revision>4</cp:revision>
  <cp:lastPrinted>2016-01-26T23:30:00Z</cp:lastPrinted>
  <dcterms:created xsi:type="dcterms:W3CDTF">2018-11-20T22:37:00Z</dcterms:created>
  <dcterms:modified xsi:type="dcterms:W3CDTF">2018-11-20T22:46:00Z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