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114E" w:rsidRDefault="0069114E" w:rsidP="0069114E">
      <w:pPr>
        <w:ind w:left="360"/>
        <w:jc w:val="left"/>
        <w:rPr>
          <w:b/>
        </w:rPr>
      </w:pPr>
    </w:p>
    <w:p w:rsidR="0069114E" w:rsidRDefault="0069114E" w:rsidP="0069114E">
      <w:pPr>
        <w:ind w:left="360"/>
        <w:rPr>
          <w:b/>
        </w:rPr>
      </w:pPr>
    </w:p>
    <w:p w:rsidR="0069114E" w:rsidRDefault="0069114E" w:rsidP="0069114E">
      <w:pPr>
        <w:ind w:left="360"/>
        <w:jc w:val="left"/>
        <w:rPr>
          <w:b/>
        </w:rPr>
      </w:pPr>
    </w:p>
    <w:p w:rsidR="0069114E" w:rsidRDefault="0069114E" w:rsidP="0069114E">
      <w:pPr>
        <w:ind w:left="360"/>
        <w:rPr>
          <w:b/>
        </w:rPr>
      </w:pPr>
      <w:r w:rsidRPr="0069114E">
        <w:rPr>
          <w:b/>
        </w:rPr>
        <w:t>RMS Assignment</w:t>
      </w:r>
      <w:r>
        <w:rPr>
          <w:b/>
        </w:rPr>
        <w:t xml:space="preserve"> July 24, 2018</w:t>
      </w:r>
    </w:p>
    <w:p w:rsidR="0069114E" w:rsidRDefault="0069114E" w:rsidP="0069114E">
      <w:pPr>
        <w:ind w:left="360"/>
        <w:rPr>
          <w:b/>
        </w:rPr>
      </w:pPr>
    </w:p>
    <w:p w:rsidR="0069114E" w:rsidRDefault="0069114E" w:rsidP="0069114E">
      <w:pPr>
        <w:ind w:left="360"/>
        <w:rPr>
          <w:b/>
        </w:rPr>
      </w:pPr>
    </w:p>
    <w:p w:rsidR="0069114E" w:rsidRPr="0069114E" w:rsidRDefault="0069114E" w:rsidP="0069114E">
      <w:pPr>
        <w:ind w:left="360"/>
        <w:rPr>
          <w:b/>
        </w:rPr>
      </w:pPr>
    </w:p>
    <w:p w:rsidR="0069114E" w:rsidRPr="00040FC1" w:rsidRDefault="0069114E" w:rsidP="0069114E">
      <w:pPr>
        <w:pStyle w:val="ListParagraph"/>
        <w:numPr>
          <w:ilvl w:val="1"/>
          <w:numId w:val="1"/>
        </w:numPr>
        <w:jc w:val="left"/>
        <w:rPr>
          <w:b/>
        </w:rPr>
      </w:pPr>
      <w:r w:rsidRPr="00040FC1">
        <w:rPr>
          <w:b/>
        </w:rPr>
        <w:t>MISP Workshop Action Items</w:t>
      </w:r>
    </w:p>
    <w:p w:rsidR="00AC3B1A" w:rsidRDefault="0069114E" w:rsidP="00AC3B1A">
      <w:pPr>
        <w:pStyle w:val="ListParagraph"/>
        <w:numPr>
          <w:ilvl w:val="0"/>
          <w:numId w:val="6"/>
        </w:numPr>
        <w:jc w:val="left"/>
      </w:pPr>
      <w:r>
        <w:t>Draft market communications processes/requirements for extended unplanned outages  - language should highlight the responsibility of CR or MISP acting on behalf of CR (RMGRR)</w:t>
      </w:r>
    </w:p>
    <w:p w:rsidR="0069114E" w:rsidRDefault="00AC3B1A" w:rsidP="00AC3B1A">
      <w:pPr>
        <w:pStyle w:val="ListParagraph"/>
        <w:numPr>
          <w:ilvl w:val="1"/>
          <w:numId w:val="6"/>
        </w:numPr>
        <w:jc w:val="left"/>
      </w:pPr>
      <w:r>
        <w:t xml:space="preserve">Texas SET will review and submit any communication changes </w:t>
      </w:r>
      <w:r w:rsidR="00796A9F">
        <w:t>after the MISP Workshop</w:t>
      </w:r>
      <w:r>
        <w:t xml:space="preserve">. </w:t>
      </w:r>
    </w:p>
    <w:p w:rsidR="00AC3B1A" w:rsidRDefault="0069114E" w:rsidP="00AC3B1A">
      <w:pPr>
        <w:pStyle w:val="ListParagraph"/>
        <w:numPr>
          <w:ilvl w:val="0"/>
          <w:numId w:val="6"/>
        </w:numPr>
        <w:jc w:val="left"/>
      </w:pPr>
      <w:r>
        <w:t>Add a MISP definition in RMG (RMGRR)</w:t>
      </w:r>
    </w:p>
    <w:p w:rsidR="00AC3B1A" w:rsidRDefault="00AC3B1A" w:rsidP="00AC3B1A">
      <w:pPr>
        <w:pStyle w:val="ListParagraph"/>
        <w:numPr>
          <w:ilvl w:val="1"/>
          <w:numId w:val="6"/>
        </w:numPr>
        <w:jc w:val="left"/>
      </w:pPr>
      <w:r>
        <w:t xml:space="preserve"> Texas SET updated the RGM Section 2. Definitions to add a proposed definition for MISP.</w:t>
      </w:r>
    </w:p>
    <w:bookmarkStart w:id="0" w:name="_MON_1594108201"/>
    <w:bookmarkEnd w:id="0"/>
    <w:p w:rsidR="006A4264" w:rsidRDefault="00AC3B1A" w:rsidP="00F66B60">
      <w:pPr>
        <w:pStyle w:val="ListParagraph"/>
        <w:numPr>
          <w:ilvl w:val="2"/>
          <w:numId w:val="6"/>
        </w:numPr>
        <w:jc w:val="left"/>
      </w:pPr>
      <w:r>
        <w:object w:dxaOrig="1513" w:dyaOrig="9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8pt;height:48pt" o:ole="">
            <v:imagedata r:id="rId6" o:title=""/>
          </v:shape>
          <o:OLEObject Type="Embed" ProgID="Word.Document.8" ShapeID="_x0000_i1025" DrawAspect="Icon" ObjectID="_1598877384" r:id="rId7">
            <o:FieldCodes>\s</o:FieldCodes>
          </o:OLEObject>
        </w:object>
      </w:r>
    </w:p>
    <w:p w:rsidR="0034705E" w:rsidRDefault="0034705E" w:rsidP="0034705E">
      <w:pPr>
        <w:pStyle w:val="ListParagraph"/>
        <w:numPr>
          <w:ilvl w:val="1"/>
          <w:numId w:val="6"/>
        </w:numPr>
        <w:jc w:val="left"/>
      </w:pPr>
      <w:r>
        <w:t>Texas SET will continue discussions at the August Meeting.</w:t>
      </w:r>
    </w:p>
    <w:p w:rsidR="0069114E" w:rsidRDefault="0069114E" w:rsidP="00AC3B1A">
      <w:pPr>
        <w:pStyle w:val="ListParagraph"/>
        <w:numPr>
          <w:ilvl w:val="0"/>
          <w:numId w:val="6"/>
        </w:numPr>
        <w:jc w:val="left"/>
      </w:pPr>
      <w:r>
        <w:t>Look at whether the established/non-established designation need to be removed for MISPs in the T</w:t>
      </w:r>
      <w:r w:rsidR="00F66B60">
        <w:t xml:space="preserve">exas </w:t>
      </w:r>
      <w:r>
        <w:t>M</w:t>
      </w:r>
      <w:r w:rsidR="00F66B60">
        <w:t xml:space="preserve">arket </w:t>
      </w:r>
      <w:r>
        <w:t>T</w:t>
      </w:r>
      <w:r w:rsidR="00F66B60">
        <w:t>est Plan (TMTP)</w:t>
      </w:r>
      <w:r>
        <w:t xml:space="preserve"> (possible revision request)</w:t>
      </w:r>
    </w:p>
    <w:p w:rsidR="006A4264" w:rsidRDefault="006A4264" w:rsidP="006A4264">
      <w:pPr>
        <w:pStyle w:val="ListParagraph"/>
        <w:numPr>
          <w:ilvl w:val="1"/>
          <w:numId w:val="6"/>
        </w:numPr>
        <w:jc w:val="left"/>
      </w:pPr>
      <w:r>
        <w:t xml:space="preserve">Texas SET also proposed to remove Definitions for Established Market Interface Service Provider and Non-Established Market Interface Service Provider. </w:t>
      </w:r>
    </w:p>
    <w:bookmarkStart w:id="1" w:name="_MON_1594108742"/>
    <w:bookmarkEnd w:id="1"/>
    <w:p w:rsidR="006A4264" w:rsidRDefault="006A4264" w:rsidP="006A4264">
      <w:pPr>
        <w:pStyle w:val="ListParagraph"/>
        <w:numPr>
          <w:ilvl w:val="2"/>
          <w:numId w:val="6"/>
        </w:numPr>
        <w:jc w:val="left"/>
      </w:pPr>
      <w:r>
        <w:object w:dxaOrig="1513" w:dyaOrig="960">
          <v:shape id="_x0000_i1026" type="#_x0000_t75" style="width:75.8pt;height:48pt" o:ole="">
            <v:imagedata r:id="rId8" o:title=""/>
          </v:shape>
          <o:OLEObject Type="Embed" ProgID="Word.Document.8" ShapeID="_x0000_i1026" DrawAspect="Icon" ObjectID="_1598877385" r:id="rId9">
            <o:FieldCodes>\s</o:FieldCodes>
          </o:OLEObject>
        </w:object>
      </w:r>
    </w:p>
    <w:p w:rsidR="006A4264" w:rsidRDefault="00F66B60" w:rsidP="006A4264">
      <w:pPr>
        <w:pStyle w:val="ListParagraph"/>
        <w:numPr>
          <w:ilvl w:val="1"/>
          <w:numId w:val="6"/>
        </w:numPr>
        <w:jc w:val="left"/>
      </w:pPr>
      <w:r>
        <w:t>Texas SET will wait for</w:t>
      </w:r>
      <w:r w:rsidR="006A4264">
        <w:t xml:space="preserve"> feedback from the ERCOT Flight Test Ad</w:t>
      </w:r>
      <w:r>
        <w:t>ministrator prior to submitting any changes.</w:t>
      </w:r>
    </w:p>
    <w:p w:rsidR="0069114E" w:rsidRDefault="0069114E" w:rsidP="00AC3B1A">
      <w:pPr>
        <w:pStyle w:val="ListParagraph"/>
        <w:numPr>
          <w:ilvl w:val="0"/>
          <w:numId w:val="6"/>
        </w:numPr>
        <w:jc w:val="left"/>
      </w:pPr>
      <w:r>
        <w:t xml:space="preserve">Revisit testing worksheet – update required contact information and discuss schedule for required updates </w:t>
      </w:r>
    </w:p>
    <w:p w:rsidR="00F66B60" w:rsidRDefault="00F66B60" w:rsidP="00F66B60">
      <w:pPr>
        <w:pStyle w:val="ListParagraph"/>
        <w:numPr>
          <w:ilvl w:val="1"/>
          <w:numId w:val="6"/>
        </w:numPr>
        <w:jc w:val="left"/>
      </w:pPr>
      <w:r>
        <w:t>Texas SET reviewed the current Testing Workshop to determine if an emergency contact could be included on the form.</w:t>
      </w:r>
    </w:p>
    <w:p w:rsidR="00F66B60" w:rsidRDefault="00F66B60" w:rsidP="00F66B60">
      <w:pPr>
        <w:pStyle w:val="ListParagraph"/>
        <w:numPr>
          <w:ilvl w:val="1"/>
          <w:numId w:val="6"/>
        </w:numPr>
        <w:jc w:val="left"/>
      </w:pPr>
      <w:r>
        <w:t>Texas SET requested feedback from ERCOT to determine what could be updated.</w:t>
      </w:r>
    </w:p>
    <w:p w:rsidR="0069114E" w:rsidRDefault="0069114E" w:rsidP="00AC3B1A">
      <w:pPr>
        <w:pStyle w:val="ListParagraph"/>
        <w:numPr>
          <w:ilvl w:val="0"/>
          <w:numId w:val="6"/>
        </w:numPr>
        <w:jc w:val="left"/>
      </w:pPr>
      <w:r>
        <w:t>Codify impacted processes for extended unplanned outages in 7.10 and add language regarding post start reconciliation processes (RMGRR)</w:t>
      </w:r>
    </w:p>
    <w:p w:rsidR="00F66B60" w:rsidRDefault="00F66B60" w:rsidP="00F66B60">
      <w:pPr>
        <w:pStyle w:val="ListParagraph"/>
        <w:numPr>
          <w:ilvl w:val="1"/>
          <w:numId w:val="6"/>
        </w:numPr>
        <w:jc w:val="left"/>
      </w:pPr>
      <w:r>
        <w:t>Texas SET drafted some language changes to the RMG.</w:t>
      </w:r>
    </w:p>
    <w:bookmarkStart w:id="2" w:name="_MON_1594109237"/>
    <w:bookmarkEnd w:id="2"/>
    <w:p w:rsidR="00F66B60" w:rsidRDefault="00F66B60" w:rsidP="00F66B60">
      <w:pPr>
        <w:pStyle w:val="ListParagraph"/>
        <w:numPr>
          <w:ilvl w:val="2"/>
          <w:numId w:val="6"/>
        </w:numPr>
        <w:jc w:val="left"/>
      </w:pPr>
      <w:r>
        <w:object w:dxaOrig="1513" w:dyaOrig="960">
          <v:shape id="_x0000_i1027" type="#_x0000_t75" style="width:75.8pt;height:48pt" o:ole="">
            <v:imagedata r:id="rId10" o:title=""/>
          </v:shape>
          <o:OLEObject Type="Embed" ProgID="Word.Document.8" ShapeID="_x0000_i1027" DrawAspect="Icon" ObjectID="_1598877386" r:id="rId11">
            <o:FieldCodes>\s</o:FieldCodes>
          </o:OLEObject>
        </w:object>
      </w:r>
    </w:p>
    <w:p w:rsidR="00F66B60" w:rsidRDefault="00F66B60" w:rsidP="00F66B60">
      <w:pPr>
        <w:pStyle w:val="ListParagraph"/>
        <w:numPr>
          <w:ilvl w:val="1"/>
          <w:numId w:val="6"/>
        </w:numPr>
        <w:jc w:val="left"/>
      </w:pPr>
      <w:r>
        <w:t>Discussions will continue at the August meeting.</w:t>
      </w:r>
    </w:p>
    <w:p w:rsidR="00CA0546" w:rsidRDefault="00CA0546" w:rsidP="00CA0546">
      <w:pPr>
        <w:jc w:val="left"/>
      </w:pPr>
    </w:p>
    <w:p w:rsidR="00CA0546" w:rsidRDefault="00CA0546" w:rsidP="00CA0546">
      <w:pPr>
        <w:jc w:val="left"/>
      </w:pPr>
    </w:p>
    <w:p w:rsidR="00AE14D6" w:rsidRPr="00AE70E8" w:rsidRDefault="0069114E" w:rsidP="00AE70E8">
      <w:pPr>
        <w:ind w:left="1980"/>
        <w:jc w:val="left"/>
      </w:pPr>
      <w:r w:rsidRPr="00AE70E8">
        <w:rPr>
          <w:b/>
        </w:rPr>
        <w:t>Mass Transition Biennial Testing Needs</w:t>
      </w:r>
    </w:p>
    <w:p w:rsidR="00AE70E8" w:rsidRPr="00AE70E8" w:rsidRDefault="00AE70E8" w:rsidP="00AE70E8">
      <w:pPr>
        <w:ind w:left="1980"/>
        <w:jc w:val="left"/>
      </w:pPr>
    </w:p>
    <w:p w:rsidR="00AE70E8" w:rsidRDefault="00AE70E8" w:rsidP="00AE70E8">
      <w:pPr>
        <w:ind w:left="1440"/>
        <w:jc w:val="left"/>
        <w:rPr>
          <w:b/>
        </w:rPr>
      </w:pPr>
      <w:r w:rsidRPr="00AE70E8">
        <w:rPr>
          <w:b/>
        </w:rPr>
        <w:t>Pretesting Activities and Coordination</w:t>
      </w:r>
    </w:p>
    <w:p w:rsidR="00AE70E8" w:rsidRDefault="00AE70E8" w:rsidP="00AE70E8">
      <w:pPr>
        <w:ind w:left="1440"/>
        <w:jc w:val="left"/>
        <w:rPr>
          <w:b/>
        </w:rPr>
      </w:pPr>
    </w:p>
    <w:p w:rsidR="00AE70E8" w:rsidRPr="009E4EFA" w:rsidRDefault="009E4EFA" w:rsidP="00AE70E8">
      <w:pPr>
        <w:pStyle w:val="ListParagraph"/>
        <w:numPr>
          <w:ilvl w:val="2"/>
          <w:numId w:val="1"/>
        </w:numPr>
        <w:jc w:val="left"/>
      </w:pPr>
      <w:r w:rsidRPr="009E4EFA">
        <w:t>TDSPs id</w:t>
      </w:r>
      <w:r>
        <w:t xml:space="preserve">entify population of ESI IDs to </w:t>
      </w:r>
      <w:r w:rsidRPr="009E4EFA">
        <w:t>be used in test.</w:t>
      </w:r>
      <w:r w:rsidR="00D21D4D">
        <w:t xml:space="preserve"> </w:t>
      </w:r>
    </w:p>
    <w:p w:rsidR="009E4EFA" w:rsidRDefault="009E4EFA" w:rsidP="00AE70E8">
      <w:pPr>
        <w:pStyle w:val="ListParagraph"/>
        <w:numPr>
          <w:ilvl w:val="2"/>
          <w:numId w:val="1"/>
        </w:numPr>
        <w:jc w:val="left"/>
      </w:pPr>
      <w:r>
        <w:lastRenderedPageBreak/>
        <w:t xml:space="preserve"> ERCOT to send 814_03 MVI transactions to energize the ESIs with the Defaulting CR.</w:t>
      </w:r>
    </w:p>
    <w:p w:rsidR="009E4EFA" w:rsidRDefault="009E4EFA" w:rsidP="00AE70E8">
      <w:pPr>
        <w:pStyle w:val="ListParagraph"/>
        <w:numPr>
          <w:ilvl w:val="2"/>
          <w:numId w:val="1"/>
        </w:numPr>
        <w:jc w:val="left"/>
      </w:pPr>
      <w:r>
        <w:t>TDSP to complete the MVIs and send the 867_04 Initial Reads to ERCOT.</w:t>
      </w:r>
    </w:p>
    <w:p w:rsidR="00BD6E34" w:rsidRDefault="00BD6E34" w:rsidP="00AE70E8">
      <w:pPr>
        <w:pStyle w:val="ListParagraph"/>
        <w:numPr>
          <w:ilvl w:val="2"/>
          <w:numId w:val="1"/>
        </w:numPr>
        <w:jc w:val="left"/>
      </w:pPr>
      <w:r>
        <w:t>CRs will need to prepare their systems to initiate competitive transactions.</w:t>
      </w:r>
    </w:p>
    <w:p w:rsidR="003D5B6B" w:rsidRPr="00AF777D" w:rsidRDefault="00EF5DA5" w:rsidP="003D5B6B">
      <w:pPr>
        <w:pStyle w:val="ListParagraph"/>
        <w:numPr>
          <w:ilvl w:val="2"/>
          <w:numId w:val="1"/>
        </w:numPr>
        <w:jc w:val="left"/>
        <w:rPr>
          <w:ins w:id="3" w:author="TXSET09192018" w:date="2018-09-19T15:34:00Z"/>
          <w:color w:val="FF0000"/>
        </w:rPr>
      </w:pPr>
      <w:ins w:id="4" w:author="TXSET09192018" w:date="2018-09-19T15:47:00Z">
        <w:r>
          <w:rPr>
            <w:color w:val="FF0000"/>
          </w:rPr>
          <w:t xml:space="preserve"> Mass Transition </w:t>
        </w:r>
      </w:ins>
      <w:ins w:id="5" w:author="TXSET09192018" w:date="2018-09-19T15:34:00Z">
        <w:r w:rsidR="003D5B6B" w:rsidRPr="00AF777D">
          <w:rPr>
            <w:color w:val="FF0000"/>
          </w:rPr>
          <w:t xml:space="preserve">Testing </w:t>
        </w:r>
        <w:bookmarkStart w:id="6" w:name="_GoBack"/>
        <w:bookmarkEnd w:id="6"/>
        <w:r w:rsidR="003D5B6B" w:rsidRPr="00AF777D">
          <w:rPr>
            <w:color w:val="FF0000"/>
          </w:rPr>
          <w:t>Constraints</w:t>
        </w:r>
      </w:ins>
    </w:p>
    <w:p w:rsidR="00B87658" w:rsidRDefault="00B87658" w:rsidP="003D5B6B">
      <w:pPr>
        <w:pStyle w:val="ListParagraph"/>
        <w:numPr>
          <w:ilvl w:val="3"/>
          <w:numId w:val="1"/>
        </w:numPr>
        <w:jc w:val="left"/>
        <w:rPr>
          <w:ins w:id="7" w:author="TXSET09192018" w:date="2018-09-19T15:46:00Z"/>
          <w:color w:val="FF0000"/>
        </w:rPr>
      </w:pPr>
      <w:ins w:id="8" w:author="TXSET09192018" w:date="2018-09-19T15:46:00Z">
        <w:r>
          <w:rPr>
            <w:color w:val="FF0000"/>
          </w:rPr>
          <w:t>Volume testing is an issue only in the test env</w:t>
        </w:r>
      </w:ins>
      <w:ins w:id="9" w:author="TXSET09192018" w:date="2018-09-19T15:47:00Z">
        <w:r>
          <w:rPr>
            <w:color w:val="FF0000"/>
          </w:rPr>
          <w:t>ironment and not the production environment.</w:t>
        </w:r>
      </w:ins>
    </w:p>
    <w:p w:rsidR="003D5B6B" w:rsidRPr="00AF777D" w:rsidRDefault="003D5B6B" w:rsidP="003D5B6B">
      <w:pPr>
        <w:pStyle w:val="ListParagraph"/>
        <w:numPr>
          <w:ilvl w:val="3"/>
          <w:numId w:val="1"/>
        </w:numPr>
        <w:jc w:val="left"/>
        <w:rPr>
          <w:ins w:id="10" w:author="TXSET09192018" w:date="2018-09-19T15:34:00Z"/>
          <w:color w:val="FF0000"/>
        </w:rPr>
      </w:pPr>
      <w:ins w:id="11" w:author="TXSET09192018" w:date="2018-09-19T15:34:00Z">
        <w:r w:rsidRPr="00AF777D">
          <w:rPr>
            <w:color w:val="FF0000"/>
          </w:rPr>
          <w:t>TDSPs have to set up test ESI IDs manually</w:t>
        </w:r>
      </w:ins>
    </w:p>
    <w:p w:rsidR="003D5B6B" w:rsidRPr="00AF777D" w:rsidRDefault="003D5B6B" w:rsidP="003D5B6B">
      <w:pPr>
        <w:pStyle w:val="ListParagraph"/>
        <w:numPr>
          <w:ilvl w:val="3"/>
          <w:numId w:val="1"/>
        </w:numPr>
        <w:jc w:val="left"/>
        <w:rPr>
          <w:ins w:id="12" w:author="TXSET09192018" w:date="2018-09-19T15:34:00Z"/>
          <w:color w:val="FF0000"/>
        </w:rPr>
      </w:pPr>
      <w:ins w:id="13" w:author="TXSET09192018" w:date="2018-09-19T15:34:00Z">
        <w:r w:rsidRPr="00AF777D">
          <w:rPr>
            <w:color w:val="FF0000"/>
          </w:rPr>
          <w:t>Even when ERCOT sends MVI in transactions for the defaulting test REP, TDSPs have to process MVI transactions manually.</w:t>
        </w:r>
      </w:ins>
    </w:p>
    <w:p w:rsidR="003D5B6B" w:rsidRPr="00AF777D" w:rsidRDefault="003D5B6B" w:rsidP="003D5B6B">
      <w:pPr>
        <w:pStyle w:val="ListParagraph"/>
        <w:numPr>
          <w:ilvl w:val="3"/>
          <w:numId w:val="1"/>
        </w:numPr>
        <w:jc w:val="left"/>
        <w:rPr>
          <w:ins w:id="14" w:author="TXSET09192018" w:date="2018-09-19T15:34:00Z"/>
          <w:color w:val="FF0000"/>
        </w:rPr>
      </w:pPr>
      <w:ins w:id="15" w:author="TXSET09192018" w:date="2018-09-19T15:34:00Z">
        <w:r w:rsidRPr="00AF777D">
          <w:rPr>
            <w:color w:val="FF0000"/>
          </w:rPr>
          <w:t>CRs need several days lead time to set up the ESI IDs in their test environments.</w:t>
        </w:r>
      </w:ins>
    </w:p>
    <w:p w:rsidR="003D5B6B" w:rsidRPr="00AF777D" w:rsidRDefault="003D5B6B" w:rsidP="003D5B6B">
      <w:pPr>
        <w:pStyle w:val="ListParagraph"/>
        <w:numPr>
          <w:ilvl w:val="3"/>
          <w:numId w:val="1"/>
        </w:numPr>
        <w:jc w:val="left"/>
        <w:rPr>
          <w:ins w:id="16" w:author="TXSET09192018" w:date="2018-09-19T15:34:00Z"/>
          <w:color w:val="FF0000"/>
        </w:rPr>
      </w:pPr>
      <w:ins w:id="17" w:author="TXSET09192018" w:date="2018-09-19T15:34:00Z">
        <w:r w:rsidRPr="00AF777D">
          <w:rPr>
            <w:color w:val="FF0000"/>
          </w:rPr>
          <w:t>CRs need several days lead time to manually create competitive switch and MVI orders.</w:t>
        </w:r>
      </w:ins>
    </w:p>
    <w:p w:rsidR="003D5B6B" w:rsidRPr="00AF777D" w:rsidRDefault="003D5B6B" w:rsidP="003D5B6B">
      <w:pPr>
        <w:pStyle w:val="ListParagraph"/>
        <w:numPr>
          <w:ilvl w:val="3"/>
          <w:numId w:val="1"/>
        </w:numPr>
        <w:jc w:val="left"/>
        <w:rPr>
          <w:ins w:id="18" w:author="TXSET09192018" w:date="2018-09-19T15:34:00Z"/>
          <w:color w:val="FF0000"/>
        </w:rPr>
      </w:pPr>
      <w:ins w:id="19" w:author="TXSET09192018" w:date="2018-09-19T15:34:00Z">
        <w:r w:rsidRPr="00AF777D">
          <w:rPr>
            <w:color w:val="FF0000"/>
          </w:rPr>
          <w:t>Additional testing resources/staff is required by all Market Participants and ERCOT.</w:t>
        </w:r>
      </w:ins>
    </w:p>
    <w:p w:rsidR="003D5B6B" w:rsidRPr="00AF777D" w:rsidRDefault="003D5B6B" w:rsidP="003D5B6B">
      <w:pPr>
        <w:pStyle w:val="ListParagraph"/>
        <w:numPr>
          <w:ilvl w:val="3"/>
          <w:numId w:val="1"/>
        </w:numPr>
        <w:jc w:val="left"/>
        <w:rPr>
          <w:ins w:id="20" w:author="TXSET09192018" w:date="2018-09-19T15:34:00Z"/>
          <w:color w:val="FF0000"/>
        </w:rPr>
      </w:pPr>
      <w:ins w:id="21" w:author="TXSET09192018" w:date="2018-09-19T15:34:00Z">
        <w:r w:rsidRPr="00AF777D">
          <w:rPr>
            <w:color w:val="FF0000"/>
          </w:rPr>
          <w:t>Additional costs will be incurred by companies utilizing 3</w:t>
        </w:r>
        <w:r w:rsidRPr="00AF777D">
          <w:rPr>
            <w:color w:val="FF0000"/>
            <w:vertAlign w:val="superscript"/>
          </w:rPr>
          <w:t>rd</w:t>
        </w:r>
        <w:r w:rsidRPr="00AF777D">
          <w:rPr>
            <w:color w:val="FF0000"/>
          </w:rPr>
          <w:t xml:space="preserve"> party vendors sending testing transactions on the company’s behalf.</w:t>
        </w:r>
      </w:ins>
    </w:p>
    <w:p w:rsidR="003D5B6B" w:rsidRPr="00AF777D" w:rsidRDefault="003D5B6B" w:rsidP="003D5B6B">
      <w:pPr>
        <w:pStyle w:val="ListParagraph"/>
        <w:numPr>
          <w:ilvl w:val="3"/>
          <w:numId w:val="1"/>
        </w:numPr>
        <w:jc w:val="left"/>
        <w:rPr>
          <w:ins w:id="22" w:author="TXSET09192018" w:date="2018-09-19T15:34:00Z"/>
          <w:color w:val="FF0000"/>
        </w:rPr>
      </w:pPr>
      <w:ins w:id="23" w:author="TXSET09192018" w:date="2018-09-19T15:34:00Z">
        <w:r w:rsidRPr="00AF777D">
          <w:rPr>
            <w:color w:val="FF0000"/>
          </w:rPr>
          <w:t>Potential negative impacts to Flight Tests may be incurred due to the usage of the same test region for both the Flight Test and the Mass Transition Fire Drill testing.—typically the same resources (personnel and systems) are used for both tests.</w:t>
        </w:r>
      </w:ins>
    </w:p>
    <w:p w:rsidR="003D5B6B" w:rsidRPr="00AF777D" w:rsidRDefault="003D5B6B" w:rsidP="003D5B6B">
      <w:pPr>
        <w:ind w:left="2520"/>
        <w:jc w:val="left"/>
        <w:rPr>
          <w:ins w:id="24" w:author="TXSET09192018" w:date="2018-09-19T15:34:00Z"/>
          <w:color w:val="FF0000"/>
        </w:rPr>
      </w:pPr>
    </w:p>
    <w:p w:rsidR="003D5B6B" w:rsidRPr="00AF777D" w:rsidRDefault="003D5B6B" w:rsidP="003D5B6B">
      <w:pPr>
        <w:ind w:left="2520"/>
        <w:jc w:val="left"/>
        <w:rPr>
          <w:ins w:id="25" w:author="TXSET09192018" w:date="2018-09-19T15:34:00Z"/>
          <w:color w:val="FF0000"/>
        </w:rPr>
      </w:pPr>
      <w:ins w:id="26" w:author="TXSET09192018" w:date="2018-09-19T15:34:00Z">
        <w:r w:rsidRPr="00AF777D">
          <w:rPr>
            <w:color w:val="FF0000"/>
          </w:rPr>
          <w:t>Texas SET Recommendation</w:t>
        </w:r>
      </w:ins>
    </w:p>
    <w:p w:rsidR="003D5B6B" w:rsidRPr="00AF777D" w:rsidRDefault="003D5B6B" w:rsidP="003D5B6B">
      <w:pPr>
        <w:pStyle w:val="ListParagraph"/>
        <w:numPr>
          <w:ilvl w:val="3"/>
          <w:numId w:val="1"/>
        </w:numPr>
        <w:jc w:val="left"/>
        <w:rPr>
          <w:ins w:id="27" w:author="TXSET09192018" w:date="2018-09-19T15:34:00Z"/>
          <w:color w:val="FF0000"/>
        </w:rPr>
      </w:pPr>
      <w:ins w:id="28" w:author="TXSET09192018" w:date="2018-09-19T15:34:00Z">
        <w:r w:rsidRPr="00AF777D">
          <w:rPr>
            <w:color w:val="FF0000"/>
          </w:rPr>
          <w:t>Mass Transition testing ESI ID Volume recommendation: 850/850/850/450 ESI IDs for ONCOR/ Centerpoint/ AEP/ TNMP = 3000 total ESI IDs.</w:t>
        </w:r>
      </w:ins>
    </w:p>
    <w:p w:rsidR="003D5B6B" w:rsidRPr="00AF777D" w:rsidRDefault="003D5B6B" w:rsidP="003D5B6B">
      <w:pPr>
        <w:pStyle w:val="ListParagraph"/>
        <w:numPr>
          <w:ilvl w:val="3"/>
          <w:numId w:val="1"/>
        </w:numPr>
        <w:jc w:val="left"/>
        <w:rPr>
          <w:ins w:id="29" w:author="TXSET09192018" w:date="2018-09-19T15:34:00Z"/>
          <w:color w:val="FF0000"/>
        </w:rPr>
      </w:pPr>
      <w:ins w:id="30" w:author="TXSET09192018" w:date="2018-09-19T15:34:00Z">
        <w:r w:rsidRPr="00AF777D">
          <w:rPr>
            <w:color w:val="FF0000"/>
          </w:rPr>
          <w:t>Competitive Switch and MVI Volume Recommendation: 10% to 15% of total ESI IDs being tested.</w:t>
        </w:r>
      </w:ins>
    </w:p>
    <w:p w:rsidR="00755910" w:rsidRPr="00AF777D" w:rsidRDefault="003D5B6B" w:rsidP="003D5B6B">
      <w:pPr>
        <w:pStyle w:val="ListParagraph"/>
        <w:numPr>
          <w:ilvl w:val="3"/>
          <w:numId w:val="1"/>
        </w:numPr>
        <w:jc w:val="left"/>
        <w:rPr>
          <w:color w:val="FF0000"/>
        </w:rPr>
      </w:pPr>
      <w:ins w:id="31" w:author="TXSET09192018" w:date="2018-09-19T15:34:00Z">
        <w:r w:rsidRPr="00AF777D">
          <w:rPr>
            <w:color w:val="FF0000"/>
          </w:rPr>
          <w:t>2019 Test Schedule recommendation: Because POLR and Flight Testing cannot be conducted concurrently</w:t>
        </w:r>
      </w:ins>
      <w:ins w:id="32" w:author="TXSET09192018" w:date="2018-09-19T15:44:00Z">
        <w:r w:rsidR="009302EF">
          <w:rPr>
            <w:color w:val="FF0000"/>
          </w:rPr>
          <w:t>, Texas SET</w:t>
        </w:r>
      </w:ins>
      <w:ins w:id="33" w:author="TXSET09192018" w:date="2018-09-19T15:34:00Z">
        <w:r w:rsidRPr="00AF777D">
          <w:rPr>
            <w:color w:val="FF0000"/>
          </w:rPr>
          <w:t xml:space="preserve"> recommend</w:t>
        </w:r>
      </w:ins>
      <w:ins w:id="34" w:author="TXSET09192018" w:date="2018-09-19T15:44:00Z">
        <w:r w:rsidR="009302EF">
          <w:rPr>
            <w:color w:val="FF0000"/>
          </w:rPr>
          <w:t>s</w:t>
        </w:r>
      </w:ins>
      <w:ins w:id="35" w:author="TXSET09192018" w:date="2018-09-19T15:34:00Z">
        <w:r w:rsidRPr="00AF777D">
          <w:rPr>
            <w:color w:val="FF0000"/>
          </w:rPr>
          <w:t xml:space="preserve"> to conduct the test </w:t>
        </w:r>
      </w:ins>
      <w:ins w:id="36" w:author="TXSET09192018" w:date="2018-09-19T15:42:00Z">
        <w:r w:rsidR="009302EF">
          <w:rPr>
            <w:color w:val="FF0000"/>
          </w:rPr>
          <w:t>after Flight 0219</w:t>
        </w:r>
      </w:ins>
      <w:ins w:id="37" w:author="TXSET09192018" w:date="2018-09-19T15:45:00Z">
        <w:r w:rsidR="001F1192">
          <w:rPr>
            <w:color w:val="FF0000"/>
          </w:rPr>
          <w:t xml:space="preserve"> (</w:t>
        </w:r>
      </w:ins>
      <w:ins w:id="38" w:author="TXSET09192018" w:date="2018-09-19T15:46:00Z">
        <w:r w:rsidR="001F1192">
          <w:rPr>
            <w:color w:val="FF0000"/>
          </w:rPr>
          <w:t>including Adhoc)</w:t>
        </w:r>
      </w:ins>
      <w:ins w:id="39" w:author="TXSET09192018" w:date="2018-09-19T15:42:00Z">
        <w:r w:rsidR="009302EF">
          <w:rPr>
            <w:color w:val="FF0000"/>
          </w:rPr>
          <w:t xml:space="preserve"> concludes and </w:t>
        </w:r>
      </w:ins>
      <w:ins w:id="40" w:author="TXSET09192018" w:date="2018-09-19T15:45:00Z">
        <w:r w:rsidR="009302EF">
          <w:rPr>
            <w:color w:val="FF0000"/>
          </w:rPr>
          <w:t xml:space="preserve">prior to </w:t>
        </w:r>
      </w:ins>
      <w:ins w:id="41" w:author="TXSET09192018" w:date="2018-09-19T15:46:00Z">
        <w:r w:rsidR="001F1192">
          <w:rPr>
            <w:color w:val="FF0000"/>
          </w:rPr>
          <w:t xml:space="preserve">the beginning of </w:t>
        </w:r>
      </w:ins>
      <w:ins w:id="42" w:author="TXSET09192018" w:date="2018-09-19T15:45:00Z">
        <w:r w:rsidR="009302EF">
          <w:rPr>
            <w:color w:val="FF0000"/>
          </w:rPr>
          <w:t>Flight</w:t>
        </w:r>
      </w:ins>
      <w:ins w:id="43" w:author="TXSET09192018" w:date="2018-09-19T15:42:00Z">
        <w:r w:rsidR="009302EF">
          <w:rPr>
            <w:color w:val="FF0000"/>
          </w:rPr>
          <w:t xml:space="preserve"> 0619.</w:t>
        </w:r>
      </w:ins>
      <w:ins w:id="44" w:author="TXSET09192018" w:date="2018-09-19T15:41:00Z">
        <w:r w:rsidR="009302EF">
          <w:rPr>
            <w:color w:val="FF0000"/>
          </w:rPr>
          <w:t xml:space="preserve"> </w:t>
        </w:r>
      </w:ins>
    </w:p>
    <w:p w:rsidR="00AE70E8" w:rsidRDefault="00AE70E8" w:rsidP="00AE70E8">
      <w:pPr>
        <w:jc w:val="left"/>
      </w:pPr>
    </w:p>
    <w:p w:rsidR="00AE70E8" w:rsidRPr="00130C72" w:rsidRDefault="00AE70E8" w:rsidP="00AE70E8">
      <w:pPr>
        <w:ind w:left="2160"/>
        <w:jc w:val="left"/>
      </w:pPr>
      <w:r w:rsidRPr="00AE70E8">
        <w:rPr>
          <w:b/>
          <w:color w:val="FF0000"/>
        </w:rPr>
        <w:t>Draft</w:t>
      </w:r>
      <w:r w:rsidRPr="00AE70E8">
        <w:rPr>
          <w:b/>
        </w:rPr>
        <w:t xml:space="preserve"> Process flows</w:t>
      </w:r>
      <w:r>
        <w:rPr>
          <w:b/>
        </w:rPr>
        <w:t xml:space="preserve"> and Script</w:t>
      </w:r>
      <w:r w:rsidRPr="00AE70E8">
        <w:rPr>
          <w:b/>
        </w:rPr>
        <w:t>—</w:t>
      </w:r>
      <w:r w:rsidRPr="00AE70E8">
        <w:rPr>
          <w:b/>
          <w:color w:val="FF0000"/>
        </w:rPr>
        <w:t>Work in Progress</w:t>
      </w:r>
    </w:p>
    <w:p w:rsidR="00130C72" w:rsidRPr="00130C72" w:rsidRDefault="00130C72" w:rsidP="00130C72">
      <w:pPr>
        <w:ind w:left="2520"/>
        <w:jc w:val="left"/>
        <w:rPr>
          <w:b/>
          <w:u w:val="single"/>
        </w:rPr>
      </w:pPr>
      <w:r w:rsidRPr="00130C72">
        <w:rPr>
          <w:b/>
          <w:u w:val="single"/>
        </w:rPr>
        <w:t xml:space="preserve">Script With </w:t>
      </w:r>
      <w:r w:rsidR="00AC0307">
        <w:rPr>
          <w:b/>
          <w:u w:val="single"/>
        </w:rPr>
        <w:t>some</w:t>
      </w:r>
      <w:r w:rsidR="004F150C">
        <w:rPr>
          <w:b/>
          <w:u w:val="single"/>
        </w:rPr>
        <w:t xml:space="preserve"> </w:t>
      </w:r>
      <w:r w:rsidRPr="00130C72">
        <w:rPr>
          <w:b/>
          <w:u w:val="single"/>
        </w:rPr>
        <w:t xml:space="preserve">Competitive </w:t>
      </w:r>
      <w:r w:rsidR="004F150C">
        <w:rPr>
          <w:b/>
          <w:u w:val="single"/>
        </w:rPr>
        <w:t>Transaction</w:t>
      </w:r>
      <w:r w:rsidR="00AC0307">
        <w:rPr>
          <w:b/>
          <w:u w:val="single"/>
        </w:rPr>
        <w:t>s</w:t>
      </w:r>
      <w:r w:rsidR="00AF1C61">
        <w:rPr>
          <w:b/>
          <w:u w:val="single"/>
        </w:rPr>
        <w:t xml:space="preserve"> completing</w:t>
      </w:r>
    </w:p>
    <w:p w:rsidR="002229B4" w:rsidRDefault="004F150C" w:rsidP="00B81CA6">
      <w:pPr>
        <w:pStyle w:val="ListParagraph"/>
        <w:numPr>
          <w:ilvl w:val="0"/>
          <w:numId w:val="3"/>
        </w:numPr>
        <w:jc w:val="left"/>
      </w:pPr>
      <w:r>
        <w:t>ESI IDs should be e</w:t>
      </w:r>
      <w:r w:rsidR="002229B4">
        <w:t>nergize</w:t>
      </w:r>
      <w:r>
        <w:t>d</w:t>
      </w:r>
      <w:r w:rsidR="002229B4">
        <w:t xml:space="preserve"> </w:t>
      </w:r>
      <w:r w:rsidR="002C6421">
        <w:t>and associate with the defaulting CR</w:t>
      </w:r>
      <w:r w:rsidR="002229B4">
        <w:t>.</w:t>
      </w:r>
    </w:p>
    <w:p w:rsidR="00AE14D6" w:rsidRPr="008035B6" w:rsidRDefault="00AE14D6" w:rsidP="00B81CA6">
      <w:pPr>
        <w:pStyle w:val="ListParagraph"/>
        <w:numPr>
          <w:ilvl w:val="0"/>
          <w:numId w:val="3"/>
        </w:numPr>
        <w:jc w:val="left"/>
      </w:pPr>
      <w:r w:rsidRPr="008035B6">
        <w:t>ERCOT creates the 814_03 for the TDSP with a predetermined requested meter reading date (effectuated date).</w:t>
      </w:r>
    </w:p>
    <w:p w:rsidR="00AE14D6" w:rsidRPr="008035B6" w:rsidRDefault="00AE14D6" w:rsidP="00B81CA6">
      <w:pPr>
        <w:pStyle w:val="ListParagraph"/>
        <w:numPr>
          <w:ilvl w:val="0"/>
          <w:numId w:val="3"/>
        </w:numPr>
        <w:jc w:val="left"/>
      </w:pPr>
      <w:r w:rsidRPr="008035B6">
        <w:t>TDSP responds with the 814_04 containing a scheduled meter reading date echoing the request meter reading date from the 814_03</w:t>
      </w:r>
      <w:r w:rsidR="008035B6">
        <w:t>.</w:t>
      </w:r>
    </w:p>
    <w:p w:rsidR="00AE14D6" w:rsidRPr="008035B6" w:rsidRDefault="00AE14D6" w:rsidP="00B81CA6">
      <w:pPr>
        <w:pStyle w:val="ListParagraph"/>
        <w:numPr>
          <w:ilvl w:val="0"/>
          <w:numId w:val="3"/>
        </w:numPr>
        <w:jc w:val="left"/>
      </w:pPr>
      <w:r w:rsidRPr="008035B6">
        <w:t>ERCOT sends 814_14 to POLR (Gaining) CR</w:t>
      </w:r>
      <w:r w:rsidR="008035B6">
        <w:t>.</w:t>
      </w:r>
    </w:p>
    <w:p w:rsidR="003A0C57" w:rsidRDefault="00AE14D6" w:rsidP="00B81CA6">
      <w:pPr>
        <w:pStyle w:val="ListParagraph"/>
        <w:numPr>
          <w:ilvl w:val="0"/>
          <w:numId w:val="3"/>
        </w:numPr>
        <w:jc w:val="left"/>
      </w:pPr>
      <w:r w:rsidRPr="008035B6">
        <w:t>ERCOT sends 814_11 to defaulting (exiting) CR</w:t>
      </w:r>
      <w:r w:rsidR="008035B6">
        <w:t>.</w:t>
      </w:r>
    </w:p>
    <w:p w:rsidR="00AE14D6" w:rsidRDefault="003A0C57" w:rsidP="00B81CA6">
      <w:pPr>
        <w:pStyle w:val="ListParagraph"/>
        <w:numPr>
          <w:ilvl w:val="0"/>
          <w:numId w:val="3"/>
        </w:numPr>
        <w:jc w:val="left"/>
      </w:pPr>
      <w:r>
        <w:t>TDSP completes the Drop to POLR and sends the 867_03F and 867_04 to ERCOT containing the effectuating date. Note: the 810_02 Invoices will be suppressed by the TDSPs.</w:t>
      </w:r>
      <w:r w:rsidR="00AE14D6" w:rsidRPr="008035B6">
        <w:t xml:space="preserve"> </w:t>
      </w:r>
    </w:p>
    <w:p w:rsidR="0010736D" w:rsidRDefault="0010736D" w:rsidP="0010736D">
      <w:pPr>
        <w:jc w:val="left"/>
      </w:pPr>
    </w:p>
    <w:p w:rsidR="0010736D" w:rsidRDefault="0010736D" w:rsidP="0010736D">
      <w:pPr>
        <w:ind w:left="2160"/>
        <w:jc w:val="left"/>
      </w:pPr>
      <w:r w:rsidRPr="0010736D">
        <w:rPr>
          <w:b/>
        </w:rPr>
        <w:t xml:space="preserve">Some ESIs may have the Drop to POLR complete and some may have competitive transactions </w:t>
      </w:r>
      <w:r w:rsidR="0079677A">
        <w:rPr>
          <w:b/>
        </w:rPr>
        <w:t>complete</w:t>
      </w:r>
      <w:r w:rsidRPr="0010736D">
        <w:rPr>
          <w:b/>
        </w:rPr>
        <w:t xml:space="preserve">. </w:t>
      </w:r>
      <w:r w:rsidR="003A0C57">
        <w:rPr>
          <w:b/>
        </w:rPr>
        <w:t xml:space="preserve">If </w:t>
      </w:r>
      <w:r w:rsidR="00F4317F">
        <w:rPr>
          <w:b/>
        </w:rPr>
        <w:t>competitive</w:t>
      </w:r>
      <w:r w:rsidR="003A0C57">
        <w:rPr>
          <w:b/>
        </w:rPr>
        <w:t xml:space="preserve"> transactions involved follow 6 through 11 below.</w:t>
      </w:r>
    </w:p>
    <w:p w:rsidR="0010736D" w:rsidRDefault="0010736D" w:rsidP="0010736D">
      <w:pPr>
        <w:ind w:left="2160"/>
        <w:jc w:val="left"/>
      </w:pPr>
    </w:p>
    <w:p w:rsidR="00451D2B" w:rsidRPr="00672B48" w:rsidRDefault="00451D2B" w:rsidP="003A0C57">
      <w:pPr>
        <w:pStyle w:val="ListParagraph"/>
        <w:numPr>
          <w:ilvl w:val="0"/>
          <w:numId w:val="9"/>
        </w:numPr>
        <w:jc w:val="left"/>
      </w:pPr>
      <w:r w:rsidRPr="00672B48">
        <w:t>Competitive CR sends 814_01 Switch</w:t>
      </w:r>
      <w:r w:rsidR="00672B48">
        <w:t xml:space="preserve"> requesting the same date as the </w:t>
      </w:r>
      <w:r w:rsidR="00890A5C">
        <w:t>Drop to POLR</w:t>
      </w:r>
      <w:r w:rsidRPr="00672B48">
        <w:t>.</w:t>
      </w:r>
    </w:p>
    <w:p w:rsidR="00451D2B" w:rsidRPr="00672B48" w:rsidRDefault="00451D2B" w:rsidP="003A0C57">
      <w:pPr>
        <w:pStyle w:val="ListParagraph"/>
        <w:numPr>
          <w:ilvl w:val="0"/>
          <w:numId w:val="9"/>
        </w:numPr>
        <w:jc w:val="left"/>
      </w:pPr>
      <w:r w:rsidRPr="00672B48">
        <w:t>ERCOT sends 814_03 to TDSP</w:t>
      </w:r>
      <w:r w:rsidR="008035B6" w:rsidRPr="00672B48">
        <w:t>.</w:t>
      </w:r>
    </w:p>
    <w:p w:rsidR="00890A5C" w:rsidRDefault="00451D2B" w:rsidP="003A0C57">
      <w:pPr>
        <w:pStyle w:val="ListParagraph"/>
        <w:numPr>
          <w:ilvl w:val="0"/>
          <w:numId w:val="9"/>
        </w:numPr>
        <w:jc w:val="left"/>
      </w:pPr>
      <w:r w:rsidRPr="00672B48">
        <w:lastRenderedPageBreak/>
        <w:t>TDSP sends 814_04</w:t>
      </w:r>
      <w:r w:rsidR="00076A3D" w:rsidRPr="00672B48">
        <w:t xml:space="preserve"> </w:t>
      </w:r>
      <w:r w:rsidR="00890A5C" w:rsidRPr="008035B6">
        <w:t>containing a scheduled meter reading date echoing the request meter reading date from the 814_03</w:t>
      </w:r>
      <w:r w:rsidR="00890A5C">
        <w:t xml:space="preserve"> (Not on a Sunday or Holiday)</w:t>
      </w:r>
    </w:p>
    <w:p w:rsidR="00425929" w:rsidRDefault="00425929" w:rsidP="003A0C57">
      <w:pPr>
        <w:pStyle w:val="ListParagraph"/>
        <w:numPr>
          <w:ilvl w:val="0"/>
          <w:numId w:val="9"/>
        </w:numPr>
        <w:jc w:val="left"/>
      </w:pPr>
      <w:r>
        <w:t>ERCOT sends 814_05 to Competitive CR.</w:t>
      </w:r>
    </w:p>
    <w:p w:rsidR="00890A5C" w:rsidRDefault="00425929" w:rsidP="003A0C57">
      <w:pPr>
        <w:pStyle w:val="ListParagraph"/>
        <w:numPr>
          <w:ilvl w:val="0"/>
          <w:numId w:val="9"/>
        </w:numPr>
        <w:jc w:val="left"/>
      </w:pPr>
      <w:r>
        <w:t xml:space="preserve">If both the Drop to POLR and the competitive request (MVI or Switch) are scheduled for the same or a prior date, then </w:t>
      </w:r>
      <w:r w:rsidR="00076A3D">
        <w:t>ERCOT sends the 814_08 to cancel</w:t>
      </w:r>
      <w:r w:rsidR="00890A5C">
        <w:t xml:space="preserve"> the Drop to POLR.  </w:t>
      </w:r>
    </w:p>
    <w:p w:rsidR="00C239EC" w:rsidRDefault="00890A5C" w:rsidP="003A0C57">
      <w:pPr>
        <w:pStyle w:val="ListParagraph"/>
        <w:numPr>
          <w:ilvl w:val="0"/>
          <w:numId w:val="9"/>
        </w:numPr>
        <w:jc w:val="left"/>
      </w:pPr>
      <w:r>
        <w:t xml:space="preserve">TDSP completes </w:t>
      </w:r>
      <w:r w:rsidR="00E16AE2">
        <w:t>the Competitive</w:t>
      </w:r>
      <w:r>
        <w:t xml:space="preserve"> Switch and sends the 867_03F and 867_04 to ERCOT containing the effectuating date.</w:t>
      </w:r>
      <w:r w:rsidR="00425929">
        <w:t xml:space="preserve"> Note: the 810_02 Invoices will be suppressed by the TDSPs.</w:t>
      </w:r>
      <w:r>
        <w:t xml:space="preserve"> </w:t>
      </w:r>
    </w:p>
    <w:p w:rsidR="00B81CA6" w:rsidRPr="003A0C57" w:rsidRDefault="00B81CA6" w:rsidP="00B81CA6">
      <w:pPr>
        <w:ind w:left="2520"/>
        <w:jc w:val="left"/>
        <w:rPr>
          <w:b/>
        </w:rPr>
      </w:pPr>
    </w:p>
    <w:sectPr w:rsidR="00B81CA6" w:rsidRPr="003A0C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B5F4A"/>
    <w:multiLevelType w:val="hybridMultilevel"/>
    <w:tmpl w:val="B560DC34"/>
    <w:lvl w:ilvl="0" w:tplc="0409000F">
      <w:start w:val="1"/>
      <w:numFmt w:val="decimal"/>
      <w:lvlText w:val="%1."/>
      <w:lvlJc w:val="left"/>
      <w:pPr>
        <w:ind w:left="2880" w:hanging="360"/>
      </w:pPr>
    </w:lvl>
    <w:lvl w:ilvl="1" w:tplc="04090019">
      <w:start w:val="1"/>
      <w:numFmt w:val="lowerLetter"/>
      <w:lvlText w:val="%2."/>
      <w:lvlJc w:val="left"/>
      <w:pPr>
        <w:ind w:left="3600" w:hanging="360"/>
      </w:pPr>
    </w:lvl>
    <w:lvl w:ilvl="2" w:tplc="0409001B">
      <w:start w:val="1"/>
      <w:numFmt w:val="lowerRoman"/>
      <w:lvlText w:val="%3."/>
      <w:lvlJc w:val="right"/>
      <w:pPr>
        <w:ind w:left="4320" w:hanging="180"/>
      </w:pPr>
    </w:lvl>
    <w:lvl w:ilvl="3" w:tplc="0409000F">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
    <w:nsid w:val="16987D04"/>
    <w:multiLevelType w:val="hybridMultilevel"/>
    <w:tmpl w:val="9A983188"/>
    <w:lvl w:ilvl="0" w:tplc="0409000F">
      <w:start w:val="1"/>
      <w:numFmt w:val="decimal"/>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
    <w:nsid w:val="1DFC081B"/>
    <w:multiLevelType w:val="hybridMultilevel"/>
    <w:tmpl w:val="2E74A4CC"/>
    <w:lvl w:ilvl="0" w:tplc="BC06A66E">
      <w:start w:val="6"/>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E3639A3"/>
    <w:multiLevelType w:val="hybridMultilevel"/>
    <w:tmpl w:val="C95C7C8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
    <w:nsid w:val="3AC73386"/>
    <w:multiLevelType w:val="hybridMultilevel"/>
    <w:tmpl w:val="9DE6FDD2"/>
    <w:lvl w:ilvl="0" w:tplc="B28630E0">
      <w:start w:val="6"/>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CC873BA"/>
    <w:multiLevelType w:val="hybridMultilevel"/>
    <w:tmpl w:val="D81E8B2A"/>
    <w:lvl w:ilvl="0" w:tplc="BC06A66E">
      <w:start w:val="6"/>
      <w:numFmt w:val="decimal"/>
      <w:lvlText w:val="%1."/>
      <w:lvlJc w:val="left"/>
      <w:pPr>
        <w:ind w:left="4320" w:hanging="360"/>
      </w:pPr>
      <w:rPr>
        <w:rFonts w:hint="default"/>
      </w:rPr>
    </w:lvl>
    <w:lvl w:ilvl="1" w:tplc="04090019" w:tentative="1">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nsid w:val="3FBA0DDB"/>
    <w:multiLevelType w:val="hybridMultilevel"/>
    <w:tmpl w:val="5D829FA0"/>
    <w:lvl w:ilvl="0" w:tplc="5BC2A9FA">
      <w:start w:val="8"/>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E467CF2"/>
    <w:multiLevelType w:val="hybridMultilevel"/>
    <w:tmpl w:val="6376053C"/>
    <w:lvl w:ilvl="0" w:tplc="70F6F230">
      <w:start w:val="1"/>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3D86BBE"/>
    <w:multiLevelType w:val="hybridMultilevel"/>
    <w:tmpl w:val="DCF2D320"/>
    <w:lvl w:ilvl="0" w:tplc="04090001">
      <w:start w:val="1"/>
      <w:numFmt w:val="bullet"/>
      <w:lvlText w:val=""/>
      <w:lvlJc w:val="left"/>
      <w:pPr>
        <w:ind w:left="720" w:hanging="360"/>
      </w:pPr>
      <w:rPr>
        <w:rFonts w:ascii="Symbol" w:hAnsi="Symbol" w:hint="default"/>
        <w:b w:val="0"/>
      </w:rPr>
    </w:lvl>
    <w:lvl w:ilvl="1" w:tplc="04090003">
      <w:start w:val="1"/>
      <w:numFmt w:val="bullet"/>
      <w:lvlText w:val="o"/>
      <w:lvlJc w:val="left"/>
      <w:pPr>
        <w:ind w:left="1440" w:hanging="360"/>
      </w:pPr>
      <w:rPr>
        <w:rFonts w:ascii="Courier New" w:hAnsi="Courier New" w:cs="Courier New" w:hint="default"/>
      </w:rPr>
    </w:lvl>
    <w:lvl w:ilvl="2" w:tplc="E4C61760">
      <w:start w:val="1"/>
      <w:numFmt w:val="decimal"/>
      <w:lvlText w:val="%3."/>
      <w:lvlJc w:val="left"/>
      <w:pPr>
        <w:ind w:left="2160" w:hanging="180"/>
      </w:pPr>
      <w:rPr>
        <w:rFonts w:hint="default"/>
      </w:rPr>
    </w:lvl>
    <w:lvl w:ilvl="3" w:tplc="04090001">
      <w:start w:val="1"/>
      <w:numFmt w:val="bullet"/>
      <w:lvlText w:val=""/>
      <w:lvlJc w:val="left"/>
      <w:pPr>
        <w:ind w:left="2880" w:hanging="360"/>
      </w:pPr>
      <w:rPr>
        <w:rFonts w:ascii="Symbol" w:hAnsi="Symbol" w:hint="default"/>
      </w:rPr>
    </w:lvl>
    <w:lvl w:ilvl="4" w:tplc="B3FC5578">
      <w:start w:val="1"/>
      <w:numFmt w:val="upp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BB51F7D"/>
    <w:multiLevelType w:val="hybridMultilevel"/>
    <w:tmpl w:val="7ADE2448"/>
    <w:lvl w:ilvl="0" w:tplc="0409000F">
      <w:start w:val="1"/>
      <w:numFmt w:val="decimal"/>
      <w:lvlText w:val="%1."/>
      <w:lvlJc w:val="left"/>
      <w:pPr>
        <w:ind w:left="2700" w:hanging="360"/>
      </w:pPr>
    </w:lvl>
    <w:lvl w:ilvl="1" w:tplc="04090019">
      <w:start w:val="1"/>
      <w:numFmt w:val="lowerLetter"/>
      <w:lvlText w:val="%2."/>
      <w:lvlJc w:val="left"/>
      <w:pPr>
        <w:ind w:left="3420" w:hanging="360"/>
      </w:pPr>
    </w:lvl>
    <w:lvl w:ilvl="2" w:tplc="0409001B">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num w:numId="1">
    <w:abstractNumId w:val="8"/>
  </w:num>
  <w:num w:numId="2">
    <w:abstractNumId w:val="3"/>
  </w:num>
  <w:num w:numId="3">
    <w:abstractNumId w:val="0"/>
  </w:num>
  <w:num w:numId="4">
    <w:abstractNumId w:val="1"/>
  </w:num>
  <w:num w:numId="5">
    <w:abstractNumId w:val="7"/>
  </w:num>
  <w:num w:numId="6">
    <w:abstractNumId w:val="9"/>
  </w:num>
  <w:num w:numId="7">
    <w:abstractNumId w:val="4"/>
  </w:num>
  <w:num w:numId="8">
    <w:abstractNumId w:val="6"/>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114E"/>
    <w:rsid w:val="00007095"/>
    <w:rsid w:val="00076A3D"/>
    <w:rsid w:val="0010736D"/>
    <w:rsid w:val="00130C72"/>
    <w:rsid w:val="00142303"/>
    <w:rsid w:val="001663EA"/>
    <w:rsid w:val="001C20C5"/>
    <w:rsid w:val="001F1192"/>
    <w:rsid w:val="002229B4"/>
    <w:rsid w:val="00280A12"/>
    <w:rsid w:val="002C6421"/>
    <w:rsid w:val="0034705E"/>
    <w:rsid w:val="00370FFD"/>
    <w:rsid w:val="003A0C57"/>
    <w:rsid w:val="003A2EF1"/>
    <w:rsid w:val="003D5B6B"/>
    <w:rsid w:val="004047D2"/>
    <w:rsid w:val="00425929"/>
    <w:rsid w:val="00451D2B"/>
    <w:rsid w:val="004F150C"/>
    <w:rsid w:val="005D471D"/>
    <w:rsid w:val="006551AD"/>
    <w:rsid w:val="00670E03"/>
    <w:rsid w:val="00672B48"/>
    <w:rsid w:val="0069114E"/>
    <w:rsid w:val="006A4264"/>
    <w:rsid w:val="006E7B0B"/>
    <w:rsid w:val="00755910"/>
    <w:rsid w:val="0079677A"/>
    <w:rsid w:val="00796A9F"/>
    <w:rsid w:val="007F0283"/>
    <w:rsid w:val="008035B6"/>
    <w:rsid w:val="00890A5C"/>
    <w:rsid w:val="009302EF"/>
    <w:rsid w:val="00965124"/>
    <w:rsid w:val="009E4EFA"/>
    <w:rsid w:val="00A24BBB"/>
    <w:rsid w:val="00AC0307"/>
    <w:rsid w:val="00AC3B1A"/>
    <w:rsid w:val="00AE14D6"/>
    <w:rsid w:val="00AE70E8"/>
    <w:rsid w:val="00AF1C61"/>
    <w:rsid w:val="00AF777D"/>
    <w:rsid w:val="00B736D1"/>
    <w:rsid w:val="00B81CA6"/>
    <w:rsid w:val="00B87658"/>
    <w:rsid w:val="00BD6E34"/>
    <w:rsid w:val="00C239EC"/>
    <w:rsid w:val="00CA0546"/>
    <w:rsid w:val="00D17983"/>
    <w:rsid w:val="00D21D4D"/>
    <w:rsid w:val="00DA7519"/>
    <w:rsid w:val="00DB40D5"/>
    <w:rsid w:val="00E16AE2"/>
    <w:rsid w:val="00EF5DA5"/>
    <w:rsid w:val="00F23071"/>
    <w:rsid w:val="00F4317F"/>
    <w:rsid w:val="00F66B60"/>
    <w:rsid w:val="00F72E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114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11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oleObject" Target="embeddings/Microsoft_Word_97_-_2003_Document1.doc"/><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oleObject" Target="embeddings/Microsoft_Word_97_-_2003_Document3.doc"/><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oleObject" Target="embeddings/Microsoft_Word_97_-_2003_Document2.doc"/></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3</Pages>
  <Words>714</Words>
  <Characters>4072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PNMR</Company>
  <LinksUpToDate>false</LinksUpToDate>
  <CharactersWithSpaces>4777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TXSET07242018</dc:creator>
  <cp:lastModifiedBy>TXSET09192018</cp:lastModifiedBy>
  <cp:revision>15</cp:revision>
  <dcterms:created xsi:type="dcterms:W3CDTF">2018-09-19T20:09:00Z</dcterms:created>
  <dcterms:modified xsi:type="dcterms:W3CDTF">2018-09-19T20:49:00Z</dcterms:modified>
</cp:coreProperties>
</file>