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12558" w14:textId="55032472" w:rsidR="009C7386" w:rsidRPr="00F86ED9" w:rsidRDefault="006B330E" w:rsidP="006B330E">
      <w:pPr>
        <w:numPr>
          <w:ilvl w:val="0"/>
          <w:numId w:val="1"/>
        </w:numPr>
        <w:tabs>
          <w:tab w:val="clear" w:pos="720"/>
        </w:tabs>
        <w:ind w:hanging="720"/>
        <w:jc w:val="both"/>
        <w:rPr>
          <w:rFonts w:ascii="Arial" w:hAnsi="Arial"/>
        </w:rPr>
      </w:pPr>
      <w:bookmarkStart w:id="0" w:name="_GoBack"/>
      <w:bookmarkEnd w:id="0"/>
      <w:r w:rsidRPr="00F86ED9">
        <w:rPr>
          <w:rFonts w:ascii="Arial" w:hAnsi="Arial"/>
          <w:b/>
        </w:rPr>
        <w:t>Affiliate</w:t>
      </w:r>
      <w:r w:rsidRPr="00F86ED9">
        <w:rPr>
          <w:rFonts w:ascii="Arial" w:hAnsi="Arial"/>
        </w:rPr>
        <w:t>. Affiliate shall mean, with respect to any person</w:t>
      </w:r>
      <w:r w:rsidR="00665DE1" w:rsidRPr="00F86ED9">
        <w:rPr>
          <w:rFonts w:ascii="Arial" w:hAnsi="Arial"/>
        </w:rPr>
        <w:t>, any other person who, directly or indirectly, through one or more intermediaries</w:t>
      </w:r>
      <w:r w:rsidRPr="00F86ED9">
        <w:rPr>
          <w:rFonts w:ascii="Arial" w:hAnsi="Arial"/>
        </w:rPr>
        <w:t>:</w:t>
      </w:r>
      <w:r w:rsidR="00F86ED9" w:rsidRPr="00F86ED9">
        <w:rPr>
          <w:rFonts w:ascii="Arial" w:hAnsi="Arial"/>
        </w:rPr>
        <w:t xml:space="preserve"> </w:t>
      </w:r>
      <w:r w:rsidRPr="00F86ED9">
        <w:rPr>
          <w:rFonts w:ascii="Arial" w:hAnsi="Arial"/>
        </w:rPr>
        <w:t>(i) controls, is controlled by, or is under common control with such person</w:t>
      </w:r>
      <w:r w:rsidR="00665DE1" w:rsidRPr="00F86ED9">
        <w:rPr>
          <w:rFonts w:ascii="Arial" w:hAnsi="Arial"/>
        </w:rPr>
        <w:t xml:space="preserve">, as set forth in </w:t>
      </w:r>
      <w:r w:rsidR="00E3213D">
        <w:rPr>
          <w:rFonts w:ascii="Arial" w:hAnsi="Arial"/>
        </w:rPr>
        <w:t>Subsection</w:t>
      </w:r>
      <w:r w:rsidR="00665DE1" w:rsidRPr="00F86ED9">
        <w:rPr>
          <w:rFonts w:ascii="Arial" w:hAnsi="Arial"/>
        </w:rPr>
        <w:t xml:space="preserve"> (</w:t>
      </w:r>
      <w:r w:rsidR="000765BF" w:rsidRPr="00F86ED9">
        <w:rPr>
          <w:rFonts w:ascii="Arial" w:hAnsi="Arial"/>
        </w:rPr>
        <w:t>B</w:t>
      </w:r>
      <w:r w:rsidR="00665DE1" w:rsidRPr="00F86ED9">
        <w:rPr>
          <w:rFonts w:ascii="Arial" w:hAnsi="Arial"/>
        </w:rPr>
        <w:t>) below; or</w:t>
      </w:r>
      <w:r w:rsidRPr="00F86ED9">
        <w:rPr>
          <w:rFonts w:ascii="Arial" w:hAnsi="Arial"/>
        </w:rPr>
        <w:t xml:space="preserve"> (ii) exercise</w:t>
      </w:r>
      <w:r w:rsidR="00665DE1" w:rsidRPr="00F86ED9">
        <w:rPr>
          <w:rFonts w:ascii="Arial" w:hAnsi="Arial"/>
        </w:rPr>
        <w:t xml:space="preserve">s </w:t>
      </w:r>
      <w:r w:rsidRPr="00F86ED9">
        <w:rPr>
          <w:rFonts w:ascii="Arial" w:hAnsi="Arial"/>
        </w:rPr>
        <w:t>substantial influence over such person</w:t>
      </w:r>
      <w:r w:rsidR="00665DE1" w:rsidRPr="00F86ED9">
        <w:rPr>
          <w:rFonts w:ascii="Arial" w:hAnsi="Arial"/>
        </w:rPr>
        <w:t xml:space="preserve">, </w:t>
      </w:r>
      <w:r w:rsidR="00554BDD">
        <w:rPr>
          <w:rFonts w:ascii="Arial" w:hAnsi="Arial"/>
        </w:rPr>
        <w:t xml:space="preserve">is substantially influenced by such person, or is under common substantial influence with such person, </w:t>
      </w:r>
      <w:r w:rsidR="00665DE1" w:rsidRPr="00F86ED9">
        <w:rPr>
          <w:rFonts w:ascii="Arial" w:hAnsi="Arial"/>
        </w:rPr>
        <w:t xml:space="preserve">as set forth in </w:t>
      </w:r>
      <w:r w:rsidR="00E3213D">
        <w:rPr>
          <w:rFonts w:ascii="Arial" w:hAnsi="Arial"/>
        </w:rPr>
        <w:t>Subsection</w:t>
      </w:r>
      <w:r w:rsidR="00665DE1" w:rsidRPr="00F86ED9">
        <w:rPr>
          <w:rFonts w:ascii="Arial" w:hAnsi="Arial"/>
        </w:rPr>
        <w:t xml:space="preserve"> (</w:t>
      </w:r>
      <w:r w:rsidR="000765BF" w:rsidRPr="00F86ED9">
        <w:rPr>
          <w:rFonts w:ascii="Arial" w:hAnsi="Arial"/>
        </w:rPr>
        <w:t>C</w:t>
      </w:r>
      <w:r w:rsidR="00665DE1" w:rsidRPr="00F86ED9">
        <w:rPr>
          <w:rFonts w:ascii="Arial" w:hAnsi="Arial"/>
        </w:rPr>
        <w:t>) below</w:t>
      </w:r>
      <w:r w:rsidRPr="00F86ED9">
        <w:rPr>
          <w:rFonts w:ascii="Arial" w:hAnsi="Arial"/>
        </w:rPr>
        <w:t>.</w:t>
      </w:r>
      <w:r w:rsidR="00AB4586">
        <w:rPr>
          <w:rFonts w:ascii="Arial" w:hAnsi="Arial"/>
        </w:rPr>
        <w:t xml:space="preserve"> </w:t>
      </w:r>
      <w:r w:rsidR="00EB410A">
        <w:rPr>
          <w:rFonts w:ascii="Arial" w:hAnsi="Arial"/>
        </w:rPr>
        <w:t xml:space="preserve"> </w:t>
      </w:r>
      <w:r w:rsidR="00AB4586" w:rsidRPr="009D76DB">
        <w:rPr>
          <w:rFonts w:ascii="Arial" w:hAnsi="Arial"/>
        </w:rPr>
        <w:t>Membership in ERCOT shall not create an affiliation with ERCOT.</w:t>
      </w:r>
    </w:p>
    <w:p w14:paraId="137288D3" w14:textId="77777777" w:rsidR="006B330E" w:rsidRDefault="006B330E" w:rsidP="006B330E">
      <w:pPr>
        <w:ind w:left="720"/>
        <w:jc w:val="both"/>
        <w:rPr>
          <w:rFonts w:ascii="Arial" w:hAnsi="Arial"/>
        </w:rPr>
      </w:pPr>
    </w:p>
    <w:p w14:paraId="2BF7B0B0" w14:textId="77777777" w:rsidR="000765BF" w:rsidRDefault="000765BF" w:rsidP="006B330E">
      <w:pPr>
        <w:ind w:left="720"/>
        <w:jc w:val="both"/>
        <w:rPr>
          <w:rFonts w:ascii="Arial" w:hAnsi="Arial"/>
        </w:rPr>
      </w:pPr>
      <w:r>
        <w:rPr>
          <w:rFonts w:ascii="Arial" w:hAnsi="Arial"/>
        </w:rPr>
        <w:t>(A)</w:t>
      </w:r>
      <w:r>
        <w:rPr>
          <w:rFonts w:ascii="Arial" w:hAnsi="Arial"/>
        </w:rPr>
        <w:tab/>
      </w:r>
      <w:r w:rsidR="00EB410A">
        <w:rPr>
          <w:rFonts w:ascii="Arial" w:hAnsi="Arial"/>
          <w:i/>
          <w:u w:val="single"/>
        </w:rPr>
        <w:t>Construction</w:t>
      </w:r>
    </w:p>
    <w:p w14:paraId="584225F4" w14:textId="77777777" w:rsidR="000765BF" w:rsidRDefault="000765BF" w:rsidP="006B330E">
      <w:pPr>
        <w:ind w:left="720"/>
        <w:jc w:val="both"/>
        <w:rPr>
          <w:rFonts w:ascii="Arial" w:hAnsi="Arial"/>
        </w:rPr>
      </w:pPr>
    </w:p>
    <w:p w14:paraId="7CB6EF8F" w14:textId="77777777" w:rsidR="006B330E" w:rsidRDefault="006B330E" w:rsidP="000765BF">
      <w:pPr>
        <w:ind w:left="1440"/>
        <w:jc w:val="both"/>
        <w:rPr>
          <w:rFonts w:ascii="Arial" w:hAnsi="Arial"/>
        </w:rPr>
      </w:pPr>
      <w:r w:rsidRPr="00BB319B">
        <w:rPr>
          <w:rFonts w:ascii="Arial" w:hAnsi="Arial"/>
        </w:rPr>
        <w:t>As used in this definition</w:t>
      </w:r>
      <w:r>
        <w:rPr>
          <w:rFonts w:ascii="Arial" w:hAnsi="Arial"/>
        </w:rPr>
        <w:t>:</w:t>
      </w:r>
      <w:r w:rsidRPr="00BB319B">
        <w:rPr>
          <w:rFonts w:ascii="Arial" w:hAnsi="Arial"/>
        </w:rPr>
        <w:t xml:space="preserve"> </w:t>
      </w:r>
    </w:p>
    <w:p w14:paraId="11112CB3" w14:textId="77777777" w:rsidR="006B330E" w:rsidRDefault="006B330E" w:rsidP="000765BF">
      <w:pPr>
        <w:ind w:left="1440"/>
        <w:jc w:val="both"/>
        <w:rPr>
          <w:rFonts w:ascii="Arial" w:hAnsi="Arial"/>
        </w:rPr>
      </w:pPr>
    </w:p>
    <w:p w14:paraId="5AEC8A4B" w14:textId="77777777" w:rsidR="00AC0DD6" w:rsidRDefault="006B330E" w:rsidP="000765BF">
      <w:pPr>
        <w:ind w:left="1440"/>
        <w:jc w:val="both"/>
        <w:rPr>
          <w:rFonts w:ascii="Arial" w:hAnsi="Arial"/>
        </w:rPr>
      </w:pPr>
      <w:r w:rsidRPr="00BB319B">
        <w:rPr>
          <w:rFonts w:ascii="Arial" w:hAnsi="Arial"/>
        </w:rPr>
        <w:t xml:space="preserve">(x) </w:t>
      </w:r>
      <w:r w:rsidR="00AC0DD6">
        <w:rPr>
          <w:rFonts w:ascii="Arial" w:hAnsi="Arial"/>
        </w:rPr>
        <w:t xml:space="preserve">“party” shall mean </w:t>
      </w:r>
      <w:r w:rsidR="00AC0DD6" w:rsidRPr="00BB319B">
        <w:rPr>
          <w:rFonts w:ascii="Arial" w:hAnsi="Arial"/>
        </w:rPr>
        <w:t>any individual, corporation, limited liability company, partnership, firm, joint venture, association, joint stock company, trust, unincorporated organization, or other entity</w:t>
      </w:r>
      <w:r w:rsidR="00926947">
        <w:rPr>
          <w:rFonts w:ascii="Arial" w:hAnsi="Arial"/>
        </w:rPr>
        <w:t>;</w:t>
      </w:r>
    </w:p>
    <w:p w14:paraId="3F825316" w14:textId="77777777" w:rsidR="00AC0DD6" w:rsidRDefault="00AC0DD6" w:rsidP="000765BF">
      <w:pPr>
        <w:ind w:left="1440"/>
        <w:jc w:val="both"/>
        <w:rPr>
          <w:rFonts w:ascii="Arial" w:hAnsi="Arial"/>
        </w:rPr>
      </w:pPr>
    </w:p>
    <w:p w14:paraId="05BA45CB" w14:textId="7BC80A57" w:rsidR="006B330E" w:rsidRDefault="00AC0DD6" w:rsidP="000765BF">
      <w:pPr>
        <w:ind w:left="1440"/>
        <w:jc w:val="both"/>
        <w:rPr>
          <w:rFonts w:ascii="Arial" w:hAnsi="Arial"/>
        </w:rPr>
      </w:pPr>
      <w:r>
        <w:rPr>
          <w:rFonts w:ascii="Arial" w:hAnsi="Arial"/>
        </w:rPr>
        <w:t xml:space="preserve">(y) </w:t>
      </w:r>
      <w:r w:rsidR="006B330E">
        <w:rPr>
          <w:rFonts w:ascii="Arial" w:hAnsi="Arial"/>
        </w:rPr>
        <w:t>“</w:t>
      </w:r>
      <w:r w:rsidR="006B330E" w:rsidRPr="00BB319B">
        <w:rPr>
          <w:rFonts w:ascii="Arial" w:hAnsi="Arial"/>
        </w:rPr>
        <w:t>person</w:t>
      </w:r>
      <w:r w:rsidR="006B330E">
        <w:rPr>
          <w:rFonts w:ascii="Arial" w:hAnsi="Arial"/>
        </w:rPr>
        <w:t>”</w:t>
      </w:r>
      <w:r w:rsidR="006B330E" w:rsidRPr="00BB319B">
        <w:rPr>
          <w:rFonts w:ascii="Arial" w:hAnsi="Arial"/>
        </w:rPr>
        <w:t xml:space="preserve"> shall mean any </w:t>
      </w:r>
      <w:r w:rsidR="00926947">
        <w:rPr>
          <w:rFonts w:ascii="Arial" w:hAnsi="Arial"/>
        </w:rPr>
        <w:t>party</w:t>
      </w:r>
      <w:r w:rsidR="006B330E" w:rsidRPr="00BB319B">
        <w:rPr>
          <w:rFonts w:ascii="Arial" w:hAnsi="Arial"/>
        </w:rPr>
        <w:t xml:space="preserve">, </w:t>
      </w:r>
      <w:r w:rsidR="006B330E">
        <w:rPr>
          <w:rFonts w:ascii="Arial" w:hAnsi="Arial"/>
        </w:rPr>
        <w:t xml:space="preserve">but shall exclude electric cooperatives and all of the entities listed in Section 11.0042(a)(1)-(4) of the Public Utility Regulatory Act (“PURA”), as well as the entities listed in PURA </w:t>
      </w:r>
      <w:r w:rsidR="006B330E" w:rsidRPr="00930496">
        <w:rPr>
          <w:rFonts w:ascii="Cambria" w:hAnsi="Cambria"/>
          <w:b/>
        </w:rPr>
        <w:t xml:space="preserve">§ </w:t>
      </w:r>
      <w:r w:rsidR="006B330E">
        <w:rPr>
          <w:rFonts w:ascii="Arial" w:hAnsi="Arial"/>
        </w:rPr>
        <w:t xml:space="preserve">11.0042(a)(5) if the conditions in PURA </w:t>
      </w:r>
      <w:r w:rsidR="006B330E" w:rsidRPr="00930496">
        <w:rPr>
          <w:rFonts w:ascii="Cambria" w:hAnsi="Cambria"/>
          <w:b/>
        </w:rPr>
        <w:t>§</w:t>
      </w:r>
      <w:r w:rsidR="006B330E">
        <w:rPr>
          <w:rFonts w:ascii="Arial" w:hAnsi="Arial"/>
        </w:rPr>
        <w:t xml:space="preserve">11.0042(a)(5)(A) and (B) are satisfied; </w:t>
      </w:r>
      <w:r w:rsidR="006B330E" w:rsidRPr="00BB319B">
        <w:rPr>
          <w:rFonts w:ascii="Arial" w:hAnsi="Arial"/>
        </w:rPr>
        <w:t xml:space="preserve">and </w:t>
      </w:r>
    </w:p>
    <w:p w14:paraId="56142535" w14:textId="77777777" w:rsidR="006B330E" w:rsidRDefault="006B330E" w:rsidP="000765BF">
      <w:pPr>
        <w:ind w:left="1440"/>
        <w:jc w:val="both"/>
        <w:rPr>
          <w:rFonts w:ascii="Arial" w:hAnsi="Arial"/>
        </w:rPr>
      </w:pPr>
    </w:p>
    <w:p w14:paraId="5DE43F63" w14:textId="4441AFDB" w:rsidR="006B330E" w:rsidRPr="00E330D6" w:rsidRDefault="006B330E" w:rsidP="000765BF">
      <w:pPr>
        <w:ind w:left="1440"/>
        <w:jc w:val="both"/>
        <w:rPr>
          <w:rFonts w:ascii="Arial" w:hAnsi="Arial"/>
          <w:b/>
        </w:rPr>
      </w:pPr>
      <w:r w:rsidRPr="00BB319B">
        <w:rPr>
          <w:rFonts w:ascii="Arial" w:hAnsi="Arial"/>
        </w:rPr>
        <w:t>(</w:t>
      </w:r>
      <w:r w:rsidR="00AC0DD6">
        <w:rPr>
          <w:rFonts w:ascii="Arial" w:hAnsi="Arial"/>
        </w:rPr>
        <w:t>z</w:t>
      </w:r>
      <w:r w:rsidRPr="00BB319B">
        <w:rPr>
          <w:rFonts w:ascii="Arial" w:hAnsi="Arial"/>
        </w:rPr>
        <w:t xml:space="preserve">) “controls”, “controlled by”, or “under common control with” </w:t>
      </w:r>
      <w:r>
        <w:rPr>
          <w:rFonts w:ascii="Arial" w:hAnsi="Arial"/>
        </w:rPr>
        <w:t xml:space="preserve">shall </w:t>
      </w:r>
      <w:r w:rsidRPr="00BB319B">
        <w:rPr>
          <w:rFonts w:ascii="Arial" w:hAnsi="Arial"/>
        </w:rPr>
        <w:t>mean the possession</w:t>
      </w:r>
      <w:r>
        <w:rPr>
          <w:rFonts w:ascii="Arial" w:hAnsi="Arial"/>
        </w:rPr>
        <w:t xml:space="preserve"> by a person</w:t>
      </w:r>
      <w:r w:rsidRPr="00BB319B">
        <w:rPr>
          <w:rFonts w:ascii="Arial" w:hAnsi="Arial"/>
        </w:rPr>
        <w:t xml:space="preserve">, directly or indirectly, through one or more intermediaries, of the power to direct or cause the direction of the management and/or policies and procedures of another person, whether through voting securities, contract or otherwise.  </w:t>
      </w:r>
    </w:p>
    <w:p w14:paraId="1860B0B4" w14:textId="77777777" w:rsidR="006B330E" w:rsidRPr="00E330D6" w:rsidRDefault="006B330E" w:rsidP="006B330E">
      <w:pPr>
        <w:ind w:left="720"/>
        <w:jc w:val="both"/>
        <w:rPr>
          <w:rFonts w:ascii="Arial" w:hAnsi="Arial"/>
          <w:b/>
        </w:rPr>
      </w:pPr>
    </w:p>
    <w:p w14:paraId="5067A6E8" w14:textId="77777777" w:rsidR="00665DE1" w:rsidRPr="00665DE1" w:rsidRDefault="00665DE1" w:rsidP="006B330E">
      <w:pPr>
        <w:ind w:left="720"/>
        <w:jc w:val="both"/>
        <w:rPr>
          <w:rFonts w:ascii="Arial" w:hAnsi="Arial"/>
          <w:i/>
        </w:rPr>
      </w:pPr>
      <w:r>
        <w:rPr>
          <w:rFonts w:ascii="Arial" w:hAnsi="Arial"/>
        </w:rPr>
        <w:t>(</w:t>
      </w:r>
      <w:r w:rsidR="000765BF">
        <w:rPr>
          <w:rFonts w:ascii="Arial" w:hAnsi="Arial"/>
        </w:rPr>
        <w:t>B</w:t>
      </w:r>
      <w:r>
        <w:rPr>
          <w:rFonts w:ascii="Arial" w:hAnsi="Arial"/>
        </w:rPr>
        <w:t>)</w:t>
      </w:r>
      <w:r>
        <w:rPr>
          <w:rFonts w:ascii="Arial" w:hAnsi="Arial"/>
        </w:rPr>
        <w:tab/>
      </w:r>
      <w:r w:rsidRPr="00F86ED9">
        <w:rPr>
          <w:rFonts w:ascii="Arial" w:hAnsi="Arial"/>
          <w:i/>
          <w:u w:val="single"/>
        </w:rPr>
        <w:t>Affiliation Through Control</w:t>
      </w:r>
    </w:p>
    <w:p w14:paraId="337AF0FE" w14:textId="77777777" w:rsidR="00665DE1" w:rsidRDefault="00665DE1" w:rsidP="006B330E">
      <w:pPr>
        <w:ind w:left="720"/>
        <w:jc w:val="both"/>
        <w:rPr>
          <w:rFonts w:ascii="Arial" w:hAnsi="Arial"/>
        </w:rPr>
      </w:pPr>
    </w:p>
    <w:p w14:paraId="0E7C0A88" w14:textId="77777777" w:rsidR="006B330E" w:rsidRDefault="006B330E" w:rsidP="00665DE1">
      <w:pPr>
        <w:ind w:left="1440"/>
        <w:jc w:val="both"/>
        <w:rPr>
          <w:rFonts w:ascii="Arial" w:hAnsi="Arial"/>
        </w:rPr>
      </w:pPr>
      <w:r>
        <w:rPr>
          <w:rFonts w:ascii="Arial" w:hAnsi="Arial"/>
        </w:rPr>
        <w:t>O</w:t>
      </w:r>
      <w:r w:rsidRPr="00BB319B">
        <w:rPr>
          <w:rFonts w:ascii="Arial" w:hAnsi="Arial"/>
        </w:rPr>
        <w:t>wnership</w:t>
      </w:r>
      <w:r>
        <w:rPr>
          <w:rFonts w:ascii="Arial" w:hAnsi="Arial"/>
        </w:rPr>
        <w:t xml:space="preserve"> by a person</w:t>
      </w:r>
      <w:r w:rsidRPr="00BB319B">
        <w:rPr>
          <w:rFonts w:ascii="Arial" w:hAnsi="Arial"/>
        </w:rPr>
        <w:t xml:space="preserve"> of equity securities </w:t>
      </w:r>
      <w:r>
        <w:rPr>
          <w:rFonts w:ascii="Arial" w:hAnsi="Arial"/>
        </w:rPr>
        <w:t xml:space="preserve">(whether publicly traded or not) </w:t>
      </w:r>
      <w:r w:rsidRPr="000A1DE0">
        <w:rPr>
          <w:rFonts w:ascii="Arial" w:hAnsi="Arial"/>
        </w:rPr>
        <w:t xml:space="preserve">of another </w:t>
      </w:r>
      <w:r>
        <w:rPr>
          <w:rFonts w:ascii="Arial" w:hAnsi="Arial"/>
        </w:rPr>
        <w:t>person</w:t>
      </w:r>
      <w:r w:rsidRPr="000A1DE0">
        <w:rPr>
          <w:rFonts w:ascii="Arial" w:hAnsi="Arial"/>
        </w:rPr>
        <w:t xml:space="preserve"> shall result in </w:t>
      </w:r>
      <w:r>
        <w:rPr>
          <w:rFonts w:ascii="Arial" w:hAnsi="Arial"/>
        </w:rPr>
        <w:t xml:space="preserve">a presumption of no </w:t>
      </w:r>
      <w:r w:rsidRPr="000A1DE0">
        <w:rPr>
          <w:rFonts w:ascii="Arial" w:hAnsi="Arial"/>
        </w:rPr>
        <w:t xml:space="preserve">control for purposes of </w:t>
      </w:r>
      <w:r>
        <w:rPr>
          <w:rFonts w:ascii="Arial" w:hAnsi="Arial"/>
        </w:rPr>
        <w:t>this definition</w:t>
      </w:r>
      <w:r w:rsidRPr="000A1DE0">
        <w:rPr>
          <w:rFonts w:ascii="Arial" w:hAnsi="Arial"/>
        </w:rPr>
        <w:t xml:space="preserve"> if</w:t>
      </w:r>
      <w:r>
        <w:rPr>
          <w:rFonts w:ascii="Arial" w:hAnsi="Arial"/>
        </w:rPr>
        <w:t>:</w:t>
      </w:r>
      <w:r w:rsidR="009C7386">
        <w:rPr>
          <w:rFonts w:ascii="Arial" w:hAnsi="Arial"/>
        </w:rPr>
        <w:t xml:space="preserve"> </w:t>
      </w:r>
    </w:p>
    <w:p w14:paraId="47ACB71B" w14:textId="77777777" w:rsidR="006B330E" w:rsidRDefault="006B330E" w:rsidP="00665DE1">
      <w:pPr>
        <w:ind w:left="1440"/>
        <w:jc w:val="both"/>
        <w:rPr>
          <w:rFonts w:ascii="Arial" w:hAnsi="Arial"/>
        </w:rPr>
      </w:pPr>
    </w:p>
    <w:p w14:paraId="47F96D63" w14:textId="77777777" w:rsidR="006B330E" w:rsidRDefault="006B330E" w:rsidP="00665DE1">
      <w:pPr>
        <w:numPr>
          <w:ilvl w:val="1"/>
          <w:numId w:val="1"/>
        </w:numPr>
        <w:tabs>
          <w:tab w:val="clear" w:pos="1440"/>
        </w:tabs>
        <w:ind w:left="2160" w:hanging="720"/>
        <w:jc w:val="both"/>
        <w:rPr>
          <w:rFonts w:ascii="Arial" w:hAnsi="Arial"/>
        </w:rPr>
      </w:pPr>
      <w:r w:rsidRPr="000A1DE0">
        <w:rPr>
          <w:rFonts w:ascii="Arial" w:hAnsi="Arial"/>
        </w:rPr>
        <w:t xml:space="preserve">the holder owns (in its name or via intermediaries) less than </w:t>
      </w:r>
      <w:r>
        <w:rPr>
          <w:rFonts w:ascii="Arial" w:hAnsi="Arial"/>
        </w:rPr>
        <w:t>20</w:t>
      </w:r>
      <w:r w:rsidRPr="000A1DE0">
        <w:rPr>
          <w:rFonts w:ascii="Arial" w:hAnsi="Arial"/>
        </w:rPr>
        <w:t xml:space="preserve"> percent of the outstanding securities of the </w:t>
      </w:r>
      <w:r>
        <w:rPr>
          <w:rFonts w:ascii="Arial" w:hAnsi="Arial"/>
        </w:rPr>
        <w:t>person;</w:t>
      </w:r>
      <w:r w:rsidRPr="000A1DE0">
        <w:rPr>
          <w:rFonts w:ascii="Arial" w:hAnsi="Arial"/>
        </w:rPr>
        <w:t xml:space="preserve"> </w:t>
      </w:r>
      <w:r>
        <w:rPr>
          <w:rFonts w:ascii="Arial" w:hAnsi="Arial"/>
        </w:rPr>
        <w:t>or</w:t>
      </w:r>
    </w:p>
    <w:p w14:paraId="46E63BFE" w14:textId="77777777" w:rsidR="006B330E" w:rsidRPr="00503902" w:rsidRDefault="006B330E" w:rsidP="00665DE1">
      <w:pPr>
        <w:ind w:left="2160"/>
        <w:jc w:val="both"/>
        <w:rPr>
          <w:rFonts w:ascii="Arial" w:hAnsi="Arial"/>
        </w:rPr>
      </w:pPr>
    </w:p>
    <w:p w14:paraId="09984EA0" w14:textId="77777777" w:rsidR="006B330E" w:rsidRDefault="006B330E" w:rsidP="00665DE1">
      <w:pPr>
        <w:numPr>
          <w:ilvl w:val="1"/>
          <w:numId w:val="1"/>
        </w:numPr>
        <w:tabs>
          <w:tab w:val="clear" w:pos="1440"/>
        </w:tabs>
        <w:ind w:left="2160" w:hanging="720"/>
        <w:jc w:val="both"/>
        <w:rPr>
          <w:rFonts w:ascii="Arial" w:hAnsi="Arial"/>
        </w:rPr>
      </w:pPr>
      <w:r>
        <w:rPr>
          <w:rFonts w:ascii="Arial" w:hAnsi="Arial"/>
        </w:rPr>
        <w:t>the holder owns (in its name or via intermediaries) 20 percent or more of the outstanding securities of the person, and:</w:t>
      </w:r>
    </w:p>
    <w:p w14:paraId="330D1150" w14:textId="77777777" w:rsidR="006B330E" w:rsidRDefault="006B330E" w:rsidP="00665DE1">
      <w:pPr>
        <w:ind w:left="2160"/>
        <w:jc w:val="both"/>
        <w:rPr>
          <w:rFonts w:ascii="Arial" w:hAnsi="Arial"/>
        </w:rPr>
      </w:pPr>
    </w:p>
    <w:p w14:paraId="175E04F4" w14:textId="77777777" w:rsidR="006B330E" w:rsidRDefault="006B330E" w:rsidP="00665DE1">
      <w:pPr>
        <w:numPr>
          <w:ilvl w:val="2"/>
          <w:numId w:val="1"/>
        </w:numPr>
        <w:tabs>
          <w:tab w:val="clear" w:pos="2160"/>
          <w:tab w:val="num" w:pos="2880"/>
        </w:tabs>
        <w:ind w:left="2880"/>
        <w:jc w:val="both"/>
        <w:rPr>
          <w:rFonts w:ascii="Arial" w:hAnsi="Arial"/>
        </w:rPr>
      </w:pPr>
      <w:r>
        <w:rPr>
          <w:rFonts w:ascii="Arial" w:hAnsi="Arial"/>
        </w:rPr>
        <w:t>the securities are held as an investment;</w:t>
      </w:r>
    </w:p>
    <w:p w14:paraId="0CF0C4C8" w14:textId="77777777" w:rsidR="006B330E" w:rsidRDefault="006B330E" w:rsidP="00665DE1">
      <w:pPr>
        <w:ind w:left="2880"/>
        <w:jc w:val="both"/>
        <w:rPr>
          <w:rFonts w:ascii="Arial" w:hAnsi="Arial"/>
        </w:rPr>
      </w:pPr>
    </w:p>
    <w:p w14:paraId="0BB9F2B8" w14:textId="77777777" w:rsidR="006B330E" w:rsidRDefault="006B330E" w:rsidP="00665DE1">
      <w:pPr>
        <w:numPr>
          <w:ilvl w:val="2"/>
          <w:numId w:val="1"/>
        </w:numPr>
        <w:tabs>
          <w:tab w:val="clear" w:pos="2160"/>
          <w:tab w:val="num" w:pos="2880"/>
        </w:tabs>
        <w:ind w:left="2880"/>
        <w:jc w:val="both"/>
        <w:rPr>
          <w:rFonts w:ascii="Arial" w:hAnsi="Arial"/>
        </w:rPr>
      </w:pPr>
      <w:r>
        <w:rPr>
          <w:rFonts w:ascii="Arial" w:hAnsi="Arial"/>
        </w:rPr>
        <w:t>the holder does not have representation on the person’s board of directors (or equivalent governing body) or vice versa; and</w:t>
      </w:r>
    </w:p>
    <w:p w14:paraId="77A129F3" w14:textId="77777777" w:rsidR="006B330E" w:rsidRDefault="006B330E" w:rsidP="00665DE1">
      <w:pPr>
        <w:pStyle w:val="ListParagraph"/>
        <w:ind w:left="1440"/>
        <w:rPr>
          <w:rFonts w:ascii="Arial" w:hAnsi="Arial"/>
        </w:rPr>
      </w:pPr>
    </w:p>
    <w:p w14:paraId="7CD33673" w14:textId="77777777" w:rsidR="006B330E" w:rsidRDefault="006B330E" w:rsidP="00665DE1">
      <w:pPr>
        <w:numPr>
          <w:ilvl w:val="2"/>
          <w:numId w:val="1"/>
        </w:numPr>
        <w:tabs>
          <w:tab w:val="clear" w:pos="2160"/>
          <w:tab w:val="num" w:pos="2880"/>
        </w:tabs>
        <w:ind w:left="2880"/>
        <w:jc w:val="both"/>
        <w:rPr>
          <w:rFonts w:ascii="Arial" w:hAnsi="Arial"/>
        </w:rPr>
      </w:pPr>
      <w:r>
        <w:rPr>
          <w:rFonts w:ascii="Arial" w:hAnsi="Arial"/>
        </w:rPr>
        <w:lastRenderedPageBreak/>
        <w:t xml:space="preserve">the holder does not in fact exercise influence over day to day management decisions.  </w:t>
      </w:r>
    </w:p>
    <w:p w14:paraId="4DDCDEA0" w14:textId="77777777" w:rsidR="006B330E" w:rsidRDefault="006B330E" w:rsidP="00665DE1">
      <w:pPr>
        <w:pStyle w:val="ListParagraph"/>
        <w:ind w:left="1440"/>
        <w:rPr>
          <w:rFonts w:ascii="Arial" w:hAnsi="Arial"/>
        </w:rPr>
      </w:pPr>
    </w:p>
    <w:p w14:paraId="2D557BEA" w14:textId="2726CAC9" w:rsidR="006B330E" w:rsidRDefault="006B330E" w:rsidP="00665DE1">
      <w:pPr>
        <w:ind w:left="1440"/>
        <w:jc w:val="both"/>
        <w:rPr>
          <w:rFonts w:ascii="Arial" w:hAnsi="Arial"/>
        </w:rPr>
      </w:pPr>
      <w:r>
        <w:rPr>
          <w:rFonts w:ascii="Arial" w:hAnsi="Arial"/>
        </w:rPr>
        <w:t>An ownership interest of 20 percent or more without all of the conditions set forth in</w:t>
      </w:r>
      <w:r w:rsidR="004C0D50">
        <w:rPr>
          <w:rFonts w:ascii="Arial" w:hAnsi="Arial"/>
        </w:rPr>
        <w:t xml:space="preserve"> </w:t>
      </w:r>
      <w:r w:rsidR="00DD5774">
        <w:rPr>
          <w:rFonts w:ascii="Arial" w:hAnsi="Arial"/>
        </w:rPr>
        <w:t>Subsection</w:t>
      </w:r>
      <w:r w:rsidR="00DD5774">
        <w:rPr>
          <w:rFonts w:ascii="Arial" w:hAnsi="Arial"/>
        </w:rPr>
        <w:t xml:space="preserve"> </w:t>
      </w:r>
      <w:r>
        <w:rPr>
          <w:rFonts w:ascii="Arial" w:hAnsi="Arial"/>
        </w:rPr>
        <w:t>(</w:t>
      </w:r>
      <w:r w:rsidR="004C0D50">
        <w:rPr>
          <w:rFonts w:ascii="Arial" w:hAnsi="Arial"/>
        </w:rPr>
        <w:t>2</w:t>
      </w:r>
      <w:r>
        <w:rPr>
          <w:rFonts w:ascii="Arial" w:hAnsi="Arial"/>
        </w:rPr>
        <w:t>)(</w:t>
      </w:r>
      <w:r w:rsidR="004C0D50">
        <w:rPr>
          <w:rFonts w:ascii="Arial" w:hAnsi="Arial"/>
        </w:rPr>
        <w:t>a</w:t>
      </w:r>
      <w:r>
        <w:rPr>
          <w:rFonts w:ascii="Arial" w:hAnsi="Arial"/>
        </w:rPr>
        <w:t>) through (</w:t>
      </w:r>
      <w:r w:rsidR="004C0D50">
        <w:rPr>
          <w:rFonts w:ascii="Arial" w:hAnsi="Arial"/>
        </w:rPr>
        <w:t>c</w:t>
      </w:r>
      <w:r>
        <w:rPr>
          <w:rFonts w:ascii="Arial" w:hAnsi="Arial"/>
        </w:rPr>
        <w:t>) above shall create a presumption of control</w:t>
      </w:r>
      <w:r w:rsidR="004830A4">
        <w:rPr>
          <w:rFonts w:ascii="Arial" w:hAnsi="Arial"/>
        </w:rPr>
        <w:t xml:space="preserve"> that may be challenged pursuant to </w:t>
      </w:r>
      <w:r w:rsidR="00DD5774">
        <w:rPr>
          <w:rFonts w:ascii="Arial" w:hAnsi="Arial"/>
        </w:rPr>
        <w:t>Subsection</w:t>
      </w:r>
      <w:r w:rsidR="004830A4">
        <w:rPr>
          <w:rFonts w:ascii="Arial" w:hAnsi="Arial"/>
        </w:rPr>
        <w:t xml:space="preserve"> (D) below</w:t>
      </w:r>
      <w:r>
        <w:rPr>
          <w:rFonts w:ascii="Arial" w:hAnsi="Arial"/>
        </w:rPr>
        <w:t xml:space="preserve">.  </w:t>
      </w:r>
    </w:p>
    <w:p w14:paraId="437F870A" w14:textId="77777777" w:rsidR="006B330E" w:rsidRDefault="006B330E" w:rsidP="00665DE1">
      <w:pPr>
        <w:pStyle w:val="ListParagraph"/>
        <w:ind w:left="1440"/>
        <w:rPr>
          <w:rFonts w:ascii="Arial" w:hAnsi="Arial"/>
        </w:rPr>
      </w:pPr>
    </w:p>
    <w:p w14:paraId="0E6C6BF8" w14:textId="77777777" w:rsidR="00AB4586" w:rsidRDefault="006B330E" w:rsidP="00AB4586">
      <w:pPr>
        <w:ind w:left="1440"/>
        <w:jc w:val="both"/>
        <w:rPr>
          <w:rFonts w:ascii="Cambria" w:hAnsi="Cambria"/>
          <w:b/>
        </w:rPr>
      </w:pPr>
      <w:r w:rsidRPr="009271C6">
        <w:rPr>
          <w:rFonts w:ascii="Arial" w:hAnsi="Arial"/>
        </w:rPr>
        <w:t xml:space="preserve">For purposes of determining whether two </w:t>
      </w:r>
      <w:r w:rsidRPr="009D76DB">
        <w:rPr>
          <w:rFonts w:ascii="Arial" w:hAnsi="Arial"/>
        </w:rPr>
        <w:t>otherwise unrelated persons are affiliated based on a holder’s ownership of equity securities of both persons, the holder’s ownership interest shall not result in common control for purposes of this definition if such holder’s ownership meets the foregoing conditions for either person.</w:t>
      </w:r>
    </w:p>
    <w:p w14:paraId="7076BAB2" w14:textId="77777777" w:rsidR="006B330E" w:rsidRDefault="006B330E" w:rsidP="00665DE1">
      <w:pPr>
        <w:ind w:left="1440"/>
        <w:jc w:val="both"/>
        <w:rPr>
          <w:rFonts w:ascii="Cambria" w:hAnsi="Cambria"/>
          <w:b/>
        </w:rPr>
      </w:pPr>
      <w:r w:rsidRPr="009D76DB">
        <w:rPr>
          <w:rFonts w:ascii="Cambria" w:hAnsi="Cambria"/>
          <w:b/>
        </w:rPr>
        <w:t xml:space="preserve"> </w:t>
      </w:r>
    </w:p>
    <w:p w14:paraId="15E521F2" w14:textId="77777777" w:rsidR="009C7386" w:rsidRDefault="00665DE1" w:rsidP="009C7386">
      <w:pPr>
        <w:ind w:left="720"/>
        <w:jc w:val="both"/>
        <w:rPr>
          <w:rFonts w:ascii="Arial" w:hAnsi="Arial"/>
        </w:rPr>
      </w:pPr>
      <w:r>
        <w:rPr>
          <w:rFonts w:ascii="Arial" w:hAnsi="Arial"/>
        </w:rPr>
        <w:t>(</w:t>
      </w:r>
      <w:r w:rsidR="000765BF">
        <w:rPr>
          <w:rFonts w:ascii="Arial" w:hAnsi="Arial"/>
        </w:rPr>
        <w:t>C</w:t>
      </w:r>
      <w:r>
        <w:rPr>
          <w:rFonts w:ascii="Arial" w:hAnsi="Arial"/>
        </w:rPr>
        <w:t>)</w:t>
      </w:r>
      <w:r>
        <w:rPr>
          <w:rFonts w:ascii="Arial" w:hAnsi="Arial"/>
        </w:rPr>
        <w:tab/>
      </w:r>
      <w:r w:rsidRPr="00F86ED9">
        <w:rPr>
          <w:rFonts w:ascii="Arial" w:hAnsi="Arial"/>
          <w:i/>
          <w:u w:val="single"/>
        </w:rPr>
        <w:t>Affiliation Through Substantial Influence</w:t>
      </w:r>
    </w:p>
    <w:p w14:paraId="12540E51" w14:textId="77777777" w:rsidR="00665DE1" w:rsidRDefault="00665DE1" w:rsidP="009C7386">
      <w:pPr>
        <w:ind w:left="720"/>
        <w:jc w:val="both"/>
        <w:rPr>
          <w:rFonts w:ascii="Arial" w:hAnsi="Arial"/>
        </w:rPr>
      </w:pPr>
    </w:p>
    <w:p w14:paraId="3DB60541" w14:textId="287C1839" w:rsidR="009C7386" w:rsidRDefault="00BF14F6" w:rsidP="00665DE1">
      <w:pPr>
        <w:ind w:left="1440"/>
        <w:jc w:val="both"/>
        <w:rPr>
          <w:rFonts w:ascii="Arial" w:hAnsi="Arial"/>
        </w:rPr>
      </w:pPr>
      <w:r>
        <w:rPr>
          <w:rFonts w:ascii="Arial" w:hAnsi="Arial"/>
        </w:rPr>
        <w:t xml:space="preserve">A </w:t>
      </w:r>
      <w:r w:rsidR="009C7386" w:rsidRPr="006665DE">
        <w:rPr>
          <w:rFonts w:ascii="Arial" w:hAnsi="Arial"/>
        </w:rPr>
        <w:t xml:space="preserve">person </w:t>
      </w:r>
      <w:r>
        <w:rPr>
          <w:rFonts w:ascii="Arial" w:hAnsi="Arial"/>
        </w:rPr>
        <w:t xml:space="preserve">who is not controlling, controlled by or under common control with another person as described </w:t>
      </w:r>
      <w:r w:rsidR="007A1160">
        <w:rPr>
          <w:rFonts w:ascii="Arial" w:hAnsi="Arial"/>
        </w:rPr>
        <w:t xml:space="preserve">in </w:t>
      </w:r>
      <w:r w:rsidR="006102DB">
        <w:rPr>
          <w:rFonts w:ascii="Arial" w:hAnsi="Arial"/>
        </w:rPr>
        <w:t>Subsection</w:t>
      </w:r>
      <w:r w:rsidR="007A1160">
        <w:rPr>
          <w:rFonts w:ascii="Arial" w:hAnsi="Arial"/>
        </w:rPr>
        <w:t xml:space="preserve"> (B) </w:t>
      </w:r>
      <w:r>
        <w:rPr>
          <w:rFonts w:ascii="Arial" w:hAnsi="Arial"/>
        </w:rPr>
        <w:t xml:space="preserve">above, may nonetheless be determined </w:t>
      </w:r>
      <w:r w:rsidR="004830A4">
        <w:rPr>
          <w:rFonts w:ascii="Arial" w:hAnsi="Arial"/>
        </w:rPr>
        <w:t xml:space="preserve">by the Board, pursuant to </w:t>
      </w:r>
      <w:r w:rsidR="006102DB">
        <w:rPr>
          <w:rFonts w:ascii="Arial" w:hAnsi="Arial"/>
        </w:rPr>
        <w:t>Subsection</w:t>
      </w:r>
      <w:r w:rsidR="004830A4">
        <w:rPr>
          <w:rFonts w:ascii="Arial" w:hAnsi="Arial"/>
        </w:rPr>
        <w:t xml:space="preserve"> (D) below, </w:t>
      </w:r>
      <w:r>
        <w:rPr>
          <w:rFonts w:ascii="Arial" w:hAnsi="Arial"/>
        </w:rPr>
        <w:t>to be an Affiliate of another person, if alleg</w:t>
      </w:r>
      <w:r w:rsidR="006102DB">
        <w:rPr>
          <w:rFonts w:ascii="Arial" w:hAnsi="Arial"/>
        </w:rPr>
        <w:t>ations brought before the Board are substantiated</w:t>
      </w:r>
      <w:r>
        <w:rPr>
          <w:rFonts w:ascii="Arial" w:hAnsi="Arial"/>
        </w:rPr>
        <w:t xml:space="preserve"> that such </w:t>
      </w:r>
      <w:r w:rsidR="003002D7">
        <w:rPr>
          <w:rFonts w:ascii="Arial" w:hAnsi="Arial"/>
        </w:rPr>
        <w:t>person</w:t>
      </w:r>
      <w:r w:rsidR="00554BDD">
        <w:rPr>
          <w:rFonts w:ascii="Arial" w:hAnsi="Arial"/>
        </w:rPr>
        <w:t xml:space="preserve">, </w:t>
      </w:r>
      <w:r w:rsidR="00554BDD" w:rsidRPr="006665DE">
        <w:rPr>
          <w:rFonts w:ascii="Arial" w:hAnsi="Arial"/>
        </w:rPr>
        <w:t>directly or indirectly, through one or more intermediaries</w:t>
      </w:r>
      <w:r w:rsidR="00554BDD">
        <w:rPr>
          <w:rFonts w:ascii="Arial" w:hAnsi="Arial"/>
        </w:rPr>
        <w:t xml:space="preserve">, </w:t>
      </w:r>
      <w:r w:rsidR="00554BDD" w:rsidRPr="00F86ED9">
        <w:rPr>
          <w:rFonts w:ascii="Arial" w:hAnsi="Arial"/>
        </w:rPr>
        <w:t xml:space="preserve">exercises substantial influence over such person, </w:t>
      </w:r>
      <w:r w:rsidR="00554BDD">
        <w:rPr>
          <w:rFonts w:ascii="Arial" w:hAnsi="Arial"/>
        </w:rPr>
        <w:t>is substantially influenced by such person, or is under common substantial influence with such person</w:t>
      </w:r>
      <w:r w:rsidR="009C7386" w:rsidRPr="00BB319B">
        <w:rPr>
          <w:rFonts w:ascii="Arial" w:hAnsi="Arial"/>
        </w:rPr>
        <w:t>.</w:t>
      </w:r>
      <w:r>
        <w:rPr>
          <w:rFonts w:ascii="Arial" w:hAnsi="Arial"/>
        </w:rPr>
        <w:t xml:space="preserve">  Such a determination may be made by the Board only after notice and an opportunity for hearing at an ERCOT Board meeting</w:t>
      </w:r>
      <w:r w:rsidR="00DE2D3A">
        <w:rPr>
          <w:rFonts w:ascii="Arial" w:hAnsi="Arial"/>
        </w:rPr>
        <w:t xml:space="preserve"> as set forth in </w:t>
      </w:r>
      <w:r w:rsidR="006102DB">
        <w:rPr>
          <w:rFonts w:ascii="Arial" w:hAnsi="Arial"/>
        </w:rPr>
        <w:t>Subsection</w:t>
      </w:r>
      <w:r w:rsidR="00DE2D3A">
        <w:rPr>
          <w:rFonts w:ascii="Arial" w:hAnsi="Arial"/>
        </w:rPr>
        <w:t xml:space="preserve"> (D)</w:t>
      </w:r>
      <w:r>
        <w:rPr>
          <w:rFonts w:ascii="Arial" w:hAnsi="Arial"/>
        </w:rPr>
        <w:t xml:space="preserve">. </w:t>
      </w:r>
    </w:p>
    <w:p w14:paraId="0AF46190" w14:textId="77777777" w:rsidR="009C7386" w:rsidRDefault="009C7386" w:rsidP="006B330E">
      <w:pPr>
        <w:ind w:left="720"/>
        <w:jc w:val="both"/>
        <w:rPr>
          <w:rFonts w:ascii="Cambria" w:hAnsi="Cambria"/>
          <w:b/>
        </w:rPr>
      </w:pPr>
    </w:p>
    <w:p w14:paraId="5C4F87B6" w14:textId="77777777" w:rsidR="00665DE1" w:rsidRPr="00665DE1" w:rsidRDefault="00665DE1" w:rsidP="006B330E">
      <w:pPr>
        <w:ind w:left="720"/>
        <w:jc w:val="both"/>
        <w:rPr>
          <w:rFonts w:ascii="Arial" w:hAnsi="Arial"/>
          <w:i/>
        </w:rPr>
      </w:pPr>
      <w:r>
        <w:rPr>
          <w:rFonts w:ascii="Arial" w:hAnsi="Arial"/>
        </w:rPr>
        <w:t>(</w:t>
      </w:r>
      <w:r w:rsidR="000765BF">
        <w:rPr>
          <w:rFonts w:ascii="Arial" w:hAnsi="Arial"/>
        </w:rPr>
        <w:t>D</w:t>
      </w:r>
      <w:r>
        <w:rPr>
          <w:rFonts w:ascii="Arial" w:hAnsi="Arial"/>
        </w:rPr>
        <w:t>)</w:t>
      </w:r>
      <w:r>
        <w:rPr>
          <w:rFonts w:ascii="Arial" w:hAnsi="Arial"/>
        </w:rPr>
        <w:tab/>
      </w:r>
      <w:r w:rsidRPr="00F86ED9">
        <w:rPr>
          <w:rFonts w:ascii="Arial" w:hAnsi="Arial"/>
          <w:i/>
          <w:u w:val="single"/>
        </w:rPr>
        <w:t>Procedure for Board Determinations Regarding Affiliation</w:t>
      </w:r>
    </w:p>
    <w:p w14:paraId="72162602" w14:textId="77777777" w:rsidR="00665DE1" w:rsidRDefault="00665DE1" w:rsidP="006B330E">
      <w:pPr>
        <w:ind w:left="720"/>
        <w:jc w:val="both"/>
        <w:rPr>
          <w:rFonts w:ascii="Arial" w:hAnsi="Arial"/>
        </w:rPr>
      </w:pPr>
    </w:p>
    <w:p w14:paraId="56BD1336" w14:textId="24587207" w:rsidR="00926947" w:rsidRPr="00096D63" w:rsidRDefault="006B330E" w:rsidP="005527D9">
      <w:pPr>
        <w:pStyle w:val="ListParagraph"/>
        <w:numPr>
          <w:ilvl w:val="2"/>
          <w:numId w:val="31"/>
        </w:numPr>
        <w:ind w:left="2160" w:hanging="720"/>
        <w:jc w:val="both"/>
        <w:rPr>
          <w:rFonts w:ascii="Arial" w:hAnsi="Arial"/>
        </w:rPr>
      </w:pPr>
      <w:r w:rsidRPr="00096D63">
        <w:rPr>
          <w:rFonts w:ascii="Arial" w:hAnsi="Arial"/>
        </w:rPr>
        <w:t>A</w:t>
      </w:r>
      <w:r w:rsidR="00AB4586" w:rsidRPr="00096D63">
        <w:rPr>
          <w:rFonts w:ascii="Arial" w:hAnsi="Arial"/>
        </w:rPr>
        <w:t>ny</w:t>
      </w:r>
      <w:r w:rsidRPr="00096D63">
        <w:rPr>
          <w:rFonts w:ascii="Arial" w:hAnsi="Arial"/>
        </w:rPr>
        <w:t xml:space="preserve"> </w:t>
      </w:r>
      <w:r w:rsidR="00926947" w:rsidRPr="00096D63">
        <w:rPr>
          <w:rFonts w:ascii="Arial" w:hAnsi="Arial"/>
        </w:rPr>
        <w:t xml:space="preserve">party may </w:t>
      </w:r>
      <w:r w:rsidR="00384CFE" w:rsidRPr="00096D63">
        <w:rPr>
          <w:rFonts w:ascii="Arial" w:hAnsi="Arial"/>
        </w:rPr>
        <w:t>challenge the</w:t>
      </w:r>
      <w:r w:rsidRPr="00096D63">
        <w:rPr>
          <w:rFonts w:ascii="Arial" w:hAnsi="Arial"/>
        </w:rPr>
        <w:t xml:space="preserve"> presumption of control</w:t>
      </w:r>
      <w:r w:rsidR="006F674F" w:rsidRPr="00096D63">
        <w:rPr>
          <w:rFonts w:ascii="Arial" w:hAnsi="Arial"/>
        </w:rPr>
        <w:t xml:space="preserve"> </w:t>
      </w:r>
      <w:r w:rsidR="00554BDD" w:rsidRPr="00096D63">
        <w:rPr>
          <w:rFonts w:ascii="Arial" w:hAnsi="Arial"/>
        </w:rPr>
        <w:t xml:space="preserve">pursuant to </w:t>
      </w:r>
      <w:r w:rsidR="006102DB">
        <w:rPr>
          <w:rFonts w:ascii="Arial" w:hAnsi="Arial"/>
        </w:rPr>
        <w:t>Subsection</w:t>
      </w:r>
      <w:r w:rsidR="00554BDD" w:rsidRPr="00096D63">
        <w:rPr>
          <w:rFonts w:ascii="Arial" w:hAnsi="Arial"/>
        </w:rPr>
        <w:t xml:space="preserve"> (B) above</w:t>
      </w:r>
      <w:r w:rsidR="00AB4586" w:rsidRPr="00096D63">
        <w:rPr>
          <w:rFonts w:ascii="Arial" w:hAnsi="Arial"/>
        </w:rPr>
        <w:t>,</w:t>
      </w:r>
      <w:r w:rsidR="00554BDD" w:rsidRPr="00096D63">
        <w:rPr>
          <w:rFonts w:ascii="Arial" w:hAnsi="Arial"/>
        </w:rPr>
        <w:t xml:space="preserve"> </w:t>
      </w:r>
      <w:r w:rsidR="00AB4586" w:rsidRPr="00096D63">
        <w:rPr>
          <w:rFonts w:ascii="Arial" w:hAnsi="Arial"/>
        </w:rPr>
        <w:t xml:space="preserve">or </w:t>
      </w:r>
      <w:r w:rsidR="006F674F" w:rsidRPr="00096D63">
        <w:rPr>
          <w:rFonts w:ascii="Arial" w:hAnsi="Arial"/>
        </w:rPr>
        <w:t>allege substantial influence</w:t>
      </w:r>
      <w:r w:rsidRPr="00096D63">
        <w:rPr>
          <w:rFonts w:ascii="Arial" w:hAnsi="Arial"/>
        </w:rPr>
        <w:t xml:space="preserve"> </w:t>
      </w:r>
      <w:r w:rsidR="00554BDD" w:rsidRPr="00096D63">
        <w:rPr>
          <w:rFonts w:ascii="Arial" w:hAnsi="Arial"/>
        </w:rPr>
        <w:t xml:space="preserve">pursuant to </w:t>
      </w:r>
      <w:r w:rsidR="006102DB">
        <w:rPr>
          <w:rFonts w:ascii="Arial" w:hAnsi="Arial"/>
        </w:rPr>
        <w:t>Subsection</w:t>
      </w:r>
      <w:r w:rsidR="00554BDD" w:rsidRPr="00096D63">
        <w:rPr>
          <w:rFonts w:ascii="Arial" w:hAnsi="Arial"/>
        </w:rPr>
        <w:t xml:space="preserve"> (C) above</w:t>
      </w:r>
      <w:r w:rsidR="00AB4586" w:rsidRPr="00096D63">
        <w:rPr>
          <w:rFonts w:ascii="Arial" w:hAnsi="Arial"/>
        </w:rPr>
        <w:t>,</w:t>
      </w:r>
      <w:r w:rsidR="00554BDD" w:rsidRPr="00096D63">
        <w:rPr>
          <w:rFonts w:ascii="Arial" w:hAnsi="Arial"/>
        </w:rPr>
        <w:t xml:space="preserve"> </w:t>
      </w:r>
      <w:r w:rsidR="00926947">
        <w:rPr>
          <w:rFonts w:ascii="Arial" w:hAnsi="Arial"/>
        </w:rPr>
        <w:t xml:space="preserve">to the Board </w:t>
      </w:r>
      <w:r w:rsidR="00926947" w:rsidRPr="00096D63">
        <w:rPr>
          <w:rFonts w:ascii="Arial" w:hAnsi="Arial"/>
        </w:rPr>
        <w:t xml:space="preserve">pursuant to </w:t>
      </w:r>
      <w:r w:rsidR="00DD5774">
        <w:rPr>
          <w:rFonts w:ascii="Arial" w:hAnsi="Arial"/>
        </w:rPr>
        <w:t xml:space="preserve">the procedure set forth in </w:t>
      </w:r>
      <w:r w:rsidR="00926947" w:rsidRPr="00096D63">
        <w:rPr>
          <w:rFonts w:ascii="Arial" w:hAnsi="Arial"/>
        </w:rPr>
        <w:t xml:space="preserve">this </w:t>
      </w:r>
      <w:r w:rsidR="006102DB">
        <w:rPr>
          <w:rFonts w:ascii="Arial" w:hAnsi="Arial"/>
        </w:rPr>
        <w:t>Subsection</w:t>
      </w:r>
      <w:r w:rsidR="00926947" w:rsidRPr="00096D63">
        <w:rPr>
          <w:rFonts w:ascii="Arial" w:hAnsi="Arial"/>
        </w:rPr>
        <w:t xml:space="preserve"> (D).</w:t>
      </w:r>
    </w:p>
    <w:p w14:paraId="2E96DB74" w14:textId="77777777" w:rsidR="00926947" w:rsidRDefault="00926947">
      <w:pPr>
        <w:ind w:left="1440"/>
        <w:jc w:val="both"/>
        <w:rPr>
          <w:rFonts w:ascii="Arial" w:hAnsi="Arial"/>
        </w:rPr>
      </w:pPr>
    </w:p>
    <w:p w14:paraId="6C6DCD00" w14:textId="4C2355B6" w:rsidR="00926947" w:rsidRDefault="00926947" w:rsidP="005527D9">
      <w:pPr>
        <w:pStyle w:val="ListParagraph"/>
        <w:numPr>
          <w:ilvl w:val="2"/>
          <w:numId w:val="31"/>
        </w:numPr>
        <w:ind w:left="2160" w:hanging="720"/>
        <w:jc w:val="both"/>
        <w:rPr>
          <w:rFonts w:ascii="Arial" w:hAnsi="Arial"/>
        </w:rPr>
      </w:pPr>
      <w:r>
        <w:rPr>
          <w:rFonts w:ascii="Arial" w:hAnsi="Arial"/>
        </w:rPr>
        <w:t xml:space="preserve">The challenging party </w:t>
      </w:r>
      <w:r w:rsidR="0007725A">
        <w:rPr>
          <w:rFonts w:ascii="Arial" w:hAnsi="Arial"/>
        </w:rPr>
        <w:t>shall</w:t>
      </w:r>
      <w:r w:rsidR="006B330E" w:rsidRPr="009D76DB">
        <w:rPr>
          <w:rFonts w:ascii="Arial" w:hAnsi="Arial"/>
        </w:rPr>
        <w:t xml:space="preserve"> submit</w:t>
      </w:r>
      <w:r w:rsidR="00901DF8">
        <w:rPr>
          <w:rFonts w:ascii="Arial" w:hAnsi="Arial"/>
        </w:rPr>
        <w:t xml:space="preserve"> written notice of the challenge </w:t>
      </w:r>
      <w:r w:rsidR="00DE2D3A">
        <w:rPr>
          <w:rFonts w:ascii="Arial" w:hAnsi="Arial"/>
        </w:rPr>
        <w:t xml:space="preserve">to </w:t>
      </w:r>
      <w:r w:rsidR="00901DF8">
        <w:rPr>
          <w:rFonts w:ascii="Arial" w:hAnsi="Arial"/>
        </w:rPr>
        <w:t>ERCOT’s General Counsel</w:t>
      </w:r>
      <w:r w:rsidR="0007725A">
        <w:rPr>
          <w:rFonts w:ascii="Arial" w:hAnsi="Arial"/>
        </w:rPr>
        <w:t>.</w:t>
      </w:r>
      <w:r w:rsidR="003B4B8F">
        <w:rPr>
          <w:rFonts w:ascii="Arial" w:hAnsi="Arial"/>
        </w:rPr>
        <w:t xml:space="preserve">  </w:t>
      </w:r>
      <w:r>
        <w:rPr>
          <w:rFonts w:ascii="Arial" w:hAnsi="Arial"/>
        </w:rPr>
        <w:t xml:space="preserve">Such written notice shall identify any </w:t>
      </w:r>
      <w:r w:rsidR="006853C4">
        <w:rPr>
          <w:rFonts w:ascii="Arial" w:hAnsi="Arial"/>
        </w:rPr>
        <w:t>persons</w:t>
      </w:r>
      <w:r>
        <w:rPr>
          <w:rFonts w:ascii="Arial" w:hAnsi="Arial"/>
        </w:rPr>
        <w:t xml:space="preserve"> that are the subject of the challenge and shall </w:t>
      </w:r>
      <w:r w:rsidR="00901DF8">
        <w:rPr>
          <w:rFonts w:ascii="Arial" w:hAnsi="Arial"/>
        </w:rPr>
        <w:t>include a detailed summary of</w:t>
      </w:r>
      <w:r>
        <w:rPr>
          <w:rFonts w:ascii="Arial" w:hAnsi="Arial"/>
        </w:rPr>
        <w:t xml:space="preserve"> the facts supporting</w:t>
      </w:r>
      <w:r w:rsidR="00901DF8">
        <w:rPr>
          <w:rFonts w:ascii="Arial" w:hAnsi="Arial"/>
        </w:rPr>
        <w:t xml:space="preserve"> the challenge.</w:t>
      </w:r>
      <w:r w:rsidR="00BB1107">
        <w:rPr>
          <w:rFonts w:ascii="Arial" w:hAnsi="Arial"/>
        </w:rPr>
        <w:t xml:space="preserve"> ERCOT’s General Counsel will provide a recommendation to the Board on the challenge.</w:t>
      </w:r>
    </w:p>
    <w:p w14:paraId="4B5E6D5D" w14:textId="77777777" w:rsidR="00901DF8" w:rsidRPr="00096D63" w:rsidRDefault="00901DF8" w:rsidP="005527D9">
      <w:pPr>
        <w:pStyle w:val="ListParagraph"/>
        <w:rPr>
          <w:rFonts w:ascii="Arial" w:hAnsi="Arial"/>
        </w:rPr>
      </w:pPr>
    </w:p>
    <w:p w14:paraId="00966613" w14:textId="77777777" w:rsidR="00926947" w:rsidRDefault="00901DF8" w:rsidP="00901DF8">
      <w:pPr>
        <w:pStyle w:val="ListParagraph"/>
        <w:numPr>
          <w:ilvl w:val="2"/>
          <w:numId w:val="31"/>
        </w:numPr>
        <w:ind w:left="2160" w:hanging="720"/>
        <w:jc w:val="both"/>
        <w:rPr>
          <w:rFonts w:ascii="Arial" w:hAnsi="Arial"/>
        </w:rPr>
      </w:pPr>
      <w:r w:rsidRPr="00901DF8">
        <w:rPr>
          <w:rFonts w:ascii="Arial" w:hAnsi="Arial"/>
        </w:rPr>
        <w:t>The Board will hear such matter at the next regularly-scheduled Board meeting that is at least ten (10) Business Days after the date the</w:t>
      </w:r>
      <w:r>
        <w:rPr>
          <w:rFonts w:ascii="Arial" w:hAnsi="Arial"/>
        </w:rPr>
        <w:t xml:space="preserve"> written notice of challenge is received by ERCOT.  Notice of the Board’s consideration of the challenge shall be given pursuant to Section 4.6(b) of these Bylaws.</w:t>
      </w:r>
    </w:p>
    <w:p w14:paraId="24D69FDA" w14:textId="77777777" w:rsidR="00901DF8" w:rsidRPr="00096D63" w:rsidRDefault="00901DF8" w:rsidP="005527D9">
      <w:pPr>
        <w:pStyle w:val="ListParagraph"/>
        <w:rPr>
          <w:rFonts w:ascii="Arial" w:hAnsi="Arial"/>
        </w:rPr>
      </w:pPr>
    </w:p>
    <w:p w14:paraId="58BF2378" w14:textId="26EB79A0" w:rsidR="006B330E" w:rsidRDefault="003B4B8F" w:rsidP="005527D9">
      <w:pPr>
        <w:pStyle w:val="ListParagraph"/>
        <w:numPr>
          <w:ilvl w:val="2"/>
          <w:numId w:val="31"/>
        </w:numPr>
        <w:ind w:left="2160" w:hanging="720"/>
        <w:jc w:val="both"/>
        <w:rPr>
          <w:rFonts w:ascii="Arial" w:hAnsi="Arial"/>
        </w:rPr>
      </w:pPr>
      <w:r>
        <w:rPr>
          <w:rFonts w:ascii="Arial" w:hAnsi="Arial"/>
        </w:rPr>
        <w:lastRenderedPageBreak/>
        <w:t>T</w:t>
      </w:r>
      <w:r w:rsidR="006B330E" w:rsidRPr="009D76DB">
        <w:rPr>
          <w:rFonts w:ascii="Arial" w:hAnsi="Arial"/>
        </w:rPr>
        <w:t xml:space="preserve">he Board shall have discretion to determine whether the persons </w:t>
      </w:r>
      <w:r w:rsidR="00BB1107">
        <w:rPr>
          <w:rFonts w:ascii="Arial" w:hAnsi="Arial"/>
        </w:rPr>
        <w:t>who</w:t>
      </w:r>
      <w:r w:rsidR="00DE2D3A">
        <w:rPr>
          <w:rFonts w:ascii="Arial" w:hAnsi="Arial"/>
        </w:rPr>
        <w:t xml:space="preserve"> are the subject of the challenge </w:t>
      </w:r>
      <w:r w:rsidR="006B330E" w:rsidRPr="009D76DB">
        <w:rPr>
          <w:rFonts w:ascii="Arial" w:hAnsi="Arial"/>
        </w:rPr>
        <w:t>are Affiliates of one another</w:t>
      </w:r>
      <w:r w:rsidR="00BB1107">
        <w:rPr>
          <w:rFonts w:ascii="Arial" w:hAnsi="Arial"/>
        </w:rPr>
        <w:t xml:space="preserve"> for purposes of these Bylaws</w:t>
      </w:r>
      <w:r w:rsidR="006B330E" w:rsidRPr="009D76DB">
        <w:rPr>
          <w:rFonts w:ascii="Arial" w:hAnsi="Arial"/>
        </w:rPr>
        <w:t xml:space="preserve"> by reference to the factors </w:t>
      </w:r>
      <w:r w:rsidR="006B330E">
        <w:rPr>
          <w:rFonts w:ascii="Arial" w:hAnsi="Arial"/>
        </w:rPr>
        <w:t xml:space="preserve">set forth in this definition </w:t>
      </w:r>
      <w:r w:rsidR="00AB4586">
        <w:rPr>
          <w:rFonts w:ascii="Arial" w:hAnsi="Arial"/>
        </w:rPr>
        <w:t>and other persuasive evidence.</w:t>
      </w:r>
      <w:r w:rsidR="00DE2D3A">
        <w:rPr>
          <w:rFonts w:ascii="Arial" w:hAnsi="Arial"/>
        </w:rPr>
        <w:t xml:space="preserve">  The challenging party shall bear the burden of proof.</w:t>
      </w:r>
    </w:p>
    <w:p w14:paraId="37C09D8E" w14:textId="77777777" w:rsidR="00AB4586" w:rsidRDefault="00AB4586" w:rsidP="00E4454F">
      <w:pPr>
        <w:ind w:left="1440"/>
        <w:jc w:val="both"/>
        <w:rPr>
          <w:rFonts w:ascii="Arial" w:hAnsi="Arial"/>
        </w:rPr>
      </w:pPr>
    </w:p>
    <w:p w14:paraId="73692268" w14:textId="77777777" w:rsidR="00AB4586" w:rsidRDefault="00AB4586" w:rsidP="00AB4586">
      <w:pPr>
        <w:ind w:left="720"/>
        <w:jc w:val="both"/>
        <w:rPr>
          <w:rFonts w:ascii="Arial" w:hAnsi="Arial"/>
        </w:rPr>
      </w:pPr>
      <w:r>
        <w:rPr>
          <w:rFonts w:ascii="Arial" w:hAnsi="Arial"/>
        </w:rPr>
        <w:t>(E)</w:t>
      </w:r>
      <w:r>
        <w:rPr>
          <w:rFonts w:ascii="Arial" w:hAnsi="Arial"/>
        </w:rPr>
        <w:tab/>
      </w:r>
      <w:r w:rsidRPr="00AB4586">
        <w:rPr>
          <w:rFonts w:ascii="Arial" w:hAnsi="Arial"/>
          <w:i/>
          <w:u w:val="single"/>
        </w:rPr>
        <w:t>Changes in Affiliates</w:t>
      </w:r>
    </w:p>
    <w:p w14:paraId="2359D71C" w14:textId="77777777" w:rsidR="00AB4586" w:rsidRDefault="00AB4586" w:rsidP="00AB4586">
      <w:pPr>
        <w:ind w:left="720"/>
        <w:jc w:val="both"/>
        <w:rPr>
          <w:rFonts w:ascii="Arial" w:hAnsi="Arial"/>
        </w:rPr>
      </w:pPr>
    </w:p>
    <w:p w14:paraId="489E133B" w14:textId="77777777" w:rsidR="00AB4586" w:rsidRPr="00E330D6" w:rsidRDefault="00AB4586" w:rsidP="00AB4586">
      <w:pPr>
        <w:ind w:left="1440"/>
        <w:jc w:val="both"/>
        <w:rPr>
          <w:rFonts w:ascii="Arial" w:hAnsi="Arial"/>
        </w:rPr>
      </w:pPr>
      <w:r>
        <w:rPr>
          <w:rFonts w:ascii="Arial" w:hAnsi="Arial"/>
        </w:rPr>
        <w:t>Members shall notify ERCOT of any change in Affiliates in accordance with Section 3.3(c) of these Bylaws.</w:t>
      </w:r>
    </w:p>
    <w:p w14:paraId="735491E7" w14:textId="77777777" w:rsidR="006B330E" w:rsidRPr="000A1DE0" w:rsidRDefault="00F86ED9" w:rsidP="006B330E">
      <w:pPr>
        <w:ind w:left="720"/>
        <w:jc w:val="both"/>
        <w:rPr>
          <w:rFonts w:ascii="Arial" w:hAnsi="Arial"/>
          <w:b/>
        </w:rPr>
      </w:pPr>
      <w:r>
        <w:rPr>
          <w:rFonts w:ascii="Arial" w:hAnsi="Arial"/>
        </w:rPr>
        <w:t xml:space="preserve">   </w:t>
      </w:r>
    </w:p>
    <w:sectPr w:rsidR="006B330E" w:rsidRPr="000A1DE0" w:rsidSect="00F415D8">
      <w:footerReference w:type="default" r:id="rId11"/>
      <w:headerReference w:type="first" r:id="rId12"/>
      <w:footerReference w:type="first" r:id="rId13"/>
      <w:pgSz w:w="12240" w:h="15840"/>
      <w:pgMar w:top="1440" w:right="1440" w:bottom="1170" w:left="1440" w:header="720" w:footer="8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C166A" w14:textId="77777777" w:rsidR="00CE50DD" w:rsidRDefault="00CE50DD" w:rsidP="00C16C7F">
      <w:r>
        <w:separator/>
      </w:r>
    </w:p>
  </w:endnote>
  <w:endnote w:type="continuationSeparator" w:id="0">
    <w:p w14:paraId="4D7BDD4B" w14:textId="77777777" w:rsidR="00CE50DD" w:rsidRDefault="00CE50DD" w:rsidP="00C1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2F45B" w14:textId="77777777" w:rsidR="00F415D8" w:rsidRPr="00F415D8" w:rsidRDefault="00F415D8" w:rsidP="00F415D8">
    <w:pPr>
      <w:pStyle w:val="Footer"/>
      <w:rPr>
        <w:rStyle w:val="PageNumber"/>
        <w:rFonts w:ascii="Arial" w:hAnsi="Arial"/>
        <w:sz w:val="20"/>
      </w:rPr>
    </w:pPr>
    <w:r w:rsidRPr="00F415D8">
      <w:rPr>
        <w:rStyle w:val="PageNumber"/>
        <w:rFonts w:ascii="Arial" w:hAnsi="Arial"/>
        <w:sz w:val="20"/>
      </w:rPr>
      <w:fldChar w:fldCharType="begin"/>
    </w:r>
    <w:r w:rsidRPr="00F415D8">
      <w:rPr>
        <w:rStyle w:val="PageNumber"/>
        <w:rFonts w:ascii="Arial" w:hAnsi="Arial"/>
        <w:sz w:val="20"/>
      </w:rPr>
      <w:instrText xml:space="preserve"> FILENAME   \* MERGEFORMAT </w:instrText>
    </w:r>
    <w:r w:rsidRPr="00F415D8">
      <w:rPr>
        <w:rStyle w:val="PageNumber"/>
        <w:rFonts w:ascii="Arial" w:hAnsi="Arial"/>
        <w:sz w:val="20"/>
      </w:rPr>
      <w:fldChar w:fldCharType="separate"/>
    </w:r>
    <w:r w:rsidR="003F7D93">
      <w:rPr>
        <w:rStyle w:val="PageNumber"/>
        <w:rFonts w:ascii="Arial" w:hAnsi="Arial"/>
        <w:noProof/>
        <w:sz w:val="20"/>
      </w:rPr>
      <w:t>12 Proposed Bylaws Amendments - Revised Affiliate Definition (CLEAN) - ERCOT Legal 07112018</w:t>
    </w:r>
    <w:r w:rsidRPr="00F415D8">
      <w:rPr>
        <w:rStyle w:val="PageNumber"/>
        <w:rFonts w:ascii="Arial" w:hAnsi="Arial"/>
        <w:sz w:val="20"/>
      </w:rPr>
      <w:fldChar w:fldCharType="end"/>
    </w:r>
    <w:r w:rsidR="00DD5774">
      <w:rPr>
        <w:rStyle w:val="PageNumber"/>
        <w:rFonts w:ascii="Arial" w:hAnsi="Arial"/>
        <w:sz w:val="20"/>
      </w:rPr>
      <w:t xml:space="preserve"> </w:t>
    </w:r>
    <w:r>
      <w:rPr>
        <w:rStyle w:val="PageNumber"/>
        <w:rFonts w:ascii="Arial" w:hAnsi="Arial"/>
        <w:sz w:val="20"/>
      </w:rPr>
      <w:tab/>
    </w:r>
    <w:r w:rsidRPr="00F415D8">
      <w:rPr>
        <w:rStyle w:val="PageNumber"/>
        <w:rFonts w:ascii="Arial" w:hAnsi="Arial"/>
        <w:sz w:val="20"/>
      </w:rPr>
      <w:fldChar w:fldCharType="begin"/>
    </w:r>
    <w:r w:rsidRPr="00F415D8">
      <w:rPr>
        <w:rStyle w:val="PageNumber"/>
        <w:rFonts w:ascii="Arial" w:hAnsi="Arial"/>
        <w:sz w:val="20"/>
      </w:rPr>
      <w:instrText xml:space="preserve"> PAGE   \* MERGEFORMAT </w:instrText>
    </w:r>
    <w:r w:rsidRPr="00F415D8">
      <w:rPr>
        <w:rStyle w:val="PageNumber"/>
        <w:rFonts w:ascii="Arial" w:hAnsi="Arial"/>
        <w:sz w:val="20"/>
      </w:rPr>
      <w:fldChar w:fldCharType="separate"/>
    </w:r>
    <w:r w:rsidR="003F7D93">
      <w:rPr>
        <w:rStyle w:val="PageNumber"/>
        <w:rFonts w:ascii="Arial" w:hAnsi="Arial"/>
        <w:noProof/>
        <w:sz w:val="20"/>
      </w:rPr>
      <w:t>3</w:t>
    </w:r>
    <w:r w:rsidRPr="00F415D8">
      <w:rPr>
        <w:rStyle w:val="PageNumber"/>
        <w:rFonts w:ascii="Arial" w:hAnsi="Arial"/>
        <w:noProof/>
        <w:sz w:val="20"/>
      </w:rPr>
      <w:fldChar w:fldCharType="end"/>
    </w:r>
  </w:p>
  <w:p w14:paraId="7F150446" w14:textId="77777777" w:rsidR="00F415D8" w:rsidRPr="00F415D8" w:rsidRDefault="00F415D8">
    <w:pPr>
      <w:pStyle w:val="Footer"/>
      <w:rPr>
        <w:rFonts w:ascii="Arial" w:hAnsi="Arial"/>
      </w:rPr>
    </w:pPr>
    <w:r w:rsidRPr="007C7006">
      <w:rPr>
        <w:rStyle w:val="PageNumber"/>
        <w:rFonts w:ascii="Arial" w:hAnsi="Arial"/>
        <w:sz w:val="20"/>
      </w:rPr>
      <w:t>ERCOT 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F5584" w14:textId="77777777" w:rsidR="00207754" w:rsidRDefault="00207754" w:rsidP="00F004E9">
    <w:pPr>
      <w:pStyle w:val="Footer"/>
      <w:rPr>
        <w:rStyle w:val="PageNumber"/>
        <w:sz w:val="20"/>
      </w:rPr>
    </w:pPr>
    <w:r>
      <w:rPr>
        <w:rStyle w:val="PageNumber"/>
        <w:sz w:val="20"/>
      </w:rPr>
      <w:tab/>
    </w: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14411" w14:textId="77777777" w:rsidR="00CE50DD" w:rsidRDefault="00CE50DD" w:rsidP="00C16C7F">
      <w:r>
        <w:separator/>
      </w:r>
    </w:p>
  </w:footnote>
  <w:footnote w:type="continuationSeparator" w:id="0">
    <w:p w14:paraId="597A8D59" w14:textId="77777777" w:rsidR="00CE50DD" w:rsidRDefault="00CE50DD" w:rsidP="00C1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2D3A" w14:textId="77777777" w:rsidR="00207754" w:rsidRDefault="00207754" w:rsidP="00F004E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346"/>
    <w:multiLevelType w:val="hybridMultilevel"/>
    <w:tmpl w:val="EF96F0DE"/>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52343"/>
    <w:multiLevelType w:val="hybridMultilevel"/>
    <w:tmpl w:val="E1E0CEAE"/>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E2249"/>
    <w:multiLevelType w:val="hybridMultilevel"/>
    <w:tmpl w:val="2710FD40"/>
    <w:lvl w:ilvl="0" w:tplc="A6A82784">
      <w:start w:val="9"/>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5561E"/>
    <w:multiLevelType w:val="hybridMultilevel"/>
    <w:tmpl w:val="7EC278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D2B35"/>
    <w:multiLevelType w:val="hybridMultilevel"/>
    <w:tmpl w:val="83CCC2A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F305F"/>
    <w:multiLevelType w:val="hybridMultilevel"/>
    <w:tmpl w:val="D794C4D2"/>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72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B23AC"/>
    <w:multiLevelType w:val="hybridMultilevel"/>
    <w:tmpl w:val="86C80A56"/>
    <w:lvl w:ilvl="0" w:tplc="B672D900">
      <w:start w:val="1"/>
      <w:numFmt w:val="lowerLetter"/>
      <w:lvlText w:val="(%1)"/>
      <w:lvlJc w:val="left"/>
      <w:pPr>
        <w:tabs>
          <w:tab w:val="num" w:pos="720"/>
        </w:tabs>
        <w:ind w:left="720" w:hanging="720"/>
      </w:pPr>
      <w:rPr>
        <w:rFonts w:hint="default"/>
      </w:rPr>
    </w:lvl>
    <w:lvl w:ilvl="1" w:tplc="B5E230EC">
      <w:start w:val="1"/>
      <w:numFmt w:val="decimal"/>
      <w:lvlText w:val="(%2)"/>
      <w:lvlJc w:val="left"/>
      <w:pPr>
        <w:tabs>
          <w:tab w:val="num" w:pos="1080"/>
        </w:tabs>
        <w:ind w:left="1440" w:hanging="360"/>
      </w:pPr>
      <w:rPr>
        <w:rFonts w:hint="default"/>
      </w:rPr>
    </w:lvl>
    <w:lvl w:ilvl="2" w:tplc="7BF04772">
      <w:start w:val="1"/>
      <w:numFmt w:val="lowerRoman"/>
      <w:lvlText w:val="(%3)"/>
      <w:lvlJc w:val="left"/>
      <w:pPr>
        <w:tabs>
          <w:tab w:val="num" w:pos="2160"/>
        </w:tabs>
        <w:ind w:left="2160" w:hanging="720"/>
      </w:pPr>
      <w:rPr>
        <w:rFonts w:hint="default"/>
      </w:rPr>
    </w:lvl>
    <w:lvl w:ilvl="3" w:tplc="2A30BE86">
      <w:start w:val="1"/>
      <w:numFmt w:val="lowerLetter"/>
      <w:lvlText w:val="%4."/>
      <w:lvlJc w:val="left"/>
      <w:pPr>
        <w:tabs>
          <w:tab w:val="num" w:pos="2880"/>
        </w:tabs>
        <w:ind w:left="2880" w:hanging="72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DB59CD"/>
    <w:multiLevelType w:val="hybridMultilevel"/>
    <w:tmpl w:val="A7EA5806"/>
    <w:lvl w:ilvl="0" w:tplc="BF2477FA">
      <w:start w:val="8"/>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A05E0"/>
    <w:multiLevelType w:val="hybridMultilevel"/>
    <w:tmpl w:val="E222AD0E"/>
    <w:lvl w:ilvl="0" w:tplc="61B6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1759F"/>
    <w:multiLevelType w:val="hybridMultilevel"/>
    <w:tmpl w:val="5420C666"/>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8681A"/>
    <w:multiLevelType w:val="hybridMultilevel"/>
    <w:tmpl w:val="91CE27EA"/>
    <w:lvl w:ilvl="0" w:tplc="54F8409E">
      <w:start w:val="1"/>
      <w:numFmt w:val="decimal"/>
      <w:lvlText w:val="%1."/>
      <w:lvlJc w:val="left"/>
      <w:pPr>
        <w:tabs>
          <w:tab w:val="num" w:pos="720"/>
        </w:tabs>
        <w:ind w:left="720" w:hanging="360"/>
      </w:pPr>
      <w:rPr>
        <w:b w:val="0"/>
      </w:rPr>
    </w:lvl>
    <w:lvl w:ilvl="1" w:tplc="F7AE66E2">
      <w:start w:val="1"/>
      <w:numFmt w:val="decimal"/>
      <w:lvlText w:val="%2."/>
      <w:lvlJc w:val="left"/>
      <w:pPr>
        <w:tabs>
          <w:tab w:val="num" w:pos="1440"/>
        </w:tabs>
        <w:ind w:left="1440" w:hanging="360"/>
      </w:pPr>
      <w:rPr>
        <w:rFonts w:hint="default"/>
      </w:rPr>
    </w:lvl>
    <w:lvl w:ilvl="2" w:tplc="07BABF04">
      <w:start w:val="1"/>
      <w:numFmt w:val="lowerLetter"/>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5A2EE3"/>
    <w:multiLevelType w:val="hybridMultilevel"/>
    <w:tmpl w:val="EA127A70"/>
    <w:lvl w:ilvl="0" w:tplc="47948BDE">
      <w:start w:val="6"/>
      <w:numFmt w:val="low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858DF"/>
    <w:multiLevelType w:val="hybridMultilevel"/>
    <w:tmpl w:val="7A86DFB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13D27"/>
    <w:multiLevelType w:val="hybridMultilevel"/>
    <w:tmpl w:val="A592524C"/>
    <w:lvl w:ilvl="0" w:tplc="EFBC97EA">
      <w:start w:val="4"/>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63680"/>
    <w:multiLevelType w:val="hybridMultilevel"/>
    <w:tmpl w:val="7DA0ED32"/>
    <w:lvl w:ilvl="0" w:tplc="F620C3C8">
      <w:start w:val="1"/>
      <w:numFmt w:val="lowerRoman"/>
      <w:lvlText w:val="(%1)"/>
      <w:lvlJc w:val="left"/>
      <w:pPr>
        <w:ind w:left="2155" w:hanging="720"/>
      </w:pPr>
    </w:lvl>
    <w:lvl w:ilvl="1" w:tplc="04090019">
      <w:start w:val="1"/>
      <w:numFmt w:val="lowerLetter"/>
      <w:lvlText w:val="%2."/>
      <w:lvlJc w:val="left"/>
      <w:pPr>
        <w:ind w:left="2515" w:hanging="360"/>
      </w:pPr>
    </w:lvl>
    <w:lvl w:ilvl="2" w:tplc="0409001B">
      <w:start w:val="1"/>
      <w:numFmt w:val="lowerRoman"/>
      <w:lvlText w:val="%3."/>
      <w:lvlJc w:val="right"/>
      <w:pPr>
        <w:ind w:left="3235" w:hanging="180"/>
      </w:pPr>
    </w:lvl>
    <w:lvl w:ilvl="3" w:tplc="0409000F">
      <w:start w:val="1"/>
      <w:numFmt w:val="decimal"/>
      <w:lvlText w:val="%4."/>
      <w:lvlJc w:val="left"/>
      <w:pPr>
        <w:ind w:left="3955" w:hanging="360"/>
      </w:pPr>
    </w:lvl>
    <w:lvl w:ilvl="4" w:tplc="04090019">
      <w:start w:val="1"/>
      <w:numFmt w:val="lowerLetter"/>
      <w:lvlText w:val="%5."/>
      <w:lvlJc w:val="left"/>
      <w:pPr>
        <w:ind w:left="4675" w:hanging="360"/>
      </w:pPr>
    </w:lvl>
    <w:lvl w:ilvl="5" w:tplc="0409001B">
      <w:start w:val="1"/>
      <w:numFmt w:val="lowerRoman"/>
      <w:lvlText w:val="%6."/>
      <w:lvlJc w:val="right"/>
      <w:pPr>
        <w:ind w:left="5395" w:hanging="180"/>
      </w:pPr>
    </w:lvl>
    <w:lvl w:ilvl="6" w:tplc="0409000F">
      <w:start w:val="1"/>
      <w:numFmt w:val="decimal"/>
      <w:lvlText w:val="%7."/>
      <w:lvlJc w:val="left"/>
      <w:pPr>
        <w:ind w:left="6115" w:hanging="360"/>
      </w:pPr>
    </w:lvl>
    <w:lvl w:ilvl="7" w:tplc="04090019">
      <w:start w:val="1"/>
      <w:numFmt w:val="lowerLetter"/>
      <w:lvlText w:val="%8."/>
      <w:lvlJc w:val="left"/>
      <w:pPr>
        <w:ind w:left="6835" w:hanging="360"/>
      </w:pPr>
    </w:lvl>
    <w:lvl w:ilvl="8" w:tplc="0409001B">
      <w:start w:val="1"/>
      <w:numFmt w:val="lowerRoman"/>
      <w:lvlText w:val="%9."/>
      <w:lvlJc w:val="right"/>
      <w:pPr>
        <w:ind w:left="7555" w:hanging="180"/>
      </w:pPr>
    </w:lvl>
  </w:abstractNum>
  <w:abstractNum w:abstractNumId="15" w15:restartNumberingAfterBreak="0">
    <w:nsid w:val="47B10F6D"/>
    <w:multiLevelType w:val="hybridMultilevel"/>
    <w:tmpl w:val="099C17EE"/>
    <w:lvl w:ilvl="0" w:tplc="9CC4746A">
      <w:start w:val="8"/>
      <w:numFmt w:val="lowerLetter"/>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E4CA9"/>
    <w:multiLevelType w:val="hybridMultilevel"/>
    <w:tmpl w:val="7988E944"/>
    <w:lvl w:ilvl="0" w:tplc="4C04BC16">
      <w:start w:val="1"/>
      <w:numFmt w:val="decimal"/>
      <w:pStyle w:val="ListOutline123"/>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A4219A"/>
    <w:multiLevelType w:val="hybridMultilevel"/>
    <w:tmpl w:val="B4D85148"/>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10ECF"/>
    <w:multiLevelType w:val="hybridMultilevel"/>
    <w:tmpl w:val="8D58DF7C"/>
    <w:lvl w:ilvl="0" w:tplc="B5E230EC">
      <w:start w:val="1"/>
      <w:numFmt w:val="decimal"/>
      <w:lvlText w:val="(%1)"/>
      <w:lvlJc w:val="left"/>
      <w:pPr>
        <w:tabs>
          <w:tab w:val="num" w:pos="1080"/>
        </w:tabs>
        <w:ind w:left="144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A41F83"/>
    <w:multiLevelType w:val="hybridMultilevel"/>
    <w:tmpl w:val="2E028674"/>
    <w:lvl w:ilvl="0" w:tplc="2A1015CE">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834C7"/>
    <w:multiLevelType w:val="hybridMultilevel"/>
    <w:tmpl w:val="BD004CF6"/>
    <w:lvl w:ilvl="0" w:tplc="B5E230EC">
      <w:start w:val="1"/>
      <w:numFmt w:val="decimal"/>
      <w:lvlText w:val="(%1)"/>
      <w:lvlJc w:val="left"/>
      <w:pPr>
        <w:ind w:left="1440" w:hanging="360"/>
      </w:pPr>
      <w:rPr>
        <w:rFonts w:hint="default"/>
      </w:rPr>
    </w:lvl>
    <w:lvl w:ilvl="1" w:tplc="B5E230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D956C2"/>
    <w:multiLevelType w:val="hybridMultilevel"/>
    <w:tmpl w:val="4F1AE920"/>
    <w:lvl w:ilvl="0" w:tplc="B672D900">
      <w:start w:val="1"/>
      <w:numFmt w:val="lowerLetter"/>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A5145B"/>
    <w:multiLevelType w:val="hybridMultilevel"/>
    <w:tmpl w:val="5A0A9862"/>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A33B54"/>
    <w:multiLevelType w:val="hybridMultilevel"/>
    <w:tmpl w:val="C3F07D32"/>
    <w:lvl w:ilvl="0" w:tplc="7BF04772">
      <w:start w:val="1"/>
      <w:numFmt w:val="lowerRoman"/>
      <w:lvlText w:val="(%1)"/>
      <w:lvlJc w:val="left"/>
      <w:pPr>
        <w:tabs>
          <w:tab w:val="num" w:pos="2160"/>
        </w:tabs>
        <w:ind w:left="2160" w:hanging="720"/>
      </w:pPr>
      <w:rPr>
        <w:rFonts w:hint="default"/>
      </w:rPr>
    </w:lvl>
    <w:lvl w:ilvl="1" w:tplc="CA8E2B98">
      <w:start w:val="4"/>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8E1D65"/>
    <w:multiLevelType w:val="hybridMultilevel"/>
    <w:tmpl w:val="C0B6A2D4"/>
    <w:lvl w:ilvl="0" w:tplc="F19CAE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FA4284"/>
    <w:multiLevelType w:val="hybridMultilevel"/>
    <w:tmpl w:val="247E5A7C"/>
    <w:lvl w:ilvl="0" w:tplc="B672D90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271581"/>
    <w:multiLevelType w:val="hybridMultilevel"/>
    <w:tmpl w:val="380C778A"/>
    <w:lvl w:ilvl="0" w:tplc="2A1015C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3E75C5"/>
    <w:multiLevelType w:val="hybridMultilevel"/>
    <w:tmpl w:val="8C18D9F0"/>
    <w:lvl w:ilvl="0" w:tplc="B672D9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787DB3"/>
    <w:multiLevelType w:val="hybridMultilevel"/>
    <w:tmpl w:val="EA127796"/>
    <w:lvl w:ilvl="0" w:tplc="F7AE66E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2880" w:hanging="360"/>
      </w:pPr>
    </w:lvl>
    <w:lvl w:ilvl="2" w:tplc="D5D261E2">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BB5145E"/>
    <w:multiLevelType w:val="hybridMultilevel"/>
    <w:tmpl w:val="222EC47C"/>
    <w:lvl w:ilvl="0" w:tplc="B672D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2223F"/>
    <w:multiLevelType w:val="hybridMultilevel"/>
    <w:tmpl w:val="5828704C"/>
    <w:lvl w:ilvl="0" w:tplc="B5E230EC">
      <w:start w:val="1"/>
      <w:numFmt w:val="decimal"/>
      <w:lvlText w:val="(%1)"/>
      <w:lvlJc w:val="left"/>
      <w:pPr>
        <w:tabs>
          <w:tab w:val="num" w:pos="1080"/>
        </w:tabs>
        <w:ind w:left="1440" w:hanging="360"/>
      </w:pPr>
      <w:rPr>
        <w:rFonts w:hint="default"/>
      </w:rPr>
    </w:lvl>
    <w:lvl w:ilvl="1" w:tplc="7BF04772">
      <w:start w:val="1"/>
      <w:numFmt w:val="lowerRoman"/>
      <w:lvlText w:val="(%2)"/>
      <w:lvlJc w:val="left"/>
      <w:pPr>
        <w:tabs>
          <w:tab w:val="num" w:pos="2160"/>
        </w:tabs>
        <w:ind w:left="2160" w:hanging="720"/>
      </w:pPr>
      <w:rPr>
        <w:rFonts w:hint="default"/>
      </w:rPr>
    </w:lvl>
    <w:lvl w:ilvl="2" w:tplc="27F8A468">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5"/>
  </w:num>
  <w:num w:numId="5">
    <w:abstractNumId w:val="4"/>
  </w:num>
  <w:num w:numId="6">
    <w:abstractNumId w:val="22"/>
  </w:num>
  <w:num w:numId="7">
    <w:abstractNumId w:val="17"/>
  </w:num>
  <w:num w:numId="8">
    <w:abstractNumId w:val="21"/>
  </w:num>
  <w:num w:numId="9">
    <w:abstractNumId w:val="6"/>
  </w:num>
  <w:num w:numId="10">
    <w:abstractNumId w:val="0"/>
  </w:num>
  <w:num w:numId="11">
    <w:abstractNumId w:val="30"/>
  </w:num>
  <w:num w:numId="12">
    <w:abstractNumId w:val="16"/>
  </w:num>
  <w:num w:numId="13">
    <w:abstractNumId w:val="26"/>
  </w:num>
  <w:num w:numId="14">
    <w:abstractNumId w:val="12"/>
  </w:num>
  <w:num w:numId="15">
    <w:abstractNumId w:val="19"/>
  </w:num>
  <w:num w:numId="16">
    <w:abstractNumId w:val="18"/>
  </w:num>
  <w:num w:numId="17">
    <w:abstractNumId w:val="23"/>
  </w:num>
  <w:num w:numId="18">
    <w:abstractNumId w:val="13"/>
  </w:num>
  <w:num w:numId="19">
    <w:abstractNumId w:val="15"/>
  </w:num>
  <w:num w:numId="20">
    <w:abstractNumId w:val="7"/>
  </w:num>
  <w:num w:numId="21">
    <w:abstractNumId w:val="11"/>
  </w:num>
  <w:num w:numId="22">
    <w:abstractNumId w:val="2"/>
  </w:num>
  <w:num w:numId="23">
    <w:abstractNumId w:val="20"/>
  </w:num>
  <w:num w:numId="24">
    <w:abstractNumId w:val="27"/>
  </w:num>
  <w:num w:numId="25">
    <w:abstractNumId w:val="29"/>
  </w:num>
  <w:num w:numId="26">
    <w:abstractNumId w:val="1"/>
  </w:num>
  <w:num w:numId="27">
    <w:abstractNumId w:val="24"/>
  </w:num>
  <w:num w:numId="28">
    <w:abstractNumId w:val="8"/>
  </w:num>
  <w:num w:numId="29">
    <w:abstractNumId w:val="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7F"/>
    <w:rsid w:val="00023A37"/>
    <w:rsid w:val="00027A9D"/>
    <w:rsid w:val="00041B74"/>
    <w:rsid w:val="00044C00"/>
    <w:rsid w:val="000500A3"/>
    <w:rsid w:val="00055145"/>
    <w:rsid w:val="00057384"/>
    <w:rsid w:val="00063304"/>
    <w:rsid w:val="00064E0D"/>
    <w:rsid w:val="00075102"/>
    <w:rsid w:val="000765BF"/>
    <w:rsid w:val="00076A7D"/>
    <w:rsid w:val="0007725A"/>
    <w:rsid w:val="000845B5"/>
    <w:rsid w:val="00096AD8"/>
    <w:rsid w:val="00096D63"/>
    <w:rsid w:val="000A1A3F"/>
    <w:rsid w:val="000A1DE0"/>
    <w:rsid w:val="000B4634"/>
    <w:rsid w:val="000B5ED1"/>
    <w:rsid w:val="000B66C7"/>
    <w:rsid w:val="000C0464"/>
    <w:rsid w:val="000C18CF"/>
    <w:rsid w:val="000D5837"/>
    <w:rsid w:val="000D6E56"/>
    <w:rsid w:val="000E2479"/>
    <w:rsid w:val="000E652C"/>
    <w:rsid w:val="000E6790"/>
    <w:rsid w:val="000F0CC1"/>
    <w:rsid w:val="000F417B"/>
    <w:rsid w:val="00116343"/>
    <w:rsid w:val="001243DD"/>
    <w:rsid w:val="0012612D"/>
    <w:rsid w:val="001319AC"/>
    <w:rsid w:val="00134599"/>
    <w:rsid w:val="00140AC3"/>
    <w:rsid w:val="00142CB4"/>
    <w:rsid w:val="00157B66"/>
    <w:rsid w:val="0016584D"/>
    <w:rsid w:val="001701C7"/>
    <w:rsid w:val="00175834"/>
    <w:rsid w:val="001761B3"/>
    <w:rsid w:val="00180304"/>
    <w:rsid w:val="0018062C"/>
    <w:rsid w:val="00184A0D"/>
    <w:rsid w:val="001879A3"/>
    <w:rsid w:val="00190216"/>
    <w:rsid w:val="0019043E"/>
    <w:rsid w:val="00192059"/>
    <w:rsid w:val="00193032"/>
    <w:rsid w:val="001A3E4C"/>
    <w:rsid w:val="001B0B8E"/>
    <w:rsid w:val="001B15E9"/>
    <w:rsid w:val="001D33DB"/>
    <w:rsid w:val="001D41DC"/>
    <w:rsid w:val="001D5745"/>
    <w:rsid w:val="001E32CF"/>
    <w:rsid w:val="001E711E"/>
    <w:rsid w:val="001E7724"/>
    <w:rsid w:val="001F1205"/>
    <w:rsid w:val="001F7368"/>
    <w:rsid w:val="00203155"/>
    <w:rsid w:val="00206192"/>
    <w:rsid w:val="00207754"/>
    <w:rsid w:val="00210ED2"/>
    <w:rsid w:val="00227675"/>
    <w:rsid w:val="00227F64"/>
    <w:rsid w:val="002319D8"/>
    <w:rsid w:val="002466A4"/>
    <w:rsid w:val="002506A2"/>
    <w:rsid w:val="0025357F"/>
    <w:rsid w:val="00253A1D"/>
    <w:rsid w:val="00256B89"/>
    <w:rsid w:val="002573E2"/>
    <w:rsid w:val="00257C2A"/>
    <w:rsid w:val="00260EFA"/>
    <w:rsid w:val="00270934"/>
    <w:rsid w:val="002713DE"/>
    <w:rsid w:val="0027477E"/>
    <w:rsid w:val="00274CEE"/>
    <w:rsid w:val="002811E1"/>
    <w:rsid w:val="00285FAF"/>
    <w:rsid w:val="00286BF3"/>
    <w:rsid w:val="00290607"/>
    <w:rsid w:val="00292479"/>
    <w:rsid w:val="002958AE"/>
    <w:rsid w:val="00296F2E"/>
    <w:rsid w:val="00297B3E"/>
    <w:rsid w:val="002A015B"/>
    <w:rsid w:val="002A43E1"/>
    <w:rsid w:val="002A7CEB"/>
    <w:rsid w:val="002B3482"/>
    <w:rsid w:val="002B46BF"/>
    <w:rsid w:val="002C1091"/>
    <w:rsid w:val="002C2293"/>
    <w:rsid w:val="002C3D0D"/>
    <w:rsid w:val="002C7499"/>
    <w:rsid w:val="002D1AF9"/>
    <w:rsid w:val="002D1BCB"/>
    <w:rsid w:val="002D3E6C"/>
    <w:rsid w:val="002D43C7"/>
    <w:rsid w:val="002D57D4"/>
    <w:rsid w:val="002E3012"/>
    <w:rsid w:val="002F479C"/>
    <w:rsid w:val="002F5EDA"/>
    <w:rsid w:val="003002D7"/>
    <w:rsid w:val="003005B0"/>
    <w:rsid w:val="003036D8"/>
    <w:rsid w:val="003124FA"/>
    <w:rsid w:val="00312769"/>
    <w:rsid w:val="00314D5A"/>
    <w:rsid w:val="00323C01"/>
    <w:rsid w:val="0034273E"/>
    <w:rsid w:val="00361A1F"/>
    <w:rsid w:val="0037488C"/>
    <w:rsid w:val="00382D03"/>
    <w:rsid w:val="003841A2"/>
    <w:rsid w:val="00384CFE"/>
    <w:rsid w:val="003853BA"/>
    <w:rsid w:val="00385A0D"/>
    <w:rsid w:val="003A1C3F"/>
    <w:rsid w:val="003A76E5"/>
    <w:rsid w:val="003A7A25"/>
    <w:rsid w:val="003A7D6C"/>
    <w:rsid w:val="003B4B8F"/>
    <w:rsid w:val="003B62AC"/>
    <w:rsid w:val="003C4B31"/>
    <w:rsid w:val="003C6C5C"/>
    <w:rsid w:val="003D0F12"/>
    <w:rsid w:val="003D5105"/>
    <w:rsid w:val="003E330E"/>
    <w:rsid w:val="003F7D93"/>
    <w:rsid w:val="00405F01"/>
    <w:rsid w:val="00416A12"/>
    <w:rsid w:val="004204D9"/>
    <w:rsid w:val="004234D5"/>
    <w:rsid w:val="004252EA"/>
    <w:rsid w:val="0043531A"/>
    <w:rsid w:val="0044165D"/>
    <w:rsid w:val="00442327"/>
    <w:rsid w:val="004449B0"/>
    <w:rsid w:val="00446AD7"/>
    <w:rsid w:val="004475AE"/>
    <w:rsid w:val="004501B5"/>
    <w:rsid w:val="0045700B"/>
    <w:rsid w:val="00457ED3"/>
    <w:rsid w:val="004630FA"/>
    <w:rsid w:val="00465AEA"/>
    <w:rsid w:val="004737BA"/>
    <w:rsid w:val="004830A4"/>
    <w:rsid w:val="00485070"/>
    <w:rsid w:val="00486F27"/>
    <w:rsid w:val="004940C8"/>
    <w:rsid w:val="004942EE"/>
    <w:rsid w:val="0049771B"/>
    <w:rsid w:val="004B1C13"/>
    <w:rsid w:val="004B4472"/>
    <w:rsid w:val="004C0CBC"/>
    <w:rsid w:val="004C0D50"/>
    <w:rsid w:val="004C2486"/>
    <w:rsid w:val="004C6D96"/>
    <w:rsid w:val="004C70F0"/>
    <w:rsid w:val="004E1570"/>
    <w:rsid w:val="004E250C"/>
    <w:rsid w:val="004F0D30"/>
    <w:rsid w:val="004F104D"/>
    <w:rsid w:val="004F1C75"/>
    <w:rsid w:val="004F68D6"/>
    <w:rsid w:val="00501E77"/>
    <w:rsid w:val="0050355B"/>
    <w:rsid w:val="00513882"/>
    <w:rsid w:val="005164A4"/>
    <w:rsid w:val="0052641A"/>
    <w:rsid w:val="0053171E"/>
    <w:rsid w:val="0053534F"/>
    <w:rsid w:val="00536B4C"/>
    <w:rsid w:val="005461DD"/>
    <w:rsid w:val="00550665"/>
    <w:rsid w:val="00551D81"/>
    <w:rsid w:val="00552503"/>
    <w:rsid w:val="00552555"/>
    <w:rsid w:val="005527D9"/>
    <w:rsid w:val="00554009"/>
    <w:rsid w:val="00554BDD"/>
    <w:rsid w:val="0055631D"/>
    <w:rsid w:val="00556413"/>
    <w:rsid w:val="00560E9E"/>
    <w:rsid w:val="005659F9"/>
    <w:rsid w:val="00566CFA"/>
    <w:rsid w:val="0057180D"/>
    <w:rsid w:val="005752DF"/>
    <w:rsid w:val="00584937"/>
    <w:rsid w:val="00596904"/>
    <w:rsid w:val="005A515D"/>
    <w:rsid w:val="005A7ED3"/>
    <w:rsid w:val="005B377B"/>
    <w:rsid w:val="005C1643"/>
    <w:rsid w:val="005C3420"/>
    <w:rsid w:val="005D1518"/>
    <w:rsid w:val="005D3203"/>
    <w:rsid w:val="005D4498"/>
    <w:rsid w:val="005E01DD"/>
    <w:rsid w:val="005E5EC2"/>
    <w:rsid w:val="005F272C"/>
    <w:rsid w:val="005F2972"/>
    <w:rsid w:val="005F7F35"/>
    <w:rsid w:val="00600D98"/>
    <w:rsid w:val="0060300E"/>
    <w:rsid w:val="00606A5E"/>
    <w:rsid w:val="006102DB"/>
    <w:rsid w:val="006166B0"/>
    <w:rsid w:val="00620596"/>
    <w:rsid w:val="00620C46"/>
    <w:rsid w:val="00621688"/>
    <w:rsid w:val="00631B92"/>
    <w:rsid w:val="00633EC9"/>
    <w:rsid w:val="00640F41"/>
    <w:rsid w:val="0064297F"/>
    <w:rsid w:val="00647485"/>
    <w:rsid w:val="00651868"/>
    <w:rsid w:val="0066035C"/>
    <w:rsid w:val="0066358F"/>
    <w:rsid w:val="00665DE1"/>
    <w:rsid w:val="006665DE"/>
    <w:rsid w:val="00670D1E"/>
    <w:rsid w:val="0067280F"/>
    <w:rsid w:val="00674C6E"/>
    <w:rsid w:val="00676FA4"/>
    <w:rsid w:val="00682504"/>
    <w:rsid w:val="006853C4"/>
    <w:rsid w:val="0069266E"/>
    <w:rsid w:val="00695786"/>
    <w:rsid w:val="0069762A"/>
    <w:rsid w:val="006A01CB"/>
    <w:rsid w:val="006A2756"/>
    <w:rsid w:val="006A4358"/>
    <w:rsid w:val="006B330E"/>
    <w:rsid w:val="006B51FD"/>
    <w:rsid w:val="006C07B2"/>
    <w:rsid w:val="006D237C"/>
    <w:rsid w:val="006D379D"/>
    <w:rsid w:val="006D4C7E"/>
    <w:rsid w:val="006D4DE3"/>
    <w:rsid w:val="006E003D"/>
    <w:rsid w:val="006E2D12"/>
    <w:rsid w:val="006E2E9F"/>
    <w:rsid w:val="006E4888"/>
    <w:rsid w:val="006F4D9E"/>
    <w:rsid w:val="006F65DC"/>
    <w:rsid w:val="006F674F"/>
    <w:rsid w:val="006F6858"/>
    <w:rsid w:val="00711C43"/>
    <w:rsid w:val="007131B5"/>
    <w:rsid w:val="00725433"/>
    <w:rsid w:val="007338C8"/>
    <w:rsid w:val="00733D7F"/>
    <w:rsid w:val="00736975"/>
    <w:rsid w:val="00741ACD"/>
    <w:rsid w:val="007521A9"/>
    <w:rsid w:val="00752410"/>
    <w:rsid w:val="00761C62"/>
    <w:rsid w:val="007652CD"/>
    <w:rsid w:val="00772B92"/>
    <w:rsid w:val="007746A7"/>
    <w:rsid w:val="00774E5C"/>
    <w:rsid w:val="0077519B"/>
    <w:rsid w:val="00780A51"/>
    <w:rsid w:val="00780BD6"/>
    <w:rsid w:val="0079129E"/>
    <w:rsid w:val="0079307E"/>
    <w:rsid w:val="0079697A"/>
    <w:rsid w:val="007978D6"/>
    <w:rsid w:val="00797BF7"/>
    <w:rsid w:val="007A1160"/>
    <w:rsid w:val="007A742D"/>
    <w:rsid w:val="007B2861"/>
    <w:rsid w:val="007C7006"/>
    <w:rsid w:val="007D36FC"/>
    <w:rsid w:val="007E27B1"/>
    <w:rsid w:val="007E7448"/>
    <w:rsid w:val="007E7706"/>
    <w:rsid w:val="007E79B8"/>
    <w:rsid w:val="0080109F"/>
    <w:rsid w:val="00803BC9"/>
    <w:rsid w:val="00813CC5"/>
    <w:rsid w:val="008241D5"/>
    <w:rsid w:val="0082565F"/>
    <w:rsid w:val="00826C84"/>
    <w:rsid w:val="00831A37"/>
    <w:rsid w:val="00832E28"/>
    <w:rsid w:val="008360F1"/>
    <w:rsid w:val="00844A1A"/>
    <w:rsid w:val="008453BF"/>
    <w:rsid w:val="008513A7"/>
    <w:rsid w:val="0085627C"/>
    <w:rsid w:val="008613B6"/>
    <w:rsid w:val="00861798"/>
    <w:rsid w:val="0086354A"/>
    <w:rsid w:val="00871A0C"/>
    <w:rsid w:val="00873BE0"/>
    <w:rsid w:val="0088324F"/>
    <w:rsid w:val="00883B86"/>
    <w:rsid w:val="00886FB8"/>
    <w:rsid w:val="008874E9"/>
    <w:rsid w:val="008909DF"/>
    <w:rsid w:val="00892006"/>
    <w:rsid w:val="00896F49"/>
    <w:rsid w:val="008976A0"/>
    <w:rsid w:val="008A501F"/>
    <w:rsid w:val="008B1903"/>
    <w:rsid w:val="008B46F6"/>
    <w:rsid w:val="008C2752"/>
    <w:rsid w:val="008C711C"/>
    <w:rsid w:val="008C742C"/>
    <w:rsid w:val="008D6ABE"/>
    <w:rsid w:val="008D7CF6"/>
    <w:rsid w:val="008E1790"/>
    <w:rsid w:val="008E2492"/>
    <w:rsid w:val="008E41E2"/>
    <w:rsid w:val="008E5FE5"/>
    <w:rsid w:val="008F5823"/>
    <w:rsid w:val="00901DF8"/>
    <w:rsid w:val="00907EEF"/>
    <w:rsid w:val="00911E9D"/>
    <w:rsid w:val="009143C7"/>
    <w:rsid w:val="00925A91"/>
    <w:rsid w:val="00926947"/>
    <w:rsid w:val="00926E44"/>
    <w:rsid w:val="00930496"/>
    <w:rsid w:val="00932A3D"/>
    <w:rsid w:val="00942238"/>
    <w:rsid w:val="009448AA"/>
    <w:rsid w:val="00951279"/>
    <w:rsid w:val="00965541"/>
    <w:rsid w:val="00980399"/>
    <w:rsid w:val="00986936"/>
    <w:rsid w:val="00991527"/>
    <w:rsid w:val="009A307E"/>
    <w:rsid w:val="009A5F98"/>
    <w:rsid w:val="009B3845"/>
    <w:rsid w:val="009B7F72"/>
    <w:rsid w:val="009C51E5"/>
    <w:rsid w:val="009C7386"/>
    <w:rsid w:val="009D76DB"/>
    <w:rsid w:val="009D7B26"/>
    <w:rsid w:val="009E254D"/>
    <w:rsid w:val="009E6D64"/>
    <w:rsid w:val="009F0D8B"/>
    <w:rsid w:val="009F5249"/>
    <w:rsid w:val="00A0676F"/>
    <w:rsid w:val="00A0718F"/>
    <w:rsid w:val="00A20FEC"/>
    <w:rsid w:val="00A217FE"/>
    <w:rsid w:val="00A22133"/>
    <w:rsid w:val="00A274AD"/>
    <w:rsid w:val="00A348BF"/>
    <w:rsid w:val="00A362E7"/>
    <w:rsid w:val="00A423B2"/>
    <w:rsid w:val="00A46B90"/>
    <w:rsid w:val="00A555F2"/>
    <w:rsid w:val="00A63E93"/>
    <w:rsid w:val="00A65CC1"/>
    <w:rsid w:val="00A71430"/>
    <w:rsid w:val="00A7374C"/>
    <w:rsid w:val="00A767D8"/>
    <w:rsid w:val="00A817EE"/>
    <w:rsid w:val="00A82433"/>
    <w:rsid w:val="00A84627"/>
    <w:rsid w:val="00A97F2E"/>
    <w:rsid w:val="00AB00AF"/>
    <w:rsid w:val="00AB1A4D"/>
    <w:rsid w:val="00AB4586"/>
    <w:rsid w:val="00AC0DD6"/>
    <w:rsid w:val="00AC1E94"/>
    <w:rsid w:val="00AC28A7"/>
    <w:rsid w:val="00AC52B6"/>
    <w:rsid w:val="00AD5BDA"/>
    <w:rsid w:val="00AD5E71"/>
    <w:rsid w:val="00AE78C2"/>
    <w:rsid w:val="00AE7ABB"/>
    <w:rsid w:val="00B124E3"/>
    <w:rsid w:val="00B204B7"/>
    <w:rsid w:val="00B219F7"/>
    <w:rsid w:val="00B226E8"/>
    <w:rsid w:val="00B34C42"/>
    <w:rsid w:val="00B45277"/>
    <w:rsid w:val="00B45A35"/>
    <w:rsid w:val="00B545FC"/>
    <w:rsid w:val="00B54FC1"/>
    <w:rsid w:val="00B56090"/>
    <w:rsid w:val="00B64589"/>
    <w:rsid w:val="00B70306"/>
    <w:rsid w:val="00B7204A"/>
    <w:rsid w:val="00B83D06"/>
    <w:rsid w:val="00BA6BF6"/>
    <w:rsid w:val="00BA7BFE"/>
    <w:rsid w:val="00BB1107"/>
    <w:rsid w:val="00BB1530"/>
    <w:rsid w:val="00BB319B"/>
    <w:rsid w:val="00BB5217"/>
    <w:rsid w:val="00BC4738"/>
    <w:rsid w:val="00BC62A1"/>
    <w:rsid w:val="00BD5564"/>
    <w:rsid w:val="00BE7F23"/>
    <w:rsid w:val="00BF0403"/>
    <w:rsid w:val="00BF14F6"/>
    <w:rsid w:val="00BF1A31"/>
    <w:rsid w:val="00BF3252"/>
    <w:rsid w:val="00C001CA"/>
    <w:rsid w:val="00C024F2"/>
    <w:rsid w:val="00C11B9D"/>
    <w:rsid w:val="00C13496"/>
    <w:rsid w:val="00C16C7F"/>
    <w:rsid w:val="00C173A1"/>
    <w:rsid w:val="00C238A1"/>
    <w:rsid w:val="00C30E13"/>
    <w:rsid w:val="00C31CE1"/>
    <w:rsid w:val="00C43594"/>
    <w:rsid w:val="00C604F6"/>
    <w:rsid w:val="00C62C33"/>
    <w:rsid w:val="00C66E0D"/>
    <w:rsid w:val="00C673CA"/>
    <w:rsid w:val="00C80C47"/>
    <w:rsid w:val="00C841D3"/>
    <w:rsid w:val="00C8423C"/>
    <w:rsid w:val="00C95AF0"/>
    <w:rsid w:val="00CA3FBC"/>
    <w:rsid w:val="00CB468B"/>
    <w:rsid w:val="00CB6703"/>
    <w:rsid w:val="00CC04AE"/>
    <w:rsid w:val="00CC0C29"/>
    <w:rsid w:val="00CC724B"/>
    <w:rsid w:val="00CC7E16"/>
    <w:rsid w:val="00CD0346"/>
    <w:rsid w:val="00CD05C8"/>
    <w:rsid w:val="00CD1766"/>
    <w:rsid w:val="00CD40AB"/>
    <w:rsid w:val="00CE50DD"/>
    <w:rsid w:val="00CF058E"/>
    <w:rsid w:val="00CF3035"/>
    <w:rsid w:val="00CF51B6"/>
    <w:rsid w:val="00D0120B"/>
    <w:rsid w:val="00D04557"/>
    <w:rsid w:val="00D06E16"/>
    <w:rsid w:val="00D212C7"/>
    <w:rsid w:val="00D21D80"/>
    <w:rsid w:val="00D448B8"/>
    <w:rsid w:val="00D567DC"/>
    <w:rsid w:val="00D60997"/>
    <w:rsid w:val="00D64FF6"/>
    <w:rsid w:val="00D838BA"/>
    <w:rsid w:val="00D839EE"/>
    <w:rsid w:val="00D852D5"/>
    <w:rsid w:val="00D9116B"/>
    <w:rsid w:val="00D91E65"/>
    <w:rsid w:val="00D92CED"/>
    <w:rsid w:val="00D94E7E"/>
    <w:rsid w:val="00D965F7"/>
    <w:rsid w:val="00DA1588"/>
    <w:rsid w:val="00DB1E92"/>
    <w:rsid w:val="00DB750B"/>
    <w:rsid w:val="00DC0D35"/>
    <w:rsid w:val="00DC0D3A"/>
    <w:rsid w:val="00DC19F8"/>
    <w:rsid w:val="00DC31FE"/>
    <w:rsid w:val="00DC3DAD"/>
    <w:rsid w:val="00DC66CA"/>
    <w:rsid w:val="00DC66CE"/>
    <w:rsid w:val="00DC725E"/>
    <w:rsid w:val="00DD0158"/>
    <w:rsid w:val="00DD11D6"/>
    <w:rsid w:val="00DD1200"/>
    <w:rsid w:val="00DD3F1D"/>
    <w:rsid w:val="00DD5774"/>
    <w:rsid w:val="00DE2651"/>
    <w:rsid w:val="00DE2D3A"/>
    <w:rsid w:val="00DE5F7A"/>
    <w:rsid w:val="00DE7C6B"/>
    <w:rsid w:val="00DE7F66"/>
    <w:rsid w:val="00DF6321"/>
    <w:rsid w:val="00E02EA0"/>
    <w:rsid w:val="00E04A41"/>
    <w:rsid w:val="00E05D40"/>
    <w:rsid w:val="00E12F53"/>
    <w:rsid w:val="00E15DCA"/>
    <w:rsid w:val="00E30A62"/>
    <w:rsid w:val="00E3213D"/>
    <w:rsid w:val="00E32662"/>
    <w:rsid w:val="00E32801"/>
    <w:rsid w:val="00E3360C"/>
    <w:rsid w:val="00E36A16"/>
    <w:rsid w:val="00E40C61"/>
    <w:rsid w:val="00E42B59"/>
    <w:rsid w:val="00E4454F"/>
    <w:rsid w:val="00E449E5"/>
    <w:rsid w:val="00E45BBD"/>
    <w:rsid w:val="00E45E08"/>
    <w:rsid w:val="00E464FB"/>
    <w:rsid w:val="00E61BEF"/>
    <w:rsid w:val="00E67A75"/>
    <w:rsid w:val="00E7240B"/>
    <w:rsid w:val="00E759D1"/>
    <w:rsid w:val="00E773FA"/>
    <w:rsid w:val="00E7763F"/>
    <w:rsid w:val="00E80C91"/>
    <w:rsid w:val="00E814C0"/>
    <w:rsid w:val="00E90C27"/>
    <w:rsid w:val="00E91F23"/>
    <w:rsid w:val="00E947D5"/>
    <w:rsid w:val="00E977E3"/>
    <w:rsid w:val="00EA1B73"/>
    <w:rsid w:val="00EA5AFC"/>
    <w:rsid w:val="00EB410A"/>
    <w:rsid w:val="00EB60FB"/>
    <w:rsid w:val="00EC1F6C"/>
    <w:rsid w:val="00EC52AF"/>
    <w:rsid w:val="00EC7045"/>
    <w:rsid w:val="00EE4BD1"/>
    <w:rsid w:val="00EF4A7F"/>
    <w:rsid w:val="00EF6171"/>
    <w:rsid w:val="00F004E9"/>
    <w:rsid w:val="00F05DD5"/>
    <w:rsid w:val="00F114A0"/>
    <w:rsid w:val="00F17F87"/>
    <w:rsid w:val="00F25D5C"/>
    <w:rsid w:val="00F3085E"/>
    <w:rsid w:val="00F415D8"/>
    <w:rsid w:val="00F4293E"/>
    <w:rsid w:val="00F517F5"/>
    <w:rsid w:val="00F67E5A"/>
    <w:rsid w:val="00F716A1"/>
    <w:rsid w:val="00F8421B"/>
    <w:rsid w:val="00F84FA9"/>
    <w:rsid w:val="00F86ED9"/>
    <w:rsid w:val="00F87041"/>
    <w:rsid w:val="00F92BFB"/>
    <w:rsid w:val="00F92F84"/>
    <w:rsid w:val="00F940DF"/>
    <w:rsid w:val="00FA0C0B"/>
    <w:rsid w:val="00FA4660"/>
    <w:rsid w:val="00FB3144"/>
    <w:rsid w:val="00FB3701"/>
    <w:rsid w:val="00FB4CF7"/>
    <w:rsid w:val="00FB6457"/>
    <w:rsid w:val="00FC5E56"/>
    <w:rsid w:val="00FD184C"/>
    <w:rsid w:val="00FD4DEE"/>
    <w:rsid w:val="00FD664E"/>
    <w:rsid w:val="00FE222A"/>
    <w:rsid w:val="00FE4C7C"/>
    <w:rsid w:val="00FE5449"/>
    <w:rsid w:val="00FE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2C"/>
    <w:rPr>
      <w:rFonts w:eastAsia="Times New Roman" w:cs="Arial"/>
      <w:sz w:val="24"/>
      <w:szCs w:val="24"/>
    </w:rPr>
  </w:style>
  <w:style w:type="paragraph" w:styleId="Heading1">
    <w:name w:val="heading 1"/>
    <w:basedOn w:val="Normal"/>
    <w:next w:val="Normal"/>
    <w:link w:val="Heading1Char"/>
    <w:qFormat/>
    <w:rsid w:val="00C16C7F"/>
    <w:pPr>
      <w:keepNext/>
      <w:spacing w:after="60"/>
      <w:jc w:val="center"/>
      <w:outlineLvl w:val="0"/>
    </w:pPr>
    <w:rPr>
      <w:rFonts w:ascii="CG Times (WN)" w:hAnsi="CG Times (WN)" w:cs="Times New Roman"/>
      <w:b/>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C7F"/>
    <w:pPr>
      <w:tabs>
        <w:tab w:val="center" w:pos="4680"/>
        <w:tab w:val="right" w:pos="9360"/>
      </w:tabs>
    </w:pPr>
  </w:style>
  <w:style w:type="character" w:customStyle="1" w:styleId="HeaderChar">
    <w:name w:val="Header Char"/>
    <w:basedOn w:val="DefaultParagraphFont"/>
    <w:link w:val="Header"/>
    <w:uiPriority w:val="99"/>
    <w:rsid w:val="00C16C7F"/>
  </w:style>
  <w:style w:type="paragraph" w:styleId="Footer">
    <w:name w:val="footer"/>
    <w:basedOn w:val="Normal"/>
    <w:link w:val="FooterChar"/>
    <w:unhideWhenUsed/>
    <w:rsid w:val="00C16C7F"/>
    <w:pPr>
      <w:tabs>
        <w:tab w:val="center" w:pos="4680"/>
        <w:tab w:val="right" w:pos="9360"/>
      </w:tabs>
    </w:pPr>
  </w:style>
  <w:style w:type="character" w:customStyle="1" w:styleId="FooterChar">
    <w:name w:val="Footer Char"/>
    <w:basedOn w:val="DefaultParagraphFont"/>
    <w:link w:val="Footer"/>
    <w:uiPriority w:val="99"/>
    <w:rsid w:val="00C16C7F"/>
  </w:style>
  <w:style w:type="character" w:customStyle="1" w:styleId="Heading1Char">
    <w:name w:val="Heading 1 Char"/>
    <w:link w:val="Heading1"/>
    <w:rsid w:val="00C16C7F"/>
    <w:rPr>
      <w:rFonts w:ascii="CG Times (WN)" w:eastAsia="Times New Roman" w:hAnsi="CG Times (WN)" w:cs="Times New Roman"/>
      <w:b/>
      <w:kern w:val="28"/>
      <w:szCs w:val="20"/>
    </w:rPr>
  </w:style>
  <w:style w:type="character" w:customStyle="1" w:styleId="DeltaViewInsertion">
    <w:name w:val="DeltaView Insertion"/>
    <w:rsid w:val="00C16C7F"/>
    <w:rPr>
      <w:color w:val="0000FF"/>
      <w:spacing w:val="0"/>
      <w:u w:val="double"/>
    </w:rPr>
  </w:style>
  <w:style w:type="paragraph" w:customStyle="1" w:styleId="ListOutline123">
    <w:name w:val="List Outline 123"/>
    <w:basedOn w:val="Normal"/>
    <w:rsid w:val="00C16C7F"/>
    <w:pPr>
      <w:numPr>
        <w:numId w:val="12"/>
      </w:numPr>
      <w:jc w:val="both"/>
    </w:pPr>
    <w:rPr>
      <w:rFonts w:cs="Times New Roman"/>
    </w:rPr>
  </w:style>
  <w:style w:type="paragraph" w:styleId="ListParagraph">
    <w:name w:val="List Paragraph"/>
    <w:basedOn w:val="Normal"/>
    <w:uiPriority w:val="34"/>
    <w:qFormat/>
    <w:rsid w:val="00C16C7F"/>
    <w:pPr>
      <w:ind w:left="720"/>
    </w:pPr>
  </w:style>
  <w:style w:type="paragraph" w:styleId="BalloonText">
    <w:name w:val="Balloon Text"/>
    <w:basedOn w:val="Normal"/>
    <w:link w:val="BalloonTextChar"/>
    <w:uiPriority w:val="99"/>
    <w:semiHidden/>
    <w:unhideWhenUsed/>
    <w:rsid w:val="00552503"/>
    <w:rPr>
      <w:rFonts w:ascii="Tahoma" w:hAnsi="Tahoma" w:cs="Tahoma"/>
      <w:sz w:val="16"/>
      <w:szCs w:val="16"/>
    </w:rPr>
  </w:style>
  <w:style w:type="character" w:customStyle="1" w:styleId="BalloonTextChar">
    <w:name w:val="Balloon Text Char"/>
    <w:link w:val="BalloonText"/>
    <w:uiPriority w:val="99"/>
    <w:semiHidden/>
    <w:rsid w:val="00552503"/>
    <w:rPr>
      <w:rFonts w:ascii="Tahoma" w:eastAsia="Times New Roman" w:hAnsi="Tahoma" w:cs="Tahoma"/>
      <w:sz w:val="16"/>
      <w:szCs w:val="16"/>
    </w:rPr>
  </w:style>
  <w:style w:type="character" w:styleId="PageNumber">
    <w:name w:val="page number"/>
    <w:rsid w:val="00F004E9"/>
  </w:style>
  <w:style w:type="paragraph" w:styleId="FootnoteText">
    <w:name w:val="footnote text"/>
    <w:basedOn w:val="Normal"/>
    <w:link w:val="FootnoteTextChar"/>
    <w:unhideWhenUsed/>
    <w:rsid w:val="00AB1A4D"/>
    <w:rPr>
      <w:sz w:val="20"/>
      <w:szCs w:val="20"/>
    </w:rPr>
  </w:style>
  <w:style w:type="character" w:customStyle="1" w:styleId="FootnoteTextChar">
    <w:name w:val="Footnote Text Char"/>
    <w:link w:val="FootnoteText"/>
    <w:rsid w:val="00AB1A4D"/>
    <w:rPr>
      <w:rFonts w:eastAsia="Times New Roman" w:cs="Arial"/>
    </w:rPr>
  </w:style>
  <w:style w:type="character" w:styleId="FootnoteReference">
    <w:name w:val="footnote reference"/>
    <w:uiPriority w:val="99"/>
    <w:semiHidden/>
    <w:unhideWhenUsed/>
    <w:rsid w:val="00AB1A4D"/>
    <w:rPr>
      <w:vertAlign w:val="superscript"/>
    </w:rPr>
  </w:style>
  <w:style w:type="character" w:styleId="CommentReference">
    <w:name w:val="annotation reference"/>
    <w:uiPriority w:val="99"/>
    <w:semiHidden/>
    <w:unhideWhenUsed/>
    <w:rsid w:val="001701C7"/>
    <w:rPr>
      <w:sz w:val="16"/>
      <w:szCs w:val="16"/>
    </w:rPr>
  </w:style>
  <w:style w:type="paragraph" w:styleId="CommentText">
    <w:name w:val="annotation text"/>
    <w:basedOn w:val="Normal"/>
    <w:link w:val="CommentTextChar"/>
    <w:uiPriority w:val="99"/>
    <w:semiHidden/>
    <w:unhideWhenUsed/>
    <w:rsid w:val="001701C7"/>
    <w:rPr>
      <w:sz w:val="20"/>
      <w:szCs w:val="20"/>
    </w:rPr>
  </w:style>
  <w:style w:type="character" w:customStyle="1" w:styleId="CommentTextChar">
    <w:name w:val="Comment Text Char"/>
    <w:link w:val="CommentText"/>
    <w:uiPriority w:val="99"/>
    <w:semiHidden/>
    <w:rsid w:val="001701C7"/>
    <w:rPr>
      <w:rFonts w:eastAsia="Times New Roman" w:cs="Arial"/>
    </w:rPr>
  </w:style>
  <w:style w:type="paragraph" w:styleId="CommentSubject">
    <w:name w:val="annotation subject"/>
    <w:basedOn w:val="CommentText"/>
    <w:next w:val="CommentText"/>
    <w:link w:val="CommentSubjectChar"/>
    <w:uiPriority w:val="99"/>
    <w:semiHidden/>
    <w:unhideWhenUsed/>
    <w:rsid w:val="001701C7"/>
    <w:rPr>
      <w:b/>
      <w:bCs/>
    </w:rPr>
  </w:style>
  <w:style w:type="character" w:customStyle="1" w:styleId="CommentSubjectChar">
    <w:name w:val="Comment Subject Char"/>
    <w:link w:val="CommentSubject"/>
    <w:uiPriority w:val="99"/>
    <w:semiHidden/>
    <w:rsid w:val="001701C7"/>
    <w:rPr>
      <w:rFonts w:eastAsia="Times New Roman" w:cs="Arial"/>
      <w:b/>
      <w:bCs/>
    </w:rPr>
  </w:style>
  <w:style w:type="paragraph" w:styleId="Revision">
    <w:name w:val="Revision"/>
    <w:hidden/>
    <w:uiPriority w:val="99"/>
    <w:semiHidden/>
    <w:rsid w:val="00AD5BDA"/>
    <w:rPr>
      <w:rFonts w:eastAsia="Times New Roman" w:cs="Arial"/>
      <w:sz w:val="24"/>
      <w:szCs w:val="24"/>
    </w:rPr>
  </w:style>
  <w:style w:type="paragraph" w:styleId="BodyText">
    <w:name w:val="Body Text"/>
    <w:basedOn w:val="Normal"/>
    <w:link w:val="BodyTextChar"/>
    <w:rsid w:val="001F1205"/>
    <w:pPr>
      <w:spacing w:after="120" w:line="260" w:lineRule="exact"/>
    </w:pPr>
    <w:rPr>
      <w:rFonts w:cs="Times New Roman"/>
      <w:sz w:val="21"/>
    </w:rPr>
  </w:style>
  <w:style w:type="character" w:customStyle="1" w:styleId="BodyTextChar">
    <w:name w:val="Body Text Char"/>
    <w:link w:val="BodyText"/>
    <w:rsid w:val="001F1205"/>
    <w:rPr>
      <w:rFonts w:eastAsia="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D9DE-44C3-4A68-880E-02194CFE299D}">
  <ds:schemaRefs>
    <ds:schemaRef ds:uri="http://schemas.microsoft.com/sharepoint/v3/contenttype/forms"/>
  </ds:schemaRefs>
</ds:datastoreItem>
</file>

<file path=customXml/itemProps2.xml><?xml version="1.0" encoding="utf-8"?>
<ds:datastoreItem xmlns:ds="http://schemas.openxmlformats.org/officeDocument/2006/customXml" ds:itemID="{29B4D4DA-4E6E-4604-BF9E-C3166A517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22A93-1BC7-4D66-8644-3EF24EE02D42}">
  <ds:schemaRefs>
    <ds:schemaRef ds:uri="http://purl.org/dc/dcmitype/"/>
    <ds:schemaRef ds:uri="http://schemas.microsoft.com/sharepoint/v3"/>
    <ds:schemaRef ds:uri="http://purl.org/dc/terms/"/>
    <ds:schemaRef ds:uri="http://purl.org/dc/elements/1.1/"/>
    <ds:schemaRef ds:uri="http://schemas.microsoft.com/office/2006/metadata/properties"/>
    <ds:schemaRef ds:uri="c34af464-7aa1-4edd-9be4-83dffc1cb926"/>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B4657F50-0AF0-4351-B160-1649779B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2018-07-11T13:36:00Z</dcterms:created>
  <dcterms:modified xsi:type="dcterms:W3CDTF">2018-07-11T13:39:00Z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0x0101000837B2BCAFE87E41B1B28FC963254B10</vt:lpwstr>
  </property>
</Properties>
</file>