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F05388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May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A1E5F">
        <w:rPr>
          <w:rFonts w:ascii="Times New Roman" w:hAnsi="Times New Roman"/>
          <w:color w:val="auto"/>
          <w:sz w:val="36"/>
          <w:szCs w:val="36"/>
        </w:rPr>
        <w:t>8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F05388">
        <w:rPr>
          <w:b/>
          <w:sz w:val="36"/>
          <w:szCs w:val="36"/>
        </w:rPr>
        <w:t>April 17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551B78" w:rsidRPr="00763A7C">
        <w:rPr>
          <w:sz w:val="32"/>
          <w:szCs w:val="32"/>
        </w:rPr>
        <w:t>2</w:t>
      </w:r>
      <w:r w:rsidR="004B28CC">
        <w:rPr>
          <w:sz w:val="32"/>
          <w:szCs w:val="32"/>
        </w:rPr>
        <w:t>6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(21 </w:t>
      </w:r>
      <w:proofErr w:type="gramStart"/>
      <w:r w:rsidR="004B28CC" w:rsidRPr="00763A7C">
        <w:rPr>
          <w:sz w:val="32"/>
          <w:szCs w:val="32"/>
        </w:rPr>
        <w:t>in-person</w:t>
      </w:r>
      <w:proofErr w:type="gramEnd"/>
      <w:r w:rsidRPr="00763A7C">
        <w:rPr>
          <w:sz w:val="32"/>
          <w:szCs w:val="32"/>
        </w:rPr>
        <w:t xml:space="preserve">, 5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544AA9" w:rsidRPr="007E380E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B36C04" w:rsidRDefault="00544AA9" w:rsidP="00544AA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44AA9">
        <w:rPr>
          <w:rFonts w:ascii="Times New Roman" w:hAnsi="Times New Roman"/>
          <w:b/>
          <w:sz w:val="36"/>
          <w:szCs w:val="36"/>
        </w:rPr>
        <w:t>Major Agenda items reviewed and/or discussed: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</w:r>
      <w:bookmarkStart w:id="0" w:name="_GoBack"/>
      <w:bookmarkEnd w:id="0"/>
      <w:r w:rsidRPr="003B68C3">
        <w:rPr>
          <w:sz w:val="32"/>
          <w:szCs w:val="32"/>
        </w:rPr>
        <w:t xml:space="preserve">MGRR0033 zero impedance / low impedance details 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NPRR 857 DC</w:t>
      </w:r>
      <w:r w:rsidR="004F2C99" w:rsidRPr="003B68C3">
        <w:rPr>
          <w:sz w:val="32"/>
          <w:szCs w:val="32"/>
        </w:rPr>
        <w:t xml:space="preserve"> </w:t>
      </w:r>
      <w:r w:rsidRPr="003B68C3">
        <w:rPr>
          <w:sz w:val="32"/>
          <w:szCs w:val="32"/>
        </w:rPr>
        <w:t>T</w:t>
      </w:r>
      <w:r w:rsidR="004F2C99" w:rsidRPr="003B68C3">
        <w:rPr>
          <w:sz w:val="32"/>
          <w:szCs w:val="32"/>
        </w:rPr>
        <w:t xml:space="preserve">ie owner/operator modeling </w:t>
      </w:r>
      <w:r w:rsidR="00705C95">
        <w:rPr>
          <w:sz w:val="32"/>
          <w:szCs w:val="32"/>
        </w:rPr>
        <w:t>requirements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NPRR776 - Voltage Set Point Communication</w:t>
      </w:r>
      <w:r w:rsidR="004F2C99" w:rsidRPr="003B68C3">
        <w:rPr>
          <w:sz w:val="32"/>
          <w:szCs w:val="32"/>
        </w:rPr>
        <w:t xml:space="preserve"> update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Review effectiveness of Beginner/Intermediate Training classes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Benefit of Breaker Bay modeling – identifies bus-types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Contingency definitions and transition between existing/future configurations</w:t>
      </w:r>
    </w:p>
    <w:p w:rsidR="00551B78" w:rsidRPr="003B68C3" w:rsidRDefault="00551B78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  <w:t>Updated interim guideline criteria</w:t>
      </w:r>
    </w:p>
    <w:p w:rsidR="00551B78" w:rsidRPr="003B68C3" w:rsidRDefault="00551B78" w:rsidP="00551B78">
      <w:pPr>
        <w:pStyle w:val="NoSpacing"/>
        <w:spacing w:before="120" w:after="120"/>
        <w:rPr>
          <w:sz w:val="32"/>
          <w:szCs w:val="32"/>
        </w:rPr>
      </w:pPr>
      <w:r w:rsidRPr="003B68C3">
        <w:rPr>
          <w:sz w:val="32"/>
          <w:szCs w:val="32"/>
        </w:rPr>
        <w:tab/>
      </w:r>
      <w:proofErr w:type="gramStart"/>
      <w:r w:rsidRPr="003B68C3">
        <w:rPr>
          <w:sz w:val="32"/>
          <w:szCs w:val="32"/>
        </w:rPr>
        <w:t>Phase</w:t>
      </w:r>
      <w:proofErr w:type="gramEnd"/>
      <w:r w:rsidRPr="003B68C3">
        <w:rPr>
          <w:sz w:val="32"/>
          <w:szCs w:val="32"/>
        </w:rPr>
        <w:t xml:space="preserve"> Angle data population</w:t>
      </w:r>
    </w:p>
    <w:p w:rsidR="00551B78" w:rsidRPr="003B68C3" w:rsidRDefault="00551B78" w:rsidP="00551B78">
      <w:pPr>
        <w:pStyle w:val="NoSpacing"/>
        <w:spacing w:before="120" w:after="120"/>
        <w:rPr>
          <w:sz w:val="32"/>
          <w:szCs w:val="32"/>
        </w:rPr>
      </w:pPr>
    </w:p>
    <w:p w:rsidR="00551B78" w:rsidRPr="00B36C04" w:rsidRDefault="00551B78" w:rsidP="00544AA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51B78">
        <w:rPr>
          <w:rFonts w:ascii="Times New Roman" w:hAnsi="Times New Roman"/>
          <w:b/>
          <w:sz w:val="36"/>
          <w:szCs w:val="36"/>
        </w:rPr>
        <w:t>Future NDSWG meeting for 2018</w:t>
      </w:r>
    </w:p>
    <w:p w:rsidR="00763A7C" w:rsidRPr="003B68C3" w:rsidRDefault="00763A7C" w:rsidP="00763A7C">
      <w:pPr>
        <w:pStyle w:val="NoSpacing"/>
        <w:spacing w:before="120" w:after="120"/>
        <w:ind w:left="505"/>
        <w:rPr>
          <w:sz w:val="32"/>
          <w:szCs w:val="32"/>
        </w:rPr>
      </w:pPr>
      <w:r w:rsidRPr="003B68C3">
        <w:rPr>
          <w:sz w:val="32"/>
          <w:szCs w:val="32"/>
        </w:rPr>
        <w:tab/>
        <w:t>July 17, October 16</w:t>
      </w:r>
    </w:p>
    <w:p w:rsidR="00C439AC" w:rsidRPr="003D0C65" w:rsidRDefault="00C439AC" w:rsidP="00763A7C">
      <w:pPr>
        <w:pStyle w:val="NoSpacing"/>
        <w:spacing w:before="120"/>
        <w:rPr>
          <w:sz w:val="36"/>
          <w:szCs w:val="36"/>
        </w:rPr>
      </w:pP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614B"/>
    <w:rsid w:val="004B28CC"/>
    <w:rsid w:val="004B6D4A"/>
    <w:rsid w:val="004C2B78"/>
    <w:rsid w:val="004F0995"/>
    <w:rsid w:val="004F2C99"/>
    <w:rsid w:val="005119F9"/>
    <w:rsid w:val="00513229"/>
    <w:rsid w:val="00544AA9"/>
    <w:rsid w:val="00547FED"/>
    <w:rsid w:val="00550A7B"/>
    <w:rsid w:val="00551B78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05C95"/>
    <w:rsid w:val="0073021A"/>
    <w:rsid w:val="0073055F"/>
    <w:rsid w:val="00730DEF"/>
    <w:rsid w:val="007377D9"/>
    <w:rsid w:val="007531B7"/>
    <w:rsid w:val="007619DD"/>
    <w:rsid w:val="00763A7C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3107"/>
    <w:rsid w:val="00A74A19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5D04-62A3-47B9-A824-F68FA18E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5</cp:revision>
  <dcterms:created xsi:type="dcterms:W3CDTF">2018-04-27T19:09:00Z</dcterms:created>
  <dcterms:modified xsi:type="dcterms:W3CDTF">2018-04-27T21:24:00Z</dcterms:modified>
</cp:coreProperties>
</file>