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C3" w:rsidRDefault="005A71C3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72"/>
        <w:gridCol w:w="2353"/>
        <w:gridCol w:w="2520"/>
        <w:gridCol w:w="2970"/>
      </w:tblGrid>
      <w:tr w:rsidR="00DE7227" w:rsidTr="005A71C3">
        <w:tc>
          <w:tcPr>
            <w:tcW w:w="1872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5A71C3" w:rsidRDefault="005A71C3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Segment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5A71C3" w:rsidRDefault="005A71C3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CWG Representative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CWG Representative (Alternative)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5A71C3" w:rsidRDefault="005A71C3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Company</w:t>
            </w:r>
          </w:p>
        </w:tc>
      </w:tr>
      <w:tr w:rsidR="002D3C60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:rsidR="002D3C60" w:rsidRDefault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Independent Retail Electric Providers</w:t>
            </w:r>
          </w:p>
          <w:p w:rsidR="007D1275" w:rsidRPr="00DE7227" w:rsidRDefault="007D1275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bottom w:val="single" w:sz="6" w:space="0" w:color="auto"/>
              <w:right w:val="single" w:sz="6" w:space="0" w:color="auto"/>
            </w:tcBorders>
          </w:tcPr>
          <w:p w:rsidR="002D3C60" w:rsidRPr="00DE7227" w:rsidRDefault="002D3C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Loret</w:t>
            </w:r>
            <w:r w:rsidR="00E93DE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Martin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C60" w:rsidRPr="00DE7227" w:rsidRDefault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Lottering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</w:tcBorders>
          </w:tcPr>
          <w:p w:rsidR="002D3C60" w:rsidRPr="00DE7227" w:rsidRDefault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Energy</w:t>
            </w:r>
          </w:p>
        </w:tc>
      </w:tr>
      <w:tr w:rsidR="005521C9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5521C9" w:rsidRPr="00DE7227" w:rsidRDefault="005521C9" w:rsidP="005521C9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bottom w:val="single" w:sz="6" w:space="0" w:color="auto"/>
              <w:right w:val="single" w:sz="6" w:space="0" w:color="auto"/>
            </w:tcBorders>
          </w:tcPr>
          <w:p w:rsidR="005521C9" w:rsidRPr="00AA7CC3" w:rsidRDefault="005521C9" w:rsidP="005521C9">
            <w:pPr>
              <w:rPr>
                <w:sz w:val="20"/>
                <w:szCs w:val="20"/>
              </w:rPr>
            </w:pPr>
            <w:r w:rsidRPr="00AA7CC3">
              <w:rPr>
                <w:sz w:val="20"/>
                <w:szCs w:val="20"/>
              </w:rPr>
              <w:t>Bill Barnes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C9" w:rsidRPr="00AA7CC3" w:rsidRDefault="005521C9" w:rsidP="005521C9">
            <w:pPr>
              <w:rPr>
                <w:sz w:val="20"/>
                <w:szCs w:val="20"/>
              </w:rPr>
            </w:pPr>
            <w:r w:rsidRPr="00AA7CC3">
              <w:rPr>
                <w:sz w:val="20"/>
                <w:szCs w:val="20"/>
              </w:rPr>
              <w:t>Chris Slaughter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</w:tcBorders>
          </w:tcPr>
          <w:p w:rsidR="005521C9" w:rsidRPr="00AA7CC3" w:rsidRDefault="005521C9" w:rsidP="005521C9">
            <w:pPr>
              <w:rPr>
                <w:sz w:val="20"/>
                <w:szCs w:val="20"/>
              </w:rPr>
            </w:pPr>
            <w:r w:rsidRPr="00AA7CC3">
              <w:rPr>
                <w:sz w:val="20"/>
                <w:szCs w:val="20"/>
              </w:rPr>
              <w:t>Reliant Energy</w:t>
            </w:r>
          </w:p>
        </w:tc>
      </w:tr>
      <w:tr w:rsidR="002D3C60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2D3C60" w:rsidRPr="00DE7227" w:rsidRDefault="002D3C60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3C60" w:rsidRPr="00DE7227" w:rsidRDefault="005521C9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 Xin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3C60" w:rsidRPr="00DE7227" w:rsidRDefault="002D3C60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2D3C60" w:rsidRPr="00DE7227" w:rsidRDefault="005521C9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</w:t>
            </w:r>
            <w:r w:rsidR="002D3C60">
              <w:rPr>
                <w:sz w:val="20"/>
                <w:szCs w:val="20"/>
              </w:rPr>
              <w:t xml:space="preserve"> Energy</w:t>
            </w:r>
          </w:p>
        </w:tc>
      </w:tr>
      <w:tr w:rsidR="008B0A6C" w:rsidTr="005A71C3">
        <w:tc>
          <w:tcPr>
            <w:tcW w:w="187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Independent Power Marketers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Shazma Khan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C" w:rsidRPr="00DE7227" w:rsidRDefault="008B0A6C" w:rsidP="008B0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Jeffrey Bassett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BP Energy Co </w:t>
            </w:r>
          </w:p>
        </w:tc>
      </w:tr>
      <w:tr w:rsidR="008B0A6C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Eric Goff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Citigroup Energy Inc.</w:t>
            </w:r>
          </w:p>
        </w:tc>
      </w:tr>
      <w:tr w:rsidR="008B0A6C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Mark Holler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</w:t>
            </w:r>
            <w:proofErr w:type="spellStart"/>
            <w:r>
              <w:rPr>
                <w:sz w:val="20"/>
                <w:szCs w:val="20"/>
              </w:rPr>
              <w:t>Soulliere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Tenaska Power Inc. </w:t>
            </w:r>
          </w:p>
        </w:tc>
      </w:tr>
      <w:tr w:rsidR="008B0A6C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Jeremy </w:t>
            </w:r>
            <w:proofErr w:type="spellStart"/>
            <w:r>
              <w:rPr>
                <w:sz w:val="20"/>
                <w:szCs w:val="20"/>
              </w:rPr>
              <w:t>Wallner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 Energy NA (US)</w:t>
            </w:r>
          </w:p>
        </w:tc>
      </w:tr>
      <w:tr w:rsidR="007D1275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Independent Generators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D1275" w:rsidRPr="00DE7227" w:rsidRDefault="007D1275" w:rsidP="007D1275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 xml:space="preserve">Tanya </w:t>
            </w:r>
            <w:proofErr w:type="spellStart"/>
            <w:r w:rsidRPr="00DE7227">
              <w:rPr>
                <w:sz w:val="20"/>
                <w:szCs w:val="20"/>
              </w:rPr>
              <w:t>Rohauer</w:t>
            </w:r>
            <w:proofErr w:type="spellEnd"/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275" w:rsidRPr="00DE7227" w:rsidRDefault="007A74F4" w:rsidP="007D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Spaulding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Calpine</w:t>
            </w:r>
          </w:p>
        </w:tc>
      </w:tr>
      <w:tr w:rsidR="007D1275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Michael Barberio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275" w:rsidRDefault="007D1275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David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1275" w:rsidRDefault="007D1275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Exelon Generation Co</w:t>
            </w:r>
          </w:p>
        </w:tc>
      </w:tr>
      <w:tr w:rsidR="007D1275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1275" w:rsidRPr="00DE7227" w:rsidRDefault="00711EFA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Haley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1275" w:rsidRDefault="007A74F4" w:rsidP="002D3C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Shreenath</w:t>
            </w:r>
            <w:proofErr w:type="spellEnd"/>
            <w:r>
              <w:rPr>
                <w:sz w:val="20"/>
                <w:szCs w:val="20"/>
              </w:rPr>
              <w:t xml:space="preserve"> Patel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7D1275" w:rsidRDefault="00E5283C" w:rsidP="002D3C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Luminant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A74F4">
              <w:rPr>
                <w:sz w:val="20"/>
                <w:szCs w:val="20"/>
              </w:rPr>
              <w:t>Generation</w:t>
            </w:r>
          </w:p>
        </w:tc>
      </w:tr>
      <w:tr w:rsidR="000804D1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Investor Owned Utilities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 xml:space="preserve">Nick </w:t>
            </w:r>
            <w:proofErr w:type="spellStart"/>
            <w:r w:rsidRPr="00DE7227">
              <w:rPr>
                <w:sz w:val="20"/>
                <w:szCs w:val="20"/>
              </w:rPr>
              <w:t>Bulter</w:t>
            </w:r>
            <w:proofErr w:type="spellEnd"/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Thompson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Electric Power</w:t>
            </w:r>
          </w:p>
        </w:tc>
      </w:tr>
      <w:tr w:rsidR="000804D1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804D1" w:rsidRPr="00DE7227" w:rsidRDefault="001C1B9D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Deborah </w:t>
            </w:r>
            <w:proofErr w:type="spellStart"/>
            <w:r>
              <w:rPr>
                <w:sz w:val="20"/>
                <w:szCs w:val="20"/>
              </w:rPr>
              <w:t>McKeever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Oncor</w:t>
            </w:r>
            <w:proofErr w:type="spellEnd"/>
          </w:p>
        </w:tc>
      </w:tr>
      <w:tr w:rsidR="000804D1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Municipals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0804D1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Donald Meek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Josephine Wan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0804D1" w:rsidRPr="00DE7227" w:rsidRDefault="000804D1" w:rsidP="00080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Energy</w:t>
            </w:r>
          </w:p>
        </w:tc>
        <w:bookmarkStart w:id="0" w:name="_GoBack"/>
        <w:bookmarkEnd w:id="0"/>
      </w:tr>
      <w:tr w:rsidR="000804D1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Michael Mathews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Texas Utilities</w:t>
            </w:r>
          </w:p>
        </w:tc>
      </w:tr>
      <w:tr w:rsidR="000804D1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Don Daugherty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Garland</w:t>
            </w:r>
          </w:p>
        </w:tc>
      </w:tr>
      <w:tr w:rsidR="000804D1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Simon Castillo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Miller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CPS Energy</w:t>
            </w:r>
          </w:p>
        </w:tc>
      </w:tr>
      <w:tr w:rsidR="00F17388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:rsidR="00F17388" w:rsidRPr="00DE7227" w:rsidRDefault="00F17388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Cooperatives</w:t>
            </w:r>
          </w:p>
        </w:tc>
        <w:tc>
          <w:tcPr>
            <w:tcW w:w="2353" w:type="dxa"/>
            <w:tcBorders>
              <w:top w:val="single" w:sz="18" w:space="0" w:color="auto"/>
              <w:right w:val="single" w:sz="6" w:space="0" w:color="auto"/>
            </w:tcBorders>
          </w:tcPr>
          <w:p w:rsidR="00F17388" w:rsidRPr="00DE7227" w:rsidRDefault="00F17388" w:rsidP="00F17388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Khaki Bordovsky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17388" w:rsidRPr="00DE7227" w:rsidRDefault="00F17388" w:rsidP="00F1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Evans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</w:tcBorders>
          </w:tcPr>
          <w:p w:rsidR="00F17388" w:rsidRPr="00DE7227" w:rsidRDefault="00F17388" w:rsidP="00F1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Brazos</w:t>
            </w:r>
          </w:p>
        </w:tc>
      </w:tr>
      <w:tr w:rsidR="00F17388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F17388" w:rsidRPr="00DE7227" w:rsidRDefault="00F17388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388" w:rsidRPr="00DE7227" w:rsidRDefault="00F17388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Richard Ramirez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388" w:rsidRDefault="00F17388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Barkley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7388" w:rsidRDefault="00F17388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Colorado River Authority</w:t>
            </w:r>
          </w:p>
        </w:tc>
      </w:tr>
      <w:tr w:rsidR="00F17388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F17388" w:rsidRPr="00DE7227" w:rsidRDefault="00F17388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17388" w:rsidRPr="00DE7227" w:rsidRDefault="00F17388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 xml:space="preserve">Kathleen </w:t>
            </w:r>
            <w:proofErr w:type="spellStart"/>
            <w:r w:rsidRPr="00DE7227">
              <w:rPr>
                <w:sz w:val="20"/>
                <w:szCs w:val="20"/>
              </w:rPr>
              <w:t>Sproles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17388" w:rsidRDefault="00F17388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 Nitschmann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F17388" w:rsidRDefault="00F17388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Texas Electric Cooperative</w:t>
            </w:r>
          </w:p>
        </w:tc>
      </w:tr>
    </w:tbl>
    <w:p w:rsidR="002F6EB0" w:rsidRDefault="002F6EB0"/>
    <w:p w:rsidR="00DE7227" w:rsidRDefault="00DE7227"/>
    <w:sectPr w:rsidR="00DE72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A8" w:rsidRDefault="000235A8" w:rsidP="00CB7B4B">
      <w:pPr>
        <w:spacing w:after="0" w:line="240" w:lineRule="auto"/>
      </w:pPr>
      <w:r>
        <w:separator/>
      </w:r>
    </w:p>
  </w:endnote>
  <w:endnote w:type="continuationSeparator" w:id="0">
    <w:p w:rsidR="000235A8" w:rsidRDefault="000235A8" w:rsidP="00CB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A8" w:rsidRDefault="000235A8" w:rsidP="00CB7B4B">
      <w:pPr>
        <w:spacing w:after="0" w:line="240" w:lineRule="auto"/>
      </w:pPr>
      <w:r>
        <w:separator/>
      </w:r>
    </w:p>
  </w:footnote>
  <w:footnote w:type="continuationSeparator" w:id="0">
    <w:p w:rsidR="000235A8" w:rsidRDefault="000235A8" w:rsidP="00CB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4B" w:rsidRPr="0009425A" w:rsidRDefault="000E4382">
    <w:pPr>
      <w:pStyle w:val="Header"/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>2018</w:t>
    </w:r>
    <w:r w:rsidR="00CB7B4B" w:rsidRPr="0009425A">
      <w:rPr>
        <w:b/>
        <w:color w:val="000000" w:themeColor="text1"/>
        <w:sz w:val="28"/>
        <w:szCs w:val="28"/>
      </w:rPr>
      <w:t xml:space="preserve"> ERCOT Credit Work Group Membership</w:t>
    </w:r>
  </w:p>
  <w:p w:rsidR="00CB7B4B" w:rsidRDefault="00CB7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27"/>
    <w:rsid w:val="000235A8"/>
    <w:rsid w:val="000804D1"/>
    <w:rsid w:val="000813CA"/>
    <w:rsid w:val="0009425A"/>
    <w:rsid w:val="000E4382"/>
    <w:rsid w:val="00105039"/>
    <w:rsid w:val="001C1B9D"/>
    <w:rsid w:val="00236732"/>
    <w:rsid w:val="00273690"/>
    <w:rsid w:val="002D3C60"/>
    <w:rsid w:val="002F6EB0"/>
    <w:rsid w:val="005521C9"/>
    <w:rsid w:val="005A71C3"/>
    <w:rsid w:val="00711EFA"/>
    <w:rsid w:val="007A74F4"/>
    <w:rsid w:val="007D1275"/>
    <w:rsid w:val="008B0A6C"/>
    <w:rsid w:val="008B4429"/>
    <w:rsid w:val="00AA7CC3"/>
    <w:rsid w:val="00CB7B4B"/>
    <w:rsid w:val="00DE7227"/>
    <w:rsid w:val="00E15B82"/>
    <w:rsid w:val="00E5283C"/>
    <w:rsid w:val="00E93DE7"/>
    <w:rsid w:val="00F03FBA"/>
    <w:rsid w:val="00F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99156-0E3A-4FF2-82FF-A32D7AA7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4B"/>
  </w:style>
  <w:style w:type="paragraph" w:styleId="Footer">
    <w:name w:val="footer"/>
    <w:basedOn w:val="Normal"/>
    <w:link w:val="FooterChar"/>
    <w:uiPriority w:val="99"/>
    <w:unhideWhenUsed/>
    <w:rsid w:val="00CB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4B"/>
  </w:style>
  <w:style w:type="character" w:styleId="Strong">
    <w:name w:val="Strong"/>
    <w:basedOn w:val="DefaultParagraphFont"/>
    <w:uiPriority w:val="22"/>
    <w:qFormat/>
    <w:rsid w:val="00094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Spells, Vanessa</dc:creator>
  <cp:keywords/>
  <dc:description/>
  <cp:lastModifiedBy>Zapanta, Zaldy</cp:lastModifiedBy>
  <cp:revision>3</cp:revision>
  <dcterms:created xsi:type="dcterms:W3CDTF">2018-04-26T13:59:00Z</dcterms:created>
  <dcterms:modified xsi:type="dcterms:W3CDTF">2018-04-26T13:59:00Z</dcterms:modified>
</cp:coreProperties>
</file>