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59700" w14:textId="77777777" w:rsidR="00D52ADF" w:rsidRPr="00217D0A" w:rsidRDefault="00D52ADF" w:rsidP="00D52ADF">
      <w:pPr>
        <w:jc w:val="right"/>
        <w:rPr>
          <w:rFonts w:ascii="Arial" w:hAnsi="Arial" w:cs="Arial"/>
        </w:rPr>
      </w:pPr>
      <w:r>
        <w:rPr>
          <w:noProof/>
        </w:rPr>
        <w:drawing>
          <wp:inline distT="0" distB="0" distL="0" distR="0" wp14:anchorId="44CC5434" wp14:editId="19B97FB9">
            <wp:extent cx="1009510" cy="3905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009510" cy="390525"/>
                    </a:xfrm>
                    <a:prstGeom prst="rect">
                      <a:avLst/>
                    </a:prstGeom>
                  </pic:spPr>
                </pic:pic>
              </a:graphicData>
            </a:graphic>
          </wp:inline>
        </w:drawing>
      </w:r>
    </w:p>
    <w:p w14:paraId="67AFEBD8" w14:textId="4C5FC627" w:rsidR="0215692D" w:rsidRDefault="0215692D" w:rsidP="0215692D">
      <w:pPr>
        <w:jc w:val="right"/>
        <w:rPr>
          <w:rFonts w:ascii="Arial" w:hAnsi="Arial" w:cs="Arial"/>
        </w:rPr>
      </w:pPr>
    </w:p>
    <w:p w14:paraId="138A8E95" w14:textId="0DEDEBFD" w:rsidR="0215692D" w:rsidRDefault="0215692D" w:rsidP="0215692D">
      <w:pPr>
        <w:jc w:val="right"/>
        <w:rPr>
          <w:rFonts w:ascii="Arial" w:hAnsi="Arial" w:cs="Arial"/>
        </w:rPr>
      </w:pPr>
    </w:p>
    <w:p w14:paraId="412E9A64" w14:textId="77777777" w:rsidR="00D52ADF" w:rsidRPr="006D5651" w:rsidRDefault="00D52ADF" w:rsidP="00D52ADF">
      <w:pPr>
        <w:pStyle w:val="spacer"/>
        <w:spacing w:before="8000"/>
        <w:jc w:val="right"/>
        <w:rPr>
          <w:b/>
          <w:color w:val="44546A" w:themeColor="text2"/>
          <w:sz w:val="18"/>
          <w:szCs w:val="18"/>
        </w:rPr>
      </w:pPr>
    </w:p>
    <w:p w14:paraId="33E5BB6E" w14:textId="63C595F4" w:rsidR="00D52ADF" w:rsidRPr="000470F4" w:rsidRDefault="008822F7" w:rsidP="00217D0A">
      <w:pPr>
        <w:widowControl w:val="0"/>
        <w:jc w:val="right"/>
        <w:rPr>
          <w:rFonts w:ascii="Arial" w:hAnsi="Arial" w:cs="Arial"/>
          <w:b/>
          <w:color w:val="44546A" w:themeColor="text2"/>
          <w:sz w:val="36"/>
          <w:szCs w:val="36"/>
        </w:rPr>
      </w:pPr>
      <w:r w:rsidRPr="00217D0A">
        <w:rPr>
          <w:rFonts w:ascii="Arial" w:hAnsi="Arial" w:cs="Arial"/>
          <w:b/>
          <w:color w:val="44546A" w:themeColor="text2"/>
          <w:sz w:val="36"/>
          <w:szCs w:val="36"/>
        </w:rPr>
        <w:t>Inertia</w:t>
      </w:r>
      <w:r w:rsidR="003E57F3" w:rsidRPr="00217D0A">
        <w:rPr>
          <w:rFonts w:ascii="Arial" w:hAnsi="Arial" w:cs="Arial"/>
          <w:b/>
          <w:color w:val="44546A" w:themeColor="text2"/>
          <w:sz w:val="36"/>
          <w:szCs w:val="36"/>
        </w:rPr>
        <w:t>:</w:t>
      </w:r>
      <w:r w:rsidR="00AA401C" w:rsidRPr="00217D0A">
        <w:rPr>
          <w:rFonts w:ascii="Arial" w:hAnsi="Arial" w:cs="Arial"/>
          <w:b/>
          <w:color w:val="44546A" w:themeColor="text2"/>
          <w:sz w:val="36"/>
          <w:szCs w:val="36"/>
        </w:rPr>
        <w:br/>
      </w:r>
      <w:r w:rsidR="003E57F3" w:rsidRPr="000470F4">
        <w:rPr>
          <w:rFonts w:ascii="Arial" w:hAnsi="Arial" w:cs="Arial"/>
          <w:b/>
          <w:color w:val="44546A" w:themeColor="text2"/>
          <w:sz w:val="36"/>
          <w:szCs w:val="36"/>
        </w:rPr>
        <w:t>Basic Concept</w:t>
      </w:r>
      <w:r w:rsidR="00AA401C" w:rsidRPr="000470F4">
        <w:rPr>
          <w:rFonts w:ascii="Arial" w:hAnsi="Arial" w:cs="Arial"/>
          <w:b/>
          <w:color w:val="44546A" w:themeColor="text2"/>
          <w:sz w:val="36"/>
          <w:szCs w:val="36"/>
        </w:rPr>
        <w:t>s</w:t>
      </w:r>
      <w:r w:rsidR="003E57F3" w:rsidRPr="000470F4">
        <w:rPr>
          <w:rFonts w:ascii="Arial" w:hAnsi="Arial" w:cs="Arial"/>
          <w:b/>
          <w:color w:val="44546A" w:themeColor="text2"/>
          <w:sz w:val="36"/>
          <w:szCs w:val="36"/>
        </w:rPr>
        <w:t xml:space="preserve"> and Impact</w:t>
      </w:r>
      <w:r w:rsidR="00AA401C" w:rsidRPr="000470F4">
        <w:rPr>
          <w:rFonts w:ascii="Arial" w:hAnsi="Arial" w:cs="Arial"/>
          <w:b/>
          <w:color w:val="44546A" w:themeColor="text2"/>
          <w:sz w:val="36"/>
          <w:szCs w:val="36"/>
        </w:rPr>
        <w:t>s</w:t>
      </w:r>
      <w:r w:rsidR="003E57F3" w:rsidRPr="000470F4">
        <w:rPr>
          <w:rFonts w:ascii="Arial" w:hAnsi="Arial" w:cs="Arial"/>
          <w:b/>
          <w:color w:val="44546A" w:themeColor="text2"/>
          <w:sz w:val="36"/>
          <w:szCs w:val="36"/>
        </w:rPr>
        <w:t xml:space="preserve"> o</w:t>
      </w:r>
      <w:r w:rsidR="007315FA" w:rsidRPr="000470F4">
        <w:rPr>
          <w:rFonts w:ascii="Arial" w:hAnsi="Arial" w:cs="Arial"/>
          <w:b/>
          <w:color w:val="44546A" w:themeColor="text2"/>
          <w:sz w:val="36"/>
          <w:szCs w:val="36"/>
        </w:rPr>
        <w:t xml:space="preserve">n </w:t>
      </w:r>
      <w:r w:rsidR="00AA401C" w:rsidRPr="000470F4">
        <w:rPr>
          <w:rFonts w:ascii="Arial" w:hAnsi="Arial" w:cs="Arial"/>
          <w:b/>
          <w:color w:val="44546A" w:themeColor="text2"/>
          <w:sz w:val="36"/>
          <w:szCs w:val="36"/>
        </w:rPr>
        <w:t xml:space="preserve">the </w:t>
      </w:r>
      <w:r w:rsidR="007315FA" w:rsidRPr="000470F4">
        <w:rPr>
          <w:rFonts w:ascii="Arial" w:hAnsi="Arial" w:cs="Arial"/>
          <w:b/>
          <w:color w:val="44546A" w:themeColor="text2"/>
          <w:sz w:val="36"/>
          <w:szCs w:val="36"/>
        </w:rPr>
        <w:t>ERCOT</w:t>
      </w:r>
      <w:r w:rsidR="003E57F3" w:rsidRPr="000470F4">
        <w:rPr>
          <w:rFonts w:ascii="Arial" w:hAnsi="Arial" w:cs="Arial"/>
          <w:b/>
          <w:color w:val="44546A" w:themeColor="text2"/>
          <w:sz w:val="36"/>
          <w:szCs w:val="36"/>
        </w:rPr>
        <w:t xml:space="preserve"> Grid</w:t>
      </w:r>
    </w:p>
    <w:p w14:paraId="0F544148" w14:textId="77777777" w:rsidR="00FF6E01" w:rsidRPr="000470F4" w:rsidRDefault="00FF6E01" w:rsidP="00FF6E01">
      <w:pPr>
        <w:pStyle w:val="spacer"/>
        <w:widowControl w:val="0"/>
        <w:spacing w:before="240"/>
        <w:jc w:val="center"/>
        <w:rPr>
          <w:b/>
          <w:color w:val="44546A" w:themeColor="text2"/>
          <w:sz w:val="24"/>
          <w:szCs w:val="24"/>
        </w:rPr>
      </w:pPr>
    </w:p>
    <w:p w14:paraId="2E592439" w14:textId="77777777" w:rsidR="00D52ADF" w:rsidRPr="000470F4" w:rsidRDefault="00D52ADF">
      <w:pPr>
        <w:rPr>
          <w:rFonts w:ascii="Arial" w:eastAsia="Times New Roman" w:hAnsi="Arial" w:cs="Arial"/>
          <w:b/>
          <w:bCs/>
          <w:color w:val="44546A" w:themeColor="text2"/>
          <w:kern w:val="32"/>
          <w:sz w:val="24"/>
          <w:szCs w:val="24"/>
        </w:rPr>
        <w:sectPr w:rsidR="00D52ADF" w:rsidRPr="000470F4" w:rsidSect="00562C3D">
          <w:headerReference w:type="default" r:id="rId12"/>
          <w:footerReference w:type="default" r:id="rId13"/>
          <w:pgSz w:w="12240" w:h="15840" w:code="1"/>
          <w:pgMar w:top="1440" w:right="1440" w:bottom="1440" w:left="1440" w:header="720" w:footer="720" w:gutter="0"/>
          <w:cols w:space="720"/>
          <w:docGrid w:linePitch="360"/>
        </w:sectPr>
      </w:pPr>
    </w:p>
    <w:p w14:paraId="48590C6B" w14:textId="77777777" w:rsidR="00F616A1" w:rsidRPr="000470F4" w:rsidRDefault="00F616A1" w:rsidP="00F616A1">
      <w:pPr>
        <w:pStyle w:val="Heading1"/>
        <w:numPr>
          <w:ilvl w:val="0"/>
          <w:numId w:val="0"/>
        </w:numPr>
        <w:ind w:left="432" w:hanging="432"/>
      </w:pPr>
      <w:bookmarkStart w:id="0" w:name="_Ref446578053"/>
      <w:r w:rsidRPr="000470F4">
        <w:lastRenderedPageBreak/>
        <w:t>Document Revisions</w:t>
      </w:r>
    </w:p>
    <w:p w14:paraId="1B3E40A0" w14:textId="77777777" w:rsidR="00F616A1" w:rsidRPr="000470F4" w:rsidRDefault="00F616A1" w:rsidP="00F616A1">
      <w:pPr>
        <w:pStyle w:val="NoSpacing"/>
      </w:pPr>
    </w:p>
    <w:tbl>
      <w:tblPr>
        <w:tblStyle w:val="Style1"/>
        <w:tblW w:w="4811" w:type="pct"/>
        <w:tblLayout w:type="fixed"/>
        <w:tblLook w:val="01E0" w:firstRow="1" w:lastRow="1" w:firstColumn="1" w:lastColumn="1" w:noHBand="0" w:noVBand="0"/>
      </w:tblPr>
      <w:tblGrid>
        <w:gridCol w:w="1106"/>
        <w:gridCol w:w="5533"/>
        <w:gridCol w:w="2367"/>
      </w:tblGrid>
      <w:tr w:rsidR="004565B0" w:rsidRPr="000470F4" w14:paraId="5B3DD84B" w14:textId="77777777" w:rsidTr="67147017">
        <w:trPr>
          <w:cnfStyle w:val="100000000000" w:firstRow="1" w:lastRow="0" w:firstColumn="0" w:lastColumn="0" w:oddVBand="0" w:evenVBand="0" w:oddHBand="0" w:evenHBand="0" w:firstRowFirstColumn="0" w:firstRowLastColumn="0" w:lastRowFirstColumn="0" w:lastRowLastColumn="0"/>
          <w:trHeight w:hRule="exact" w:val="306"/>
        </w:trPr>
        <w:tc>
          <w:tcPr>
            <w:tcW w:w="614" w:type="pct"/>
          </w:tcPr>
          <w:p w14:paraId="3E41EA87" w14:textId="77777777" w:rsidR="004565B0" w:rsidRPr="000470F4" w:rsidRDefault="004565B0" w:rsidP="004565B0">
            <w:pPr>
              <w:pStyle w:val="NoSpacing"/>
              <w:jc w:val="center"/>
              <w:rPr>
                <w:b/>
                <w:smallCaps/>
              </w:rPr>
            </w:pPr>
            <w:r w:rsidRPr="000470F4">
              <w:rPr>
                <w:b/>
                <w:smallCaps/>
              </w:rPr>
              <w:t>Ver.</w:t>
            </w:r>
          </w:p>
        </w:tc>
        <w:tc>
          <w:tcPr>
            <w:tcW w:w="3072" w:type="pct"/>
          </w:tcPr>
          <w:p w14:paraId="01CF23EC" w14:textId="77777777" w:rsidR="004565B0" w:rsidRPr="000470F4" w:rsidRDefault="004565B0" w:rsidP="004565B0">
            <w:pPr>
              <w:pStyle w:val="NoSpacing"/>
              <w:jc w:val="center"/>
              <w:rPr>
                <w:b/>
                <w:smallCaps/>
              </w:rPr>
            </w:pPr>
            <w:r w:rsidRPr="000470F4">
              <w:rPr>
                <w:b/>
                <w:smallCaps/>
              </w:rPr>
              <w:t>Description</w:t>
            </w:r>
          </w:p>
        </w:tc>
        <w:tc>
          <w:tcPr>
            <w:tcW w:w="1314" w:type="pct"/>
          </w:tcPr>
          <w:p w14:paraId="15CC574D" w14:textId="77777777" w:rsidR="004565B0" w:rsidRPr="000470F4" w:rsidRDefault="004565B0" w:rsidP="004565B0">
            <w:pPr>
              <w:pStyle w:val="NoSpacing"/>
              <w:jc w:val="center"/>
              <w:rPr>
                <w:b/>
                <w:smallCaps/>
              </w:rPr>
            </w:pPr>
            <w:r w:rsidRPr="000470F4">
              <w:rPr>
                <w:b/>
                <w:smallCaps/>
              </w:rPr>
              <w:t>Revision Date</w:t>
            </w:r>
          </w:p>
        </w:tc>
      </w:tr>
      <w:tr w:rsidR="004565B0" w:rsidRPr="000470F4" w14:paraId="3C02BAC2" w14:textId="77777777" w:rsidTr="67147017">
        <w:trPr>
          <w:cnfStyle w:val="000000100000" w:firstRow="0" w:lastRow="0" w:firstColumn="0" w:lastColumn="0" w:oddVBand="0" w:evenVBand="0" w:oddHBand="1" w:evenHBand="0" w:firstRowFirstColumn="0" w:firstRowLastColumn="0" w:lastRowFirstColumn="0" w:lastRowLastColumn="0"/>
          <w:trHeight w:hRule="exact" w:val="802"/>
        </w:trPr>
        <w:tc>
          <w:tcPr>
            <w:tcW w:w="614" w:type="pct"/>
          </w:tcPr>
          <w:p w14:paraId="6E9F97B8" w14:textId="77777777" w:rsidR="004565B0" w:rsidRPr="000470F4" w:rsidRDefault="004565B0" w:rsidP="004565B0">
            <w:pPr>
              <w:pStyle w:val="NoSpacing"/>
              <w:jc w:val="center"/>
            </w:pPr>
            <w:r w:rsidRPr="000470F4">
              <w:t>0</w:t>
            </w:r>
          </w:p>
        </w:tc>
        <w:tc>
          <w:tcPr>
            <w:tcW w:w="3072" w:type="pct"/>
          </w:tcPr>
          <w:p w14:paraId="7B8C59BD" w14:textId="2DEE4397" w:rsidR="004565B0" w:rsidRPr="000470F4" w:rsidRDefault="004565B0" w:rsidP="00F616A1">
            <w:pPr>
              <w:pStyle w:val="NoSpacing"/>
            </w:pPr>
            <w:r w:rsidRPr="000470F4">
              <w:t xml:space="preserve">Initial version of inertia whitepaper </w:t>
            </w:r>
          </w:p>
        </w:tc>
        <w:tc>
          <w:tcPr>
            <w:tcW w:w="1314" w:type="pct"/>
          </w:tcPr>
          <w:p w14:paraId="1EBFB801" w14:textId="28A3D571" w:rsidR="004565B0" w:rsidRPr="000470F4" w:rsidRDefault="004565B0" w:rsidP="004565B0">
            <w:pPr>
              <w:pStyle w:val="NoSpacing"/>
              <w:jc w:val="center"/>
            </w:pPr>
            <w:r w:rsidRPr="000470F4">
              <w:t>4/4/2018</w:t>
            </w:r>
          </w:p>
        </w:tc>
      </w:tr>
      <w:tr w:rsidR="00C2428D" w:rsidRPr="000470F4" w14:paraId="7EA38EAF" w14:textId="77777777" w:rsidTr="67147017">
        <w:trPr>
          <w:cnfStyle w:val="000000010000" w:firstRow="0" w:lastRow="0" w:firstColumn="0" w:lastColumn="0" w:oddVBand="0" w:evenVBand="0" w:oddHBand="0" w:evenHBand="1" w:firstRowFirstColumn="0" w:firstRowLastColumn="0" w:lastRowFirstColumn="0" w:lastRowLastColumn="0"/>
          <w:trHeight w:hRule="exact" w:val="802"/>
        </w:trPr>
        <w:tc>
          <w:tcPr>
            <w:tcW w:w="614" w:type="pct"/>
          </w:tcPr>
          <w:p w14:paraId="72E7EF27" w14:textId="27787062" w:rsidR="00C2428D" w:rsidRPr="000470F4" w:rsidRDefault="00C2428D" w:rsidP="00C2428D">
            <w:pPr>
              <w:pStyle w:val="NoSpacing"/>
              <w:jc w:val="center"/>
            </w:pPr>
            <w:r w:rsidRPr="000470F4">
              <w:t>1</w:t>
            </w:r>
          </w:p>
        </w:tc>
        <w:tc>
          <w:tcPr>
            <w:tcW w:w="3072" w:type="pct"/>
          </w:tcPr>
          <w:p w14:paraId="46CEA381" w14:textId="3BCE1ECB" w:rsidR="00C2428D" w:rsidRPr="000470F4" w:rsidRDefault="00C2428D" w:rsidP="00C2428D">
            <w:pPr>
              <w:pStyle w:val="NoSpacing"/>
            </w:pPr>
            <w:r w:rsidRPr="000470F4">
              <w:t xml:space="preserve">Updated version of inertia whitepaper </w:t>
            </w:r>
          </w:p>
        </w:tc>
        <w:tc>
          <w:tcPr>
            <w:tcW w:w="1314" w:type="pct"/>
          </w:tcPr>
          <w:p w14:paraId="00635AEB" w14:textId="7A0C4E6D" w:rsidR="00C2428D" w:rsidRPr="000470F4" w:rsidRDefault="00C2428D" w:rsidP="00C2428D">
            <w:pPr>
              <w:pStyle w:val="NoSpacing"/>
              <w:jc w:val="center"/>
            </w:pPr>
            <w:r w:rsidRPr="000470F4">
              <w:t>6/20/2023</w:t>
            </w:r>
          </w:p>
        </w:tc>
      </w:tr>
      <w:tr w:rsidR="00C33E0F" w:rsidRPr="000470F4" w14:paraId="3751C4CA" w14:textId="77777777" w:rsidTr="67147017">
        <w:trPr>
          <w:cnfStyle w:val="000000100000" w:firstRow="0" w:lastRow="0" w:firstColumn="0" w:lastColumn="0" w:oddVBand="0" w:evenVBand="0" w:oddHBand="1" w:evenHBand="0" w:firstRowFirstColumn="0" w:firstRowLastColumn="0" w:lastRowFirstColumn="0" w:lastRowLastColumn="0"/>
          <w:trHeight w:hRule="exact" w:val="802"/>
        </w:trPr>
        <w:tc>
          <w:tcPr>
            <w:tcW w:w="614" w:type="pct"/>
          </w:tcPr>
          <w:p w14:paraId="5AAB594F" w14:textId="381A2AB6" w:rsidR="00C33E0F" w:rsidRPr="000470F4" w:rsidRDefault="00C33E0F" w:rsidP="00C33E0F">
            <w:pPr>
              <w:pStyle w:val="NoSpacing"/>
              <w:jc w:val="center"/>
            </w:pPr>
            <w:r w:rsidRPr="000470F4">
              <w:t>2</w:t>
            </w:r>
          </w:p>
        </w:tc>
        <w:tc>
          <w:tcPr>
            <w:tcW w:w="3072" w:type="pct"/>
          </w:tcPr>
          <w:p w14:paraId="7A8E0C0E" w14:textId="5A78D64A" w:rsidR="00C33E0F" w:rsidRPr="000470F4" w:rsidRDefault="00C33E0F" w:rsidP="00C33E0F">
            <w:pPr>
              <w:pStyle w:val="NoSpacing"/>
            </w:pPr>
            <w:r w:rsidRPr="000470F4">
              <w:t xml:space="preserve">Updated version of inertia whitepaper </w:t>
            </w:r>
          </w:p>
        </w:tc>
        <w:tc>
          <w:tcPr>
            <w:tcW w:w="1314" w:type="pct"/>
          </w:tcPr>
          <w:p w14:paraId="3671658E" w14:textId="2C97F724" w:rsidR="00C33E0F" w:rsidRPr="000470F4" w:rsidRDefault="00F96FCD" w:rsidP="00C33E0F">
            <w:pPr>
              <w:pStyle w:val="NoSpacing"/>
              <w:jc w:val="center"/>
            </w:pPr>
            <w:r>
              <w:t>12</w:t>
            </w:r>
            <w:r w:rsidR="32BB71C5" w:rsidRPr="000470F4">
              <w:t>/</w:t>
            </w:r>
            <w:r>
              <w:t>2</w:t>
            </w:r>
            <w:r w:rsidR="32BB71C5" w:rsidRPr="000470F4">
              <w:t>/2024</w:t>
            </w:r>
          </w:p>
        </w:tc>
      </w:tr>
    </w:tbl>
    <w:p w14:paraId="0B334134" w14:textId="6FD10E36" w:rsidR="004565B0" w:rsidRPr="000470F4" w:rsidRDefault="004565B0" w:rsidP="00F616A1">
      <w:pPr>
        <w:pStyle w:val="Heading1"/>
        <w:numPr>
          <w:ilvl w:val="0"/>
          <w:numId w:val="0"/>
        </w:numPr>
        <w:spacing w:line="259" w:lineRule="auto"/>
        <w:ind w:left="576"/>
        <w:rPr>
          <w:rFonts w:ascii="Arial" w:hAnsi="Arial" w:cs="Arial"/>
          <w:smallCaps w:val="0"/>
          <w:sz w:val="28"/>
          <w:szCs w:val="28"/>
        </w:rPr>
      </w:pPr>
    </w:p>
    <w:p w14:paraId="27D34A2B" w14:textId="4F37BCEA" w:rsidR="00F616A1" w:rsidRPr="000470F4" w:rsidRDefault="004565B0" w:rsidP="00975FC0">
      <w:pPr>
        <w:jc w:val="left"/>
        <w:rPr>
          <w:rFonts w:ascii="Arial" w:eastAsiaTheme="majorEastAsia" w:hAnsi="Arial" w:cs="Arial"/>
          <w:b/>
          <w:color w:val="00AEC7"/>
          <w:sz w:val="28"/>
          <w:szCs w:val="28"/>
        </w:rPr>
      </w:pPr>
      <w:r w:rsidRPr="000470F4">
        <w:rPr>
          <w:rFonts w:ascii="Arial" w:hAnsi="Arial" w:cs="Arial"/>
          <w:smallCaps/>
          <w:sz w:val="28"/>
          <w:szCs w:val="28"/>
        </w:rPr>
        <w:br w:type="page"/>
      </w:r>
    </w:p>
    <w:p w14:paraId="2CCF79F9" w14:textId="23DDB346" w:rsidR="0085032E" w:rsidRPr="000470F4" w:rsidRDefault="005B7468" w:rsidP="00420A47">
      <w:pPr>
        <w:pStyle w:val="Heading1"/>
        <w:spacing w:line="259" w:lineRule="auto"/>
        <w:ind w:left="576" w:hanging="576"/>
        <w:rPr>
          <w:rFonts w:ascii="Arial" w:hAnsi="Arial" w:cs="Arial"/>
          <w:smallCaps w:val="0"/>
          <w:sz w:val="28"/>
          <w:szCs w:val="28"/>
        </w:rPr>
      </w:pPr>
      <w:r w:rsidRPr="000470F4">
        <w:rPr>
          <w:rFonts w:ascii="Arial" w:hAnsi="Arial" w:cs="Arial"/>
          <w:smallCaps w:val="0"/>
          <w:sz w:val="28"/>
          <w:szCs w:val="28"/>
        </w:rPr>
        <w:lastRenderedPageBreak/>
        <w:t>Abstract</w:t>
      </w:r>
    </w:p>
    <w:p w14:paraId="1C78A7D3" w14:textId="77777777" w:rsidR="009B27F3" w:rsidRPr="000470F4" w:rsidRDefault="009B27F3" w:rsidP="009B27F3">
      <w:pPr>
        <w:pStyle w:val="NoSpacing"/>
      </w:pPr>
    </w:p>
    <w:p w14:paraId="55FDFA11" w14:textId="4F761A50" w:rsidR="00965220" w:rsidRPr="000470F4" w:rsidRDefault="00F57DF9" w:rsidP="0057792F">
      <w:pPr>
        <w:pStyle w:val="NoSpacing"/>
        <w:spacing w:after="120"/>
        <w:rPr>
          <w:rFonts w:ascii="Arial" w:hAnsi="Arial" w:cs="Arial"/>
        </w:rPr>
      </w:pPr>
      <w:r w:rsidRPr="000470F4">
        <w:rPr>
          <w:rFonts w:ascii="Arial" w:hAnsi="Arial" w:cs="Arial"/>
        </w:rPr>
        <w:t xml:space="preserve">Power system inertia is defined as the ability of a power system to oppose changes in system frequency due to resistance provided by rotating masses. </w:t>
      </w:r>
      <w:r w:rsidR="00D06E8D" w:rsidRPr="000470F4">
        <w:rPr>
          <w:rFonts w:ascii="Arial" w:hAnsi="Arial" w:cs="Arial"/>
        </w:rPr>
        <w:t>The level of i</w:t>
      </w:r>
      <w:r w:rsidRPr="000470F4">
        <w:rPr>
          <w:rFonts w:ascii="Arial" w:hAnsi="Arial" w:cs="Arial"/>
        </w:rPr>
        <w:t xml:space="preserve">nertia </w:t>
      </w:r>
      <w:r w:rsidR="00D06E8D" w:rsidRPr="000470F4">
        <w:rPr>
          <w:rFonts w:ascii="Arial" w:hAnsi="Arial" w:cs="Arial"/>
        </w:rPr>
        <w:t xml:space="preserve">present in a system at any time </w:t>
      </w:r>
      <w:r w:rsidRPr="000470F4">
        <w:rPr>
          <w:rFonts w:ascii="Arial" w:hAnsi="Arial" w:cs="Arial"/>
        </w:rPr>
        <w:t xml:space="preserve">is dependent on the amount of kinetic energy stored in rotating masses of </w:t>
      </w:r>
      <w:proofErr w:type="gramStart"/>
      <w:r w:rsidRPr="000470F4">
        <w:rPr>
          <w:rFonts w:ascii="Arial" w:hAnsi="Arial" w:cs="Arial"/>
        </w:rPr>
        <w:t>synchronously</w:t>
      </w:r>
      <w:r w:rsidR="00D06E8D" w:rsidRPr="000470F4">
        <w:rPr>
          <w:rFonts w:ascii="Arial" w:hAnsi="Arial" w:cs="Arial"/>
        </w:rPr>
        <w:t>-</w:t>
      </w:r>
      <w:r w:rsidRPr="000470F4">
        <w:rPr>
          <w:rFonts w:ascii="Arial" w:hAnsi="Arial" w:cs="Arial"/>
        </w:rPr>
        <w:t>interconnected</w:t>
      </w:r>
      <w:proofErr w:type="gramEnd"/>
      <w:r w:rsidRPr="000470F4">
        <w:rPr>
          <w:rFonts w:ascii="Arial" w:hAnsi="Arial" w:cs="Arial"/>
        </w:rPr>
        <w:t xml:space="preserve"> machines</w:t>
      </w:r>
      <w:r w:rsidR="00E66FCC" w:rsidRPr="000470F4">
        <w:rPr>
          <w:rFonts w:ascii="Arial" w:hAnsi="Arial" w:cs="Arial"/>
        </w:rPr>
        <w:t xml:space="preserve">, including various types of </w:t>
      </w:r>
      <w:r w:rsidRPr="000470F4">
        <w:rPr>
          <w:rFonts w:ascii="Arial" w:hAnsi="Arial" w:cs="Arial"/>
        </w:rPr>
        <w:t xml:space="preserve">generators </w:t>
      </w:r>
      <w:r w:rsidR="00E66FCC" w:rsidRPr="000470F4">
        <w:rPr>
          <w:rFonts w:ascii="Arial" w:hAnsi="Arial" w:cs="Arial"/>
        </w:rPr>
        <w:t>as well as synchronously operating motor loads</w:t>
      </w:r>
      <w:r w:rsidRPr="000470F4">
        <w:rPr>
          <w:rFonts w:ascii="Arial" w:hAnsi="Arial" w:cs="Arial"/>
        </w:rPr>
        <w:t>.</w:t>
      </w:r>
      <w:r w:rsidR="00A35C9D" w:rsidRPr="000470F4">
        <w:rPr>
          <w:rFonts w:ascii="Arial" w:hAnsi="Arial" w:cs="Arial"/>
        </w:rPr>
        <w:t xml:space="preserve"> </w:t>
      </w:r>
    </w:p>
    <w:p w14:paraId="0C676AB9" w14:textId="3326A9CF" w:rsidR="00D06E8D" w:rsidRPr="000470F4" w:rsidRDefault="00D06E8D" w:rsidP="0057792F">
      <w:pPr>
        <w:spacing w:before="120" w:after="120"/>
        <w:rPr>
          <w:rFonts w:ascii="Arial" w:hAnsi="Arial" w:cs="Arial"/>
        </w:rPr>
      </w:pPr>
      <w:r w:rsidRPr="000470F4">
        <w:rPr>
          <w:rFonts w:ascii="Arial" w:hAnsi="Arial" w:cs="Arial"/>
        </w:rPr>
        <w:t>As penetration levels</w:t>
      </w:r>
      <w:r w:rsidR="00A35C9D" w:rsidRPr="000470F4">
        <w:rPr>
          <w:rFonts w:ascii="Arial" w:hAnsi="Arial" w:cs="Arial"/>
        </w:rPr>
        <w:t xml:space="preserve"> of non-synchronous</w:t>
      </w:r>
      <w:r w:rsidRPr="000470F4">
        <w:rPr>
          <w:rFonts w:ascii="Arial" w:hAnsi="Arial" w:cs="Arial"/>
        </w:rPr>
        <w:t>, inverter-based</w:t>
      </w:r>
      <w:r w:rsidR="00A35C9D" w:rsidRPr="000470F4">
        <w:rPr>
          <w:rFonts w:ascii="Arial" w:hAnsi="Arial" w:cs="Arial"/>
        </w:rPr>
        <w:t xml:space="preserve"> generation resources</w:t>
      </w:r>
      <w:r w:rsidRPr="000470F4">
        <w:rPr>
          <w:rFonts w:ascii="Arial" w:hAnsi="Arial" w:cs="Arial"/>
        </w:rPr>
        <w:t xml:space="preserve"> </w:t>
      </w:r>
      <w:r w:rsidR="006D5651" w:rsidRPr="000470F4">
        <w:rPr>
          <w:rFonts w:ascii="Arial" w:hAnsi="Arial" w:cs="Arial"/>
        </w:rPr>
        <w:t>(</w:t>
      </w:r>
      <w:r w:rsidRPr="000470F4">
        <w:rPr>
          <w:rFonts w:ascii="Arial" w:hAnsi="Arial" w:cs="Arial"/>
        </w:rPr>
        <w:t xml:space="preserve">e.g., </w:t>
      </w:r>
      <w:r w:rsidR="00A35C9D" w:rsidRPr="000470F4">
        <w:rPr>
          <w:rFonts w:ascii="Arial" w:hAnsi="Arial" w:cs="Arial"/>
        </w:rPr>
        <w:t>wind</w:t>
      </w:r>
      <w:r w:rsidR="00E72F21" w:rsidRPr="000470F4">
        <w:rPr>
          <w:rFonts w:ascii="Arial" w:hAnsi="Arial" w:cs="Arial"/>
        </w:rPr>
        <w:t>,</w:t>
      </w:r>
      <w:r w:rsidR="00A35C9D" w:rsidRPr="000470F4">
        <w:rPr>
          <w:rFonts w:ascii="Arial" w:hAnsi="Arial" w:cs="Arial"/>
        </w:rPr>
        <w:t xml:space="preserve"> solar</w:t>
      </w:r>
      <w:r w:rsidRPr="000470F4">
        <w:rPr>
          <w:rFonts w:ascii="Arial" w:hAnsi="Arial" w:cs="Arial"/>
        </w:rPr>
        <w:t>,</w:t>
      </w:r>
      <w:r w:rsidR="00E72F21" w:rsidRPr="000470F4">
        <w:rPr>
          <w:rFonts w:ascii="Arial" w:hAnsi="Arial" w:cs="Arial"/>
        </w:rPr>
        <w:t xml:space="preserve"> batteries</w:t>
      </w:r>
      <w:r w:rsidR="006D5651" w:rsidRPr="000470F4">
        <w:rPr>
          <w:rFonts w:ascii="Arial" w:hAnsi="Arial" w:cs="Arial"/>
        </w:rPr>
        <w:t>)</w:t>
      </w:r>
      <w:r w:rsidR="00A35C9D" w:rsidRPr="000470F4">
        <w:rPr>
          <w:rFonts w:ascii="Arial" w:hAnsi="Arial" w:cs="Arial"/>
        </w:rPr>
        <w:t xml:space="preserve"> </w:t>
      </w:r>
      <w:r w:rsidRPr="000470F4">
        <w:rPr>
          <w:rFonts w:ascii="Arial" w:hAnsi="Arial" w:cs="Arial"/>
        </w:rPr>
        <w:t xml:space="preserve">increase </w:t>
      </w:r>
      <w:r w:rsidR="00A35C9D" w:rsidRPr="000470F4">
        <w:rPr>
          <w:rFonts w:ascii="Arial" w:hAnsi="Arial" w:cs="Arial"/>
        </w:rPr>
        <w:t>in</w:t>
      </w:r>
      <w:r w:rsidRPr="000470F4">
        <w:rPr>
          <w:rFonts w:ascii="Arial" w:hAnsi="Arial" w:cs="Arial"/>
        </w:rPr>
        <w:t xml:space="preserve"> the</w:t>
      </w:r>
      <w:r w:rsidR="00A35C9D" w:rsidRPr="000470F4">
        <w:rPr>
          <w:rFonts w:ascii="Arial" w:hAnsi="Arial" w:cs="Arial"/>
        </w:rPr>
        <w:t xml:space="preserve"> ERCOT generation mix, the system’s synchronous inertia </w:t>
      </w:r>
      <w:r w:rsidRPr="000470F4">
        <w:rPr>
          <w:rFonts w:ascii="Arial" w:hAnsi="Arial" w:cs="Arial"/>
        </w:rPr>
        <w:t>will inevitably decline</w:t>
      </w:r>
      <w:r w:rsidR="00AA401C" w:rsidRPr="000470F4">
        <w:rPr>
          <w:rFonts w:ascii="Arial" w:hAnsi="Arial" w:cs="Arial"/>
        </w:rPr>
        <w:t>, especially during low load conditions</w:t>
      </w:r>
      <w:r w:rsidR="00A35C9D" w:rsidRPr="000470F4">
        <w:rPr>
          <w:rFonts w:ascii="Arial" w:hAnsi="Arial" w:cs="Arial"/>
        </w:rPr>
        <w:t>.</w:t>
      </w:r>
      <w:r w:rsidR="00AA401C" w:rsidRPr="000470F4">
        <w:rPr>
          <w:rFonts w:ascii="Arial" w:hAnsi="Arial" w:cs="Arial"/>
        </w:rPr>
        <w:t xml:space="preserve">  </w:t>
      </w:r>
      <w:r w:rsidR="00A35C9D" w:rsidRPr="000470F4">
        <w:rPr>
          <w:rFonts w:ascii="Arial" w:hAnsi="Arial" w:cs="Arial"/>
        </w:rPr>
        <w:t xml:space="preserve"> </w:t>
      </w:r>
    </w:p>
    <w:p w14:paraId="7675EA2F" w14:textId="2313BD25" w:rsidR="005B7468" w:rsidRPr="000470F4" w:rsidRDefault="00A35C9D" w:rsidP="0057792F">
      <w:pPr>
        <w:spacing w:before="120" w:after="120"/>
        <w:rPr>
          <w:rFonts w:ascii="Arial" w:hAnsi="Arial" w:cs="Arial"/>
        </w:rPr>
      </w:pPr>
      <w:r w:rsidRPr="000470F4">
        <w:rPr>
          <w:rFonts w:ascii="Arial" w:hAnsi="Arial" w:cs="Arial"/>
        </w:rPr>
        <w:t xml:space="preserve">System inertia determines </w:t>
      </w:r>
      <w:r w:rsidR="005B7468" w:rsidRPr="000470F4">
        <w:rPr>
          <w:rFonts w:ascii="Arial" w:hAnsi="Arial" w:cs="Arial"/>
        </w:rPr>
        <w:t xml:space="preserve">the initial </w:t>
      </w:r>
      <w:r w:rsidRPr="000470F4">
        <w:rPr>
          <w:rFonts w:ascii="Arial" w:hAnsi="Arial" w:cs="Arial"/>
        </w:rPr>
        <w:t xml:space="preserve">rate of frequency decline after a </w:t>
      </w:r>
      <w:r w:rsidR="00D06E8D" w:rsidRPr="000470F4">
        <w:rPr>
          <w:rFonts w:ascii="Arial" w:hAnsi="Arial" w:cs="Arial"/>
        </w:rPr>
        <w:t xml:space="preserve">sudden loss of </w:t>
      </w:r>
      <w:r w:rsidRPr="000470F4">
        <w:rPr>
          <w:rFonts w:ascii="Arial" w:hAnsi="Arial" w:cs="Arial"/>
        </w:rPr>
        <w:t>generation</w:t>
      </w:r>
      <w:r w:rsidR="005B7468" w:rsidRPr="000470F4">
        <w:rPr>
          <w:rFonts w:ascii="Arial" w:hAnsi="Arial" w:cs="Arial"/>
        </w:rPr>
        <w:t xml:space="preserve">. </w:t>
      </w:r>
      <w:r w:rsidR="00D06E8D" w:rsidRPr="000470F4">
        <w:rPr>
          <w:rFonts w:ascii="Arial" w:hAnsi="Arial" w:cs="Arial"/>
        </w:rPr>
        <w:t>As</w:t>
      </w:r>
      <w:r w:rsidR="005B7468" w:rsidRPr="000470F4">
        <w:rPr>
          <w:rFonts w:ascii="Arial" w:hAnsi="Arial" w:cs="Arial"/>
        </w:rPr>
        <w:t xml:space="preserve"> system inertia </w:t>
      </w:r>
      <w:r w:rsidR="00D06E8D" w:rsidRPr="000470F4">
        <w:rPr>
          <w:rFonts w:ascii="Arial" w:hAnsi="Arial" w:cs="Arial"/>
        </w:rPr>
        <w:t>declines</w:t>
      </w:r>
      <w:r w:rsidR="005B7468" w:rsidRPr="000470F4">
        <w:rPr>
          <w:rFonts w:ascii="Arial" w:hAnsi="Arial" w:cs="Arial"/>
        </w:rPr>
        <w:t xml:space="preserve">, the </w:t>
      </w:r>
      <w:r w:rsidR="00217D0A" w:rsidRPr="000470F4">
        <w:rPr>
          <w:rFonts w:ascii="Arial" w:hAnsi="Arial" w:cs="Arial"/>
        </w:rPr>
        <w:t>R</w:t>
      </w:r>
      <w:r w:rsidR="005B7468" w:rsidRPr="000470F4">
        <w:rPr>
          <w:rFonts w:ascii="Arial" w:hAnsi="Arial" w:cs="Arial"/>
        </w:rPr>
        <w:t xml:space="preserve">ate of </w:t>
      </w:r>
      <w:r w:rsidR="00217D0A" w:rsidRPr="000470F4">
        <w:rPr>
          <w:rFonts w:ascii="Arial" w:hAnsi="Arial" w:cs="Arial"/>
        </w:rPr>
        <w:t>C</w:t>
      </w:r>
      <w:r w:rsidR="005B7468" w:rsidRPr="000470F4">
        <w:rPr>
          <w:rFonts w:ascii="Arial" w:hAnsi="Arial" w:cs="Arial"/>
        </w:rPr>
        <w:t xml:space="preserve">hange of </w:t>
      </w:r>
      <w:r w:rsidR="00217D0A" w:rsidRPr="000470F4">
        <w:rPr>
          <w:rFonts w:ascii="Arial" w:hAnsi="Arial" w:cs="Arial"/>
        </w:rPr>
        <w:t>F</w:t>
      </w:r>
      <w:r w:rsidR="005B7468" w:rsidRPr="000470F4">
        <w:rPr>
          <w:rFonts w:ascii="Arial" w:hAnsi="Arial" w:cs="Arial"/>
        </w:rPr>
        <w:t xml:space="preserve">requency </w:t>
      </w:r>
      <w:r w:rsidR="00981DB7" w:rsidRPr="000470F4">
        <w:rPr>
          <w:rFonts w:ascii="Arial" w:hAnsi="Arial" w:cs="Arial"/>
        </w:rPr>
        <w:t>(</w:t>
      </w:r>
      <w:proofErr w:type="spellStart"/>
      <w:r w:rsidR="00981DB7" w:rsidRPr="000470F4">
        <w:rPr>
          <w:rFonts w:ascii="Arial" w:hAnsi="Arial" w:cs="Arial"/>
        </w:rPr>
        <w:t>RoCoF</w:t>
      </w:r>
      <w:proofErr w:type="spellEnd"/>
      <w:r w:rsidR="00981DB7" w:rsidRPr="000470F4">
        <w:rPr>
          <w:rFonts w:ascii="Arial" w:hAnsi="Arial" w:cs="Arial"/>
        </w:rPr>
        <w:t xml:space="preserve">) </w:t>
      </w:r>
      <w:r w:rsidR="005B7468" w:rsidRPr="000470F4">
        <w:rPr>
          <w:rFonts w:ascii="Arial" w:hAnsi="Arial" w:cs="Arial"/>
        </w:rPr>
        <w:t xml:space="preserve">after an event </w:t>
      </w:r>
      <w:r w:rsidR="00D06E8D" w:rsidRPr="000470F4">
        <w:rPr>
          <w:rFonts w:ascii="Arial" w:hAnsi="Arial" w:cs="Arial"/>
        </w:rPr>
        <w:t>increases.  Events with</w:t>
      </w:r>
      <w:r w:rsidR="005B7468" w:rsidRPr="000470F4">
        <w:rPr>
          <w:rFonts w:ascii="Arial" w:hAnsi="Arial" w:cs="Arial"/>
        </w:rPr>
        <w:t xml:space="preserve"> very high </w:t>
      </w:r>
      <w:proofErr w:type="spellStart"/>
      <w:r w:rsidR="005B7468" w:rsidRPr="000470F4">
        <w:rPr>
          <w:rFonts w:ascii="Arial" w:hAnsi="Arial" w:cs="Arial"/>
        </w:rPr>
        <w:t>RoCoF</w:t>
      </w:r>
      <w:proofErr w:type="spellEnd"/>
      <w:r w:rsidR="005B7468" w:rsidRPr="000470F4">
        <w:rPr>
          <w:rFonts w:ascii="Arial" w:hAnsi="Arial" w:cs="Arial"/>
        </w:rPr>
        <w:t xml:space="preserve"> may </w:t>
      </w:r>
      <w:r w:rsidR="00D06E8D" w:rsidRPr="000470F4">
        <w:rPr>
          <w:rFonts w:ascii="Arial" w:hAnsi="Arial" w:cs="Arial"/>
        </w:rPr>
        <w:t xml:space="preserve">leave </w:t>
      </w:r>
      <w:r w:rsidR="005B7468" w:rsidRPr="000470F4">
        <w:rPr>
          <w:rFonts w:ascii="Arial" w:hAnsi="Arial" w:cs="Arial"/>
        </w:rPr>
        <w:t>insufficient time for various frequency response mechanisms to deploy and arrest frequency decay above</w:t>
      </w:r>
      <w:r w:rsidR="00D06E8D" w:rsidRPr="000470F4">
        <w:rPr>
          <w:rFonts w:ascii="Arial" w:hAnsi="Arial" w:cs="Arial"/>
        </w:rPr>
        <w:t xml:space="preserve"> the system’s</w:t>
      </w:r>
      <w:r w:rsidR="005B7468" w:rsidRPr="000470F4">
        <w:rPr>
          <w:rFonts w:ascii="Arial" w:hAnsi="Arial" w:cs="Arial"/>
        </w:rPr>
        <w:t xml:space="preserve"> under-frequency load shed set points. This, in turn, </w:t>
      </w:r>
      <w:r w:rsidR="003A7B4A" w:rsidRPr="000470F4">
        <w:rPr>
          <w:rFonts w:ascii="Arial" w:hAnsi="Arial" w:cs="Arial"/>
        </w:rPr>
        <w:t xml:space="preserve">may </w:t>
      </w:r>
      <w:r w:rsidR="005B7468" w:rsidRPr="000470F4">
        <w:rPr>
          <w:rFonts w:ascii="Arial" w:hAnsi="Arial" w:cs="Arial"/>
        </w:rPr>
        <w:t>result in involuntarily load disconnection.</w:t>
      </w:r>
    </w:p>
    <w:p w14:paraId="24A60902" w14:textId="04D3D04B" w:rsidR="00526437" w:rsidRPr="000470F4" w:rsidRDefault="004A68C3" w:rsidP="0057792F">
      <w:pPr>
        <w:pStyle w:val="NoSpacing"/>
        <w:spacing w:before="120" w:after="120"/>
        <w:rPr>
          <w:rFonts w:ascii="Arial" w:hAnsi="Arial" w:cs="Arial"/>
        </w:rPr>
      </w:pPr>
      <w:r w:rsidRPr="000470F4">
        <w:rPr>
          <w:rFonts w:ascii="Arial" w:hAnsi="Arial" w:cs="Arial"/>
        </w:rPr>
        <w:t>This white</w:t>
      </w:r>
      <w:r w:rsidR="006D5651" w:rsidRPr="000470F4">
        <w:rPr>
          <w:rFonts w:ascii="Arial" w:hAnsi="Arial" w:cs="Arial"/>
        </w:rPr>
        <w:t xml:space="preserve"> </w:t>
      </w:r>
      <w:r w:rsidRPr="000470F4">
        <w:rPr>
          <w:rFonts w:ascii="Arial" w:hAnsi="Arial" w:cs="Arial"/>
        </w:rPr>
        <w:t xml:space="preserve">paper describes </w:t>
      </w:r>
      <w:r w:rsidR="00C516A3" w:rsidRPr="000470F4">
        <w:rPr>
          <w:rFonts w:ascii="Arial" w:hAnsi="Arial" w:cs="Arial"/>
        </w:rPr>
        <w:t>ERCOT staff</w:t>
      </w:r>
      <w:r w:rsidRPr="000470F4">
        <w:rPr>
          <w:rFonts w:ascii="Arial" w:hAnsi="Arial" w:cs="Arial"/>
        </w:rPr>
        <w:t>’s</w:t>
      </w:r>
      <w:r w:rsidR="00C516A3" w:rsidRPr="000470F4">
        <w:rPr>
          <w:rFonts w:ascii="Arial" w:hAnsi="Arial" w:cs="Arial"/>
        </w:rPr>
        <w:t xml:space="preserve"> initiative</w:t>
      </w:r>
      <w:r w:rsidRPr="000470F4">
        <w:rPr>
          <w:rFonts w:ascii="Arial" w:hAnsi="Arial" w:cs="Arial"/>
        </w:rPr>
        <w:t>s</w:t>
      </w:r>
      <w:r w:rsidR="00C516A3" w:rsidRPr="000470F4">
        <w:rPr>
          <w:rFonts w:ascii="Arial" w:hAnsi="Arial" w:cs="Arial"/>
        </w:rPr>
        <w:t xml:space="preserve"> to track the trend</w:t>
      </w:r>
      <w:r w:rsidR="00AA401C" w:rsidRPr="000470F4">
        <w:rPr>
          <w:rFonts w:ascii="Arial" w:hAnsi="Arial" w:cs="Arial"/>
        </w:rPr>
        <w:t>s</w:t>
      </w:r>
      <w:r w:rsidR="00C516A3" w:rsidRPr="000470F4">
        <w:rPr>
          <w:rFonts w:ascii="Arial" w:hAnsi="Arial" w:cs="Arial"/>
        </w:rPr>
        <w:t xml:space="preserve"> of historical inertia </w:t>
      </w:r>
      <w:r w:rsidR="00D06E8D" w:rsidRPr="000470F4">
        <w:rPr>
          <w:rFonts w:ascii="Arial" w:hAnsi="Arial" w:cs="Arial"/>
        </w:rPr>
        <w:t xml:space="preserve">on the ERCOT system </w:t>
      </w:r>
      <w:r w:rsidR="00C516A3" w:rsidRPr="000470F4">
        <w:rPr>
          <w:rFonts w:ascii="Arial" w:hAnsi="Arial" w:cs="Arial"/>
        </w:rPr>
        <w:t xml:space="preserve">and </w:t>
      </w:r>
      <w:r w:rsidR="00D06E8D" w:rsidRPr="000470F4">
        <w:rPr>
          <w:rFonts w:ascii="Arial" w:hAnsi="Arial" w:cs="Arial"/>
        </w:rPr>
        <w:t xml:space="preserve">to </w:t>
      </w:r>
      <w:r w:rsidR="00C516A3" w:rsidRPr="000470F4">
        <w:rPr>
          <w:rFonts w:ascii="Arial" w:hAnsi="Arial" w:cs="Arial"/>
        </w:rPr>
        <w:t>develop tools and methods to mitigate negative impact</w:t>
      </w:r>
      <w:r w:rsidR="00D06E8D" w:rsidRPr="000470F4">
        <w:rPr>
          <w:rFonts w:ascii="Arial" w:hAnsi="Arial" w:cs="Arial"/>
        </w:rPr>
        <w:t>s</w:t>
      </w:r>
      <w:r w:rsidR="00C516A3" w:rsidRPr="000470F4">
        <w:rPr>
          <w:rFonts w:ascii="Arial" w:hAnsi="Arial" w:cs="Arial"/>
        </w:rPr>
        <w:t xml:space="preserve"> of low inertia condition</w:t>
      </w:r>
      <w:r w:rsidRPr="000470F4">
        <w:rPr>
          <w:rFonts w:ascii="Arial" w:hAnsi="Arial" w:cs="Arial"/>
        </w:rPr>
        <w:t>s</w:t>
      </w:r>
      <w:r w:rsidR="00C516A3" w:rsidRPr="000470F4">
        <w:rPr>
          <w:rFonts w:ascii="Arial" w:hAnsi="Arial" w:cs="Arial"/>
        </w:rPr>
        <w:t xml:space="preserve"> </w:t>
      </w:r>
      <w:r w:rsidRPr="000470F4">
        <w:rPr>
          <w:rFonts w:ascii="Arial" w:hAnsi="Arial" w:cs="Arial"/>
        </w:rPr>
        <w:t xml:space="preserve">that </w:t>
      </w:r>
      <w:r w:rsidR="00C516A3" w:rsidRPr="000470F4">
        <w:rPr>
          <w:rFonts w:ascii="Arial" w:hAnsi="Arial" w:cs="Arial"/>
        </w:rPr>
        <w:t>could arise in the future</w:t>
      </w:r>
      <w:r w:rsidR="00A35C9D" w:rsidRPr="000470F4">
        <w:rPr>
          <w:rFonts w:ascii="Arial" w:hAnsi="Arial" w:cs="Arial"/>
        </w:rPr>
        <w:t xml:space="preserve">. </w:t>
      </w:r>
    </w:p>
    <w:p w14:paraId="10B455FD" w14:textId="77777777" w:rsidR="002A067A" w:rsidRPr="000470F4" w:rsidRDefault="005B7468" w:rsidP="0057792F">
      <w:pPr>
        <w:spacing w:before="120" w:after="120"/>
        <w:rPr>
          <w:rFonts w:ascii="Arial" w:hAnsi="Arial" w:cs="Arial"/>
        </w:rPr>
      </w:pPr>
      <w:r w:rsidRPr="000470F4">
        <w:rPr>
          <w:rFonts w:ascii="Arial" w:hAnsi="Arial" w:cs="Arial"/>
        </w:rPr>
        <w:t>The paper is structured as follows</w:t>
      </w:r>
      <w:r w:rsidR="002A067A" w:rsidRPr="000470F4">
        <w:rPr>
          <w:rFonts w:ascii="Arial" w:hAnsi="Arial" w:cs="Arial"/>
        </w:rPr>
        <w:t>:</w:t>
      </w:r>
    </w:p>
    <w:p w14:paraId="71539097" w14:textId="2BA52E5D" w:rsidR="002A067A" w:rsidRPr="000470F4" w:rsidRDefault="005B7468" w:rsidP="0057792F">
      <w:pPr>
        <w:spacing w:before="120" w:after="120"/>
        <w:rPr>
          <w:rFonts w:ascii="Arial" w:hAnsi="Arial" w:cs="Arial"/>
        </w:rPr>
      </w:pPr>
      <w:r w:rsidRPr="000470F4">
        <w:rPr>
          <w:rFonts w:ascii="Arial" w:hAnsi="Arial" w:cs="Arial"/>
          <w:b/>
        </w:rPr>
        <w:t>Section 3</w:t>
      </w:r>
      <w:r w:rsidRPr="000470F4">
        <w:rPr>
          <w:rFonts w:ascii="Arial" w:hAnsi="Arial" w:cs="Arial"/>
        </w:rPr>
        <w:t xml:space="preserve"> describes </w:t>
      </w:r>
      <w:r w:rsidR="00D06E8D" w:rsidRPr="000470F4">
        <w:rPr>
          <w:rFonts w:ascii="Arial" w:hAnsi="Arial" w:cs="Arial"/>
        </w:rPr>
        <w:t xml:space="preserve">the </w:t>
      </w:r>
      <w:r w:rsidRPr="000470F4">
        <w:rPr>
          <w:rFonts w:ascii="Arial" w:hAnsi="Arial" w:cs="Arial"/>
        </w:rPr>
        <w:t>basic</w:t>
      </w:r>
      <w:r w:rsidR="002A067A" w:rsidRPr="000470F4">
        <w:rPr>
          <w:rFonts w:ascii="Arial" w:hAnsi="Arial" w:cs="Arial"/>
        </w:rPr>
        <w:t>s</w:t>
      </w:r>
      <w:r w:rsidRPr="000470F4">
        <w:rPr>
          <w:rFonts w:ascii="Arial" w:hAnsi="Arial" w:cs="Arial"/>
        </w:rPr>
        <w:t xml:space="preserve"> of synchronous inertia and provides information about</w:t>
      </w:r>
      <w:r w:rsidR="000775C5" w:rsidRPr="000470F4">
        <w:rPr>
          <w:rFonts w:ascii="Arial" w:hAnsi="Arial" w:cs="Arial"/>
        </w:rPr>
        <w:t xml:space="preserve"> typical</w:t>
      </w:r>
      <w:r w:rsidRPr="000470F4">
        <w:rPr>
          <w:rFonts w:ascii="Arial" w:hAnsi="Arial" w:cs="Arial"/>
        </w:rPr>
        <w:t xml:space="preserve"> inertia contribution from various resource types in</w:t>
      </w:r>
      <w:r w:rsidR="006D5651" w:rsidRPr="000470F4">
        <w:rPr>
          <w:rFonts w:ascii="Arial" w:hAnsi="Arial" w:cs="Arial"/>
        </w:rPr>
        <w:t xml:space="preserve"> the</w:t>
      </w:r>
      <w:r w:rsidRPr="000470F4">
        <w:rPr>
          <w:rFonts w:ascii="Arial" w:hAnsi="Arial" w:cs="Arial"/>
        </w:rPr>
        <w:t xml:space="preserve"> ERCOT generation fleet. </w:t>
      </w:r>
    </w:p>
    <w:p w14:paraId="2DDEEE36" w14:textId="77777777" w:rsidR="002A067A" w:rsidRPr="000470F4" w:rsidRDefault="002A067A" w:rsidP="0057792F">
      <w:pPr>
        <w:spacing w:before="120" w:after="120"/>
        <w:rPr>
          <w:rFonts w:ascii="Arial" w:hAnsi="Arial" w:cs="Arial"/>
        </w:rPr>
      </w:pPr>
      <w:r w:rsidRPr="000470F4">
        <w:rPr>
          <w:rFonts w:ascii="Arial" w:hAnsi="Arial" w:cs="Arial"/>
          <w:b/>
        </w:rPr>
        <w:t>Section 4</w:t>
      </w:r>
      <w:r w:rsidRPr="000470F4">
        <w:rPr>
          <w:rFonts w:ascii="Arial" w:hAnsi="Arial" w:cs="Arial"/>
        </w:rPr>
        <w:t xml:space="preserve"> discusses factors influencing generator </w:t>
      </w:r>
      <w:r w:rsidR="00981DB7" w:rsidRPr="000470F4">
        <w:rPr>
          <w:rFonts w:ascii="Arial" w:hAnsi="Arial" w:cs="Arial"/>
        </w:rPr>
        <w:t>commitment</w:t>
      </w:r>
      <w:r w:rsidRPr="000470F4">
        <w:rPr>
          <w:rFonts w:ascii="Arial" w:hAnsi="Arial" w:cs="Arial"/>
        </w:rPr>
        <w:t xml:space="preserve"> patterns and, consequently, affecting system inertia in ERCOT. </w:t>
      </w:r>
    </w:p>
    <w:p w14:paraId="5C65631C" w14:textId="3355BA50" w:rsidR="002A067A" w:rsidRPr="000470F4" w:rsidRDefault="002A067A" w:rsidP="0057792F">
      <w:pPr>
        <w:spacing w:before="120" w:after="120"/>
        <w:rPr>
          <w:rFonts w:ascii="Arial" w:hAnsi="Arial" w:cs="Arial"/>
        </w:rPr>
      </w:pPr>
      <w:r w:rsidRPr="000470F4">
        <w:rPr>
          <w:rFonts w:ascii="Arial" w:hAnsi="Arial" w:cs="Arial"/>
          <w:b/>
        </w:rPr>
        <w:t>Section 5</w:t>
      </w:r>
      <w:r w:rsidRPr="000470F4">
        <w:rPr>
          <w:rFonts w:ascii="Arial" w:hAnsi="Arial" w:cs="Arial"/>
        </w:rPr>
        <w:t xml:space="preserve"> illustrates historic inertia trends in ERCOT between 20</w:t>
      </w:r>
      <w:r w:rsidR="3B7EF495" w:rsidRPr="000470F4">
        <w:rPr>
          <w:rFonts w:ascii="Arial" w:hAnsi="Arial" w:cs="Arial"/>
        </w:rPr>
        <w:t>13</w:t>
      </w:r>
      <w:r w:rsidRPr="000470F4">
        <w:rPr>
          <w:rFonts w:ascii="Arial" w:hAnsi="Arial" w:cs="Arial"/>
        </w:rPr>
        <w:t xml:space="preserve"> and 20</w:t>
      </w:r>
      <w:r w:rsidR="00CF5CAA" w:rsidRPr="000470F4">
        <w:rPr>
          <w:rFonts w:ascii="Arial" w:hAnsi="Arial" w:cs="Arial"/>
        </w:rPr>
        <w:t>2</w:t>
      </w:r>
      <w:r w:rsidR="7B24A0EF" w:rsidRPr="000470F4">
        <w:rPr>
          <w:rFonts w:ascii="Arial" w:hAnsi="Arial" w:cs="Arial"/>
        </w:rPr>
        <w:t>4</w:t>
      </w:r>
      <w:r w:rsidRPr="000470F4">
        <w:rPr>
          <w:rFonts w:ascii="Arial" w:hAnsi="Arial" w:cs="Arial"/>
        </w:rPr>
        <w:t xml:space="preserve">.  </w:t>
      </w:r>
    </w:p>
    <w:p w14:paraId="38980CAD" w14:textId="7AF0677E" w:rsidR="002A067A" w:rsidRPr="000470F4" w:rsidRDefault="002A067A" w:rsidP="0057792F">
      <w:pPr>
        <w:spacing w:before="120" w:after="120"/>
        <w:rPr>
          <w:rFonts w:ascii="Arial" w:hAnsi="Arial" w:cs="Arial"/>
        </w:rPr>
      </w:pPr>
      <w:r w:rsidRPr="000470F4">
        <w:rPr>
          <w:rFonts w:ascii="Arial" w:hAnsi="Arial" w:cs="Arial"/>
          <w:b/>
        </w:rPr>
        <w:t>Section 6</w:t>
      </w:r>
      <w:r w:rsidRPr="000470F4">
        <w:rPr>
          <w:rFonts w:ascii="Arial" w:hAnsi="Arial" w:cs="Arial"/>
        </w:rPr>
        <w:t xml:space="preserve"> presents </w:t>
      </w:r>
      <w:r w:rsidR="00981DB7" w:rsidRPr="000470F4">
        <w:rPr>
          <w:rFonts w:ascii="Arial" w:hAnsi="Arial" w:cs="Arial"/>
        </w:rPr>
        <w:t xml:space="preserve">a </w:t>
      </w:r>
      <w:r w:rsidRPr="000470F4">
        <w:rPr>
          <w:rFonts w:ascii="Arial" w:hAnsi="Arial" w:cs="Arial"/>
        </w:rPr>
        <w:t xml:space="preserve">methodology for determining critical inertia </w:t>
      </w:r>
      <w:r w:rsidR="006D5651" w:rsidRPr="000470F4">
        <w:rPr>
          <w:rFonts w:ascii="Arial" w:hAnsi="Arial" w:cs="Arial"/>
        </w:rPr>
        <w:t>(</w:t>
      </w:r>
      <w:r w:rsidRPr="000470F4">
        <w:rPr>
          <w:rFonts w:ascii="Arial" w:hAnsi="Arial" w:cs="Arial"/>
        </w:rPr>
        <w:t>i.e.</w:t>
      </w:r>
      <w:r w:rsidR="00D06E8D" w:rsidRPr="000470F4">
        <w:rPr>
          <w:rFonts w:ascii="Arial" w:hAnsi="Arial" w:cs="Arial"/>
        </w:rPr>
        <w:t>,</w:t>
      </w:r>
      <w:r w:rsidRPr="000470F4">
        <w:rPr>
          <w:rFonts w:ascii="Arial" w:hAnsi="Arial" w:cs="Arial"/>
        </w:rPr>
        <w:t xml:space="preserve"> </w:t>
      </w:r>
      <w:r w:rsidR="00981DB7" w:rsidRPr="000470F4">
        <w:rPr>
          <w:rFonts w:ascii="Arial" w:hAnsi="Arial" w:cs="Arial"/>
        </w:rPr>
        <w:t xml:space="preserve">the </w:t>
      </w:r>
      <w:r w:rsidR="00767C19" w:rsidRPr="000470F4">
        <w:rPr>
          <w:rFonts w:ascii="Arial" w:hAnsi="Arial" w:cs="Arial"/>
        </w:rPr>
        <w:t>minimum</w:t>
      </w:r>
      <w:r w:rsidRPr="000470F4">
        <w:rPr>
          <w:rFonts w:ascii="Arial" w:hAnsi="Arial" w:cs="Arial"/>
        </w:rPr>
        <w:t xml:space="preserve"> level of system inertia </w:t>
      </w:r>
      <w:r w:rsidR="00985414" w:rsidRPr="000470F4">
        <w:rPr>
          <w:rFonts w:ascii="Arial" w:hAnsi="Arial" w:cs="Arial"/>
        </w:rPr>
        <w:t>at</w:t>
      </w:r>
      <w:r w:rsidR="000775C5" w:rsidRPr="000470F4">
        <w:rPr>
          <w:rFonts w:ascii="Arial" w:hAnsi="Arial" w:cs="Arial"/>
        </w:rPr>
        <w:t xml:space="preserve"> or above</w:t>
      </w:r>
      <w:r w:rsidR="00985414" w:rsidRPr="000470F4">
        <w:rPr>
          <w:rFonts w:ascii="Arial" w:hAnsi="Arial" w:cs="Arial"/>
        </w:rPr>
        <w:t xml:space="preserve"> which</w:t>
      </w:r>
      <w:r w:rsidR="00981DB7" w:rsidRPr="000470F4">
        <w:rPr>
          <w:rFonts w:ascii="Arial" w:hAnsi="Arial" w:cs="Arial"/>
        </w:rPr>
        <w:t xml:space="preserve"> the</w:t>
      </w:r>
      <w:r w:rsidRPr="000470F4">
        <w:rPr>
          <w:rFonts w:ascii="Arial" w:hAnsi="Arial" w:cs="Arial"/>
        </w:rPr>
        <w:t xml:space="preserve"> ERCOT system can be operated reliably with current frequency control practices</w:t>
      </w:r>
      <w:r w:rsidR="006D5651" w:rsidRPr="000470F4">
        <w:rPr>
          <w:rFonts w:ascii="Arial" w:hAnsi="Arial" w:cs="Arial"/>
        </w:rPr>
        <w:t>)</w:t>
      </w:r>
      <w:r w:rsidRPr="000470F4">
        <w:rPr>
          <w:rFonts w:ascii="Arial" w:hAnsi="Arial" w:cs="Arial"/>
        </w:rPr>
        <w:t xml:space="preserve">.  </w:t>
      </w:r>
    </w:p>
    <w:p w14:paraId="3C2B2B14" w14:textId="77777777" w:rsidR="002A067A" w:rsidRPr="000470F4" w:rsidRDefault="002A067A" w:rsidP="0057792F">
      <w:pPr>
        <w:spacing w:before="120" w:after="120"/>
        <w:rPr>
          <w:rFonts w:ascii="Arial" w:hAnsi="Arial" w:cs="Arial"/>
        </w:rPr>
      </w:pPr>
      <w:r w:rsidRPr="000470F4">
        <w:rPr>
          <w:rFonts w:ascii="Arial" w:hAnsi="Arial" w:cs="Arial"/>
          <w:b/>
        </w:rPr>
        <w:t xml:space="preserve">Section 7 </w:t>
      </w:r>
      <w:r w:rsidRPr="000470F4">
        <w:rPr>
          <w:rFonts w:ascii="Arial" w:hAnsi="Arial" w:cs="Arial"/>
        </w:rPr>
        <w:t xml:space="preserve">summarizes current practices for </w:t>
      </w:r>
      <w:r w:rsidR="00CA31A2" w:rsidRPr="000470F4">
        <w:rPr>
          <w:rFonts w:ascii="Arial" w:hAnsi="Arial" w:cs="Arial"/>
        </w:rPr>
        <w:t xml:space="preserve">control room </w:t>
      </w:r>
      <w:r w:rsidRPr="000470F4">
        <w:rPr>
          <w:rFonts w:ascii="Arial" w:hAnsi="Arial" w:cs="Arial"/>
        </w:rPr>
        <w:t xml:space="preserve">monitoring and </w:t>
      </w:r>
      <w:r w:rsidR="00985414" w:rsidRPr="000470F4">
        <w:rPr>
          <w:rFonts w:ascii="Arial" w:hAnsi="Arial" w:cs="Arial"/>
        </w:rPr>
        <w:t xml:space="preserve">maintaining </w:t>
      </w:r>
      <w:r w:rsidR="00CA31A2" w:rsidRPr="000470F4">
        <w:rPr>
          <w:rFonts w:ascii="Arial" w:hAnsi="Arial" w:cs="Arial"/>
        </w:rPr>
        <w:t xml:space="preserve">of </w:t>
      </w:r>
      <w:r w:rsidR="00F732DA" w:rsidRPr="000470F4">
        <w:rPr>
          <w:rFonts w:ascii="Arial" w:hAnsi="Arial" w:cs="Arial"/>
        </w:rPr>
        <w:t>inertia equal to or greater than the</w:t>
      </w:r>
      <w:r w:rsidRPr="000470F4">
        <w:rPr>
          <w:rFonts w:ascii="Arial" w:hAnsi="Arial" w:cs="Arial"/>
        </w:rPr>
        <w:t xml:space="preserve"> critical inertia level. </w:t>
      </w:r>
    </w:p>
    <w:p w14:paraId="5F207D20" w14:textId="5BCB1627" w:rsidR="002A067A" w:rsidRPr="000470F4" w:rsidRDefault="002A067A" w:rsidP="0057792F">
      <w:pPr>
        <w:spacing w:before="120" w:after="120"/>
        <w:rPr>
          <w:rFonts w:ascii="Arial" w:hAnsi="Arial" w:cs="Arial"/>
        </w:rPr>
      </w:pPr>
      <w:r w:rsidRPr="000470F4">
        <w:rPr>
          <w:rFonts w:ascii="Arial" w:hAnsi="Arial" w:cs="Arial"/>
          <w:b/>
        </w:rPr>
        <w:t>Section 8</w:t>
      </w:r>
      <w:r w:rsidRPr="000470F4">
        <w:rPr>
          <w:rFonts w:ascii="Arial" w:hAnsi="Arial" w:cs="Arial"/>
        </w:rPr>
        <w:t xml:space="preserve"> </w:t>
      </w:r>
      <w:r w:rsidR="00767C19" w:rsidRPr="000470F4">
        <w:rPr>
          <w:rFonts w:ascii="Arial" w:hAnsi="Arial" w:cs="Arial"/>
        </w:rPr>
        <w:t>presents analysis of future base</w:t>
      </w:r>
      <w:r w:rsidR="00CA31A2" w:rsidRPr="000470F4">
        <w:rPr>
          <w:rFonts w:ascii="Arial" w:hAnsi="Arial" w:cs="Arial"/>
        </w:rPr>
        <w:t>-</w:t>
      </w:r>
      <w:r w:rsidR="00767C19" w:rsidRPr="000470F4">
        <w:rPr>
          <w:rFonts w:ascii="Arial" w:hAnsi="Arial" w:cs="Arial"/>
        </w:rPr>
        <w:t xml:space="preserve">level inertia </w:t>
      </w:r>
      <w:r w:rsidR="006D5651" w:rsidRPr="000470F4">
        <w:rPr>
          <w:rFonts w:ascii="Arial" w:hAnsi="Arial" w:cs="Arial"/>
        </w:rPr>
        <w:t>(</w:t>
      </w:r>
      <w:r w:rsidR="00767C19" w:rsidRPr="000470F4">
        <w:rPr>
          <w:rFonts w:ascii="Arial" w:hAnsi="Arial" w:cs="Arial"/>
        </w:rPr>
        <w:t>i.e.</w:t>
      </w:r>
      <w:r w:rsidR="00CA31A2" w:rsidRPr="000470F4">
        <w:rPr>
          <w:rFonts w:ascii="Arial" w:hAnsi="Arial" w:cs="Arial"/>
        </w:rPr>
        <w:t>,</w:t>
      </w:r>
      <w:r w:rsidR="00767C19" w:rsidRPr="000470F4">
        <w:rPr>
          <w:rFonts w:ascii="Arial" w:hAnsi="Arial" w:cs="Arial"/>
        </w:rPr>
        <w:t xml:space="preserve"> inertia that</w:t>
      </w:r>
      <w:r w:rsidR="00F732DA" w:rsidRPr="000470F4">
        <w:rPr>
          <w:rFonts w:ascii="Arial" w:hAnsi="Arial" w:cs="Arial"/>
        </w:rPr>
        <w:t xml:space="preserve"> i</w:t>
      </w:r>
      <w:r w:rsidR="00767C19" w:rsidRPr="000470F4">
        <w:rPr>
          <w:rFonts w:ascii="Arial" w:hAnsi="Arial" w:cs="Arial"/>
        </w:rPr>
        <w:t>s expected based on specific resources’ characteristics and protocol requirements</w:t>
      </w:r>
      <w:r w:rsidR="006D5651" w:rsidRPr="000470F4">
        <w:rPr>
          <w:rFonts w:ascii="Arial" w:hAnsi="Arial" w:cs="Arial"/>
        </w:rPr>
        <w:t>)</w:t>
      </w:r>
      <w:r w:rsidR="00767C19" w:rsidRPr="000470F4">
        <w:rPr>
          <w:rFonts w:ascii="Arial" w:hAnsi="Arial" w:cs="Arial"/>
        </w:rPr>
        <w:t xml:space="preserve">. The section </w:t>
      </w:r>
      <w:r w:rsidR="00F732DA" w:rsidRPr="000470F4">
        <w:rPr>
          <w:rFonts w:ascii="Arial" w:hAnsi="Arial" w:cs="Arial"/>
        </w:rPr>
        <w:t>also</w:t>
      </w:r>
      <w:r w:rsidR="00767C19" w:rsidRPr="000470F4">
        <w:rPr>
          <w:rFonts w:ascii="Arial" w:hAnsi="Arial" w:cs="Arial"/>
        </w:rPr>
        <w:t xml:space="preserve"> attempts to estimate additional generation that will be needed to serve future load and its inertia contribution. </w:t>
      </w:r>
    </w:p>
    <w:p w14:paraId="7C6D0CD0" w14:textId="77777777" w:rsidR="00767C19" w:rsidRPr="000470F4" w:rsidRDefault="00767C19" w:rsidP="0057792F">
      <w:pPr>
        <w:spacing w:before="120" w:after="120"/>
        <w:rPr>
          <w:rFonts w:ascii="Arial" w:hAnsi="Arial" w:cs="Arial"/>
          <w:b/>
        </w:rPr>
      </w:pPr>
      <w:r w:rsidRPr="000470F4">
        <w:rPr>
          <w:rFonts w:ascii="Arial" w:hAnsi="Arial" w:cs="Arial"/>
          <w:b/>
        </w:rPr>
        <w:t xml:space="preserve">Section 9 </w:t>
      </w:r>
      <w:r w:rsidRPr="000470F4">
        <w:rPr>
          <w:rFonts w:ascii="Arial" w:hAnsi="Arial" w:cs="Arial"/>
        </w:rPr>
        <w:t>shows how various frequency control parameter changes influence critical inertia level</w:t>
      </w:r>
      <w:r w:rsidR="00CA31A2" w:rsidRPr="000470F4">
        <w:rPr>
          <w:rFonts w:ascii="Arial" w:hAnsi="Arial" w:cs="Arial"/>
        </w:rPr>
        <w:t>s</w:t>
      </w:r>
      <w:r w:rsidRPr="000470F4">
        <w:rPr>
          <w:rFonts w:ascii="Arial" w:hAnsi="Arial" w:cs="Arial"/>
          <w:b/>
        </w:rPr>
        <w:t xml:space="preserve">. </w:t>
      </w:r>
    </w:p>
    <w:p w14:paraId="7E917FBE" w14:textId="77777777" w:rsidR="00767C19" w:rsidRPr="000470F4" w:rsidRDefault="00767C19" w:rsidP="0057792F">
      <w:pPr>
        <w:spacing w:before="120" w:after="120"/>
        <w:rPr>
          <w:rFonts w:ascii="Arial" w:hAnsi="Arial" w:cs="Arial"/>
        </w:rPr>
      </w:pPr>
      <w:r w:rsidRPr="000470F4">
        <w:rPr>
          <w:rFonts w:ascii="Arial" w:hAnsi="Arial" w:cs="Arial"/>
          <w:b/>
        </w:rPr>
        <w:t xml:space="preserve">Section 10 </w:t>
      </w:r>
      <w:r w:rsidRPr="000470F4">
        <w:rPr>
          <w:rFonts w:ascii="Arial" w:hAnsi="Arial" w:cs="Arial"/>
        </w:rPr>
        <w:t>provides an international review of inertia related challenges and mitigation measures in power systems of similar size and renewable penetration levels as those of ERCOT</w:t>
      </w:r>
      <w:r w:rsidRPr="000470F4">
        <w:rPr>
          <w:rFonts w:ascii="Arial" w:hAnsi="Arial" w:cs="Arial"/>
          <w:b/>
        </w:rPr>
        <w:t xml:space="preserve">. </w:t>
      </w:r>
    </w:p>
    <w:p w14:paraId="29F9A23E" w14:textId="7BD6DABD" w:rsidR="00D03C6A" w:rsidRPr="000470F4" w:rsidRDefault="00767C19" w:rsidP="00975FC0">
      <w:pPr>
        <w:pStyle w:val="NoSpacing"/>
        <w:spacing w:before="120" w:after="120"/>
        <w:rPr>
          <w:rFonts w:ascii="Arial" w:hAnsi="Arial" w:cs="Arial"/>
        </w:rPr>
      </w:pPr>
      <w:r w:rsidRPr="000470F4">
        <w:rPr>
          <w:rFonts w:ascii="Arial" w:hAnsi="Arial" w:cs="Arial"/>
          <w:b/>
        </w:rPr>
        <w:t xml:space="preserve">Section 11 </w:t>
      </w:r>
      <w:r w:rsidR="00CA31A2" w:rsidRPr="000470F4">
        <w:rPr>
          <w:rFonts w:ascii="Arial" w:hAnsi="Arial" w:cs="Arial"/>
        </w:rPr>
        <w:t>presents a summary and conclusions.</w:t>
      </w:r>
      <w:r w:rsidR="006D5651" w:rsidRPr="000470F4">
        <w:rPr>
          <w:rFonts w:ascii="Arial" w:hAnsi="Arial" w:cs="Arial"/>
        </w:rPr>
        <w:br w:type="page"/>
      </w:r>
    </w:p>
    <w:p w14:paraId="36BF5C9B" w14:textId="77777777" w:rsidR="00F64FE8" w:rsidRPr="000470F4" w:rsidRDefault="00F64FE8" w:rsidP="00F64FE8">
      <w:pPr>
        <w:pStyle w:val="Heading1"/>
        <w:spacing w:line="259" w:lineRule="auto"/>
        <w:ind w:left="576" w:hanging="576"/>
        <w:rPr>
          <w:rFonts w:ascii="Arial" w:hAnsi="Arial" w:cs="Arial"/>
          <w:smallCaps w:val="0"/>
          <w:sz w:val="28"/>
          <w:szCs w:val="28"/>
        </w:rPr>
      </w:pPr>
      <w:r w:rsidRPr="000470F4">
        <w:rPr>
          <w:rFonts w:ascii="Arial" w:hAnsi="Arial" w:cs="Arial"/>
          <w:smallCaps w:val="0"/>
          <w:sz w:val="28"/>
          <w:szCs w:val="28"/>
        </w:rPr>
        <w:lastRenderedPageBreak/>
        <w:t>Acronym</w:t>
      </w:r>
      <w:r w:rsidR="00E86553" w:rsidRPr="000470F4">
        <w:rPr>
          <w:rFonts w:ascii="Arial" w:hAnsi="Arial" w:cs="Arial"/>
          <w:smallCaps w:val="0"/>
          <w:sz w:val="28"/>
          <w:szCs w:val="28"/>
        </w:rPr>
        <w:t>s</w:t>
      </w:r>
    </w:p>
    <w:p w14:paraId="6650671F" w14:textId="77777777" w:rsidR="00713564" w:rsidRPr="000470F4" w:rsidRDefault="00713564" w:rsidP="00713564">
      <w:pPr>
        <w:pStyle w:val="NoSpacing"/>
        <w:rPr>
          <w:rFonts w:ascii="Arial" w:hAnsi="Arial" w:cs="Arial"/>
        </w:rPr>
      </w:pPr>
    </w:p>
    <w:p w14:paraId="3590EEAC" w14:textId="77777777" w:rsidR="007D2388" w:rsidRPr="000470F4" w:rsidRDefault="007D2388" w:rsidP="00CA31A2">
      <w:pPr>
        <w:pStyle w:val="NoSpacing"/>
        <w:tabs>
          <w:tab w:val="left" w:pos="1440"/>
        </w:tabs>
        <w:rPr>
          <w:rFonts w:ascii="Arial" w:hAnsi="Arial" w:cs="Arial"/>
        </w:rPr>
      </w:pPr>
      <w:r w:rsidRPr="000470F4">
        <w:rPr>
          <w:rFonts w:ascii="Arial" w:hAnsi="Arial" w:cs="Arial"/>
        </w:rPr>
        <w:t xml:space="preserve">LR: </w:t>
      </w:r>
      <w:r w:rsidR="00CA31A2" w:rsidRPr="000470F4">
        <w:rPr>
          <w:rFonts w:ascii="Arial" w:hAnsi="Arial" w:cs="Arial"/>
        </w:rPr>
        <w:tab/>
      </w:r>
      <w:r w:rsidRPr="000470F4">
        <w:rPr>
          <w:rFonts w:ascii="Arial" w:hAnsi="Arial" w:cs="Arial"/>
        </w:rPr>
        <w:t>Load Resources</w:t>
      </w:r>
    </w:p>
    <w:p w14:paraId="1421113B" w14:textId="77777777" w:rsidR="00713564" w:rsidRPr="000470F4" w:rsidRDefault="00015BEB" w:rsidP="00CA31A2">
      <w:pPr>
        <w:pStyle w:val="NoSpacing"/>
        <w:tabs>
          <w:tab w:val="left" w:pos="1440"/>
        </w:tabs>
        <w:rPr>
          <w:rFonts w:ascii="Arial" w:hAnsi="Arial" w:cs="Arial"/>
        </w:rPr>
      </w:pPr>
      <w:r w:rsidRPr="000470F4">
        <w:rPr>
          <w:rFonts w:ascii="Arial" w:hAnsi="Arial" w:cs="Arial"/>
        </w:rPr>
        <w:t xml:space="preserve">SIR: </w:t>
      </w:r>
      <w:r w:rsidR="00CA31A2" w:rsidRPr="000470F4">
        <w:rPr>
          <w:rFonts w:ascii="Arial" w:hAnsi="Arial" w:cs="Arial"/>
        </w:rPr>
        <w:tab/>
      </w:r>
      <w:r w:rsidR="00F64FE8" w:rsidRPr="000470F4">
        <w:rPr>
          <w:rFonts w:ascii="Arial" w:hAnsi="Arial" w:cs="Arial"/>
        </w:rPr>
        <w:t xml:space="preserve">Synchronous </w:t>
      </w:r>
      <w:r w:rsidRPr="000470F4">
        <w:rPr>
          <w:rFonts w:ascii="Arial" w:hAnsi="Arial" w:cs="Arial"/>
        </w:rPr>
        <w:t>I</w:t>
      </w:r>
      <w:r w:rsidR="00F64FE8" w:rsidRPr="000470F4">
        <w:rPr>
          <w:rFonts w:ascii="Arial" w:hAnsi="Arial" w:cs="Arial"/>
        </w:rPr>
        <w:t xml:space="preserve">nertial </w:t>
      </w:r>
      <w:r w:rsidRPr="000470F4">
        <w:rPr>
          <w:rFonts w:ascii="Arial" w:hAnsi="Arial" w:cs="Arial"/>
        </w:rPr>
        <w:t xml:space="preserve">Response </w:t>
      </w:r>
    </w:p>
    <w:p w14:paraId="539EC89E" w14:textId="77777777" w:rsidR="00713564" w:rsidRPr="000470F4" w:rsidRDefault="00015BEB" w:rsidP="00CA31A2">
      <w:pPr>
        <w:pStyle w:val="NoSpacing"/>
        <w:tabs>
          <w:tab w:val="left" w:pos="1440"/>
        </w:tabs>
        <w:rPr>
          <w:rFonts w:ascii="Arial" w:hAnsi="Arial" w:cs="Arial"/>
        </w:rPr>
      </w:pPr>
      <w:proofErr w:type="spellStart"/>
      <w:r w:rsidRPr="000470F4">
        <w:rPr>
          <w:rFonts w:ascii="Arial" w:hAnsi="Arial" w:cs="Arial"/>
        </w:rPr>
        <w:t>RoCoF</w:t>
      </w:r>
      <w:proofErr w:type="spellEnd"/>
      <w:r w:rsidRPr="000470F4">
        <w:rPr>
          <w:rFonts w:ascii="Arial" w:hAnsi="Arial" w:cs="Arial"/>
        </w:rPr>
        <w:t xml:space="preserve">: </w:t>
      </w:r>
      <w:r w:rsidR="00CA31A2" w:rsidRPr="000470F4">
        <w:rPr>
          <w:rFonts w:ascii="Arial" w:hAnsi="Arial" w:cs="Arial"/>
        </w:rPr>
        <w:tab/>
      </w:r>
      <w:r w:rsidRPr="000470F4">
        <w:rPr>
          <w:rFonts w:ascii="Arial" w:hAnsi="Arial" w:cs="Arial"/>
        </w:rPr>
        <w:t>Rate of Change of F</w:t>
      </w:r>
      <w:r w:rsidR="00F64FE8" w:rsidRPr="000470F4">
        <w:rPr>
          <w:rFonts w:ascii="Arial" w:hAnsi="Arial" w:cs="Arial"/>
        </w:rPr>
        <w:t xml:space="preserve">requency </w:t>
      </w:r>
    </w:p>
    <w:p w14:paraId="0D833A7B" w14:textId="77777777" w:rsidR="00713564" w:rsidRPr="000470F4" w:rsidRDefault="00015BEB" w:rsidP="00CA31A2">
      <w:pPr>
        <w:pStyle w:val="NoSpacing"/>
        <w:tabs>
          <w:tab w:val="left" w:pos="1440"/>
        </w:tabs>
        <w:rPr>
          <w:rFonts w:ascii="Arial" w:hAnsi="Arial" w:cs="Arial"/>
        </w:rPr>
      </w:pPr>
      <w:r w:rsidRPr="000470F4">
        <w:rPr>
          <w:rFonts w:ascii="Arial" w:hAnsi="Arial" w:cs="Arial"/>
        </w:rPr>
        <w:t xml:space="preserve">RRS: </w:t>
      </w:r>
      <w:r w:rsidR="00CA31A2" w:rsidRPr="000470F4">
        <w:rPr>
          <w:rFonts w:ascii="Arial" w:hAnsi="Arial" w:cs="Arial"/>
        </w:rPr>
        <w:tab/>
      </w:r>
      <w:r w:rsidR="00F64FE8" w:rsidRPr="000470F4">
        <w:rPr>
          <w:rFonts w:ascii="Arial" w:hAnsi="Arial" w:cs="Arial"/>
        </w:rPr>
        <w:t xml:space="preserve">Responsive Reserve Service </w:t>
      </w:r>
    </w:p>
    <w:p w14:paraId="7E67356E" w14:textId="77777777" w:rsidR="00C516A3" w:rsidRPr="000470F4" w:rsidRDefault="00C516A3" w:rsidP="00CA31A2">
      <w:pPr>
        <w:pStyle w:val="NoSpacing"/>
        <w:tabs>
          <w:tab w:val="left" w:pos="1440"/>
        </w:tabs>
        <w:rPr>
          <w:rFonts w:ascii="Arial" w:hAnsi="Arial" w:cs="Arial"/>
        </w:rPr>
      </w:pPr>
      <w:r w:rsidRPr="000470F4">
        <w:rPr>
          <w:rFonts w:ascii="Arial" w:hAnsi="Arial" w:cs="Arial"/>
        </w:rPr>
        <w:t xml:space="preserve">PUNs: </w:t>
      </w:r>
      <w:r w:rsidR="00CA31A2" w:rsidRPr="000470F4">
        <w:rPr>
          <w:rFonts w:ascii="Arial" w:hAnsi="Arial" w:cs="Arial"/>
        </w:rPr>
        <w:tab/>
      </w:r>
      <w:r w:rsidRPr="000470F4">
        <w:rPr>
          <w:rFonts w:ascii="Arial" w:hAnsi="Arial" w:cs="Arial"/>
        </w:rPr>
        <w:t>Private Use Networks</w:t>
      </w:r>
    </w:p>
    <w:p w14:paraId="5879B85E" w14:textId="77777777" w:rsidR="008D090F" w:rsidRPr="000470F4" w:rsidRDefault="008D090F" w:rsidP="00CA31A2">
      <w:pPr>
        <w:pStyle w:val="NoSpacing"/>
        <w:tabs>
          <w:tab w:val="left" w:pos="1440"/>
        </w:tabs>
        <w:rPr>
          <w:rFonts w:ascii="Arial" w:hAnsi="Arial" w:cs="Arial"/>
        </w:rPr>
      </w:pPr>
      <w:r w:rsidRPr="000470F4">
        <w:rPr>
          <w:rFonts w:ascii="Arial" w:hAnsi="Arial" w:cs="Arial"/>
        </w:rPr>
        <w:t xml:space="preserve">SASM: </w:t>
      </w:r>
      <w:r w:rsidR="00CA31A2" w:rsidRPr="000470F4">
        <w:rPr>
          <w:rFonts w:ascii="Arial" w:hAnsi="Arial" w:cs="Arial"/>
        </w:rPr>
        <w:tab/>
      </w:r>
      <w:r w:rsidRPr="000470F4">
        <w:rPr>
          <w:rFonts w:ascii="Arial" w:hAnsi="Arial" w:cs="Arial"/>
        </w:rPr>
        <w:t>Supplemental Ancillary Service Market</w:t>
      </w:r>
    </w:p>
    <w:p w14:paraId="50A2CE48" w14:textId="77777777" w:rsidR="00713564" w:rsidRPr="000470F4" w:rsidRDefault="2608E9D5" w:rsidP="00CA31A2">
      <w:pPr>
        <w:pStyle w:val="NoSpacing"/>
        <w:tabs>
          <w:tab w:val="left" w:pos="1440"/>
        </w:tabs>
        <w:rPr>
          <w:rFonts w:ascii="Arial" w:hAnsi="Arial" w:cs="Arial"/>
        </w:rPr>
      </w:pPr>
      <w:r w:rsidRPr="000470F4">
        <w:rPr>
          <w:rFonts w:ascii="Arial" w:hAnsi="Arial" w:cs="Arial"/>
        </w:rPr>
        <w:t xml:space="preserve">EMS: </w:t>
      </w:r>
      <w:r w:rsidR="00D03C6A" w:rsidRPr="000470F4">
        <w:tab/>
      </w:r>
      <w:r w:rsidRPr="000470F4">
        <w:rPr>
          <w:rFonts w:ascii="Arial" w:hAnsi="Arial" w:cs="Arial"/>
        </w:rPr>
        <w:t>Energy Management System</w:t>
      </w:r>
    </w:p>
    <w:p w14:paraId="077C5FC8" w14:textId="0FB61E3B" w:rsidR="000F6A29" w:rsidRPr="000470F4" w:rsidRDefault="3D399CB9" w:rsidP="00CA31A2">
      <w:pPr>
        <w:pStyle w:val="NoSpacing"/>
        <w:tabs>
          <w:tab w:val="left" w:pos="1440"/>
        </w:tabs>
        <w:rPr>
          <w:rFonts w:ascii="Arial" w:hAnsi="Arial" w:cs="Arial"/>
        </w:rPr>
      </w:pPr>
      <w:r w:rsidRPr="000470F4">
        <w:rPr>
          <w:rFonts w:ascii="Arial" w:hAnsi="Arial" w:cs="Arial"/>
        </w:rPr>
        <w:t>ESR:               Energy Storage Resource</w:t>
      </w:r>
    </w:p>
    <w:p w14:paraId="29271A56" w14:textId="47AF6116" w:rsidR="00713564" w:rsidRPr="000470F4" w:rsidRDefault="00713564">
      <w:pPr>
        <w:jc w:val="left"/>
        <w:rPr>
          <w:rFonts w:ascii="Arial" w:hAnsi="Arial" w:cs="Arial"/>
        </w:rPr>
      </w:pPr>
    </w:p>
    <w:bookmarkEnd w:id="0"/>
    <w:p w14:paraId="5C2A1C93" w14:textId="77777777" w:rsidR="000538E0" w:rsidRPr="000470F4" w:rsidRDefault="000538E0" w:rsidP="00A039B8">
      <w:pPr>
        <w:pStyle w:val="Heading1"/>
        <w:rPr>
          <w:rFonts w:ascii="Arial" w:hAnsi="Arial" w:cs="Arial"/>
          <w:smallCaps w:val="0"/>
          <w:sz w:val="28"/>
          <w:szCs w:val="28"/>
        </w:rPr>
      </w:pPr>
      <w:r w:rsidRPr="000470F4">
        <w:rPr>
          <w:rStyle w:val="Heading1Char"/>
          <w:rFonts w:ascii="Arial" w:hAnsi="Arial" w:cs="Arial"/>
          <w:b/>
          <w:sz w:val="28"/>
          <w:szCs w:val="28"/>
        </w:rPr>
        <w:t>Basics</w:t>
      </w:r>
      <w:r w:rsidRPr="000470F4">
        <w:rPr>
          <w:rFonts w:ascii="Arial" w:hAnsi="Arial" w:cs="Arial"/>
          <w:smallCaps w:val="0"/>
          <w:sz w:val="28"/>
          <w:szCs w:val="28"/>
        </w:rPr>
        <w:t xml:space="preserve"> of Synchronous Inertia</w:t>
      </w:r>
    </w:p>
    <w:p w14:paraId="687E2A72" w14:textId="77777777" w:rsidR="00180E9F" w:rsidRPr="000470F4" w:rsidRDefault="00180E9F" w:rsidP="00180E9F">
      <w:pPr>
        <w:rPr>
          <w:rFonts w:ascii="Arial" w:hAnsi="Arial" w:cs="Arial"/>
        </w:rPr>
      </w:pPr>
    </w:p>
    <w:p w14:paraId="56970A3E" w14:textId="5E207317" w:rsidR="003B488E" w:rsidRPr="000470F4" w:rsidRDefault="00E66FCC" w:rsidP="00180E9F">
      <w:pPr>
        <w:rPr>
          <w:rFonts w:ascii="Arial" w:hAnsi="Arial" w:cs="Arial"/>
        </w:rPr>
      </w:pPr>
      <w:r w:rsidRPr="000470F4">
        <w:rPr>
          <w:rFonts w:ascii="Arial" w:hAnsi="Arial" w:cs="Arial"/>
        </w:rPr>
        <w:t>G</w:t>
      </w:r>
      <w:r w:rsidR="000538E0" w:rsidRPr="000470F4">
        <w:rPr>
          <w:rFonts w:ascii="Arial" w:hAnsi="Arial" w:cs="Arial"/>
        </w:rPr>
        <w:t xml:space="preserve">enerators and motors that are synchronously connected to </w:t>
      </w:r>
      <w:r w:rsidRPr="000470F4">
        <w:rPr>
          <w:rFonts w:ascii="Arial" w:hAnsi="Arial" w:cs="Arial"/>
        </w:rPr>
        <w:t xml:space="preserve">a power </w:t>
      </w:r>
      <w:r w:rsidR="000538E0" w:rsidRPr="000470F4">
        <w:rPr>
          <w:rFonts w:ascii="Arial" w:hAnsi="Arial" w:cs="Arial"/>
        </w:rPr>
        <w:t>system store kinetic energy</w:t>
      </w:r>
      <w:r w:rsidR="003B488E" w:rsidRPr="000470F4">
        <w:rPr>
          <w:rFonts w:ascii="Arial" w:hAnsi="Arial" w:cs="Arial"/>
        </w:rPr>
        <w:t>. In response to a sudden loss of generation, kinetic energy will automatically be extracted from the synchronous machines</w:t>
      </w:r>
      <w:r w:rsidRPr="000470F4">
        <w:rPr>
          <w:rFonts w:ascii="Arial" w:hAnsi="Arial" w:cs="Arial"/>
        </w:rPr>
        <w:t>,</w:t>
      </w:r>
      <w:r w:rsidR="003B488E" w:rsidRPr="000470F4">
        <w:rPr>
          <w:rFonts w:ascii="Arial" w:hAnsi="Arial" w:cs="Arial"/>
        </w:rPr>
        <w:t xml:space="preserve"> causing them to slow down</w:t>
      </w:r>
      <w:r w:rsidRPr="000470F4">
        <w:rPr>
          <w:rFonts w:ascii="Arial" w:hAnsi="Arial" w:cs="Arial"/>
        </w:rPr>
        <w:t xml:space="preserve">. </w:t>
      </w:r>
      <w:proofErr w:type="gramStart"/>
      <w:r w:rsidRPr="000470F4">
        <w:rPr>
          <w:rFonts w:ascii="Arial" w:hAnsi="Arial" w:cs="Arial"/>
        </w:rPr>
        <w:t>A</w:t>
      </w:r>
      <w:r w:rsidR="003B488E" w:rsidRPr="000470F4">
        <w:rPr>
          <w:rFonts w:ascii="Arial" w:hAnsi="Arial" w:cs="Arial"/>
        </w:rPr>
        <w:t>s a consequence</w:t>
      </w:r>
      <w:proofErr w:type="gramEnd"/>
      <w:r w:rsidR="003B488E" w:rsidRPr="000470F4">
        <w:rPr>
          <w:rFonts w:ascii="Arial" w:hAnsi="Arial" w:cs="Arial"/>
        </w:rPr>
        <w:t>, system frequency decay</w:t>
      </w:r>
      <w:r w:rsidR="00C712F0" w:rsidRPr="000470F4">
        <w:rPr>
          <w:rFonts w:ascii="Arial" w:hAnsi="Arial" w:cs="Arial"/>
        </w:rPr>
        <w:t>s</w:t>
      </w:r>
      <w:r w:rsidR="003B488E" w:rsidRPr="000470F4">
        <w:rPr>
          <w:rFonts w:ascii="Arial" w:hAnsi="Arial" w:cs="Arial"/>
        </w:rPr>
        <w:t xml:space="preserve">. This </w:t>
      </w:r>
      <w:r w:rsidR="00C712F0" w:rsidRPr="000470F4">
        <w:rPr>
          <w:rFonts w:ascii="Arial" w:hAnsi="Arial" w:cs="Arial"/>
        </w:rPr>
        <w:t>property of the synchron</w:t>
      </w:r>
      <w:r w:rsidR="00985414" w:rsidRPr="000470F4">
        <w:rPr>
          <w:rFonts w:ascii="Arial" w:hAnsi="Arial" w:cs="Arial"/>
        </w:rPr>
        <w:t>ous</w:t>
      </w:r>
      <w:r w:rsidR="00C712F0" w:rsidRPr="000470F4">
        <w:rPr>
          <w:rFonts w:ascii="Arial" w:hAnsi="Arial" w:cs="Arial"/>
        </w:rPr>
        <w:t xml:space="preserve"> generators</w:t>
      </w:r>
      <w:r w:rsidR="000C53C8" w:rsidRPr="000470F4">
        <w:rPr>
          <w:rFonts w:ascii="Arial" w:hAnsi="Arial" w:cs="Arial"/>
        </w:rPr>
        <w:t xml:space="preserve"> and motors </w:t>
      </w:r>
      <w:r w:rsidR="003B488E" w:rsidRPr="000470F4">
        <w:rPr>
          <w:rFonts w:ascii="Arial" w:hAnsi="Arial" w:cs="Arial"/>
        </w:rPr>
        <w:t xml:space="preserve">is called inertial response. Inertial response provides an important contribution to reliability </w:t>
      </w:r>
      <w:r w:rsidR="00C712F0" w:rsidRPr="000470F4">
        <w:rPr>
          <w:rFonts w:ascii="Arial" w:hAnsi="Arial" w:cs="Arial"/>
        </w:rPr>
        <w:t xml:space="preserve">of the system </w:t>
      </w:r>
      <w:r w:rsidR="003B488E" w:rsidRPr="000470F4">
        <w:rPr>
          <w:rFonts w:ascii="Arial" w:hAnsi="Arial" w:cs="Arial"/>
        </w:rPr>
        <w:t xml:space="preserve">in the initial moments following a generation trip event </w:t>
      </w:r>
      <w:r w:rsidR="00C712F0" w:rsidRPr="000470F4">
        <w:rPr>
          <w:rFonts w:ascii="Arial" w:hAnsi="Arial" w:cs="Arial"/>
        </w:rPr>
        <w:t xml:space="preserve">and </w:t>
      </w:r>
      <w:r w:rsidR="00985414" w:rsidRPr="000470F4">
        <w:rPr>
          <w:rFonts w:ascii="Arial" w:hAnsi="Arial" w:cs="Arial"/>
        </w:rPr>
        <w:t>determines</w:t>
      </w:r>
      <w:r w:rsidR="003B488E" w:rsidRPr="000470F4">
        <w:rPr>
          <w:rFonts w:ascii="Arial" w:hAnsi="Arial" w:cs="Arial"/>
        </w:rPr>
        <w:t xml:space="preserve"> the initial </w:t>
      </w:r>
      <w:r w:rsidR="002601DE" w:rsidRPr="000470F4">
        <w:rPr>
          <w:rFonts w:ascii="Arial" w:hAnsi="Arial" w:cs="Arial"/>
        </w:rPr>
        <w:t>R</w:t>
      </w:r>
      <w:r w:rsidR="003B488E" w:rsidRPr="000470F4">
        <w:rPr>
          <w:rFonts w:ascii="Arial" w:hAnsi="Arial" w:cs="Arial"/>
        </w:rPr>
        <w:t xml:space="preserve">ate of </w:t>
      </w:r>
      <w:r w:rsidR="002601DE" w:rsidRPr="000470F4">
        <w:rPr>
          <w:rFonts w:ascii="Arial" w:hAnsi="Arial" w:cs="Arial"/>
        </w:rPr>
        <w:t>C</w:t>
      </w:r>
      <w:r w:rsidR="003B488E" w:rsidRPr="000470F4">
        <w:rPr>
          <w:rFonts w:ascii="Arial" w:hAnsi="Arial" w:cs="Arial"/>
        </w:rPr>
        <w:t xml:space="preserve">hange of </w:t>
      </w:r>
      <w:r w:rsidR="002601DE" w:rsidRPr="000470F4">
        <w:rPr>
          <w:rFonts w:ascii="Arial" w:hAnsi="Arial" w:cs="Arial"/>
        </w:rPr>
        <w:t>F</w:t>
      </w:r>
      <w:r w:rsidR="003B488E" w:rsidRPr="000470F4">
        <w:rPr>
          <w:rFonts w:ascii="Arial" w:hAnsi="Arial" w:cs="Arial"/>
        </w:rPr>
        <w:t>requency</w:t>
      </w:r>
      <w:r w:rsidR="002601DE" w:rsidRPr="000470F4">
        <w:rPr>
          <w:rFonts w:ascii="Arial" w:hAnsi="Arial" w:cs="Arial"/>
        </w:rPr>
        <w:t xml:space="preserve"> (</w:t>
      </w:r>
      <w:proofErr w:type="spellStart"/>
      <w:r w:rsidR="002601DE" w:rsidRPr="000470F4">
        <w:rPr>
          <w:rFonts w:ascii="Arial" w:hAnsi="Arial" w:cs="Arial"/>
        </w:rPr>
        <w:t>RoCoF</w:t>
      </w:r>
      <w:proofErr w:type="spellEnd"/>
      <w:r w:rsidR="002601DE" w:rsidRPr="000470F4">
        <w:rPr>
          <w:rFonts w:ascii="Arial" w:hAnsi="Arial" w:cs="Arial"/>
        </w:rPr>
        <w:t>)</w:t>
      </w:r>
      <w:r w:rsidRPr="000470F4">
        <w:rPr>
          <w:rFonts w:ascii="Arial" w:hAnsi="Arial" w:cs="Arial"/>
        </w:rPr>
        <w:t xml:space="preserve"> (see</w:t>
      </w:r>
      <w:r w:rsidR="0075526A" w:rsidRPr="000470F4">
        <w:rPr>
          <w:rFonts w:ascii="Arial" w:hAnsi="Arial" w:cs="Arial"/>
        </w:rPr>
        <w:t xml:space="preserve"> Fig</w:t>
      </w:r>
      <w:r w:rsidR="00716503" w:rsidRPr="000470F4">
        <w:rPr>
          <w:rFonts w:ascii="Arial" w:hAnsi="Arial" w:cs="Arial"/>
        </w:rPr>
        <w:t>ure</w:t>
      </w:r>
      <w:r w:rsidR="0075526A" w:rsidRPr="000470F4">
        <w:rPr>
          <w:rFonts w:ascii="Arial" w:hAnsi="Arial" w:cs="Arial"/>
        </w:rPr>
        <w:t xml:space="preserve"> 1</w:t>
      </w:r>
      <w:r w:rsidR="00F11209" w:rsidRPr="000470F4">
        <w:rPr>
          <w:rFonts w:ascii="Arial" w:hAnsi="Arial" w:cs="Arial"/>
        </w:rPr>
        <w:t>)</w:t>
      </w:r>
      <w:r w:rsidR="003B488E" w:rsidRPr="000470F4">
        <w:rPr>
          <w:rFonts w:ascii="Arial" w:hAnsi="Arial" w:cs="Arial"/>
        </w:rPr>
        <w:t xml:space="preserve">. </w:t>
      </w:r>
    </w:p>
    <w:p w14:paraId="4739EE6F" w14:textId="7F7C5294" w:rsidR="00255AA9" w:rsidRPr="000470F4" w:rsidRDefault="00255AA9" w:rsidP="00180E9F">
      <w:pPr>
        <w:rPr>
          <w:rFonts w:ascii="Arial" w:hAnsi="Arial" w:cs="Arial"/>
        </w:rPr>
      </w:pPr>
    </w:p>
    <w:p w14:paraId="33762CEE" w14:textId="1686701B" w:rsidR="00A1256F" w:rsidRPr="000470F4" w:rsidRDefault="007F2DF2" w:rsidP="002871E9">
      <w:pPr>
        <w:jc w:val="center"/>
        <w:rPr>
          <w:rFonts w:ascii="Arial" w:hAnsi="Arial" w:cs="Arial"/>
        </w:rPr>
      </w:pPr>
      <w:r w:rsidRPr="000470F4">
        <w:rPr>
          <w:noProof/>
        </w:rPr>
        <w:drawing>
          <wp:inline distT="0" distB="0" distL="0" distR="0" wp14:anchorId="131BAF89" wp14:editId="4A4093BD">
            <wp:extent cx="5486400" cy="2926080"/>
            <wp:effectExtent l="0" t="0" r="0" b="762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4"/>
                    <a:stretch>
                      <a:fillRect/>
                    </a:stretch>
                  </pic:blipFill>
                  <pic:spPr>
                    <a:xfrm>
                      <a:off x="0" y="0"/>
                      <a:ext cx="5486400" cy="2926080"/>
                    </a:xfrm>
                    <a:prstGeom prst="rect">
                      <a:avLst/>
                    </a:prstGeom>
                  </pic:spPr>
                </pic:pic>
              </a:graphicData>
            </a:graphic>
          </wp:inline>
        </w:drawing>
      </w:r>
    </w:p>
    <w:p w14:paraId="57A665C6" w14:textId="68D6312F" w:rsidR="00CE3FC5" w:rsidRPr="000470F4" w:rsidRDefault="00CE3FC5" w:rsidP="0057792F">
      <w:pPr>
        <w:pStyle w:val="NoSpacing"/>
        <w:spacing w:before="120"/>
        <w:jc w:val="center"/>
        <w:rPr>
          <w:rFonts w:ascii="Arial" w:hAnsi="Arial" w:cs="Arial"/>
          <w:i/>
          <w:sz w:val="20"/>
        </w:rPr>
      </w:pPr>
      <w:r w:rsidRPr="000470F4">
        <w:rPr>
          <w:rFonts w:ascii="Arial" w:hAnsi="Arial" w:cs="Arial"/>
          <w:i/>
          <w:sz w:val="20"/>
        </w:rPr>
        <w:t>Fig</w:t>
      </w:r>
      <w:r w:rsidR="00716503" w:rsidRPr="000470F4">
        <w:rPr>
          <w:rFonts w:ascii="Arial" w:hAnsi="Arial" w:cs="Arial"/>
          <w:i/>
          <w:sz w:val="20"/>
        </w:rPr>
        <w:t>ure</w:t>
      </w:r>
      <w:r w:rsidRPr="000470F4">
        <w:rPr>
          <w:rFonts w:ascii="Arial" w:hAnsi="Arial" w:cs="Arial"/>
          <w:i/>
          <w:sz w:val="20"/>
        </w:rPr>
        <w:t xml:space="preserve"> 1</w:t>
      </w:r>
      <w:r w:rsidR="00716503" w:rsidRPr="000470F4">
        <w:rPr>
          <w:rFonts w:ascii="Arial" w:hAnsi="Arial" w:cs="Arial"/>
          <w:i/>
          <w:sz w:val="20"/>
        </w:rPr>
        <w:t>:</w:t>
      </w:r>
      <w:r w:rsidRPr="000470F4">
        <w:rPr>
          <w:rFonts w:ascii="Arial" w:hAnsi="Arial" w:cs="Arial"/>
          <w:i/>
          <w:sz w:val="20"/>
        </w:rPr>
        <w:t xml:space="preserve"> </w:t>
      </w:r>
      <w:r w:rsidR="00A92DC9" w:rsidRPr="000470F4">
        <w:rPr>
          <w:rFonts w:ascii="Arial" w:hAnsi="Arial" w:cs="Arial"/>
          <w:i/>
          <w:sz w:val="20"/>
        </w:rPr>
        <w:t>Frequency trace after loss of 2</w:t>
      </w:r>
      <w:r w:rsidR="00716503" w:rsidRPr="000470F4">
        <w:rPr>
          <w:rFonts w:ascii="Arial" w:hAnsi="Arial" w:cs="Arial"/>
          <w:i/>
          <w:sz w:val="20"/>
        </w:rPr>
        <w:t>,</w:t>
      </w:r>
      <w:r w:rsidR="00DF276C" w:rsidRPr="000470F4">
        <w:rPr>
          <w:rFonts w:ascii="Arial" w:hAnsi="Arial" w:cs="Arial"/>
          <w:i/>
          <w:sz w:val="20"/>
        </w:rPr>
        <w:t xml:space="preserve">805 </w:t>
      </w:r>
      <w:r w:rsidR="00A92DC9" w:rsidRPr="000470F4">
        <w:rPr>
          <w:rFonts w:ascii="Arial" w:hAnsi="Arial" w:cs="Arial"/>
          <w:i/>
          <w:sz w:val="20"/>
        </w:rPr>
        <w:t xml:space="preserve">MW and initial </w:t>
      </w:r>
      <w:proofErr w:type="spellStart"/>
      <w:r w:rsidR="00A92DC9" w:rsidRPr="000470F4">
        <w:rPr>
          <w:rFonts w:ascii="Arial" w:hAnsi="Arial" w:cs="Arial"/>
          <w:i/>
          <w:sz w:val="20"/>
        </w:rPr>
        <w:t>RoCoF</w:t>
      </w:r>
      <w:proofErr w:type="spellEnd"/>
      <w:r w:rsidR="00A92DC9" w:rsidRPr="000470F4">
        <w:rPr>
          <w:rFonts w:ascii="Arial" w:hAnsi="Arial" w:cs="Arial"/>
          <w:i/>
          <w:sz w:val="20"/>
        </w:rPr>
        <w:t xml:space="preserve"> after the event</w:t>
      </w:r>
    </w:p>
    <w:p w14:paraId="259B496E" w14:textId="77777777" w:rsidR="00076F88" w:rsidRPr="000470F4" w:rsidRDefault="00076F88" w:rsidP="00F64DBE">
      <w:pPr>
        <w:rPr>
          <w:rFonts w:ascii="Arial" w:hAnsi="Arial" w:cs="Arial"/>
        </w:rPr>
      </w:pPr>
    </w:p>
    <w:p w14:paraId="515CB509" w14:textId="54F1D522" w:rsidR="00076F88" w:rsidRPr="000470F4" w:rsidRDefault="000538E0" w:rsidP="0057792F">
      <w:pPr>
        <w:tabs>
          <w:tab w:val="left" w:pos="1115"/>
        </w:tabs>
        <w:spacing w:after="120"/>
        <w:rPr>
          <w:rFonts w:ascii="Arial" w:hAnsi="Arial" w:cs="Arial"/>
        </w:rPr>
      </w:pPr>
      <w:r w:rsidRPr="000470F4">
        <w:rPr>
          <w:rFonts w:ascii="Arial" w:hAnsi="Arial" w:cs="Arial"/>
        </w:rPr>
        <w:t xml:space="preserve">The amount of inertia </w:t>
      </w:r>
      <w:r w:rsidR="00F11209" w:rsidRPr="000470F4">
        <w:rPr>
          <w:rFonts w:ascii="Arial" w:hAnsi="Arial" w:cs="Arial"/>
        </w:rPr>
        <w:t xml:space="preserve">present in a system </w:t>
      </w:r>
      <w:r w:rsidRPr="000470F4">
        <w:rPr>
          <w:rFonts w:ascii="Arial" w:hAnsi="Arial" w:cs="Arial"/>
        </w:rPr>
        <w:t xml:space="preserve">depends on the number and size of </w:t>
      </w:r>
      <w:r w:rsidR="00F11209" w:rsidRPr="000470F4">
        <w:rPr>
          <w:rFonts w:ascii="Arial" w:hAnsi="Arial" w:cs="Arial"/>
        </w:rPr>
        <w:t xml:space="preserve">on-line </w:t>
      </w:r>
      <w:r w:rsidRPr="000470F4">
        <w:rPr>
          <w:rFonts w:ascii="Arial" w:hAnsi="Arial" w:cs="Arial"/>
        </w:rPr>
        <w:t>generators and motor</w:t>
      </w:r>
      <w:r w:rsidR="00F11209" w:rsidRPr="000470F4">
        <w:rPr>
          <w:rFonts w:ascii="Arial" w:hAnsi="Arial" w:cs="Arial"/>
        </w:rPr>
        <w:t xml:space="preserve"> load</w:t>
      </w:r>
      <w:r w:rsidRPr="000470F4">
        <w:rPr>
          <w:rFonts w:ascii="Arial" w:hAnsi="Arial" w:cs="Arial"/>
        </w:rPr>
        <w:t>s synchronized to the system</w:t>
      </w:r>
      <w:r w:rsidR="002F3960" w:rsidRPr="000470F4">
        <w:rPr>
          <w:rFonts w:ascii="Arial" w:hAnsi="Arial" w:cs="Arial"/>
        </w:rPr>
        <w:t xml:space="preserve">. </w:t>
      </w:r>
      <w:r w:rsidR="00076F88" w:rsidRPr="000470F4">
        <w:rPr>
          <w:rFonts w:ascii="Arial" w:hAnsi="Arial" w:cs="Arial"/>
        </w:rPr>
        <w:t xml:space="preserve">It may be difficult to account for motor loads as this information </w:t>
      </w:r>
      <w:r w:rsidR="00F11209" w:rsidRPr="000470F4">
        <w:rPr>
          <w:rFonts w:ascii="Arial" w:hAnsi="Arial" w:cs="Arial"/>
        </w:rPr>
        <w:t xml:space="preserve">typically </w:t>
      </w:r>
      <w:r w:rsidR="00076F88" w:rsidRPr="000470F4">
        <w:rPr>
          <w:rFonts w:ascii="Arial" w:hAnsi="Arial" w:cs="Arial"/>
        </w:rPr>
        <w:t>is not available to the system operator</w:t>
      </w:r>
      <w:r w:rsidR="00F11209" w:rsidRPr="000470F4">
        <w:rPr>
          <w:rFonts w:ascii="Arial" w:hAnsi="Arial" w:cs="Arial"/>
        </w:rPr>
        <w:t>;</w:t>
      </w:r>
      <w:r w:rsidR="00076F88" w:rsidRPr="000470F4">
        <w:rPr>
          <w:rFonts w:ascii="Arial" w:hAnsi="Arial" w:cs="Arial"/>
        </w:rPr>
        <w:t xml:space="preserve"> therefore</w:t>
      </w:r>
      <w:r w:rsidR="008D3504" w:rsidRPr="000470F4">
        <w:rPr>
          <w:rFonts w:ascii="Arial" w:hAnsi="Arial" w:cs="Arial"/>
        </w:rPr>
        <w:t>,</w:t>
      </w:r>
      <w:r w:rsidR="00076F88" w:rsidRPr="000470F4">
        <w:rPr>
          <w:rFonts w:ascii="Arial" w:hAnsi="Arial" w:cs="Arial"/>
        </w:rPr>
        <w:t xml:space="preserve"> inertial response of motor load is usually l</w:t>
      </w:r>
      <w:r w:rsidR="008E7225" w:rsidRPr="000470F4">
        <w:rPr>
          <w:rFonts w:ascii="Arial" w:hAnsi="Arial" w:cs="Arial"/>
        </w:rPr>
        <w:t>u</w:t>
      </w:r>
      <w:r w:rsidR="00076F88" w:rsidRPr="000470F4">
        <w:rPr>
          <w:rFonts w:ascii="Arial" w:hAnsi="Arial" w:cs="Arial"/>
        </w:rPr>
        <w:t>mped into load damping constant</w:t>
      </w:r>
      <w:r w:rsidR="009012DA" w:rsidRPr="000470F4">
        <w:rPr>
          <w:rStyle w:val="FootnoteReference"/>
          <w:rFonts w:ascii="Arial" w:hAnsi="Arial" w:cs="Arial"/>
        </w:rPr>
        <w:footnoteReference w:id="2"/>
      </w:r>
      <w:r w:rsidR="00A039B8" w:rsidRPr="000470F4">
        <w:rPr>
          <w:rFonts w:ascii="Arial" w:hAnsi="Arial" w:cs="Arial"/>
        </w:rPr>
        <w:t>.</w:t>
      </w:r>
    </w:p>
    <w:p w14:paraId="6A9837EF" w14:textId="258A4350" w:rsidR="002F3960" w:rsidRPr="000470F4" w:rsidRDefault="005D2F48" w:rsidP="00F44EA1">
      <w:pPr>
        <w:spacing w:after="120"/>
        <w:rPr>
          <w:rFonts w:ascii="Arial" w:hAnsi="Arial" w:cs="Arial"/>
        </w:rPr>
      </w:pPr>
      <w:r w:rsidRPr="000470F4">
        <w:rPr>
          <w:rFonts w:ascii="Arial" w:hAnsi="Arial" w:cs="Arial"/>
          <w:sz w:val="21"/>
          <w:szCs w:val="21"/>
        </w:rPr>
        <w:br w:type="page"/>
      </w:r>
      <w:r w:rsidR="000538E0" w:rsidRPr="000470F4">
        <w:rPr>
          <w:rFonts w:ascii="Arial" w:hAnsi="Arial" w:cs="Arial"/>
        </w:rPr>
        <w:lastRenderedPageBreak/>
        <w:t>For any hour</w:t>
      </w:r>
      <w:r w:rsidR="00C712F0" w:rsidRPr="000470F4">
        <w:rPr>
          <w:rFonts w:ascii="Arial" w:hAnsi="Arial" w:cs="Arial"/>
        </w:rPr>
        <w:t>,</w:t>
      </w:r>
      <w:r w:rsidR="000538E0" w:rsidRPr="000470F4">
        <w:rPr>
          <w:rFonts w:ascii="Arial" w:hAnsi="Arial" w:cs="Arial"/>
        </w:rPr>
        <w:t xml:space="preserve"> synchronous inertial response (SIR) </w:t>
      </w:r>
      <w:r w:rsidR="00076F88" w:rsidRPr="000470F4">
        <w:rPr>
          <w:rFonts w:ascii="Arial" w:hAnsi="Arial" w:cs="Arial"/>
        </w:rPr>
        <w:t>from generators</w:t>
      </w:r>
      <w:r w:rsidR="0051586A" w:rsidRPr="000470F4">
        <w:rPr>
          <w:rFonts w:ascii="Arial" w:hAnsi="Arial" w:cs="Arial"/>
        </w:rPr>
        <w:t xml:space="preserve"> (</w:t>
      </w:r>
      <w:proofErr w:type="spellStart"/>
      <w:r w:rsidR="0051586A" w:rsidRPr="000470F4">
        <w:rPr>
          <w:rFonts w:ascii="Arial" w:hAnsi="Arial" w:cs="Arial"/>
          <w:i/>
        </w:rPr>
        <w:t>M</w:t>
      </w:r>
      <w:r w:rsidR="0051586A" w:rsidRPr="000470F4">
        <w:rPr>
          <w:rFonts w:ascii="Arial" w:hAnsi="Arial" w:cs="Arial"/>
          <w:i/>
          <w:vertAlign w:val="subscript"/>
        </w:rPr>
        <w:t>sys</w:t>
      </w:r>
      <w:proofErr w:type="spellEnd"/>
      <w:r w:rsidR="0051586A" w:rsidRPr="000470F4">
        <w:rPr>
          <w:rFonts w:ascii="Arial" w:hAnsi="Arial" w:cs="Arial"/>
        </w:rPr>
        <w:t>)</w:t>
      </w:r>
      <w:r w:rsidR="000538E0" w:rsidRPr="000470F4">
        <w:rPr>
          <w:rFonts w:ascii="Arial" w:hAnsi="Arial" w:cs="Arial"/>
        </w:rPr>
        <w:t xml:space="preserve"> is calculated as</w:t>
      </w:r>
      <w:r w:rsidR="00F11209" w:rsidRPr="000470F4">
        <w:rPr>
          <w:rFonts w:ascii="Arial" w:hAnsi="Arial" w:cs="Arial"/>
        </w:rPr>
        <w:t xml:space="preserve"> follows:</w:t>
      </w:r>
      <w:r w:rsidR="000538E0" w:rsidRPr="000470F4">
        <w:rPr>
          <w:rFonts w:ascii="Arial" w:hAnsi="Arial" w:cs="Arial"/>
        </w:rPr>
        <w:t xml:space="preserve"> </w:t>
      </w:r>
    </w:p>
    <w:p w14:paraId="54A648F5" w14:textId="7E23F76E" w:rsidR="002F3960" w:rsidRPr="000470F4" w:rsidRDefault="00000000" w:rsidP="00180E9F">
      <w:pPr>
        <w:spacing w:before="120" w:after="120"/>
        <w:jc w:val="center"/>
        <w:rPr>
          <w:rFonts w:ascii="Arial" w:hAnsi="Arial" w:cs="Arial"/>
        </w:rPr>
      </w:pPr>
      <m:oMath>
        <m:sSub>
          <m:sSubPr>
            <m:ctrlPr>
              <w:rPr>
                <w:rFonts w:ascii="Cambria Math" w:hAnsi="Cambria Math" w:cs="Arial"/>
                <w:i/>
              </w:rPr>
            </m:ctrlPr>
          </m:sSubPr>
          <m:e>
            <m:r>
              <w:rPr>
                <w:rFonts w:ascii="Cambria Math" w:hAnsi="Cambria Math" w:cs="Arial"/>
              </w:rPr>
              <m:t>M</m:t>
            </m:r>
          </m:e>
          <m:sub>
            <m:r>
              <w:rPr>
                <w:rFonts w:ascii="Cambria Math" w:hAnsi="Cambria Math" w:cs="Arial"/>
              </w:rPr>
              <m:t>sys</m:t>
            </m:r>
          </m:sub>
        </m:sSub>
        <m:r>
          <w:rPr>
            <w:rFonts w:ascii="Cambria Math" w:hAnsi="Cambria Math" w:cs="Arial"/>
          </w:rPr>
          <m:t>=</m:t>
        </m:r>
        <m:nary>
          <m:naryPr>
            <m:chr m:val="∑"/>
            <m:limLoc m:val="undOvr"/>
            <m:supHide m:val="1"/>
            <m:ctrlPr>
              <w:rPr>
                <w:rFonts w:ascii="Cambria Math" w:hAnsi="Cambria Math" w:cs="Arial"/>
                <w:i/>
              </w:rPr>
            </m:ctrlPr>
          </m:naryPr>
          <m:sub>
            <m:r>
              <w:rPr>
                <w:rFonts w:ascii="Cambria Math" w:hAnsi="Cambria Math" w:cs="Arial"/>
              </w:rPr>
              <m:t>i∈I</m:t>
            </m:r>
          </m:sub>
          <m:sup/>
          <m:e>
            <m:sSub>
              <m:sSubPr>
                <m:ctrlPr>
                  <w:rPr>
                    <w:rFonts w:ascii="Cambria Math" w:hAnsi="Cambria Math" w:cs="Arial"/>
                    <w:i/>
                  </w:rPr>
                </m:ctrlPr>
              </m:sSubPr>
              <m:e>
                <m:r>
                  <w:rPr>
                    <w:rFonts w:ascii="Cambria Math" w:hAnsi="Cambria Math" w:cs="Arial"/>
                  </w:rPr>
                  <m:t>H</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MVA</m:t>
                </m:r>
              </m:e>
              <m:sub>
                <m:r>
                  <w:rPr>
                    <w:rFonts w:ascii="Cambria Math" w:hAnsi="Cambria Math" w:cs="Arial"/>
                  </w:rPr>
                  <m:t>i</m:t>
                </m:r>
              </m:sub>
            </m:sSub>
          </m:e>
        </m:nary>
      </m:oMath>
      <w:r w:rsidR="00E9158D" w:rsidRPr="000470F4">
        <w:rPr>
          <w:rFonts w:ascii="Arial" w:eastAsiaTheme="minorEastAsia" w:hAnsi="Arial" w:cs="Arial"/>
        </w:rPr>
        <w:t xml:space="preserve">    </w:t>
      </w:r>
      <w:r w:rsidR="0075526A" w:rsidRPr="000470F4">
        <w:rPr>
          <w:rFonts w:ascii="Arial" w:eastAsiaTheme="minorEastAsia" w:hAnsi="Arial" w:cs="Arial"/>
        </w:rPr>
        <w:t xml:space="preserve">                </w:t>
      </w:r>
      <w:r w:rsidR="00E9158D" w:rsidRPr="000470F4">
        <w:rPr>
          <w:rFonts w:ascii="Arial" w:eastAsiaTheme="minorEastAsia" w:hAnsi="Arial" w:cs="Arial"/>
        </w:rPr>
        <w:t xml:space="preserve">                                                  </w:t>
      </w:r>
    </w:p>
    <w:p w14:paraId="4A9DF89F" w14:textId="01EC798A" w:rsidR="000538E0" w:rsidRPr="000470F4" w:rsidRDefault="00502711" w:rsidP="00180E9F">
      <w:pPr>
        <w:tabs>
          <w:tab w:val="left" w:pos="1115"/>
        </w:tabs>
        <w:spacing w:before="120" w:after="120"/>
        <w:rPr>
          <w:rFonts w:ascii="Arial" w:hAnsi="Arial" w:cs="Arial"/>
        </w:rPr>
      </w:pPr>
      <w:r w:rsidRPr="000470F4">
        <w:rPr>
          <w:rFonts w:ascii="Arial" w:hAnsi="Arial" w:cs="Arial"/>
        </w:rPr>
        <w:t xml:space="preserve">where </w:t>
      </w:r>
      <w:r w:rsidRPr="000470F4">
        <w:rPr>
          <w:rFonts w:ascii="Arial" w:hAnsi="Arial" w:cs="Arial"/>
          <w:i/>
        </w:rPr>
        <w:t>I</w:t>
      </w:r>
      <w:r w:rsidRPr="000470F4">
        <w:rPr>
          <w:rFonts w:ascii="Arial" w:hAnsi="Arial" w:cs="Arial"/>
        </w:rPr>
        <w:t xml:space="preserve"> is the set of on</w:t>
      </w:r>
      <w:r w:rsidR="001B2787" w:rsidRPr="000470F4">
        <w:rPr>
          <w:rFonts w:ascii="Arial" w:hAnsi="Arial" w:cs="Arial"/>
        </w:rPr>
        <w:t>-</w:t>
      </w:r>
      <w:r w:rsidRPr="000470F4">
        <w:rPr>
          <w:rFonts w:ascii="Arial" w:hAnsi="Arial" w:cs="Arial"/>
        </w:rPr>
        <w:t>line synch</w:t>
      </w:r>
      <w:r w:rsidR="00E9158D" w:rsidRPr="000470F4">
        <w:rPr>
          <w:rFonts w:ascii="Arial" w:hAnsi="Arial" w:cs="Arial"/>
        </w:rPr>
        <w:t>ronous generators or condensers</w:t>
      </w:r>
      <w:r w:rsidR="008D3504" w:rsidRPr="000470F4">
        <w:rPr>
          <w:rFonts w:ascii="Arial" w:hAnsi="Arial" w:cs="Arial"/>
        </w:rPr>
        <w:t>;</w:t>
      </w:r>
      <w:r w:rsidR="00E9158D" w:rsidRPr="000470F4">
        <w:rPr>
          <w:rFonts w:ascii="Arial" w:hAnsi="Arial" w:cs="Arial"/>
        </w:rPr>
        <w:t xml:space="preserve"> </w:t>
      </w:r>
      <w:proofErr w:type="spellStart"/>
      <w:r w:rsidR="000538E0" w:rsidRPr="000470F4">
        <w:rPr>
          <w:rFonts w:ascii="Arial" w:hAnsi="Arial" w:cs="Arial"/>
          <w:i/>
        </w:rPr>
        <w:t>MVA</w:t>
      </w:r>
      <w:r w:rsidR="000538E0" w:rsidRPr="000470F4">
        <w:rPr>
          <w:rFonts w:ascii="Arial" w:hAnsi="Arial" w:cs="Arial"/>
          <w:i/>
          <w:vertAlign w:val="subscript"/>
        </w:rPr>
        <w:t>i</w:t>
      </w:r>
      <w:proofErr w:type="spellEnd"/>
      <w:r w:rsidR="000538E0" w:rsidRPr="000470F4">
        <w:rPr>
          <w:rFonts w:ascii="Arial" w:hAnsi="Arial" w:cs="Arial"/>
          <w:i/>
        </w:rPr>
        <w:t xml:space="preserve"> </w:t>
      </w:r>
      <w:r w:rsidR="000538E0" w:rsidRPr="000470F4">
        <w:rPr>
          <w:rFonts w:ascii="Arial" w:hAnsi="Arial" w:cs="Arial"/>
        </w:rPr>
        <w:t xml:space="preserve">is MVA </w:t>
      </w:r>
      <w:r w:rsidR="00A039B8" w:rsidRPr="000470F4">
        <w:rPr>
          <w:rFonts w:ascii="Arial" w:hAnsi="Arial" w:cs="Arial"/>
        </w:rPr>
        <w:t xml:space="preserve">base </w:t>
      </w:r>
      <w:r w:rsidR="000538E0" w:rsidRPr="000470F4">
        <w:rPr>
          <w:rFonts w:ascii="Arial" w:hAnsi="Arial" w:cs="Arial"/>
        </w:rPr>
        <w:t xml:space="preserve">of on-line synchronous generator or synchronous condenser </w:t>
      </w:r>
      <w:r w:rsidR="008D3504" w:rsidRPr="000470F4">
        <w:rPr>
          <w:rFonts w:ascii="Arial" w:hAnsi="Arial" w:cs="Arial"/>
          <w:i/>
        </w:rPr>
        <w:t>I</w:t>
      </w:r>
      <w:r w:rsidR="008D3504" w:rsidRPr="000470F4">
        <w:rPr>
          <w:rFonts w:ascii="Arial" w:hAnsi="Arial" w:cs="Arial"/>
        </w:rPr>
        <w:t>;</w:t>
      </w:r>
      <w:r w:rsidR="000538E0" w:rsidRPr="000470F4">
        <w:rPr>
          <w:rFonts w:ascii="Arial" w:hAnsi="Arial" w:cs="Arial"/>
        </w:rPr>
        <w:t xml:space="preserve"> </w:t>
      </w:r>
      <w:r w:rsidR="00E9158D" w:rsidRPr="000470F4">
        <w:rPr>
          <w:rFonts w:ascii="Arial" w:hAnsi="Arial" w:cs="Arial"/>
        </w:rPr>
        <w:t xml:space="preserve">and </w:t>
      </w:r>
      <w:proofErr w:type="gramStart"/>
      <w:r w:rsidR="000538E0" w:rsidRPr="000470F4">
        <w:rPr>
          <w:rFonts w:ascii="Arial" w:hAnsi="Arial" w:cs="Arial"/>
          <w:i/>
        </w:rPr>
        <w:t>H</w:t>
      </w:r>
      <w:r w:rsidR="000538E0" w:rsidRPr="000470F4">
        <w:rPr>
          <w:rFonts w:ascii="Arial" w:hAnsi="Arial" w:cs="Arial"/>
          <w:i/>
          <w:vertAlign w:val="subscript"/>
        </w:rPr>
        <w:t>i</w:t>
      </w:r>
      <w:proofErr w:type="gramEnd"/>
      <w:r w:rsidR="000538E0" w:rsidRPr="000470F4">
        <w:rPr>
          <w:rFonts w:ascii="Arial" w:hAnsi="Arial" w:cs="Arial"/>
          <w:i/>
        </w:rPr>
        <w:t xml:space="preserve"> </w:t>
      </w:r>
      <w:r w:rsidR="000538E0" w:rsidRPr="000470F4">
        <w:rPr>
          <w:rFonts w:ascii="Arial" w:hAnsi="Arial" w:cs="Arial"/>
        </w:rPr>
        <w:t xml:space="preserve">is </w:t>
      </w:r>
      <w:r w:rsidR="00E72F21" w:rsidRPr="000470F4">
        <w:rPr>
          <w:rFonts w:ascii="Arial" w:hAnsi="Arial" w:cs="Arial"/>
        </w:rPr>
        <w:t xml:space="preserve">the </w:t>
      </w:r>
      <w:r w:rsidR="000538E0" w:rsidRPr="000470F4">
        <w:rPr>
          <w:rFonts w:ascii="Arial" w:hAnsi="Arial" w:cs="Arial"/>
        </w:rPr>
        <w:t xml:space="preserve">inertia constant for </w:t>
      </w:r>
      <w:r w:rsidR="00E72F21" w:rsidRPr="000470F4">
        <w:rPr>
          <w:rFonts w:ascii="Arial" w:hAnsi="Arial" w:cs="Arial"/>
        </w:rPr>
        <w:t xml:space="preserve">an </w:t>
      </w:r>
      <w:r w:rsidR="000538E0" w:rsidRPr="000470F4">
        <w:rPr>
          <w:rFonts w:ascii="Arial" w:hAnsi="Arial" w:cs="Arial"/>
        </w:rPr>
        <w:t xml:space="preserve">on-line generator </w:t>
      </w:r>
      <w:r w:rsidR="00E9158D" w:rsidRPr="000470F4">
        <w:rPr>
          <w:rFonts w:ascii="Arial" w:hAnsi="Arial" w:cs="Arial"/>
        </w:rPr>
        <w:t xml:space="preserve">or </w:t>
      </w:r>
      <w:r w:rsidR="000538E0" w:rsidRPr="000470F4">
        <w:rPr>
          <w:rFonts w:ascii="Arial" w:hAnsi="Arial" w:cs="Arial"/>
        </w:rPr>
        <w:t xml:space="preserve">synchronous condenser </w:t>
      </w:r>
      <w:proofErr w:type="spellStart"/>
      <w:r w:rsidR="000538E0" w:rsidRPr="000470F4">
        <w:rPr>
          <w:rFonts w:ascii="Arial" w:hAnsi="Arial" w:cs="Arial"/>
          <w:i/>
        </w:rPr>
        <w:t>i</w:t>
      </w:r>
      <w:proofErr w:type="spellEnd"/>
      <w:r w:rsidR="000538E0" w:rsidRPr="000470F4">
        <w:rPr>
          <w:rFonts w:ascii="Arial" w:hAnsi="Arial" w:cs="Arial"/>
        </w:rPr>
        <w:t xml:space="preserve"> in a system (in seconds on machine MVA </w:t>
      </w:r>
      <w:r w:rsidR="00A039B8" w:rsidRPr="000470F4">
        <w:rPr>
          <w:rFonts w:ascii="Arial" w:hAnsi="Arial" w:cs="Arial"/>
        </w:rPr>
        <w:t>base</w:t>
      </w:r>
      <w:r w:rsidR="000538E0" w:rsidRPr="000470F4">
        <w:rPr>
          <w:rFonts w:ascii="Arial" w:hAnsi="Arial" w:cs="Arial"/>
        </w:rPr>
        <w:t xml:space="preserve">, </w:t>
      </w:r>
      <w:proofErr w:type="spellStart"/>
      <w:r w:rsidR="000538E0" w:rsidRPr="000470F4">
        <w:rPr>
          <w:rFonts w:ascii="Arial" w:hAnsi="Arial" w:cs="Arial"/>
          <w:i/>
        </w:rPr>
        <w:t>MVA</w:t>
      </w:r>
      <w:r w:rsidR="000538E0" w:rsidRPr="000470F4">
        <w:rPr>
          <w:rFonts w:ascii="Arial" w:hAnsi="Arial" w:cs="Arial"/>
          <w:i/>
          <w:vertAlign w:val="subscript"/>
        </w:rPr>
        <w:t>i</w:t>
      </w:r>
      <w:proofErr w:type="spellEnd"/>
      <w:r w:rsidR="000538E0" w:rsidRPr="000470F4">
        <w:rPr>
          <w:rFonts w:ascii="Arial" w:hAnsi="Arial" w:cs="Arial"/>
        </w:rPr>
        <w:t>)</w:t>
      </w:r>
      <w:r w:rsidR="003E2CE7" w:rsidRPr="000470F4">
        <w:rPr>
          <w:rStyle w:val="FootnoteReference"/>
          <w:rFonts w:ascii="Arial" w:hAnsi="Arial" w:cs="Arial"/>
        </w:rPr>
        <w:footnoteReference w:id="3"/>
      </w:r>
      <w:r w:rsidR="000538E0" w:rsidRPr="000470F4">
        <w:rPr>
          <w:rFonts w:ascii="Arial" w:hAnsi="Arial" w:cs="Arial"/>
        </w:rPr>
        <w:t>.</w:t>
      </w:r>
    </w:p>
    <w:p w14:paraId="27D43027" w14:textId="32FCA920" w:rsidR="000538E0" w:rsidRPr="000470F4" w:rsidRDefault="0F662DD0" w:rsidP="00180E9F">
      <w:pPr>
        <w:spacing w:before="120"/>
        <w:rPr>
          <w:rFonts w:ascii="Arial" w:hAnsi="Arial" w:cs="Arial"/>
        </w:rPr>
      </w:pPr>
      <w:r w:rsidRPr="000470F4">
        <w:rPr>
          <w:rFonts w:ascii="Arial" w:hAnsi="Arial" w:cs="Arial"/>
        </w:rPr>
        <w:t xml:space="preserve">Table 1 </w:t>
      </w:r>
      <w:r w:rsidR="7A1AAF09" w:rsidRPr="000470F4">
        <w:rPr>
          <w:rFonts w:ascii="Arial" w:hAnsi="Arial" w:cs="Arial"/>
        </w:rPr>
        <w:t>shows</w:t>
      </w:r>
      <w:r w:rsidR="6CF9D816" w:rsidRPr="000470F4">
        <w:rPr>
          <w:rFonts w:ascii="Arial" w:hAnsi="Arial" w:cs="Arial"/>
        </w:rPr>
        <w:t xml:space="preserve"> </w:t>
      </w:r>
      <w:r w:rsidRPr="000470F4">
        <w:rPr>
          <w:rFonts w:ascii="Arial" w:hAnsi="Arial" w:cs="Arial"/>
        </w:rPr>
        <w:t xml:space="preserve">the </w:t>
      </w:r>
      <w:r w:rsidR="2DC22A47" w:rsidRPr="000470F4">
        <w:rPr>
          <w:rFonts w:ascii="Arial" w:hAnsi="Arial" w:cs="Arial"/>
        </w:rPr>
        <w:t>range of</w:t>
      </w:r>
      <w:r w:rsidR="188911BD" w:rsidRPr="000470F4">
        <w:rPr>
          <w:rFonts w:ascii="Arial" w:hAnsi="Arial" w:cs="Arial"/>
        </w:rPr>
        <w:t xml:space="preserve"> </w:t>
      </w:r>
      <w:r w:rsidR="6CF9D816" w:rsidRPr="000470F4">
        <w:rPr>
          <w:rFonts w:ascii="Arial" w:hAnsi="Arial" w:cs="Arial"/>
        </w:rPr>
        <w:t>inertia constant</w:t>
      </w:r>
      <w:r w:rsidR="2DC22A47" w:rsidRPr="000470F4">
        <w:rPr>
          <w:rFonts w:ascii="Arial" w:hAnsi="Arial" w:cs="Arial"/>
        </w:rPr>
        <w:t>s</w:t>
      </w:r>
      <w:r w:rsidR="6CF9D816" w:rsidRPr="000470F4">
        <w:rPr>
          <w:rFonts w:ascii="Arial" w:hAnsi="Arial" w:cs="Arial"/>
        </w:rPr>
        <w:t xml:space="preserve"> </w:t>
      </w:r>
      <w:r w:rsidR="188911BD" w:rsidRPr="000470F4">
        <w:rPr>
          <w:rFonts w:ascii="Arial" w:hAnsi="Arial" w:cs="Arial"/>
        </w:rPr>
        <w:t xml:space="preserve">for different </w:t>
      </w:r>
      <w:r w:rsidR="1CAC0D91" w:rsidRPr="000470F4">
        <w:rPr>
          <w:rFonts w:ascii="Arial" w:hAnsi="Arial" w:cs="Arial"/>
        </w:rPr>
        <w:t xml:space="preserve">generation </w:t>
      </w:r>
      <w:r w:rsidR="188911BD" w:rsidRPr="000470F4">
        <w:rPr>
          <w:rFonts w:ascii="Arial" w:hAnsi="Arial" w:cs="Arial"/>
        </w:rPr>
        <w:t>types</w:t>
      </w:r>
      <w:r w:rsidR="6CF9D816" w:rsidRPr="000470F4">
        <w:rPr>
          <w:rFonts w:ascii="Arial" w:hAnsi="Arial" w:cs="Arial"/>
        </w:rPr>
        <w:t xml:space="preserve"> in ERCOT. </w:t>
      </w:r>
      <w:r w:rsidR="1503DDF3" w:rsidRPr="000470F4">
        <w:rPr>
          <w:rFonts w:ascii="Arial" w:hAnsi="Arial" w:cs="Arial"/>
        </w:rPr>
        <w:t xml:space="preserve"> It indicates that</w:t>
      </w:r>
      <w:r w:rsidR="429C440D" w:rsidRPr="000470F4">
        <w:rPr>
          <w:rFonts w:ascii="Arial" w:hAnsi="Arial" w:cs="Arial"/>
        </w:rPr>
        <w:t xml:space="preserve"> Hydro,</w:t>
      </w:r>
      <w:r w:rsidR="15950560" w:rsidRPr="000470F4">
        <w:rPr>
          <w:rFonts w:ascii="Arial" w:hAnsi="Arial" w:cs="Arial"/>
        </w:rPr>
        <w:t xml:space="preserve"> Simple Cycle Combustion Turbine, </w:t>
      </w:r>
      <w:r w:rsidR="429C440D" w:rsidRPr="000470F4">
        <w:rPr>
          <w:rFonts w:ascii="Arial" w:hAnsi="Arial" w:cs="Arial"/>
        </w:rPr>
        <w:t>Gas Steam</w:t>
      </w:r>
      <w:r w:rsidR="05F9A1A8" w:rsidRPr="000470F4">
        <w:rPr>
          <w:rFonts w:ascii="Arial" w:hAnsi="Arial" w:cs="Arial"/>
        </w:rPr>
        <w:t>,</w:t>
      </w:r>
      <w:r w:rsidR="429C440D" w:rsidRPr="000470F4">
        <w:rPr>
          <w:rFonts w:ascii="Arial" w:hAnsi="Arial" w:cs="Arial"/>
        </w:rPr>
        <w:t xml:space="preserve"> and Coal have smaller inertia constant than Nuclear </w:t>
      </w:r>
      <w:r w:rsidR="0F87953F" w:rsidRPr="000470F4">
        <w:rPr>
          <w:rFonts w:ascii="Arial" w:hAnsi="Arial" w:cs="Arial"/>
        </w:rPr>
        <w:t>and Combined Cycle</w:t>
      </w:r>
      <w:r w:rsidR="05F9A1A8" w:rsidRPr="000470F4">
        <w:rPr>
          <w:rFonts w:ascii="Arial" w:hAnsi="Arial" w:cs="Arial"/>
        </w:rPr>
        <w:t>;</w:t>
      </w:r>
      <w:r w:rsidR="0F87953F" w:rsidRPr="000470F4">
        <w:rPr>
          <w:rFonts w:ascii="Arial" w:hAnsi="Arial" w:cs="Arial"/>
        </w:rPr>
        <w:t xml:space="preserve"> while </w:t>
      </w:r>
      <w:r w:rsidR="30EE2653" w:rsidRPr="000470F4">
        <w:rPr>
          <w:rFonts w:ascii="Arial" w:hAnsi="Arial" w:cs="Arial"/>
        </w:rPr>
        <w:t>non-synchronous, inverter-based,</w:t>
      </w:r>
      <w:r w:rsidR="1503DDF3" w:rsidRPr="000470F4">
        <w:rPr>
          <w:rFonts w:ascii="Arial" w:hAnsi="Arial" w:cs="Arial"/>
        </w:rPr>
        <w:t xml:space="preserve"> </w:t>
      </w:r>
      <w:r w:rsidR="712B365F" w:rsidRPr="000470F4">
        <w:rPr>
          <w:rFonts w:ascii="Arial" w:hAnsi="Arial" w:cs="Arial"/>
        </w:rPr>
        <w:t>resources</w:t>
      </w:r>
      <w:r w:rsidR="0F87953F" w:rsidRPr="000470F4">
        <w:rPr>
          <w:rFonts w:ascii="Arial" w:hAnsi="Arial" w:cs="Arial"/>
        </w:rPr>
        <w:t xml:space="preserve"> like wind</w:t>
      </w:r>
      <w:r w:rsidR="775D0CCF" w:rsidRPr="000470F4">
        <w:rPr>
          <w:rFonts w:ascii="Arial" w:hAnsi="Arial" w:cs="Arial"/>
        </w:rPr>
        <w:t>,</w:t>
      </w:r>
      <w:r w:rsidR="0F87953F" w:rsidRPr="000470F4">
        <w:rPr>
          <w:rFonts w:ascii="Arial" w:hAnsi="Arial" w:cs="Arial"/>
        </w:rPr>
        <w:t xml:space="preserve"> </w:t>
      </w:r>
      <w:r w:rsidR="712B365F" w:rsidRPr="000470F4">
        <w:rPr>
          <w:rFonts w:ascii="Arial" w:hAnsi="Arial" w:cs="Arial"/>
        </w:rPr>
        <w:t>solar</w:t>
      </w:r>
      <w:r w:rsidR="775D0CCF" w:rsidRPr="000470F4">
        <w:rPr>
          <w:rFonts w:ascii="Arial" w:hAnsi="Arial" w:cs="Arial"/>
        </w:rPr>
        <w:t xml:space="preserve">, and </w:t>
      </w:r>
      <w:r w:rsidR="213F17CB" w:rsidRPr="000470F4">
        <w:rPr>
          <w:rFonts w:ascii="Arial" w:hAnsi="Arial" w:cs="Arial"/>
        </w:rPr>
        <w:t>battery storage</w:t>
      </w:r>
      <w:r w:rsidR="775D0CCF" w:rsidRPr="000470F4">
        <w:rPr>
          <w:rFonts w:ascii="Arial" w:hAnsi="Arial" w:cs="Arial"/>
        </w:rPr>
        <w:t xml:space="preserve"> </w:t>
      </w:r>
      <w:r w:rsidR="0F87953F" w:rsidRPr="000470F4">
        <w:rPr>
          <w:rFonts w:ascii="Arial" w:hAnsi="Arial" w:cs="Arial"/>
        </w:rPr>
        <w:t xml:space="preserve">do not contribute to </w:t>
      </w:r>
      <w:r w:rsidR="712B365F" w:rsidRPr="000470F4">
        <w:rPr>
          <w:rFonts w:ascii="Arial" w:hAnsi="Arial" w:cs="Arial"/>
        </w:rPr>
        <w:t>synchronous</w:t>
      </w:r>
      <w:r w:rsidR="0F87953F" w:rsidRPr="000470F4">
        <w:rPr>
          <w:rFonts w:ascii="Arial" w:hAnsi="Arial" w:cs="Arial"/>
        </w:rPr>
        <w:t xml:space="preserve"> inertia.</w:t>
      </w:r>
    </w:p>
    <w:p w14:paraId="5DBC1959" w14:textId="77777777" w:rsidR="00180E9F" w:rsidRPr="000470F4" w:rsidRDefault="00180E9F" w:rsidP="00180E9F">
      <w:pPr>
        <w:rPr>
          <w:rFonts w:ascii="Arial" w:hAnsi="Arial" w:cs="Arial"/>
        </w:rPr>
      </w:pPr>
    </w:p>
    <w:p w14:paraId="721A11BE" w14:textId="78880DCD" w:rsidR="000538E0" w:rsidRPr="000470F4" w:rsidRDefault="004949BC" w:rsidP="002871E9">
      <w:pPr>
        <w:pStyle w:val="ListNumbering"/>
        <w:numPr>
          <w:ilvl w:val="0"/>
          <w:numId w:val="0"/>
        </w:numPr>
        <w:spacing w:before="0"/>
        <w:rPr>
          <w:rFonts w:ascii="Arial" w:hAnsi="Arial" w:cs="Arial"/>
          <w:i/>
          <w:sz w:val="20"/>
        </w:rPr>
      </w:pPr>
      <w:r w:rsidRPr="000470F4">
        <w:rPr>
          <w:rFonts w:ascii="Arial" w:hAnsi="Arial" w:cs="Arial"/>
          <w:i/>
          <w:sz w:val="20"/>
        </w:rPr>
        <w:t xml:space="preserve">Table 1: </w:t>
      </w:r>
      <w:r w:rsidR="00DA1532" w:rsidRPr="000470F4">
        <w:rPr>
          <w:rFonts w:ascii="Arial" w:hAnsi="Arial" w:cs="Arial"/>
          <w:i/>
          <w:sz w:val="20"/>
        </w:rPr>
        <w:t>Inertia constant, MVA base</w:t>
      </w:r>
      <w:r w:rsidR="001609D9" w:rsidRPr="000470F4">
        <w:rPr>
          <w:rStyle w:val="FootnoteReference"/>
          <w:rFonts w:ascii="Arial" w:hAnsi="Arial" w:cs="Arial"/>
          <w:i/>
          <w:sz w:val="20"/>
        </w:rPr>
        <w:footnoteReference w:id="4"/>
      </w:r>
      <w:r w:rsidR="00587EDD" w:rsidRPr="000470F4">
        <w:rPr>
          <w:rFonts w:ascii="Arial" w:hAnsi="Arial" w:cs="Arial"/>
          <w:i/>
          <w:sz w:val="20"/>
        </w:rPr>
        <w:t>,</w:t>
      </w:r>
      <w:r w:rsidR="00DA1532" w:rsidRPr="000470F4">
        <w:rPr>
          <w:rFonts w:ascii="Arial" w:hAnsi="Arial" w:cs="Arial"/>
          <w:i/>
          <w:sz w:val="20"/>
        </w:rPr>
        <w:t xml:space="preserve"> and inertial response contribution ranges </w:t>
      </w:r>
      <w:r w:rsidRPr="000470F4">
        <w:rPr>
          <w:rFonts w:ascii="Arial" w:hAnsi="Arial" w:cs="Arial"/>
          <w:i/>
          <w:sz w:val="20"/>
        </w:rPr>
        <w:t xml:space="preserve">by </w:t>
      </w:r>
      <w:r w:rsidR="00336B39" w:rsidRPr="000470F4">
        <w:rPr>
          <w:rFonts w:ascii="Arial" w:hAnsi="Arial" w:cs="Arial"/>
          <w:i/>
          <w:sz w:val="20"/>
        </w:rPr>
        <w:t>Resource</w:t>
      </w:r>
      <w:r w:rsidR="004B1C14" w:rsidRPr="000470F4">
        <w:rPr>
          <w:rFonts w:ascii="Arial" w:hAnsi="Arial" w:cs="Arial"/>
          <w:i/>
          <w:sz w:val="20"/>
        </w:rPr>
        <w:t xml:space="preserve"> t</w:t>
      </w:r>
      <w:r w:rsidRPr="000470F4">
        <w:rPr>
          <w:rFonts w:ascii="Arial" w:hAnsi="Arial" w:cs="Arial"/>
          <w:i/>
          <w:sz w:val="20"/>
        </w:rPr>
        <w:t>ype</w:t>
      </w:r>
      <w:r w:rsidR="004B1C14" w:rsidRPr="000470F4">
        <w:rPr>
          <w:rFonts w:ascii="Arial" w:hAnsi="Arial" w:cs="Arial"/>
          <w:i/>
          <w:sz w:val="20"/>
        </w:rPr>
        <w:t xml:space="preserve"> in ERCOT</w:t>
      </w:r>
      <w:r w:rsidR="002871E9" w:rsidRPr="000470F4">
        <w:rPr>
          <w:rFonts w:ascii="Arial" w:hAnsi="Arial" w:cs="Arial"/>
          <w:i/>
          <w:sz w:val="20"/>
        </w:rPr>
        <w:t>.</w:t>
      </w:r>
    </w:p>
    <w:tbl>
      <w:tblPr>
        <w:tblW w:w="9501" w:type="dxa"/>
        <w:jc w:val="center"/>
        <w:tblCellMar>
          <w:left w:w="0" w:type="dxa"/>
          <w:right w:w="0" w:type="dxa"/>
        </w:tblCellMar>
        <w:tblLook w:val="04A0" w:firstRow="1" w:lastRow="0" w:firstColumn="1" w:lastColumn="0" w:noHBand="0" w:noVBand="1"/>
      </w:tblPr>
      <w:tblGrid>
        <w:gridCol w:w="1637"/>
        <w:gridCol w:w="1805"/>
        <w:gridCol w:w="3322"/>
        <w:gridCol w:w="2737"/>
      </w:tblGrid>
      <w:tr w:rsidR="00F150B4" w:rsidRPr="000470F4" w14:paraId="01465838" w14:textId="77777777" w:rsidTr="00CF5CAA">
        <w:trPr>
          <w:trHeight w:val="914"/>
          <w:jc w:val="center"/>
        </w:trPr>
        <w:tc>
          <w:tcPr>
            <w:tcW w:w="1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ACC8"/>
            <w:noWrap/>
            <w:tcMar>
              <w:top w:w="0" w:type="dxa"/>
              <w:left w:w="108" w:type="dxa"/>
              <w:bottom w:w="0" w:type="dxa"/>
              <w:right w:w="108" w:type="dxa"/>
            </w:tcMar>
            <w:vAlign w:val="center"/>
            <w:hideMark/>
          </w:tcPr>
          <w:p w14:paraId="6D27A7DF" w14:textId="77777777" w:rsidR="00F150B4" w:rsidRPr="000470F4" w:rsidRDefault="00F150B4" w:rsidP="00CF5CAA">
            <w:pPr>
              <w:jc w:val="center"/>
              <w:rPr>
                <w:rFonts w:ascii="Arial" w:hAnsi="Arial" w:cs="Arial"/>
                <w:sz w:val="20"/>
                <w:szCs w:val="20"/>
              </w:rPr>
            </w:pPr>
          </w:p>
        </w:tc>
        <w:tc>
          <w:tcPr>
            <w:tcW w:w="1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ACC8"/>
            <w:noWrap/>
            <w:tcMar>
              <w:top w:w="0" w:type="dxa"/>
              <w:left w:w="108" w:type="dxa"/>
              <w:bottom w:w="0" w:type="dxa"/>
              <w:right w:w="108" w:type="dxa"/>
            </w:tcMar>
            <w:vAlign w:val="center"/>
            <w:hideMark/>
          </w:tcPr>
          <w:p w14:paraId="25600DF9" w14:textId="77777777" w:rsidR="00F150B4" w:rsidRPr="000470F4" w:rsidRDefault="00F150B4" w:rsidP="00CF5CAA">
            <w:pPr>
              <w:jc w:val="center"/>
              <w:rPr>
                <w:rFonts w:ascii="Arial" w:hAnsi="Arial" w:cs="Arial"/>
                <w:b/>
                <w:bCs/>
                <w:color w:val="FFFFFF" w:themeColor="background1"/>
                <w:sz w:val="20"/>
                <w:szCs w:val="20"/>
              </w:rPr>
            </w:pPr>
            <w:r w:rsidRPr="000470F4">
              <w:rPr>
                <w:rFonts w:ascii="Arial" w:hAnsi="Arial" w:cs="Arial"/>
                <w:b/>
                <w:bCs/>
                <w:color w:val="FFFFFF" w:themeColor="background1"/>
                <w:sz w:val="20"/>
                <w:szCs w:val="20"/>
              </w:rPr>
              <w:t>MVA</w:t>
            </w:r>
            <w:r w:rsidR="00A039B8" w:rsidRPr="000470F4">
              <w:rPr>
                <w:rFonts w:ascii="Arial" w:hAnsi="Arial" w:cs="Arial"/>
                <w:b/>
                <w:bCs/>
                <w:color w:val="FFFFFF" w:themeColor="background1"/>
                <w:sz w:val="20"/>
                <w:szCs w:val="20"/>
              </w:rPr>
              <w:t xml:space="preserve"> base</w:t>
            </w:r>
            <w:r w:rsidR="00336B39" w:rsidRPr="000470F4">
              <w:rPr>
                <w:rFonts w:ascii="Arial" w:hAnsi="Arial" w:cs="Arial"/>
                <w:b/>
                <w:bCs/>
                <w:color w:val="FFFFFF" w:themeColor="background1"/>
                <w:sz w:val="20"/>
                <w:szCs w:val="20"/>
              </w:rPr>
              <w:t xml:space="preserve"> range</w:t>
            </w:r>
          </w:p>
        </w:tc>
        <w:tc>
          <w:tcPr>
            <w:tcW w:w="33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ACC8"/>
            <w:noWrap/>
            <w:tcMar>
              <w:top w:w="0" w:type="dxa"/>
              <w:left w:w="108" w:type="dxa"/>
              <w:bottom w:w="0" w:type="dxa"/>
              <w:right w:w="108" w:type="dxa"/>
            </w:tcMar>
            <w:vAlign w:val="center"/>
            <w:hideMark/>
          </w:tcPr>
          <w:p w14:paraId="7104DBF3" w14:textId="0DDF2465" w:rsidR="00F150B4" w:rsidRPr="000470F4" w:rsidRDefault="00DA1532" w:rsidP="00CF5CAA">
            <w:pPr>
              <w:jc w:val="center"/>
              <w:rPr>
                <w:rFonts w:ascii="Arial" w:hAnsi="Arial" w:cs="Arial"/>
                <w:b/>
                <w:bCs/>
                <w:color w:val="FFFFFF" w:themeColor="background1"/>
                <w:sz w:val="20"/>
                <w:szCs w:val="20"/>
              </w:rPr>
            </w:pPr>
            <w:r w:rsidRPr="000470F4">
              <w:rPr>
                <w:rFonts w:ascii="Arial" w:hAnsi="Arial" w:cs="Arial"/>
                <w:b/>
                <w:bCs/>
                <w:color w:val="FFFFFF" w:themeColor="background1"/>
                <w:sz w:val="20"/>
                <w:szCs w:val="20"/>
              </w:rPr>
              <w:t xml:space="preserve">Inertia constant range. </w:t>
            </w:r>
            <w:r w:rsidR="00F150B4" w:rsidRPr="000470F4">
              <w:rPr>
                <w:rFonts w:ascii="Arial" w:hAnsi="Arial" w:cs="Arial"/>
                <w:b/>
                <w:bCs/>
                <w:color w:val="FFFFFF" w:themeColor="background1"/>
                <w:sz w:val="20"/>
                <w:szCs w:val="20"/>
              </w:rPr>
              <w:t>H (</w:t>
            </w:r>
            <w:r w:rsidR="00745E18" w:rsidRPr="000470F4">
              <w:rPr>
                <w:rFonts w:ascii="Arial" w:hAnsi="Arial" w:cs="Arial"/>
                <w:b/>
                <w:bCs/>
                <w:color w:val="FFFFFF" w:themeColor="background1"/>
                <w:sz w:val="20"/>
                <w:szCs w:val="20"/>
              </w:rPr>
              <w:t xml:space="preserve">in </w:t>
            </w:r>
            <w:r w:rsidR="00F150B4" w:rsidRPr="000470F4">
              <w:rPr>
                <w:rFonts w:ascii="Arial" w:hAnsi="Arial" w:cs="Arial"/>
                <w:b/>
                <w:bCs/>
                <w:color w:val="FFFFFF" w:themeColor="background1"/>
                <w:sz w:val="20"/>
                <w:szCs w:val="20"/>
              </w:rPr>
              <w:t>seconds)</w:t>
            </w:r>
            <w:r w:rsidR="003D3CAE" w:rsidRPr="000470F4">
              <w:rPr>
                <w:rFonts w:ascii="Arial" w:hAnsi="Arial" w:cs="Arial"/>
                <w:b/>
                <w:bCs/>
                <w:color w:val="FFFFFF" w:themeColor="background1"/>
                <w:sz w:val="20"/>
                <w:szCs w:val="20"/>
              </w:rPr>
              <w:t xml:space="preserve"> using corresponding generator </w:t>
            </w:r>
            <w:r w:rsidR="000C2B38" w:rsidRPr="000470F4">
              <w:rPr>
                <w:rFonts w:ascii="Arial" w:hAnsi="Arial" w:cs="Arial"/>
                <w:b/>
                <w:bCs/>
                <w:color w:val="FFFFFF" w:themeColor="background1"/>
                <w:sz w:val="20"/>
                <w:szCs w:val="20"/>
              </w:rPr>
              <w:t>MVA</w:t>
            </w:r>
            <w:r w:rsidR="00A039B8" w:rsidRPr="000470F4">
              <w:rPr>
                <w:rFonts w:ascii="Arial" w:hAnsi="Arial" w:cs="Arial"/>
                <w:b/>
                <w:bCs/>
                <w:color w:val="FFFFFF" w:themeColor="background1"/>
                <w:sz w:val="20"/>
                <w:szCs w:val="20"/>
              </w:rPr>
              <w:t xml:space="preserve"> base</w:t>
            </w:r>
          </w:p>
        </w:tc>
        <w:tc>
          <w:tcPr>
            <w:tcW w:w="2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ACC8"/>
            <w:vAlign w:val="center"/>
          </w:tcPr>
          <w:p w14:paraId="6276F8F4" w14:textId="77777777" w:rsidR="00F150B4" w:rsidRPr="000470F4" w:rsidRDefault="00F150B4" w:rsidP="00CF5CAA">
            <w:pPr>
              <w:jc w:val="center"/>
              <w:rPr>
                <w:rFonts w:ascii="Arial" w:hAnsi="Arial" w:cs="Arial"/>
                <w:b/>
                <w:bCs/>
                <w:color w:val="FFFFFF" w:themeColor="background1"/>
                <w:sz w:val="20"/>
                <w:szCs w:val="20"/>
              </w:rPr>
            </w:pPr>
            <w:r w:rsidRPr="000470F4">
              <w:rPr>
                <w:rFonts w:ascii="Arial" w:hAnsi="Arial" w:cs="Arial"/>
                <w:b/>
                <w:bCs/>
                <w:color w:val="FFFFFF" w:themeColor="background1"/>
                <w:sz w:val="20"/>
                <w:szCs w:val="20"/>
              </w:rPr>
              <w:t xml:space="preserve">Inertial </w:t>
            </w:r>
            <w:r w:rsidR="00DA1532" w:rsidRPr="000470F4">
              <w:rPr>
                <w:rFonts w:ascii="Arial" w:hAnsi="Arial" w:cs="Arial"/>
                <w:b/>
                <w:bCs/>
                <w:color w:val="FFFFFF" w:themeColor="background1"/>
                <w:sz w:val="20"/>
                <w:szCs w:val="20"/>
              </w:rPr>
              <w:t>r</w:t>
            </w:r>
            <w:r w:rsidR="000C2B38" w:rsidRPr="000470F4">
              <w:rPr>
                <w:rFonts w:ascii="Arial" w:hAnsi="Arial" w:cs="Arial"/>
                <w:b/>
                <w:bCs/>
                <w:color w:val="FFFFFF" w:themeColor="background1"/>
                <w:sz w:val="20"/>
                <w:szCs w:val="20"/>
              </w:rPr>
              <w:t xml:space="preserve">esponse </w:t>
            </w:r>
            <w:r w:rsidRPr="000470F4">
              <w:rPr>
                <w:rFonts w:ascii="Arial" w:hAnsi="Arial" w:cs="Arial"/>
                <w:b/>
                <w:bCs/>
                <w:color w:val="FFFFFF" w:themeColor="background1"/>
                <w:sz w:val="20"/>
                <w:szCs w:val="20"/>
              </w:rPr>
              <w:t>contribution</w:t>
            </w:r>
            <w:r w:rsidR="00DA1532" w:rsidRPr="000470F4">
              <w:rPr>
                <w:rFonts w:ascii="Arial" w:hAnsi="Arial" w:cs="Arial"/>
                <w:b/>
                <w:bCs/>
                <w:color w:val="FFFFFF" w:themeColor="background1"/>
                <w:sz w:val="20"/>
                <w:szCs w:val="20"/>
              </w:rPr>
              <w:t xml:space="preserve"> range</w:t>
            </w:r>
            <w:r w:rsidR="00745E18" w:rsidRPr="000470F4">
              <w:rPr>
                <w:rFonts w:ascii="Arial" w:hAnsi="Arial" w:cs="Arial"/>
                <w:b/>
                <w:bCs/>
                <w:color w:val="FFFFFF" w:themeColor="background1"/>
                <w:sz w:val="20"/>
                <w:szCs w:val="20"/>
              </w:rPr>
              <w:t>,</w:t>
            </w:r>
          </w:p>
          <w:p w14:paraId="09399644" w14:textId="4483E479" w:rsidR="00F150B4" w:rsidRPr="000470F4" w:rsidRDefault="00F150B4" w:rsidP="00CF5CAA">
            <w:pPr>
              <w:jc w:val="center"/>
              <w:rPr>
                <w:rFonts w:ascii="Arial" w:hAnsi="Arial" w:cs="Arial"/>
                <w:b/>
                <w:bCs/>
                <w:color w:val="FFFFFF" w:themeColor="background1"/>
                <w:sz w:val="20"/>
                <w:szCs w:val="20"/>
              </w:rPr>
            </w:pPr>
            <w:r w:rsidRPr="000470F4">
              <w:rPr>
                <w:rFonts w:ascii="Arial" w:hAnsi="Arial" w:cs="Arial"/>
                <w:b/>
                <w:bCs/>
                <w:color w:val="FFFFFF" w:themeColor="background1"/>
                <w:sz w:val="20"/>
                <w:szCs w:val="20"/>
              </w:rPr>
              <w:t>H*</w:t>
            </w:r>
            <w:r w:rsidR="008E7225" w:rsidRPr="000470F4">
              <w:rPr>
                <w:rFonts w:ascii="Arial" w:hAnsi="Arial" w:cs="Arial"/>
                <w:b/>
                <w:bCs/>
                <w:color w:val="FFFFFF" w:themeColor="background1"/>
                <w:sz w:val="20"/>
                <w:szCs w:val="20"/>
              </w:rPr>
              <w:t xml:space="preserve"> </w:t>
            </w:r>
            <w:r w:rsidRPr="000470F4">
              <w:rPr>
                <w:rFonts w:ascii="Arial" w:hAnsi="Arial" w:cs="Arial"/>
                <w:b/>
                <w:bCs/>
                <w:color w:val="FFFFFF" w:themeColor="background1"/>
                <w:sz w:val="20"/>
                <w:szCs w:val="20"/>
              </w:rPr>
              <w:t>MVA</w:t>
            </w:r>
            <w:r w:rsidR="00A039B8" w:rsidRPr="000470F4">
              <w:rPr>
                <w:rFonts w:ascii="Arial" w:hAnsi="Arial" w:cs="Arial"/>
                <w:b/>
                <w:bCs/>
                <w:color w:val="FFFFFF" w:themeColor="background1"/>
                <w:sz w:val="20"/>
                <w:szCs w:val="20"/>
              </w:rPr>
              <w:t xml:space="preserve"> base</w:t>
            </w:r>
            <w:r w:rsidR="00A7120D" w:rsidRPr="000470F4">
              <w:rPr>
                <w:rFonts w:ascii="Arial" w:hAnsi="Arial" w:cs="Arial"/>
                <w:b/>
                <w:bCs/>
                <w:color w:val="FFFFFF" w:themeColor="background1"/>
                <w:sz w:val="20"/>
                <w:szCs w:val="20"/>
              </w:rPr>
              <w:t xml:space="preserve"> (in MW*s</w:t>
            </w:r>
            <w:r w:rsidR="00DA1532" w:rsidRPr="000470F4">
              <w:rPr>
                <w:rFonts w:ascii="Arial" w:hAnsi="Arial" w:cs="Arial"/>
                <w:b/>
                <w:bCs/>
                <w:color w:val="FFFFFF" w:themeColor="background1"/>
                <w:sz w:val="20"/>
                <w:szCs w:val="20"/>
              </w:rPr>
              <w:t>)</w:t>
            </w:r>
          </w:p>
        </w:tc>
      </w:tr>
      <w:tr w:rsidR="00F150B4" w:rsidRPr="000470F4" w14:paraId="2387E4FE" w14:textId="77777777" w:rsidTr="00CF5CAA">
        <w:trPr>
          <w:trHeight w:val="302"/>
          <w:jc w:val="center"/>
        </w:trPr>
        <w:tc>
          <w:tcPr>
            <w:tcW w:w="1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E3EB"/>
            <w:noWrap/>
            <w:tcMar>
              <w:top w:w="0" w:type="dxa"/>
              <w:left w:w="108" w:type="dxa"/>
              <w:bottom w:w="0" w:type="dxa"/>
              <w:right w:w="108" w:type="dxa"/>
            </w:tcMar>
            <w:vAlign w:val="center"/>
            <w:hideMark/>
          </w:tcPr>
          <w:p w14:paraId="02B30196" w14:textId="77777777" w:rsidR="00F150B4" w:rsidRPr="000470F4" w:rsidRDefault="00F150B4" w:rsidP="00CF5CAA">
            <w:pPr>
              <w:jc w:val="center"/>
              <w:rPr>
                <w:rFonts w:ascii="Arial" w:hAnsi="Arial" w:cs="Arial"/>
                <w:b/>
                <w:color w:val="000000"/>
                <w:sz w:val="20"/>
                <w:szCs w:val="20"/>
              </w:rPr>
            </w:pPr>
            <w:r w:rsidRPr="000470F4">
              <w:rPr>
                <w:rFonts w:ascii="Arial" w:hAnsi="Arial" w:cs="Arial"/>
                <w:b/>
                <w:color w:val="000000"/>
                <w:sz w:val="20"/>
                <w:szCs w:val="20"/>
              </w:rPr>
              <w:t>Nuclear</w:t>
            </w:r>
          </w:p>
        </w:tc>
        <w:tc>
          <w:tcPr>
            <w:tcW w:w="1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E3EB"/>
            <w:noWrap/>
            <w:tcMar>
              <w:top w:w="0" w:type="dxa"/>
              <w:left w:w="108" w:type="dxa"/>
              <w:bottom w:w="0" w:type="dxa"/>
              <w:right w:w="108" w:type="dxa"/>
            </w:tcMar>
            <w:vAlign w:val="center"/>
            <w:hideMark/>
          </w:tcPr>
          <w:p w14:paraId="28509589" w14:textId="679B1A58" w:rsidR="00F150B4" w:rsidRPr="000470F4" w:rsidRDefault="00F150B4" w:rsidP="00CF5CAA">
            <w:pPr>
              <w:jc w:val="right"/>
              <w:rPr>
                <w:rFonts w:ascii="Arial" w:hAnsi="Arial" w:cs="Arial"/>
                <w:color w:val="000000"/>
                <w:sz w:val="20"/>
                <w:szCs w:val="20"/>
              </w:rPr>
            </w:pPr>
            <w:r w:rsidRPr="000470F4">
              <w:rPr>
                <w:rFonts w:ascii="Arial" w:hAnsi="Arial" w:cs="Arial"/>
                <w:color w:val="000000"/>
                <w:sz w:val="20"/>
                <w:szCs w:val="20"/>
              </w:rPr>
              <w:t>1</w:t>
            </w:r>
            <w:r w:rsidR="00CF5CAA" w:rsidRPr="000470F4">
              <w:rPr>
                <w:rFonts w:ascii="Arial" w:hAnsi="Arial" w:cs="Arial"/>
                <w:color w:val="000000"/>
                <w:sz w:val="20"/>
                <w:szCs w:val="20"/>
              </w:rPr>
              <w:t>,</w:t>
            </w:r>
            <w:r w:rsidRPr="000470F4">
              <w:rPr>
                <w:rFonts w:ascii="Arial" w:hAnsi="Arial" w:cs="Arial"/>
                <w:color w:val="000000"/>
                <w:sz w:val="20"/>
                <w:szCs w:val="20"/>
              </w:rPr>
              <w:t>4</w:t>
            </w:r>
            <w:r w:rsidR="00336B39" w:rsidRPr="000470F4">
              <w:rPr>
                <w:rFonts w:ascii="Arial" w:hAnsi="Arial" w:cs="Arial"/>
                <w:color w:val="000000"/>
                <w:sz w:val="20"/>
                <w:szCs w:val="20"/>
              </w:rPr>
              <w:t>10</w:t>
            </w:r>
            <w:r w:rsidR="00CF5CAA" w:rsidRPr="000470F4">
              <w:rPr>
                <w:rFonts w:ascii="Arial" w:hAnsi="Arial" w:cs="Arial"/>
                <w:color w:val="000000"/>
                <w:sz w:val="20"/>
                <w:szCs w:val="20"/>
              </w:rPr>
              <w:t xml:space="preserve"> </w:t>
            </w:r>
            <w:r w:rsidR="00336B39" w:rsidRPr="000470F4">
              <w:rPr>
                <w:rFonts w:ascii="Arial" w:hAnsi="Arial" w:cs="Arial"/>
                <w:color w:val="000000"/>
                <w:sz w:val="20"/>
                <w:szCs w:val="20"/>
              </w:rPr>
              <w:t>-</w:t>
            </w:r>
            <w:r w:rsidR="00CF5CAA" w:rsidRPr="000470F4">
              <w:rPr>
                <w:rFonts w:ascii="Arial" w:hAnsi="Arial" w:cs="Arial"/>
                <w:color w:val="000000"/>
                <w:sz w:val="20"/>
                <w:szCs w:val="20"/>
              </w:rPr>
              <w:t xml:space="preserve"> </w:t>
            </w:r>
            <w:r w:rsidR="00336B39" w:rsidRPr="000470F4">
              <w:rPr>
                <w:rFonts w:ascii="Arial" w:hAnsi="Arial" w:cs="Arial"/>
                <w:color w:val="000000"/>
                <w:sz w:val="20"/>
                <w:szCs w:val="20"/>
              </w:rPr>
              <w:t>1</w:t>
            </w:r>
            <w:r w:rsidR="00CF5CAA" w:rsidRPr="000470F4">
              <w:rPr>
                <w:rFonts w:ascii="Arial" w:hAnsi="Arial" w:cs="Arial"/>
                <w:color w:val="000000"/>
                <w:sz w:val="20"/>
                <w:szCs w:val="20"/>
              </w:rPr>
              <w:t>,</w:t>
            </w:r>
            <w:r w:rsidR="00336B39" w:rsidRPr="000470F4">
              <w:rPr>
                <w:rFonts w:ascii="Arial" w:hAnsi="Arial" w:cs="Arial"/>
                <w:color w:val="000000"/>
                <w:sz w:val="20"/>
                <w:szCs w:val="20"/>
              </w:rPr>
              <w:t>504</w:t>
            </w:r>
          </w:p>
        </w:tc>
        <w:tc>
          <w:tcPr>
            <w:tcW w:w="33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E3EB"/>
            <w:noWrap/>
            <w:tcMar>
              <w:top w:w="0" w:type="dxa"/>
              <w:left w:w="108" w:type="dxa"/>
              <w:bottom w:w="0" w:type="dxa"/>
              <w:right w:w="108" w:type="dxa"/>
            </w:tcMar>
            <w:vAlign w:val="center"/>
            <w:hideMark/>
          </w:tcPr>
          <w:p w14:paraId="36857708" w14:textId="73B63E4B" w:rsidR="00F150B4" w:rsidRPr="000470F4" w:rsidRDefault="00336B39" w:rsidP="00CF5CAA">
            <w:pPr>
              <w:jc w:val="right"/>
              <w:rPr>
                <w:rFonts w:ascii="Arial" w:hAnsi="Arial" w:cs="Arial"/>
                <w:color w:val="000000"/>
                <w:sz w:val="20"/>
                <w:szCs w:val="20"/>
              </w:rPr>
            </w:pPr>
            <w:r w:rsidRPr="000470F4">
              <w:rPr>
                <w:rFonts w:ascii="Arial" w:hAnsi="Arial" w:cs="Arial"/>
                <w:color w:val="000000"/>
                <w:sz w:val="20"/>
                <w:szCs w:val="20"/>
              </w:rPr>
              <w:t>3.</w:t>
            </w:r>
            <w:r w:rsidR="0033492B" w:rsidRPr="000470F4">
              <w:rPr>
                <w:rFonts w:ascii="Arial" w:hAnsi="Arial" w:cs="Arial"/>
                <w:color w:val="000000"/>
                <w:sz w:val="20"/>
                <w:szCs w:val="20"/>
              </w:rPr>
              <w:t>79</w:t>
            </w:r>
            <w:r w:rsidR="00CF5CAA" w:rsidRPr="000470F4">
              <w:rPr>
                <w:rFonts w:ascii="Arial" w:hAnsi="Arial" w:cs="Arial"/>
                <w:color w:val="000000"/>
                <w:sz w:val="20"/>
                <w:szCs w:val="20"/>
              </w:rPr>
              <w:t xml:space="preserve"> </w:t>
            </w:r>
            <w:r w:rsidR="0033492B" w:rsidRPr="000470F4">
              <w:rPr>
                <w:rFonts w:ascii="Arial" w:hAnsi="Arial" w:cs="Arial"/>
                <w:color w:val="000000"/>
                <w:sz w:val="20"/>
                <w:szCs w:val="20"/>
              </w:rPr>
              <w:t>–</w:t>
            </w:r>
            <w:r w:rsidR="00CF5CAA" w:rsidRPr="000470F4">
              <w:rPr>
                <w:rFonts w:ascii="Arial" w:hAnsi="Arial" w:cs="Arial"/>
                <w:color w:val="000000"/>
                <w:sz w:val="20"/>
                <w:szCs w:val="20"/>
              </w:rPr>
              <w:t xml:space="preserve"> </w:t>
            </w:r>
            <w:r w:rsidR="0033492B" w:rsidRPr="000470F4">
              <w:rPr>
                <w:rFonts w:ascii="Arial" w:hAnsi="Arial" w:cs="Arial"/>
                <w:color w:val="000000"/>
                <w:sz w:val="20"/>
                <w:szCs w:val="20"/>
              </w:rPr>
              <w:t>5.09</w:t>
            </w:r>
          </w:p>
        </w:tc>
        <w:tc>
          <w:tcPr>
            <w:tcW w:w="2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E3EB"/>
            <w:vAlign w:val="center"/>
          </w:tcPr>
          <w:p w14:paraId="39343953" w14:textId="035646F0" w:rsidR="00F150B4" w:rsidRPr="000470F4" w:rsidRDefault="00336B39" w:rsidP="00CF5CAA">
            <w:pPr>
              <w:ind w:right="100"/>
              <w:jc w:val="right"/>
              <w:rPr>
                <w:rFonts w:ascii="Arial" w:hAnsi="Arial" w:cs="Arial"/>
                <w:color w:val="000000"/>
                <w:sz w:val="20"/>
                <w:szCs w:val="20"/>
              </w:rPr>
            </w:pPr>
            <w:r w:rsidRPr="000470F4">
              <w:rPr>
                <w:rFonts w:ascii="Arial" w:hAnsi="Arial" w:cs="Arial"/>
                <w:color w:val="000000"/>
                <w:sz w:val="20"/>
                <w:szCs w:val="20"/>
              </w:rPr>
              <w:t>5</w:t>
            </w:r>
            <w:r w:rsidR="00CF5CAA" w:rsidRPr="000470F4">
              <w:rPr>
                <w:rFonts w:ascii="Arial" w:hAnsi="Arial" w:cs="Arial"/>
                <w:color w:val="000000"/>
                <w:sz w:val="20"/>
                <w:szCs w:val="20"/>
              </w:rPr>
              <w:t>,</w:t>
            </w:r>
            <w:r w:rsidRPr="000470F4">
              <w:rPr>
                <w:rFonts w:ascii="Arial" w:hAnsi="Arial" w:cs="Arial"/>
                <w:color w:val="000000"/>
                <w:sz w:val="20"/>
                <w:szCs w:val="20"/>
              </w:rPr>
              <w:t>344</w:t>
            </w:r>
            <w:r w:rsidR="00CF5CAA" w:rsidRPr="000470F4">
              <w:rPr>
                <w:rFonts w:ascii="Arial" w:hAnsi="Arial" w:cs="Arial"/>
                <w:color w:val="000000"/>
                <w:sz w:val="20"/>
                <w:szCs w:val="20"/>
              </w:rPr>
              <w:t xml:space="preserve"> – </w:t>
            </w:r>
            <w:r w:rsidR="0033492B" w:rsidRPr="000470F4">
              <w:rPr>
                <w:rFonts w:ascii="Arial" w:hAnsi="Arial" w:cs="Arial"/>
                <w:color w:val="000000"/>
                <w:sz w:val="20"/>
                <w:szCs w:val="20"/>
              </w:rPr>
              <w:t>7,659</w:t>
            </w:r>
            <w:r w:rsidR="00CF5CAA" w:rsidRPr="000470F4">
              <w:rPr>
                <w:rFonts w:ascii="Arial" w:hAnsi="Arial" w:cs="Arial"/>
                <w:color w:val="000000"/>
                <w:sz w:val="20"/>
                <w:szCs w:val="20"/>
              </w:rPr>
              <w:t xml:space="preserve"> </w:t>
            </w:r>
          </w:p>
        </w:tc>
      </w:tr>
      <w:tr w:rsidR="00F150B4" w:rsidRPr="000470F4" w14:paraId="4D8CDD9E" w14:textId="77777777" w:rsidTr="00CF5CAA">
        <w:trPr>
          <w:trHeight w:val="302"/>
          <w:jc w:val="center"/>
        </w:trPr>
        <w:tc>
          <w:tcPr>
            <w:tcW w:w="1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F1F5"/>
            <w:noWrap/>
            <w:tcMar>
              <w:top w:w="0" w:type="dxa"/>
              <w:left w:w="108" w:type="dxa"/>
              <w:bottom w:w="0" w:type="dxa"/>
              <w:right w:w="108" w:type="dxa"/>
            </w:tcMar>
            <w:vAlign w:val="center"/>
            <w:hideMark/>
          </w:tcPr>
          <w:p w14:paraId="2F68B4D3" w14:textId="77777777" w:rsidR="00F150B4" w:rsidRPr="000470F4" w:rsidRDefault="00F150B4" w:rsidP="00CF5CAA">
            <w:pPr>
              <w:jc w:val="center"/>
              <w:rPr>
                <w:rFonts w:ascii="Arial" w:hAnsi="Arial" w:cs="Arial"/>
                <w:b/>
                <w:color w:val="000000"/>
                <w:sz w:val="20"/>
                <w:szCs w:val="20"/>
              </w:rPr>
            </w:pPr>
            <w:r w:rsidRPr="000470F4">
              <w:rPr>
                <w:rFonts w:ascii="Arial" w:hAnsi="Arial" w:cs="Arial"/>
                <w:b/>
                <w:color w:val="000000"/>
                <w:sz w:val="20"/>
                <w:szCs w:val="20"/>
              </w:rPr>
              <w:t>Coal</w:t>
            </w:r>
          </w:p>
        </w:tc>
        <w:tc>
          <w:tcPr>
            <w:tcW w:w="1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F1F5"/>
            <w:noWrap/>
            <w:tcMar>
              <w:top w:w="0" w:type="dxa"/>
              <w:left w:w="108" w:type="dxa"/>
              <w:bottom w:w="0" w:type="dxa"/>
              <w:right w:w="108" w:type="dxa"/>
            </w:tcMar>
            <w:vAlign w:val="center"/>
            <w:hideMark/>
          </w:tcPr>
          <w:p w14:paraId="5EEDC03E" w14:textId="0438ABEE" w:rsidR="00F150B4" w:rsidRPr="000470F4" w:rsidRDefault="00336B39" w:rsidP="00CF5CAA">
            <w:pPr>
              <w:jc w:val="right"/>
              <w:rPr>
                <w:rFonts w:ascii="Arial" w:hAnsi="Arial" w:cs="Arial"/>
                <w:color w:val="000000"/>
                <w:sz w:val="20"/>
                <w:szCs w:val="20"/>
              </w:rPr>
            </w:pPr>
            <w:r w:rsidRPr="000470F4">
              <w:rPr>
                <w:rFonts w:ascii="Arial" w:hAnsi="Arial" w:cs="Arial"/>
                <w:color w:val="000000"/>
                <w:sz w:val="20"/>
                <w:szCs w:val="20"/>
              </w:rPr>
              <w:t>194</w:t>
            </w:r>
            <w:r w:rsidR="00CF5CAA" w:rsidRPr="000470F4">
              <w:rPr>
                <w:rFonts w:ascii="Arial" w:hAnsi="Arial" w:cs="Arial"/>
                <w:color w:val="000000"/>
                <w:sz w:val="20"/>
                <w:szCs w:val="20"/>
              </w:rPr>
              <w:t xml:space="preserve"> </w:t>
            </w:r>
            <w:r w:rsidRPr="000470F4">
              <w:rPr>
                <w:rFonts w:ascii="Arial" w:hAnsi="Arial" w:cs="Arial"/>
                <w:color w:val="000000"/>
                <w:sz w:val="20"/>
                <w:szCs w:val="20"/>
              </w:rPr>
              <w:t>-</w:t>
            </w:r>
            <w:r w:rsidR="00CF5CAA" w:rsidRPr="000470F4">
              <w:rPr>
                <w:rFonts w:ascii="Arial" w:hAnsi="Arial" w:cs="Arial"/>
                <w:color w:val="000000"/>
                <w:sz w:val="20"/>
                <w:szCs w:val="20"/>
              </w:rPr>
              <w:t xml:space="preserve"> </w:t>
            </w:r>
            <w:r w:rsidRPr="000470F4">
              <w:rPr>
                <w:rFonts w:ascii="Arial" w:hAnsi="Arial" w:cs="Arial"/>
                <w:color w:val="000000"/>
                <w:sz w:val="20"/>
                <w:szCs w:val="20"/>
              </w:rPr>
              <w:t>1</w:t>
            </w:r>
            <w:r w:rsidR="00CF5CAA" w:rsidRPr="000470F4">
              <w:rPr>
                <w:rFonts w:ascii="Arial" w:hAnsi="Arial" w:cs="Arial"/>
                <w:color w:val="000000"/>
                <w:sz w:val="20"/>
                <w:szCs w:val="20"/>
              </w:rPr>
              <w:t>,</w:t>
            </w:r>
            <w:r w:rsidRPr="000470F4">
              <w:rPr>
                <w:rFonts w:ascii="Arial" w:hAnsi="Arial" w:cs="Arial"/>
                <w:color w:val="000000"/>
                <w:sz w:val="20"/>
                <w:szCs w:val="20"/>
              </w:rPr>
              <w:t>120</w:t>
            </w:r>
          </w:p>
        </w:tc>
        <w:tc>
          <w:tcPr>
            <w:tcW w:w="33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F1F5"/>
            <w:noWrap/>
            <w:tcMar>
              <w:top w:w="0" w:type="dxa"/>
              <w:left w:w="108" w:type="dxa"/>
              <w:bottom w:w="0" w:type="dxa"/>
              <w:right w:w="108" w:type="dxa"/>
            </w:tcMar>
            <w:vAlign w:val="center"/>
            <w:hideMark/>
          </w:tcPr>
          <w:p w14:paraId="61F4F033" w14:textId="658191EC" w:rsidR="00F150B4" w:rsidRPr="000470F4" w:rsidRDefault="00336B39" w:rsidP="00CF5CAA">
            <w:pPr>
              <w:jc w:val="right"/>
              <w:rPr>
                <w:rFonts w:ascii="Arial" w:hAnsi="Arial" w:cs="Arial"/>
                <w:color w:val="000000"/>
                <w:sz w:val="20"/>
                <w:szCs w:val="20"/>
              </w:rPr>
            </w:pPr>
            <w:r w:rsidRPr="000470F4">
              <w:rPr>
                <w:rFonts w:ascii="Arial" w:hAnsi="Arial" w:cs="Arial"/>
                <w:color w:val="000000"/>
                <w:sz w:val="20"/>
                <w:szCs w:val="20"/>
              </w:rPr>
              <w:t>2.</w:t>
            </w:r>
            <w:r w:rsidR="0033492B" w:rsidRPr="000470F4">
              <w:rPr>
                <w:rFonts w:ascii="Arial" w:hAnsi="Arial" w:cs="Arial"/>
                <w:color w:val="000000"/>
                <w:sz w:val="20"/>
                <w:szCs w:val="20"/>
              </w:rPr>
              <w:t>43</w:t>
            </w:r>
            <w:r w:rsidR="00CF5CAA" w:rsidRPr="000470F4">
              <w:rPr>
                <w:rFonts w:ascii="Arial" w:hAnsi="Arial" w:cs="Arial"/>
                <w:color w:val="000000"/>
                <w:sz w:val="20"/>
                <w:szCs w:val="20"/>
              </w:rPr>
              <w:t xml:space="preserve"> </w:t>
            </w:r>
            <w:r w:rsidR="0033492B" w:rsidRPr="000470F4">
              <w:rPr>
                <w:rFonts w:ascii="Arial" w:hAnsi="Arial" w:cs="Arial"/>
                <w:color w:val="000000"/>
                <w:sz w:val="20"/>
                <w:szCs w:val="20"/>
              </w:rPr>
              <w:t>–</w:t>
            </w:r>
            <w:r w:rsidR="00CF5CAA" w:rsidRPr="000470F4">
              <w:rPr>
                <w:rFonts w:ascii="Arial" w:hAnsi="Arial" w:cs="Arial"/>
                <w:color w:val="000000"/>
                <w:sz w:val="20"/>
                <w:szCs w:val="20"/>
              </w:rPr>
              <w:t xml:space="preserve"> </w:t>
            </w:r>
            <w:r w:rsidR="0033492B" w:rsidRPr="000470F4">
              <w:rPr>
                <w:rFonts w:ascii="Arial" w:hAnsi="Arial" w:cs="Arial"/>
                <w:color w:val="000000"/>
                <w:sz w:val="20"/>
                <w:szCs w:val="20"/>
              </w:rPr>
              <w:t>5.2</w:t>
            </w:r>
          </w:p>
        </w:tc>
        <w:tc>
          <w:tcPr>
            <w:tcW w:w="2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F1F5"/>
            <w:vAlign w:val="center"/>
          </w:tcPr>
          <w:p w14:paraId="0CAFC107" w14:textId="3DB5A1AD" w:rsidR="00F150B4" w:rsidRPr="000470F4" w:rsidRDefault="0033492B" w:rsidP="00CF5CAA">
            <w:pPr>
              <w:ind w:right="100"/>
              <w:jc w:val="right"/>
              <w:rPr>
                <w:rFonts w:ascii="Arial" w:hAnsi="Arial" w:cs="Arial"/>
                <w:color w:val="000000"/>
                <w:sz w:val="20"/>
                <w:szCs w:val="20"/>
              </w:rPr>
            </w:pPr>
            <w:r w:rsidRPr="000470F4">
              <w:rPr>
                <w:rFonts w:ascii="Arial" w:hAnsi="Arial" w:cs="Arial"/>
                <w:sz w:val="20"/>
                <w:szCs w:val="20"/>
              </w:rPr>
              <w:t>737.2</w:t>
            </w:r>
            <w:r w:rsidR="00CF5CAA" w:rsidRPr="000470F4">
              <w:rPr>
                <w:rFonts w:ascii="Arial" w:hAnsi="Arial" w:cs="Arial"/>
                <w:sz w:val="20"/>
                <w:szCs w:val="20"/>
              </w:rPr>
              <w:t xml:space="preserve"> – </w:t>
            </w:r>
            <w:r w:rsidRPr="000470F4">
              <w:rPr>
                <w:rFonts w:ascii="Arial" w:hAnsi="Arial" w:cs="Arial"/>
                <w:sz w:val="20"/>
                <w:szCs w:val="20"/>
              </w:rPr>
              <w:t>3,378</w:t>
            </w:r>
          </w:p>
        </w:tc>
      </w:tr>
      <w:tr w:rsidR="00F150B4" w:rsidRPr="000470F4" w14:paraId="5CAC55E2" w14:textId="77777777" w:rsidTr="00CF5CAA">
        <w:trPr>
          <w:trHeight w:val="302"/>
          <w:jc w:val="center"/>
        </w:trPr>
        <w:tc>
          <w:tcPr>
            <w:tcW w:w="1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E3EB"/>
            <w:noWrap/>
            <w:tcMar>
              <w:top w:w="0" w:type="dxa"/>
              <w:left w:w="108" w:type="dxa"/>
              <w:bottom w:w="0" w:type="dxa"/>
              <w:right w:w="108" w:type="dxa"/>
            </w:tcMar>
            <w:vAlign w:val="center"/>
            <w:hideMark/>
          </w:tcPr>
          <w:p w14:paraId="301ED974" w14:textId="041A46AF" w:rsidR="00F150B4" w:rsidRPr="000470F4" w:rsidRDefault="00F150B4" w:rsidP="00CF5CAA">
            <w:pPr>
              <w:jc w:val="center"/>
              <w:rPr>
                <w:rFonts w:ascii="Arial" w:hAnsi="Arial" w:cs="Arial"/>
                <w:b/>
                <w:color w:val="000000"/>
                <w:sz w:val="20"/>
                <w:szCs w:val="20"/>
              </w:rPr>
            </w:pPr>
            <w:r w:rsidRPr="000470F4">
              <w:rPr>
                <w:rFonts w:ascii="Arial" w:hAnsi="Arial" w:cs="Arial"/>
                <w:b/>
                <w:color w:val="000000"/>
                <w:sz w:val="20"/>
                <w:szCs w:val="20"/>
              </w:rPr>
              <w:t>Combustion Turbine</w:t>
            </w:r>
          </w:p>
        </w:tc>
        <w:tc>
          <w:tcPr>
            <w:tcW w:w="1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E3EB"/>
            <w:noWrap/>
            <w:tcMar>
              <w:top w:w="0" w:type="dxa"/>
              <w:left w:w="108" w:type="dxa"/>
              <w:bottom w:w="0" w:type="dxa"/>
              <w:right w:w="108" w:type="dxa"/>
            </w:tcMar>
            <w:vAlign w:val="center"/>
            <w:hideMark/>
          </w:tcPr>
          <w:p w14:paraId="2A8915ED" w14:textId="1A2C3262" w:rsidR="00F150B4" w:rsidRPr="000470F4" w:rsidRDefault="00336B39" w:rsidP="00CF5CAA">
            <w:pPr>
              <w:jc w:val="right"/>
              <w:rPr>
                <w:rFonts w:ascii="Arial" w:hAnsi="Arial" w:cs="Arial"/>
                <w:color w:val="000000"/>
                <w:sz w:val="20"/>
                <w:szCs w:val="20"/>
              </w:rPr>
            </w:pPr>
            <w:r w:rsidRPr="000470F4">
              <w:rPr>
                <w:rFonts w:ascii="Arial" w:hAnsi="Arial" w:cs="Arial"/>
                <w:color w:val="000000"/>
                <w:sz w:val="20"/>
                <w:szCs w:val="20"/>
              </w:rPr>
              <w:t>7</w:t>
            </w:r>
            <w:r w:rsidR="0033492B" w:rsidRPr="000470F4">
              <w:rPr>
                <w:rFonts w:ascii="Arial" w:hAnsi="Arial" w:cs="Arial"/>
                <w:color w:val="000000"/>
                <w:sz w:val="20"/>
                <w:szCs w:val="20"/>
              </w:rPr>
              <w:t>.47</w:t>
            </w:r>
            <w:r w:rsidR="00CF5CAA" w:rsidRPr="000470F4">
              <w:rPr>
                <w:rFonts w:ascii="Arial" w:hAnsi="Arial" w:cs="Arial"/>
                <w:color w:val="000000"/>
                <w:sz w:val="20"/>
                <w:szCs w:val="20"/>
              </w:rPr>
              <w:t xml:space="preserve"> </w:t>
            </w:r>
            <w:r w:rsidRPr="000470F4">
              <w:rPr>
                <w:rFonts w:ascii="Arial" w:hAnsi="Arial" w:cs="Arial"/>
                <w:color w:val="000000"/>
                <w:sz w:val="20"/>
                <w:szCs w:val="20"/>
              </w:rPr>
              <w:t>-</w:t>
            </w:r>
            <w:r w:rsidR="00CF5CAA" w:rsidRPr="000470F4">
              <w:rPr>
                <w:rFonts w:ascii="Arial" w:hAnsi="Arial" w:cs="Arial"/>
                <w:color w:val="000000"/>
                <w:sz w:val="20"/>
                <w:szCs w:val="20"/>
              </w:rPr>
              <w:t xml:space="preserve"> </w:t>
            </w:r>
            <w:r w:rsidR="0033492B" w:rsidRPr="000470F4">
              <w:rPr>
                <w:rFonts w:ascii="Arial" w:hAnsi="Arial" w:cs="Arial"/>
                <w:color w:val="000000"/>
                <w:sz w:val="20"/>
                <w:szCs w:val="20"/>
              </w:rPr>
              <w:t>340</w:t>
            </w:r>
          </w:p>
        </w:tc>
        <w:tc>
          <w:tcPr>
            <w:tcW w:w="33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E3EB"/>
            <w:noWrap/>
            <w:tcMar>
              <w:top w:w="0" w:type="dxa"/>
              <w:left w:w="108" w:type="dxa"/>
              <w:bottom w:w="0" w:type="dxa"/>
              <w:right w:w="108" w:type="dxa"/>
            </w:tcMar>
            <w:vAlign w:val="center"/>
            <w:hideMark/>
          </w:tcPr>
          <w:p w14:paraId="681AF651" w14:textId="6AB5554E" w:rsidR="00336B39" w:rsidRPr="000470F4" w:rsidRDefault="0033492B" w:rsidP="00CF5CAA">
            <w:pPr>
              <w:jc w:val="right"/>
              <w:rPr>
                <w:rFonts w:ascii="Arial" w:hAnsi="Arial" w:cs="Arial"/>
                <w:color w:val="000000"/>
                <w:sz w:val="20"/>
                <w:szCs w:val="20"/>
              </w:rPr>
            </w:pPr>
            <w:r w:rsidRPr="000470F4">
              <w:rPr>
                <w:rFonts w:ascii="Arial" w:hAnsi="Arial" w:cs="Arial"/>
                <w:color w:val="000000"/>
                <w:sz w:val="20"/>
                <w:szCs w:val="20"/>
              </w:rPr>
              <w:t>0.07</w:t>
            </w:r>
            <w:r w:rsidR="00CF5CAA" w:rsidRPr="000470F4">
              <w:rPr>
                <w:rFonts w:ascii="Arial" w:hAnsi="Arial" w:cs="Arial"/>
                <w:color w:val="000000"/>
                <w:sz w:val="20"/>
                <w:szCs w:val="20"/>
              </w:rPr>
              <w:t xml:space="preserve"> </w:t>
            </w:r>
            <w:r w:rsidRPr="000470F4">
              <w:rPr>
                <w:rFonts w:ascii="Arial" w:hAnsi="Arial" w:cs="Arial"/>
                <w:color w:val="000000"/>
                <w:sz w:val="20"/>
                <w:szCs w:val="20"/>
              </w:rPr>
              <w:t>–</w:t>
            </w:r>
            <w:r w:rsidR="00CF5CAA" w:rsidRPr="000470F4">
              <w:rPr>
                <w:rFonts w:ascii="Arial" w:hAnsi="Arial" w:cs="Arial"/>
                <w:color w:val="000000"/>
                <w:sz w:val="20"/>
                <w:szCs w:val="20"/>
              </w:rPr>
              <w:t xml:space="preserve"> </w:t>
            </w:r>
            <w:r w:rsidRPr="000470F4">
              <w:rPr>
                <w:rFonts w:ascii="Arial" w:hAnsi="Arial" w:cs="Arial"/>
                <w:color w:val="000000"/>
                <w:sz w:val="20"/>
                <w:szCs w:val="20"/>
              </w:rPr>
              <w:t>9.3</w:t>
            </w:r>
          </w:p>
        </w:tc>
        <w:tc>
          <w:tcPr>
            <w:tcW w:w="2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E3EB"/>
            <w:vAlign w:val="center"/>
          </w:tcPr>
          <w:p w14:paraId="6D687DBB" w14:textId="0779867D" w:rsidR="00F150B4" w:rsidRPr="000470F4" w:rsidRDefault="0033492B" w:rsidP="00CF5CAA">
            <w:pPr>
              <w:ind w:right="100"/>
              <w:jc w:val="right"/>
              <w:rPr>
                <w:rFonts w:ascii="Arial" w:hAnsi="Arial" w:cs="Arial"/>
                <w:color w:val="000000"/>
                <w:sz w:val="20"/>
                <w:szCs w:val="20"/>
              </w:rPr>
            </w:pPr>
            <w:r w:rsidRPr="000470F4">
              <w:rPr>
                <w:rFonts w:ascii="Arial" w:hAnsi="Arial" w:cs="Arial"/>
                <w:sz w:val="20"/>
                <w:szCs w:val="20"/>
              </w:rPr>
              <w:t>5</w:t>
            </w:r>
            <w:r w:rsidR="00CF5CAA" w:rsidRPr="000470F4">
              <w:rPr>
                <w:rFonts w:ascii="Arial" w:hAnsi="Arial" w:cs="Arial"/>
                <w:sz w:val="20"/>
                <w:szCs w:val="20"/>
              </w:rPr>
              <w:t xml:space="preserve"> – </w:t>
            </w:r>
            <w:r w:rsidRPr="000470F4">
              <w:rPr>
                <w:rFonts w:ascii="Arial" w:hAnsi="Arial" w:cs="Arial"/>
                <w:sz w:val="20"/>
                <w:szCs w:val="20"/>
              </w:rPr>
              <w:t>2,250</w:t>
            </w:r>
          </w:p>
        </w:tc>
      </w:tr>
      <w:tr w:rsidR="00F150B4" w:rsidRPr="000470F4" w14:paraId="760A27AC" w14:textId="77777777" w:rsidTr="00CF5CAA">
        <w:trPr>
          <w:trHeight w:val="302"/>
          <w:jc w:val="center"/>
        </w:trPr>
        <w:tc>
          <w:tcPr>
            <w:tcW w:w="1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F1F5"/>
            <w:noWrap/>
            <w:tcMar>
              <w:top w:w="0" w:type="dxa"/>
              <w:left w:w="108" w:type="dxa"/>
              <w:bottom w:w="0" w:type="dxa"/>
              <w:right w:w="108" w:type="dxa"/>
            </w:tcMar>
            <w:vAlign w:val="center"/>
            <w:hideMark/>
          </w:tcPr>
          <w:p w14:paraId="5A67AF1E" w14:textId="77777777" w:rsidR="00F150B4" w:rsidRPr="000470F4" w:rsidRDefault="00F150B4" w:rsidP="00CF5CAA">
            <w:pPr>
              <w:jc w:val="center"/>
              <w:rPr>
                <w:rFonts w:ascii="Arial" w:hAnsi="Arial" w:cs="Arial"/>
                <w:b/>
                <w:color w:val="000000"/>
                <w:sz w:val="20"/>
                <w:szCs w:val="20"/>
              </w:rPr>
            </w:pPr>
            <w:r w:rsidRPr="000470F4">
              <w:rPr>
                <w:rFonts w:ascii="Arial" w:hAnsi="Arial" w:cs="Arial"/>
                <w:b/>
                <w:color w:val="000000"/>
                <w:sz w:val="20"/>
                <w:szCs w:val="20"/>
              </w:rPr>
              <w:t>Gas Steam</w:t>
            </w:r>
          </w:p>
        </w:tc>
        <w:tc>
          <w:tcPr>
            <w:tcW w:w="1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F1F5"/>
            <w:noWrap/>
            <w:tcMar>
              <w:top w:w="0" w:type="dxa"/>
              <w:left w:w="108" w:type="dxa"/>
              <w:bottom w:w="0" w:type="dxa"/>
              <w:right w:w="108" w:type="dxa"/>
            </w:tcMar>
            <w:vAlign w:val="center"/>
            <w:hideMark/>
          </w:tcPr>
          <w:p w14:paraId="56B600F1" w14:textId="6CA296A9" w:rsidR="00F150B4" w:rsidRPr="000470F4" w:rsidRDefault="0033492B" w:rsidP="00CF5CAA">
            <w:pPr>
              <w:jc w:val="right"/>
              <w:rPr>
                <w:rFonts w:ascii="Arial" w:hAnsi="Arial" w:cs="Arial"/>
                <w:color w:val="000000"/>
                <w:sz w:val="20"/>
                <w:szCs w:val="20"/>
              </w:rPr>
            </w:pPr>
            <w:r w:rsidRPr="000470F4">
              <w:rPr>
                <w:rFonts w:ascii="Arial" w:hAnsi="Arial" w:cs="Arial"/>
                <w:color w:val="000000"/>
                <w:sz w:val="20"/>
                <w:szCs w:val="20"/>
              </w:rPr>
              <w:t>22.1</w:t>
            </w:r>
            <w:r w:rsidR="00CF5CAA" w:rsidRPr="000470F4">
              <w:rPr>
                <w:rFonts w:ascii="Arial" w:hAnsi="Arial" w:cs="Arial"/>
                <w:color w:val="000000"/>
                <w:sz w:val="20"/>
                <w:szCs w:val="20"/>
              </w:rPr>
              <w:t xml:space="preserve"> </w:t>
            </w:r>
            <w:r w:rsidRPr="000470F4">
              <w:rPr>
                <w:rFonts w:ascii="Arial" w:hAnsi="Arial" w:cs="Arial"/>
                <w:color w:val="000000"/>
                <w:sz w:val="20"/>
                <w:szCs w:val="20"/>
              </w:rPr>
              <w:t>–</w:t>
            </w:r>
            <w:r w:rsidR="00CF5CAA" w:rsidRPr="000470F4">
              <w:rPr>
                <w:rFonts w:ascii="Arial" w:hAnsi="Arial" w:cs="Arial"/>
                <w:color w:val="000000"/>
                <w:sz w:val="20"/>
                <w:szCs w:val="20"/>
              </w:rPr>
              <w:t xml:space="preserve"> </w:t>
            </w:r>
            <w:r w:rsidRPr="000470F4">
              <w:rPr>
                <w:rFonts w:ascii="Arial" w:hAnsi="Arial" w:cs="Arial"/>
                <w:color w:val="000000"/>
                <w:sz w:val="20"/>
                <w:szCs w:val="20"/>
              </w:rPr>
              <w:t>913.9</w:t>
            </w:r>
          </w:p>
        </w:tc>
        <w:tc>
          <w:tcPr>
            <w:tcW w:w="33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F1F5"/>
            <w:noWrap/>
            <w:tcMar>
              <w:top w:w="0" w:type="dxa"/>
              <w:left w:w="108" w:type="dxa"/>
              <w:bottom w:w="0" w:type="dxa"/>
              <w:right w:w="108" w:type="dxa"/>
            </w:tcMar>
            <w:vAlign w:val="center"/>
            <w:hideMark/>
          </w:tcPr>
          <w:p w14:paraId="1F4EFEBC" w14:textId="3B27E06F" w:rsidR="00F150B4" w:rsidRPr="000470F4" w:rsidRDefault="0033492B" w:rsidP="00CF5CAA">
            <w:pPr>
              <w:jc w:val="right"/>
              <w:rPr>
                <w:rFonts w:ascii="Arial" w:hAnsi="Arial" w:cs="Arial"/>
                <w:color w:val="000000"/>
                <w:sz w:val="20"/>
                <w:szCs w:val="20"/>
              </w:rPr>
            </w:pPr>
            <w:r w:rsidRPr="000470F4">
              <w:rPr>
                <w:rFonts w:ascii="Arial" w:hAnsi="Arial" w:cs="Arial"/>
                <w:color w:val="000000"/>
                <w:sz w:val="20"/>
                <w:szCs w:val="20"/>
              </w:rPr>
              <w:t>1.18</w:t>
            </w:r>
            <w:r w:rsidR="00CF5CAA" w:rsidRPr="000470F4">
              <w:rPr>
                <w:rFonts w:ascii="Arial" w:hAnsi="Arial" w:cs="Arial"/>
                <w:color w:val="000000"/>
                <w:sz w:val="20"/>
                <w:szCs w:val="20"/>
              </w:rPr>
              <w:t xml:space="preserve"> </w:t>
            </w:r>
            <w:r w:rsidRPr="000470F4">
              <w:rPr>
                <w:rFonts w:ascii="Arial" w:hAnsi="Arial" w:cs="Arial"/>
                <w:color w:val="000000"/>
                <w:sz w:val="20"/>
                <w:szCs w:val="20"/>
              </w:rPr>
              <w:t>–</w:t>
            </w:r>
            <w:r w:rsidR="00CF5CAA" w:rsidRPr="000470F4">
              <w:rPr>
                <w:rFonts w:ascii="Arial" w:hAnsi="Arial" w:cs="Arial"/>
                <w:color w:val="000000"/>
                <w:sz w:val="20"/>
                <w:szCs w:val="20"/>
              </w:rPr>
              <w:t xml:space="preserve"> </w:t>
            </w:r>
            <w:r w:rsidRPr="000470F4">
              <w:rPr>
                <w:rFonts w:ascii="Arial" w:hAnsi="Arial" w:cs="Arial"/>
                <w:color w:val="000000"/>
                <w:sz w:val="20"/>
                <w:szCs w:val="20"/>
              </w:rPr>
              <w:t>4.68</w:t>
            </w:r>
          </w:p>
        </w:tc>
        <w:tc>
          <w:tcPr>
            <w:tcW w:w="2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F1F5"/>
            <w:vAlign w:val="center"/>
          </w:tcPr>
          <w:p w14:paraId="348F3C54" w14:textId="3634E99B" w:rsidR="00F150B4" w:rsidRPr="000470F4" w:rsidRDefault="0033492B" w:rsidP="00CF5CAA">
            <w:pPr>
              <w:ind w:right="100"/>
              <w:jc w:val="right"/>
              <w:rPr>
                <w:rFonts w:ascii="Arial" w:hAnsi="Arial" w:cs="Arial"/>
                <w:color w:val="000000"/>
                <w:sz w:val="20"/>
                <w:szCs w:val="20"/>
              </w:rPr>
            </w:pPr>
            <w:r w:rsidRPr="000470F4">
              <w:rPr>
                <w:rFonts w:ascii="Arial" w:hAnsi="Arial" w:cs="Arial"/>
                <w:sz w:val="20"/>
                <w:szCs w:val="20"/>
              </w:rPr>
              <w:t>73.8</w:t>
            </w:r>
            <w:r w:rsidR="00CF5CAA" w:rsidRPr="000470F4">
              <w:rPr>
                <w:rFonts w:ascii="Arial" w:hAnsi="Arial" w:cs="Arial"/>
                <w:sz w:val="20"/>
                <w:szCs w:val="20"/>
              </w:rPr>
              <w:t xml:space="preserve"> – </w:t>
            </w:r>
            <w:r w:rsidRPr="000470F4">
              <w:rPr>
                <w:rFonts w:ascii="Arial" w:hAnsi="Arial" w:cs="Arial"/>
                <w:sz w:val="20"/>
                <w:szCs w:val="20"/>
              </w:rPr>
              <w:t>2,295</w:t>
            </w:r>
          </w:p>
        </w:tc>
      </w:tr>
      <w:tr w:rsidR="00F150B4" w:rsidRPr="000470F4" w14:paraId="30A4713E" w14:textId="77777777" w:rsidTr="00CF5CAA">
        <w:trPr>
          <w:trHeight w:val="302"/>
          <w:jc w:val="center"/>
        </w:trPr>
        <w:tc>
          <w:tcPr>
            <w:tcW w:w="1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E3EB"/>
            <w:noWrap/>
            <w:tcMar>
              <w:top w:w="0" w:type="dxa"/>
              <w:left w:w="108" w:type="dxa"/>
              <w:bottom w:w="0" w:type="dxa"/>
              <w:right w:w="108" w:type="dxa"/>
            </w:tcMar>
            <w:vAlign w:val="center"/>
            <w:hideMark/>
          </w:tcPr>
          <w:p w14:paraId="7EA0E46C" w14:textId="77777777" w:rsidR="00F150B4" w:rsidRPr="000470F4" w:rsidRDefault="00F150B4" w:rsidP="00CF5CAA">
            <w:pPr>
              <w:jc w:val="center"/>
              <w:rPr>
                <w:rFonts w:ascii="Arial" w:hAnsi="Arial" w:cs="Arial"/>
                <w:b/>
                <w:color w:val="000000"/>
                <w:sz w:val="20"/>
                <w:szCs w:val="20"/>
              </w:rPr>
            </w:pPr>
            <w:r w:rsidRPr="000470F4">
              <w:rPr>
                <w:rFonts w:ascii="Arial" w:hAnsi="Arial" w:cs="Arial"/>
                <w:b/>
                <w:color w:val="000000"/>
                <w:sz w:val="20"/>
                <w:szCs w:val="20"/>
              </w:rPr>
              <w:t>Combined Cycle</w:t>
            </w:r>
          </w:p>
        </w:tc>
        <w:tc>
          <w:tcPr>
            <w:tcW w:w="1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E3EB"/>
            <w:noWrap/>
            <w:tcMar>
              <w:top w:w="0" w:type="dxa"/>
              <w:left w:w="108" w:type="dxa"/>
              <w:bottom w:w="0" w:type="dxa"/>
              <w:right w:w="108" w:type="dxa"/>
            </w:tcMar>
            <w:vAlign w:val="center"/>
            <w:hideMark/>
          </w:tcPr>
          <w:p w14:paraId="7D67F5A5" w14:textId="727D4053" w:rsidR="00F150B4" w:rsidRPr="000470F4" w:rsidRDefault="0033492B" w:rsidP="00CF5CAA">
            <w:pPr>
              <w:jc w:val="right"/>
              <w:rPr>
                <w:rFonts w:ascii="Arial" w:hAnsi="Arial" w:cs="Arial"/>
                <w:color w:val="000000"/>
                <w:sz w:val="20"/>
                <w:szCs w:val="20"/>
              </w:rPr>
            </w:pPr>
            <w:r w:rsidRPr="000470F4">
              <w:rPr>
                <w:rFonts w:ascii="Arial" w:hAnsi="Arial" w:cs="Arial"/>
                <w:color w:val="000000"/>
                <w:sz w:val="20"/>
                <w:szCs w:val="20"/>
              </w:rPr>
              <w:t>5.8</w:t>
            </w:r>
            <w:r w:rsidR="00CF5CAA" w:rsidRPr="000470F4">
              <w:rPr>
                <w:rFonts w:ascii="Arial" w:hAnsi="Arial" w:cs="Arial"/>
                <w:color w:val="000000"/>
                <w:sz w:val="20"/>
                <w:szCs w:val="20"/>
              </w:rPr>
              <w:t xml:space="preserve"> </w:t>
            </w:r>
            <w:r w:rsidR="001D2007" w:rsidRPr="000470F4">
              <w:rPr>
                <w:rFonts w:ascii="Arial" w:hAnsi="Arial" w:cs="Arial"/>
                <w:color w:val="000000"/>
                <w:sz w:val="20"/>
                <w:szCs w:val="20"/>
              </w:rPr>
              <w:t>-</w:t>
            </w:r>
            <w:r w:rsidR="00CF5CAA" w:rsidRPr="000470F4">
              <w:rPr>
                <w:rFonts w:ascii="Arial" w:hAnsi="Arial" w:cs="Arial"/>
                <w:color w:val="000000"/>
                <w:sz w:val="20"/>
                <w:szCs w:val="20"/>
              </w:rPr>
              <w:t xml:space="preserve"> </w:t>
            </w:r>
            <w:r w:rsidRPr="000470F4">
              <w:rPr>
                <w:rFonts w:ascii="Arial" w:hAnsi="Arial" w:cs="Arial"/>
                <w:color w:val="000000"/>
                <w:sz w:val="20"/>
                <w:szCs w:val="20"/>
              </w:rPr>
              <w:t>568</w:t>
            </w:r>
          </w:p>
        </w:tc>
        <w:tc>
          <w:tcPr>
            <w:tcW w:w="33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E3EB"/>
            <w:noWrap/>
            <w:tcMar>
              <w:top w:w="0" w:type="dxa"/>
              <w:left w:w="108" w:type="dxa"/>
              <w:bottom w:w="0" w:type="dxa"/>
              <w:right w:w="108" w:type="dxa"/>
            </w:tcMar>
            <w:vAlign w:val="center"/>
            <w:hideMark/>
          </w:tcPr>
          <w:p w14:paraId="1847C93C" w14:textId="2D810A9A" w:rsidR="00F150B4" w:rsidRPr="000470F4" w:rsidRDefault="00CF5CAA" w:rsidP="00CF5CAA">
            <w:pPr>
              <w:jc w:val="right"/>
              <w:rPr>
                <w:rFonts w:ascii="Arial" w:hAnsi="Arial" w:cs="Arial"/>
                <w:color w:val="000000"/>
                <w:sz w:val="20"/>
                <w:szCs w:val="20"/>
              </w:rPr>
            </w:pPr>
            <w:r w:rsidRPr="000470F4">
              <w:rPr>
                <w:rFonts w:ascii="Arial" w:hAnsi="Arial" w:cs="Arial"/>
                <w:color w:val="000000"/>
                <w:sz w:val="20"/>
                <w:szCs w:val="20"/>
              </w:rPr>
              <w:t>1.</w:t>
            </w:r>
            <w:r w:rsidR="0033492B" w:rsidRPr="000470F4">
              <w:rPr>
                <w:rFonts w:ascii="Arial" w:hAnsi="Arial" w:cs="Arial"/>
                <w:color w:val="000000"/>
                <w:sz w:val="20"/>
                <w:szCs w:val="20"/>
              </w:rPr>
              <w:t>2</w:t>
            </w:r>
            <w:r w:rsidRPr="000470F4">
              <w:rPr>
                <w:rFonts w:ascii="Arial" w:hAnsi="Arial" w:cs="Arial"/>
                <w:color w:val="000000"/>
                <w:sz w:val="20"/>
                <w:szCs w:val="20"/>
              </w:rPr>
              <w:t xml:space="preserve"> </w:t>
            </w:r>
            <w:r w:rsidR="0033492B" w:rsidRPr="000470F4">
              <w:rPr>
                <w:rFonts w:ascii="Arial" w:hAnsi="Arial" w:cs="Arial"/>
                <w:color w:val="000000"/>
                <w:sz w:val="20"/>
                <w:szCs w:val="20"/>
              </w:rPr>
              <w:t>–</w:t>
            </w:r>
            <w:r w:rsidRPr="000470F4">
              <w:rPr>
                <w:rFonts w:ascii="Arial" w:hAnsi="Arial" w:cs="Arial"/>
                <w:color w:val="000000"/>
                <w:sz w:val="20"/>
                <w:szCs w:val="20"/>
              </w:rPr>
              <w:t xml:space="preserve"> </w:t>
            </w:r>
            <w:r w:rsidR="00681774" w:rsidRPr="000470F4">
              <w:rPr>
                <w:rFonts w:ascii="Arial" w:hAnsi="Arial" w:cs="Arial"/>
                <w:color w:val="000000"/>
                <w:sz w:val="20"/>
                <w:szCs w:val="20"/>
              </w:rPr>
              <w:t>9.3</w:t>
            </w:r>
          </w:p>
        </w:tc>
        <w:tc>
          <w:tcPr>
            <w:tcW w:w="2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E3EB"/>
            <w:vAlign w:val="center"/>
          </w:tcPr>
          <w:p w14:paraId="14FFB3E1" w14:textId="1D392919" w:rsidR="00F150B4" w:rsidRPr="000470F4" w:rsidRDefault="0033492B" w:rsidP="00CF5CAA">
            <w:pPr>
              <w:ind w:right="100"/>
              <w:jc w:val="right"/>
              <w:rPr>
                <w:rFonts w:ascii="Arial" w:hAnsi="Arial" w:cs="Arial"/>
                <w:color w:val="000000"/>
                <w:sz w:val="20"/>
                <w:szCs w:val="20"/>
              </w:rPr>
            </w:pPr>
            <w:r w:rsidRPr="000470F4">
              <w:rPr>
                <w:rFonts w:ascii="Arial" w:hAnsi="Arial" w:cs="Arial"/>
                <w:sz w:val="20"/>
                <w:szCs w:val="20"/>
              </w:rPr>
              <w:t>63.4</w:t>
            </w:r>
            <w:r w:rsidR="00CF5CAA" w:rsidRPr="000470F4">
              <w:rPr>
                <w:rFonts w:ascii="Arial" w:hAnsi="Arial" w:cs="Arial"/>
                <w:sz w:val="20"/>
                <w:szCs w:val="20"/>
              </w:rPr>
              <w:t xml:space="preserve"> – </w:t>
            </w:r>
            <w:r w:rsidRPr="000470F4">
              <w:rPr>
                <w:rFonts w:ascii="Arial" w:hAnsi="Arial" w:cs="Arial"/>
                <w:sz w:val="20"/>
                <w:szCs w:val="20"/>
              </w:rPr>
              <w:t>1,952</w:t>
            </w:r>
          </w:p>
        </w:tc>
      </w:tr>
      <w:tr w:rsidR="00F150B4" w:rsidRPr="000470F4" w14:paraId="14AAB024" w14:textId="77777777" w:rsidTr="00CF5CAA">
        <w:trPr>
          <w:trHeight w:val="302"/>
          <w:jc w:val="center"/>
        </w:trPr>
        <w:tc>
          <w:tcPr>
            <w:tcW w:w="1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F1F5"/>
            <w:noWrap/>
            <w:tcMar>
              <w:top w:w="0" w:type="dxa"/>
              <w:left w:w="108" w:type="dxa"/>
              <w:bottom w:w="0" w:type="dxa"/>
              <w:right w:w="108" w:type="dxa"/>
            </w:tcMar>
            <w:vAlign w:val="center"/>
            <w:hideMark/>
          </w:tcPr>
          <w:p w14:paraId="2F991B56" w14:textId="77777777" w:rsidR="00F150B4" w:rsidRPr="000470F4" w:rsidRDefault="00F150B4" w:rsidP="00CF5CAA">
            <w:pPr>
              <w:jc w:val="center"/>
              <w:rPr>
                <w:rFonts w:ascii="Arial" w:hAnsi="Arial" w:cs="Arial"/>
                <w:b/>
                <w:color w:val="000000"/>
                <w:sz w:val="20"/>
                <w:szCs w:val="20"/>
              </w:rPr>
            </w:pPr>
            <w:r w:rsidRPr="000470F4">
              <w:rPr>
                <w:rFonts w:ascii="Arial" w:hAnsi="Arial" w:cs="Arial"/>
                <w:b/>
                <w:color w:val="000000"/>
                <w:sz w:val="20"/>
                <w:szCs w:val="20"/>
              </w:rPr>
              <w:t>Hydro</w:t>
            </w:r>
          </w:p>
        </w:tc>
        <w:tc>
          <w:tcPr>
            <w:tcW w:w="1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F1F5"/>
            <w:noWrap/>
            <w:tcMar>
              <w:top w:w="0" w:type="dxa"/>
              <w:left w:w="108" w:type="dxa"/>
              <w:bottom w:w="0" w:type="dxa"/>
              <w:right w:w="108" w:type="dxa"/>
            </w:tcMar>
            <w:vAlign w:val="center"/>
            <w:hideMark/>
          </w:tcPr>
          <w:p w14:paraId="1FBA747B" w14:textId="7413D202" w:rsidR="00F150B4" w:rsidRPr="000470F4" w:rsidRDefault="00336B39" w:rsidP="00CF5CAA">
            <w:pPr>
              <w:jc w:val="right"/>
              <w:rPr>
                <w:rFonts w:ascii="Arial" w:hAnsi="Arial" w:cs="Arial"/>
                <w:color w:val="000000"/>
                <w:sz w:val="20"/>
                <w:szCs w:val="20"/>
              </w:rPr>
            </w:pPr>
            <w:r w:rsidRPr="000470F4">
              <w:rPr>
                <w:rFonts w:ascii="Arial" w:hAnsi="Arial" w:cs="Arial"/>
                <w:color w:val="000000"/>
                <w:sz w:val="20"/>
                <w:szCs w:val="20"/>
              </w:rPr>
              <w:t>9</w:t>
            </w:r>
            <w:r w:rsidR="00CF5CAA" w:rsidRPr="000470F4">
              <w:rPr>
                <w:rFonts w:ascii="Arial" w:hAnsi="Arial" w:cs="Arial"/>
                <w:color w:val="000000"/>
                <w:sz w:val="20"/>
                <w:szCs w:val="20"/>
              </w:rPr>
              <w:t xml:space="preserve"> </w:t>
            </w:r>
            <w:r w:rsidR="0033492B" w:rsidRPr="000470F4">
              <w:rPr>
                <w:rFonts w:ascii="Arial" w:hAnsi="Arial" w:cs="Arial"/>
                <w:color w:val="000000"/>
                <w:sz w:val="20"/>
                <w:szCs w:val="20"/>
              </w:rPr>
              <w:t>–</w:t>
            </w:r>
            <w:r w:rsidR="00CF5CAA" w:rsidRPr="000470F4">
              <w:rPr>
                <w:rFonts w:ascii="Arial" w:hAnsi="Arial" w:cs="Arial"/>
                <w:color w:val="000000"/>
                <w:sz w:val="20"/>
                <w:szCs w:val="20"/>
              </w:rPr>
              <w:t xml:space="preserve"> </w:t>
            </w:r>
            <w:r w:rsidR="0033492B" w:rsidRPr="000470F4">
              <w:rPr>
                <w:rFonts w:ascii="Arial" w:hAnsi="Arial" w:cs="Arial"/>
                <w:color w:val="000000"/>
                <w:sz w:val="20"/>
                <w:szCs w:val="20"/>
              </w:rPr>
              <w:t>53.5</w:t>
            </w:r>
          </w:p>
        </w:tc>
        <w:tc>
          <w:tcPr>
            <w:tcW w:w="33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F1F5"/>
            <w:noWrap/>
            <w:tcMar>
              <w:top w:w="0" w:type="dxa"/>
              <w:left w:w="108" w:type="dxa"/>
              <w:bottom w:w="0" w:type="dxa"/>
              <w:right w:w="108" w:type="dxa"/>
            </w:tcMar>
            <w:vAlign w:val="center"/>
            <w:hideMark/>
          </w:tcPr>
          <w:p w14:paraId="4F135C0A" w14:textId="60EB8457" w:rsidR="00F150B4" w:rsidRPr="000470F4" w:rsidRDefault="00336B39" w:rsidP="00CF5CAA">
            <w:pPr>
              <w:jc w:val="right"/>
              <w:rPr>
                <w:rFonts w:ascii="Arial" w:hAnsi="Arial" w:cs="Arial"/>
                <w:color w:val="000000"/>
                <w:sz w:val="20"/>
                <w:szCs w:val="20"/>
              </w:rPr>
            </w:pPr>
            <w:r w:rsidRPr="000470F4">
              <w:rPr>
                <w:rFonts w:ascii="Arial" w:hAnsi="Arial" w:cs="Arial"/>
                <w:color w:val="000000"/>
                <w:sz w:val="20"/>
                <w:szCs w:val="20"/>
              </w:rPr>
              <w:t>2</w:t>
            </w:r>
            <w:r w:rsidR="00CF5CAA" w:rsidRPr="000470F4">
              <w:rPr>
                <w:rFonts w:ascii="Arial" w:hAnsi="Arial" w:cs="Arial"/>
                <w:color w:val="000000"/>
                <w:sz w:val="20"/>
                <w:szCs w:val="20"/>
              </w:rPr>
              <w:t xml:space="preserve"> </w:t>
            </w:r>
            <w:r w:rsidRPr="000470F4">
              <w:rPr>
                <w:rFonts w:ascii="Arial" w:hAnsi="Arial" w:cs="Arial"/>
                <w:color w:val="000000"/>
                <w:sz w:val="20"/>
                <w:szCs w:val="20"/>
              </w:rPr>
              <w:t>-</w:t>
            </w:r>
            <w:r w:rsidR="00CF5CAA" w:rsidRPr="000470F4">
              <w:rPr>
                <w:rFonts w:ascii="Arial" w:hAnsi="Arial" w:cs="Arial"/>
                <w:color w:val="000000"/>
                <w:sz w:val="20"/>
                <w:szCs w:val="20"/>
              </w:rPr>
              <w:t xml:space="preserve"> </w:t>
            </w:r>
            <w:r w:rsidRPr="000470F4">
              <w:rPr>
                <w:rFonts w:ascii="Arial" w:hAnsi="Arial" w:cs="Arial"/>
                <w:color w:val="000000"/>
                <w:sz w:val="20"/>
                <w:szCs w:val="20"/>
              </w:rPr>
              <w:t>3</w:t>
            </w:r>
          </w:p>
        </w:tc>
        <w:tc>
          <w:tcPr>
            <w:tcW w:w="2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F1F5"/>
            <w:vAlign w:val="center"/>
          </w:tcPr>
          <w:p w14:paraId="34BEBECE" w14:textId="46C88715" w:rsidR="00F150B4" w:rsidRPr="000470F4" w:rsidRDefault="00336B39" w:rsidP="00CF5CAA">
            <w:pPr>
              <w:ind w:right="100"/>
              <w:jc w:val="right"/>
              <w:rPr>
                <w:rFonts w:ascii="Arial" w:hAnsi="Arial" w:cs="Arial"/>
                <w:color w:val="000000"/>
                <w:sz w:val="20"/>
                <w:szCs w:val="20"/>
              </w:rPr>
            </w:pPr>
            <w:r w:rsidRPr="000470F4">
              <w:rPr>
                <w:rFonts w:ascii="Arial" w:hAnsi="Arial" w:cs="Arial"/>
                <w:sz w:val="20"/>
                <w:szCs w:val="20"/>
              </w:rPr>
              <w:t>19</w:t>
            </w:r>
            <w:r w:rsidR="00CF5CAA" w:rsidRPr="000470F4">
              <w:rPr>
                <w:rFonts w:ascii="Arial" w:hAnsi="Arial" w:cs="Arial"/>
                <w:sz w:val="20"/>
                <w:szCs w:val="20"/>
              </w:rPr>
              <w:t xml:space="preserve"> – </w:t>
            </w:r>
            <w:r w:rsidR="0033492B" w:rsidRPr="000470F4">
              <w:rPr>
                <w:rFonts w:ascii="Arial" w:hAnsi="Arial" w:cs="Arial"/>
                <w:sz w:val="20"/>
                <w:szCs w:val="20"/>
              </w:rPr>
              <w:t>99</w:t>
            </w:r>
          </w:p>
        </w:tc>
      </w:tr>
      <w:tr w:rsidR="00336B39" w:rsidRPr="000470F4" w14:paraId="7AD33D34" w14:textId="77777777" w:rsidTr="00CF5CAA">
        <w:trPr>
          <w:trHeight w:val="302"/>
          <w:jc w:val="center"/>
        </w:trPr>
        <w:tc>
          <w:tcPr>
            <w:tcW w:w="1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E3EB"/>
            <w:noWrap/>
            <w:tcMar>
              <w:top w:w="0" w:type="dxa"/>
              <w:left w:w="108" w:type="dxa"/>
              <w:bottom w:w="0" w:type="dxa"/>
              <w:right w:w="108" w:type="dxa"/>
            </w:tcMar>
            <w:vAlign w:val="center"/>
          </w:tcPr>
          <w:p w14:paraId="73341D9B" w14:textId="77777777" w:rsidR="00336B39" w:rsidRPr="000470F4" w:rsidRDefault="00336B39" w:rsidP="00CF5CAA">
            <w:pPr>
              <w:jc w:val="center"/>
              <w:rPr>
                <w:rFonts w:ascii="Arial" w:hAnsi="Arial" w:cs="Arial"/>
                <w:b/>
                <w:color w:val="000000"/>
                <w:sz w:val="20"/>
                <w:szCs w:val="20"/>
              </w:rPr>
            </w:pPr>
            <w:r w:rsidRPr="000470F4">
              <w:rPr>
                <w:rFonts w:ascii="Arial" w:hAnsi="Arial" w:cs="Arial"/>
                <w:b/>
                <w:color w:val="000000"/>
                <w:sz w:val="20"/>
                <w:szCs w:val="20"/>
              </w:rPr>
              <w:t>Reciprocating Engine</w:t>
            </w:r>
          </w:p>
        </w:tc>
        <w:tc>
          <w:tcPr>
            <w:tcW w:w="1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E3EB"/>
            <w:noWrap/>
            <w:tcMar>
              <w:top w:w="0" w:type="dxa"/>
              <w:left w:w="108" w:type="dxa"/>
              <w:bottom w:w="0" w:type="dxa"/>
              <w:right w:w="108" w:type="dxa"/>
            </w:tcMar>
            <w:vAlign w:val="center"/>
          </w:tcPr>
          <w:p w14:paraId="3160BCEB" w14:textId="64B232D2" w:rsidR="00336B39" w:rsidRPr="000470F4" w:rsidRDefault="00336B39" w:rsidP="00CF5CAA">
            <w:pPr>
              <w:jc w:val="right"/>
              <w:rPr>
                <w:rFonts w:ascii="Arial" w:hAnsi="Arial" w:cs="Arial"/>
                <w:color w:val="000000"/>
                <w:sz w:val="20"/>
                <w:szCs w:val="20"/>
              </w:rPr>
            </w:pPr>
            <w:r w:rsidRPr="000470F4">
              <w:rPr>
                <w:rFonts w:ascii="Arial" w:hAnsi="Arial" w:cs="Arial"/>
                <w:color w:val="000000"/>
                <w:sz w:val="20"/>
                <w:szCs w:val="20"/>
              </w:rPr>
              <w:t>10</w:t>
            </w:r>
            <w:r w:rsidR="00CF5CAA" w:rsidRPr="000470F4">
              <w:rPr>
                <w:rFonts w:ascii="Arial" w:hAnsi="Arial" w:cs="Arial"/>
                <w:color w:val="000000"/>
                <w:sz w:val="20"/>
                <w:szCs w:val="20"/>
              </w:rPr>
              <w:t xml:space="preserve"> </w:t>
            </w:r>
            <w:r w:rsidRPr="000470F4">
              <w:rPr>
                <w:rFonts w:ascii="Arial" w:hAnsi="Arial" w:cs="Arial"/>
                <w:color w:val="000000"/>
                <w:sz w:val="20"/>
                <w:szCs w:val="20"/>
              </w:rPr>
              <w:t>-</w:t>
            </w:r>
            <w:r w:rsidR="00CF5CAA" w:rsidRPr="000470F4">
              <w:rPr>
                <w:rFonts w:ascii="Arial" w:hAnsi="Arial" w:cs="Arial"/>
                <w:color w:val="000000"/>
                <w:sz w:val="20"/>
                <w:szCs w:val="20"/>
              </w:rPr>
              <w:t xml:space="preserve"> </w:t>
            </w:r>
            <w:r w:rsidRPr="000470F4">
              <w:rPr>
                <w:rFonts w:ascii="Arial" w:hAnsi="Arial" w:cs="Arial"/>
                <w:color w:val="000000"/>
                <w:sz w:val="20"/>
                <w:szCs w:val="20"/>
              </w:rPr>
              <w:t>70</w:t>
            </w:r>
          </w:p>
        </w:tc>
        <w:tc>
          <w:tcPr>
            <w:tcW w:w="33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E3EB"/>
            <w:noWrap/>
            <w:tcMar>
              <w:top w:w="0" w:type="dxa"/>
              <w:left w:w="108" w:type="dxa"/>
              <w:bottom w:w="0" w:type="dxa"/>
              <w:right w:w="108" w:type="dxa"/>
            </w:tcMar>
            <w:vAlign w:val="center"/>
          </w:tcPr>
          <w:p w14:paraId="673C55B7" w14:textId="60A80C66" w:rsidR="00336B39" w:rsidRPr="000470F4" w:rsidRDefault="0033492B" w:rsidP="00CF5CAA">
            <w:pPr>
              <w:jc w:val="right"/>
              <w:rPr>
                <w:rFonts w:ascii="Arial" w:hAnsi="Arial" w:cs="Arial"/>
                <w:color w:val="000000"/>
                <w:sz w:val="20"/>
                <w:szCs w:val="20"/>
              </w:rPr>
            </w:pPr>
            <w:r w:rsidRPr="000470F4">
              <w:rPr>
                <w:rFonts w:ascii="Arial" w:hAnsi="Arial" w:cs="Arial"/>
                <w:color w:val="000000"/>
                <w:sz w:val="20"/>
                <w:szCs w:val="20"/>
              </w:rPr>
              <w:t>0.2</w:t>
            </w:r>
            <w:r w:rsidR="00CF5CAA" w:rsidRPr="000470F4">
              <w:rPr>
                <w:rFonts w:ascii="Arial" w:hAnsi="Arial" w:cs="Arial"/>
                <w:color w:val="000000"/>
                <w:sz w:val="20"/>
                <w:szCs w:val="20"/>
              </w:rPr>
              <w:t xml:space="preserve"> </w:t>
            </w:r>
            <w:r w:rsidR="00336B39" w:rsidRPr="000470F4">
              <w:rPr>
                <w:rFonts w:ascii="Arial" w:hAnsi="Arial" w:cs="Arial"/>
                <w:color w:val="000000"/>
                <w:sz w:val="20"/>
                <w:szCs w:val="20"/>
              </w:rPr>
              <w:t>-</w:t>
            </w:r>
            <w:r w:rsidR="00CF5CAA" w:rsidRPr="000470F4">
              <w:rPr>
                <w:rFonts w:ascii="Arial" w:hAnsi="Arial" w:cs="Arial"/>
                <w:color w:val="000000"/>
                <w:sz w:val="20"/>
                <w:szCs w:val="20"/>
              </w:rPr>
              <w:t xml:space="preserve"> </w:t>
            </w:r>
            <w:r w:rsidR="00336B39" w:rsidRPr="000470F4">
              <w:rPr>
                <w:rFonts w:ascii="Arial" w:hAnsi="Arial" w:cs="Arial"/>
                <w:color w:val="000000"/>
                <w:sz w:val="20"/>
                <w:szCs w:val="20"/>
              </w:rPr>
              <w:t>2</w:t>
            </w:r>
          </w:p>
        </w:tc>
        <w:tc>
          <w:tcPr>
            <w:tcW w:w="2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E3EB"/>
            <w:vAlign w:val="center"/>
          </w:tcPr>
          <w:p w14:paraId="10B13F3A" w14:textId="0D182826" w:rsidR="00336B39" w:rsidRPr="000470F4" w:rsidRDefault="00336B39" w:rsidP="00CF5CAA">
            <w:pPr>
              <w:ind w:right="100"/>
              <w:jc w:val="right"/>
              <w:rPr>
                <w:rFonts w:ascii="Arial" w:hAnsi="Arial" w:cs="Arial"/>
                <w:color w:val="000000"/>
                <w:sz w:val="20"/>
                <w:szCs w:val="20"/>
              </w:rPr>
            </w:pPr>
            <w:r w:rsidRPr="000470F4">
              <w:rPr>
                <w:rFonts w:ascii="Arial" w:hAnsi="Arial" w:cs="Arial"/>
                <w:color w:val="000000"/>
                <w:sz w:val="20"/>
                <w:szCs w:val="20"/>
              </w:rPr>
              <w:t>13</w:t>
            </w:r>
            <w:r w:rsidR="00CF5CAA" w:rsidRPr="000470F4">
              <w:rPr>
                <w:rFonts w:ascii="Arial" w:hAnsi="Arial" w:cs="Arial"/>
                <w:color w:val="000000"/>
                <w:sz w:val="20"/>
                <w:szCs w:val="20"/>
              </w:rPr>
              <w:t xml:space="preserve"> </w:t>
            </w:r>
            <w:r w:rsidRPr="000470F4">
              <w:rPr>
                <w:rFonts w:ascii="Arial" w:hAnsi="Arial" w:cs="Arial"/>
                <w:color w:val="000000"/>
                <w:sz w:val="20"/>
                <w:szCs w:val="20"/>
              </w:rPr>
              <w:t>-</w:t>
            </w:r>
            <w:r w:rsidR="00CF5CAA" w:rsidRPr="000470F4">
              <w:rPr>
                <w:rFonts w:ascii="Arial" w:hAnsi="Arial" w:cs="Arial"/>
                <w:color w:val="000000"/>
                <w:sz w:val="20"/>
                <w:szCs w:val="20"/>
              </w:rPr>
              <w:t xml:space="preserve"> </w:t>
            </w:r>
            <w:r w:rsidRPr="000470F4">
              <w:rPr>
                <w:rFonts w:ascii="Arial" w:hAnsi="Arial" w:cs="Arial"/>
                <w:color w:val="000000"/>
                <w:sz w:val="20"/>
                <w:szCs w:val="20"/>
              </w:rPr>
              <w:t>9</w:t>
            </w:r>
            <w:r w:rsidR="0033492B" w:rsidRPr="000470F4">
              <w:rPr>
                <w:rFonts w:ascii="Arial" w:hAnsi="Arial" w:cs="Arial"/>
                <w:color w:val="000000"/>
                <w:sz w:val="20"/>
                <w:szCs w:val="20"/>
              </w:rPr>
              <w:t>1</w:t>
            </w:r>
          </w:p>
        </w:tc>
      </w:tr>
      <w:tr w:rsidR="00F150B4" w:rsidRPr="000470F4" w14:paraId="618DB044" w14:textId="77777777" w:rsidTr="00CF5CAA">
        <w:trPr>
          <w:trHeight w:val="302"/>
          <w:jc w:val="center"/>
        </w:trPr>
        <w:tc>
          <w:tcPr>
            <w:tcW w:w="1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F1F5"/>
            <w:noWrap/>
            <w:tcMar>
              <w:top w:w="0" w:type="dxa"/>
              <w:left w:w="108" w:type="dxa"/>
              <w:bottom w:w="0" w:type="dxa"/>
              <w:right w:w="108" w:type="dxa"/>
            </w:tcMar>
            <w:vAlign w:val="center"/>
          </w:tcPr>
          <w:p w14:paraId="14DFE962" w14:textId="77777777" w:rsidR="00F150B4" w:rsidRPr="000470F4" w:rsidRDefault="00F150B4" w:rsidP="00CF5CAA">
            <w:pPr>
              <w:jc w:val="center"/>
              <w:rPr>
                <w:rFonts w:ascii="Arial" w:hAnsi="Arial" w:cs="Arial"/>
                <w:b/>
                <w:color w:val="000000"/>
                <w:sz w:val="20"/>
                <w:szCs w:val="20"/>
              </w:rPr>
            </w:pPr>
            <w:r w:rsidRPr="000470F4">
              <w:rPr>
                <w:rFonts w:ascii="Arial" w:hAnsi="Arial" w:cs="Arial"/>
                <w:b/>
                <w:color w:val="000000"/>
                <w:sz w:val="20"/>
                <w:szCs w:val="20"/>
              </w:rPr>
              <w:t>Wind</w:t>
            </w:r>
          </w:p>
        </w:tc>
        <w:tc>
          <w:tcPr>
            <w:tcW w:w="1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F1F5"/>
            <w:noWrap/>
            <w:tcMar>
              <w:top w:w="0" w:type="dxa"/>
              <w:left w:w="108" w:type="dxa"/>
              <w:bottom w:w="0" w:type="dxa"/>
              <w:right w:w="108" w:type="dxa"/>
            </w:tcMar>
            <w:vAlign w:val="center"/>
          </w:tcPr>
          <w:p w14:paraId="6D0900E2" w14:textId="77777777" w:rsidR="00F150B4" w:rsidRPr="000470F4" w:rsidRDefault="00336B39" w:rsidP="00CF5CAA">
            <w:pPr>
              <w:jc w:val="right"/>
              <w:rPr>
                <w:rFonts w:ascii="Arial" w:hAnsi="Arial" w:cs="Arial"/>
                <w:color w:val="000000"/>
                <w:sz w:val="20"/>
                <w:szCs w:val="20"/>
              </w:rPr>
            </w:pPr>
            <w:r w:rsidRPr="000470F4">
              <w:rPr>
                <w:rFonts w:ascii="Arial" w:hAnsi="Arial" w:cs="Arial"/>
                <w:color w:val="000000"/>
                <w:sz w:val="20"/>
                <w:szCs w:val="20"/>
              </w:rPr>
              <w:t>-</w:t>
            </w:r>
          </w:p>
        </w:tc>
        <w:tc>
          <w:tcPr>
            <w:tcW w:w="33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F1F5"/>
            <w:noWrap/>
            <w:tcMar>
              <w:top w:w="0" w:type="dxa"/>
              <w:left w:w="108" w:type="dxa"/>
              <w:bottom w:w="0" w:type="dxa"/>
              <w:right w:w="108" w:type="dxa"/>
            </w:tcMar>
            <w:vAlign w:val="center"/>
          </w:tcPr>
          <w:p w14:paraId="0D73C55B" w14:textId="77777777" w:rsidR="00F150B4" w:rsidRPr="000470F4" w:rsidRDefault="00F150B4" w:rsidP="00CF5CAA">
            <w:pPr>
              <w:jc w:val="right"/>
              <w:rPr>
                <w:rFonts w:ascii="Arial" w:hAnsi="Arial" w:cs="Arial"/>
                <w:color w:val="000000"/>
                <w:sz w:val="20"/>
                <w:szCs w:val="20"/>
              </w:rPr>
            </w:pPr>
            <w:r w:rsidRPr="000470F4">
              <w:rPr>
                <w:rFonts w:ascii="Arial" w:hAnsi="Arial" w:cs="Arial"/>
                <w:color w:val="000000"/>
                <w:sz w:val="20"/>
                <w:szCs w:val="20"/>
              </w:rPr>
              <w:t>0</w:t>
            </w:r>
          </w:p>
        </w:tc>
        <w:tc>
          <w:tcPr>
            <w:tcW w:w="2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F1F5"/>
            <w:vAlign w:val="center"/>
          </w:tcPr>
          <w:p w14:paraId="2D66F339" w14:textId="77777777" w:rsidR="00F150B4" w:rsidRPr="000470F4" w:rsidRDefault="00F150B4" w:rsidP="00CF5CAA">
            <w:pPr>
              <w:ind w:right="100"/>
              <w:jc w:val="right"/>
              <w:rPr>
                <w:rFonts w:ascii="Arial" w:hAnsi="Arial" w:cs="Arial"/>
                <w:color w:val="000000"/>
                <w:sz w:val="20"/>
                <w:szCs w:val="20"/>
              </w:rPr>
            </w:pPr>
            <w:r w:rsidRPr="000470F4">
              <w:rPr>
                <w:rFonts w:ascii="Arial" w:hAnsi="Arial" w:cs="Arial"/>
                <w:color w:val="000000"/>
                <w:sz w:val="20"/>
                <w:szCs w:val="20"/>
              </w:rPr>
              <w:t>0</w:t>
            </w:r>
          </w:p>
        </w:tc>
      </w:tr>
      <w:tr w:rsidR="00640946" w:rsidRPr="000470F4" w14:paraId="2DD10CB9" w14:textId="77777777" w:rsidTr="00CF5CAA">
        <w:trPr>
          <w:trHeight w:val="351"/>
          <w:jc w:val="center"/>
        </w:trPr>
        <w:tc>
          <w:tcPr>
            <w:tcW w:w="1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E3EB"/>
            <w:noWrap/>
            <w:tcMar>
              <w:top w:w="0" w:type="dxa"/>
              <w:left w:w="108" w:type="dxa"/>
              <w:bottom w:w="0" w:type="dxa"/>
              <w:right w:w="108" w:type="dxa"/>
            </w:tcMar>
            <w:vAlign w:val="center"/>
          </w:tcPr>
          <w:p w14:paraId="13B00363" w14:textId="77777777" w:rsidR="00640946" w:rsidRPr="000470F4" w:rsidRDefault="00640946" w:rsidP="00CF5CAA">
            <w:pPr>
              <w:jc w:val="center"/>
              <w:rPr>
                <w:rFonts w:ascii="Arial" w:hAnsi="Arial" w:cs="Arial"/>
                <w:b/>
                <w:color w:val="000000"/>
                <w:sz w:val="20"/>
                <w:szCs w:val="20"/>
              </w:rPr>
            </w:pPr>
            <w:r w:rsidRPr="000470F4">
              <w:rPr>
                <w:rFonts w:ascii="Arial" w:hAnsi="Arial" w:cs="Arial"/>
                <w:b/>
                <w:color w:val="000000"/>
                <w:sz w:val="20"/>
                <w:szCs w:val="20"/>
              </w:rPr>
              <w:t>Solar PV</w:t>
            </w:r>
          </w:p>
        </w:tc>
        <w:tc>
          <w:tcPr>
            <w:tcW w:w="1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E3EB"/>
            <w:noWrap/>
            <w:tcMar>
              <w:top w:w="0" w:type="dxa"/>
              <w:left w:w="108" w:type="dxa"/>
              <w:bottom w:w="0" w:type="dxa"/>
              <w:right w:w="108" w:type="dxa"/>
            </w:tcMar>
            <w:vAlign w:val="center"/>
          </w:tcPr>
          <w:p w14:paraId="627EA8E8" w14:textId="77777777" w:rsidR="00640946" w:rsidRPr="000470F4" w:rsidRDefault="00336B39" w:rsidP="00CF5CAA">
            <w:pPr>
              <w:jc w:val="right"/>
              <w:rPr>
                <w:rFonts w:ascii="Arial" w:hAnsi="Arial" w:cs="Arial"/>
                <w:color w:val="000000"/>
                <w:sz w:val="20"/>
                <w:szCs w:val="20"/>
              </w:rPr>
            </w:pPr>
            <w:r w:rsidRPr="000470F4">
              <w:rPr>
                <w:rFonts w:ascii="Arial" w:hAnsi="Arial" w:cs="Arial"/>
                <w:color w:val="000000"/>
                <w:sz w:val="20"/>
                <w:szCs w:val="20"/>
              </w:rPr>
              <w:t>-</w:t>
            </w:r>
          </w:p>
        </w:tc>
        <w:tc>
          <w:tcPr>
            <w:tcW w:w="33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E3EB"/>
            <w:noWrap/>
            <w:tcMar>
              <w:top w:w="0" w:type="dxa"/>
              <w:left w:w="108" w:type="dxa"/>
              <w:bottom w:w="0" w:type="dxa"/>
              <w:right w:w="108" w:type="dxa"/>
            </w:tcMar>
            <w:vAlign w:val="center"/>
          </w:tcPr>
          <w:p w14:paraId="3022B21C" w14:textId="77777777" w:rsidR="00640946" w:rsidRPr="000470F4" w:rsidRDefault="00640946" w:rsidP="00CF5CAA">
            <w:pPr>
              <w:jc w:val="right"/>
              <w:rPr>
                <w:rFonts w:ascii="Arial" w:hAnsi="Arial" w:cs="Arial"/>
                <w:color w:val="000000"/>
                <w:sz w:val="20"/>
                <w:szCs w:val="20"/>
              </w:rPr>
            </w:pPr>
            <w:r w:rsidRPr="000470F4">
              <w:rPr>
                <w:rFonts w:ascii="Arial" w:hAnsi="Arial" w:cs="Arial"/>
                <w:color w:val="000000"/>
                <w:sz w:val="20"/>
                <w:szCs w:val="20"/>
              </w:rPr>
              <w:t>0</w:t>
            </w:r>
          </w:p>
        </w:tc>
        <w:tc>
          <w:tcPr>
            <w:tcW w:w="2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E3EB"/>
            <w:vAlign w:val="center"/>
          </w:tcPr>
          <w:p w14:paraId="3E17B03E" w14:textId="77777777" w:rsidR="00640946" w:rsidRPr="000470F4" w:rsidRDefault="00640946" w:rsidP="00CF5CAA">
            <w:pPr>
              <w:ind w:right="100"/>
              <w:jc w:val="right"/>
              <w:rPr>
                <w:rFonts w:ascii="Arial" w:hAnsi="Arial" w:cs="Arial"/>
                <w:sz w:val="20"/>
                <w:szCs w:val="20"/>
              </w:rPr>
            </w:pPr>
            <w:r w:rsidRPr="000470F4">
              <w:rPr>
                <w:rFonts w:ascii="Arial" w:hAnsi="Arial" w:cs="Arial"/>
                <w:sz w:val="20"/>
                <w:szCs w:val="20"/>
              </w:rPr>
              <w:t>0</w:t>
            </w:r>
          </w:p>
        </w:tc>
      </w:tr>
      <w:tr w:rsidR="00217CD3" w:rsidRPr="000470F4" w14:paraId="53DA96F5" w14:textId="77777777" w:rsidTr="00CF5CAA">
        <w:trPr>
          <w:trHeight w:val="351"/>
          <w:jc w:val="center"/>
        </w:trPr>
        <w:tc>
          <w:tcPr>
            <w:tcW w:w="1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E3EB"/>
            <w:noWrap/>
            <w:tcMar>
              <w:top w:w="0" w:type="dxa"/>
              <w:left w:w="108" w:type="dxa"/>
              <w:bottom w:w="0" w:type="dxa"/>
              <w:right w:w="108" w:type="dxa"/>
            </w:tcMar>
            <w:vAlign w:val="center"/>
          </w:tcPr>
          <w:p w14:paraId="1FBAA270" w14:textId="581637EF" w:rsidR="00217CD3" w:rsidRPr="000470F4" w:rsidRDefault="00216E5D" w:rsidP="00CF5CAA">
            <w:pPr>
              <w:jc w:val="center"/>
              <w:rPr>
                <w:rFonts w:ascii="Arial" w:hAnsi="Arial" w:cs="Arial"/>
                <w:b/>
                <w:color w:val="000000"/>
                <w:sz w:val="20"/>
                <w:szCs w:val="20"/>
              </w:rPr>
            </w:pPr>
            <w:r w:rsidRPr="000470F4">
              <w:rPr>
                <w:rFonts w:ascii="Arial" w:hAnsi="Arial" w:cs="Arial"/>
                <w:b/>
                <w:color w:val="000000"/>
                <w:sz w:val="20"/>
                <w:szCs w:val="20"/>
              </w:rPr>
              <w:t>Battery Storage</w:t>
            </w:r>
          </w:p>
        </w:tc>
        <w:tc>
          <w:tcPr>
            <w:tcW w:w="1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E3EB"/>
            <w:noWrap/>
            <w:tcMar>
              <w:top w:w="0" w:type="dxa"/>
              <w:left w:w="108" w:type="dxa"/>
              <w:bottom w:w="0" w:type="dxa"/>
              <w:right w:w="108" w:type="dxa"/>
            </w:tcMar>
            <w:vAlign w:val="center"/>
          </w:tcPr>
          <w:p w14:paraId="55F67854" w14:textId="27A0B43D" w:rsidR="00217CD3" w:rsidRPr="000470F4" w:rsidRDefault="00217CD3" w:rsidP="00CF5CAA">
            <w:pPr>
              <w:jc w:val="right"/>
              <w:rPr>
                <w:rFonts w:ascii="Arial" w:hAnsi="Arial" w:cs="Arial"/>
                <w:color w:val="000000"/>
                <w:sz w:val="20"/>
                <w:szCs w:val="20"/>
              </w:rPr>
            </w:pPr>
            <w:r w:rsidRPr="000470F4">
              <w:rPr>
                <w:rFonts w:ascii="Arial" w:hAnsi="Arial" w:cs="Arial"/>
                <w:color w:val="000000"/>
                <w:sz w:val="20"/>
                <w:szCs w:val="20"/>
              </w:rPr>
              <w:t>-</w:t>
            </w:r>
          </w:p>
        </w:tc>
        <w:tc>
          <w:tcPr>
            <w:tcW w:w="33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E3EB"/>
            <w:noWrap/>
            <w:tcMar>
              <w:top w:w="0" w:type="dxa"/>
              <w:left w:w="108" w:type="dxa"/>
              <w:bottom w:w="0" w:type="dxa"/>
              <w:right w:w="108" w:type="dxa"/>
            </w:tcMar>
            <w:vAlign w:val="center"/>
          </w:tcPr>
          <w:p w14:paraId="6B731FF4" w14:textId="158D15B4" w:rsidR="00217CD3" w:rsidRPr="000470F4" w:rsidRDefault="00217CD3" w:rsidP="00CF5CAA">
            <w:pPr>
              <w:jc w:val="right"/>
              <w:rPr>
                <w:rFonts w:ascii="Arial" w:hAnsi="Arial" w:cs="Arial"/>
                <w:color w:val="000000"/>
                <w:sz w:val="20"/>
                <w:szCs w:val="20"/>
              </w:rPr>
            </w:pPr>
            <w:r w:rsidRPr="000470F4">
              <w:rPr>
                <w:rFonts w:ascii="Arial" w:hAnsi="Arial" w:cs="Arial"/>
                <w:color w:val="000000"/>
                <w:sz w:val="20"/>
                <w:szCs w:val="20"/>
              </w:rPr>
              <w:t>0</w:t>
            </w:r>
          </w:p>
        </w:tc>
        <w:tc>
          <w:tcPr>
            <w:tcW w:w="2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E3EB"/>
            <w:vAlign w:val="center"/>
          </w:tcPr>
          <w:p w14:paraId="3A9DD3FE" w14:textId="58E89E1B" w:rsidR="00217CD3" w:rsidRPr="000470F4" w:rsidRDefault="00217CD3" w:rsidP="00CF5CAA">
            <w:pPr>
              <w:ind w:right="100"/>
              <w:jc w:val="right"/>
              <w:rPr>
                <w:rFonts w:ascii="Arial" w:hAnsi="Arial" w:cs="Arial"/>
                <w:sz w:val="20"/>
                <w:szCs w:val="20"/>
              </w:rPr>
            </w:pPr>
            <w:r w:rsidRPr="000470F4">
              <w:rPr>
                <w:rFonts w:ascii="Arial" w:hAnsi="Arial" w:cs="Arial"/>
                <w:sz w:val="20"/>
                <w:szCs w:val="20"/>
              </w:rPr>
              <w:t>0</w:t>
            </w:r>
          </w:p>
        </w:tc>
      </w:tr>
    </w:tbl>
    <w:p w14:paraId="14F272F4" w14:textId="77777777" w:rsidR="00CF5CAA" w:rsidRPr="000470F4" w:rsidRDefault="00CF5CAA" w:rsidP="000538E0">
      <w:pPr>
        <w:rPr>
          <w:rFonts w:ascii="Arial" w:hAnsi="Arial" w:cs="Arial"/>
        </w:rPr>
      </w:pPr>
    </w:p>
    <w:p w14:paraId="3D5B020C" w14:textId="7F1648C4" w:rsidR="00DE7A98" w:rsidRPr="000470F4" w:rsidRDefault="00172132" w:rsidP="000538E0">
      <w:pPr>
        <w:rPr>
          <w:rFonts w:ascii="Arial" w:hAnsi="Arial" w:cs="Arial"/>
        </w:rPr>
      </w:pPr>
      <w:r w:rsidRPr="000470F4">
        <w:rPr>
          <w:rFonts w:ascii="Arial" w:hAnsi="Arial" w:cs="Arial"/>
        </w:rPr>
        <w:t xml:space="preserve">System inertia determines the </w:t>
      </w:r>
      <w:proofErr w:type="spellStart"/>
      <w:r w:rsidR="00076F88" w:rsidRPr="000470F4">
        <w:rPr>
          <w:rFonts w:ascii="Arial" w:hAnsi="Arial" w:cs="Arial"/>
        </w:rPr>
        <w:t>RoCoF</w:t>
      </w:r>
      <w:proofErr w:type="spellEnd"/>
      <w:r w:rsidR="00076F88" w:rsidRPr="000470F4">
        <w:rPr>
          <w:rFonts w:ascii="Arial" w:hAnsi="Arial" w:cs="Arial"/>
        </w:rPr>
        <w:t xml:space="preserve"> </w:t>
      </w:r>
      <w:r w:rsidRPr="000470F4">
        <w:rPr>
          <w:rFonts w:ascii="Arial" w:hAnsi="Arial" w:cs="Arial"/>
        </w:rPr>
        <w:t>after an event</w:t>
      </w:r>
      <w:r w:rsidR="003A7B4A" w:rsidRPr="000470F4">
        <w:rPr>
          <w:rFonts w:ascii="Arial" w:hAnsi="Arial" w:cs="Arial"/>
        </w:rPr>
        <w:t>, which may be a</w:t>
      </w:r>
      <w:r w:rsidRPr="000470F4">
        <w:rPr>
          <w:rFonts w:ascii="Arial" w:hAnsi="Arial" w:cs="Arial"/>
        </w:rPr>
        <w:t xml:space="preserve"> generation trip</w:t>
      </w:r>
      <w:r w:rsidR="003A7B4A" w:rsidRPr="000470F4">
        <w:rPr>
          <w:rFonts w:ascii="Arial" w:hAnsi="Arial" w:cs="Arial"/>
        </w:rPr>
        <w:t xml:space="preserve"> or, potentially</w:t>
      </w:r>
      <w:r w:rsidRPr="000470F4">
        <w:rPr>
          <w:rFonts w:ascii="Arial" w:hAnsi="Arial" w:cs="Arial"/>
        </w:rPr>
        <w:t>,</w:t>
      </w:r>
      <w:r w:rsidR="003A7B4A" w:rsidRPr="000470F4">
        <w:rPr>
          <w:rFonts w:ascii="Arial" w:hAnsi="Arial" w:cs="Arial"/>
        </w:rPr>
        <w:t xml:space="preserve"> a</w:t>
      </w:r>
      <w:r w:rsidRPr="000470F4">
        <w:rPr>
          <w:rFonts w:ascii="Arial" w:hAnsi="Arial" w:cs="Arial"/>
        </w:rPr>
        <w:t xml:space="preserve"> step-change</w:t>
      </w:r>
      <w:r w:rsidR="003A7B4A" w:rsidRPr="000470F4">
        <w:rPr>
          <w:rFonts w:ascii="Arial" w:hAnsi="Arial" w:cs="Arial"/>
        </w:rPr>
        <w:t xml:space="preserve"> increase</w:t>
      </w:r>
      <w:r w:rsidRPr="000470F4">
        <w:rPr>
          <w:rFonts w:ascii="Arial" w:hAnsi="Arial" w:cs="Arial"/>
        </w:rPr>
        <w:t xml:space="preserve"> in load.</w:t>
      </w:r>
      <w:r w:rsidR="00640946" w:rsidRPr="000470F4">
        <w:rPr>
          <w:rFonts w:ascii="Arial" w:hAnsi="Arial" w:cs="Arial"/>
        </w:rPr>
        <w:t xml:space="preserve"> </w:t>
      </w:r>
      <w:r w:rsidR="000538E0" w:rsidRPr="000470F4">
        <w:rPr>
          <w:rFonts w:ascii="Arial" w:hAnsi="Arial" w:cs="Arial"/>
        </w:rPr>
        <w:t>If system inertia is low</w:t>
      </w:r>
      <w:r w:rsidR="00873E56" w:rsidRPr="000470F4">
        <w:rPr>
          <w:rFonts w:ascii="Arial" w:hAnsi="Arial" w:cs="Arial"/>
        </w:rPr>
        <w:t>,</w:t>
      </w:r>
      <w:r w:rsidR="000538E0" w:rsidRPr="000470F4">
        <w:rPr>
          <w:rFonts w:ascii="Arial" w:hAnsi="Arial" w:cs="Arial"/>
        </w:rPr>
        <w:t xml:space="preserve"> the </w:t>
      </w:r>
      <w:proofErr w:type="spellStart"/>
      <w:r w:rsidR="003A7B4A" w:rsidRPr="000470F4">
        <w:rPr>
          <w:rFonts w:ascii="Arial" w:hAnsi="Arial" w:cs="Arial"/>
        </w:rPr>
        <w:t>RoCoF</w:t>
      </w:r>
      <w:proofErr w:type="spellEnd"/>
      <w:r w:rsidR="003A7B4A" w:rsidRPr="000470F4">
        <w:rPr>
          <w:rFonts w:ascii="Arial" w:hAnsi="Arial" w:cs="Arial"/>
        </w:rPr>
        <w:t xml:space="preserve"> </w:t>
      </w:r>
      <w:r w:rsidR="000538E0" w:rsidRPr="000470F4">
        <w:rPr>
          <w:rFonts w:ascii="Arial" w:hAnsi="Arial" w:cs="Arial"/>
        </w:rPr>
        <w:t>after an event is higher</w:t>
      </w:r>
      <w:r w:rsidR="008E7225" w:rsidRPr="000470F4">
        <w:rPr>
          <w:rFonts w:ascii="Arial" w:hAnsi="Arial" w:cs="Arial"/>
        </w:rPr>
        <w:t xml:space="preserve"> (</w:t>
      </w:r>
      <w:r w:rsidR="003A7B4A" w:rsidRPr="000470F4">
        <w:rPr>
          <w:rFonts w:ascii="Arial" w:hAnsi="Arial" w:cs="Arial"/>
        </w:rPr>
        <w:t>see</w:t>
      </w:r>
      <w:r w:rsidR="002F0365" w:rsidRPr="000470F4">
        <w:rPr>
          <w:rFonts w:ascii="Arial" w:hAnsi="Arial" w:cs="Arial"/>
        </w:rPr>
        <w:t xml:space="preserve"> </w:t>
      </w:r>
      <w:r w:rsidR="0075526A" w:rsidRPr="000470F4">
        <w:rPr>
          <w:rFonts w:ascii="Arial" w:hAnsi="Arial" w:cs="Arial"/>
        </w:rPr>
        <w:t>Fig</w:t>
      </w:r>
      <w:r w:rsidR="00587EDD" w:rsidRPr="000470F4">
        <w:rPr>
          <w:rFonts w:ascii="Arial" w:hAnsi="Arial" w:cs="Arial"/>
        </w:rPr>
        <w:t>ure</w:t>
      </w:r>
      <w:r w:rsidR="0075526A" w:rsidRPr="000470F4">
        <w:rPr>
          <w:rFonts w:ascii="Arial" w:hAnsi="Arial" w:cs="Arial"/>
        </w:rPr>
        <w:t xml:space="preserve"> 2</w:t>
      </w:r>
      <w:r w:rsidR="008E7225" w:rsidRPr="000470F4">
        <w:rPr>
          <w:rFonts w:ascii="Arial" w:hAnsi="Arial" w:cs="Arial"/>
        </w:rPr>
        <w:t>)</w:t>
      </w:r>
      <w:r w:rsidR="002F0365" w:rsidRPr="000470F4">
        <w:rPr>
          <w:rFonts w:ascii="Arial" w:hAnsi="Arial" w:cs="Arial"/>
        </w:rPr>
        <w:t xml:space="preserve">. </w:t>
      </w:r>
      <w:r w:rsidR="003A7B4A" w:rsidRPr="000470F4">
        <w:rPr>
          <w:rFonts w:ascii="Arial" w:hAnsi="Arial" w:cs="Arial"/>
        </w:rPr>
        <w:t xml:space="preserve"> </w:t>
      </w:r>
      <w:r w:rsidR="002F0365" w:rsidRPr="000470F4">
        <w:rPr>
          <w:rFonts w:ascii="Arial" w:hAnsi="Arial" w:cs="Arial"/>
        </w:rPr>
        <w:t xml:space="preserve">At very high </w:t>
      </w:r>
      <w:proofErr w:type="spellStart"/>
      <w:r w:rsidR="002F0365" w:rsidRPr="000470F4">
        <w:rPr>
          <w:rFonts w:ascii="Arial" w:hAnsi="Arial" w:cs="Arial"/>
        </w:rPr>
        <w:t>RoCoF</w:t>
      </w:r>
      <w:proofErr w:type="spellEnd"/>
      <w:r w:rsidR="00587EDD" w:rsidRPr="000470F4">
        <w:rPr>
          <w:rFonts w:ascii="Arial" w:hAnsi="Arial" w:cs="Arial"/>
        </w:rPr>
        <w:t>,</w:t>
      </w:r>
      <w:r w:rsidR="002F0365" w:rsidRPr="000470F4">
        <w:rPr>
          <w:rFonts w:ascii="Arial" w:hAnsi="Arial" w:cs="Arial"/>
        </w:rPr>
        <w:t xml:space="preserve"> there may be insufficient </w:t>
      </w:r>
      <w:r w:rsidR="000538E0" w:rsidRPr="000470F4">
        <w:rPr>
          <w:rFonts w:ascii="Arial" w:hAnsi="Arial" w:cs="Arial"/>
        </w:rPr>
        <w:t>time</w:t>
      </w:r>
      <w:r w:rsidR="002F0365" w:rsidRPr="000470F4">
        <w:rPr>
          <w:rFonts w:ascii="Arial" w:hAnsi="Arial" w:cs="Arial"/>
        </w:rPr>
        <w:t xml:space="preserve"> </w:t>
      </w:r>
      <w:r w:rsidR="000538E0" w:rsidRPr="000470F4">
        <w:rPr>
          <w:rFonts w:ascii="Arial" w:hAnsi="Arial" w:cs="Arial"/>
        </w:rPr>
        <w:t xml:space="preserve">for </w:t>
      </w:r>
      <w:r w:rsidR="008E7225" w:rsidRPr="000470F4">
        <w:rPr>
          <w:rFonts w:ascii="Arial" w:hAnsi="Arial" w:cs="Arial"/>
        </w:rPr>
        <w:t xml:space="preserve">various </w:t>
      </w:r>
      <w:r w:rsidR="000538E0" w:rsidRPr="000470F4">
        <w:rPr>
          <w:rFonts w:ascii="Arial" w:hAnsi="Arial" w:cs="Arial"/>
        </w:rPr>
        <w:t xml:space="preserve">frequency response </w:t>
      </w:r>
      <w:r w:rsidR="008E7225" w:rsidRPr="000470F4">
        <w:rPr>
          <w:rFonts w:ascii="Arial" w:hAnsi="Arial" w:cs="Arial"/>
        </w:rPr>
        <w:t xml:space="preserve">mechanisms </w:t>
      </w:r>
      <w:r w:rsidR="000538E0" w:rsidRPr="000470F4">
        <w:rPr>
          <w:rFonts w:ascii="Arial" w:hAnsi="Arial" w:cs="Arial"/>
        </w:rPr>
        <w:t xml:space="preserve">to </w:t>
      </w:r>
      <w:r w:rsidR="008E7225" w:rsidRPr="000470F4">
        <w:rPr>
          <w:rFonts w:ascii="Arial" w:hAnsi="Arial" w:cs="Arial"/>
        </w:rPr>
        <w:t xml:space="preserve">deploy </w:t>
      </w:r>
      <w:r w:rsidR="000538E0" w:rsidRPr="000470F4">
        <w:rPr>
          <w:rFonts w:ascii="Arial" w:hAnsi="Arial" w:cs="Arial"/>
        </w:rPr>
        <w:t>and arrest frequency decay</w:t>
      </w:r>
      <w:r w:rsidR="002F0365" w:rsidRPr="000470F4">
        <w:rPr>
          <w:rFonts w:ascii="Arial" w:hAnsi="Arial" w:cs="Arial"/>
        </w:rPr>
        <w:t xml:space="preserve"> above</w:t>
      </w:r>
      <w:r w:rsidR="00D73683" w:rsidRPr="000470F4">
        <w:rPr>
          <w:rFonts w:ascii="Arial" w:hAnsi="Arial" w:cs="Arial"/>
        </w:rPr>
        <w:t xml:space="preserve"> under</w:t>
      </w:r>
      <w:r w:rsidR="000538E0" w:rsidRPr="000470F4">
        <w:rPr>
          <w:rFonts w:ascii="Arial" w:hAnsi="Arial" w:cs="Arial"/>
        </w:rPr>
        <w:t xml:space="preserve">-frequency load </w:t>
      </w:r>
      <w:r w:rsidR="00873E56" w:rsidRPr="000470F4">
        <w:rPr>
          <w:rFonts w:ascii="Arial" w:hAnsi="Arial" w:cs="Arial"/>
        </w:rPr>
        <w:t>shed</w:t>
      </w:r>
      <w:r w:rsidR="000538E0" w:rsidRPr="000470F4">
        <w:rPr>
          <w:rFonts w:ascii="Arial" w:hAnsi="Arial" w:cs="Arial"/>
        </w:rPr>
        <w:t xml:space="preserve"> set points</w:t>
      </w:r>
      <w:r w:rsidR="002F0365" w:rsidRPr="000470F4">
        <w:rPr>
          <w:rFonts w:ascii="Arial" w:hAnsi="Arial" w:cs="Arial"/>
        </w:rPr>
        <w:t xml:space="preserve">. This, in turn, </w:t>
      </w:r>
      <w:r w:rsidR="003A7B4A" w:rsidRPr="000470F4">
        <w:rPr>
          <w:rFonts w:ascii="Arial" w:hAnsi="Arial" w:cs="Arial"/>
        </w:rPr>
        <w:t xml:space="preserve">may </w:t>
      </w:r>
      <w:r w:rsidRPr="000470F4">
        <w:rPr>
          <w:rFonts w:ascii="Arial" w:hAnsi="Arial" w:cs="Arial"/>
        </w:rPr>
        <w:t>result in involuntarily load disconnection</w:t>
      </w:r>
      <w:r w:rsidR="000538E0" w:rsidRPr="000470F4">
        <w:rPr>
          <w:rFonts w:ascii="Arial" w:hAnsi="Arial" w:cs="Arial"/>
        </w:rPr>
        <w:t>.</w:t>
      </w:r>
    </w:p>
    <w:p w14:paraId="676A54BB" w14:textId="77777777" w:rsidR="00A1256F" w:rsidRPr="000470F4" w:rsidRDefault="00A1256F" w:rsidP="000538E0">
      <w:pPr>
        <w:rPr>
          <w:rFonts w:ascii="Arial" w:hAnsi="Arial" w:cs="Arial"/>
        </w:rPr>
      </w:pPr>
    </w:p>
    <w:p w14:paraId="754189FC" w14:textId="77777777" w:rsidR="00DE7A98" w:rsidRPr="000470F4" w:rsidRDefault="00A1256F" w:rsidP="009226C2">
      <w:pPr>
        <w:jc w:val="center"/>
        <w:rPr>
          <w:rFonts w:ascii="Arial" w:hAnsi="Arial" w:cs="Arial"/>
        </w:rPr>
      </w:pPr>
      <w:r w:rsidRPr="000470F4">
        <w:rPr>
          <w:rFonts w:ascii="Arial" w:hAnsi="Arial" w:cs="Arial"/>
          <w:noProof/>
        </w:rPr>
        <w:lastRenderedPageBreak/>
        <w:drawing>
          <wp:inline distT="0" distB="0" distL="0" distR="0" wp14:anchorId="7E39A8F2" wp14:editId="4CEBB631">
            <wp:extent cx="5486400" cy="27432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pic:spPr>
                </pic:pic>
              </a:graphicData>
            </a:graphic>
          </wp:inline>
        </w:drawing>
      </w:r>
    </w:p>
    <w:p w14:paraId="2A48AF9A" w14:textId="77777777" w:rsidR="009560F8" w:rsidRPr="000470F4" w:rsidRDefault="009560F8" w:rsidP="009226C2">
      <w:pPr>
        <w:jc w:val="center"/>
        <w:rPr>
          <w:rFonts w:ascii="Arial" w:hAnsi="Arial" w:cs="Arial"/>
        </w:rPr>
      </w:pPr>
    </w:p>
    <w:p w14:paraId="6E5772A5" w14:textId="2A46C88A" w:rsidR="00CE3FC5" w:rsidRPr="000470F4" w:rsidRDefault="00CE3FC5" w:rsidP="00CE3FC5">
      <w:pPr>
        <w:pStyle w:val="NoSpacing"/>
        <w:jc w:val="center"/>
        <w:rPr>
          <w:rFonts w:ascii="Arial" w:hAnsi="Arial" w:cs="Arial"/>
          <w:i/>
          <w:sz w:val="20"/>
        </w:rPr>
      </w:pPr>
      <w:r w:rsidRPr="000470F4">
        <w:rPr>
          <w:rFonts w:ascii="Arial" w:hAnsi="Arial" w:cs="Arial"/>
          <w:i/>
          <w:sz w:val="20"/>
        </w:rPr>
        <w:t>Fig</w:t>
      </w:r>
      <w:r w:rsidR="00587EDD" w:rsidRPr="000470F4">
        <w:rPr>
          <w:rFonts w:ascii="Arial" w:hAnsi="Arial" w:cs="Arial"/>
          <w:i/>
          <w:sz w:val="20"/>
        </w:rPr>
        <w:t>ure</w:t>
      </w:r>
      <w:r w:rsidRPr="000470F4">
        <w:rPr>
          <w:rFonts w:ascii="Arial" w:hAnsi="Arial" w:cs="Arial"/>
          <w:i/>
          <w:sz w:val="20"/>
        </w:rPr>
        <w:t xml:space="preserve"> 2</w:t>
      </w:r>
      <w:r w:rsidR="00587EDD" w:rsidRPr="000470F4">
        <w:rPr>
          <w:rFonts w:ascii="Arial" w:hAnsi="Arial" w:cs="Arial"/>
          <w:i/>
          <w:sz w:val="20"/>
        </w:rPr>
        <w:t>:</w:t>
      </w:r>
      <w:r w:rsidRPr="000470F4">
        <w:rPr>
          <w:rFonts w:ascii="Arial" w:hAnsi="Arial" w:cs="Arial"/>
          <w:i/>
          <w:sz w:val="20"/>
        </w:rPr>
        <w:t xml:space="preserve"> </w:t>
      </w:r>
      <w:r w:rsidR="00A92DC9" w:rsidRPr="000470F4">
        <w:rPr>
          <w:rFonts w:ascii="Arial" w:hAnsi="Arial" w:cs="Arial"/>
          <w:i/>
          <w:sz w:val="20"/>
        </w:rPr>
        <w:t xml:space="preserve">Initial </w:t>
      </w:r>
      <w:proofErr w:type="spellStart"/>
      <w:r w:rsidR="00A92DC9" w:rsidRPr="000470F4">
        <w:rPr>
          <w:rFonts w:ascii="Arial" w:hAnsi="Arial" w:cs="Arial"/>
          <w:i/>
          <w:sz w:val="20"/>
        </w:rPr>
        <w:t>RoCoF</w:t>
      </w:r>
      <w:proofErr w:type="spellEnd"/>
      <w:r w:rsidR="00A92DC9" w:rsidRPr="000470F4">
        <w:rPr>
          <w:rFonts w:ascii="Arial" w:hAnsi="Arial" w:cs="Arial"/>
          <w:i/>
          <w:sz w:val="20"/>
        </w:rPr>
        <w:t xml:space="preserve"> after the same unit trip at different inertia conditions</w:t>
      </w:r>
      <w:r w:rsidR="002871E9" w:rsidRPr="000470F4">
        <w:rPr>
          <w:rFonts w:ascii="Arial" w:hAnsi="Arial" w:cs="Arial"/>
          <w:i/>
          <w:sz w:val="20"/>
        </w:rPr>
        <w:t>.</w:t>
      </w:r>
    </w:p>
    <w:p w14:paraId="2BD60593" w14:textId="77777777" w:rsidR="00A1256F" w:rsidRPr="000470F4" w:rsidRDefault="00A1256F" w:rsidP="000538E0">
      <w:pPr>
        <w:rPr>
          <w:rFonts w:ascii="Arial" w:hAnsi="Arial" w:cs="Arial"/>
        </w:rPr>
      </w:pPr>
    </w:p>
    <w:p w14:paraId="4CA0A5F4" w14:textId="77777777" w:rsidR="0080239C" w:rsidRPr="000470F4" w:rsidRDefault="00B767D5" w:rsidP="004427DD">
      <w:pPr>
        <w:pStyle w:val="Heading1"/>
        <w:rPr>
          <w:rStyle w:val="Heading1Char"/>
          <w:rFonts w:ascii="Arial" w:hAnsi="Arial" w:cs="Arial"/>
          <w:b/>
          <w:sz w:val="28"/>
          <w:szCs w:val="28"/>
        </w:rPr>
      </w:pPr>
      <w:r w:rsidRPr="000470F4">
        <w:rPr>
          <w:rStyle w:val="Heading1Char"/>
          <w:rFonts w:ascii="Arial" w:hAnsi="Arial" w:cs="Arial"/>
          <w:b/>
          <w:sz w:val="28"/>
          <w:szCs w:val="28"/>
        </w:rPr>
        <w:t xml:space="preserve">Inertia </w:t>
      </w:r>
      <w:r w:rsidR="005D65A6" w:rsidRPr="000470F4">
        <w:rPr>
          <w:rStyle w:val="Heading1Char"/>
          <w:rFonts w:ascii="Arial" w:hAnsi="Arial" w:cs="Arial"/>
          <w:b/>
          <w:sz w:val="28"/>
          <w:szCs w:val="28"/>
        </w:rPr>
        <w:t>at</w:t>
      </w:r>
      <w:r w:rsidR="001964B9" w:rsidRPr="000470F4">
        <w:rPr>
          <w:rStyle w:val="Heading1Char"/>
          <w:rFonts w:ascii="Arial" w:hAnsi="Arial" w:cs="Arial"/>
          <w:b/>
          <w:sz w:val="28"/>
          <w:szCs w:val="28"/>
        </w:rPr>
        <w:t xml:space="preserve"> ERCOT</w:t>
      </w:r>
    </w:p>
    <w:p w14:paraId="198A4FBE" w14:textId="77777777" w:rsidR="00180E9F" w:rsidRPr="000470F4" w:rsidRDefault="00180E9F" w:rsidP="00180E9F">
      <w:pPr>
        <w:rPr>
          <w:rFonts w:ascii="Arial" w:hAnsi="Arial" w:cs="Arial"/>
        </w:rPr>
      </w:pPr>
    </w:p>
    <w:p w14:paraId="4A0B5B68" w14:textId="3042B9A1" w:rsidR="00957028" w:rsidRPr="000470F4" w:rsidRDefault="00D34F28" w:rsidP="00180E9F">
      <w:pPr>
        <w:rPr>
          <w:rFonts w:ascii="Arial" w:hAnsi="Arial" w:cs="Arial"/>
        </w:rPr>
      </w:pPr>
      <w:r w:rsidRPr="000470F4">
        <w:rPr>
          <w:rFonts w:ascii="Arial" w:hAnsi="Arial" w:cs="Arial"/>
        </w:rPr>
        <w:t>System</w:t>
      </w:r>
      <w:r w:rsidR="00957028" w:rsidRPr="000470F4">
        <w:rPr>
          <w:rFonts w:ascii="Arial" w:hAnsi="Arial" w:cs="Arial"/>
        </w:rPr>
        <w:t xml:space="preserve"> inertia varies </w:t>
      </w:r>
      <w:r w:rsidR="00752251" w:rsidRPr="000470F4">
        <w:rPr>
          <w:rFonts w:ascii="Arial" w:hAnsi="Arial" w:cs="Arial"/>
        </w:rPr>
        <w:t>by</w:t>
      </w:r>
      <w:r w:rsidR="00957028" w:rsidRPr="000470F4">
        <w:rPr>
          <w:rFonts w:ascii="Arial" w:hAnsi="Arial" w:cs="Arial"/>
        </w:rPr>
        <w:t xml:space="preserve"> hour of </w:t>
      </w:r>
      <w:r w:rsidR="002339CB" w:rsidRPr="000470F4">
        <w:rPr>
          <w:rFonts w:ascii="Arial" w:hAnsi="Arial" w:cs="Arial"/>
        </w:rPr>
        <w:t xml:space="preserve">the </w:t>
      </w:r>
      <w:r w:rsidR="00957028" w:rsidRPr="000470F4">
        <w:rPr>
          <w:rFonts w:ascii="Arial" w:hAnsi="Arial" w:cs="Arial"/>
        </w:rPr>
        <w:t xml:space="preserve">day and season of </w:t>
      </w:r>
      <w:r w:rsidR="002339CB" w:rsidRPr="000470F4">
        <w:rPr>
          <w:rFonts w:ascii="Arial" w:hAnsi="Arial" w:cs="Arial"/>
        </w:rPr>
        <w:t xml:space="preserve">the </w:t>
      </w:r>
      <w:r w:rsidR="00F56D75" w:rsidRPr="000470F4">
        <w:rPr>
          <w:rFonts w:ascii="Arial" w:hAnsi="Arial" w:cs="Arial"/>
        </w:rPr>
        <w:t>year as the</w:t>
      </w:r>
      <w:r w:rsidR="00752251" w:rsidRPr="000470F4">
        <w:rPr>
          <w:rFonts w:ascii="Arial" w:hAnsi="Arial" w:cs="Arial"/>
        </w:rPr>
        <w:t xml:space="preserve"> </w:t>
      </w:r>
      <w:r w:rsidR="002339CB" w:rsidRPr="000470F4">
        <w:rPr>
          <w:rFonts w:ascii="Arial" w:hAnsi="Arial" w:cs="Arial"/>
        </w:rPr>
        <w:t xml:space="preserve">number and type of </w:t>
      </w:r>
      <w:r w:rsidR="00752251" w:rsidRPr="000470F4">
        <w:rPr>
          <w:rFonts w:ascii="Arial" w:hAnsi="Arial" w:cs="Arial"/>
        </w:rPr>
        <w:t>on</w:t>
      </w:r>
      <w:r w:rsidR="001B2787" w:rsidRPr="000470F4">
        <w:rPr>
          <w:rFonts w:ascii="Arial" w:hAnsi="Arial" w:cs="Arial"/>
        </w:rPr>
        <w:t>-</w:t>
      </w:r>
      <w:r w:rsidR="00752251" w:rsidRPr="000470F4">
        <w:rPr>
          <w:rFonts w:ascii="Arial" w:hAnsi="Arial" w:cs="Arial"/>
        </w:rPr>
        <w:t>line</w:t>
      </w:r>
      <w:r w:rsidR="00F56D75" w:rsidRPr="000470F4">
        <w:rPr>
          <w:rFonts w:ascii="Arial" w:hAnsi="Arial" w:cs="Arial"/>
        </w:rPr>
        <w:t xml:space="preserve"> </w:t>
      </w:r>
      <w:r w:rsidR="00C84B7C" w:rsidRPr="000470F4">
        <w:rPr>
          <w:rFonts w:ascii="Arial" w:hAnsi="Arial" w:cs="Arial"/>
        </w:rPr>
        <w:t>synchronous</w:t>
      </w:r>
      <w:r w:rsidRPr="000470F4">
        <w:rPr>
          <w:rFonts w:ascii="Arial" w:hAnsi="Arial" w:cs="Arial"/>
        </w:rPr>
        <w:t xml:space="preserve"> </w:t>
      </w:r>
      <w:r w:rsidR="00C84B7C" w:rsidRPr="000470F4">
        <w:rPr>
          <w:rFonts w:ascii="Arial" w:hAnsi="Arial" w:cs="Arial"/>
        </w:rPr>
        <w:t xml:space="preserve">generators </w:t>
      </w:r>
      <w:r w:rsidR="00F56D75" w:rsidRPr="000470F4">
        <w:rPr>
          <w:rFonts w:ascii="Arial" w:hAnsi="Arial" w:cs="Arial"/>
        </w:rPr>
        <w:t>change</w:t>
      </w:r>
      <w:r w:rsidR="00587EDD" w:rsidRPr="000470F4">
        <w:rPr>
          <w:rFonts w:ascii="Arial" w:hAnsi="Arial" w:cs="Arial"/>
        </w:rPr>
        <w:t>s</w:t>
      </w:r>
      <w:r w:rsidR="00F56D75" w:rsidRPr="000470F4">
        <w:rPr>
          <w:rFonts w:ascii="Arial" w:hAnsi="Arial" w:cs="Arial"/>
        </w:rPr>
        <w:t xml:space="preserve">. </w:t>
      </w:r>
      <w:r w:rsidR="00C84B7C" w:rsidRPr="000470F4">
        <w:rPr>
          <w:rFonts w:ascii="Arial" w:hAnsi="Arial" w:cs="Arial"/>
        </w:rPr>
        <w:t>Fig</w:t>
      </w:r>
      <w:r w:rsidR="00587EDD" w:rsidRPr="000470F4">
        <w:rPr>
          <w:rFonts w:ascii="Arial" w:hAnsi="Arial" w:cs="Arial"/>
        </w:rPr>
        <w:t>ure</w:t>
      </w:r>
      <w:r w:rsidR="000807C2" w:rsidRPr="000470F4">
        <w:rPr>
          <w:rFonts w:ascii="Arial" w:hAnsi="Arial" w:cs="Arial"/>
        </w:rPr>
        <w:t xml:space="preserve"> 3</w:t>
      </w:r>
      <w:r w:rsidR="00F56D75" w:rsidRPr="000470F4">
        <w:rPr>
          <w:rFonts w:ascii="Arial" w:hAnsi="Arial" w:cs="Arial"/>
        </w:rPr>
        <w:t xml:space="preserve"> shows the </w:t>
      </w:r>
      <w:r w:rsidR="002C5915" w:rsidRPr="000470F4">
        <w:rPr>
          <w:rFonts w:ascii="Arial" w:hAnsi="Arial" w:cs="Arial"/>
        </w:rPr>
        <w:t>fluctuat</w:t>
      </w:r>
      <w:r w:rsidRPr="000470F4">
        <w:rPr>
          <w:rFonts w:ascii="Arial" w:hAnsi="Arial" w:cs="Arial"/>
        </w:rPr>
        <w:t>ions in</w:t>
      </w:r>
      <w:r w:rsidR="002C5915" w:rsidRPr="000470F4">
        <w:rPr>
          <w:rFonts w:ascii="Arial" w:hAnsi="Arial" w:cs="Arial"/>
        </w:rPr>
        <w:t xml:space="preserve"> </w:t>
      </w:r>
      <w:r w:rsidRPr="000470F4">
        <w:rPr>
          <w:rFonts w:ascii="Arial" w:hAnsi="Arial" w:cs="Arial"/>
        </w:rPr>
        <w:t xml:space="preserve">system </w:t>
      </w:r>
      <w:r w:rsidR="00F56D75" w:rsidRPr="000470F4">
        <w:rPr>
          <w:rFonts w:ascii="Arial" w:hAnsi="Arial" w:cs="Arial"/>
        </w:rPr>
        <w:t xml:space="preserve">inertia </w:t>
      </w:r>
      <w:r w:rsidR="00B767D5" w:rsidRPr="000470F4">
        <w:rPr>
          <w:rFonts w:ascii="Arial" w:hAnsi="Arial" w:cs="Arial"/>
        </w:rPr>
        <w:t xml:space="preserve">values </w:t>
      </w:r>
      <w:r w:rsidR="00F56D75" w:rsidRPr="000470F4">
        <w:rPr>
          <w:rFonts w:ascii="Arial" w:hAnsi="Arial" w:cs="Arial"/>
        </w:rPr>
        <w:t xml:space="preserve">for </w:t>
      </w:r>
      <w:r w:rsidRPr="000470F4">
        <w:rPr>
          <w:rFonts w:ascii="Arial" w:hAnsi="Arial" w:cs="Arial"/>
        </w:rPr>
        <w:t xml:space="preserve">all </w:t>
      </w:r>
      <w:r w:rsidR="00F56D75" w:rsidRPr="000470F4">
        <w:rPr>
          <w:rFonts w:ascii="Arial" w:hAnsi="Arial" w:cs="Arial"/>
        </w:rPr>
        <w:t>8</w:t>
      </w:r>
      <w:r w:rsidR="00587EDD" w:rsidRPr="000470F4">
        <w:rPr>
          <w:rFonts w:ascii="Arial" w:hAnsi="Arial" w:cs="Arial"/>
        </w:rPr>
        <w:t>,</w:t>
      </w:r>
      <w:r w:rsidR="00F56D75" w:rsidRPr="000470F4">
        <w:rPr>
          <w:rFonts w:ascii="Arial" w:hAnsi="Arial" w:cs="Arial"/>
        </w:rPr>
        <w:t>760 hours in 20</w:t>
      </w:r>
      <w:r w:rsidR="00CF5CAA" w:rsidRPr="000470F4">
        <w:rPr>
          <w:rFonts w:ascii="Arial" w:hAnsi="Arial" w:cs="Arial"/>
        </w:rPr>
        <w:t>23</w:t>
      </w:r>
      <w:r w:rsidRPr="000470F4">
        <w:rPr>
          <w:rFonts w:ascii="Arial" w:hAnsi="Arial" w:cs="Arial"/>
        </w:rPr>
        <w:t>.</w:t>
      </w:r>
      <w:r w:rsidR="002E55D7" w:rsidRPr="000470F4">
        <w:rPr>
          <w:rFonts w:ascii="Arial" w:hAnsi="Arial" w:cs="Arial"/>
        </w:rPr>
        <w:t xml:space="preserve"> </w:t>
      </w:r>
      <w:r w:rsidRPr="000470F4">
        <w:rPr>
          <w:rFonts w:ascii="Arial" w:hAnsi="Arial" w:cs="Arial"/>
        </w:rPr>
        <w:t>T</w:t>
      </w:r>
      <w:r w:rsidR="002E55D7" w:rsidRPr="000470F4">
        <w:rPr>
          <w:rFonts w:ascii="Arial" w:hAnsi="Arial" w:cs="Arial"/>
        </w:rPr>
        <w:t>he general trend is that system inertia tends to be high</w:t>
      </w:r>
      <w:r w:rsidR="005E4F9F" w:rsidRPr="000470F4">
        <w:rPr>
          <w:rFonts w:ascii="Arial" w:hAnsi="Arial" w:cs="Arial"/>
        </w:rPr>
        <w:t>est</w:t>
      </w:r>
      <w:r w:rsidR="002E55D7" w:rsidRPr="000470F4">
        <w:rPr>
          <w:rFonts w:ascii="Arial" w:hAnsi="Arial" w:cs="Arial"/>
        </w:rPr>
        <w:t xml:space="preserve"> in the summer and low</w:t>
      </w:r>
      <w:r w:rsidR="005E4F9F" w:rsidRPr="000470F4">
        <w:rPr>
          <w:rFonts w:ascii="Arial" w:hAnsi="Arial" w:cs="Arial"/>
        </w:rPr>
        <w:t>est</w:t>
      </w:r>
      <w:r w:rsidR="002E55D7" w:rsidRPr="000470F4">
        <w:rPr>
          <w:rFonts w:ascii="Arial" w:hAnsi="Arial" w:cs="Arial"/>
        </w:rPr>
        <w:t xml:space="preserve"> in the shoulder months. This is attributed to the fact that more synchronous generators </w:t>
      </w:r>
      <w:r w:rsidR="002339CB" w:rsidRPr="000470F4">
        <w:rPr>
          <w:rFonts w:ascii="Arial" w:hAnsi="Arial" w:cs="Arial"/>
        </w:rPr>
        <w:t>are</w:t>
      </w:r>
      <w:r w:rsidRPr="000470F4">
        <w:rPr>
          <w:rFonts w:ascii="Arial" w:hAnsi="Arial" w:cs="Arial"/>
        </w:rPr>
        <w:t xml:space="preserve"> </w:t>
      </w:r>
      <w:r w:rsidR="002E55D7" w:rsidRPr="000470F4">
        <w:rPr>
          <w:rFonts w:ascii="Arial" w:hAnsi="Arial" w:cs="Arial"/>
        </w:rPr>
        <w:t>on</w:t>
      </w:r>
      <w:r w:rsidR="001B2787" w:rsidRPr="000470F4">
        <w:rPr>
          <w:rFonts w:ascii="Arial" w:hAnsi="Arial" w:cs="Arial"/>
        </w:rPr>
        <w:t>-</w:t>
      </w:r>
      <w:r w:rsidR="002E55D7" w:rsidRPr="000470F4">
        <w:rPr>
          <w:rFonts w:ascii="Arial" w:hAnsi="Arial" w:cs="Arial"/>
        </w:rPr>
        <w:t>line to serve the high</w:t>
      </w:r>
      <w:r w:rsidR="002339CB" w:rsidRPr="000470F4">
        <w:rPr>
          <w:rFonts w:ascii="Arial" w:hAnsi="Arial" w:cs="Arial"/>
        </w:rPr>
        <w:t>er</w:t>
      </w:r>
      <w:r w:rsidR="002E55D7" w:rsidRPr="000470F4">
        <w:rPr>
          <w:rFonts w:ascii="Arial" w:hAnsi="Arial" w:cs="Arial"/>
        </w:rPr>
        <w:t xml:space="preserve"> load in the summer.</w:t>
      </w:r>
    </w:p>
    <w:p w14:paraId="30BE6F7C" w14:textId="77777777" w:rsidR="00593C18" w:rsidRPr="000470F4" w:rsidRDefault="00593C18" w:rsidP="00777DBA">
      <w:pPr>
        <w:pStyle w:val="NoSpacing"/>
        <w:jc w:val="center"/>
        <w:rPr>
          <w:rFonts w:ascii="Arial" w:hAnsi="Arial" w:cs="Arial"/>
        </w:rPr>
      </w:pPr>
    </w:p>
    <w:p w14:paraId="14C7C58F" w14:textId="1F3954AE" w:rsidR="007A710E" w:rsidRPr="000470F4" w:rsidRDefault="00FF223C" w:rsidP="00777DBA">
      <w:pPr>
        <w:pStyle w:val="NoSpacing"/>
        <w:jc w:val="center"/>
        <w:rPr>
          <w:rFonts w:ascii="Arial" w:hAnsi="Arial" w:cs="Arial"/>
          <w:sz w:val="20"/>
        </w:rPr>
      </w:pPr>
      <w:r w:rsidRPr="000470F4">
        <w:rPr>
          <w:rFonts w:ascii="Arial" w:hAnsi="Arial" w:cs="Arial"/>
          <w:noProof/>
          <w:sz w:val="20"/>
        </w:rPr>
        <w:drawing>
          <wp:inline distT="0" distB="0" distL="0" distR="0" wp14:anchorId="75725519" wp14:editId="49E71D16">
            <wp:extent cx="5486400" cy="32004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6"/>
                    <a:stretch>
                      <a:fillRect/>
                    </a:stretch>
                  </pic:blipFill>
                  <pic:spPr>
                    <a:xfrm>
                      <a:off x="0" y="0"/>
                      <a:ext cx="5486400" cy="3200400"/>
                    </a:xfrm>
                    <a:prstGeom prst="rect">
                      <a:avLst/>
                    </a:prstGeom>
                  </pic:spPr>
                </pic:pic>
              </a:graphicData>
            </a:graphic>
          </wp:inline>
        </w:drawing>
      </w:r>
    </w:p>
    <w:p w14:paraId="4EF2CCCD" w14:textId="77777777" w:rsidR="007A710E" w:rsidRPr="000470F4" w:rsidRDefault="007A710E" w:rsidP="00777DBA">
      <w:pPr>
        <w:pStyle w:val="NoSpacing"/>
        <w:jc w:val="center"/>
        <w:rPr>
          <w:rFonts w:ascii="Arial" w:hAnsi="Arial" w:cs="Arial"/>
          <w:sz w:val="20"/>
        </w:rPr>
      </w:pPr>
    </w:p>
    <w:p w14:paraId="53A7A3BF" w14:textId="3FFB6462" w:rsidR="007A710E" w:rsidRPr="000470F4" w:rsidRDefault="000807C2" w:rsidP="007A710E">
      <w:pPr>
        <w:pStyle w:val="NoSpacing"/>
        <w:jc w:val="center"/>
        <w:rPr>
          <w:rFonts w:ascii="Arial" w:hAnsi="Arial" w:cs="Arial"/>
          <w:i/>
          <w:sz w:val="20"/>
        </w:rPr>
      </w:pPr>
      <w:r w:rsidRPr="000470F4">
        <w:rPr>
          <w:rFonts w:ascii="Arial" w:hAnsi="Arial" w:cs="Arial"/>
          <w:i/>
          <w:sz w:val="20"/>
        </w:rPr>
        <w:t>Fig</w:t>
      </w:r>
      <w:r w:rsidR="00587EDD" w:rsidRPr="000470F4">
        <w:rPr>
          <w:rFonts w:ascii="Arial" w:hAnsi="Arial" w:cs="Arial"/>
          <w:i/>
          <w:sz w:val="20"/>
        </w:rPr>
        <w:t>ure</w:t>
      </w:r>
      <w:r w:rsidRPr="000470F4">
        <w:rPr>
          <w:rFonts w:ascii="Arial" w:hAnsi="Arial" w:cs="Arial"/>
          <w:i/>
          <w:sz w:val="20"/>
        </w:rPr>
        <w:t xml:space="preserve"> 3</w:t>
      </w:r>
      <w:r w:rsidR="00587EDD" w:rsidRPr="000470F4">
        <w:rPr>
          <w:rFonts w:ascii="Arial" w:hAnsi="Arial" w:cs="Arial"/>
          <w:i/>
          <w:sz w:val="20"/>
        </w:rPr>
        <w:t>:</w:t>
      </w:r>
      <w:r w:rsidR="007A710E" w:rsidRPr="000470F4">
        <w:rPr>
          <w:rFonts w:ascii="Arial" w:hAnsi="Arial" w:cs="Arial"/>
          <w:i/>
          <w:sz w:val="20"/>
        </w:rPr>
        <w:t xml:space="preserve"> Inertia in 20</w:t>
      </w:r>
      <w:r w:rsidR="00CF5CAA" w:rsidRPr="000470F4">
        <w:rPr>
          <w:rFonts w:ascii="Arial" w:hAnsi="Arial" w:cs="Arial"/>
          <w:i/>
          <w:sz w:val="20"/>
        </w:rPr>
        <w:t>23</w:t>
      </w:r>
      <w:r w:rsidR="002871E9" w:rsidRPr="000470F4">
        <w:rPr>
          <w:rFonts w:ascii="Arial" w:hAnsi="Arial" w:cs="Arial"/>
          <w:i/>
          <w:sz w:val="20"/>
        </w:rPr>
        <w:t>.</w:t>
      </w:r>
    </w:p>
    <w:p w14:paraId="3115271B" w14:textId="4C6B1194" w:rsidR="00CF242F" w:rsidRPr="000470F4" w:rsidRDefault="001B68D2" w:rsidP="00180E9F">
      <w:pPr>
        <w:pStyle w:val="NoSpacing"/>
        <w:spacing w:after="120"/>
        <w:rPr>
          <w:rFonts w:ascii="Arial" w:hAnsi="Arial" w:cs="Arial"/>
        </w:rPr>
      </w:pPr>
      <w:r w:rsidRPr="000470F4">
        <w:rPr>
          <w:rFonts w:ascii="Arial" w:hAnsi="Arial" w:cs="Arial"/>
        </w:rPr>
        <w:lastRenderedPageBreak/>
        <w:t xml:space="preserve">Synchronous generation commitment patterns are strongly affected by </w:t>
      </w:r>
      <w:r w:rsidR="005E4F9F" w:rsidRPr="000470F4">
        <w:rPr>
          <w:rFonts w:ascii="Arial" w:hAnsi="Arial" w:cs="Arial"/>
        </w:rPr>
        <w:t xml:space="preserve">both system </w:t>
      </w:r>
      <w:r w:rsidRPr="000470F4">
        <w:rPr>
          <w:rFonts w:ascii="Arial" w:hAnsi="Arial" w:cs="Arial"/>
        </w:rPr>
        <w:t>load</w:t>
      </w:r>
      <w:r w:rsidR="005E4F9F" w:rsidRPr="000470F4">
        <w:rPr>
          <w:rFonts w:ascii="Arial" w:hAnsi="Arial" w:cs="Arial"/>
        </w:rPr>
        <w:t xml:space="preserve"> and by the amount of </w:t>
      </w:r>
      <w:r w:rsidR="00394134" w:rsidRPr="000470F4">
        <w:rPr>
          <w:rFonts w:ascii="Arial" w:hAnsi="Arial" w:cs="Arial"/>
        </w:rPr>
        <w:t>non-synchronous</w:t>
      </w:r>
      <w:r w:rsidR="005E4F9F" w:rsidRPr="000470F4">
        <w:rPr>
          <w:rFonts w:ascii="Arial" w:hAnsi="Arial" w:cs="Arial"/>
        </w:rPr>
        <w:t xml:space="preserve"> (</w:t>
      </w:r>
      <w:r w:rsidRPr="000470F4">
        <w:rPr>
          <w:rFonts w:ascii="Arial" w:hAnsi="Arial" w:cs="Arial"/>
        </w:rPr>
        <w:t>wind and solar</w:t>
      </w:r>
      <w:r w:rsidR="005E4F9F" w:rsidRPr="000470F4">
        <w:rPr>
          <w:rFonts w:ascii="Arial" w:hAnsi="Arial" w:cs="Arial"/>
        </w:rPr>
        <w:t>)</w:t>
      </w:r>
      <w:r w:rsidRPr="000470F4">
        <w:rPr>
          <w:rFonts w:ascii="Arial" w:hAnsi="Arial" w:cs="Arial"/>
        </w:rPr>
        <w:t xml:space="preserve"> generation on the system</w:t>
      </w:r>
      <w:r w:rsidR="0003020B" w:rsidRPr="000470F4">
        <w:rPr>
          <w:rFonts w:ascii="Arial" w:hAnsi="Arial" w:cs="Arial"/>
        </w:rPr>
        <w:t xml:space="preserve"> which can be considered as the systems net load (load </w:t>
      </w:r>
      <w:r w:rsidR="00F4502D" w:rsidRPr="000470F4">
        <w:rPr>
          <w:rFonts w:ascii="Arial" w:hAnsi="Arial" w:cs="Arial"/>
        </w:rPr>
        <w:t>minus</w:t>
      </w:r>
      <w:r w:rsidR="0003020B" w:rsidRPr="000470F4">
        <w:rPr>
          <w:rFonts w:ascii="Arial" w:hAnsi="Arial" w:cs="Arial"/>
        </w:rPr>
        <w:t xml:space="preserve"> aggregated wind and solar generation)</w:t>
      </w:r>
      <w:r w:rsidRPr="000470F4">
        <w:rPr>
          <w:rFonts w:ascii="Arial" w:hAnsi="Arial" w:cs="Arial"/>
        </w:rPr>
        <w:t xml:space="preserve">. </w:t>
      </w:r>
      <w:r w:rsidR="00553408" w:rsidRPr="000470F4">
        <w:rPr>
          <w:rFonts w:ascii="Arial" w:hAnsi="Arial" w:cs="Arial"/>
        </w:rPr>
        <w:t>I</w:t>
      </w:r>
      <w:r w:rsidR="00723D04" w:rsidRPr="000470F4">
        <w:rPr>
          <w:rFonts w:ascii="Arial" w:hAnsi="Arial" w:cs="Arial"/>
        </w:rPr>
        <w:t xml:space="preserve">f there is an abundant </w:t>
      </w:r>
      <w:r w:rsidR="002339CB" w:rsidRPr="000470F4">
        <w:rPr>
          <w:rFonts w:ascii="Arial" w:hAnsi="Arial" w:cs="Arial"/>
        </w:rPr>
        <w:t xml:space="preserve">amount of </w:t>
      </w:r>
      <w:r w:rsidR="00723D04" w:rsidRPr="000470F4">
        <w:rPr>
          <w:rFonts w:ascii="Arial" w:hAnsi="Arial" w:cs="Arial"/>
        </w:rPr>
        <w:t xml:space="preserve">wind </w:t>
      </w:r>
      <w:r w:rsidR="00620232" w:rsidRPr="000470F4">
        <w:rPr>
          <w:rFonts w:ascii="Arial" w:hAnsi="Arial" w:cs="Arial"/>
        </w:rPr>
        <w:t xml:space="preserve">or solar </w:t>
      </w:r>
      <w:r w:rsidR="00723D04" w:rsidRPr="000470F4">
        <w:rPr>
          <w:rFonts w:ascii="Arial" w:hAnsi="Arial" w:cs="Arial"/>
        </w:rPr>
        <w:t xml:space="preserve">generation </w:t>
      </w:r>
      <w:r w:rsidR="002339CB" w:rsidRPr="000470F4">
        <w:rPr>
          <w:rFonts w:ascii="Arial" w:hAnsi="Arial" w:cs="Arial"/>
        </w:rPr>
        <w:t>at times of</w:t>
      </w:r>
      <w:r w:rsidR="00723D04" w:rsidRPr="000470F4">
        <w:rPr>
          <w:rFonts w:ascii="Arial" w:hAnsi="Arial" w:cs="Arial"/>
        </w:rPr>
        <w:t xml:space="preserve"> low load condition</w:t>
      </w:r>
      <w:r w:rsidR="005F0AF9" w:rsidRPr="000470F4">
        <w:rPr>
          <w:rFonts w:ascii="Arial" w:hAnsi="Arial" w:cs="Arial"/>
        </w:rPr>
        <w:t>s</w:t>
      </w:r>
      <w:r w:rsidR="00723D04" w:rsidRPr="000470F4">
        <w:rPr>
          <w:rFonts w:ascii="Arial" w:hAnsi="Arial" w:cs="Arial"/>
        </w:rPr>
        <w:t xml:space="preserve">, </w:t>
      </w:r>
      <w:r w:rsidR="00620232" w:rsidRPr="000470F4">
        <w:rPr>
          <w:rFonts w:ascii="Arial" w:hAnsi="Arial" w:cs="Arial"/>
        </w:rPr>
        <w:t xml:space="preserve">wholesale energy market prices </w:t>
      </w:r>
      <w:r w:rsidR="002339CB" w:rsidRPr="000470F4">
        <w:rPr>
          <w:rFonts w:ascii="Arial" w:hAnsi="Arial" w:cs="Arial"/>
        </w:rPr>
        <w:t>may</w:t>
      </w:r>
      <w:r w:rsidR="008505DA" w:rsidRPr="000470F4">
        <w:rPr>
          <w:rFonts w:ascii="Arial" w:hAnsi="Arial" w:cs="Arial"/>
        </w:rPr>
        <w:t xml:space="preserve"> be </w:t>
      </w:r>
      <w:r w:rsidR="00620232" w:rsidRPr="000470F4">
        <w:rPr>
          <w:rFonts w:ascii="Arial" w:hAnsi="Arial" w:cs="Arial"/>
        </w:rPr>
        <w:t>low or even negative</w:t>
      </w:r>
      <w:r w:rsidR="005F0AF9" w:rsidRPr="000470F4">
        <w:rPr>
          <w:rFonts w:ascii="Arial" w:hAnsi="Arial" w:cs="Arial"/>
        </w:rPr>
        <w:t xml:space="preserve">. During these conditions, </w:t>
      </w:r>
      <w:r w:rsidR="00723D04" w:rsidRPr="000470F4">
        <w:rPr>
          <w:rFonts w:ascii="Arial" w:hAnsi="Arial" w:cs="Arial"/>
        </w:rPr>
        <w:t xml:space="preserve">synchronous </w:t>
      </w:r>
      <w:r w:rsidR="00620232" w:rsidRPr="000470F4">
        <w:rPr>
          <w:rFonts w:ascii="Arial" w:hAnsi="Arial" w:cs="Arial"/>
        </w:rPr>
        <w:t>generators</w:t>
      </w:r>
      <w:r w:rsidR="00723D04" w:rsidRPr="000470F4">
        <w:rPr>
          <w:rFonts w:ascii="Arial" w:hAnsi="Arial" w:cs="Arial"/>
        </w:rPr>
        <w:t xml:space="preserve"> may </w:t>
      </w:r>
      <w:r w:rsidR="00D34F28" w:rsidRPr="000470F4">
        <w:rPr>
          <w:rFonts w:ascii="Arial" w:hAnsi="Arial" w:cs="Arial"/>
        </w:rPr>
        <w:t xml:space="preserve">choose to remain </w:t>
      </w:r>
      <w:r w:rsidR="00723D04" w:rsidRPr="000470F4">
        <w:rPr>
          <w:rFonts w:ascii="Arial" w:hAnsi="Arial" w:cs="Arial"/>
        </w:rPr>
        <w:t>offline for economic reason</w:t>
      </w:r>
      <w:r w:rsidR="002754DE" w:rsidRPr="000470F4">
        <w:rPr>
          <w:rFonts w:ascii="Arial" w:hAnsi="Arial" w:cs="Arial"/>
        </w:rPr>
        <w:t>s</w:t>
      </w:r>
      <w:r w:rsidR="00723D04" w:rsidRPr="000470F4">
        <w:rPr>
          <w:rFonts w:ascii="Arial" w:hAnsi="Arial" w:cs="Arial"/>
        </w:rPr>
        <w:t>, which reduces</w:t>
      </w:r>
      <w:r w:rsidR="00620232" w:rsidRPr="000470F4">
        <w:rPr>
          <w:rFonts w:ascii="Arial" w:hAnsi="Arial" w:cs="Arial"/>
        </w:rPr>
        <w:t xml:space="preserve"> system</w:t>
      </w:r>
      <w:r w:rsidR="00723D04" w:rsidRPr="000470F4">
        <w:rPr>
          <w:rFonts w:ascii="Arial" w:hAnsi="Arial" w:cs="Arial"/>
        </w:rPr>
        <w:t xml:space="preserve"> inertia. </w:t>
      </w:r>
      <w:r w:rsidR="00716D31" w:rsidRPr="000470F4">
        <w:rPr>
          <w:rFonts w:ascii="Arial" w:hAnsi="Arial" w:cs="Arial"/>
        </w:rPr>
        <w:t>T</w:t>
      </w:r>
      <w:r w:rsidR="00FF5253" w:rsidRPr="000470F4">
        <w:rPr>
          <w:rFonts w:ascii="Arial" w:hAnsi="Arial" w:cs="Arial"/>
        </w:rPr>
        <w:t xml:space="preserve">he scatter plot </w:t>
      </w:r>
      <w:r w:rsidR="00716D31" w:rsidRPr="000470F4">
        <w:rPr>
          <w:rFonts w:ascii="Arial" w:hAnsi="Arial" w:cs="Arial"/>
        </w:rPr>
        <w:t xml:space="preserve">in Figure 4, </w:t>
      </w:r>
      <w:r w:rsidR="00FF5253" w:rsidRPr="000470F4">
        <w:rPr>
          <w:rFonts w:ascii="Arial" w:hAnsi="Arial" w:cs="Arial"/>
        </w:rPr>
        <w:t>depicts the 8</w:t>
      </w:r>
      <w:r w:rsidR="00587EDD" w:rsidRPr="000470F4">
        <w:rPr>
          <w:rFonts w:ascii="Arial" w:hAnsi="Arial" w:cs="Arial"/>
        </w:rPr>
        <w:t>,</w:t>
      </w:r>
      <w:r w:rsidR="00FF5253" w:rsidRPr="000470F4">
        <w:rPr>
          <w:rFonts w:ascii="Arial" w:hAnsi="Arial" w:cs="Arial"/>
        </w:rPr>
        <w:t xml:space="preserve">760-hour </w:t>
      </w:r>
      <w:r w:rsidR="00CF242F" w:rsidRPr="000470F4">
        <w:rPr>
          <w:rFonts w:ascii="Arial" w:hAnsi="Arial" w:cs="Arial"/>
        </w:rPr>
        <w:t>inertia</w:t>
      </w:r>
      <w:r w:rsidR="00FF5253" w:rsidRPr="000470F4">
        <w:rPr>
          <w:rFonts w:ascii="Arial" w:hAnsi="Arial" w:cs="Arial"/>
        </w:rPr>
        <w:t xml:space="preserve"> conditions </w:t>
      </w:r>
      <w:r w:rsidR="00CF242F" w:rsidRPr="000470F4">
        <w:rPr>
          <w:rFonts w:ascii="Arial" w:hAnsi="Arial" w:cs="Arial"/>
        </w:rPr>
        <w:t>f</w:t>
      </w:r>
      <w:r w:rsidR="00E15BCF" w:rsidRPr="000470F4">
        <w:rPr>
          <w:rFonts w:ascii="Arial" w:hAnsi="Arial" w:cs="Arial"/>
        </w:rPr>
        <w:t xml:space="preserve">rom </w:t>
      </w:r>
      <w:r w:rsidR="00CF242F" w:rsidRPr="000470F4">
        <w:rPr>
          <w:rFonts w:ascii="Arial" w:hAnsi="Arial" w:cs="Arial"/>
        </w:rPr>
        <w:t>20</w:t>
      </w:r>
      <w:r w:rsidR="00E15BCF" w:rsidRPr="000470F4">
        <w:rPr>
          <w:rFonts w:ascii="Arial" w:hAnsi="Arial" w:cs="Arial"/>
        </w:rPr>
        <w:t>19 to</w:t>
      </w:r>
      <w:r w:rsidR="00CF242F" w:rsidRPr="000470F4">
        <w:rPr>
          <w:rFonts w:ascii="Arial" w:hAnsi="Arial" w:cs="Arial"/>
        </w:rPr>
        <w:t xml:space="preserve"> </w:t>
      </w:r>
      <w:r w:rsidR="00FF5253" w:rsidRPr="000470F4">
        <w:rPr>
          <w:rFonts w:ascii="Arial" w:hAnsi="Arial" w:cs="Arial"/>
        </w:rPr>
        <w:t>20</w:t>
      </w:r>
      <w:r w:rsidR="00CF5CAA" w:rsidRPr="000470F4">
        <w:rPr>
          <w:rFonts w:ascii="Arial" w:hAnsi="Arial" w:cs="Arial"/>
        </w:rPr>
        <w:t>23</w:t>
      </w:r>
      <w:r w:rsidR="00FF5253" w:rsidRPr="000470F4">
        <w:rPr>
          <w:rFonts w:ascii="Arial" w:hAnsi="Arial" w:cs="Arial"/>
        </w:rPr>
        <w:t xml:space="preserve"> </w:t>
      </w:r>
      <w:r w:rsidR="00CF242F" w:rsidRPr="000470F4">
        <w:rPr>
          <w:rFonts w:ascii="Arial" w:hAnsi="Arial" w:cs="Arial"/>
        </w:rPr>
        <w:t xml:space="preserve">and corresponding hourly </w:t>
      </w:r>
      <w:r w:rsidR="00E15BCF" w:rsidRPr="000470F4">
        <w:rPr>
          <w:rFonts w:ascii="Arial" w:hAnsi="Arial" w:cs="Arial"/>
        </w:rPr>
        <w:t>net load</w:t>
      </w:r>
      <w:r w:rsidR="00CF242F" w:rsidRPr="000470F4">
        <w:rPr>
          <w:rFonts w:ascii="Arial" w:hAnsi="Arial" w:cs="Arial"/>
        </w:rPr>
        <w:t xml:space="preserve"> </w:t>
      </w:r>
      <w:r w:rsidR="00AD759F" w:rsidRPr="000470F4">
        <w:rPr>
          <w:rFonts w:ascii="Arial" w:hAnsi="Arial" w:cs="Arial"/>
        </w:rPr>
        <w:t xml:space="preserve">and </w:t>
      </w:r>
      <w:r w:rsidR="00716D31" w:rsidRPr="000470F4">
        <w:rPr>
          <w:rFonts w:ascii="Arial" w:hAnsi="Arial" w:cs="Arial"/>
        </w:rPr>
        <w:t xml:space="preserve">as can be seen </w:t>
      </w:r>
      <w:r w:rsidR="00AD759F" w:rsidRPr="000470F4">
        <w:rPr>
          <w:rFonts w:ascii="Arial" w:hAnsi="Arial" w:cs="Arial"/>
        </w:rPr>
        <w:t xml:space="preserve">there </w:t>
      </w:r>
      <w:r w:rsidR="00716D31" w:rsidRPr="000470F4">
        <w:rPr>
          <w:rFonts w:ascii="Arial" w:hAnsi="Arial" w:cs="Arial"/>
        </w:rPr>
        <w:t>continues to be</w:t>
      </w:r>
      <w:r w:rsidR="00AD759F" w:rsidRPr="000470F4">
        <w:rPr>
          <w:rFonts w:ascii="Arial" w:hAnsi="Arial" w:cs="Arial"/>
        </w:rPr>
        <w:t xml:space="preserve"> strong correlation of net load and resulting inertia.  </w:t>
      </w:r>
    </w:p>
    <w:p w14:paraId="1389F693" w14:textId="44D3FF8B" w:rsidR="00CF242F" w:rsidRPr="000470F4" w:rsidRDefault="00AC0B26" w:rsidP="00D03C6A">
      <w:pPr>
        <w:pStyle w:val="NoSpacing"/>
        <w:jc w:val="center"/>
        <w:rPr>
          <w:rFonts w:ascii="Arial" w:hAnsi="Arial" w:cs="Arial"/>
        </w:rPr>
      </w:pPr>
      <w:r w:rsidRPr="000470F4">
        <w:rPr>
          <w:rFonts w:ascii="Arial" w:hAnsi="Arial" w:cs="Arial"/>
          <w:noProof/>
        </w:rPr>
        <w:drawing>
          <wp:inline distT="0" distB="0" distL="0" distR="0" wp14:anchorId="47EDE1A3" wp14:editId="77CD9B6A">
            <wp:extent cx="5486400" cy="2926080"/>
            <wp:effectExtent l="0" t="0" r="0" b="762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926080"/>
                    </a:xfrm>
                    <a:prstGeom prst="rect">
                      <a:avLst/>
                    </a:prstGeom>
                    <a:noFill/>
                    <a:ln>
                      <a:noFill/>
                    </a:ln>
                  </pic:spPr>
                </pic:pic>
              </a:graphicData>
            </a:graphic>
          </wp:inline>
        </w:drawing>
      </w:r>
    </w:p>
    <w:p w14:paraId="2EC52EFC" w14:textId="12CC1186" w:rsidR="00CF242F" w:rsidRPr="000470F4" w:rsidRDefault="00CF242F" w:rsidP="00CF242F">
      <w:pPr>
        <w:pStyle w:val="NoSpacing"/>
        <w:jc w:val="center"/>
        <w:rPr>
          <w:rFonts w:ascii="Arial" w:hAnsi="Arial" w:cs="Arial"/>
          <w:i/>
          <w:sz w:val="20"/>
        </w:rPr>
      </w:pPr>
      <w:r w:rsidRPr="000470F4">
        <w:rPr>
          <w:rFonts w:ascii="Arial" w:hAnsi="Arial" w:cs="Arial"/>
          <w:i/>
          <w:sz w:val="20"/>
        </w:rPr>
        <w:t>Fig</w:t>
      </w:r>
      <w:r w:rsidR="00587EDD" w:rsidRPr="000470F4">
        <w:rPr>
          <w:rFonts w:ascii="Arial" w:hAnsi="Arial" w:cs="Arial"/>
          <w:i/>
          <w:sz w:val="20"/>
        </w:rPr>
        <w:t>ure</w:t>
      </w:r>
      <w:r w:rsidRPr="000470F4">
        <w:rPr>
          <w:rFonts w:ascii="Arial" w:hAnsi="Arial" w:cs="Arial"/>
          <w:i/>
          <w:sz w:val="20"/>
        </w:rPr>
        <w:t xml:space="preserve"> </w:t>
      </w:r>
      <w:r w:rsidR="000807C2" w:rsidRPr="000470F4">
        <w:rPr>
          <w:rFonts w:ascii="Arial" w:hAnsi="Arial" w:cs="Arial"/>
          <w:i/>
          <w:sz w:val="20"/>
        </w:rPr>
        <w:t>4</w:t>
      </w:r>
      <w:r w:rsidR="00587EDD" w:rsidRPr="000470F4">
        <w:rPr>
          <w:rFonts w:ascii="Arial" w:hAnsi="Arial" w:cs="Arial"/>
          <w:i/>
          <w:sz w:val="20"/>
        </w:rPr>
        <w:t>:</w:t>
      </w:r>
      <w:r w:rsidRPr="000470F4">
        <w:rPr>
          <w:rFonts w:ascii="Arial" w:hAnsi="Arial" w:cs="Arial"/>
          <w:i/>
          <w:sz w:val="20"/>
        </w:rPr>
        <w:t xml:space="preserve"> Correlation between </w:t>
      </w:r>
      <w:r w:rsidR="00AC0B26" w:rsidRPr="000470F4">
        <w:rPr>
          <w:rFonts w:ascii="Arial" w:hAnsi="Arial" w:cs="Arial"/>
          <w:i/>
          <w:sz w:val="20"/>
        </w:rPr>
        <w:t>Net Load</w:t>
      </w:r>
      <w:r w:rsidR="000807C2" w:rsidRPr="000470F4">
        <w:rPr>
          <w:rFonts w:ascii="Arial" w:hAnsi="Arial" w:cs="Arial"/>
          <w:i/>
          <w:sz w:val="20"/>
        </w:rPr>
        <w:t xml:space="preserve"> and I</w:t>
      </w:r>
      <w:r w:rsidRPr="000470F4">
        <w:rPr>
          <w:rFonts w:ascii="Arial" w:hAnsi="Arial" w:cs="Arial"/>
          <w:i/>
          <w:sz w:val="20"/>
        </w:rPr>
        <w:t>nertia</w:t>
      </w:r>
      <w:r w:rsidR="000807C2" w:rsidRPr="000470F4">
        <w:rPr>
          <w:rFonts w:ascii="Arial" w:hAnsi="Arial" w:cs="Arial"/>
          <w:i/>
          <w:sz w:val="20"/>
        </w:rPr>
        <w:t xml:space="preserve"> in </w:t>
      </w:r>
      <w:r w:rsidR="00AC0B26" w:rsidRPr="000470F4">
        <w:rPr>
          <w:rFonts w:ascii="Arial" w:hAnsi="Arial" w:cs="Arial"/>
          <w:i/>
          <w:sz w:val="20"/>
        </w:rPr>
        <w:t>2019-2023.</w:t>
      </w:r>
    </w:p>
    <w:p w14:paraId="48C2C944" w14:textId="77777777" w:rsidR="00180E9F" w:rsidRPr="000470F4" w:rsidRDefault="00180E9F" w:rsidP="00180E9F">
      <w:pPr>
        <w:pStyle w:val="NoSpacing"/>
        <w:rPr>
          <w:rFonts w:ascii="Arial" w:hAnsi="Arial" w:cs="Arial"/>
        </w:rPr>
      </w:pPr>
    </w:p>
    <w:p w14:paraId="3E9D6996" w14:textId="03DEA23B" w:rsidR="00180E9F" w:rsidRPr="000470F4" w:rsidRDefault="00394134" w:rsidP="00180E9F">
      <w:pPr>
        <w:pStyle w:val="NoSpacing"/>
        <w:rPr>
          <w:rFonts w:ascii="Arial" w:hAnsi="Arial" w:cs="Arial"/>
        </w:rPr>
      </w:pPr>
      <w:r w:rsidRPr="000470F4">
        <w:rPr>
          <w:rFonts w:ascii="Arial" w:hAnsi="Arial" w:cs="Arial"/>
        </w:rPr>
        <w:t>G</w:t>
      </w:r>
      <w:r w:rsidR="005E4F9F" w:rsidRPr="000470F4">
        <w:rPr>
          <w:rFonts w:ascii="Arial" w:hAnsi="Arial" w:cs="Arial"/>
        </w:rPr>
        <w:t>enerator commitments</w:t>
      </w:r>
      <w:r w:rsidRPr="000470F4">
        <w:rPr>
          <w:rFonts w:ascii="Arial" w:hAnsi="Arial" w:cs="Arial"/>
        </w:rPr>
        <w:t xml:space="preserve"> at any given moment</w:t>
      </w:r>
      <w:r w:rsidR="005E4F9F" w:rsidRPr="000470F4">
        <w:rPr>
          <w:rFonts w:ascii="Arial" w:hAnsi="Arial" w:cs="Arial"/>
        </w:rPr>
        <w:t>,</w:t>
      </w:r>
      <w:r w:rsidRPr="000470F4">
        <w:rPr>
          <w:rFonts w:ascii="Arial" w:hAnsi="Arial" w:cs="Arial"/>
        </w:rPr>
        <w:t xml:space="preserve"> and, consequently, system inertia</w:t>
      </w:r>
      <w:r w:rsidR="00145E29" w:rsidRPr="000470F4">
        <w:rPr>
          <w:rFonts w:ascii="Arial" w:hAnsi="Arial" w:cs="Arial"/>
        </w:rPr>
        <w:t xml:space="preserve"> </w:t>
      </w:r>
      <w:r w:rsidR="005A165E" w:rsidRPr="000470F4">
        <w:rPr>
          <w:rFonts w:ascii="Arial" w:hAnsi="Arial" w:cs="Arial"/>
        </w:rPr>
        <w:t>is</w:t>
      </w:r>
      <w:r w:rsidR="00145E29" w:rsidRPr="000470F4">
        <w:rPr>
          <w:rFonts w:ascii="Arial" w:hAnsi="Arial" w:cs="Arial"/>
        </w:rPr>
        <w:t xml:space="preserve"> also affected by </w:t>
      </w:r>
      <w:r w:rsidR="00CF242F" w:rsidRPr="000470F4">
        <w:rPr>
          <w:rFonts w:ascii="Arial" w:hAnsi="Arial" w:cs="Arial"/>
        </w:rPr>
        <w:t>wind/solar and load conditions</w:t>
      </w:r>
      <w:r w:rsidR="00145E29" w:rsidRPr="000470F4">
        <w:rPr>
          <w:rFonts w:ascii="Arial" w:hAnsi="Arial" w:cs="Arial"/>
        </w:rPr>
        <w:t xml:space="preserve"> expected </w:t>
      </w:r>
      <w:proofErr w:type="gramStart"/>
      <w:r w:rsidR="00145E29" w:rsidRPr="000470F4">
        <w:rPr>
          <w:rFonts w:ascii="Arial" w:hAnsi="Arial" w:cs="Arial"/>
        </w:rPr>
        <w:t>in the near future</w:t>
      </w:r>
      <w:proofErr w:type="gramEnd"/>
      <w:r w:rsidR="00076F88" w:rsidRPr="000470F4">
        <w:rPr>
          <w:rFonts w:ascii="Arial" w:hAnsi="Arial" w:cs="Arial"/>
        </w:rPr>
        <w:t xml:space="preserve"> (</w:t>
      </w:r>
      <w:r w:rsidR="00BD001E" w:rsidRPr="000470F4">
        <w:rPr>
          <w:rFonts w:ascii="Arial" w:hAnsi="Arial" w:cs="Arial"/>
        </w:rPr>
        <w:t xml:space="preserve">in the </w:t>
      </w:r>
      <w:r w:rsidR="00076F88" w:rsidRPr="000470F4">
        <w:rPr>
          <w:rFonts w:ascii="Arial" w:hAnsi="Arial" w:cs="Arial"/>
        </w:rPr>
        <w:t>next few hours)</w:t>
      </w:r>
      <w:r w:rsidR="00145E29" w:rsidRPr="000470F4">
        <w:rPr>
          <w:rFonts w:ascii="Arial" w:hAnsi="Arial" w:cs="Arial"/>
        </w:rPr>
        <w:t>.</w:t>
      </w:r>
      <w:r w:rsidR="003509B1" w:rsidRPr="000470F4">
        <w:rPr>
          <w:rFonts w:ascii="Arial" w:hAnsi="Arial" w:cs="Arial"/>
        </w:rPr>
        <w:t xml:space="preserve"> </w:t>
      </w:r>
      <w:r w:rsidR="00BD001E" w:rsidRPr="000470F4">
        <w:rPr>
          <w:rFonts w:ascii="Arial" w:hAnsi="Arial" w:cs="Arial"/>
        </w:rPr>
        <w:t>D</w:t>
      </w:r>
      <w:r w:rsidR="00D533D9" w:rsidRPr="000470F4">
        <w:rPr>
          <w:rFonts w:ascii="Arial" w:hAnsi="Arial" w:cs="Arial"/>
        </w:rPr>
        <w:t>ifferent unit</w:t>
      </w:r>
      <w:r w:rsidR="00736527" w:rsidRPr="000470F4">
        <w:rPr>
          <w:rFonts w:ascii="Arial" w:hAnsi="Arial" w:cs="Arial"/>
        </w:rPr>
        <w:t xml:space="preserve"> types</w:t>
      </w:r>
      <w:r w:rsidR="00F26FF1" w:rsidRPr="000470F4">
        <w:rPr>
          <w:rFonts w:ascii="Arial" w:hAnsi="Arial" w:cs="Arial"/>
        </w:rPr>
        <w:t xml:space="preserve"> have different commitment </w:t>
      </w:r>
      <w:r w:rsidR="002D6340" w:rsidRPr="000470F4">
        <w:rPr>
          <w:rFonts w:ascii="Arial" w:hAnsi="Arial" w:cs="Arial"/>
        </w:rPr>
        <w:t>constraints</w:t>
      </w:r>
      <w:r w:rsidR="00F26FF1" w:rsidRPr="000470F4">
        <w:rPr>
          <w:rFonts w:ascii="Arial" w:hAnsi="Arial" w:cs="Arial"/>
        </w:rPr>
        <w:t xml:space="preserve"> due to the</w:t>
      </w:r>
      <w:r w:rsidR="009250CD" w:rsidRPr="000470F4">
        <w:rPr>
          <w:rFonts w:ascii="Arial" w:hAnsi="Arial" w:cs="Arial"/>
        </w:rPr>
        <w:t xml:space="preserve">ir characteristics </w:t>
      </w:r>
      <w:r w:rsidR="00A7120D" w:rsidRPr="000470F4">
        <w:rPr>
          <w:rFonts w:ascii="Arial" w:hAnsi="Arial" w:cs="Arial"/>
        </w:rPr>
        <w:t>(</w:t>
      </w:r>
      <w:r w:rsidR="00752251" w:rsidRPr="000470F4">
        <w:rPr>
          <w:rFonts w:ascii="Arial" w:hAnsi="Arial" w:cs="Arial"/>
        </w:rPr>
        <w:t>start</w:t>
      </w:r>
      <w:r w:rsidR="009250CD" w:rsidRPr="000470F4">
        <w:rPr>
          <w:rFonts w:ascii="Arial" w:hAnsi="Arial" w:cs="Arial"/>
        </w:rPr>
        <w:t>-</w:t>
      </w:r>
      <w:r w:rsidR="00F26FF1" w:rsidRPr="000470F4">
        <w:rPr>
          <w:rFonts w:ascii="Arial" w:hAnsi="Arial" w:cs="Arial"/>
        </w:rPr>
        <w:t>up times, start</w:t>
      </w:r>
      <w:r w:rsidR="009250CD" w:rsidRPr="000470F4">
        <w:rPr>
          <w:rFonts w:ascii="Arial" w:hAnsi="Arial" w:cs="Arial"/>
        </w:rPr>
        <w:t>-</w:t>
      </w:r>
      <w:r w:rsidR="00F26FF1" w:rsidRPr="000470F4">
        <w:rPr>
          <w:rFonts w:ascii="Arial" w:hAnsi="Arial" w:cs="Arial"/>
        </w:rPr>
        <w:t>up costs, minimum up and down times, maintenance costs, unit production costs, etc</w:t>
      </w:r>
      <w:r w:rsidR="005E4F9F" w:rsidRPr="000470F4">
        <w:rPr>
          <w:rFonts w:ascii="Arial" w:hAnsi="Arial" w:cs="Arial"/>
        </w:rPr>
        <w:t>.</w:t>
      </w:r>
      <w:r w:rsidR="00A7120D" w:rsidRPr="000470F4">
        <w:rPr>
          <w:rFonts w:ascii="Arial" w:hAnsi="Arial" w:cs="Arial"/>
        </w:rPr>
        <w:t>)</w:t>
      </w:r>
      <w:r w:rsidR="00F26FF1" w:rsidRPr="000470F4">
        <w:rPr>
          <w:rFonts w:ascii="Arial" w:hAnsi="Arial" w:cs="Arial"/>
        </w:rPr>
        <w:t xml:space="preserve">. These commitment </w:t>
      </w:r>
      <w:r w:rsidR="002D6340" w:rsidRPr="000470F4">
        <w:rPr>
          <w:rFonts w:ascii="Arial" w:hAnsi="Arial" w:cs="Arial"/>
        </w:rPr>
        <w:t>constraints</w:t>
      </w:r>
      <w:r w:rsidR="00F26FF1" w:rsidRPr="000470F4">
        <w:rPr>
          <w:rFonts w:ascii="Arial" w:hAnsi="Arial" w:cs="Arial"/>
        </w:rPr>
        <w:t xml:space="preserve"> </w:t>
      </w:r>
      <w:r w:rsidR="005E4F9F" w:rsidRPr="000470F4">
        <w:rPr>
          <w:rFonts w:ascii="Arial" w:hAnsi="Arial" w:cs="Arial"/>
        </w:rPr>
        <w:t>a</w:t>
      </w:r>
      <w:r w:rsidR="00F26FF1" w:rsidRPr="000470F4">
        <w:rPr>
          <w:rFonts w:ascii="Arial" w:hAnsi="Arial" w:cs="Arial"/>
        </w:rPr>
        <w:t>ffect total system inertia</w:t>
      </w:r>
      <w:r w:rsidR="00175EFA" w:rsidRPr="000470F4">
        <w:rPr>
          <w:rFonts w:ascii="Arial" w:hAnsi="Arial" w:cs="Arial"/>
        </w:rPr>
        <w:t>.</w:t>
      </w:r>
      <w:r w:rsidR="000807C2" w:rsidRPr="000470F4">
        <w:rPr>
          <w:rFonts w:ascii="Arial" w:hAnsi="Arial" w:cs="Arial"/>
        </w:rPr>
        <w:t xml:space="preserve"> </w:t>
      </w:r>
      <w:r w:rsidR="00BD001E" w:rsidRPr="000470F4">
        <w:rPr>
          <w:rFonts w:ascii="Arial" w:hAnsi="Arial" w:cs="Arial"/>
        </w:rPr>
        <w:t>For</w:t>
      </w:r>
      <w:r w:rsidR="002D6340" w:rsidRPr="000470F4">
        <w:rPr>
          <w:rFonts w:ascii="Arial" w:hAnsi="Arial" w:cs="Arial"/>
        </w:rPr>
        <w:t xml:space="preserve"> example,</w:t>
      </w:r>
      <w:r w:rsidR="00BD001E" w:rsidRPr="000470F4">
        <w:rPr>
          <w:rFonts w:ascii="Arial" w:hAnsi="Arial" w:cs="Arial"/>
        </w:rPr>
        <w:t xml:space="preserve"> generators with longer start-up times </w:t>
      </w:r>
      <w:r w:rsidR="002D6340" w:rsidRPr="000470F4">
        <w:rPr>
          <w:rFonts w:ascii="Arial" w:hAnsi="Arial" w:cs="Arial"/>
        </w:rPr>
        <w:t xml:space="preserve">will </w:t>
      </w:r>
      <w:r w:rsidR="00BD001E" w:rsidRPr="000470F4">
        <w:rPr>
          <w:rFonts w:ascii="Arial" w:hAnsi="Arial" w:cs="Arial"/>
        </w:rPr>
        <w:t>start</w:t>
      </w:r>
      <w:r w:rsidR="005E4F9F" w:rsidRPr="000470F4">
        <w:rPr>
          <w:rFonts w:ascii="Arial" w:hAnsi="Arial" w:cs="Arial"/>
        </w:rPr>
        <w:t xml:space="preserve"> </w:t>
      </w:r>
      <w:r w:rsidR="002D6340" w:rsidRPr="000470F4">
        <w:rPr>
          <w:rFonts w:ascii="Arial" w:hAnsi="Arial" w:cs="Arial"/>
        </w:rPr>
        <w:t>up</w:t>
      </w:r>
      <w:r w:rsidR="00BD001E" w:rsidRPr="000470F4">
        <w:rPr>
          <w:rFonts w:ascii="Arial" w:hAnsi="Arial" w:cs="Arial"/>
        </w:rPr>
        <w:t xml:space="preserve"> earlier in the anticipation of </w:t>
      </w:r>
      <w:r w:rsidR="002D6340" w:rsidRPr="000470F4">
        <w:rPr>
          <w:rFonts w:ascii="Arial" w:hAnsi="Arial" w:cs="Arial"/>
        </w:rPr>
        <w:t xml:space="preserve">the morning </w:t>
      </w:r>
      <w:r w:rsidR="00BD001E" w:rsidRPr="000470F4">
        <w:rPr>
          <w:rFonts w:ascii="Arial" w:hAnsi="Arial" w:cs="Arial"/>
        </w:rPr>
        <w:t>net load pickup and, thus,</w:t>
      </w:r>
      <w:r w:rsidR="002D6340" w:rsidRPr="000470F4">
        <w:rPr>
          <w:rFonts w:ascii="Arial" w:hAnsi="Arial" w:cs="Arial"/>
        </w:rPr>
        <w:t xml:space="preserve"> </w:t>
      </w:r>
      <w:r w:rsidR="00A7120D" w:rsidRPr="000470F4">
        <w:rPr>
          <w:rFonts w:ascii="Arial" w:hAnsi="Arial" w:cs="Arial"/>
        </w:rPr>
        <w:t xml:space="preserve">system inertia at nighttime </w:t>
      </w:r>
      <w:r w:rsidR="005E4F9F" w:rsidRPr="000470F4">
        <w:rPr>
          <w:rFonts w:ascii="Arial" w:hAnsi="Arial" w:cs="Arial"/>
        </w:rPr>
        <w:t xml:space="preserve">may </w:t>
      </w:r>
      <w:r w:rsidR="00A7120D" w:rsidRPr="000470F4">
        <w:rPr>
          <w:rFonts w:ascii="Arial" w:hAnsi="Arial" w:cs="Arial"/>
        </w:rPr>
        <w:t xml:space="preserve">be higher than </w:t>
      </w:r>
      <w:r w:rsidR="00736527" w:rsidRPr="000470F4">
        <w:rPr>
          <w:rFonts w:ascii="Arial" w:hAnsi="Arial" w:cs="Arial"/>
        </w:rPr>
        <w:t xml:space="preserve">what would </w:t>
      </w:r>
      <w:r w:rsidR="005E4F9F" w:rsidRPr="000470F4">
        <w:rPr>
          <w:rFonts w:ascii="Arial" w:hAnsi="Arial" w:cs="Arial"/>
        </w:rPr>
        <w:t xml:space="preserve">otherwise </w:t>
      </w:r>
      <w:r w:rsidR="00736527" w:rsidRPr="000470F4">
        <w:rPr>
          <w:rFonts w:ascii="Arial" w:hAnsi="Arial" w:cs="Arial"/>
        </w:rPr>
        <w:t xml:space="preserve">be expected </w:t>
      </w:r>
      <w:r w:rsidR="005E4F9F" w:rsidRPr="000470F4">
        <w:rPr>
          <w:rFonts w:ascii="Arial" w:hAnsi="Arial" w:cs="Arial"/>
        </w:rPr>
        <w:t xml:space="preserve">from </w:t>
      </w:r>
      <w:r w:rsidR="00736527" w:rsidRPr="000470F4">
        <w:rPr>
          <w:rFonts w:ascii="Arial" w:hAnsi="Arial" w:cs="Arial"/>
        </w:rPr>
        <w:t xml:space="preserve">solely looking at </w:t>
      </w:r>
      <w:r w:rsidR="005E4F9F" w:rsidRPr="000470F4">
        <w:rPr>
          <w:rFonts w:ascii="Arial" w:hAnsi="Arial" w:cs="Arial"/>
        </w:rPr>
        <w:t>real-time</w:t>
      </w:r>
      <w:r w:rsidR="001F6B2D" w:rsidRPr="000470F4">
        <w:rPr>
          <w:rFonts w:ascii="Arial" w:hAnsi="Arial" w:cs="Arial"/>
        </w:rPr>
        <w:t xml:space="preserve"> net load conditions</w:t>
      </w:r>
      <w:r w:rsidR="00BD001E" w:rsidRPr="000470F4">
        <w:rPr>
          <w:rFonts w:ascii="Arial" w:hAnsi="Arial" w:cs="Arial"/>
        </w:rPr>
        <w:t xml:space="preserve">. </w:t>
      </w:r>
    </w:p>
    <w:p w14:paraId="19F63848" w14:textId="37E8669A" w:rsidR="00BD001E" w:rsidRPr="000470F4" w:rsidRDefault="00BD001E" w:rsidP="00180E9F">
      <w:pPr>
        <w:pStyle w:val="NoSpacing"/>
        <w:rPr>
          <w:rFonts w:ascii="Arial" w:hAnsi="Arial" w:cs="Arial"/>
        </w:rPr>
      </w:pPr>
      <w:r w:rsidRPr="000470F4">
        <w:rPr>
          <w:rFonts w:ascii="Arial" w:hAnsi="Arial" w:cs="Arial"/>
        </w:rPr>
        <w:t xml:space="preserve"> </w:t>
      </w:r>
    </w:p>
    <w:p w14:paraId="6438533E" w14:textId="16983CE2" w:rsidR="00C83267" w:rsidRPr="000470F4" w:rsidRDefault="00C83267" w:rsidP="00C83267">
      <w:pPr>
        <w:pStyle w:val="Heading1"/>
        <w:rPr>
          <w:rFonts w:ascii="Arial" w:hAnsi="Arial" w:cs="Arial"/>
          <w:smallCaps w:val="0"/>
          <w:sz w:val="28"/>
          <w:szCs w:val="28"/>
        </w:rPr>
      </w:pPr>
      <w:r w:rsidRPr="000470F4">
        <w:rPr>
          <w:rFonts w:ascii="Arial" w:hAnsi="Arial" w:cs="Arial"/>
          <w:smallCaps w:val="0"/>
          <w:sz w:val="28"/>
          <w:szCs w:val="28"/>
        </w:rPr>
        <w:t xml:space="preserve">Historical </w:t>
      </w:r>
      <w:r w:rsidR="00587EDD" w:rsidRPr="000470F4">
        <w:rPr>
          <w:rFonts w:ascii="Arial" w:hAnsi="Arial" w:cs="Arial"/>
          <w:smallCaps w:val="0"/>
          <w:sz w:val="28"/>
          <w:szCs w:val="28"/>
        </w:rPr>
        <w:t>S</w:t>
      </w:r>
      <w:r w:rsidRPr="000470F4">
        <w:rPr>
          <w:rFonts w:ascii="Arial" w:hAnsi="Arial" w:cs="Arial"/>
          <w:smallCaps w:val="0"/>
          <w:sz w:val="28"/>
          <w:szCs w:val="28"/>
        </w:rPr>
        <w:t xml:space="preserve">ynchronous </w:t>
      </w:r>
      <w:r w:rsidR="00587EDD" w:rsidRPr="000470F4">
        <w:rPr>
          <w:rFonts w:ascii="Arial" w:hAnsi="Arial" w:cs="Arial"/>
          <w:smallCaps w:val="0"/>
          <w:sz w:val="28"/>
          <w:szCs w:val="28"/>
        </w:rPr>
        <w:t>I</w:t>
      </w:r>
      <w:r w:rsidRPr="000470F4">
        <w:rPr>
          <w:rFonts w:ascii="Arial" w:hAnsi="Arial" w:cs="Arial"/>
          <w:smallCaps w:val="0"/>
          <w:sz w:val="28"/>
          <w:szCs w:val="28"/>
        </w:rPr>
        <w:t xml:space="preserve">nertia </w:t>
      </w:r>
      <w:r w:rsidR="00587EDD" w:rsidRPr="000470F4">
        <w:rPr>
          <w:rFonts w:ascii="Arial" w:hAnsi="Arial" w:cs="Arial"/>
          <w:smallCaps w:val="0"/>
          <w:sz w:val="28"/>
          <w:szCs w:val="28"/>
        </w:rPr>
        <w:t>T</w:t>
      </w:r>
      <w:r w:rsidRPr="000470F4">
        <w:rPr>
          <w:rFonts w:ascii="Arial" w:hAnsi="Arial" w:cs="Arial"/>
          <w:smallCaps w:val="0"/>
          <w:sz w:val="28"/>
          <w:szCs w:val="28"/>
        </w:rPr>
        <w:t xml:space="preserve">rends </w:t>
      </w:r>
    </w:p>
    <w:p w14:paraId="73AB7B27" w14:textId="77777777" w:rsidR="00180E9F" w:rsidRPr="000470F4" w:rsidRDefault="00180E9F" w:rsidP="00180E9F">
      <w:pPr>
        <w:pStyle w:val="NoSpacing"/>
      </w:pPr>
    </w:p>
    <w:p w14:paraId="22C8F8DA" w14:textId="19EDB5C3" w:rsidR="0017354B" w:rsidRPr="000470F4" w:rsidRDefault="000807C2" w:rsidP="0017354B">
      <w:pPr>
        <w:spacing w:after="120"/>
        <w:rPr>
          <w:rFonts w:ascii="Arial" w:hAnsi="Arial" w:cs="Arial"/>
        </w:rPr>
      </w:pPr>
      <w:r w:rsidRPr="000470F4">
        <w:rPr>
          <w:rFonts w:ascii="Arial" w:hAnsi="Arial" w:cs="Arial"/>
        </w:rPr>
        <w:t>Fig</w:t>
      </w:r>
      <w:r w:rsidR="00587EDD" w:rsidRPr="000470F4">
        <w:rPr>
          <w:rFonts w:ascii="Arial" w:hAnsi="Arial" w:cs="Arial"/>
        </w:rPr>
        <w:t>ure</w:t>
      </w:r>
      <w:r w:rsidR="00C83267" w:rsidRPr="000470F4">
        <w:rPr>
          <w:rFonts w:ascii="Arial" w:hAnsi="Arial" w:cs="Arial"/>
        </w:rPr>
        <w:t xml:space="preserve"> </w:t>
      </w:r>
      <w:r w:rsidR="001F6B2D" w:rsidRPr="000470F4">
        <w:rPr>
          <w:rFonts w:ascii="Arial" w:hAnsi="Arial" w:cs="Arial"/>
        </w:rPr>
        <w:t>5</w:t>
      </w:r>
      <w:r w:rsidR="00C83267" w:rsidRPr="000470F4">
        <w:rPr>
          <w:rFonts w:ascii="Arial" w:hAnsi="Arial" w:cs="Arial"/>
        </w:rPr>
        <w:t xml:space="preserve"> </w:t>
      </w:r>
      <w:r w:rsidR="00892BDF" w:rsidRPr="000470F4">
        <w:rPr>
          <w:rFonts w:ascii="Arial" w:hAnsi="Arial" w:cs="Arial"/>
        </w:rPr>
        <w:t xml:space="preserve">shows a </w:t>
      </w:r>
      <w:r w:rsidR="00FD224E" w:rsidRPr="000470F4">
        <w:rPr>
          <w:rFonts w:ascii="Arial" w:hAnsi="Arial" w:cs="Arial"/>
        </w:rPr>
        <w:t>boxplot of</w:t>
      </w:r>
      <w:r w:rsidR="00892BDF" w:rsidRPr="000470F4">
        <w:rPr>
          <w:rFonts w:ascii="Arial" w:hAnsi="Arial" w:cs="Arial"/>
        </w:rPr>
        <w:t xml:space="preserve"> ERCOT’s </w:t>
      </w:r>
      <w:r w:rsidR="00C83267" w:rsidRPr="000470F4">
        <w:rPr>
          <w:rFonts w:ascii="Arial" w:hAnsi="Arial" w:cs="Arial"/>
        </w:rPr>
        <w:t xml:space="preserve">system inertia for the past </w:t>
      </w:r>
      <w:r w:rsidR="00B37E88" w:rsidRPr="000470F4">
        <w:rPr>
          <w:rFonts w:ascii="Arial" w:hAnsi="Arial" w:cs="Arial"/>
        </w:rPr>
        <w:t>1</w:t>
      </w:r>
      <w:r w:rsidR="00D716B0" w:rsidRPr="000470F4">
        <w:rPr>
          <w:rFonts w:ascii="Arial" w:hAnsi="Arial" w:cs="Arial"/>
        </w:rPr>
        <w:t>1</w:t>
      </w:r>
      <w:r w:rsidR="00C83267" w:rsidRPr="000470F4">
        <w:rPr>
          <w:rFonts w:ascii="Arial" w:hAnsi="Arial" w:cs="Arial"/>
        </w:rPr>
        <w:t xml:space="preserve"> years</w:t>
      </w:r>
      <w:r w:rsidRPr="000470F4">
        <w:rPr>
          <w:rFonts w:ascii="Arial" w:hAnsi="Arial" w:cs="Arial"/>
        </w:rPr>
        <w:t xml:space="preserve"> (20</w:t>
      </w:r>
      <w:r w:rsidR="00B37E88" w:rsidRPr="000470F4">
        <w:rPr>
          <w:rFonts w:ascii="Arial" w:hAnsi="Arial" w:cs="Arial"/>
        </w:rPr>
        <w:t>13</w:t>
      </w:r>
      <w:r w:rsidRPr="000470F4">
        <w:rPr>
          <w:rFonts w:ascii="Arial" w:hAnsi="Arial" w:cs="Arial"/>
        </w:rPr>
        <w:t>-20</w:t>
      </w:r>
      <w:r w:rsidR="005A165E" w:rsidRPr="000470F4">
        <w:rPr>
          <w:rFonts w:ascii="Arial" w:hAnsi="Arial" w:cs="Arial"/>
        </w:rPr>
        <w:t>2</w:t>
      </w:r>
      <w:r w:rsidR="00D716B0" w:rsidRPr="000470F4">
        <w:rPr>
          <w:rFonts w:ascii="Arial" w:hAnsi="Arial" w:cs="Arial"/>
        </w:rPr>
        <w:t>4</w:t>
      </w:r>
      <w:r w:rsidRPr="000470F4">
        <w:rPr>
          <w:rFonts w:ascii="Arial" w:hAnsi="Arial" w:cs="Arial"/>
        </w:rPr>
        <w:t>)</w:t>
      </w:r>
      <w:r w:rsidR="009226C2" w:rsidRPr="000470F4">
        <w:rPr>
          <w:rFonts w:ascii="Arial" w:hAnsi="Arial" w:cs="Arial"/>
        </w:rPr>
        <w:t xml:space="preserve"> and Table 2 provides the details of system conditions for </w:t>
      </w:r>
      <w:r w:rsidR="00736527" w:rsidRPr="000470F4">
        <w:rPr>
          <w:rFonts w:ascii="Arial" w:hAnsi="Arial" w:cs="Arial"/>
        </w:rPr>
        <w:t xml:space="preserve">the </w:t>
      </w:r>
      <w:r w:rsidR="009226C2" w:rsidRPr="000470F4">
        <w:rPr>
          <w:rFonts w:ascii="Arial" w:hAnsi="Arial" w:cs="Arial"/>
        </w:rPr>
        <w:t>lowest inertia instance in each of these years</w:t>
      </w:r>
      <w:r w:rsidR="00EF54C9" w:rsidRPr="000470F4">
        <w:rPr>
          <w:rFonts w:ascii="Arial" w:hAnsi="Arial" w:cs="Arial"/>
        </w:rPr>
        <w:t>.</w:t>
      </w:r>
      <w:r w:rsidR="00752251" w:rsidRPr="000470F4">
        <w:rPr>
          <w:rFonts w:ascii="Arial" w:hAnsi="Arial" w:cs="Arial"/>
        </w:rPr>
        <w:t xml:space="preserve"> </w:t>
      </w:r>
    </w:p>
    <w:p w14:paraId="44CAEA22" w14:textId="4E99B735" w:rsidR="0017354B" w:rsidRPr="000470F4" w:rsidRDefault="00871D54" w:rsidP="0017354B">
      <w:pPr>
        <w:spacing w:after="120"/>
        <w:rPr>
          <w:rFonts w:ascii="Arial" w:hAnsi="Arial" w:cs="Arial"/>
        </w:rPr>
      </w:pPr>
      <w:r w:rsidRPr="000470F4">
        <w:rPr>
          <w:rFonts w:ascii="Arial" w:hAnsi="Arial" w:cs="Arial"/>
        </w:rPr>
        <w:t>Since</w:t>
      </w:r>
      <w:r w:rsidR="0017354B" w:rsidRPr="000470F4">
        <w:rPr>
          <w:rFonts w:ascii="Arial" w:hAnsi="Arial" w:cs="Arial"/>
        </w:rPr>
        <w:t xml:space="preserve"> 2017, a network-model-driven inertia calculation was implemented into the ERCOT EMS system. This calculation uses telemetered Resource Status for tracking the on-line status of Private Use Network Resources and net output for identifying the on-line status of all other resources (if net output of a Resource exceeds 5 MW, a unit is considered on-line). Inertia contribution of each on-line unit is calculated as its inertia constant in seconds multiplied by corresponding MVA base as provided in the unit’s Resource Asset Registration Form (RARF).</w:t>
      </w:r>
    </w:p>
    <w:p w14:paraId="30D792BB" w14:textId="1C42F8B0" w:rsidR="009226C2" w:rsidRPr="000470F4" w:rsidRDefault="008B4FD1" w:rsidP="0017354B">
      <w:pPr>
        <w:spacing w:after="120"/>
        <w:rPr>
          <w:rFonts w:ascii="Arial" w:hAnsi="Arial" w:cs="Arial"/>
          <w:sz w:val="21"/>
          <w:szCs w:val="21"/>
        </w:rPr>
      </w:pPr>
      <w:r w:rsidRPr="000470F4">
        <w:rPr>
          <w:rFonts w:ascii="Arial" w:hAnsi="Arial" w:cs="Arial"/>
        </w:rPr>
        <w:lastRenderedPageBreak/>
        <w:t xml:space="preserve">Inertia contributions for </w:t>
      </w:r>
      <w:r w:rsidR="00714515" w:rsidRPr="000470F4">
        <w:rPr>
          <w:rFonts w:ascii="Arial" w:hAnsi="Arial" w:cs="Arial"/>
        </w:rPr>
        <w:t>recent 5 years (</w:t>
      </w:r>
      <w:r w:rsidRPr="000470F4">
        <w:rPr>
          <w:rFonts w:ascii="Arial" w:hAnsi="Arial" w:cs="Arial"/>
        </w:rPr>
        <w:t>20</w:t>
      </w:r>
      <w:r w:rsidR="00B37E88" w:rsidRPr="000470F4">
        <w:rPr>
          <w:rFonts w:ascii="Arial" w:hAnsi="Arial" w:cs="Arial"/>
        </w:rPr>
        <w:t>1</w:t>
      </w:r>
      <w:r w:rsidR="00714515" w:rsidRPr="000470F4">
        <w:rPr>
          <w:rFonts w:ascii="Arial" w:hAnsi="Arial" w:cs="Arial"/>
        </w:rPr>
        <w:t>9</w:t>
      </w:r>
      <w:r w:rsidRPr="000470F4">
        <w:rPr>
          <w:rFonts w:ascii="Arial" w:hAnsi="Arial" w:cs="Arial"/>
        </w:rPr>
        <w:t>-20</w:t>
      </w:r>
      <w:r w:rsidR="005A165E" w:rsidRPr="000470F4">
        <w:rPr>
          <w:rFonts w:ascii="Arial" w:hAnsi="Arial" w:cs="Arial"/>
        </w:rPr>
        <w:t>2</w:t>
      </w:r>
      <w:r w:rsidR="00714515" w:rsidRPr="000470F4">
        <w:rPr>
          <w:rFonts w:ascii="Arial" w:hAnsi="Arial" w:cs="Arial"/>
        </w:rPr>
        <w:t>3)</w:t>
      </w:r>
      <w:r w:rsidRPr="000470F4">
        <w:rPr>
          <w:rFonts w:ascii="Arial" w:hAnsi="Arial" w:cs="Arial"/>
        </w:rPr>
        <w:t xml:space="preserve"> broken down by unit type are shown in </w:t>
      </w:r>
      <w:r w:rsidR="004B7D17" w:rsidRPr="000470F4">
        <w:rPr>
          <w:rFonts w:ascii="Arial" w:hAnsi="Arial" w:cs="Arial"/>
        </w:rPr>
        <w:t xml:space="preserve">the </w:t>
      </w:r>
      <w:r w:rsidRPr="000470F4">
        <w:rPr>
          <w:rFonts w:ascii="Arial" w:hAnsi="Arial" w:cs="Arial"/>
        </w:rPr>
        <w:t>Appendix.</w:t>
      </w:r>
      <w:r w:rsidR="009226C2" w:rsidRPr="000470F4">
        <w:rPr>
          <w:rFonts w:ascii="Arial" w:hAnsi="Arial" w:cs="Arial"/>
          <w:sz w:val="21"/>
          <w:szCs w:val="21"/>
        </w:rPr>
        <w:t xml:space="preserve"> </w:t>
      </w:r>
    </w:p>
    <w:p w14:paraId="5924ECB2" w14:textId="77777777" w:rsidR="00C83267" w:rsidRPr="000470F4" w:rsidRDefault="00C83267" w:rsidP="00C83267">
      <w:pPr>
        <w:rPr>
          <w:rFonts w:ascii="Arial" w:hAnsi="Arial" w:cs="Arial"/>
          <w:sz w:val="21"/>
          <w:szCs w:val="21"/>
        </w:rPr>
      </w:pPr>
    </w:p>
    <w:p w14:paraId="29DB6913" w14:textId="504B4351" w:rsidR="00767DD8" w:rsidRPr="000470F4" w:rsidRDefault="00767DD8" w:rsidP="00ED5DC8">
      <w:pPr>
        <w:jc w:val="center"/>
        <w:rPr>
          <w:rFonts w:ascii="Arial" w:hAnsi="Arial" w:cs="Arial"/>
        </w:rPr>
      </w:pPr>
    </w:p>
    <w:p w14:paraId="5ABF5A27" w14:textId="54DB56B5" w:rsidR="00B37E88" w:rsidRPr="000470F4" w:rsidRDefault="00B37E88" w:rsidP="00ED5DC8">
      <w:pPr>
        <w:jc w:val="center"/>
        <w:rPr>
          <w:rFonts w:ascii="Arial" w:hAnsi="Arial" w:cs="Arial"/>
        </w:rPr>
      </w:pPr>
      <w:r w:rsidRPr="000470F4">
        <w:rPr>
          <w:rFonts w:ascii="Arial" w:hAnsi="Arial" w:cs="Arial"/>
          <w:noProof/>
        </w:rPr>
        <w:drawing>
          <wp:inline distT="0" distB="0" distL="0" distR="0" wp14:anchorId="7D9A3B90" wp14:editId="20EBED0A">
            <wp:extent cx="5924682" cy="2926080"/>
            <wp:effectExtent l="0" t="0" r="0" b="7620"/>
            <wp:docPr id="19" name="Picture 18">
              <a:extLst xmlns:a="http://schemas.openxmlformats.org/drawingml/2006/main">
                <a:ext uri="{FF2B5EF4-FFF2-40B4-BE49-F238E27FC236}">
                  <a16:creationId xmlns:a16="http://schemas.microsoft.com/office/drawing/2014/main" id="{2390E235-BDBD-B2A7-0843-886CD4A26F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2390E235-BDBD-B2A7-0843-886CD4A26FE2}"/>
                        </a:ext>
                      </a:extLst>
                    </pic:cNvPr>
                    <pic:cNvPicPr>
                      <a:picLocks noChangeAspect="1"/>
                    </pic:cNvPicPr>
                  </pic:nvPicPr>
                  <pic:blipFill>
                    <a:blip r:embed="rId18"/>
                    <a:stretch>
                      <a:fillRect/>
                    </a:stretch>
                  </pic:blipFill>
                  <pic:spPr>
                    <a:xfrm>
                      <a:off x="0" y="0"/>
                      <a:ext cx="5924682" cy="2926080"/>
                    </a:xfrm>
                    <a:prstGeom prst="rect">
                      <a:avLst/>
                    </a:prstGeom>
                  </pic:spPr>
                </pic:pic>
              </a:graphicData>
            </a:graphic>
          </wp:inline>
        </w:drawing>
      </w:r>
    </w:p>
    <w:p w14:paraId="615AB460" w14:textId="1A6DFF72" w:rsidR="00835DDA" w:rsidRPr="000470F4" w:rsidRDefault="00835DDA" w:rsidP="002871E9">
      <w:pPr>
        <w:pStyle w:val="NoSpacing"/>
        <w:rPr>
          <w:rFonts w:ascii="Arial" w:hAnsi="Arial" w:cs="Arial"/>
          <w:i/>
          <w:sz w:val="20"/>
          <w:szCs w:val="20"/>
        </w:rPr>
      </w:pPr>
      <w:r w:rsidRPr="000470F4">
        <w:rPr>
          <w:rFonts w:ascii="Arial" w:hAnsi="Arial" w:cs="Arial"/>
          <w:i/>
          <w:sz w:val="20"/>
          <w:szCs w:val="20"/>
        </w:rPr>
        <w:t>Fig</w:t>
      </w:r>
      <w:r w:rsidR="00587EDD" w:rsidRPr="000470F4">
        <w:rPr>
          <w:rFonts w:ascii="Arial" w:hAnsi="Arial" w:cs="Arial"/>
          <w:i/>
          <w:sz w:val="20"/>
          <w:szCs w:val="20"/>
        </w:rPr>
        <w:t>ure</w:t>
      </w:r>
      <w:r w:rsidRPr="000470F4">
        <w:rPr>
          <w:rFonts w:ascii="Arial" w:hAnsi="Arial" w:cs="Arial"/>
          <w:i/>
          <w:sz w:val="20"/>
          <w:szCs w:val="20"/>
        </w:rPr>
        <w:t xml:space="preserve"> </w:t>
      </w:r>
      <w:r w:rsidR="001F6B2D" w:rsidRPr="000470F4">
        <w:rPr>
          <w:rFonts w:ascii="Arial" w:hAnsi="Arial" w:cs="Arial"/>
          <w:i/>
          <w:sz w:val="20"/>
          <w:szCs w:val="20"/>
        </w:rPr>
        <w:t>5</w:t>
      </w:r>
      <w:r w:rsidR="00587EDD" w:rsidRPr="000470F4">
        <w:rPr>
          <w:rFonts w:ascii="Arial" w:hAnsi="Arial" w:cs="Arial"/>
          <w:i/>
          <w:sz w:val="20"/>
          <w:szCs w:val="20"/>
        </w:rPr>
        <w:t>:</w:t>
      </w:r>
      <w:r w:rsidRPr="000470F4">
        <w:rPr>
          <w:rFonts w:ascii="Arial" w:hAnsi="Arial" w:cs="Arial"/>
          <w:i/>
          <w:sz w:val="20"/>
          <w:szCs w:val="20"/>
        </w:rPr>
        <w:t xml:space="preserve"> Boxplot</w:t>
      </w:r>
      <w:r w:rsidR="00400A31" w:rsidRPr="000470F4">
        <w:rPr>
          <w:rStyle w:val="FootnoteReference"/>
          <w:rFonts w:ascii="Arial" w:hAnsi="Arial" w:cs="Arial"/>
          <w:i/>
          <w:sz w:val="20"/>
          <w:szCs w:val="20"/>
        </w:rPr>
        <w:footnoteReference w:id="5"/>
      </w:r>
      <w:r w:rsidRPr="000470F4">
        <w:rPr>
          <w:rFonts w:ascii="Arial" w:hAnsi="Arial" w:cs="Arial"/>
          <w:i/>
          <w:sz w:val="20"/>
          <w:szCs w:val="20"/>
        </w:rPr>
        <w:t xml:space="preserve"> of the system inertia in ERCOT from 201</w:t>
      </w:r>
      <w:r w:rsidR="000F3378" w:rsidRPr="000470F4">
        <w:rPr>
          <w:rFonts w:ascii="Arial" w:hAnsi="Arial" w:cs="Arial"/>
          <w:i/>
          <w:sz w:val="20"/>
          <w:szCs w:val="20"/>
        </w:rPr>
        <w:t>3</w:t>
      </w:r>
      <w:r w:rsidRPr="000470F4">
        <w:rPr>
          <w:rFonts w:ascii="Arial" w:hAnsi="Arial" w:cs="Arial"/>
          <w:i/>
          <w:sz w:val="20"/>
          <w:szCs w:val="20"/>
        </w:rPr>
        <w:t>-20</w:t>
      </w:r>
      <w:r w:rsidR="005A165E" w:rsidRPr="000470F4">
        <w:rPr>
          <w:rFonts w:ascii="Arial" w:hAnsi="Arial" w:cs="Arial"/>
          <w:i/>
          <w:sz w:val="20"/>
          <w:szCs w:val="20"/>
        </w:rPr>
        <w:t>2</w:t>
      </w:r>
      <w:r w:rsidR="000F3378" w:rsidRPr="000470F4">
        <w:rPr>
          <w:rFonts w:ascii="Arial" w:hAnsi="Arial" w:cs="Arial"/>
          <w:i/>
          <w:sz w:val="20"/>
          <w:szCs w:val="20"/>
        </w:rPr>
        <w:t>4</w:t>
      </w:r>
      <w:r w:rsidR="001A1B4A" w:rsidRPr="000470F4">
        <w:rPr>
          <w:rFonts w:ascii="Arial" w:hAnsi="Arial" w:cs="Arial"/>
          <w:i/>
          <w:sz w:val="20"/>
          <w:szCs w:val="20"/>
        </w:rPr>
        <w:t>*</w:t>
      </w:r>
      <w:r w:rsidR="00FD224E" w:rsidRPr="000470F4">
        <w:rPr>
          <w:rFonts w:ascii="Arial" w:hAnsi="Arial" w:cs="Arial"/>
          <w:i/>
          <w:sz w:val="20"/>
          <w:szCs w:val="20"/>
        </w:rPr>
        <w:t xml:space="preserve">. </w:t>
      </w:r>
    </w:p>
    <w:p w14:paraId="5D0F04A4" w14:textId="77777777" w:rsidR="00FD03A8" w:rsidRPr="000470F4" w:rsidRDefault="00FD03A8" w:rsidP="00FD03A8">
      <w:pPr>
        <w:jc w:val="center"/>
        <w:rPr>
          <w:rFonts w:ascii="Arial" w:hAnsi="Arial" w:cs="Arial"/>
          <w:sz w:val="20"/>
          <w:szCs w:val="20"/>
        </w:rPr>
      </w:pPr>
      <w:r w:rsidRPr="000470F4">
        <w:rPr>
          <w:rFonts w:ascii="Arial" w:hAnsi="Arial" w:cs="Arial"/>
          <w:noProof/>
          <w:sz w:val="20"/>
          <w:szCs w:val="20"/>
        </w:rPr>
        <w:drawing>
          <wp:inline distT="0" distB="0" distL="0" distR="0" wp14:anchorId="2D0E2497" wp14:editId="129E81CF">
            <wp:extent cx="4991100" cy="3422650"/>
            <wp:effectExtent l="0" t="0" r="0" b="6350"/>
            <wp:docPr id="71874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9543" cy="3428440"/>
                    </a:xfrm>
                    <a:prstGeom prst="rect">
                      <a:avLst/>
                    </a:prstGeom>
                    <a:noFill/>
                  </pic:spPr>
                </pic:pic>
              </a:graphicData>
            </a:graphic>
          </wp:inline>
        </w:drawing>
      </w:r>
    </w:p>
    <w:p w14:paraId="2431FEF1" w14:textId="77777777" w:rsidR="00FD03A8" w:rsidRPr="000470F4" w:rsidRDefault="00FD03A8" w:rsidP="00FD03A8">
      <w:pPr>
        <w:jc w:val="center"/>
        <w:rPr>
          <w:rFonts w:ascii="Arial" w:hAnsi="Arial" w:cs="Arial"/>
          <w:sz w:val="20"/>
          <w:szCs w:val="20"/>
        </w:rPr>
      </w:pPr>
      <w:r w:rsidRPr="000470F4">
        <w:rPr>
          <w:rFonts w:ascii="Arial" w:hAnsi="Arial" w:cs="Arial"/>
          <w:i/>
          <w:sz w:val="20"/>
          <w:szCs w:val="20"/>
        </w:rPr>
        <w:t>Figure 6: Distribution of lowest 100 inertia hours from 2013-2024</w:t>
      </w:r>
      <w:r w:rsidRPr="000470F4">
        <w:rPr>
          <w:rFonts w:ascii="Arial" w:hAnsi="Arial" w:cs="Arial"/>
          <w:sz w:val="20"/>
          <w:szCs w:val="20"/>
        </w:rPr>
        <w:t>.</w:t>
      </w:r>
    </w:p>
    <w:p w14:paraId="6FC6A2BC" w14:textId="08ED7F73" w:rsidR="005D2F48" w:rsidRPr="000470F4" w:rsidRDefault="005D2F48" w:rsidP="0078474D">
      <w:pPr>
        <w:jc w:val="center"/>
        <w:rPr>
          <w:rFonts w:ascii="Arial" w:hAnsi="Arial" w:cs="Arial"/>
          <w:sz w:val="20"/>
          <w:szCs w:val="20"/>
        </w:rPr>
      </w:pPr>
    </w:p>
    <w:p w14:paraId="325DFAA9" w14:textId="3004F83B" w:rsidR="001F6B2D" w:rsidRPr="000470F4" w:rsidRDefault="001F6B2D" w:rsidP="001F6B2D">
      <w:pPr>
        <w:pStyle w:val="ListParagraph"/>
        <w:jc w:val="center"/>
        <w:rPr>
          <w:rFonts w:ascii="Arial" w:hAnsi="Arial" w:cs="Arial"/>
          <w:i/>
          <w:sz w:val="20"/>
          <w:szCs w:val="20"/>
        </w:rPr>
      </w:pPr>
      <w:r w:rsidRPr="000470F4">
        <w:rPr>
          <w:rFonts w:ascii="Arial" w:hAnsi="Arial" w:cs="Arial"/>
          <w:i/>
          <w:sz w:val="20"/>
          <w:szCs w:val="20"/>
        </w:rPr>
        <w:lastRenderedPageBreak/>
        <w:t>Table 2</w:t>
      </w:r>
      <w:r w:rsidR="00587EDD" w:rsidRPr="000470F4">
        <w:rPr>
          <w:rFonts w:ascii="Arial" w:hAnsi="Arial" w:cs="Arial"/>
          <w:i/>
          <w:sz w:val="20"/>
          <w:szCs w:val="20"/>
        </w:rPr>
        <w:t>:</w:t>
      </w:r>
      <w:r w:rsidRPr="000470F4">
        <w:rPr>
          <w:rFonts w:ascii="Arial" w:hAnsi="Arial" w:cs="Arial"/>
          <w:i/>
          <w:sz w:val="20"/>
          <w:szCs w:val="20"/>
        </w:rPr>
        <w:t xml:space="preserve"> Lowest inertia in different year (GW</w:t>
      </w:r>
      <w:r w:rsidR="005631F1" w:rsidRPr="000470F4">
        <w:rPr>
          <w:rFonts w:ascii="Arial" w:hAnsi="Arial" w:cs="Arial"/>
          <w:i/>
          <w:sz w:val="20"/>
          <w:szCs w:val="20"/>
        </w:rPr>
        <w:t>*</w:t>
      </w:r>
      <w:r w:rsidRPr="000470F4">
        <w:rPr>
          <w:rFonts w:ascii="Arial" w:hAnsi="Arial" w:cs="Arial"/>
          <w:i/>
          <w:sz w:val="20"/>
          <w:szCs w:val="20"/>
        </w:rPr>
        <w:t>s)</w:t>
      </w:r>
      <w:r w:rsidR="005631F1" w:rsidRPr="000470F4">
        <w:rPr>
          <w:rStyle w:val="FootnoteReference"/>
          <w:rFonts w:ascii="Arial" w:hAnsi="Arial" w:cs="Arial"/>
          <w:i/>
          <w:sz w:val="20"/>
          <w:szCs w:val="20"/>
        </w:rPr>
        <w:footnoteReference w:id="6"/>
      </w:r>
    </w:p>
    <w:tbl>
      <w:tblPr>
        <w:tblW w:w="11359" w:type="dxa"/>
        <w:jc w:val="center"/>
        <w:tblLayout w:type="fixed"/>
        <w:tblCellMar>
          <w:left w:w="0" w:type="dxa"/>
          <w:right w:w="0" w:type="dxa"/>
        </w:tblCellMar>
        <w:tblLook w:val="04A0" w:firstRow="1" w:lastRow="0" w:firstColumn="1" w:lastColumn="0" w:noHBand="0" w:noVBand="1"/>
      </w:tblPr>
      <w:tblGrid>
        <w:gridCol w:w="1004"/>
        <w:gridCol w:w="786"/>
        <w:gridCol w:w="818"/>
        <w:gridCol w:w="818"/>
        <w:gridCol w:w="818"/>
        <w:gridCol w:w="818"/>
        <w:gridCol w:w="818"/>
        <w:gridCol w:w="818"/>
        <w:gridCol w:w="818"/>
        <w:gridCol w:w="899"/>
        <w:gridCol w:w="899"/>
        <w:gridCol w:w="1063"/>
        <w:gridCol w:w="982"/>
      </w:tblGrid>
      <w:tr w:rsidR="000470F4" w:rsidRPr="000470F4" w14:paraId="182F446E" w14:textId="77777777" w:rsidTr="000470F4">
        <w:trPr>
          <w:trHeight w:val="996"/>
          <w:jc w:val="center"/>
        </w:trPr>
        <w:tc>
          <w:tcPr>
            <w:tcW w:w="1004" w:type="dxa"/>
            <w:tcBorders>
              <w:top w:val="single" w:sz="8" w:space="0" w:color="FFFFFF"/>
              <w:left w:val="single" w:sz="8" w:space="0" w:color="FFFFFF"/>
              <w:bottom w:val="single" w:sz="8" w:space="0" w:color="FFFFFF"/>
              <w:right w:val="single" w:sz="8" w:space="0" w:color="FFFFFF"/>
            </w:tcBorders>
            <w:shd w:val="clear" w:color="auto" w:fill="00ACC8"/>
            <w:tcMar>
              <w:top w:w="15" w:type="dxa"/>
              <w:left w:w="108" w:type="dxa"/>
              <w:bottom w:w="0" w:type="dxa"/>
              <w:right w:w="108" w:type="dxa"/>
            </w:tcMar>
            <w:vAlign w:val="center"/>
            <w:hideMark/>
          </w:tcPr>
          <w:p w14:paraId="0D1BB2E3" w14:textId="77777777" w:rsidR="004E628D" w:rsidRPr="000470F4" w:rsidRDefault="004E628D" w:rsidP="00AD2C3B">
            <w:pPr>
              <w:jc w:val="center"/>
              <w:rPr>
                <w:rFonts w:ascii="Arial" w:hAnsi="Arial" w:cs="Arial"/>
                <w:i/>
                <w:color w:val="FFFFFF" w:themeColor="background1"/>
                <w:sz w:val="18"/>
                <w:szCs w:val="18"/>
              </w:rPr>
            </w:pPr>
            <w:bookmarkStart w:id="1" w:name="_Hlk183613959"/>
            <w:r w:rsidRPr="000470F4">
              <w:rPr>
                <w:rFonts w:ascii="Arial" w:hAnsi="Arial" w:cs="Arial"/>
                <w:b/>
                <w:bCs/>
                <w:i/>
                <w:color w:val="FFFFFF" w:themeColor="background1"/>
                <w:sz w:val="18"/>
                <w:szCs w:val="18"/>
              </w:rPr>
              <w:t>Date and Time</w:t>
            </w:r>
          </w:p>
        </w:tc>
        <w:tc>
          <w:tcPr>
            <w:tcW w:w="786" w:type="dxa"/>
            <w:tcBorders>
              <w:top w:val="single" w:sz="8" w:space="0" w:color="FFFFFF"/>
              <w:left w:val="single" w:sz="8" w:space="0" w:color="FFFFFF"/>
              <w:bottom w:val="single" w:sz="8" w:space="0" w:color="FFFFFF"/>
              <w:right w:val="single" w:sz="8" w:space="0" w:color="FFFFFF"/>
            </w:tcBorders>
            <w:shd w:val="clear" w:color="auto" w:fill="00ACC8"/>
            <w:vAlign w:val="center"/>
          </w:tcPr>
          <w:p w14:paraId="03C37627" w14:textId="77777777" w:rsidR="004E628D" w:rsidRPr="000470F4" w:rsidRDefault="004E628D" w:rsidP="00FE0DD0">
            <w:pPr>
              <w:jc w:val="center"/>
              <w:rPr>
                <w:rFonts w:ascii="Arial" w:hAnsi="Arial" w:cs="Arial"/>
                <w:b/>
                <w:bCs/>
                <w:i/>
                <w:color w:val="FFFFFF" w:themeColor="background1"/>
                <w:sz w:val="18"/>
                <w:szCs w:val="18"/>
              </w:rPr>
            </w:pPr>
            <w:r w:rsidRPr="000470F4">
              <w:rPr>
                <w:rFonts w:ascii="Arial" w:hAnsi="Arial" w:cs="Arial"/>
                <w:b/>
                <w:bCs/>
                <w:i/>
                <w:color w:val="FFFFFF" w:themeColor="background1"/>
                <w:sz w:val="18"/>
                <w:szCs w:val="18"/>
              </w:rPr>
              <w:t>2013</w:t>
            </w:r>
          </w:p>
          <w:p w14:paraId="59B2623A" w14:textId="77777777" w:rsidR="001C703E" w:rsidRPr="000470F4" w:rsidRDefault="001C703E" w:rsidP="00F0277F">
            <w:pPr>
              <w:jc w:val="center"/>
              <w:rPr>
                <w:rFonts w:ascii="Arial" w:hAnsi="Arial" w:cs="Arial"/>
                <w:i/>
                <w:color w:val="FFFFFF" w:themeColor="background1"/>
                <w:sz w:val="18"/>
                <w:szCs w:val="18"/>
              </w:rPr>
            </w:pPr>
            <w:r w:rsidRPr="000470F4">
              <w:rPr>
                <w:rFonts w:ascii="Arial" w:hAnsi="Arial" w:cs="Arial"/>
                <w:i/>
                <w:color w:val="FFFFFF" w:themeColor="background1"/>
                <w:sz w:val="18"/>
                <w:szCs w:val="18"/>
              </w:rPr>
              <w:t>3/10</w:t>
            </w:r>
          </w:p>
          <w:p w14:paraId="11904147" w14:textId="2B6F3758" w:rsidR="004E628D" w:rsidRPr="000470F4" w:rsidRDefault="001C703E" w:rsidP="00F0277F">
            <w:pPr>
              <w:jc w:val="center"/>
              <w:rPr>
                <w:rFonts w:ascii="Arial" w:hAnsi="Arial" w:cs="Arial"/>
                <w:b/>
                <w:bCs/>
                <w:i/>
                <w:color w:val="FFFFFF" w:themeColor="background1"/>
                <w:sz w:val="18"/>
                <w:szCs w:val="18"/>
              </w:rPr>
            </w:pPr>
            <w:r w:rsidRPr="000470F4">
              <w:rPr>
                <w:rFonts w:ascii="Arial" w:hAnsi="Arial" w:cs="Arial"/>
                <w:i/>
                <w:color w:val="FFFFFF" w:themeColor="background1"/>
                <w:sz w:val="18"/>
                <w:szCs w:val="18"/>
              </w:rPr>
              <w:t>03:00 AM</w:t>
            </w:r>
          </w:p>
        </w:tc>
        <w:tc>
          <w:tcPr>
            <w:tcW w:w="818" w:type="dxa"/>
            <w:tcBorders>
              <w:top w:val="single" w:sz="8" w:space="0" w:color="FFFFFF"/>
              <w:left w:val="single" w:sz="8" w:space="0" w:color="FFFFFF"/>
              <w:bottom w:val="single" w:sz="8" w:space="0" w:color="FFFFFF"/>
              <w:right w:val="single" w:sz="8" w:space="0" w:color="FFFFFF"/>
            </w:tcBorders>
            <w:shd w:val="clear" w:color="auto" w:fill="00ACC8"/>
            <w:tcMar>
              <w:top w:w="15" w:type="dxa"/>
              <w:left w:w="108" w:type="dxa"/>
              <w:bottom w:w="0" w:type="dxa"/>
              <w:right w:w="108" w:type="dxa"/>
            </w:tcMar>
            <w:vAlign w:val="center"/>
            <w:hideMark/>
          </w:tcPr>
          <w:p w14:paraId="7AAA787E" w14:textId="22B1943A" w:rsidR="004E628D" w:rsidRPr="000470F4" w:rsidRDefault="004E628D" w:rsidP="00AD2C3B">
            <w:pPr>
              <w:jc w:val="center"/>
              <w:rPr>
                <w:rFonts w:ascii="Arial" w:hAnsi="Arial" w:cs="Arial"/>
                <w:i/>
                <w:color w:val="FFFFFF" w:themeColor="background1"/>
                <w:sz w:val="18"/>
                <w:szCs w:val="18"/>
              </w:rPr>
            </w:pPr>
            <w:r w:rsidRPr="000470F4">
              <w:rPr>
                <w:rFonts w:ascii="Arial" w:hAnsi="Arial" w:cs="Arial"/>
                <w:b/>
                <w:bCs/>
                <w:i/>
                <w:color w:val="FFFFFF" w:themeColor="background1"/>
                <w:sz w:val="18"/>
                <w:szCs w:val="18"/>
              </w:rPr>
              <w:t>2014</w:t>
            </w:r>
          </w:p>
          <w:p w14:paraId="78DD654B" w14:textId="0913173F" w:rsidR="004E628D" w:rsidRPr="000470F4" w:rsidRDefault="004E628D" w:rsidP="00AD2C3B">
            <w:pPr>
              <w:jc w:val="center"/>
              <w:rPr>
                <w:rFonts w:ascii="Arial" w:hAnsi="Arial" w:cs="Arial"/>
                <w:i/>
                <w:color w:val="FFFFFF" w:themeColor="background1"/>
                <w:sz w:val="18"/>
                <w:szCs w:val="18"/>
              </w:rPr>
            </w:pPr>
            <w:r w:rsidRPr="000470F4">
              <w:rPr>
                <w:rFonts w:ascii="Arial" w:hAnsi="Arial" w:cs="Arial"/>
                <w:i/>
                <w:color w:val="FFFFFF" w:themeColor="background1"/>
                <w:sz w:val="18"/>
                <w:szCs w:val="18"/>
              </w:rPr>
              <w:t>3/30 3:00 AM</w:t>
            </w:r>
          </w:p>
        </w:tc>
        <w:tc>
          <w:tcPr>
            <w:tcW w:w="818" w:type="dxa"/>
            <w:tcBorders>
              <w:top w:val="single" w:sz="8" w:space="0" w:color="FFFFFF"/>
              <w:left w:val="single" w:sz="8" w:space="0" w:color="FFFFFF"/>
              <w:bottom w:val="single" w:sz="8" w:space="0" w:color="FFFFFF"/>
              <w:right w:val="single" w:sz="8" w:space="0" w:color="FFFFFF"/>
            </w:tcBorders>
            <w:shd w:val="clear" w:color="auto" w:fill="00ACC8"/>
            <w:tcMar>
              <w:top w:w="15" w:type="dxa"/>
              <w:left w:w="108" w:type="dxa"/>
              <w:bottom w:w="0" w:type="dxa"/>
              <w:right w:w="108" w:type="dxa"/>
            </w:tcMar>
            <w:vAlign w:val="center"/>
            <w:hideMark/>
          </w:tcPr>
          <w:p w14:paraId="6083E142" w14:textId="77777777" w:rsidR="004E628D" w:rsidRPr="000470F4" w:rsidRDefault="004E628D" w:rsidP="00AD2C3B">
            <w:pPr>
              <w:jc w:val="center"/>
              <w:rPr>
                <w:rFonts w:ascii="Arial" w:hAnsi="Arial" w:cs="Arial"/>
                <w:i/>
                <w:color w:val="FFFFFF" w:themeColor="background1"/>
                <w:sz w:val="18"/>
                <w:szCs w:val="18"/>
              </w:rPr>
            </w:pPr>
            <w:r w:rsidRPr="000470F4">
              <w:rPr>
                <w:rFonts w:ascii="Arial" w:hAnsi="Arial" w:cs="Arial"/>
                <w:b/>
                <w:bCs/>
                <w:i/>
                <w:color w:val="FFFFFF" w:themeColor="background1"/>
                <w:sz w:val="18"/>
                <w:szCs w:val="18"/>
              </w:rPr>
              <w:t>2015</w:t>
            </w:r>
          </w:p>
          <w:p w14:paraId="3E659A49" w14:textId="77777777" w:rsidR="004E628D" w:rsidRPr="000470F4" w:rsidRDefault="004E628D" w:rsidP="00AD2C3B">
            <w:pPr>
              <w:jc w:val="center"/>
              <w:rPr>
                <w:rFonts w:ascii="Arial" w:hAnsi="Arial" w:cs="Arial"/>
                <w:i/>
                <w:color w:val="FFFFFF" w:themeColor="background1"/>
                <w:sz w:val="18"/>
                <w:szCs w:val="18"/>
              </w:rPr>
            </w:pPr>
            <w:r w:rsidRPr="000470F4">
              <w:rPr>
                <w:rFonts w:ascii="Arial" w:hAnsi="Arial" w:cs="Arial"/>
                <w:i/>
                <w:color w:val="FFFFFF" w:themeColor="background1"/>
                <w:sz w:val="18"/>
                <w:szCs w:val="18"/>
              </w:rPr>
              <w:t>11/25</w:t>
            </w:r>
          </w:p>
          <w:p w14:paraId="5ADCBF48" w14:textId="19626532" w:rsidR="004E628D" w:rsidRPr="000470F4" w:rsidRDefault="004E628D" w:rsidP="00AD2C3B">
            <w:pPr>
              <w:jc w:val="center"/>
              <w:rPr>
                <w:rFonts w:ascii="Arial" w:hAnsi="Arial" w:cs="Arial"/>
                <w:i/>
                <w:color w:val="FFFFFF" w:themeColor="background1"/>
                <w:sz w:val="18"/>
                <w:szCs w:val="18"/>
              </w:rPr>
            </w:pPr>
            <w:r w:rsidRPr="000470F4">
              <w:rPr>
                <w:rFonts w:ascii="Arial" w:hAnsi="Arial" w:cs="Arial"/>
                <w:i/>
                <w:color w:val="FFFFFF" w:themeColor="background1"/>
                <w:sz w:val="18"/>
                <w:szCs w:val="18"/>
              </w:rPr>
              <w:t>2:00 AM</w:t>
            </w:r>
          </w:p>
        </w:tc>
        <w:tc>
          <w:tcPr>
            <w:tcW w:w="818" w:type="dxa"/>
            <w:tcBorders>
              <w:top w:val="single" w:sz="8" w:space="0" w:color="FFFFFF"/>
              <w:left w:val="single" w:sz="8" w:space="0" w:color="FFFFFF"/>
              <w:bottom w:val="single" w:sz="8" w:space="0" w:color="FFFFFF"/>
              <w:right w:val="single" w:sz="8" w:space="0" w:color="FFFFFF"/>
            </w:tcBorders>
            <w:shd w:val="clear" w:color="auto" w:fill="00ACC8"/>
            <w:tcMar>
              <w:top w:w="15" w:type="dxa"/>
              <w:left w:w="108" w:type="dxa"/>
              <w:bottom w:w="0" w:type="dxa"/>
              <w:right w:w="108" w:type="dxa"/>
            </w:tcMar>
            <w:vAlign w:val="center"/>
            <w:hideMark/>
          </w:tcPr>
          <w:p w14:paraId="61A3020C" w14:textId="77777777" w:rsidR="004E628D" w:rsidRPr="000470F4" w:rsidRDefault="004E628D" w:rsidP="00AD2C3B">
            <w:pPr>
              <w:jc w:val="center"/>
              <w:rPr>
                <w:rFonts w:ascii="Arial" w:hAnsi="Arial" w:cs="Arial"/>
                <w:i/>
                <w:color w:val="FFFFFF" w:themeColor="background1"/>
                <w:sz w:val="18"/>
                <w:szCs w:val="18"/>
              </w:rPr>
            </w:pPr>
            <w:r w:rsidRPr="000470F4">
              <w:rPr>
                <w:rFonts w:ascii="Arial" w:hAnsi="Arial" w:cs="Arial"/>
                <w:b/>
                <w:bCs/>
                <w:i/>
                <w:color w:val="FFFFFF" w:themeColor="background1"/>
                <w:sz w:val="18"/>
                <w:szCs w:val="18"/>
              </w:rPr>
              <w:t>2016</w:t>
            </w:r>
          </w:p>
          <w:p w14:paraId="45927ED8" w14:textId="77777777" w:rsidR="004E628D" w:rsidRPr="000470F4" w:rsidRDefault="004E628D" w:rsidP="00AD2C3B">
            <w:pPr>
              <w:jc w:val="center"/>
              <w:rPr>
                <w:rFonts w:ascii="Arial" w:hAnsi="Arial" w:cs="Arial"/>
                <w:i/>
                <w:color w:val="FFFFFF" w:themeColor="background1"/>
                <w:sz w:val="18"/>
                <w:szCs w:val="18"/>
              </w:rPr>
            </w:pPr>
            <w:r w:rsidRPr="000470F4">
              <w:rPr>
                <w:rFonts w:ascii="Arial" w:hAnsi="Arial" w:cs="Arial"/>
                <w:i/>
                <w:color w:val="FFFFFF" w:themeColor="background1"/>
                <w:sz w:val="18"/>
                <w:szCs w:val="18"/>
              </w:rPr>
              <w:t>4/10</w:t>
            </w:r>
          </w:p>
          <w:p w14:paraId="2019014F" w14:textId="77777777" w:rsidR="004E628D" w:rsidRPr="000470F4" w:rsidRDefault="004E628D" w:rsidP="00AD2C3B">
            <w:pPr>
              <w:jc w:val="center"/>
              <w:rPr>
                <w:rFonts w:ascii="Arial" w:hAnsi="Arial" w:cs="Arial"/>
                <w:i/>
                <w:color w:val="FFFFFF" w:themeColor="background1"/>
                <w:sz w:val="18"/>
                <w:szCs w:val="18"/>
              </w:rPr>
            </w:pPr>
            <w:r w:rsidRPr="000470F4">
              <w:rPr>
                <w:rFonts w:ascii="Arial" w:hAnsi="Arial" w:cs="Arial"/>
                <w:i/>
                <w:color w:val="FFFFFF" w:themeColor="background1"/>
                <w:sz w:val="18"/>
                <w:szCs w:val="18"/>
              </w:rPr>
              <w:t>2:00 AM</w:t>
            </w:r>
          </w:p>
        </w:tc>
        <w:tc>
          <w:tcPr>
            <w:tcW w:w="818" w:type="dxa"/>
            <w:tcBorders>
              <w:top w:val="single" w:sz="8" w:space="0" w:color="FFFFFF"/>
              <w:left w:val="single" w:sz="8" w:space="0" w:color="FFFFFF"/>
              <w:bottom w:val="single" w:sz="8" w:space="0" w:color="FFFFFF"/>
              <w:right w:val="single" w:sz="8" w:space="0" w:color="FFFFFF"/>
            </w:tcBorders>
            <w:shd w:val="clear" w:color="auto" w:fill="00ACC8"/>
            <w:tcMar>
              <w:top w:w="15" w:type="dxa"/>
              <w:left w:w="108" w:type="dxa"/>
              <w:bottom w:w="0" w:type="dxa"/>
              <w:right w:w="108" w:type="dxa"/>
            </w:tcMar>
            <w:vAlign w:val="center"/>
            <w:hideMark/>
          </w:tcPr>
          <w:p w14:paraId="7A53E932" w14:textId="77777777" w:rsidR="004E628D" w:rsidRPr="000470F4" w:rsidRDefault="004E628D" w:rsidP="00AD2C3B">
            <w:pPr>
              <w:jc w:val="center"/>
              <w:rPr>
                <w:rFonts w:ascii="Arial" w:hAnsi="Arial" w:cs="Arial"/>
                <w:i/>
                <w:color w:val="FFFFFF" w:themeColor="background1"/>
                <w:sz w:val="18"/>
                <w:szCs w:val="18"/>
              </w:rPr>
            </w:pPr>
            <w:r w:rsidRPr="000470F4">
              <w:rPr>
                <w:rFonts w:ascii="Arial" w:hAnsi="Arial" w:cs="Arial"/>
                <w:b/>
                <w:bCs/>
                <w:i/>
                <w:color w:val="FFFFFF" w:themeColor="background1"/>
                <w:sz w:val="18"/>
                <w:szCs w:val="18"/>
              </w:rPr>
              <w:t>2017</w:t>
            </w:r>
          </w:p>
          <w:p w14:paraId="00261788" w14:textId="77777777" w:rsidR="004E628D" w:rsidRPr="000470F4" w:rsidRDefault="004E628D" w:rsidP="00AD2C3B">
            <w:pPr>
              <w:jc w:val="center"/>
              <w:rPr>
                <w:rFonts w:ascii="Arial" w:hAnsi="Arial" w:cs="Arial"/>
                <w:i/>
                <w:color w:val="FFFFFF" w:themeColor="background1"/>
                <w:sz w:val="18"/>
                <w:szCs w:val="18"/>
              </w:rPr>
            </w:pPr>
            <w:r w:rsidRPr="000470F4">
              <w:rPr>
                <w:rFonts w:ascii="Arial" w:hAnsi="Arial" w:cs="Arial"/>
                <w:i/>
                <w:color w:val="FFFFFF" w:themeColor="background1"/>
                <w:sz w:val="18"/>
                <w:szCs w:val="18"/>
              </w:rPr>
              <w:t>10/27</w:t>
            </w:r>
          </w:p>
          <w:p w14:paraId="50617354" w14:textId="77777777" w:rsidR="004E628D" w:rsidRPr="000470F4" w:rsidRDefault="004E628D" w:rsidP="00AD2C3B">
            <w:pPr>
              <w:jc w:val="center"/>
              <w:rPr>
                <w:rFonts w:ascii="Arial" w:hAnsi="Arial" w:cs="Arial"/>
                <w:i/>
                <w:color w:val="FFFFFF" w:themeColor="background1"/>
                <w:sz w:val="18"/>
                <w:szCs w:val="18"/>
              </w:rPr>
            </w:pPr>
            <w:r w:rsidRPr="000470F4">
              <w:rPr>
                <w:rFonts w:ascii="Arial" w:hAnsi="Arial" w:cs="Arial"/>
                <w:i/>
                <w:color w:val="FFFFFF" w:themeColor="background1"/>
                <w:sz w:val="18"/>
                <w:szCs w:val="18"/>
              </w:rPr>
              <w:t>4:00 AM</w:t>
            </w:r>
          </w:p>
        </w:tc>
        <w:tc>
          <w:tcPr>
            <w:tcW w:w="818" w:type="dxa"/>
            <w:tcBorders>
              <w:top w:val="single" w:sz="8" w:space="0" w:color="FFFFFF"/>
              <w:left w:val="single" w:sz="8" w:space="0" w:color="FFFFFF"/>
              <w:bottom w:val="single" w:sz="8" w:space="0" w:color="FFFFFF"/>
              <w:right w:val="single" w:sz="8" w:space="0" w:color="FFFFFF"/>
            </w:tcBorders>
            <w:shd w:val="clear" w:color="auto" w:fill="00ACC8"/>
            <w:tcMar>
              <w:top w:w="15" w:type="dxa"/>
              <w:left w:w="108" w:type="dxa"/>
              <w:bottom w:w="0" w:type="dxa"/>
              <w:right w:w="108" w:type="dxa"/>
            </w:tcMar>
            <w:vAlign w:val="center"/>
            <w:hideMark/>
          </w:tcPr>
          <w:p w14:paraId="45923CD3" w14:textId="77777777" w:rsidR="004E628D" w:rsidRPr="000470F4" w:rsidRDefault="004E628D" w:rsidP="00AD2C3B">
            <w:pPr>
              <w:jc w:val="center"/>
              <w:rPr>
                <w:rFonts w:ascii="Arial" w:hAnsi="Arial" w:cs="Arial"/>
                <w:i/>
                <w:color w:val="FFFFFF" w:themeColor="background1"/>
                <w:sz w:val="18"/>
                <w:szCs w:val="18"/>
              </w:rPr>
            </w:pPr>
            <w:r w:rsidRPr="000470F4">
              <w:rPr>
                <w:rFonts w:ascii="Arial" w:hAnsi="Arial" w:cs="Arial"/>
                <w:b/>
                <w:bCs/>
                <w:i/>
                <w:color w:val="FFFFFF" w:themeColor="background1"/>
                <w:sz w:val="18"/>
                <w:szCs w:val="18"/>
              </w:rPr>
              <w:t>2018</w:t>
            </w:r>
          </w:p>
          <w:p w14:paraId="163454AE" w14:textId="77777777" w:rsidR="004E628D" w:rsidRPr="000470F4" w:rsidRDefault="004E628D" w:rsidP="00AD2C3B">
            <w:pPr>
              <w:jc w:val="center"/>
              <w:rPr>
                <w:rFonts w:ascii="Arial" w:hAnsi="Arial" w:cs="Arial"/>
                <w:i/>
                <w:color w:val="FFFFFF" w:themeColor="background1"/>
                <w:sz w:val="18"/>
                <w:szCs w:val="18"/>
              </w:rPr>
            </w:pPr>
            <w:r w:rsidRPr="000470F4">
              <w:rPr>
                <w:rFonts w:ascii="Arial" w:hAnsi="Arial" w:cs="Arial"/>
                <w:i/>
                <w:color w:val="FFFFFF" w:themeColor="background1"/>
                <w:sz w:val="18"/>
                <w:szCs w:val="18"/>
              </w:rPr>
              <w:t>11/03</w:t>
            </w:r>
          </w:p>
          <w:p w14:paraId="70A14B82" w14:textId="77777777" w:rsidR="004E628D" w:rsidRPr="000470F4" w:rsidRDefault="004E628D" w:rsidP="00AD2C3B">
            <w:pPr>
              <w:jc w:val="center"/>
              <w:rPr>
                <w:rFonts w:ascii="Arial" w:hAnsi="Arial" w:cs="Arial"/>
                <w:i/>
                <w:color w:val="FFFFFF" w:themeColor="background1"/>
                <w:sz w:val="18"/>
                <w:szCs w:val="18"/>
              </w:rPr>
            </w:pPr>
            <w:r w:rsidRPr="000470F4">
              <w:rPr>
                <w:rFonts w:ascii="Arial" w:hAnsi="Arial" w:cs="Arial"/>
                <w:i/>
                <w:color w:val="FFFFFF" w:themeColor="background1"/>
                <w:sz w:val="18"/>
                <w:szCs w:val="18"/>
              </w:rPr>
              <w:t>3:30 AM</w:t>
            </w:r>
          </w:p>
        </w:tc>
        <w:tc>
          <w:tcPr>
            <w:tcW w:w="818" w:type="dxa"/>
            <w:tcBorders>
              <w:top w:val="single" w:sz="8" w:space="0" w:color="FFFFFF"/>
              <w:left w:val="single" w:sz="8" w:space="0" w:color="FFFFFF"/>
              <w:bottom w:val="single" w:sz="8" w:space="0" w:color="FFFFFF"/>
              <w:right w:val="single" w:sz="8" w:space="0" w:color="FFFFFF"/>
            </w:tcBorders>
            <w:shd w:val="clear" w:color="auto" w:fill="00ACC8"/>
            <w:tcMar>
              <w:top w:w="15" w:type="dxa"/>
              <w:left w:w="108" w:type="dxa"/>
              <w:bottom w:w="0" w:type="dxa"/>
              <w:right w:w="108" w:type="dxa"/>
            </w:tcMar>
            <w:vAlign w:val="center"/>
            <w:hideMark/>
          </w:tcPr>
          <w:p w14:paraId="76DAB22F" w14:textId="77777777" w:rsidR="004E628D" w:rsidRPr="000470F4" w:rsidRDefault="004E628D" w:rsidP="00AD2C3B">
            <w:pPr>
              <w:jc w:val="center"/>
              <w:rPr>
                <w:rFonts w:ascii="Arial" w:hAnsi="Arial" w:cs="Arial"/>
                <w:i/>
                <w:color w:val="FFFFFF" w:themeColor="background1"/>
                <w:sz w:val="18"/>
                <w:szCs w:val="18"/>
              </w:rPr>
            </w:pPr>
            <w:r w:rsidRPr="000470F4">
              <w:rPr>
                <w:rFonts w:ascii="Arial" w:hAnsi="Arial" w:cs="Arial"/>
                <w:b/>
                <w:bCs/>
                <w:i/>
                <w:color w:val="FFFFFF" w:themeColor="background1"/>
                <w:sz w:val="18"/>
                <w:szCs w:val="18"/>
              </w:rPr>
              <w:t>2019</w:t>
            </w:r>
          </w:p>
          <w:p w14:paraId="3EF2ADEF" w14:textId="77777777" w:rsidR="004E628D" w:rsidRPr="000470F4" w:rsidRDefault="004E628D" w:rsidP="00AD2C3B">
            <w:pPr>
              <w:jc w:val="center"/>
              <w:rPr>
                <w:rFonts w:ascii="Arial" w:hAnsi="Arial" w:cs="Arial"/>
                <w:i/>
                <w:color w:val="FFFFFF" w:themeColor="background1"/>
                <w:sz w:val="18"/>
                <w:szCs w:val="18"/>
              </w:rPr>
            </w:pPr>
            <w:r w:rsidRPr="000470F4">
              <w:rPr>
                <w:rFonts w:ascii="Arial" w:hAnsi="Arial" w:cs="Arial"/>
                <w:i/>
                <w:color w:val="FFFFFF" w:themeColor="background1"/>
                <w:sz w:val="18"/>
                <w:szCs w:val="18"/>
              </w:rPr>
              <w:t>3/27</w:t>
            </w:r>
          </w:p>
          <w:p w14:paraId="7F078336" w14:textId="6ED0E7BB" w:rsidR="004E628D" w:rsidRPr="000470F4" w:rsidRDefault="004E628D" w:rsidP="00AD2C3B">
            <w:pPr>
              <w:jc w:val="center"/>
              <w:rPr>
                <w:rFonts w:ascii="Arial" w:hAnsi="Arial" w:cs="Arial"/>
                <w:i/>
                <w:color w:val="FFFFFF" w:themeColor="background1"/>
                <w:sz w:val="18"/>
                <w:szCs w:val="18"/>
              </w:rPr>
            </w:pPr>
            <w:r w:rsidRPr="000470F4">
              <w:rPr>
                <w:rFonts w:ascii="Arial" w:hAnsi="Arial" w:cs="Arial"/>
                <w:i/>
                <w:color w:val="FFFFFF" w:themeColor="background1"/>
                <w:sz w:val="18"/>
                <w:szCs w:val="18"/>
              </w:rPr>
              <w:t>1:00 AM</w:t>
            </w:r>
          </w:p>
        </w:tc>
        <w:tc>
          <w:tcPr>
            <w:tcW w:w="818" w:type="dxa"/>
            <w:tcBorders>
              <w:top w:val="single" w:sz="8" w:space="0" w:color="FFFFFF"/>
              <w:left w:val="single" w:sz="8" w:space="0" w:color="FFFFFF"/>
              <w:bottom w:val="single" w:sz="8" w:space="0" w:color="FFFFFF"/>
              <w:right w:val="single" w:sz="8" w:space="0" w:color="FFFFFF"/>
            </w:tcBorders>
            <w:shd w:val="clear" w:color="auto" w:fill="00ACC8"/>
            <w:tcMar>
              <w:top w:w="15" w:type="dxa"/>
              <w:left w:w="108" w:type="dxa"/>
              <w:bottom w:w="0" w:type="dxa"/>
              <w:right w:w="108" w:type="dxa"/>
            </w:tcMar>
            <w:vAlign w:val="center"/>
            <w:hideMark/>
          </w:tcPr>
          <w:p w14:paraId="5E41A334" w14:textId="5F56F674" w:rsidR="004E628D" w:rsidRPr="000470F4" w:rsidRDefault="004E628D" w:rsidP="00AD2C3B">
            <w:pPr>
              <w:jc w:val="center"/>
              <w:rPr>
                <w:rFonts w:ascii="Arial" w:hAnsi="Arial" w:cs="Arial"/>
                <w:i/>
                <w:color w:val="FFFFFF" w:themeColor="background1"/>
                <w:sz w:val="18"/>
                <w:szCs w:val="18"/>
              </w:rPr>
            </w:pPr>
            <w:r w:rsidRPr="000470F4">
              <w:rPr>
                <w:rFonts w:ascii="Arial" w:hAnsi="Arial" w:cs="Arial"/>
                <w:b/>
                <w:bCs/>
                <w:i/>
                <w:color w:val="FFFFFF" w:themeColor="background1"/>
                <w:sz w:val="18"/>
                <w:szCs w:val="18"/>
              </w:rPr>
              <w:t>2020</w:t>
            </w:r>
          </w:p>
          <w:p w14:paraId="171EF402" w14:textId="77777777" w:rsidR="004E628D" w:rsidRPr="000470F4" w:rsidRDefault="004E628D" w:rsidP="00AD2C3B">
            <w:pPr>
              <w:jc w:val="center"/>
              <w:rPr>
                <w:rFonts w:ascii="Arial" w:hAnsi="Arial" w:cs="Arial"/>
                <w:i/>
                <w:color w:val="FFFFFF" w:themeColor="background1"/>
                <w:sz w:val="18"/>
                <w:szCs w:val="18"/>
              </w:rPr>
            </w:pPr>
            <w:r w:rsidRPr="000470F4">
              <w:rPr>
                <w:rFonts w:ascii="Arial" w:hAnsi="Arial" w:cs="Arial"/>
                <w:i/>
                <w:color w:val="FFFFFF" w:themeColor="background1"/>
                <w:sz w:val="18"/>
                <w:szCs w:val="18"/>
              </w:rPr>
              <w:t>05/01</w:t>
            </w:r>
          </w:p>
          <w:p w14:paraId="1983BCB5" w14:textId="77777777" w:rsidR="004E628D" w:rsidRPr="000470F4" w:rsidRDefault="004E628D" w:rsidP="00AD2C3B">
            <w:pPr>
              <w:jc w:val="center"/>
              <w:rPr>
                <w:rFonts w:ascii="Arial" w:hAnsi="Arial" w:cs="Arial"/>
                <w:i/>
                <w:color w:val="FFFFFF" w:themeColor="background1"/>
                <w:sz w:val="18"/>
                <w:szCs w:val="18"/>
              </w:rPr>
            </w:pPr>
            <w:r w:rsidRPr="000470F4">
              <w:rPr>
                <w:rFonts w:ascii="Arial" w:hAnsi="Arial" w:cs="Arial"/>
                <w:i/>
                <w:color w:val="FFFFFF" w:themeColor="background1"/>
                <w:sz w:val="18"/>
                <w:szCs w:val="18"/>
              </w:rPr>
              <w:t>2:00 AM</w:t>
            </w:r>
          </w:p>
        </w:tc>
        <w:tc>
          <w:tcPr>
            <w:tcW w:w="899" w:type="dxa"/>
            <w:tcBorders>
              <w:top w:val="single" w:sz="8" w:space="0" w:color="FFFFFF"/>
              <w:left w:val="single" w:sz="8" w:space="0" w:color="FFFFFF"/>
              <w:bottom w:val="single" w:sz="8" w:space="0" w:color="FFFFFF"/>
              <w:right w:val="single" w:sz="8" w:space="0" w:color="FFFFFF"/>
            </w:tcBorders>
            <w:shd w:val="clear" w:color="auto" w:fill="00ACC8"/>
            <w:tcMar>
              <w:top w:w="15" w:type="dxa"/>
              <w:left w:w="108" w:type="dxa"/>
              <w:bottom w:w="0" w:type="dxa"/>
              <w:right w:w="108" w:type="dxa"/>
            </w:tcMar>
            <w:vAlign w:val="center"/>
            <w:hideMark/>
          </w:tcPr>
          <w:p w14:paraId="6DEB2645" w14:textId="77777777" w:rsidR="004E628D" w:rsidRPr="000470F4" w:rsidRDefault="004E628D" w:rsidP="00AD2C3B">
            <w:pPr>
              <w:jc w:val="center"/>
              <w:rPr>
                <w:rFonts w:ascii="Arial" w:hAnsi="Arial" w:cs="Arial"/>
                <w:b/>
                <w:bCs/>
                <w:i/>
                <w:color w:val="FFFFFF" w:themeColor="background1"/>
                <w:sz w:val="18"/>
                <w:szCs w:val="18"/>
              </w:rPr>
            </w:pPr>
            <w:r w:rsidRPr="000470F4">
              <w:rPr>
                <w:rFonts w:ascii="Arial" w:hAnsi="Arial" w:cs="Arial"/>
                <w:b/>
                <w:bCs/>
                <w:i/>
                <w:color w:val="FFFFFF" w:themeColor="background1"/>
                <w:sz w:val="18"/>
                <w:szCs w:val="18"/>
              </w:rPr>
              <w:t>2021</w:t>
            </w:r>
          </w:p>
          <w:p w14:paraId="71281FF2" w14:textId="77777777" w:rsidR="004E628D" w:rsidRPr="000470F4" w:rsidRDefault="004E628D" w:rsidP="00AD2C3B">
            <w:pPr>
              <w:jc w:val="center"/>
              <w:rPr>
                <w:rFonts w:ascii="Arial" w:hAnsi="Arial" w:cs="Arial"/>
                <w:i/>
                <w:color w:val="FFFFFF" w:themeColor="background1"/>
                <w:sz w:val="18"/>
                <w:szCs w:val="18"/>
              </w:rPr>
            </w:pPr>
            <w:r w:rsidRPr="000470F4">
              <w:rPr>
                <w:rFonts w:ascii="Arial" w:hAnsi="Arial" w:cs="Arial"/>
                <w:i/>
                <w:color w:val="FFFFFF" w:themeColor="background1"/>
                <w:sz w:val="18"/>
                <w:szCs w:val="18"/>
              </w:rPr>
              <w:t>03/22</w:t>
            </w:r>
          </w:p>
          <w:p w14:paraId="2B5E82EC" w14:textId="77777777" w:rsidR="004E628D" w:rsidRPr="000470F4" w:rsidRDefault="004E628D" w:rsidP="00AD2C3B">
            <w:pPr>
              <w:jc w:val="center"/>
              <w:rPr>
                <w:rFonts w:ascii="Arial" w:hAnsi="Arial" w:cs="Arial"/>
                <w:i/>
                <w:color w:val="FFFFFF" w:themeColor="background1"/>
                <w:sz w:val="18"/>
                <w:szCs w:val="18"/>
              </w:rPr>
            </w:pPr>
            <w:r w:rsidRPr="000470F4">
              <w:rPr>
                <w:rFonts w:ascii="Arial" w:hAnsi="Arial" w:cs="Arial"/>
                <w:i/>
                <w:color w:val="FFFFFF" w:themeColor="background1"/>
                <w:sz w:val="18"/>
                <w:szCs w:val="18"/>
              </w:rPr>
              <w:t>00:00 AM</w:t>
            </w:r>
          </w:p>
        </w:tc>
        <w:tc>
          <w:tcPr>
            <w:tcW w:w="899" w:type="dxa"/>
            <w:tcBorders>
              <w:top w:val="single" w:sz="8" w:space="0" w:color="FFFFFF"/>
              <w:left w:val="single" w:sz="8" w:space="0" w:color="FFFFFF"/>
              <w:bottom w:val="single" w:sz="8" w:space="0" w:color="FFFFFF"/>
              <w:right w:val="single" w:sz="8" w:space="0" w:color="FFFFFF"/>
            </w:tcBorders>
            <w:shd w:val="clear" w:color="auto" w:fill="00ACC8"/>
            <w:tcMar>
              <w:top w:w="15" w:type="dxa"/>
              <w:left w:w="108" w:type="dxa"/>
              <w:bottom w:w="0" w:type="dxa"/>
              <w:right w:w="108" w:type="dxa"/>
            </w:tcMar>
            <w:vAlign w:val="center"/>
            <w:hideMark/>
          </w:tcPr>
          <w:p w14:paraId="63D162E3" w14:textId="77777777" w:rsidR="004E628D" w:rsidRPr="000470F4" w:rsidRDefault="004E628D" w:rsidP="00AD2C3B">
            <w:pPr>
              <w:jc w:val="center"/>
              <w:rPr>
                <w:rFonts w:ascii="Arial" w:hAnsi="Arial" w:cs="Arial"/>
                <w:b/>
                <w:bCs/>
                <w:i/>
                <w:color w:val="FFFFFF" w:themeColor="background1"/>
                <w:sz w:val="18"/>
                <w:szCs w:val="18"/>
              </w:rPr>
            </w:pPr>
            <w:r w:rsidRPr="000470F4">
              <w:rPr>
                <w:rFonts w:ascii="Arial" w:hAnsi="Arial" w:cs="Arial"/>
                <w:b/>
                <w:bCs/>
                <w:i/>
                <w:color w:val="FFFFFF" w:themeColor="background1"/>
                <w:sz w:val="18"/>
                <w:szCs w:val="18"/>
              </w:rPr>
              <w:t>2022</w:t>
            </w:r>
          </w:p>
          <w:p w14:paraId="72CB7F6B" w14:textId="77777777" w:rsidR="004E628D" w:rsidRPr="000470F4" w:rsidRDefault="004E628D" w:rsidP="00AD2C3B">
            <w:pPr>
              <w:jc w:val="center"/>
              <w:rPr>
                <w:rFonts w:ascii="Arial" w:hAnsi="Arial" w:cs="Arial"/>
                <w:i/>
                <w:color w:val="FFFFFF" w:themeColor="background1"/>
                <w:sz w:val="18"/>
                <w:szCs w:val="18"/>
              </w:rPr>
            </w:pPr>
            <w:r w:rsidRPr="000470F4">
              <w:rPr>
                <w:rFonts w:ascii="Arial" w:hAnsi="Arial" w:cs="Arial"/>
                <w:i/>
                <w:color w:val="FFFFFF" w:themeColor="background1"/>
                <w:sz w:val="18"/>
                <w:szCs w:val="18"/>
              </w:rPr>
              <w:t>03/21</w:t>
            </w:r>
          </w:p>
          <w:p w14:paraId="03E42DBA" w14:textId="77777777" w:rsidR="004E628D" w:rsidRPr="000470F4" w:rsidRDefault="004E628D" w:rsidP="00AD2C3B">
            <w:pPr>
              <w:jc w:val="center"/>
              <w:rPr>
                <w:rFonts w:ascii="Arial" w:hAnsi="Arial" w:cs="Arial"/>
                <w:i/>
                <w:color w:val="FFFFFF" w:themeColor="background1"/>
                <w:sz w:val="18"/>
                <w:szCs w:val="18"/>
              </w:rPr>
            </w:pPr>
            <w:r w:rsidRPr="000470F4">
              <w:rPr>
                <w:rFonts w:ascii="Arial" w:hAnsi="Arial" w:cs="Arial"/>
                <w:i/>
                <w:color w:val="FFFFFF" w:themeColor="background1"/>
                <w:sz w:val="18"/>
                <w:szCs w:val="18"/>
              </w:rPr>
              <w:t>01:00 AM</w:t>
            </w:r>
          </w:p>
        </w:tc>
        <w:tc>
          <w:tcPr>
            <w:tcW w:w="1063" w:type="dxa"/>
            <w:tcBorders>
              <w:top w:val="single" w:sz="8" w:space="0" w:color="FFFFFF"/>
              <w:left w:val="single" w:sz="8" w:space="0" w:color="FFFFFF"/>
              <w:bottom w:val="single" w:sz="8" w:space="0" w:color="FFFFFF"/>
              <w:right w:val="single" w:sz="8" w:space="0" w:color="FFFFFF"/>
            </w:tcBorders>
            <w:shd w:val="clear" w:color="auto" w:fill="00ACC8"/>
            <w:tcMar>
              <w:top w:w="15" w:type="dxa"/>
              <w:left w:w="108" w:type="dxa"/>
              <w:bottom w:w="0" w:type="dxa"/>
              <w:right w:w="108" w:type="dxa"/>
            </w:tcMar>
            <w:vAlign w:val="center"/>
            <w:hideMark/>
          </w:tcPr>
          <w:p w14:paraId="63BAE3CD" w14:textId="379D7D7D" w:rsidR="004E628D" w:rsidRPr="000470F4" w:rsidRDefault="004E628D" w:rsidP="00AD2C3B">
            <w:pPr>
              <w:jc w:val="center"/>
              <w:rPr>
                <w:rFonts w:ascii="Arial" w:hAnsi="Arial" w:cs="Arial"/>
                <w:b/>
                <w:bCs/>
                <w:i/>
                <w:color w:val="FFFFFF" w:themeColor="background1"/>
                <w:sz w:val="18"/>
                <w:szCs w:val="18"/>
              </w:rPr>
            </w:pPr>
            <w:r w:rsidRPr="000470F4">
              <w:rPr>
                <w:rFonts w:ascii="Arial" w:hAnsi="Arial" w:cs="Arial"/>
                <w:b/>
                <w:bCs/>
                <w:i/>
                <w:color w:val="FFFFFF" w:themeColor="background1"/>
                <w:sz w:val="18"/>
                <w:szCs w:val="18"/>
              </w:rPr>
              <w:t>2023</w:t>
            </w:r>
          </w:p>
          <w:p w14:paraId="13C22843" w14:textId="77777777" w:rsidR="004E628D" w:rsidRPr="000470F4" w:rsidRDefault="004E628D" w:rsidP="00AD2C3B">
            <w:pPr>
              <w:jc w:val="center"/>
              <w:rPr>
                <w:rFonts w:ascii="Arial" w:hAnsi="Arial" w:cs="Arial"/>
                <w:i/>
                <w:color w:val="FFFFFF" w:themeColor="background1"/>
                <w:sz w:val="18"/>
                <w:szCs w:val="18"/>
              </w:rPr>
            </w:pPr>
            <w:r w:rsidRPr="000470F4">
              <w:rPr>
                <w:rFonts w:ascii="Arial" w:hAnsi="Arial" w:cs="Arial"/>
                <w:i/>
                <w:color w:val="FFFFFF" w:themeColor="background1"/>
                <w:sz w:val="18"/>
                <w:szCs w:val="18"/>
              </w:rPr>
              <w:t>04/18</w:t>
            </w:r>
          </w:p>
          <w:p w14:paraId="1A8F3E53" w14:textId="77777777" w:rsidR="004E628D" w:rsidRPr="000470F4" w:rsidRDefault="004E628D" w:rsidP="00AD2C3B">
            <w:pPr>
              <w:jc w:val="center"/>
              <w:rPr>
                <w:rFonts w:ascii="Arial" w:hAnsi="Arial" w:cs="Arial"/>
                <w:i/>
                <w:color w:val="FFFFFF" w:themeColor="background1"/>
                <w:sz w:val="18"/>
                <w:szCs w:val="18"/>
              </w:rPr>
            </w:pPr>
            <w:r w:rsidRPr="000470F4">
              <w:rPr>
                <w:rFonts w:ascii="Arial" w:hAnsi="Arial" w:cs="Arial"/>
                <w:i/>
                <w:color w:val="FFFFFF" w:themeColor="background1"/>
                <w:sz w:val="18"/>
                <w:szCs w:val="18"/>
              </w:rPr>
              <w:t>02:00 AM</w:t>
            </w:r>
          </w:p>
        </w:tc>
        <w:tc>
          <w:tcPr>
            <w:tcW w:w="982" w:type="dxa"/>
            <w:tcBorders>
              <w:top w:val="single" w:sz="8" w:space="0" w:color="FFFFFF"/>
              <w:left w:val="single" w:sz="8" w:space="0" w:color="FFFFFF"/>
              <w:bottom w:val="single" w:sz="8" w:space="0" w:color="FFFFFF"/>
              <w:right w:val="single" w:sz="8" w:space="0" w:color="FFFFFF"/>
            </w:tcBorders>
            <w:shd w:val="clear" w:color="auto" w:fill="00ACC8"/>
            <w:tcMar>
              <w:top w:w="15" w:type="dxa"/>
              <w:left w:w="108" w:type="dxa"/>
              <w:bottom w:w="0" w:type="dxa"/>
              <w:right w:w="108" w:type="dxa"/>
            </w:tcMar>
            <w:vAlign w:val="center"/>
            <w:hideMark/>
          </w:tcPr>
          <w:p w14:paraId="0456C189" w14:textId="77777777" w:rsidR="004E628D" w:rsidRPr="000470F4" w:rsidRDefault="004E628D" w:rsidP="00AD2C3B">
            <w:pPr>
              <w:jc w:val="center"/>
              <w:rPr>
                <w:rFonts w:ascii="Arial" w:hAnsi="Arial" w:cs="Arial"/>
                <w:b/>
                <w:bCs/>
                <w:i/>
                <w:color w:val="FFFFFF" w:themeColor="background1"/>
                <w:sz w:val="18"/>
                <w:szCs w:val="18"/>
              </w:rPr>
            </w:pPr>
            <w:r w:rsidRPr="000470F4">
              <w:rPr>
                <w:rFonts w:ascii="Arial" w:hAnsi="Arial" w:cs="Arial"/>
                <w:b/>
                <w:bCs/>
                <w:i/>
                <w:color w:val="FFFFFF" w:themeColor="background1"/>
                <w:sz w:val="18"/>
                <w:szCs w:val="18"/>
              </w:rPr>
              <w:t>2024</w:t>
            </w:r>
          </w:p>
          <w:p w14:paraId="0F4B4DE9" w14:textId="77777777" w:rsidR="004E628D" w:rsidRPr="000470F4" w:rsidRDefault="004E628D" w:rsidP="00AD2C3B">
            <w:pPr>
              <w:jc w:val="center"/>
              <w:rPr>
                <w:rFonts w:ascii="Arial" w:hAnsi="Arial" w:cs="Arial"/>
                <w:i/>
                <w:color w:val="FFFFFF" w:themeColor="background1"/>
                <w:sz w:val="18"/>
                <w:szCs w:val="18"/>
              </w:rPr>
            </w:pPr>
            <w:r w:rsidRPr="000470F4">
              <w:rPr>
                <w:rFonts w:ascii="Arial" w:hAnsi="Arial" w:cs="Arial"/>
                <w:i/>
                <w:color w:val="FFFFFF" w:themeColor="background1"/>
                <w:sz w:val="18"/>
                <w:szCs w:val="18"/>
              </w:rPr>
              <w:t>03/29</w:t>
            </w:r>
          </w:p>
          <w:p w14:paraId="56F88C68" w14:textId="77777777" w:rsidR="004E628D" w:rsidRPr="000470F4" w:rsidRDefault="004E628D" w:rsidP="00AD2C3B">
            <w:pPr>
              <w:jc w:val="center"/>
              <w:rPr>
                <w:rFonts w:ascii="Arial" w:hAnsi="Arial" w:cs="Arial"/>
                <w:i/>
                <w:sz w:val="18"/>
                <w:szCs w:val="18"/>
              </w:rPr>
            </w:pPr>
            <w:r w:rsidRPr="000470F4">
              <w:rPr>
                <w:rFonts w:ascii="Arial" w:hAnsi="Arial" w:cs="Arial"/>
                <w:i/>
                <w:color w:val="FFFFFF" w:themeColor="background1"/>
                <w:sz w:val="18"/>
                <w:szCs w:val="18"/>
              </w:rPr>
              <w:t>03:00 AM</w:t>
            </w:r>
          </w:p>
        </w:tc>
      </w:tr>
      <w:tr w:rsidR="000470F4" w:rsidRPr="000470F4" w14:paraId="6D8FEB5D" w14:textId="77777777" w:rsidTr="000470F4">
        <w:trPr>
          <w:trHeight w:val="480"/>
          <w:jc w:val="center"/>
        </w:trPr>
        <w:tc>
          <w:tcPr>
            <w:tcW w:w="1004" w:type="dxa"/>
            <w:tcBorders>
              <w:top w:val="single" w:sz="8" w:space="0" w:color="FFFFFF"/>
              <w:left w:val="single" w:sz="8" w:space="0" w:color="FFFFFF"/>
              <w:bottom w:val="single" w:sz="8" w:space="0" w:color="FFFFFF"/>
              <w:right w:val="single" w:sz="8" w:space="0" w:color="FFFFFF"/>
            </w:tcBorders>
            <w:shd w:val="clear" w:color="auto" w:fill="00ACC8"/>
            <w:tcMar>
              <w:top w:w="15" w:type="dxa"/>
              <w:left w:w="108" w:type="dxa"/>
              <w:bottom w:w="0" w:type="dxa"/>
              <w:right w:w="108" w:type="dxa"/>
            </w:tcMar>
            <w:vAlign w:val="center"/>
            <w:hideMark/>
          </w:tcPr>
          <w:p w14:paraId="6860F0D9" w14:textId="77777777" w:rsidR="004E628D" w:rsidRPr="000470F4" w:rsidRDefault="004E628D" w:rsidP="00AD2C3B">
            <w:pPr>
              <w:jc w:val="center"/>
              <w:rPr>
                <w:rFonts w:ascii="Arial" w:hAnsi="Arial" w:cs="Arial"/>
                <w:i/>
                <w:color w:val="FFFFFF" w:themeColor="background1"/>
                <w:sz w:val="18"/>
                <w:szCs w:val="18"/>
              </w:rPr>
            </w:pPr>
            <w:r w:rsidRPr="000470F4">
              <w:rPr>
                <w:rFonts w:ascii="Arial" w:hAnsi="Arial" w:cs="Arial"/>
                <w:b/>
                <w:bCs/>
                <w:i/>
                <w:color w:val="FFFFFF" w:themeColor="background1"/>
                <w:sz w:val="18"/>
                <w:szCs w:val="18"/>
              </w:rPr>
              <w:t>Min synch. Inertia (GW*s)</w:t>
            </w:r>
          </w:p>
        </w:tc>
        <w:tc>
          <w:tcPr>
            <w:tcW w:w="786" w:type="dxa"/>
            <w:tcBorders>
              <w:top w:val="single" w:sz="8" w:space="0" w:color="FFFFFF"/>
              <w:left w:val="single" w:sz="8" w:space="0" w:color="FFFFFF"/>
              <w:bottom w:val="single" w:sz="8" w:space="0" w:color="FFFFFF"/>
              <w:right w:val="single" w:sz="8" w:space="0" w:color="FFFFFF"/>
            </w:tcBorders>
            <w:shd w:val="clear" w:color="auto" w:fill="CBE3EB"/>
            <w:vAlign w:val="center"/>
          </w:tcPr>
          <w:p w14:paraId="7A2B5CC3" w14:textId="3F3416F9" w:rsidR="001C703E" w:rsidRPr="000470F4" w:rsidRDefault="001C703E" w:rsidP="00F0277F">
            <w:pPr>
              <w:jc w:val="center"/>
              <w:rPr>
                <w:rFonts w:ascii="Arial" w:hAnsi="Arial" w:cs="Arial"/>
                <w:b/>
                <w:bCs/>
                <w:i/>
                <w:sz w:val="18"/>
                <w:szCs w:val="18"/>
              </w:rPr>
            </w:pPr>
            <w:r w:rsidRPr="000470F4">
              <w:rPr>
                <w:rFonts w:ascii="Arial" w:hAnsi="Arial" w:cs="Arial"/>
                <w:b/>
                <w:bCs/>
                <w:i/>
                <w:sz w:val="18"/>
                <w:szCs w:val="18"/>
              </w:rPr>
              <w:t>13</w:t>
            </w:r>
            <w:r w:rsidR="00F0277F" w:rsidRPr="000470F4">
              <w:rPr>
                <w:rFonts w:ascii="Arial" w:hAnsi="Arial" w:cs="Arial"/>
                <w:b/>
                <w:bCs/>
                <w:i/>
                <w:sz w:val="18"/>
                <w:szCs w:val="18"/>
              </w:rPr>
              <w:t>2</w:t>
            </w:r>
          </w:p>
        </w:tc>
        <w:tc>
          <w:tcPr>
            <w:tcW w:w="818" w:type="dxa"/>
            <w:tcBorders>
              <w:top w:val="single" w:sz="8" w:space="0" w:color="FFFFFF"/>
              <w:left w:val="single" w:sz="8" w:space="0" w:color="FFFFFF"/>
              <w:bottom w:val="single" w:sz="8" w:space="0" w:color="FFFFFF"/>
              <w:right w:val="single" w:sz="8" w:space="0" w:color="FFFFFF"/>
            </w:tcBorders>
            <w:shd w:val="clear" w:color="auto" w:fill="CBE3EB"/>
            <w:tcMar>
              <w:top w:w="15" w:type="dxa"/>
              <w:left w:w="108" w:type="dxa"/>
              <w:bottom w:w="0" w:type="dxa"/>
              <w:right w:w="108" w:type="dxa"/>
            </w:tcMar>
            <w:vAlign w:val="center"/>
            <w:hideMark/>
          </w:tcPr>
          <w:p w14:paraId="6A049A35" w14:textId="096EC940"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135</w:t>
            </w:r>
          </w:p>
        </w:tc>
        <w:tc>
          <w:tcPr>
            <w:tcW w:w="818" w:type="dxa"/>
            <w:tcBorders>
              <w:top w:val="single" w:sz="8" w:space="0" w:color="FFFFFF"/>
              <w:left w:val="single" w:sz="8" w:space="0" w:color="FFFFFF"/>
              <w:bottom w:val="single" w:sz="8" w:space="0" w:color="FFFFFF"/>
              <w:right w:val="single" w:sz="8" w:space="0" w:color="FFFFFF"/>
            </w:tcBorders>
            <w:shd w:val="clear" w:color="auto" w:fill="CBE3EB"/>
            <w:tcMar>
              <w:top w:w="15" w:type="dxa"/>
              <w:left w:w="108" w:type="dxa"/>
              <w:bottom w:w="0" w:type="dxa"/>
              <w:right w:w="108" w:type="dxa"/>
            </w:tcMar>
            <w:vAlign w:val="center"/>
            <w:hideMark/>
          </w:tcPr>
          <w:p w14:paraId="4D9CDA3D" w14:textId="77777777"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152</w:t>
            </w:r>
          </w:p>
        </w:tc>
        <w:tc>
          <w:tcPr>
            <w:tcW w:w="818" w:type="dxa"/>
            <w:tcBorders>
              <w:top w:val="single" w:sz="8" w:space="0" w:color="FFFFFF"/>
              <w:left w:val="single" w:sz="8" w:space="0" w:color="FFFFFF"/>
              <w:bottom w:val="single" w:sz="8" w:space="0" w:color="FFFFFF"/>
              <w:right w:val="single" w:sz="8" w:space="0" w:color="FFFFFF"/>
            </w:tcBorders>
            <w:shd w:val="clear" w:color="auto" w:fill="CBE3EB"/>
            <w:tcMar>
              <w:top w:w="15" w:type="dxa"/>
              <w:left w:w="108" w:type="dxa"/>
              <w:bottom w:w="0" w:type="dxa"/>
              <w:right w:w="108" w:type="dxa"/>
            </w:tcMar>
            <w:vAlign w:val="center"/>
            <w:hideMark/>
          </w:tcPr>
          <w:p w14:paraId="156D4116" w14:textId="77777777"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143</w:t>
            </w:r>
          </w:p>
        </w:tc>
        <w:tc>
          <w:tcPr>
            <w:tcW w:w="818" w:type="dxa"/>
            <w:tcBorders>
              <w:top w:val="single" w:sz="8" w:space="0" w:color="FFFFFF"/>
              <w:left w:val="single" w:sz="8" w:space="0" w:color="FFFFFF"/>
              <w:bottom w:val="single" w:sz="8" w:space="0" w:color="FFFFFF"/>
              <w:right w:val="single" w:sz="8" w:space="0" w:color="FFFFFF"/>
            </w:tcBorders>
            <w:shd w:val="clear" w:color="auto" w:fill="CBE3EB"/>
            <w:tcMar>
              <w:top w:w="15" w:type="dxa"/>
              <w:left w:w="108" w:type="dxa"/>
              <w:bottom w:w="0" w:type="dxa"/>
              <w:right w:w="108" w:type="dxa"/>
            </w:tcMar>
            <w:vAlign w:val="center"/>
            <w:hideMark/>
          </w:tcPr>
          <w:p w14:paraId="1B66A430" w14:textId="77777777"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130</w:t>
            </w:r>
          </w:p>
        </w:tc>
        <w:tc>
          <w:tcPr>
            <w:tcW w:w="818" w:type="dxa"/>
            <w:tcBorders>
              <w:top w:val="single" w:sz="8" w:space="0" w:color="FFFFFF"/>
              <w:left w:val="single" w:sz="8" w:space="0" w:color="FFFFFF"/>
              <w:bottom w:val="single" w:sz="8" w:space="0" w:color="FFFFFF"/>
              <w:right w:val="single" w:sz="8" w:space="0" w:color="FFFFFF"/>
            </w:tcBorders>
            <w:shd w:val="clear" w:color="auto" w:fill="CBE3EB"/>
            <w:tcMar>
              <w:top w:w="15" w:type="dxa"/>
              <w:left w:w="108" w:type="dxa"/>
              <w:bottom w:w="0" w:type="dxa"/>
              <w:right w:w="108" w:type="dxa"/>
            </w:tcMar>
            <w:vAlign w:val="center"/>
            <w:hideMark/>
          </w:tcPr>
          <w:p w14:paraId="4BB58BF2" w14:textId="236372AC"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1</w:t>
            </w:r>
            <w:r w:rsidR="00443CFD" w:rsidRPr="000470F4">
              <w:rPr>
                <w:rFonts w:ascii="Arial" w:hAnsi="Arial" w:cs="Arial"/>
                <w:b/>
                <w:bCs/>
                <w:i/>
                <w:sz w:val="18"/>
                <w:szCs w:val="18"/>
              </w:rPr>
              <w:t>29</w:t>
            </w:r>
          </w:p>
        </w:tc>
        <w:tc>
          <w:tcPr>
            <w:tcW w:w="818" w:type="dxa"/>
            <w:tcBorders>
              <w:top w:val="single" w:sz="8" w:space="0" w:color="FFFFFF"/>
              <w:left w:val="single" w:sz="8" w:space="0" w:color="FFFFFF"/>
              <w:bottom w:val="single" w:sz="8" w:space="0" w:color="FFFFFF"/>
              <w:right w:val="single" w:sz="8" w:space="0" w:color="FFFFFF"/>
            </w:tcBorders>
            <w:shd w:val="clear" w:color="auto" w:fill="CBE3EB"/>
            <w:tcMar>
              <w:top w:w="15" w:type="dxa"/>
              <w:left w:w="108" w:type="dxa"/>
              <w:bottom w:w="0" w:type="dxa"/>
              <w:right w:w="108" w:type="dxa"/>
            </w:tcMar>
            <w:vAlign w:val="center"/>
            <w:hideMark/>
          </w:tcPr>
          <w:p w14:paraId="0EC699D6" w14:textId="1991EBC6"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13</w:t>
            </w:r>
            <w:r w:rsidR="00CE6146" w:rsidRPr="000470F4">
              <w:rPr>
                <w:rFonts w:ascii="Arial" w:hAnsi="Arial" w:cs="Arial"/>
                <w:b/>
                <w:bCs/>
                <w:i/>
                <w:sz w:val="18"/>
                <w:szCs w:val="18"/>
              </w:rPr>
              <w:t>5</w:t>
            </w:r>
          </w:p>
        </w:tc>
        <w:tc>
          <w:tcPr>
            <w:tcW w:w="818" w:type="dxa"/>
            <w:tcBorders>
              <w:top w:val="single" w:sz="8" w:space="0" w:color="FFFFFF"/>
              <w:left w:val="single" w:sz="8" w:space="0" w:color="FFFFFF"/>
              <w:bottom w:val="single" w:sz="8" w:space="0" w:color="FFFFFF"/>
              <w:right w:val="single" w:sz="8" w:space="0" w:color="FFFFFF"/>
            </w:tcBorders>
            <w:shd w:val="clear" w:color="auto" w:fill="CBE3EB"/>
            <w:tcMar>
              <w:top w:w="15" w:type="dxa"/>
              <w:left w:w="108" w:type="dxa"/>
              <w:bottom w:w="0" w:type="dxa"/>
              <w:right w:w="108" w:type="dxa"/>
            </w:tcMar>
            <w:vAlign w:val="center"/>
            <w:hideMark/>
          </w:tcPr>
          <w:p w14:paraId="74084ED3" w14:textId="09C0D2E9"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131</w:t>
            </w:r>
          </w:p>
        </w:tc>
        <w:tc>
          <w:tcPr>
            <w:tcW w:w="899" w:type="dxa"/>
            <w:tcBorders>
              <w:top w:val="single" w:sz="8" w:space="0" w:color="FFFFFF"/>
              <w:left w:val="single" w:sz="8" w:space="0" w:color="FFFFFF"/>
              <w:bottom w:val="single" w:sz="8" w:space="0" w:color="FFFFFF"/>
              <w:right w:val="single" w:sz="8" w:space="0" w:color="FFFFFF"/>
            </w:tcBorders>
            <w:shd w:val="clear" w:color="auto" w:fill="CBE3EB"/>
            <w:tcMar>
              <w:top w:w="15" w:type="dxa"/>
              <w:left w:w="108" w:type="dxa"/>
              <w:bottom w:w="0" w:type="dxa"/>
              <w:right w:w="108" w:type="dxa"/>
            </w:tcMar>
            <w:vAlign w:val="center"/>
            <w:hideMark/>
          </w:tcPr>
          <w:p w14:paraId="7DC4FBAB" w14:textId="77777777"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109</w:t>
            </w:r>
          </w:p>
        </w:tc>
        <w:tc>
          <w:tcPr>
            <w:tcW w:w="899" w:type="dxa"/>
            <w:tcBorders>
              <w:top w:val="single" w:sz="8" w:space="0" w:color="FFFFFF"/>
              <w:left w:val="single" w:sz="8" w:space="0" w:color="FFFFFF"/>
              <w:bottom w:val="single" w:sz="8" w:space="0" w:color="FFFFFF"/>
              <w:right w:val="single" w:sz="8" w:space="0" w:color="FFFFFF"/>
            </w:tcBorders>
            <w:shd w:val="clear" w:color="auto" w:fill="CBE3EB"/>
            <w:tcMar>
              <w:top w:w="15" w:type="dxa"/>
              <w:left w:w="108" w:type="dxa"/>
              <w:bottom w:w="0" w:type="dxa"/>
              <w:right w:w="108" w:type="dxa"/>
            </w:tcMar>
            <w:vAlign w:val="center"/>
            <w:hideMark/>
          </w:tcPr>
          <w:p w14:paraId="08F7DB9E" w14:textId="77777777"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115</w:t>
            </w:r>
          </w:p>
        </w:tc>
        <w:tc>
          <w:tcPr>
            <w:tcW w:w="1063" w:type="dxa"/>
            <w:tcBorders>
              <w:top w:val="single" w:sz="8" w:space="0" w:color="FFFFFF"/>
              <w:left w:val="single" w:sz="8" w:space="0" w:color="FFFFFF"/>
              <w:bottom w:val="single" w:sz="8" w:space="0" w:color="FFFFFF"/>
              <w:right w:val="single" w:sz="8" w:space="0" w:color="FFFFFF"/>
            </w:tcBorders>
            <w:shd w:val="clear" w:color="auto" w:fill="CBE3EB"/>
            <w:tcMar>
              <w:top w:w="15" w:type="dxa"/>
              <w:left w:w="108" w:type="dxa"/>
              <w:bottom w:w="0" w:type="dxa"/>
              <w:right w:w="108" w:type="dxa"/>
            </w:tcMar>
            <w:vAlign w:val="center"/>
            <w:hideMark/>
          </w:tcPr>
          <w:p w14:paraId="27B0DFB1" w14:textId="407548A8"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124</w:t>
            </w:r>
          </w:p>
        </w:tc>
        <w:tc>
          <w:tcPr>
            <w:tcW w:w="982" w:type="dxa"/>
            <w:tcBorders>
              <w:top w:val="single" w:sz="8" w:space="0" w:color="FFFFFF"/>
              <w:left w:val="single" w:sz="8" w:space="0" w:color="FFFFFF"/>
              <w:bottom w:val="single" w:sz="8" w:space="0" w:color="FFFFFF"/>
              <w:right w:val="single" w:sz="8" w:space="0" w:color="FFFFFF"/>
            </w:tcBorders>
            <w:shd w:val="clear" w:color="auto" w:fill="CBE3EB"/>
            <w:tcMar>
              <w:top w:w="15" w:type="dxa"/>
              <w:left w:w="108" w:type="dxa"/>
              <w:bottom w:w="0" w:type="dxa"/>
              <w:right w:w="108" w:type="dxa"/>
            </w:tcMar>
            <w:vAlign w:val="center"/>
            <w:hideMark/>
          </w:tcPr>
          <w:p w14:paraId="478251FB" w14:textId="77777777"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130</w:t>
            </w:r>
          </w:p>
        </w:tc>
      </w:tr>
      <w:tr w:rsidR="000470F4" w:rsidRPr="000470F4" w14:paraId="7BC9FFAE" w14:textId="77777777" w:rsidTr="000470F4">
        <w:trPr>
          <w:trHeight w:val="949"/>
          <w:jc w:val="center"/>
        </w:trPr>
        <w:tc>
          <w:tcPr>
            <w:tcW w:w="1004" w:type="dxa"/>
            <w:tcBorders>
              <w:top w:val="single" w:sz="8" w:space="0" w:color="FFFFFF"/>
              <w:left w:val="single" w:sz="8" w:space="0" w:color="FFFFFF"/>
              <w:bottom w:val="single" w:sz="8" w:space="0" w:color="FFFFFF"/>
              <w:right w:val="single" w:sz="8" w:space="0" w:color="FFFFFF"/>
            </w:tcBorders>
            <w:shd w:val="clear" w:color="auto" w:fill="00ACC8"/>
            <w:tcMar>
              <w:top w:w="15" w:type="dxa"/>
              <w:left w:w="108" w:type="dxa"/>
              <w:bottom w:w="0" w:type="dxa"/>
              <w:right w:w="108" w:type="dxa"/>
            </w:tcMar>
            <w:vAlign w:val="center"/>
            <w:hideMark/>
          </w:tcPr>
          <w:p w14:paraId="45453F2D" w14:textId="77777777" w:rsidR="004E628D" w:rsidRPr="000470F4" w:rsidRDefault="004E628D" w:rsidP="00AD2C3B">
            <w:pPr>
              <w:jc w:val="center"/>
              <w:rPr>
                <w:rFonts w:ascii="Arial" w:hAnsi="Arial" w:cs="Arial"/>
                <w:i/>
                <w:color w:val="FFFFFF" w:themeColor="background1"/>
                <w:sz w:val="18"/>
                <w:szCs w:val="18"/>
              </w:rPr>
            </w:pPr>
            <w:r w:rsidRPr="000470F4">
              <w:rPr>
                <w:rFonts w:ascii="Arial" w:hAnsi="Arial" w:cs="Arial"/>
                <w:b/>
                <w:bCs/>
                <w:i/>
                <w:color w:val="FFFFFF" w:themeColor="background1"/>
                <w:sz w:val="18"/>
                <w:szCs w:val="18"/>
              </w:rPr>
              <w:t>System load at minimum synch. Inertia (MW)</w:t>
            </w:r>
          </w:p>
        </w:tc>
        <w:tc>
          <w:tcPr>
            <w:tcW w:w="786" w:type="dxa"/>
            <w:tcBorders>
              <w:top w:val="single" w:sz="8" w:space="0" w:color="FFFFFF"/>
              <w:left w:val="single" w:sz="8" w:space="0" w:color="FFFFFF"/>
              <w:bottom w:val="single" w:sz="8" w:space="0" w:color="FFFFFF"/>
              <w:right w:val="single" w:sz="8" w:space="0" w:color="FFFFFF"/>
            </w:tcBorders>
            <w:shd w:val="clear" w:color="auto" w:fill="E7F1F5"/>
            <w:vAlign w:val="center"/>
          </w:tcPr>
          <w:p w14:paraId="10597DA1" w14:textId="36182511" w:rsidR="004E628D" w:rsidRPr="000470F4" w:rsidRDefault="004B5223" w:rsidP="00F0277F">
            <w:pPr>
              <w:jc w:val="center"/>
              <w:rPr>
                <w:rFonts w:ascii="Arial" w:hAnsi="Arial" w:cs="Arial"/>
                <w:b/>
                <w:bCs/>
                <w:i/>
                <w:sz w:val="18"/>
                <w:szCs w:val="18"/>
              </w:rPr>
            </w:pPr>
            <w:r w:rsidRPr="000470F4">
              <w:rPr>
                <w:rFonts w:ascii="Arial" w:hAnsi="Arial" w:cs="Arial"/>
                <w:b/>
                <w:bCs/>
                <w:i/>
                <w:sz w:val="18"/>
                <w:szCs w:val="18"/>
              </w:rPr>
              <w:t>25,0</w:t>
            </w:r>
            <w:r w:rsidR="004E123D" w:rsidRPr="000470F4">
              <w:rPr>
                <w:rFonts w:ascii="Arial" w:hAnsi="Arial" w:cs="Arial"/>
                <w:b/>
                <w:bCs/>
                <w:i/>
                <w:sz w:val="18"/>
                <w:szCs w:val="18"/>
              </w:rPr>
              <w:t>67</w:t>
            </w:r>
          </w:p>
        </w:tc>
        <w:tc>
          <w:tcPr>
            <w:tcW w:w="818" w:type="dxa"/>
            <w:tcBorders>
              <w:top w:val="single" w:sz="8" w:space="0" w:color="FFFFFF"/>
              <w:left w:val="single" w:sz="8" w:space="0" w:color="FFFFFF"/>
              <w:bottom w:val="single" w:sz="8" w:space="0" w:color="FFFFFF"/>
              <w:right w:val="single" w:sz="8" w:space="0" w:color="FFFFFF"/>
            </w:tcBorders>
            <w:shd w:val="clear" w:color="auto" w:fill="E7F1F5"/>
            <w:tcMar>
              <w:top w:w="15" w:type="dxa"/>
              <w:left w:w="108" w:type="dxa"/>
              <w:bottom w:w="0" w:type="dxa"/>
              <w:right w:w="108" w:type="dxa"/>
            </w:tcMar>
            <w:vAlign w:val="center"/>
            <w:hideMark/>
          </w:tcPr>
          <w:p w14:paraId="0C958CE0" w14:textId="3B7B9D97"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24,540</w:t>
            </w:r>
          </w:p>
        </w:tc>
        <w:tc>
          <w:tcPr>
            <w:tcW w:w="818" w:type="dxa"/>
            <w:tcBorders>
              <w:top w:val="single" w:sz="8" w:space="0" w:color="FFFFFF"/>
              <w:left w:val="single" w:sz="8" w:space="0" w:color="FFFFFF"/>
              <w:bottom w:val="single" w:sz="8" w:space="0" w:color="FFFFFF"/>
              <w:right w:val="single" w:sz="8" w:space="0" w:color="FFFFFF"/>
            </w:tcBorders>
            <w:shd w:val="clear" w:color="auto" w:fill="E7F1F5"/>
            <w:tcMar>
              <w:top w:w="15" w:type="dxa"/>
              <w:left w:w="108" w:type="dxa"/>
              <w:bottom w:w="0" w:type="dxa"/>
              <w:right w:w="108" w:type="dxa"/>
            </w:tcMar>
            <w:vAlign w:val="center"/>
            <w:hideMark/>
          </w:tcPr>
          <w:p w14:paraId="604A1396" w14:textId="77777777"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27,190</w:t>
            </w:r>
          </w:p>
        </w:tc>
        <w:tc>
          <w:tcPr>
            <w:tcW w:w="818" w:type="dxa"/>
            <w:tcBorders>
              <w:top w:val="single" w:sz="8" w:space="0" w:color="FFFFFF"/>
              <w:left w:val="single" w:sz="8" w:space="0" w:color="FFFFFF"/>
              <w:bottom w:val="single" w:sz="8" w:space="0" w:color="FFFFFF"/>
              <w:right w:val="single" w:sz="8" w:space="0" w:color="FFFFFF"/>
            </w:tcBorders>
            <w:shd w:val="clear" w:color="auto" w:fill="E7F1F5"/>
            <w:tcMar>
              <w:top w:w="15" w:type="dxa"/>
              <w:left w:w="108" w:type="dxa"/>
              <w:bottom w:w="0" w:type="dxa"/>
              <w:right w:w="108" w:type="dxa"/>
            </w:tcMar>
            <w:vAlign w:val="center"/>
            <w:hideMark/>
          </w:tcPr>
          <w:p w14:paraId="14DE53C3" w14:textId="77777777"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27,831</w:t>
            </w:r>
          </w:p>
        </w:tc>
        <w:tc>
          <w:tcPr>
            <w:tcW w:w="818" w:type="dxa"/>
            <w:tcBorders>
              <w:top w:val="single" w:sz="8" w:space="0" w:color="FFFFFF"/>
              <w:left w:val="single" w:sz="8" w:space="0" w:color="FFFFFF"/>
              <w:bottom w:val="single" w:sz="8" w:space="0" w:color="FFFFFF"/>
              <w:right w:val="single" w:sz="8" w:space="0" w:color="FFFFFF"/>
            </w:tcBorders>
            <w:shd w:val="clear" w:color="auto" w:fill="E7F1F5"/>
            <w:tcMar>
              <w:top w:w="15" w:type="dxa"/>
              <w:left w:w="108" w:type="dxa"/>
              <w:bottom w:w="0" w:type="dxa"/>
              <w:right w:w="108" w:type="dxa"/>
            </w:tcMar>
            <w:vAlign w:val="center"/>
            <w:hideMark/>
          </w:tcPr>
          <w:p w14:paraId="30401364" w14:textId="77777777"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28,425</w:t>
            </w:r>
          </w:p>
        </w:tc>
        <w:tc>
          <w:tcPr>
            <w:tcW w:w="818" w:type="dxa"/>
            <w:tcBorders>
              <w:top w:val="single" w:sz="8" w:space="0" w:color="FFFFFF"/>
              <w:left w:val="single" w:sz="8" w:space="0" w:color="FFFFFF"/>
              <w:bottom w:val="single" w:sz="8" w:space="0" w:color="FFFFFF"/>
              <w:right w:val="single" w:sz="8" w:space="0" w:color="FFFFFF"/>
            </w:tcBorders>
            <w:shd w:val="clear" w:color="auto" w:fill="E7F1F5"/>
            <w:tcMar>
              <w:top w:w="15" w:type="dxa"/>
              <w:left w:w="108" w:type="dxa"/>
              <w:bottom w:w="0" w:type="dxa"/>
              <w:right w:w="108" w:type="dxa"/>
            </w:tcMar>
            <w:vAlign w:val="center"/>
            <w:hideMark/>
          </w:tcPr>
          <w:p w14:paraId="2534BBF8" w14:textId="77777777"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28,397</w:t>
            </w:r>
          </w:p>
        </w:tc>
        <w:tc>
          <w:tcPr>
            <w:tcW w:w="818" w:type="dxa"/>
            <w:tcBorders>
              <w:top w:val="single" w:sz="8" w:space="0" w:color="FFFFFF"/>
              <w:left w:val="single" w:sz="8" w:space="0" w:color="FFFFFF"/>
              <w:bottom w:val="single" w:sz="8" w:space="0" w:color="FFFFFF"/>
              <w:right w:val="single" w:sz="8" w:space="0" w:color="FFFFFF"/>
            </w:tcBorders>
            <w:shd w:val="clear" w:color="auto" w:fill="E7F1F5"/>
            <w:tcMar>
              <w:top w:w="15" w:type="dxa"/>
              <w:left w:w="108" w:type="dxa"/>
              <w:bottom w:w="0" w:type="dxa"/>
              <w:right w:w="108" w:type="dxa"/>
            </w:tcMar>
            <w:vAlign w:val="center"/>
            <w:hideMark/>
          </w:tcPr>
          <w:p w14:paraId="731BEE5C" w14:textId="77777777"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29,883</w:t>
            </w:r>
          </w:p>
        </w:tc>
        <w:tc>
          <w:tcPr>
            <w:tcW w:w="818" w:type="dxa"/>
            <w:tcBorders>
              <w:top w:val="single" w:sz="8" w:space="0" w:color="FFFFFF"/>
              <w:left w:val="single" w:sz="8" w:space="0" w:color="FFFFFF"/>
              <w:bottom w:val="single" w:sz="8" w:space="0" w:color="FFFFFF"/>
              <w:right w:val="single" w:sz="8" w:space="0" w:color="FFFFFF"/>
            </w:tcBorders>
            <w:shd w:val="clear" w:color="auto" w:fill="E7F1F5"/>
            <w:tcMar>
              <w:top w:w="15" w:type="dxa"/>
              <w:left w:w="108" w:type="dxa"/>
              <w:bottom w:w="0" w:type="dxa"/>
              <w:right w:w="108" w:type="dxa"/>
            </w:tcMar>
            <w:vAlign w:val="center"/>
            <w:hideMark/>
          </w:tcPr>
          <w:p w14:paraId="11943463" w14:textId="77777777"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30,679</w:t>
            </w:r>
          </w:p>
        </w:tc>
        <w:tc>
          <w:tcPr>
            <w:tcW w:w="899" w:type="dxa"/>
            <w:tcBorders>
              <w:top w:val="single" w:sz="8" w:space="0" w:color="FFFFFF"/>
              <w:left w:val="single" w:sz="8" w:space="0" w:color="FFFFFF"/>
              <w:bottom w:val="single" w:sz="8" w:space="0" w:color="FFFFFF"/>
              <w:right w:val="single" w:sz="8" w:space="0" w:color="FFFFFF"/>
            </w:tcBorders>
            <w:shd w:val="clear" w:color="auto" w:fill="E7F1F5"/>
            <w:tcMar>
              <w:top w:w="15" w:type="dxa"/>
              <w:left w:w="108" w:type="dxa"/>
              <w:bottom w:w="0" w:type="dxa"/>
              <w:right w:w="108" w:type="dxa"/>
            </w:tcMar>
            <w:vAlign w:val="center"/>
            <w:hideMark/>
          </w:tcPr>
          <w:p w14:paraId="7DAA8244" w14:textId="77777777"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32,599</w:t>
            </w:r>
          </w:p>
        </w:tc>
        <w:tc>
          <w:tcPr>
            <w:tcW w:w="899" w:type="dxa"/>
            <w:tcBorders>
              <w:top w:val="single" w:sz="8" w:space="0" w:color="FFFFFF"/>
              <w:left w:val="single" w:sz="8" w:space="0" w:color="FFFFFF"/>
              <w:bottom w:val="single" w:sz="8" w:space="0" w:color="FFFFFF"/>
              <w:right w:val="single" w:sz="8" w:space="0" w:color="FFFFFF"/>
            </w:tcBorders>
            <w:shd w:val="clear" w:color="auto" w:fill="E7F1F5"/>
            <w:tcMar>
              <w:top w:w="15" w:type="dxa"/>
              <w:left w:w="108" w:type="dxa"/>
              <w:bottom w:w="0" w:type="dxa"/>
              <w:right w:w="108" w:type="dxa"/>
            </w:tcMar>
            <w:vAlign w:val="center"/>
            <w:hideMark/>
          </w:tcPr>
          <w:p w14:paraId="115475C6" w14:textId="77777777"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33,365</w:t>
            </w:r>
          </w:p>
        </w:tc>
        <w:tc>
          <w:tcPr>
            <w:tcW w:w="1063" w:type="dxa"/>
            <w:tcBorders>
              <w:top w:val="single" w:sz="8" w:space="0" w:color="FFFFFF"/>
              <w:left w:val="single" w:sz="8" w:space="0" w:color="FFFFFF"/>
              <w:bottom w:val="single" w:sz="8" w:space="0" w:color="FFFFFF"/>
              <w:right w:val="single" w:sz="8" w:space="0" w:color="FFFFFF"/>
            </w:tcBorders>
            <w:shd w:val="clear" w:color="auto" w:fill="E7F1F5"/>
            <w:tcMar>
              <w:top w:w="15" w:type="dxa"/>
              <w:left w:w="108" w:type="dxa"/>
              <w:bottom w:w="0" w:type="dxa"/>
              <w:right w:w="108" w:type="dxa"/>
            </w:tcMar>
            <w:vAlign w:val="center"/>
            <w:hideMark/>
          </w:tcPr>
          <w:p w14:paraId="7036E533" w14:textId="5C89CB98"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35,799</w:t>
            </w:r>
          </w:p>
        </w:tc>
        <w:tc>
          <w:tcPr>
            <w:tcW w:w="982" w:type="dxa"/>
            <w:tcBorders>
              <w:top w:val="single" w:sz="8" w:space="0" w:color="FFFFFF"/>
              <w:left w:val="single" w:sz="8" w:space="0" w:color="FFFFFF"/>
              <w:bottom w:val="single" w:sz="8" w:space="0" w:color="FFFFFF"/>
              <w:right w:val="single" w:sz="8" w:space="0" w:color="FFFFFF"/>
            </w:tcBorders>
            <w:shd w:val="clear" w:color="auto" w:fill="E7F1F5"/>
            <w:tcMar>
              <w:top w:w="15" w:type="dxa"/>
              <w:left w:w="108" w:type="dxa"/>
              <w:bottom w:w="0" w:type="dxa"/>
              <w:right w:w="108" w:type="dxa"/>
            </w:tcMar>
            <w:vAlign w:val="center"/>
            <w:hideMark/>
          </w:tcPr>
          <w:p w14:paraId="0503BF2E" w14:textId="77777777"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37,297</w:t>
            </w:r>
          </w:p>
        </w:tc>
      </w:tr>
      <w:tr w:rsidR="000470F4" w:rsidRPr="000470F4" w14:paraId="1FE4488C" w14:textId="77777777" w:rsidTr="000470F4">
        <w:trPr>
          <w:trHeight w:val="711"/>
          <w:jc w:val="center"/>
        </w:trPr>
        <w:tc>
          <w:tcPr>
            <w:tcW w:w="1004" w:type="dxa"/>
            <w:tcBorders>
              <w:top w:val="single" w:sz="8" w:space="0" w:color="FFFFFF"/>
              <w:left w:val="single" w:sz="8" w:space="0" w:color="FFFFFF"/>
              <w:bottom w:val="single" w:sz="8" w:space="0" w:color="FFFFFF"/>
              <w:right w:val="single" w:sz="8" w:space="0" w:color="FFFFFF"/>
            </w:tcBorders>
            <w:shd w:val="clear" w:color="auto" w:fill="00ACC8"/>
            <w:tcMar>
              <w:top w:w="15" w:type="dxa"/>
              <w:left w:w="108" w:type="dxa"/>
              <w:bottom w:w="0" w:type="dxa"/>
              <w:right w:w="108" w:type="dxa"/>
            </w:tcMar>
            <w:vAlign w:val="center"/>
            <w:hideMark/>
          </w:tcPr>
          <w:p w14:paraId="0F62AA5A" w14:textId="77777777" w:rsidR="004E628D" w:rsidRPr="000470F4" w:rsidRDefault="004E628D" w:rsidP="00AD2C3B">
            <w:pPr>
              <w:jc w:val="center"/>
              <w:rPr>
                <w:rFonts w:ascii="Arial" w:hAnsi="Arial" w:cs="Arial"/>
                <w:i/>
                <w:color w:val="FFFFFF" w:themeColor="background1"/>
                <w:sz w:val="18"/>
                <w:szCs w:val="18"/>
              </w:rPr>
            </w:pPr>
            <w:r w:rsidRPr="000470F4">
              <w:rPr>
                <w:rFonts w:ascii="Arial" w:hAnsi="Arial" w:cs="Arial"/>
                <w:b/>
                <w:bCs/>
                <w:i/>
                <w:color w:val="FFFFFF" w:themeColor="background1"/>
                <w:sz w:val="18"/>
                <w:szCs w:val="18"/>
              </w:rPr>
              <w:t>Non-synch. Gen. in % of System Load</w:t>
            </w:r>
          </w:p>
        </w:tc>
        <w:tc>
          <w:tcPr>
            <w:tcW w:w="786" w:type="dxa"/>
            <w:tcBorders>
              <w:top w:val="single" w:sz="8" w:space="0" w:color="FFFFFF"/>
              <w:left w:val="single" w:sz="8" w:space="0" w:color="FFFFFF"/>
              <w:bottom w:val="single" w:sz="8" w:space="0" w:color="FFFFFF"/>
              <w:right w:val="single" w:sz="8" w:space="0" w:color="FFFFFF"/>
            </w:tcBorders>
            <w:shd w:val="clear" w:color="auto" w:fill="CBE3EB"/>
            <w:vAlign w:val="center"/>
          </w:tcPr>
          <w:p w14:paraId="63C14C21" w14:textId="70797521" w:rsidR="004E628D" w:rsidRPr="000470F4" w:rsidRDefault="00F0277F" w:rsidP="00F0277F">
            <w:pPr>
              <w:jc w:val="center"/>
              <w:rPr>
                <w:rFonts w:ascii="Arial" w:hAnsi="Arial" w:cs="Arial"/>
                <w:b/>
                <w:bCs/>
                <w:i/>
                <w:sz w:val="18"/>
                <w:szCs w:val="18"/>
              </w:rPr>
            </w:pPr>
            <w:r w:rsidRPr="000470F4">
              <w:rPr>
                <w:rFonts w:ascii="Arial" w:hAnsi="Arial" w:cs="Arial"/>
                <w:b/>
                <w:bCs/>
                <w:i/>
                <w:sz w:val="18"/>
                <w:szCs w:val="18"/>
              </w:rPr>
              <w:t>29</w:t>
            </w:r>
          </w:p>
        </w:tc>
        <w:tc>
          <w:tcPr>
            <w:tcW w:w="818" w:type="dxa"/>
            <w:tcBorders>
              <w:top w:val="single" w:sz="8" w:space="0" w:color="FFFFFF"/>
              <w:left w:val="single" w:sz="8" w:space="0" w:color="FFFFFF"/>
              <w:bottom w:val="single" w:sz="8" w:space="0" w:color="FFFFFF"/>
              <w:right w:val="single" w:sz="8" w:space="0" w:color="FFFFFF"/>
            </w:tcBorders>
            <w:shd w:val="clear" w:color="auto" w:fill="CBE3EB"/>
            <w:tcMar>
              <w:top w:w="15" w:type="dxa"/>
              <w:left w:w="108" w:type="dxa"/>
              <w:bottom w:w="0" w:type="dxa"/>
              <w:right w:w="108" w:type="dxa"/>
            </w:tcMar>
            <w:vAlign w:val="center"/>
            <w:hideMark/>
          </w:tcPr>
          <w:p w14:paraId="572E0726" w14:textId="6F607DA6"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34</w:t>
            </w:r>
          </w:p>
        </w:tc>
        <w:tc>
          <w:tcPr>
            <w:tcW w:w="818" w:type="dxa"/>
            <w:tcBorders>
              <w:top w:val="single" w:sz="8" w:space="0" w:color="FFFFFF"/>
              <w:left w:val="single" w:sz="8" w:space="0" w:color="FFFFFF"/>
              <w:bottom w:val="single" w:sz="8" w:space="0" w:color="FFFFFF"/>
              <w:right w:val="single" w:sz="8" w:space="0" w:color="FFFFFF"/>
            </w:tcBorders>
            <w:shd w:val="clear" w:color="auto" w:fill="CBE3EB"/>
            <w:tcMar>
              <w:top w:w="15" w:type="dxa"/>
              <w:left w:w="108" w:type="dxa"/>
              <w:bottom w:w="0" w:type="dxa"/>
              <w:right w:w="108" w:type="dxa"/>
            </w:tcMar>
            <w:vAlign w:val="center"/>
            <w:hideMark/>
          </w:tcPr>
          <w:p w14:paraId="1BD52F73" w14:textId="77777777"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42</w:t>
            </w:r>
          </w:p>
        </w:tc>
        <w:tc>
          <w:tcPr>
            <w:tcW w:w="818" w:type="dxa"/>
            <w:tcBorders>
              <w:top w:val="single" w:sz="8" w:space="0" w:color="FFFFFF"/>
              <w:left w:val="single" w:sz="8" w:space="0" w:color="FFFFFF"/>
              <w:bottom w:val="single" w:sz="8" w:space="0" w:color="FFFFFF"/>
              <w:right w:val="single" w:sz="8" w:space="0" w:color="FFFFFF"/>
            </w:tcBorders>
            <w:shd w:val="clear" w:color="auto" w:fill="CBE3EB"/>
            <w:tcMar>
              <w:top w:w="15" w:type="dxa"/>
              <w:left w:w="108" w:type="dxa"/>
              <w:bottom w:w="0" w:type="dxa"/>
              <w:right w:w="108" w:type="dxa"/>
            </w:tcMar>
            <w:vAlign w:val="center"/>
            <w:hideMark/>
          </w:tcPr>
          <w:p w14:paraId="5C89FECE" w14:textId="77777777"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47</w:t>
            </w:r>
          </w:p>
        </w:tc>
        <w:tc>
          <w:tcPr>
            <w:tcW w:w="818" w:type="dxa"/>
            <w:tcBorders>
              <w:top w:val="single" w:sz="8" w:space="0" w:color="FFFFFF"/>
              <w:left w:val="single" w:sz="8" w:space="0" w:color="FFFFFF"/>
              <w:bottom w:val="single" w:sz="8" w:space="0" w:color="FFFFFF"/>
              <w:right w:val="single" w:sz="8" w:space="0" w:color="FFFFFF"/>
            </w:tcBorders>
            <w:shd w:val="clear" w:color="auto" w:fill="CBE3EB"/>
            <w:tcMar>
              <w:top w:w="15" w:type="dxa"/>
              <w:left w:w="108" w:type="dxa"/>
              <w:bottom w:w="0" w:type="dxa"/>
              <w:right w:w="108" w:type="dxa"/>
            </w:tcMar>
            <w:vAlign w:val="center"/>
            <w:hideMark/>
          </w:tcPr>
          <w:p w14:paraId="35010F3C" w14:textId="77777777"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54</w:t>
            </w:r>
          </w:p>
        </w:tc>
        <w:tc>
          <w:tcPr>
            <w:tcW w:w="818" w:type="dxa"/>
            <w:tcBorders>
              <w:top w:val="single" w:sz="8" w:space="0" w:color="FFFFFF"/>
              <w:left w:val="single" w:sz="8" w:space="0" w:color="FFFFFF"/>
              <w:bottom w:val="single" w:sz="8" w:space="0" w:color="FFFFFF"/>
              <w:right w:val="single" w:sz="8" w:space="0" w:color="FFFFFF"/>
            </w:tcBorders>
            <w:shd w:val="clear" w:color="auto" w:fill="CBE3EB"/>
            <w:tcMar>
              <w:top w:w="15" w:type="dxa"/>
              <w:left w:w="108" w:type="dxa"/>
              <w:bottom w:w="0" w:type="dxa"/>
              <w:right w:w="108" w:type="dxa"/>
            </w:tcMar>
            <w:vAlign w:val="center"/>
            <w:hideMark/>
          </w:tcPr>
          <w:p w14:paraId="04B247F1" w14:textId="77777777"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53</w:t>
            </w:r>
          </w:p>
        </w:tc>
        <w:tc>
          <w:tcPr>
            <w:tcW w:w="818" w:type="dxa"/>
            <w:tcBorders>
              <w:top w:val="single" w:sz="8" w:space="0" w:color="FFFFFF"/>
              <w:left w:val="single" w:sz="8" w:space="0" w:color="FFFFFF"/>
              <w:bottom w:val="single" w:sz="8" w:space="0" w:color="FFFFFF"/>
              <w:right w:val="single" w:sz="8" w:space="0" w:color="FFFFFF"/>
            </w:tcBorders>
            <w:shd w:val="clear" w:color="auto" w:fill="CBE3EB"/>
            <w:tcMar>
              <w:top w:w="15" w:type="dxa"/>
              <w:left w:w="108" w:type="dxa"/>
              <w:bottom w:w="0" w:type="dxa"/>
              <w:right w:w="108" w:type="dxa"/>
            </w:tcMar>
            <w:vAlign w:val="center"/>
            <w:hideMark/>
          </w:tcPr>
          <w:p w14:paraId="467EA58B" w14:textId="77777777"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50</w:t>
            </w:r>
          </w:p>
        </w:tc>
        <w:tc>
          <w:tcPr>
            <w:tcW w:w="818" w:type="dxa"/>
            <w:tcBorders>
              <w:top w:val="single" w:sz="8" w:space="0" w:color="FFFFFF"/>
              <w:left w:val="single" w:sz="8" w:space="0" w:color="FFFFFF"/>
              <w:bottom w:val="single" w:sz="8" w:space="0" w:color="FFFFFF"/>
              <w:right w:val="single" w:sz="8" w:space="0" w:color="FFFFFF"/>
            </w:tcBorders>
            <w:shd w:val="clear" w:color="auto" w:fill="CBE3EB"/>
            <w:tcMar>
              <w:top w:w="15" w:type="dxa"/>
              <w:left w:w="108" w:type="dxa"/>
              <w:bottom w:w="0" w:type="dxa"/>
              <w:right w:w="108" w:type="dxa"/>
            </w:tcMar>
            <w:vAlign w:val="center"/>
            <w:hideMark/>
          </w:tcPr>
          <w:p w14:paraId="03A199CB" w14:textId="77777777"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57</w:t>
            </w:r>
          </w:p>
        </w:tc>
        <w:tc>
          <w:tcPr>
            <w:tcW w:w="899" w:type="dxa"/>
            <w:tcBorders>
              <w:top w:val="single" w:sz="8" w:space="0" w:color="FFFFFF"/>
              <w:left w:val="single" w:sz="8" w:space="0" w:color="FFFFFF"/>
              <w:bottom w:val="single" w:sz="8" w:space="0" w:color="FFFFFF"/>
              <w:right w:val="single" w:sz="8" w:space="0" w:color="FFFFFF"/>
            </w:tcBorders>
            <w:shd w:val="clear" w:color="auto" w:fill="CBE3EB"/>
            <w:tcMar>
              <w:top w:w="15" w:type="dxa"/>
              <w:left w:w="108" w:type="dxa"/>
              <w:bottom w:w="0" w:type="dxa"/>
              <w:right w:w="108" w:type="dxa"/>
            </w:tcMar>
            <w:vAlign w:val="center"/>
            <w:hideMark/>
          </w:tcPr>
          <w:p w14:paraId="6995C17B" w14:textId="77777777"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65</w:t>
            </w:r>
          </w:p>
        </w:tc>
        <w:tc>
          <w:tcPr>
            <w:tcW w:w="899" w:type="dxa"/>
            <w:tcBorders>
              <w:top w:val="single" w:sz="8" w:space="0" w:color="FFFFFF"/>
              <w:left w:val="single" w:sz="8" w:space="0" w:color="FFFFFF"/>
              <w:bottom w:val="single" w:sz="8" w:space="0" w:color="FFFFFF"/>
              <w:right w:val="single" w:sz="8" w:space="0" w:color="FFFFFF"/>
            </w:tcBorders>
            <w:shd w:val="clear" w:color="auto" w:fill="CBE3EB"/>
            <w:tcMar>
              <w:top w:w="15" w:type="dxa"/>
              <w:left w:w="108" w:type="dxa"/>
              <w:bottom w:w="0" w:type="dxa"/>
              <w:right w:w="108" w:type="dxa"/>
            </w:tcMar>
            <w:vAlign w:val="center"/>
            <w:hideMark/>
          </w:tcPr>
          <w:p w14:paraId="312C897D" w14:textId="77777777"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66</w:t>
            </w:r>
          </w:p>
        </w:tc>
        <w:tc>
          <w:tcPr>
            <w:tcW w:w="1063" w:type="dxa"/>
            <w:tcBorders>
              <w:top w:val="single" w:sz="8" w:space="0" w:color="FFFFFF"/>
              <w:left w:val="single" w:sz="8" w:space="0" w:color="FFFFFF"/>
              <w:bottom w:val="single" w:sz="8" w:space="0" w:color="FFFFFF"/>
              <w:right w:val="single" w:sz="8" w:space="0" w:color="FFFFFF"/>
            </w:tcBorders>
            <w:shd w:val="clear" w:color="auto" w:fill="CBE3EB"/>
            <w:tcMar>
              <w:top w:w="15" w:type="dxa"/>
              <w:left w:w="108" w:type="dxa"/>
              <w:bottom w:w="0" w:type="dxa"/>
              <w:right w:w="108" w:type="dxa"/>
            </w:tcMar>
            <w:vAlign w:val="center"/>
            <w:hideMark/>
          </w:tcPr>
          <w:p w14:paraId="14A35947" w14:textId="0BE9AB74"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61</w:t>
            </w:r>
          </w:p>
        </w:tc>
        <w:tc>
          <w:tcPr>
            <w:tcW w:w="982" w:type="dxa"/>
            <w:tcBorders>
              <w:top w:val="single" w:sz="8" w:space="0" w:color="FFFFFF"/>
              <w:left w:val="single" w:sz="8" w:space="0" w:color="FFFFFF"/>
              <w:bottom w:val="single" w:sz="8" w:space="0" w:color="FFFFFF"/>
              <w:right w:val="single" w:sz="8" w:space="0" w:color="FFFFFF"/>
            </w:tcBorders>
            <w:shd w:val="clear" w:color="auto" w:fill="CBE3EB"/>
            <w:tcMar>
              <w:top w:w="15" w:type="dxa"/>
              <w:left w:w="108" w:type="dxa"/>
              <w:bottom w:w="0" w:type="dxa"/>
              <w:right w:w="108" w:type="dxa"/>
            </w:tcMar>
            <w:vAlign w:val="center"/>
            <w:hideMark/>
          </w:tcPr>
          <w:p w14:paraId="59A4BC9A" w14:textId="77777777" w:rsidR="004E628D" w:rsidRPr="000470F4" w:rsidRDefault="004E628D" w:rsidP="00AD2C3B">
            <w:pPr>
              <w:jc w:val="center"/>
              <w:rPr>
                <w:rFonts w:ascii="Arial" w:hAnsi="Arial" w:cs="Arial"/>
                <w:i/>
                <w:sz w:val="18"/>
                <w:szCs w:val="18"/>
              </w:rPr>
            </w:pPr>
            <w:r w:rsidRPr="000470F4">
              <w:rPr>
                <w:rFonts w:ascii="Arial" w:hAnsi="Arial" w:cs="Arial"/>
                <w:b/>
                <w:bCs/>
                <w:i/>
                <w:sz w:val="18"/>
                <w:szCs w:val="18"/>
              </w:rPr>
              <w:t>68</w:t>
            </w:r>
          </w:p>
        </w:tc>
      </w:tr>
    </w:tbl>
    <w:bookmarkEnd w:id="1"/>
    <w:p w14:paraId="2622746E" w14:textId="7CDCEF4E" w:rsidR="00541475" w:rsidRPr="000470F4" w:rsidRDefault="00541475" w:rsidP="00180E9F">
      <w:pPr>
        <w:spacing w:before="240" w:after="120"/>
        <w:rPr>
          <w:rFonts w:ascii="Arial" w:hAnsi="Arial" w:cs="Arial"/>
        </w:rPr>
      </w:pPr>
      <w:r w:rsidRPr="000470F4">
        <w:rPr>
          <w:rFonts w:ascii="Arial" w:hAnsi="Arial" w:cs="Arial"/>
        </w:rPr>
        <w:t>As shown in Figure 5</w:t>
      </w:r>
      <w:r w:rsidR="00032836" w:rsidRPr="000470F4">
        <w:rPr>
          <w:rFonts w:ascii="Arial" w:hAnsi="Arial" w:cs="Arial"/>
        </w:rPr>
        <w:t>while installed renewable capacity tripled in the ERCOT region from 2013-2020, so far, the overall range and yearly minimum inertia have not changed drastically.</w:t>
      </w:r>
      <w:r w:rsidR="00A75FA8" w:rsidRPr="000470F4">
        <w:rPr>
          <w:rFonts w:ascii="Arial" w:hAnsi="Arial" w:cs="Arial"/>
        </w:rPr>
        <w:t xml:space="preserve"> Additionally, Figure 6 </w:t>
      </w:r>
      <w:r w:rsidR="00AE68D0" w:rsidRPr="000470F4">
        <w:rPr>
          <w:rFonts w:ascii="Arial" w:hAnsi="Arial" w:cs="Arial"/>
        </w:rPr>
        <w:t>illustrates</w:t>
      </w:r>
      <w:r w:rsidR="00E765D7" w:rsidRPr="000470F4">
        <w:rPr>
          <w:rFonts w:ascii="Arial" w:hAnsi="Arial" w:cs="Arial"/>
        </w:rPr>
        <w:t xml:space="preserve"> </w:t>
      </w:r>
      <w:r w:rsidR="00D05718" w:rsidRPr="000470F4">
        <w:rPr>
          <w:rFonts w:ascii="Arial" w:hAnsi="Arial" w:cs="Arial"/>
        </w:rPr>
        <w:t>the distribution of low inertia</w:t>
      </w:r>
      <w:r w:rsidR="00D2099B" w:rsidRPr="000470F4">
        <w:rPr>
          <w:rFonts w:ascii="Arial" w:hAnsi="Arial" w:cs="Arial"/>
        </w:rPr>
        <w:t xml:space="preserve"> hours for each year from 2013-2024</w:t>
      </w:r>
      <w:r w:rsidR="00B42B13" w:rsidRPr="000470F4">
        <w:rPr>
          <w:rFonts w:ascii="Arial" w:hAnsi="Arial" w:cs="Arial"/>
        </w:rPr>
        <w:t xml:space="preserve"> is trending toward higher </w:t>
      </w:r>
      <w:r w:rsidR="00CC0462" w:rsidRPr="000470F4">
        <w:rPr>
          <w:rFonts w:ascii="Arial" w:hAnsi="Arial" w:cs="Arial"/>
        </w:rPr>
        <w:t>inertia</w:t>
      </w:r>
      <w:r w:rsidR="004E7732" w:rsidRPr="000470F4">
        <w:rPr>
          <w:rFonts w:ascii="Arial" w:hAnsi="Arial" w:cs="Arial"/>
        </w:rPr>
        <w:t xml:space="preserve"> are trending op in recent years.</w:t>
      </w:r>
      <w:r w:rsidR="006A51BB" w:rsidRPr="000470F4">
        <w:rPr>
          <w:rFonts w:ascii="Arial" w:hAnsi="Arial" w:cs="Arial"/>
        </w:rPr>
        <w:t xml:space="preserve"> </w:t>
      </w:r>
      <w:r w:rsidR="00032836" w:rsidRPr="000470F4">
        <w:rPr>
          <w:rFonts w:ascii="Arial" w:hAnsi="Arial" w:cs="Arial"/>
        </w:rPr>
        <w:t xml:space="preserve"> </w:t>
      </w:r>
      <w:r w:rsidR="002B6F53" w:rsidRPr="000470F4">
        <w:rPr>
          <w:rFonts w:ascii="Arial" w:hAnsi="Arial" w:cs="Arial"/>
        </w:rPr>
        <w:t>Factors such as growth in ERCOT’s minimum load, transmission constraints that limit renewable production and relatively low fuel prices have influenced the thermal unit commitments and total system inertia.</w:t>
      </w:r>
      <w:r w:rsidR="00574EF0" w:rsidRPr="000470F4">
        <w:rPr>
          <w:rFonts w:ascii="Arial" w:hAnsi="Arial" w:cs="Arial"/>
        </w:rPr>
        <w:t xml:space="preserve"> </w:t>
      </w:r>
    </w:p>
    <w:p w14:paraId="4C32DE7F" w14:textId="76A27120" w:rsidR="00C73B9C" w:rsidRPr="000470F4" w:rsidRDefault="00C83267" w:rsidP="00C73B9C">
      <w:pPr>
        <w:spacing w:before="240" w:after="120"/>
        <w:rPr>
          <w:rFonts w:ascii="Arial" w:hAnsi="Arial" w:cs="Arial"/>
        </w:rPr>
      </w:pPr>
      <w:r w:rsidRPr="000470F4">
        <w:rPr>
          <w:rFonts w:ascii="Arial" w:hAnsi="Arial" w:cs="Arial"/>
        </w:rPr>
        <w:t>A breakdown of generation and inertia at the annual minimum system inertia</w:t>
      </w:r>
      <w:r w:rsidR="00DA2475" w:rsidRPr="000470F4">
        <w:rPr>
          <w:rFonts w:ascii="Arial" w:hAnsi="Arial" w:cs="Arial"/>
        </w:rPr>
        <w:t xml:space="preserve"> hours from 201</w:t>
      </w:r>
      <w:r w:rsidR="00B60EA3" w:rsidRPr="000470F4">
        <w:rPr>
          <w:rFonts w:ascii="Arial" w:hAnsi="Arial" w:cs="Arial"/>
        </w:rPr>
        <w:t>9</w:t>
      </w:r>
      <w:r w:rsidR="00DA2475" w:rsidRPr="000470F4">
        <w:rPr>
          <w:rFonts w:ascii="Arial" w:hAnsi="Arial" w:cs="Arial"/>
        </w:rPr>
        <w:t xml:space="preserve"> to 20</w:t>
      </w:r>
      <w:r w:rsidR="00B60EA3" w:rsidRPr="000470F4">
        <w:rPr>
          <w:rFonts w:ascii="Arial" w:hAnsi="Arial" w:cs="Arial"/>
        </w:rPr>
        <w:t>23</w:t>
      </w:r>
      <w:r w:rsidR="00107144" w:rsidRPr="000470F4">
        <w:rPr>
          <w:rFonts w:ascii="Arial" w:hAnsi="Arial" w:cs="Arial"/>
        </w:rPr>
        <w:t xml:space="preserve"> is shown in </w:t>
      </w:r>
      <w:r w:rsidR="001F6B2D" w:rsidRPr="000470F4">
        <w:rPr>
          <w:rFonts w:ascii="Arial" w:hAnsi="Arial" w:cs="Arial"/>
        </w:rPr>
        <w:t>Fig</w:t>
      </w:r>
      <w:r w:rsidR="007B0567" w:rsidRPr="000470F4">
        <w:rPr>
          <w:rFonts w:ascii="Arial" w:hAnsi="Arial" w:cs="Arial"/>
        </w:rPr>
        <w:t>ure</w:t>
      </w:r>
      <w:r w:rsidR="001F6B2D" w:rsidRPr="000470F4">
        <w:rPr>
          <w:rFonts w:ascii="Arial" w:hAnsi="Arial" w:cs="Arial"/>
        </w:rPr>
        <w:t xml:space="preserve"> </w:t>
      </w:r>
      <w:r w:rsidR="0019165A" w:rsidRPr="000470F4">
        <w:rPr>
          <w:rFonts w:ascii="Arial" w:hAnsi="Arial" w:cs="Arial"/>
        </w:rPr>
        <w:t>7</w:t>
      </w:r>
      <w:r w:rsidR="00DA2475" w:rsidRPr="000470F4">
        <w:rPr>
          <w:rFonts w:ascii="Arial" w:hAnsi="Arial" w:cs="Arial"/>
        </w:rPr>
        <w:t>,</w:t>
      </w:r>
      <w:r w:rsidRPr="000470F4">
        <w:rPr>
          <w:rFonts w:ascii="Arial" w:hAnsi="Arial" w:cs="Arial"/>
        </w:rPr>
        <w:t xml:space="preserve"> </w:t>
      </w:r>
      <w:r w:rsidR="009A53A3" w:rsidRPr="000470F4">
        <w:rPr>
          <w:rFonts w:ascii="Arial" w:hAnsi="Arial" w:cs="Arial"/>
        </w:rPr>
        <w:t>and similar</w:t>
      </w:r>
      <w:r w:rsidRPr="000470F4">
        <w:rPr>
          <w:rFonts w:ascii="Arial" w:hAnsi="Arial" w:cs="Arial"/>
        </w:rPr>
        <w:t xml:space="preserve"> trend</w:t>
      </w:r>
      <w:r w:rsidR="008B4FD1" w:rsidRPr="000470F4">
        <w:rPr>
          <w:rFonts w:ascii="Arial" w:hAnsi="Arial" w:cs="Arial"/>
        </w:rPr>
        <w:t>s</w:t>
      </w:r>
      <w:r w:rsidR="00107144" w:rsidRPr="000470F4">
        <w:rPr>
          <w:rFonts w:ascii="Arial" w:hAnsi="Arial" w:cs="Arial"/>
        </w:rPr>
        <w:t xml:space="preserve"> are observed</w:t>
      </w:r>
      <w:r w:rsidRPr="000470F4">
        <w:rPr>
          <w:rFonts w:ascii="Arial" w:hAnsi="Arial" w:cs="Arial"/>
        </w:rPr>
        <w:t xml:space="preserve">. As the </w:t>
      </w:r>
      <w:r w:rsidR="00904B61" w:rsidRPr="000470F4">
        <w:rPr>
          <w:rFonts w:ascii="Arial" w:hAnsi="Arial" w:cs="Arial"/>
        </w:rPr>
        <w:t xml:space="preserve">inertia </w:t>
      </w:r>
      <w:r w:rsidRPr="000470F4">
        <w:rPr>
          <w:rFonts w:ascii="Arial" w:hAnsi="Arial" w:cs="Arial"/>
        </w:rPr>
        <w:t xml:space="preserve">contribution from </w:t>
      </w:r>
      <w:r w:rsidR="00C73B9C" w:rsidRPr="000470F4">
        <w:rPr>
          <w:rFonts w:ascii="Arial" w:hAnsi="Arial" w:cs="Arial"/>
        </w:rPr>
        <w:t>c</w:t>
      </w:r>
      <w:r w:rsidR="007B4FD6" w:rsidRPr="000470F4">
        <w:rPr>
          <w:rFonts w:ascii="Arial" w:hAnsi="Arial" w:cs="Arial"/>
        </w:rPr>
        <w:t xml:space="preserve">ombined </w:t>
      </w:r>
      <w:r w:rsidR="00C73B9C" w:rsidRPr="000470F4">
        <w:rPr>
          <w:rFonts w:ascii="Arial" w:hAnsi="Arial" w:cs="Arial"/>
        </w:rPr>
        <w:t>c</w:t>
      </w:r>
      <w:r w:rsidR="007B4FD6" w:rsidRPr="000470F4">
        <w:rPr>
          <w:rFonts w:ascii="Arial" w:hAnsi="Arial" w:cs="Arial"/>
        </w:rPr>
        <w:t xml:space="preserve">ycle </w:t>
      </w:r>
      <w:r w:rsidR="00C73B9C" w:rsidRPr="000470F4">
        <w:rPr>
          <w:rFonts w:ascii="Arial" w:hAnsi="Arial" w:cs="Arial"/>
        </w:rPr>
        <w:t>g</w:t>
      </w:r>
      <w:r w:rsidR="007B4FD6" w:rsidRPr="000470F4">
        <w:rPr>
          <w:rFonts w:ascii="Arial" w:hAnsi="Arial" w:cs="Arial"/>
        </w:rPr>
        <w:t xml:space="preserve">as </w:t>
      </w:r>
      <w:r w:rsidR="00C73B9C" w:rsidRPr="000470F4">
        <w:rPr>
          <w:rFonts w:ascii="Arial" w:hAnsi="Arial" w:cs="Arial"/>
        </w:rPr>
        <w:t>t</w:t>
      </w:r>
      <w:r w:rsidR="007B4FD6" w:rsidRPr="000470F4">
        <w:rPr>
          <w:rFonts w:ascii="Arial" w:hAnsi="Arial" w:cs="Arial"/>
        </w:rPr>
        <w:t>urbines</w:t>
      </w:r>
      <w:r w:rsidRPr="000470F4">
        <w:rPr>
          <w:rFonts w:ascii="Arial" w:hAnsi="Arial" w:cs="Arial"/>
        </w:rPr>
        <w:t xml:space="preserve"> diminish</w:t>
      </w:r>
      <w:r w:rsidR="00904B61" w:rsidRPr="000470F4">
        <w:rPr>
          <w:rFonts w:ascii="Arial" w:hAnsi="Arial" w:cs="Arial"/>
        </w:rPr>
        <w:t>ed</w:t>
      </w:r>
      <w:r w:rsidR="007B4FD6" w:rsidRPr="000470F4">
        <w:rPr>
          <w:rFonts w:ascii="Arial" w:hAnsi="Arial" w:cs="Arial"/>
        </w:rPr>
        <w:t xml:space="preserve"> from 2019 to 2022</w:t>
      </w:r>
      <w:r w:rsidRPr="000470F4">
        <w:rPr>
          <w:rFonts w:ascii="Arial" w:hAnsi="Arial" w:cs="Arial"/>
        </w:rPr>
        <w:t xml:space="preserve">, </w:t>
      </w:r>
      <w:r w:rsidR="00904B61" w:rsidRPr="000470F4">
        <w:rPr>
          <w:rFonts w:ascii="Arial" w:hAnsi="Arial" w:cs="Arial"/>
        </w:rPr>
        <w:t xml:space="preserve">it </w:t>
      </w:r>
      <w:r w:rsidRPr="000470F4">
        <w:rPr>
          <w:rFonts w:ascii="Arial" w:hAnsi="Arial" w:cs="Arial"/>
        </w:rPr>
        <w:t xml:space="preserve">was offset by </w:t>
      </w:r>
      <w:r w:rsidR="00371374" w:rsidRPr="000470F4">
        <w:rPr>
          <w:rFonts w:ascii="Arial" w:hAnsi="Arial" w:cs="Arial"/>
        </w:rPr>
        <w:t xml:space="preserve">a </w:t>
      </w:r>
      <w:r w:rsidR="00904B61" w:rsidRPr="000470F4">
        <w:rPr>
          <w:rFonts w:ascii="Arial" w:hAnsi="Arial" w:cs="Arial"/>
        </w:rPr>
        <w:t xml:space="preserve">corresponding </w:t>
      </w:r>
      <w:r w:rsidRPr="000470F4">
        <w:rPr>
          <w:rFonts w:ascii="Arial" w:hAnsi="Arial" w:cs="Arial"/>
        </w:rPr>
        <w:t xml:space="preserve">increase in the inertia contribution from </w:t>
      </w:r>
      <w:r w:rsidR="007B4FD6" w:rsidRPr="000470F4">
        <w:rPr>
          <w:rFonts w:ascii="Arial" w:hAnsi="Arial" w:cs="Arial"/>
        </w:rPr>
        <w:t xml:space="preserve">coal, </w:t>
      </w:r>
      <w:r w:rsidR="00C73B9C" w:rsidRPr="000470F4">
        <w:rPr>
          <w:rFonts w:ascii="Arial" w:hAnsi="Arial" w:cs="Arial"/>
        </w:rPr>
        <w:t>c</w:t>
      </w:r>
      <w:r w:rsidR="007B4FD6" w:rsidRPr="000470F4">
        <w:rPr>
          <w:rFonts w:ascii="Arial" w:hAnsi="Arial" w:cs="Arial"/>
        </w:rPr>
        <w:t xml:space="preserve">ombustion </w:t>
      </w:r>
      <w:r w:rsidR="00C73B9C" w:rsidRPr="000470F4">
        <w:rPr>
          <w:rFonts w:ascii="Arial" w:hAnsi="Arial" w:cs="Arial"/>
        </w:rPr>
        <w:t>t</w:t>
      </w:r>
      <w:r w:rsidR="007B4FD6" w:rsidRPr="000470F4">
        <w:rPr>
          <w:rFonts w:ascii="Arial" w:hAnsi="Arial" w:cs="Arial"/>
        </w:rPr>
        <w:t>urbine-</w:t>
      </w:r>
      <w:r w:rsidR="00C73B9C" w:rsidRPr="000470F4">
        <w:rPr>
          <w:rFonts w:ascii="Arial" w:hAnsi="Arial" w:cs="Arial"/>
        </w:rPr>
        <w:t>s</w:t>
      </w:r>
      <w:r w:rsidRPr="000470F4">
        <w:rPr>
          <w:rFonts w:ascii="Arial" w:hAnsi="Arial" w:cs="Arial"/>
        </w:rPr>
        <w:t xml:space="preserve">imple </w:t>
      </w:r>
      <w:r w:rsidR="00C73B9C" w:rsidRPr="000470F4">
        <w:rPr>
          <w:rFonts w:ascii="Arial" w:hAnsi="Arial" w:cs="Arial"/>
        </w:rPr>
        <w:t>c</w:t>
      </w:r>
      <w:r w:rsidRPr="000470F4">
        <w:rPr>
          <w:rFonts w:ascii="Arial" w:hAnsi="Arial" w:cs="Arial"/>
        </w:rPr>
        <w:t>ycle</w:t>
      </w:r>
      <w:r w:rsidR="007B4FD6" w:rsidRPr="000470F4">
        <w:rPr>
          <w:rFonts w:ascii="Arial" w:hAnsi="Arial" w:cs="Arial"/>
        </w:rPr>
        <w:t>, and nuclear</w:t>
      </w:r>
      <w:r w:rsidRPr="000470F4">
        <w:rPr>
          <w:rFonts w:ascii="Arial" w:hAnsi="Arial" w:cs="Arial"/>
        </w:rPr>
        <w:t xml:space="preserve"> units. </w:t>
      </w:r>
      <w:r w:rsidR="00C73B9C" w:rsidRPr="000470F4">
        <w:rPr>
          <w:rFonts w:ascii="Arial" w:hAnsi="Arial" w:cs="Arial"/>
        </w:rPr>
        <w:t>Compared to 2022, at</w:t>
      </w:r>
      <w:r w:rsidRPr="000470F4">
        <w:rPr>
          <w:rFonts w:ascii="Arial" w:hAnsi="Arial" w:cs="Arial"/>
        </w:rPr>
        <w:t xml:space="preserve"> the hours</w:t>
      </w:r>
      <w:r w:rsidR="00904B61" w:rsidRPr="000470F4">
        <w:rPr>
          <w:rFonts w:ascii="Arial" w:hAnsi="Arial" w:cs="Arial"/>
        </w:rPr>
        <w:t xml:space="preserve"> </w:t>
      </w:r>
      <w:r w:rsidR="00C73B9C" w:rsidRPr="000470F4">
        <w:rPr>
          <w:rFonts w:ascii="Arial" w:hAnsi="Arial" w:cs="Arial"/>
        </w:rPr>
        <w:t>of minimum system inertia in 2023, the inertial contribution of combined cycle gas turbines increased significantly from 40 GW*s to 58 GW*s, while the contribution of other units decreased.</w:t>
      </w:r>
    </w:p>
    <w:p w14:paraId="67E209E5" w14:textId="7BB0E44A" w:rsidR="00C83267" w:rsidRPr="000470F4" w:rsidRDefault="003A014E" w:rsidP="003A042B">
      <w:pPr>
        <w:spacing w:before="240" w:after="120"/>
        <w:jc w:val="center"/>
        <w:rPr>
          <w:rFonts w:ascii="Arial" w:hAnsi="Arial" w:cs="Arial"/>
        </w:rPr>
      </w:pPr>
      <w:r w:rsidRPr="000470F4">
        <w:rPr>
          <w:rFonts w:ascii="Arial" w:hAnsi="Arial" w:cs="Arial"/>
          <w:noProof/>
        </w:rPr>
        <w:lastRenderedPageBreak/>
        <w:drawing>
          <wp:inline distT="0" distB="0" distL="0" distR="0" wp14:anchorId="6F6885A1" wp14:editId="41E1EBC5">
            <wp:extent cx="5486400" cy="2926080"/>
            <wp:effectExtent l="0" t="0" r="0" b="762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926080"/>
                    </a:xfrm>
                    <a:prstGeom prst="rect">
                      <a:avLst/>
                    </a:prstGeom>
                    <a:noFill/>
                    <a:ln>
                      <a:noFill/>
                    </a:ln>
                  </pic:spPr>
                </pic:pic>
              </a:graphicData>
            </a:graphic>
          </wp:inline>
        </w:drawing>
      </w:r>
    </w:p>
    <w:p w14:paraId="24770BA8" w14:textId="50DADE39" w:rsidR="005D2F48" w:rsidRPr="000470F4" w:rsidRDefault="00C83267" w:rsidP="009B27F3">
      <w:pPr>
        <w:pStyle w:val="NoSpacing"/>
        <w:spacing w:before="120"/>
        <w:jc w:val="center"/>
        <w:rPr>
          <w:rFonts w:ascii="Arial" w:hAnsi="Arial" w:cs="Arial"/>
          <w:i/>
          <w:sz w:val="20"/>
        </w:rPr>
      </w:pPr>
      <w:r w:rsidRPr="000470F4">
        <w:rPr>
          <w:rFonts w:ascii="Arial" w:hAnsi="Arial" w:cs="Arial"/>
          <w:i/>
          <w:sz w:val="20"/>
        </w:rPr>
        <w:t>Fig</w:t>
      </w:r>
      <w:r w:rsidR="007B0567" w:rsidRPr="000470F4">
        <w:rPr>
          <w:rFonts w:ascii="Arial" w:hAnsi="Arial" w:cs="Arial"/>
          <w:i/>
          <w:sz w:val="20"/>
        </w:rPr>
        <w:t>ure</w:t>
      </w:r>
      <w:r w:rsidRPr="000470F4">
        <w:rPr>
          <w:rFonts w:ascii="Arial" w:hAnsi="Arial" w:cs="Arial"/>
          <w:i/>
          <w:sz w:val="20"/>
        </w:rPr>
        <w:t xml:space="preserve"> </w:t>
      </w:r>
      <w:r w:rsidR="00CD2EAB" w:rsidRPr="000470F4">
        <w:rPr>
          <w:rFonts w:ascii="Arial" w:hAnsi="Arial" w:cs="Arial"/>
          <w:i/>
          <w:sz w:val="20"/>
        </w:rPr>
        <w:t>7</w:t>
      </w:r>
      <w:r w:rsidR="007B0567" w:rsidRPr="000470F4">
        <w:rPr>
          <w:rFonts w:ascii="Arial" w:hAnsi="Arial" w:cs="Arial"/>
          <w:i/>
          <w:sz w:val="20"/>
        </w:rPr>
        <w:t>:</w:t>
      </w:r>
      <w:r w:rsidRPr="000470F4">
        <w:rPr>
          <w:rFonts w:ascii="Arial" w:hAnsi="Arial" w:cs="Arial"/>
          <w:i/>
          <w:sz w:val="20"/>
        </w:rPr>
        <w:t xml:space="preserve"> Breakdown of inertia contribution by </w:t>
      </w:r>
      <w:r w:rsidR="00107144" w:rsidRPr="000470F4">
        <w:rPr>
          <w:rFonts w:ascii="Arial" w:hAnsi="Arial" w:cs="Arial"/>
          <w:i/>
          <w:sz w:val="20"/>
        </w:rPr>
        <w:t>resource</w:t>
      </w:r>
      <w:r w:rsidRPr="000470F4">
        <w:rPr>
          <w:rFonts w:ascii="Arial" w:hAnsi="Arial" w:cs="Arial"/>
          <w:i/>
          <w:sz w:val="20"/>
        </w:rPr>
        <w:t xml:space="preserve"> type at lowest inertia hours</w:t>
      </w:r>
      <w:r w:rsidR="006A2BBC" w:rsidRPr="000470F4">
        <w:rPr>
          <w:rFonts w:ascii="Arial" w:hAnsi="Arial" w:cs="Arial"/>
          <w:i/>
          <w:sz w:val="20"/>
        </w:rPr>
        <w:t xml:space="preserve"> in 201</w:t>
      </w:r>
      <w:r w:rsidR="00B60EA3" w:rsidRPr="000470F4">
        <w:rPr>
          <w:rFonts w:ascii="Arial" w:hAnsi="Arial" w:cs="Arial"/>
          <w:i/>
          <w:sz w:val="20"/>
        </w:rPr>
        <w:t>9</w:t>
      </w:r>
      <w:r w:rsidR="006A2BBC" w:rsidRPr="000470F4">
        <w:rPr>
          <w:rFonts w:ascii="Arial" w:hAnsi="Arial" w:cs="Arial"/>
          <w:i/>
          <w:sz w:val="20"/>
        </w:rPr>
        <w:t>-20</w:t>
      </w:r>
      <w:r w:rsidR="00B60EA3" w:rsidRPr="000470F4">
        <w:rPr>
          <w:rFonts w:ascii="Arial" w:hAnsi="Arial" w:cs="Arial"/>
          <w:i/>
          <w:sz w:val="20"/>
        </w:rPr>
        <w:t>23</w:t>
      </w:r>
      <w:r w:rsidR="002871E9" w:rsidRPr="000470F4">
        <w:rPr>
          <w:rFonts w:ascii="Arial" w:hAnsi="Arial" w:cs="Arial"/>
          <w:i/>
          <w:sz w:val="20"/>
        </w:rPr>
        <w:t>.</w:t>
      </w:r>
    </w:p>
    <w:p w14:paraId="547643AF" w14:textId="77777777" w:rsidR="00970387" w:rsidRPr="000470F4" w:rsidRDefault="00970387" w:rsidP="00970387">
      <w:pPr>
        <w:pStyle w:val="Heading1"/>
        <w:rPr>
          <w:rFonts w:ascii="Arial" w:hAnsi="Arial" w:cs="Arial"/>
          <w:smallCaps w:val="0"/>
          <w:sz w:val="28"/>
          <w:szCs w:val="28"/>
        </w:rPr>
      </w:pPr>
      <w:r w:rsidRPr="000470F4">
        <w:rPr>
          <w:rFonts w:ascii="Arial" w:hAnsi="Arial" w:cs="Arial"/>
          <w:smallCaps w:val="0"/>
          <w:sz w:val="28"/>
          <w:szCs w:val="28"/>
        </w:rPr>
        <w:t>D</w:t>
      </w:r>
      <w:r w:rsidR="00641F67" w:rsidRPr="000470F4">
        <w:rPr>
          <w:rFonts w:ascii="Arial" w:hAnsi="Arial" w:cs="Arial"/>
          <w:smallCaps w:val="0"/>
          <w:sz w:val="28"/>
          <w:szCs w:val="28"/>
        </w:rPr>
        <w:t xml:space="preserve">etermining </w:t>
      </w:r>
      <w:r w:rsidR="00B65B8F" w:rsidRPr="000470F4">
        <w:rPr>
          <w:rFonts w:ascii="Arial" w:hAnsi="Arial" w:cs="Arial"/>
          <w:smallCaps w:val="0"/>
          <w:sz w:val="28"/>
          <w:szCs w:val="28"/>
        </w:rPr>
        <w:t>Critical Inertia</w:t>
      </w:r>
      <w:r w:rsidR="00641F67" w:rsidRPr="000470F4">
        <w:rPr>
          <w:rFonts w:ascii="Arial" w:hAnsi="Arial" w:cs="Arial"/>
          <w:smallCaps w:val="0"/>
          <w:sz w:val="28"/>
          <w:szCs w:val="28"/>
        </w:rPr>
        <w:t xml:space="preserve"> </w:t>
      </w:r>
      <w:r w:rsidRPr="000470F4">
        <w:rPr>
          <w:rFonts w:ascii="Arial" w:hAnsi="Arial" w:cs="Arial"/>
          <w:smallCaps w:val="0"/>
          <w:sz w:val="28"/>
          <w:szCs w:val="28"/>
        </w:rPr>
        <w:t xml:space="preserve">  </w:t>
      </w:r>
    </w:p>
    <w:p w14:paraId="580F71E8" w14:textId="77777777" w:rsidR="00970387" w:rsidRPr="000470F4" w:rsidRDefault="00970387" w:rsidP="00970387">
      <w:pPr>
        <w:rPr>
          <w:rFonts w:ascii="Arial" w:hAnsi="Arial" w:cs="Arial"/>
        </w:rPr>
      </w:pPr>
    </w:p>
    <w:p w14:paraId="6391A93F" w14:textId="77777777" w:rsidR="001D2F9E" w:rsidRPr="000470F4" w:rsidRDefault="00CD1997" w:rsidP="00970387">
      <w:pPr>
        <w:rPr>
          <w:rFonts w:ascii="Arial" w:hAnsi="Arial" w:cs="Arial"/>
        </w:rPr>
      </w:pPr>
      <w:r w:rsidRPr="000470F4">
        <w:rPr>
          <w:rFonts w:ascii="Arial" w:hAnsi="Arial" w:cs="Arial"/>
          <w:noProof/>
        </w:rPr>
        <mc:AlternateContent>
          <mc:Choice Requires="wps">
            <w:drawing>
              <wp:anchor distT="0" distB="0" distL="114300" distR="114300" simplePos="0" relativeHeight="251658240" behindDoc="0" locked="0" layoutInCell="1" allowOverlap="1" wp14:anchorId="33CD3E6C" wp14:editId="20B32F09">
                <wp:simplePos x="0" y="0"/>
                <wp:positionH relativeFrom="margin">
                  <wp:align>left</wp:align>
                </wp:positionH>
                <wp:positionV relativeFrom="paragraph">
                  <wp:posOffset>8255</wp:posOffset>
                </wp:positionV>
                <wp:extent cx="6009669" cy="638175"/>
                <wp:effectExtent l="0" t="0" r="10160" b="28575"/>
                <wp:wrapNone/>
                <wp:docPr id="18459" name="Text Box 18459"/>
                <wp:cNvGraphicFramePr/>
                <a:graphic xmlns:a="http://schemas.openxmlformats.org/drawingml/2006/main">
                  <a:graphicData uri="http://schemas.microsoft.com/office/word/2010/wordprocessingShape">
                    <wps:wsp>
                      <wps:cNvSpPr txBox="1"/>
                      <wps:spPr>
                        <a:xfrm>
                          <a:off x="0" y="0"/>
                          <a:ext cx="6009669"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EF5FA9" w14:textId="1E8E36DB" w:rsidR="004565B0" w:rsidRPr="009B27F3" w:rsidRDefault="004565B0">
                            <w:pPr>
                              <w:rPr>
                                <w:rFonts w:ascii="Arial" w:hAnsi="Arial" w:cs="Arial"/>
                              </w:rPr>
                            </w:pPr>
                            <w:r w:rsidRPr="009B27F3">
                              <w:rPr>
                                <w:rFonts w:ascii="Arial" w:hAnsi="Arial" w:cs="Arial"/>
                                <w:i/>
                                <w:u w:val="single"/>
                              </w:rPr>
                              <w:t>Critical Inertia</w:t>
                            </w:r>
                            <w:r w:rsidRPr="009B27F3">
                              <w:rPr>
                                <w:rFonts w:ascii="Arial" w:hAnsi="Arial" w:cs="Arial"/>
                              </w:rPr>
                              <w:t xml:space="preserve"> is the minimum level of system inertia that is necessary to ensure ERCOT’s fast frequency responsive resources can be effectively deployed before frequency drops below 59.3 Hz </w:t>
                            </w:r>
                            <w:r w:rsidRPr="009B27F3">
                              <w:rPr>
                                <w:rFonts w:ascii="Arial" w:hAnsi="Arial" w:cs="Arial"/>
                                <w:i/>
                              </w:rPr>
                              <w:t xml:space="preserve">following the </w:t>
                            </w:r>
                            <w:r w:rsidRPr="00DF455A">
                              <w:rPr>
                                <w:rFonts w:ascii="Arial" w:hAnsi="Arial" w:cs="Arial"/>
                                <w:i/>
                              </w:rPr>
                              <w:t>simultaneous loss of 2</w:t>
                            </w:r>
                            <w:r w:rsidR="00B60EA3" w:rsidRPr="00DF455A">
                              <w:rPr>
                                <w:rFonts w:ascii="Arial" w:hAnsi="Arial" w:cs="Arial"/>
                                <w:i/>
                              </w:rPr>
                              <w:t>,</w:t>
                            </w:r>
                            <w:r w:rsidR="000E7A9B" w:rsidRPr="00DF455A">
                              <w:rPr>
                                <w:rFonts w:ascii="Arial" w:hAnsi="Arial" w:cs="Arial"/>
                                <w:i/>
                              </w:rPr>
                              <w:t>805</w:t>
                            </w:r>
                            <w:r w:rsidRPr="00DF455A">
                              <w:rPr>
                                <w:rFonts w:ascii="Arial" w:hAnsi="Arial" w:cs="Arial"/>
                                <w:i/>
                              </w:rPr>
                              <w:t xml:space="preserve"> MW.</w:t>
                            </w:r>
                            <w:r w:rsidRPr="009B27F3">
                              <w:rPr>
                                <w:rFonts w:ascii="Arial" w:hAnsi="Arial" w:cs="Arial"/>
                                <w: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CD3E6C" id="_x0000_t202" coordsize="21600,21600" o:spt="202" path="m,l,21600r21600,l21600,xe">
                <v:stroke joinstyle="miter"/>
                <v:path gradientshapeok="t" o:connecttype="rect"/>
              </v:shapetype>
              <v:shape id="Text Box 18459" o:spid="_x0000_s1026" type="#_x0000_t202" style="position:absolute;left:0;text-align:left;margin-left:0;margin-top:.65pt;width:473.2pt;height:50.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tufwIAAI8FAAAOAAAAZHJzL2Uyb0RvYy54bWysVEtP3DAQvlfqf7B8L8lS2MKKLNqCqCoh&#10;QIWKs9exWQvH4469m2x/fcdO9gHlQtVL4vF88/o8M2fnXWPZSmEw4Co+Oig5U05CbdxTxX8+XH06&#10;4SxE4WphwamKr1Xg59OPH85aP1GHsABbK2TkxIVJ6yu+iNFPiiLIhWpEOACvHCk1YCMiifhU1Cha&#10;8t7Y4rAsx0ULWHsEqUKg28teyafZv9ZKxlutg4rMVpxyi/mL+TtP32J6JiZPKPzCyCEN8Q9ZNMI4&#10;Crp1dSmiYEs0f7lqjEQIoOOBhKYArY1UuQaqZlS+quZ+IbzKtRA5wW9pCv/PrbxZ3fs7ZLH7Ch09&#10;YCKk9WES6DLV02ls0p8yZaQnCtdb2lQXmaTLcVmejsennEnSjT+fjL4cJzfFztpjiN8UNCwdKo70&#10;LJktsboOsYduIClYAGvqK2NtFlIrqAuLbCXoEW3MOZLzFyjrWJuCH5fZ8Qtdcr21n1shn4f09lDk&#10;z7oUTuWmGdLaMZFPcW1Vwlj3Q2lm6kzIGzkKKZXb5pnRCaWpovcYDvhdVu8x7usgixwZXNwaN8YB&#10;9iy9pLZ+3lCrezy94V7d6Ri7eTd0yBzqNTUOQj9TwcsrQ0RfixDvBNIQUa/QYoi39NEW6HVgOHG2&#10;APz91n3CU2+TlrOWhrLi4ddSoOLMfnfU9aejo6M0xVk4Ov5ySALua+b7GrdsLoBaZkQryMt8TPho&#10;N0eN0DzS/pilqKQSTlLsisuIG+Ei9suCNpBUs1mG0eR6Ea/dvZfJeSI4tdhD9yjQDy0eaThuYDPA&#10;YvKq03tssnQwW0bQJo9BorjndaCepj4P0rCh0lrZlzNqt0enfwAAAP//AwBQSwMEFAAGAAgAAAAh&#10;ANsbJ8XcAAAABgEAAA8AAABkcnMvZG93bnJldi54bWxMj81OwzAQhO9IvIO1SNyoE4jaEuJUgKgQ&#10;4kQKnLfxkkT1T2q7bXh7lhMcZ2c18021mqwRRwpx8E5BPstAkGu9Hlyn4H2zvlqCiAmdRuMdKfim&#10;CKv6/KzCUvuTe6NjkzrBIS6WqKBPaSyljG1PFuPMj+TY+/LBYmIZOqkDnjjcGnmdZXNpcXDc0ONI&#10;jz21u+ZgFew/wqbIh6fPtXlphv1i9/rwjAulLi+m+zsQiab09wy/+IwONTNt/cHpKIwCHpL4egOC&#10;zdtiXoDYss7yJci6kv/x6x8AAAD//wMAUEsBAi0AFAAGAAgAAAAhALaDOJL+AAAA4QEAABMAAAAA&#10;AAAAAAAAAAAAAAAAAFtDb250ZW50X1R5cGVzXS54bWxQSwECLQAUAAYACAAAACEAOP0h/9YAAACU&#10;AQAACwAAAAAAAAAAAAAAAAAvAQAAX3JlbHMvLnJlbHNQSwECLQAUAAYACAAAACEAWIyLbn8CAACP&#10;BQAADgAAAAAAAAAAAAAAAAAuAgAAZHJzL2Uyb0RvYy54bWxQSwECLQAUAAYACAAAACEA2xsnxdwA&#10;AAAGAQAADwAAAAAAAAAAAAAAAADZBAAAZHJzL2Rvd25yZXYueG1sUEsFBgAAAAAEAAQA8wAAAOIF&#10;AAAAAA==&#10;" fillcolor="white [3201]" strokeweight=".5pt">
                <v:textbox>
                  <w:txbxContent>
                    <w:p w14:paraId="42EF5FA9" w14:textId="1E8E36DB" w:rsidR="004565B0" w:rsidRPr="009B27F3" w:rsidRDefault="004565B0">
                      <w:pPr>
                        <w:rPr>
                          <w:rFonts w:ascii="Arial" w:hAnsi="Arial" w:cs="Arial"/>
                        </w:rPr>
                      </w:pPr>
                      <w:r w:rsidRPr="009B27F3">
                        <w:rPr>
                          <w:rFonts w:ascii="Arial" w:hAnsi="Arial" w:cs="Arial"/>
                          <w:i/>
                          <w:u w:val="single"/>
                        </w:rPr>
                        <w:t>Critical Inertia</w:t>
                      </w:r>
                      <w:r w:rsidRPr="009B27F3">
                        <w:rPr>
                          <w:rFonts w:ascii="Arial" w:hAnsi="Arial" w:cs="Arial"/>
                        </w:rPr>
                        <w:t xml:space="preserve"> is the minimum level of system inertia that is necessary to ensure ERCOT’s fast frequency responsive resources can be effectively deployed before frequency drops below 59.3 Hz </w:t>
                      </w:r>
                      <w:r w:rsidRPr="009B27F3">
                        <w:rPr>
                          <w:rFonts w:ascii="Arial" w:hAnsi="Arial" w:cs="Arial"/>
                          <w:i/>
                        </w:rPr>
                        <w:t xml:space="preserve">following the </w:t>
                      </w:r>
                      <w:r w:rsidRPr="00DF455A">
                        <w:rPr>
                          <w:rFonts w:ascii="Arial" w:hAnsi="Arial" w:cs="Arial"/>
                          <w:i/>
                        </w:rPr>
                        <w:t>simultaneous loss of 2</w:t>
                      </w:r>
                      <w:r w:rsidR="00B60EA3" w:rsidRPr="00DF455A">
                        <w:rPr>
                          <w:rFonts w:ascii="Arial" w:hAnsi="Arial" w:cs="Arial"/>
                          <w:i/>
                        </w:rPr>
                        <w:t>,</w:t>
                      </w:r>
                      <w:r w:rsidR="000E7A9B" w:rsidRPr="00DF455A">
                        <w:rPr>
                          <w:rFonts w:ascii="Arial" w:hAnsi="Arial" w:cs="Arial"/>
                          <w:i/>
                        </w:rPr>
                        <w:t>805</w:t>
                      </w:r>
                      <w:r w:rsidRPr="00DF455A">
                        <w:rPr>
                          <w:rFonts w:ascii="Arial" w:hAnsi="Arial" w:cs="Arial"/>
                          <w:i/>
                        </w:rPr>
                        <w:t xml:space="preserve"> MW.</w:t>
                      </w:r>
                      <w:r w:rsidRPr="009B27F3">
                        <w:rPr>
                          <w:rFonts w:ascii="Arial" w:hAnsi="Arial" w:cs="Arial"/>
                          <w:i/>
                        </w:rPr>
                        <w:t xml:space="preserve"> </w:t>
                      </w:r>
                    </w:p>
                  </w:txbxContent>
                </v:textbox>
                <w10:wrap anchorx="margin"/>
              </v:shape>
            </w:pict>
          </mc:Fallback>
        </mc:AlternateContent>
      </w:r>
    </w:p>
    <w:p w14:paraId="6616B92A" w14:textId="77777777" w:rsidR="001D2F9E" w:rsidRPr="000470F4" w:rsidRDefault="001D2F9E" w:rsidP="00970387">
      <w:pPr>
        <w:rPr>
          <w:rFonts w:ascii="Arial" w:hAnsi="Arial" w:cs="Arial"/>
        </w:rPr>
      </w:pPr>
    </w:p>
    <w:p w14:paraId="10CA73F3" w14:textId="77777777" w:rsidR="00CD1997" w:rsidRPr="000470F4" w:rsidRDefault="00CD1997" w:rsidP="00970387">
      <w:pPr>
        <w:rPr>
          <w:rFonts w:ascii="Arial" w:hAnsi="Arial" w:cs="Arial"/>
        </w:rPr>
      </w:pPr>
    </w:p>
    <w:p w14:paraId="41CEF623" w14:textId="77777777" w:rsidR="005B69A2" w:rsidRPr="000470F4" w:rsidRDefault="005B69A2" w:rsidP="00970387">
      <w:pPr>
        <w:rPr>
          <w:rFonts w:ascii="Arial" w:hAnsi="Arial" w:cs="Arial"/>
        </w:rPr>
      </w:pPr>
    </w:p>
    <w:p w14:paraId="20F79C0C" w14:textId="77777777" w:rsidR="00400A31" w:rsidRPr="000470F4" w:rsidRDefault="00400A31" w:rsidP="00180E9F">
      <w:pPr>
        <w:spacing w:before="120" w:after="120"/>
        <w:rPr>
          <w:rFonts w:ascii="Arial" w:hAnsi="Arial" w:cs="Arial"/>
        </w:rPr>
      </w:pPr>
      <w:r w:rsidRPr="000470F4">
        <w:rPr>
          <w:rFonts w:ascii="Arial" w:hAnsi="Arial" w:cs="Arial"/>
        </w:rPr>
        <w:t xml:space="preserve">Note that </w:t>
      </w:r>
      <w:r w:rsidR="00B65B8F" w:rsidRPr="000470F4">
        <w:rPr>
          <w:rFonts w:ascii="Arial" w:hAnsi="Arial" w:cs="Arial"/>
        </w:rPr>
        <w:t>Critical Inertia</w:t>
      </w:r>
      <w:r w:rsidRPr="000470F4">
        <w:rPr>
          <w:rFonts w:ascii="Arial" w:hAnsi="Arial" w:cs="Arial"/>
        </w:rPr>
        <w:t xml:space="preserve"> is not a defined term in ERCOT Nodal Protocols</w:t>
      </w:r>
      <w:r w:rsidR="00184988" w:rsidRPr="000470F4">
        <w:rPr>
          <w:rFonts w:ascii="Arial" w:hAnsi="Arial" w:cs="Arial"/>
        </w:rPr>
        <w:t>; rather,</w:t>
      </w:r>
      <w:r w:rsidRPr="000470F4">
        <w:rPr>
          <w:rFonts w:ascii="Arial" w:hAnsi="Arial" w:cs="Arial"/>
        </w:rPr>
        <w:t xml:space="preserve"> it is being defined and referenced for the purposes of this paper.</w:t>
      </w:r>
    </w:p>
    <w:p w14:paraId="2AA9E4DF" w14:textId="058EC3FF" w:rsidR="00970387" w:rsidRPr="000470F4" w:rsidRDefault="00400A31" w:rsidP="00180E9F">
      <w:pPr>
        <w:spacing w:before="120" w:after="120"/>
        <w:rPr>
          <w:rFonts w:ascii="Arial" w:hAnsi="Arial" w:cs="Arial"/>
        </w:rPr>
      </w:pPr>
      <w:r w:rsidRPr="000470F4">
        <w:rPr>
          <w:rFonts w:ascii="Arial" w:hAnsi="Arial" w:cs="Arial"/>
        </w:rPr>
        <w:t xml:space="preserve">Following </w:t>
      </w:r>
      <w:r w:rsidR="00970387" w:rsidRPr="000470F4">
        <w:rPr>
          <w:rFonts w:ascii="Arial" w:hAnsi="Arial" w:cs="Arial"/>
        </w:rPr>
        <w:t xml:space="preserve">a resource </w:t>
      </w:r>
      <w:r w:rsidR="00B60EA3" w:rsidRPr="000470F4">
        <w:rPr>
          <w:rFonts w:ascii="Arial" w:hAnsi="Arial" w:cs="Arial"/>
        </w:rPr>
        <w:t>trip,</w:t>
      </w:r>
      <w:r w:rsidR="0070430E" w:rsidRPr="000470F4">
        <w:rPr>
          <w:rFonts w:ascii="Arial" w:hAnsi="Arial" w:cs="Arial"/>
        </w:rPr>
        <w:t xml:space="preserve"> the initial </w:t>
      </w:r>
      <w:proofErr w:type="spellStart"/>
      <w:r w:rsidR="00970387" w:rsidRPr="000470F4">
        <w:rPr>
          <w:rFonts w:ascii="Arial" w:hAnsi="Arial" w:cs="Arial"/>
        </w:rPr>
        <w:t>RoCoF</w:t>
      </w:r>
      <w:proofErr w:type="spellEnd"/>
      <w:r w:rsidR="00970387" w:rsidRPr="000470F4">
        <w:rPr>
          <w:rFonts w:ascii="Arial" w:hAnsi="Arial" w:cs="Arial"/>
        </w:rPr>
        <w:t xml:space="preserve"> immediately after the event is a function of the inertia of the synchronous machines that are on</w:t>
      </w:r>
      <w:r w:rsidR="001B2787" w:rsidRPr="000470F4">
        <w:rPr>
          <w:rFonts w:ascii="Arial" w:hAnsi="Arial" w:cs="Arial"/>
        </w:rPr>
        <w:t>-</w:t>
      </w:r>
      <w:r w:rsidR="00970387" w:rsidRPr="000470F4">
        <w:rPr>
          <w:rFonts w:ascii="Arial" w:hAnsi="Arial" w:cs="Arial"/>
        </w:rPr>
        <w:t>line and the magnit</w:t>
      </w:r>
      <w:r w:rsidR="00641F67" w:rsidRPr="000470F4">
        <w:rPr>
          <w:rFonts w:ascii="Arial" w:hAnsi="Arial" w:cs="Arial"/>
        </w:rPr>
        <w:t xml:space="preserve">ude </w:t>
      </w:r>
      <w:r w:rsidR="001F6B2D" w:rsidRPr="000470F4">
        <w:rPr>
          <w:rFonts w:ascii="Arial" w:hAnsi="Arial" w:cs="Arial"/>
        </w:rPr>
        <w:t>of generation</w:t>
      </w:r>
      <w:r w:rsidR="00641F67" w:rsidRPr="000470F4">
        <w:rPr>
          <w:rFonts w:ascii="Arial" w:hAnsi="Arial" w:cs="Arial"/>
        </w:rPr>
        <w:t xml:space="preserve"> loss</w:t>
      </w:r>
      <w:r w:rsidR="00B41D29" w:rsidRPr="000470F4">
        <w:rPr>
          <w:rFonts w:ascii="Arial" w:hAnsi="Arial" w:cs="Arial"/>
        </w:rPr>
        <w:t>. Load R</w:t>
      </w:r>
      <w:r w:rsidR="00970387" w:rsidRPr="000470F4">
        <w:rPr>
          <w:rFonts w:ascii="Arial" w:hAnsi="Arial" w:cs="Arial"/>
        </w:rPr>
        <w:t xml:space="preserve">esources with </w:t>
      </w:r>
      <w:r w:rsidR="00184988" w:rsidRPr="000470F4">
        <w:rPr>
          <w:rFonts w:ascii="Arial" w:hAnsi="Arial" w:cs="Arial"/>
        </w:rPr>
        <w:t xml:space="preserve">high-set </w:t>
      </w:r>
      <w:r w:rsidR="007713D5" w:rsidRPr="000470F4">
        <w:rPr>
          <w:rFonts w:ascii="Arial" w:hAnsi="Arial" w:cs="Arial"/>
        </w:rPr>
        <w:t>under-frequency</w:t>
      </w:r>
      <w:r w:rsidR="00970387" w:rsidRPr="000470F4">
        <w:rPr>
          <w:rFonts w:ascii="Arial" w:hAnsi="Arial" w:cs="Arial"/>
        </w:rPr>
        <w:t xml:space="preserve"> relays </w:t>
      </w:r>
      <w:r w:rsidR="007713D5" w:rsidRPr="000470F4">
        <w:rPr>
          <w:rFonts w:ascii="Arial" w:hAnsi="Arial" w:cs="Arial"/>
        </w:rPr>
        <w:t>(UFR</w:t>
      </w:r>
      <w:r w:rsidR="007B0567" w:rsidRPr="000470F4">
        <w:rPr>
          <w:rFonts w:ascii="Arial" w:hAnsi="Arial" w:cs="Arial"/>
        </w:rPr>
        <w:t>s</w:t>
      </w:r>
      <w:r w:rsidR="007713D5" w:rsidRPr="000470F4">
        <w:rPr>
          <w:rFonts w:ascii="Arial" w:hAnsi="Arial" w:cs="Arial"/>
        </w:rPr>
        <w:t xml:space="preserve">) </w:t>
      </w:r>
      <w:r w:rsidR="00970387" w:rsidRPr="000470F4">
        <w:rPr>
          <w:rFonts w:ascii="Arial" w:hAnsi="Arial" w:cs="Arial"/>
        </w:rPr>
        <w:t xml:space="preserve">providing </w:t>
      </w:r>
      <w:r w:rsidR="00184988" w:rsidRPr="000470F4">
        <w:rPr>
          <w:rFonts w:ascii="Arial" w:hAnsi="Arial" w:cs="Arial"/>
        </w:rPr>
        <w:t>Responsive Reserve Service (</w:t>
      </w:r>
      <w:r w:rsidR="00970387" w:rsidRPr="000470F4">
        <w:rPr>
          <w:rFonts w:ascii="Arial" w:hAnsi="Arial" w:cs="Arial"/>
        </w:rPr>
        <w:t>RRS</w:t>
      </w:r>
      <w:r w:rsidR="00184988" w:rsidRPr="000470F4">
        <w:rPr>
          <w:rFonts w:ascii="Arial" w:hAnsi="Arial" w:cs="Arial"/>
        </w:rPr>
        <w:t>)</w:t>
      </w:r>
      <w:r w:rsidR="00970387" w:rsidRPr="000470F4">
        <w:rPr>
          <w:rFonts w:ascii="Arial" w:hAnsi="Arial" w:cs="Arial"/>
        </w:rPr>
        <w:t xml:space="preserve"> respond in about 0.</w:t>
      </w:r>
      <w:r w:rsidR="00ED0D53" w:rsidRPr="000470F4">
        <w:rPr>
          <w:rFonts w:ascii="Arial" w:hAnsi="Arial" w:cs="Arial"/>
        </w:rPr>
        <w:t>416</w:t>
      </w:r>
      <w:r w:rsidR="00970387" w:rsidRPr="000470F4">
        <w:rPr>
          <w:rFonts w:ascii="Arial" w:hAnsi="Arial" w:cs="Arial"/>
        </w:rPr>
        <w:t xml:space="preserve"> second</w:t>
      </w:r>
      <w:r w:rsidR="002A266F" w:rsidRPr="000470F4">
        <w:rPr>
          <w:rFonts w:ascii="Arial" w:hAnsi="Arial" w:cs="Arial"/>
        </w:rPr>
        <w:t>s</w:t>
      </w:r>
      <w:r w:rsidR="00970387" w:rsidRPr="000470F4">
        <w:rPr>
          <w:rFonts w:ascii="Arial" w:hAnsi="Arial" w:cs="Arial"/>
        </w:rPr>
        <w:t xml:space="preserve"> </w:t>
      </w:r>
      <w:r w:rsidR="00EF117F" w:rsidRPr="000470F4">
        <w:rPr>
          <w:rFonts w:ascii="Arial" w:hAnsi="Arial" w:cs="Arial"/>
        </w:rPr>
        <w:t>(</w:t>
      </w:r>
      <w:r w:rsidR="00970387" w:rsidRPr="000470F4">
        <w:rPr>
          <w:rFonts w:ascii="Arial" w:hAnsi="Arial" w:cs="Arial"/>
        </w:rPr>
        <w:t xml:space="preserve">or </w:t>
      </w:r>
      <w:r w:rsidR="00ED0D53" w:rsidRPr="000470F4">
        <w:rPr>
          <w:rFonts w:ascii="Arial" w:hAnsi="Arial" w:cs="Arial"/>
        </w:rPr>
        <w:t>25</w:t>
      </w:r>
      <w:r w:rsidR="00970387" w:rsidRPr="000470F4">
        <w:rPr>
          <w:rFonts w:ascii="Arial" w:hAnsi="Arial" w:cs="Arial"/>
        </w:rPr>
        <w:t xml:space="preserve"> cycles</w:t>
      </w:r>
      <w:r w:rsidR="00EF117F" w:rsidRPr="000470F4">
        <w:rPr>
          <w:rFonts w:ascii="Arial" w:hAnsi="Arial" w:cs="Arial"/>
        </w:rPr>
        <w:t>)</w:t>
      </w:r>
      <w:r w:rsidR="00970387" w:rsidRPr="000470F4">
        <w:rPr>
          <w:rFonts w:ascii="Arial" w:hAnsi="Arial" w:cs="Arial"/>
        </w:rPr>
        <w:t xml:space="preserve"> after the frequency drops below the</w:t>
      </w:r>
      <w:r w:rsidR="00EF117F" w:rsidRPr="000470F4">
        <w:rPr>
          <w:rFonts w:ascii="Arial" w:hAnsi="Arial" w:cs="Arial"/>
        </w:rPr>
        <w:t>ir</w:t>
      </w:r>
      <w:r w:rsidR="00970387" w:rsidRPr="000470F4">
        <w:rPr>
          <w:rFonts w:ascii="Arial" w:hAnsi="Arial" w:cs="Arial"/>
        </w:rPr>
        <w:t xml:space="preserve"> </w:t>
      </w:r>
      <w:r w:rsidR="00184988" w:rsidRPr="000470F4">
        <w:rPr>
          <w:rFonts w:ascii="Arial" w:hAnsi="Arial" w:cs="Arial"/>
        </w:rPr>
        <w:t>frequency set point.</w:t>
      </w:r>
      <w:r w:rsidR="00184988" w:rsidRPr="000470F4">
        <w:rPr>
          <w:rStyle w:val="FootnoteReference"/>
          <w:rFonts w:ascii="Arial" w:hAnsi="Arial" w:cs="Arial"/>
        </w:rPr>
        <w:footnoteReference w:id="7"/>
      </w:r>
      <w:r w:rsidR="00184988" w:rsidRPr="000470F4">
        <w:rPr>
          <w:rFonts w:ascii="Arial" w:hAnsi="Arial" w:cs="Arial"/>
        </w:rPr>
        <w:t xml:space="preserve">  </w:t>
      </w:r>
    </w:p>
    <w:p w14:paraId="61F752ED" w14:textId="778C0573" w:rsidR="002B3E61" w:rsidRPr="000470F4" w:rsidRDefault="00970387" w:rsidP="00E905F5">
      <w:pPr>
        <w:spacing w:before="120"/>
        <w:rPr>
          <w:rFonts w:ascii="Arial" w:hAnsi="Arial" w:cs="Arial"/>
        </w:rPr>
      </w:pPr>
      <w:r w:rsidRPr="000470F4">
        <w:rPr>
          <w:rFonts w:ascii="Arial" w:hAnsi="Arial" w:cs="Arial"/>
        </w:rPr>
        <w:t xml:space="preserve">ERCOT has defined </w:t>
      </w:r>
      <w:r w:rsidR="00B65B8F" w:rsidRPr="000470F4">
        <w:rPr>
          <w:rFonts w:ascii="Arial" w:hAnsi="Arial" w:cs="Arial"/>
        </w:rPr>
        <w:t>Critical Inertia</w:t>
      </w:r>
      <w:r w:rsidRPr="000470F4">
        <w:rPr>
          <w:rFonts w:ascii="Arial" w:hAnsi="Arial" w:cs="Arial"/>
        </w:rPr>
        <w:t xml:space="preserve"> as the minimum inertia level at which a system can be reliably operated with current frequency control practices. </w:t>
      </w:r>
      <w:r w:rsidR="00107144" w:rsidRPr="000470F4">
        <w:rPr>
          <w:rFonts w:ascii="Arial" w:hAnsi="Arial" w:cs="Arial"/>
        </w:rPr>
        <w:t>If the system inertia is b</w:t>
      </w:r>
      <w:r w:rsidRPr="000470F4">
        <w:rPr>
          <w:rFonts w:ascii="Arial" w:hAnsi="Arial" w:cs="Arial"/>
        </w:rPr>
        <w:t xml:space="preserve">elow </w:t>
      </w:r>
      <w:r w:rsidR="00107144" w:rsidRPr="000470F4">
        <w:rPr>
          <w:rFonts w:ascii="Arial" w:hAnsi="Arial" w:cs="Arial"/>
        </w:rPr>
        <w:t xml:space="preserve">the </w:t>
      </w:r>
      <w:r w:rsidR="00B65B8F" w:rsidRPr="000470F4">
        <w:rPr>
          <w:rFonts w:ascii="Arial" w:hAnsi="Arial" w:cs="Arial"/>
        </w:rPr>
        <w:t>Critical Inertia</w:t>
      </w:r>
      <w:r w:rsidR="00107144" w:rsidRPr="000470F4">
        <w:rPr>
          <w:rFonts w:ascii="Arial" w:hAnsi="Arial" w:cs="Arial"/>
        </w:rPr>
        <w:t xml:space="preserve"> </w:t>
      </w:r>
      <w:r w:rsidR="00BE0EB0" w:rsidRPr="000470F4">
        <w:rPr>
          <w:rFonts w:ascii="Arial" w:hAnsi="Arial" w:cs="Arial"/>
        </w:rPr>
        <w:t>level</w:t>
      </w:r>
      <w:r w:rsidRPr="000470F4">
        <w:rPr>
          <w:rFonts w:ascii="Arial" w:hAnsi="Arial" w:cs="Arial"/>
        </w:rPr>
        <w:t>, frequency re</w:t>
      </w:r>
      <w:r w:rsidR="00AD7CE7" w:rsidRPr="000470F4">
        <w:rPr>
          <w:rFonts w:ascii="Arial" w:hAnsi="Arial" w:cs="Arial"/>
        </w:rPr>
        <w:t>sponse</w:t>
      </w:r>
      <w:r w:rsidRPr="000470F4">
        <w:rPr>
          <w:rFonts w:ascii="Arial" w:hAnsi="Arial" w:cs="Arial"/>
        </w:rPr>
        <w:t xml:space="preserve"> </w:t>
      </w:r>
      <w:r w:rsidR="00EF117F" w:rsidRPr="000470F4">
        <w:rPr>
          <w:rFonts w:ascii="Arial" w:hAnsi="Arial" w:cs="Arial"/>
        </w:rPr>
        <w:t xml:space="preserve">from </w:t>
      </w:r>
      <w:r w:rsidR="00AD7CE7" w:rsidRPr="000470F4">
        <w:rPr>
          <w:rFonts w:ascii="Arial" w:hAnsi="Arial" w:cs="Arial"/>
        </w:rPr>
        <w:t>L</w:t>
      </w:r>
      <w:r w:rsidR="00EF117F" w:rsidRPr="000470F4">
        <w:rPr>
          <w:rFonts w:ascii="Arial" w:hAnsi="Arial" w:cs="Arial"/>
        </w:rPr>
        <w:t xml:space="preserve">oad </w:t>
      </w:r>
      <w:r w:rsidR="00AD7CE7" w:rsidRPr="000470F4">
        <w:rPr>
          <w:rFonts w:ascii="Arial" w:hAnsi="Arial" w:cs="Arial"/>
        </w:rPr>
        <w:t>R</w:t>
      </w:r>
      <w:r w:rsidR="00EF117F" w:rsidRPr="000470F4">
        <w:rPr>
          <w:rFonts w:ascii="Arial" w:hAnsi="Arial" w:cs="Arial"/>
        </w:rPr>
        <w:t xml:space="preserve">esources </w:t>
      </w:r>
      <w:r w:rsidRPr="000470F4">
        <w:rPr>
          <w:rFonts w:ascii="Arial" w:hAnsi="Arial" w:cs="Arial"/>
        </w:rPr>
        <w:t xml:space="preserve">may not have sufficient time to </w:t>
      </w:r>
      <w:r w:rsidR="00AD7CE7" w:rsidRPr="000470F4">
        <w:rPr>
          <w:rFonts w:ascii="Arial" w:hAnsi="Arial" w:cs="Arial"/>
        </w:rPr>
        <w:t xml:space="preserve">deploy and aid in </w:t>
      </w:r>
      <w:r w:rsidRPr="000470F4">
        <w:rPr>
          <w:rFonts w:ascii="Arial" w:hAnsi="Arial" w:cs="Arial"/>
        </w:rPr>
        <w:t>arrest</w:t>
      </w:r>
      <w:r w:rsidR="00AD7CE7" w:rsidRPr="000470F4">
        <w:rPr>
          <w:rFonts w:ascii="Arial" w:hAnsi="Arial" w:cs="Arial"/>
        </w:rPr>
        <w:t>ing</w:t>
      </w:r>
      <w:r w:rsidRPr="000470F4">
        <w:rPr>
          <w:rFonts w:ascii="Arial" w:hAnsi="Arial" w:cs="Arial"/>
        </w:rPr>
        <w:t xml:space="preserve"> system frequency </w:t>
      </w:r>
      <w:r w:rsidR="000C6899" w:rsidRPr="000470F4">
        <w:rPr>
          <w:rFonts w:ascii="Arial" w:hAnsi="Arial" w:cs="Arial"/>
        </w:rPr>
        <w:t xml:space="preserve">decay </w:t>
      </w:r>
      <w:r w:rsidRPr="000470F4">
        <w:rPr>
          <w:rFonts w:ascii="Arial" w:hAnsi="Arial" w:cs="Arial"/>
        </w:rPr>
        <w:t xml:space="preserve">before it reaches the </w:t>
      </w:r>
      <w:r w:rsidR="00EF117F" w:rsidRPr="000470F4">
        <w:rPr>
          <w:rFonts w:ascii="Arial" w:hAnsi="Arial" w:cs="Arial"/>
        </w:rPr>
        <w:t xml:space="preserve">first-stage </w:t>
      </w:r>
      <w:r w:rsidR="000C6899" w:rsidRPr="000470F4">
        <w:rPr>
          <w:rFonts w:ascii="Arial" w:hAnsi="Arial" w:cs="Arial"/>
        </w:rPr>
        <w:t>Under-Frequency Load Shed (</w:t>
      </w:r>
      <w:r w:rsidRPr="000470F4">
        <w:rPr>
          <w:rFonts w:ascii="Arial" w:hAnsi="Arial" w:cs="Arial"/>
        </w:rPr>
        <w:t>UFLS</w:t>
      </w:r>
      <w:r w:rsidR="000C6899" w:rsidRPr="000470F4">
        <w:rPr>
          <w:rFonts w:ascii="Arial" w:hAnsi="Arial" w:cs="Arial"/>
        </w:rPr>
        <w:t>)</w:t>
      </w:r>
      <w:r w:rsidRPr="000470F4">
        <w:rPr>
          <w:rFonts w:ascii="Arial" w:hAnsi="Arial" w:cs="Arial"/>
        </w:rPr>
        <w:t xml:space="preserve"> trigger level</w:t>
      </w:r>
      <w:r w:rsidR="000C6899" w:rsidRPr="000470F4">
        <w:rPr>
          <w:rFonts w:ascii="Arial" w:hAnsi="Arial" w:cs="Arial"/>
        </w:rPr>
        <w:t xml:space="preserve">, which is </w:t>
      </w:r>
      <w:r w:rsidRPr="000470F4">
        <w:rPr>
          <w:rFonts w:ascii="Arial" w:hAnsi="Arial" w:cs="Arial"/>
        </w:rPr>
        <w:t xml:space="preserve">59.3 Hz in ERCOT. Thus, for ERCOT, </w:t>
      </w:r>
      <w:r w:rsidR="00B65B8F" w:rsidRPr="000470F4">
        <w:rPr>
          <w:rFonts w:ascii="Arial" w:hAnsi="Arial" w:cs="Arial"/>
        </w:rPr>
        <w:t>Critical Inertia</w:t>
      </w:r>
      <w:r w:rsidRPr="000470F4">
        <w:rPr>
          <w:rFonts w:ascii="Arial" w:hAnsi="Arial" w:cs="Arial"/>
        </w:rPr>
        <w:t xml:space="preserve"> is the inertia level </w:t>
      </w:r>
      <w:r w:rsidR="00AD7CE7" w:rsidRPr="000470F4">
        <w:rPr>
          <w:rFonts w:ascii="Arial" w:hAnsi="Arial" w:cs="Arial"/>
        </w:rPr>
        <w:t xml:space="preserve">at </w:t>
      </w:r>
      <w:r w:rsidRPr="000470F4">
        <w:rPr>
          <w:rFonts w:ascii="Arial" w:hAnsi="Arial" w:cs="Arial"/>
        </w:rPr>
        <w:t>which, for a generation loss of 2</w:t>
      </w:r>
      <w:r w:rsidR="007B0567" w:rsidRPr="000470F4">
        <w:rPr>
          <w:rFonts w:ascii="Arial" w:hAnsi="Arial" w:cs="Arial"/>
        </w:rPr>
        <w:t>,</w:t>
      </w:r>
      <w:r w:rsidR="000E7A9B" w:rsidRPr="000470F4">
        <w:rPr>
          <w:rFonts w:ascii="Arial" w:hAnsi="Arial" w:cs="Arial"/>
        </w:rPr>
        <w:t>805</w:t>
      </w:r>
      <w:r w:rsidRPr="000470F4">
        <w:rPr>
          <w:rFonts w:ascii="Arial" w:hAnsi="Arial" w:cs="Arial"/>
        </w:rPr>
        <w:t xml:space="preserve"> MW (</w:t>
      </w:r>
      <w:r w:rsidR="00085FA6" w:rsidRPr="000470F4">
        <w:rPr>
          <w:rFonts w:ascii="Arial" w:hAnsi="Arial" w:cs="Arial"/>
        </w:rPr>
        <w:t xml:space="preserve">the </w:t>
      </w:r>
      <w:r w:rsidRPr="000470F4">
        <w:rPr>
          <w:rFonts w:ascii="Arial" w:hAnsi="Arial" w:cs="Arial"/>
        </w:rPr>
        <w:t>two largest uni</w:t>
      </w:r>
      <w:r w:rsidR="00085FA6" w:rsidRPr="000470F4">
        <w:rPr>
          <w:rFonts w:ascii="Arial" w:hAnsi="Arial" w:cs="Arial"/>
        </w:rPr>
        <w:t>t</w:t>
      </w:r>
      <w:r w:rsidRPr="000470F4">
        <w:rPr>
          <w:rFonts w:ascii="Arial" w:hAnsi="Arial" w:cs="Arial"/>
        </w:rPr>
        <w:t>s</w:t>
      </w:r>
      <w:r w:rsidR="00085FA6" w:rsidRPr="000470F4">
        <w:rPr>
          <w:rFonts w:ascii="Arial" w:hAnsi="Arial" w:cs="Arial"/>
        </w:rPr>
        <w:t xml:space="preserve"> in the system</w:t>
      </w:r>
      <w:r w:rsidRPr="000470F4">
        <w:rPr>
          <w:rFonts w:ascii="Arial" w:hAnsi="Arial" w:cs="Arial"/>
        </w:rPr>
        <w:t xml:space="preserve">), frequency </w:t>
      </w:r>
      <w:r w:rsidR="000C6899" w:rsidRPr="000470F4">
        <w:rPr>
          <w:rFonts w:ascii="Arial" w:hAnsi="Arial" w:cs="Arial"/>
        </w:rPr>
        <w:t xml:space="preserve">would </w:t>
      </w:r>
      <w:r w:rsidRPr="000470F4">
        <w:rPr>
          <w:rFonts w:ascii="Arial" w:hAnsi="Arial" w:cs="Arial"/>
        </w:rPr>
        <w:t>take 0.</w:t>
      </w:r>
      <w:r w:rsidR="00ED0D53" w:rsidRPr="000470F4">
        <w:rPr>
          <w:rFonts w:ascii="Arial" w:hAnsi="Arial" w:cs="Arial"/>
        </w:rPr>
        <w:t>416</w:t>
      </w:r>
      <w:r w:rsidRPr="000470F4">
        <w:rPr>
          <w:rFonts w:ascii="Arial" w:hAnsi="Arial" w:cs="Arial"/>
        </w:rPr>
        <w:t xml:space="preserve"> seconds to decline from 59.7 Hz to 59.3 Hz.</w:t>
      </w:r>
      <w:r w:rsidR="00AD7CE7" w:rsidRPr="000470F4">
        <w:rPr>
          <w:rFonts w:ascii="Arial" w:hAnsi="Arial" w:cs="Arial"/>
        </w:rPr>
        <w:t xml:space="preserve"> </w:t>
      </w:r>
      <w:r w:rsidR="000C6899" w:rsidRPr="000470F4">
        <w:rPr>
          <w:rFonts w:ascii="Arial" w:hAnsi="Arial" w:cs="Arial"/>
        </w:rPr>
        <w:t xml:space="preserve"> </w:t>
      </w:r>
      <w:r w:rsidR="00AF0ABB" w:rsidRPr="000470F4">
        <w:rPr>
          <w:rFonts w:ascii="Arial" w:hAnsi="Arial" w:cs="Arial"/>
        </w:rPr>
        <w:t>Fig</w:t>
      </w:r>
      <w:r w:rsidR="007B0567" w:rsidRPr="000470F4">
        <w:rPr>
          <w:rFonts w:ascii="Arial" w:hAnsi="Arial" w:cs="Arial"/>
        </w:rPr>
        <w:t>ure</w:t>
      </w:r>
      <w:r w:rsidR="00AF0ABB" w:rsidRPr="000470F4">
        <w:rPr>
          <w:rFonts w:ascii="Arial" w:hAnsi="Arial" w:cs="Arial"/>
        </w:rPr>
        <w:t xml:space="preserve"> </w:t>
      </w:r>
      <w:r w:rsidR="00CD2EAB" w:rsidRPr="000470F4">
        <w:rPr>
          <w:rFonts w:ascii="Arial" w:hAnsi="Arial" w:cs="Arial"/>
        </w:rPr>
        <w:t>8</w:t>
      </w:r>
      <w:r w:rsidR="00085FA6" w:rsidRPr="000470F4">
        <w:rPr>
          <w:rFonts w:ascii="Arial" w:hAnsi="Arial" w:cs="Arial"/>
        </w:rPr>
        <w:t xml:space="preserve"> </w:t>
      </w:r>
      <w:r w:rsidR="002B3E61" w:rsidRPr="000470F4">
        <w:rPr>
          <w:rFonts w:ascii="Arial" w:hAnsi="Arial" w:cs="Arial"/>
        </w:rPr>
        <w:t xml:space="preserve">below </w:t>
      </w:r>
      <w:r w:rsidR="00B41D29" w:rsidRPr="000470F4">
        <w:rPr>
          <w:rFonts w:ascii="Arial" w:hAnsi="Arial" w:cs="Arial"/>
        </w:rPr>
        <w:t>illustrates the concept</w:t>
      </w:r>
      <w:r w:rsidR="002B3E61" w:rsidRPr="000470F4">
        <w:rPr>
          <w:rFonts w:ascii="Arial" w:hAnsi="Arial" w:cs="Arial"/>
        </w:rPr>
        <w:t xml:space="preserve"> </w:t>
      </w:r>
      <w:r w:rsidR="00B41D29" w:rsidRPr="000470F4">
        <w:rPr>
          <w:rFonts w:ascii="Arial" w:hAnsi="Arial" w:cs="Arial"/>
        </w:rPr>
        <w:t>by showing</w:t>
      </w:r>
      <w:r w:rsidR="002B3E61" w:rsidRPr="000470F4">
        <w:rPr>
          <w:rFonts w:ascii="Arial" w:hAnsi="Arial" w:cs="Arial"/>
        </w:rPr>
        <w:t xml:space="preserve"> </w:t>
      </w:r>
      <w:r w:rsidR="00085FA6" w:rsidRPr="000470F4">
        <w:rPr>
          <w:rFonts w:ascii="Arial" w:hAnsi="Arial" w:cs="Arial"/>
        </w:rPr>
        <w:t xml:space="preserve">a </w:t>
      </w:r>
      <w:r w:rsidR="002B3E61" w:rsidRPr="000470F4">
        <w:rPr>
          <w:rFonts w:ascii="Arial" w:hAnsi="Arial" w:cs="Arial"/>
        </w:rPr>
        <w:t xml:space="preserve">frequency </w:t>
      </w:r>
      <w:r w:rsidR="00EF117F" w:rsidRPr="000470F4">
        <w:rPr>
          <w:rFonts w:ascii="Arial" w:hAnsi="Arial" w:cs="Arial"/>
        </w:rPr>
        <w:t xml:space="preserve">response </w:t>
      </w:r>
      <w:r w:rsidR="002B3E61" w:rsidRPr="000470F4">
        <w:rPr>
          <w:rFonts w:ascii="Arial" w:hAnsi="Arial" w:cs="Arial"/>
        </w:rPr>
        <w:t>after</w:t>
      </w:r>
      <w:r w:rsidR="00085FA6" w:rsidRPr="000470F4">
        <w:rPr>
          <w:rFonts w:ascii="Arial" w:hAnsi="Arial" w:cs="Arial"/>
        </w:rPr>
        <w:t xml:space="preserve"> the</w:t>
      </w:r>
      <w:r w:rsidR="002B3E61" w:rsidRPr="000470F4">
        <w:rPr>
          <w:rFonts w:ascii="Arial" w:hAnsi="Arial" w:cs="Arial"/>
        </w:rPr>
        <w:t xml:space="preserve"> loss of</w:t>
      </w:r>
      <w:r w:rsidR="00085FA6" w:rsidRPr="000470F4">
        <w:rPr>
          <w:rFonts w:ascii="Arial" w:hAnsi="Arial" w:cs="Arial"/>
        </w:rPr>
        <w:t xml:space="preserve"> </w:t>
      </w:r>
      <w:r w:rsidR="00400A31" w:rsidRPr="000470F4">
        <w:rPr>
          <w:rFonts w:ascii="Arial" w:hAnsi="Arial" w:cs="Arial"/>
        </w:rPr>
        <w:t>2</w:t>
      </w:r>
      <w:r w:rsidR="007B0567" w:rsidRPr="000470F4">
        <w:rPr>
          <w:rFonts w:ascii="Arial" w:hAnsi="Arial" w:cs="Arial"/>
        </w:rPr>
        <w:t>,</w:t>
      </w:r>
      <w:r w:rsidR="000E7A9B" w:rsidRPr="000470F4">
        <w:rPr>
          <w:rFonts w:ascii="Arial" w:hAnsi="Arial" w:cs="Arial"/>
        </w:rPr>
        <w:t>805</w:t>
      </w:r>
      <w:r w:rsidR="00400A31" w:rsidRPr="000470F4">
        <w:rPr>
          <w:rFonts w:ascii="Arial" w:hAnsi="Arial" w:cs="Arial"/>
        </w:rPr>
        <w:t xml:space="preserve"> MW</w:t>
      </w:r>
      <w:r w:rsidR="002B3E61" w:rsidRPr="000470F4">
        <w:rPr>
          <w:rFonts w:ascii="Arial" w:hAnsi="Arial" w:cs="Arial"/>
        </w:rPr>
        <w:t xml:space="preserve"> </w:t>
      </w:r>
      <w:r w:rsidR="000C6899" w:rsidRPr="000470F4">
        <w:rPr>
          <w:rFonts w:ascii="Arial" w:hAnsi="Arial" w:cs="Arial"/>
        </w:rPr>
        <w:t>during a period of</w:t>
      </w:r>
      <w:r w:rsidR="00AD7CE7" w:rsidRPr="000470F4">
        <w:rPr>
          <w:rFonts w:ascii="Arial" w:hAnsi="Arial" w:cs="Arial"/>
        </w:rPr>
        <w:t xml:space="preserve"> particular</w:t>
      </w:r>
      <w:r w:rsidR="000C6899" w:rsidRPr="000470F4">
        <w:rPr>
          <w:rFonts w:ascii="Arial" w:hAnsi="Arial" w:cs="Arial"/>
        </w:rPr>
        <w:t>ly</w:t>
      </w:r>
      <w:r w:rsidR="00AD7CE7" w:rsidRPr="000470F4">
        <w:rPr>
          <w:rFonts w:ascii="Arial" w:hAnsi="Arial" w:cs="Arial"/>
        </w:rPr>
        <w:t xml:space="preserve"> </w:t>
      </w:r>
      <w:r w:rsidR="00B41D29" w:rsidRPr="000470F4">
        <w:rPr>
          <w:rFonts w:ascii="Arial" w:hAnsi="Arial" w:cs="Arial"/>
        </w:rPr>
        <w:t>low</w:t>
      </w:r>
      <w:r w:rsidR="002B3E61" w:rsidRPr="000470F4">
        <w:rPr>
          <w:rFonts w:ascii="Arial" w:hAnsi="Arial" w:cs="Arial"/>
        </w:rPr>
        <w:t xml:space="preserve"> </w:t>
      </w:r>
      <w:r w:rsidR="00EF117F" w:rsidRPr="000470F4">
        <w:rPr>
          <w:rFonts w:ascii="Arial" w:hAnsi="Arial" w:cs="Arial"/>
        </w:rPr>
        <w:t xml:space="preserve">system </w:t>
      </w:r>
      <w:r w:rsidR="002B3E61" w:rsidRPr="000470F4">
        <w:rPr>
          <w:rFonts w:ascii="Arial" w:hAnsi="Arial" w:cs="Arial"/>
        </w:rPr>
        <w:t xml:space="preserve">inertia. </w:t>
      </w:r>
      <w:r w:rsidR="00B41D29" w:rsidRPr="000470F4">
        <w:rPr>
          <w:rFonts w:ascii="Arial" w:hAnsi="Arial" w:cs="Arial"/>
        </w:rPr>
        <w:t>In this case</w:t>
      </w:r>
      <w:r w:rsidR="00620611" w:rsidRPr="000470F4">
        <w:rPr>
          <w:rFonts w:ascii="Arial" w:hAnsi="Arial" w:cs="Arial"/>
        </w:rPr>
        <w:t>,</w:t>
      </w:r>
      <w:r w:rsidR="00B41D29" w:rsidRPr="000470F4">
        <w:rPr>
          <w:rFonts w:ascii="Arial" w:hAnsi="Arial" w:cs="Arial"/>
        </w:rPr>
        <w:t xml:space="preserve"> it takes less than 0.</w:t>
      </w:r>
      <w:r w:rsidR="00ED0D53" w:rsidRPr="000470F4">
        <w:rPr>
          <w:rFonts w:ascii="Arial" w:hAnsi="Arial" w:cs="Arial"/>
        </w:rPr>
        <w:t>416</w:t>
      </w:r>
      <w:r w:rsidR="00B41D29" w:rsidRPr="000470F4">
        <w:rPr>
          <w:rFonts w:ascii="Arial" w:hAnsi="Arial" w:cs="Arial"/>
        </w:rPr>
        <w:t xml:space="preserve"> seconds</w:t>
      </w:r>
      <w:r w:rsidR="00EF117F" w:rsidRPr="000470F4">
        <w:rPr>
          <w:rFonts w:ascii="Arial" w:hAnsi="Arial" w:cs="Arial"/>
        </w:rPr>
        <w:t xml:space="preserve">, denoted as </w:t>
      </w:r>
      <w:proofErr w:type="spellStart"/>
      <w:r w:rsidR="00EF117F" w:rsidRPr="000470F4">
        <w:rPr>
          <w:rFonts w:ascii="Arial" w:hAnsi="Arial" w:cs="Arial"/>
        </w:rPr>
        <w:t>T</w:t>
      </w:r>
      <w:r w:rsidR="00EF117F" w:rsidRPr="000470F4">
        <w:rPr>
          <w:rFonts w:ascii="Arial" w:hAnsi="Arial" w:cs="Arial"/>
          <w:vertAlign w:val="subscript"/>
        </w:rPr>
        <w:t>f</w:t>
      </w:r>
      <w:proofErr w:type="spellEnd"/>
      <w:r w:rsidR="00EF117F" w:rsidRPr="000470F4">
        <w:rPr>
          <w:rFonts w:ascii="Arial" w:hAnsi="Arial" w:cs="Arial"/>
        </w:rPr>
        <w:t xml:space="preserve">, </w:t>
      </w:r>
      <w:r w:rsidR="00B41D29" w:rsidRPr="000470F4">
        <w:rPr>
          <w:rFonts w:ascii="Arial" w:hAnsi="Arial" w:cs="Arial"/>
        </w:rPr>
        <w:t xml:space="preserve">for system frequency to </w:t>
      </w:r>
      <w:r w:rsidR="00AF1CEF" w:rsidRPr="000470F4">
        <w:rPr>
          <w:rFonts w:ascii="Arial" w:hAnsi="Arial" w:cs="Arial"/>
        </w:rPr>
        <w:t>decrease</w:t>
      </w:r>
      <w:r w:rsidR="00EF117F" w:rsidRPr="000470F4">
        <w:rPr>
          <w:rFonts w:ascii="Arial" w:hAnsi="Arial" w:cs="Arial"/>
        </w:rPr>
        <w:t xml:space="preserve"> </w:t>
      </w:r>
      <w:r w:rsidR="00B41D29" w:rsidRPr="000470F4">
        <w:rPr>
          <w:rFonts w:ascii="Arial" w:hAnsi="Arial" w:cs="Arial"/>
        </w:rPr>
        <w:t>from 59.7 Hz to 59.3 Hz</w:t>
      </w:r>
      <w:r w:rsidR="000C6899" w:rsidRPr="000470F4">
        <w:rPr>
          <w:rFonts w:ascii="Arial" w:hAnsi="Arial" w:cs="Arial"/>
        </w:rPr>
        <w:t>;</w:t>
      </w:r>
      <w:r w:rsidR="00AD7CE7" w:rsidRPr="000470F4">
        <w:rPr>
          <w:rFonts w:ascii="Arial" w:hAnsi="Arial" w:cs="Arial"/>
        </w:rPr>
        <w:t xml:space="preserve"> thus</w:t>
      </w:r>
      <w:r w:rsidR="000C6899" w:rsidRPr="000470F4">
        <w:rPr>
          <w:rFonts w:ascii="Arial" w:hAnsi="Arial" w:cs="Arial"/>
        </w:rPr>
        <w:t>,</w:t>
      </w:r>
      <w:r w:rsidR="00AD7CE7" w:rsidRPr="000470F4">
        <w:rPr>
          <w:rFonts w:ascii="Arial" w:hAnsi="Arial" w:cs="Arial"/>
        </w:rPr>
        <w:t xml:space="preserve"> UFLS would be triggered before </w:t>
      </w:r>
      <w:r w:rsidR="00AF0ABB" w:rsidRPr="000470F4">
        <w:rPr>
          <w:rFonts w:ascii="Arial" w:hAnsi="Arial" w:cs="Arial"/>
        </w:rPr>
        <w:t>any</w:t>
      </w:r>
      <w:r w:rsidR="00AD7CE7" w:rsidRPr="000470F4">
        <w:rPr>
          <w:rFonts w:ascii="Arial" w:hAnsi="Arial" w:cs="Arial"/>
        </w:rPr>
        <w:t xml:space="preserve"> frequency response mechanism ha</w:t>
      </w:r>
      <w:r w:rsidR="007B0567" w:rsidRPr="000470F4">
        <w:rPr>
          <w:rFonts w:ascii="Arial" w:hAnsi="Arial" w:cs="Arial"/>
        </w:rPr>
        <w:t>s</w:t>
      </w:r>
      <w:r w:rsidR="00AD7CE7" w:rsidRPr="000470F4">
        <w:rPr>
          <w:rFonts w:ascii="Arial" w:hAnsi="Arial" w:cs="Arial"/>
        </w:rPr>
        <w:t xml:space="preserve"> time to trigger. </w:t>
      </w:r>
    </w:p>
    <w:p w14:paraId="2C82161C" w14:textId="035E158E" w:rsidR="009B27F3" w:rsidRPr="000470F4" w:rsidRDefault="009B27F3" w:rsidP="00970387">
      <w:pPr>
        <w:rPr>
          <w:rFonts w:ascii="Arial" w:hAnsi="Arial" w:cs="Arial"/>
        </w:rPr>
      </w:pPr>
    </w:p>
    <w:p w14:paraId="4B6D97A4" w14:textId="0539D62C" w:rsidR="00E75170" w:rsidRPr="000470F4" w:rsidRDefault="00E75170" w:rsidP="00970387">
      <w:pPr>
        <w:rPr>
          <w:rFonts w:ascii="Arial" w:hAnsi="Arial" w:cs="Arial"/>
        </w:rPr>
      </w:pPr>
      <w:r w:rsidRPr="000470F4">
        <w:rPr>
          <w:rFonts w:ascii="Arial" w:hAnsi="Arial" w:cs="Arial"/>
          <w:noProof/>
        </w:rPr>
        <w:lastRenderedPageBreak/>
        <w:drawing>
          <wp:inline distT="0" distB="0" distL="0" distR="0" wp14:anchorId="753C14BA" wp14:editId="0D466D25">
            <wp:extent cx="5486400" cy="32004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pic:spPr>
                </pic:pic>
              </a:graphicData>
            </a:graphic>
          </wp:inline>
        </w:drawing>
      </w:r>
    </w:p>
    <w:p w14:paraId="5C74BAE6" w14:textId="65041E0B" w:rsidR="002B3E61" w:rsidRPr="000470F4" w:rsidRDefault="002B3E61" w:rsidP="00970387">
      <w:pPr>
        <w:rPr>
          <w:rFonts w:ascii="Arial" w:hAnsi="Arial" w:cs="Arial"/>
        </w:rPr>
      </w:pPr>
    </w:p>
    <w:p w14:paraId="0532ED37" w14:textId="51B9F753" w:rsidR="00CD1997" w:rsidRPr="000470F4" w:rsidRDefault="00CD1997" w:rsidP="00CD1997">
      <w:pPr>
        <w:pStyle w:val="NoSpacing"/>
        <w:jc w:val="center"/>
        <w:rPr>
          <w:rFonts w:ascii="Arial" w:hAnsi="Arial" w:cs="Arial"/>
          <w:i/>
          <w:sz w:val="20"/>
        </w:rPr>
      </w:pPr>
      <w:r w:rsidRPr="000470F4">
        <w:rPr>
          <w:rFonts w:ascii="Arial" w:hAnsi="Arial" w:cs="Arial"/>
          <w:i/>
          <w:sz w:val="20"/>
        </w:rPr>
        <w:t>Fig</w:t>
      </w:r>
      <w:r w:rsidR="007B0567" w:rsidRPr="000470F4">
        <w:rPr>
          <w:rFonts w:ascii="Arial" w:hAnsi="Arial" w:cs="Arial"/>
          <w:i/>
          <w:sz w:val="20"/>
        </w:rPr>
        <w:t>ure</w:t>
      </w:r>
      <w:r w:rsidRPr="000470F4">
        <w:rPr>
          <w:rFonts w:ascii="Arial" w:hAnsi="Arial" w:cs="Arial"/>
          <w:i/>
          <w:sz w:val="20"/>
        </w:rPr>
        <w:t xml:space="preserve"> </w:t>
      </w:r>
      <w:r w:rsidR="00CD2EAB" w:rsidRPr="000470F4">
        <w:rPr>
          <w:rFonts w:ascii="Arial" w:hAnsi="Arial" w:cs="Arial"/>
          <w:i/>
          <w:sz w:val="20"/>
        </w:rPr>
        <w:t>8</w:t>
      </w:r>
      <w:r w:rsidR="007B0567" w:rsidRPr="000470F4">
        <w:rPr>
          <w:rFonts w:ascii="Arial" w:hAnsi="Arial" w:cs="Arial"/>
          <w:i/>
          <w:sz w:val="20"/>
        </w:rPr>
        <w:t>:</w:t>
      </w:r>
      <w:r w:rsidRPr="000470F4">
        <w:rPr>
          <w:rFonts w:ascii="Arial" w:hAnsi="Arial" w:cs="Arial"/>
          <w:i/>
          <w:sz w:val="20"/>
        </w:rPr>
        <w:t xml:space="preserve"> Frequency Response after loss of 2</w:t>
      </w:r>
      <w:r w:rsidR="007B0567" w:rsidRPr="000470F4">
        <w:rPr>
          <w:rFonts w:ascii="Arial" w:hAnsi="Arial" w:cs="Arial"/>
          <w:i/>
          <w:sz w:val="20"/>
        </w:rPr>
        <w:t>,</w:t>
      </w:r>
      <w:r w:rsidR="00DF276C" w:rsidRPr="000470F4">
        <w:rPr>
          <w:rFonts w:ascii="Arial" w:hAnsi="Arial" w:cs="Arial"/>
          <w:i/>
          <w:sz w:val="20"/>
        </w:rPr>
        <w:t>805</w:t>
      </w:r>
      <w:r w:rsidRPr="000470F4">
        <w:rPr>
          <w:rFonts w:ascii="Arial" w:hAnsi="Arial" w:cs="Arial"/>
          <w:i/>
          <w:sz w:val="20"/>
        </w:rPr>
        <w:t xml:space="preserve"> MW and time it takes for frequency to reach 59.3 Hz</w:t>
      </w:r>
      <w:r w:rsidR="002871E9" w:rsidRPr="000470F4">
        <w:rPr>
          <w:rFonts w:ascii="Arial" w:hAnsi="Arial" w:cs="Arial"/>
          <w:i/>
          <w:sz w:val="20"/>
        </w:rPr>
        <w:t>.</w:t>
      </w:r>
    </w:p>
    <w:p w14:paraId="0DC2FA6D" w14:textId="0B1FD404" w:rsidR="00970387" w:rsidRPr="000470F4" w:rsidRDefault="00970387" w:rsidP="00970387">
      <w:pPr>
        <w:rPr>
          <w:rFonts w:ascii="Arial" w:hAnsi="Arial" w:cs="Arial"/>
        </w:rPr>
      </w:pPr>
    </w:p>
    <w:p w14:paraId="0C0DD7DB" w14:textId="754B4249" w:rsidR="00C62C77" w:rsidRPr="000470F4" w:rsidRDefault="00B41D29" w:rsidP="00C62C77">
      <w:pPr>
        <w:rPr>
          <w:rFonts w:ascii="Arial" w:hAnsi="Arial" w:cs="Arial"/>
        </w:rPr>
      </w:pPr>
      <w:r w:rsidRPr="000470F4">
        <w:rPr>
          <w:rFonts w:ascii="Arial" w:hAnsi="Arial" w:cs="Arial"/>
        </w:rPr>
        <w:t xml:space="preserve">ERCOT </w:t>
      </w:r>
      <w:r w:rsidR="00ED0D53" w:rsidRPr="000470F4">
        <w:rPr>
          <w:rFonts w:ascii="Arial" w:hAnsi="Arial" w:cs="Arial"/>
        </w:rPr>
        <w:t xml:space="preserve">has </w:t>
      </w:r>
      <w:r w:rsidRPr="000470F4">
        <w:rPr>
          <w:rFonts w:ascii="Arial" w:hAnsi="Arial" w:cs="Arial"/>
        </w:rPr>
        <w:t xml:space="preserve">conducted a series of dynamic simulations </w:t>
      </w:r>
      <w:r w:rsidR="00020EC2" w:rsidRPr="000470F4">
        <w:rPr>
          <w:rFonts w:ascii="Arial" w:hAnsi="Arial" w:cs="Arial"/>
        </w:rPr>
        <w:t>for the</w:t>
      </w:r>
      <w:r w:rsidRPr="000470F4">
        <w:rPr>
          <w:rFonts w:ascii="Arial" w:hAnsi="Arial" w:cs="Arial"/>
        </w:rPr>
        <w:t xml:space="preserve"> cases with inertia conditions ranging from 108 GW*s to </w:t>
      </w:r>
      <w:r w:rsidR="005D5A03" w:rsidRPr="000470F4">
        <w:rPr>
          <w:rFonts w:ascii="Arial" w:hAnsi="Arial" w:cs="Arial"/>
        </w:rPr>
        <w:t xml:space="preserve">224 </w:t>
      </w:r>
      <w:r w:rsidRPr="000470F4">
        <w:rPr>
          <w:rFonts w:ascii="Arial" w:hAnsi="Arial" w:cs="Arial"/>
        </w:rPr>
        <w:t xml:space="preserve">GW*s to investigate </w:t>
      </w:r>
      <w:r w:rsidR="00ED0D53" w:rsidRPr="000470F4">
        <w:rPr>
          <w:rFonts w:ascii="Arial" w:hAnsi="Arial" w:cs="Arial"/>
        </w:rPr>
        <w:t>the time</w:t>
      </w:r>
      <w:r w:rsidR="007B0567" w:rsidRPr="000470F4">
        <w:rPr>
          <w:rFonts w:ascii="Arial" w:hAnsi="Arial" w:cs="Arial"/>
        </w:rPr>
        <w:t xml:space="preserve"> the</w:t>
      </w:r>
      <w:r w:rsidR="00ED0D53" w:rsidRPr="000470F4">
        <w:rPr>
          <w:rFonts w:ascii="Arial" w:hAnsi="Arial" w:cs="Arial"/>
        </w:rPr>
        <w:t xml:space="preserve"> </w:t>
      </w:r>
      <w:r w:rsidRPr="000470F4">
        <w:rPr>
          <w:rFonts w:ascii="Arial" w:hAnsi="Arial" w:cs="Arial"/>
        </w:rPr>
        <w:t xml:space="preserve">frequency </w:t>
      </w:r>
      <w:r w:rsidR="00ED0D53" w:rsidRPr="000470F4">
        <w:rPr>
          <w:rFonts w:ascii="Arial" w:hAnsi="Arial" w:cs="Arial"/>
        </w:rPr>
        <w:t xml:space="preserve">takes </w:t>
      </w:r>
      <w:r w:rsidRPr="000470F4">
        <w:rPr>
          <w:rFonts w:ascii="Arial" w:hAnsi="Arial" w:cs="Arial"/>
        </w:rPr>
        <w:t xml:space="preserve">to </w:t>
      </w:r>
      <w:r w:rsidR="00A16D7C" w:rsidRPr="000470F4">
        <w:rPr>
          <w:rFonts w:ascii="Arial" w:hAnsi="Arial" w:cs="Arial"/>
        </w:rPr>
        <w:t>decrease</w:t>
      </w:r>
      <w:r w:rsidRPr="000470F4">
        <w:rPr>
          <w:rFonts w:ascii="Arial" w:hAnsi="Arial" w:cs="Arial"/>
        </w:rPr>
        <w:t xml:space="preserve"> from 59.7 Hz to 59.3 Hz </w:t>
      </w:r>
      <w:r w:rsidR="00020EC2" w:rsidRPr="000470F4">
        <w:rPr>
          <w:rFonts w:ascii="Arial" w:hAnsi="Arial" w:cs="Arial"/>
        </w:rPr>
        <w:t>when there is 1</w:t>
      </w:r>
      <w:r w:rsidR="007B0567" w:rsidRPr="000470F4">
        <w:rPr>
          <w:rFonts w:ascii="Arial" w:hAnsi="Arial" w:cs="Arial"/>
        </w:rPr>
        <w:t>,</w:t>
      </w:r>
      <w:r w:rsidR="00AF0463" w:rsidRPr="000470F4">
        <w:rPr>
          <w:rFonts w:ascii="Arial" w:hAnsi="Arial" w:cs="Arial"/>
        </w:rPr>
        <w:t>390</w:t>
      </w:r>
      <w:r w:rsidR="00020EC2" w:rsidRPr="000470F4">
        <w:rPr>
          <w:rFonts w:ascii="Arial" w:hAnsi="Arial" w:cs="Arial"/>
        </w:rPr>
        <w:t xml:space="preserve"> MW of </w:t>
      </w:r>
      <w:r w:rsidR="00ED0D53" w:rsidRPr="000470F4">
        <w:rPr>
          <w:rFonts w:ascii="Arial" w:hAnsi="Arial" w:cs="Arial"/>
        </w:rPr>
        <w:t xml:space="preserve">primary frequency response </w:t>
      </w:r>
      <w:r w:rsidR="00F76986" w:rsidRPr="000470F4">
        <w:rPr>
          <w:rFonts w:ascii="Arial" w:hAnsi="Arial" w:cs="Arial"/>
        </w:rPr>
        <w:t>from generation</w:t>
      </w:r>
      <w:r w:rsidR="00020EC2" w:rsidRPr="000470F4">
        <w:rPr>
          <w:rFonts w:ascii="Arial" w:hAnsi="Arial" w:cs="Arial"/>
        </w:rPr>
        <w:t xml:space="preserve"> </w:t>
      </w:r>
      <w:r w:rsidR="00ED0D53" w:rsidRPr="000470F4">
        <w:rPr>
          <w:rFonts w:ascii="Arial" w:hAnsi="Arial" w:cs="Arial"/>
        </w:rPr>
        <w:t xml:space="preserve">and </w:t>
      </w:r>
      <w:r w:rsidR="00020EC2" w:rsidRPr="000470F4">
        <w:rPr>
          <w:rFonts w:ascii="Arial" w:hAnsi="Arial" w:cs="Arial"/>
        </w:rPr>
        <w:t xml:space="preserve">no </w:t>
      </w:r>
      <w:r w:rsidR="00ED0D53" w:rsidRPr="000470F4">
        <w:rPr>
          <w:rFonts w:ascii="Arial" w:hAnsi="Arial" w:cs="Arial"/>
        </w:rPr>
        <w:t xml:space="preserve">response </w:t>
      </w:r>
      <w:r w:rsidR="00020EC2" w:rsidRPr="000470F4">
        <w:rPr>
          <w:rFonts w:ascii="Arial" w:hAnsi="Arial" w:cs="Arial"/>
        </w:rPr>
        <w:t xml:space="preserve">from </w:t>
      </w:r>
      <w:r w:rsidR="00ED0D53" w:rsidRPr="000470F4">
        <w:rPr>
          <w:rFonts w:ascii="Arial" w:hAnsi="Arial" w:cs="Arial"/>
        </w:rPr>
        <w:t>L</w:t>
      </w:r>
      <w:r w:rsidR="00020EC2" w:rsidRPr="000470F4">
        <w:rPr>
          <w:rFonts w:ascii="Arial" w:hAnsi="Arial" w:cs="Arial"/>
        </w:rPr>
        <w:t xml:space="preserve">oad </w:t>
      </w:r>
      <w:r w:rsidR="00ED0D53" w:rsidRPr="000470F4">
        <w:rPr>
          <w:rFonts w:ascii="Arial" w:hAnsi="Arial" w:cs="Arial"/>
        </w:rPr>
        <w:t>R</w:t>
      </w:r>
      <w:r w:rsidR="00020EC2" w:rsidRPr="000470F4">
        <w:rPr>
          <w:rFonts w:ascii="Arial" w:hAnsi="Arial" w:cs="Arial"/>
        </w:rPr>
        <w:t>esources</w:t>
      </w:r>
      <w:r w:rsidRPr="000470F4">
        <w:rPr>
          <w:rFonts w:ascii="Arial" w:hAnsi="Arial" w:cs="Arial"/>
        </w:rPr>
        <w:t xml:space="preserve">. </w:t>
      </w:r>
      <w:r w:rsidR="00AF0ABB" w:rsidRPr="000470F4">
        <w:rPr>
          <w:rFonts w:ascii="Arial" w:hAnsi="Arial" w:cs="Arial"/>
        </w:rPr>
        <w:t>Fig</w:t>
      </w:r>
      <w:r w:rsidR="007B0567" w:rsidRPr="000470F4">
        <w:rPr>
          <w:rFonts w:ascii="Arial" w:hAnsi="Arial" w:cs="Arial"/>
        </w:rPr>
        <w:t>ure</w:t>
      </w:r>
      <w:r w:rsidR="00AF0ABB" w:rsidRPr="000470F4">
        <w:rPr>
          <w:rFonts w:ascii="Arial" w:hAnsi="Arial" w:cs="Arial"/>
        </w:rPr>
        <w:t xml:space="preserve"> </w:t>
      </w:r>
      <w:r w:rsidR="00CD2EAB" w:rsidRPr="000470F4">
        <w:rPr>
          <w:rFonts w:ascii="Arial" w:hAnsi="Arial" w:cs="Arial"/>
        </w:rPr>
        <w:t>9</w:t>
      </w:r>
      <w:r w:rsidR="00A53F27" w:rsidRPr="000470F4">
        <w:rPr>
          <w:rFonts w:ascii="Arial" w:hAnsi="Arial" w:cs="Arial"/>
        </w:rPr>
        <w:t xml:space="preserve"> shows </w:t>
      </w:r>
      <w:r w:rsidR="00020EC2" w:rsidRPr="000470F4">
        <w:rPr>
          <w:rFonts w:ascii="Arial" w:hAnsi="Arial" w:cs="Arial"/>
        </w:rPr>
        <w:t xml:space="preserve">the corresponding </w:t>
      </w:r>
      <w:r w:rsidR="00A53F27" w:rsidRPr="000470F4">
        <w:rPr>
          <w:rFonts w:ascii="Arial" w:hAnsi="Arial" w:cs="Arial"/>
        </w:rPr>
        <w:t xml:space="preserve">frequency </w:t>
      </w:r>
      <w:r w:rsidR="00020EC2" w:rsidRPr="000470F4">
        <w:rPr>
          <w:rFonts w:ascii="Arial" w:hAnsi="Arial" w:cs="Arial"/>
        </w:rPr>
        <w:t>response</w:t>
      </w:r>
      <w:r w:rsidR="00ED0D53" w:rsidRPr="000470F4">
        <w:rPr>
          <w:rFonts w:ascii="Arial" w:hAnsi="Arial" w:cs="Arial"/>
        </w:rPr>
        <w:t xml:space="preserve"> in each of these studies</w:t>
      </w:r>
      <w:r w:rsidR="00C95C41" w:rsidRPr="000470F4">
        <w:rPr>
          <w:rFonts w:ascii="Arial" w:hAnsi="Arial" w:cs="Arial"/>
        </w:rPr>
        <w:t>.</w:t>
      </w:r>
      <w:r w:rsidR="00C62C77" w:rsidRPr="000470F4">
        <w:rPr>
          <w:rFonts w:ascii="Arial" w:hAnsi="Arial" w:cs="Arial"/>
        </w:rPr>
        <w:t xml:space="preserve"> </w:t>
      </w:r>
      <w:r w:rsidR="009226C2" w:rsidRPr="000470F4">
        <w:rPr>
          <w:rFonts w:ascii="Arial" w:hAnsi="Arial" w:cs="Arial"/>
        </w:rPr>
        <w:t>Fig</w:t>
      </w:r>
      <w:r w:rsidR="007B0567" w:rsidRPr="000470F4">
        <w:rPr>
          <w:rFonts w:ascii="Arial" w:hAnsi="Arial" w:cs="Arial"/>
        </w:rPr>
        <w:t>ure</w:t>
      </w:r>
      <w:r w:rsidR="009226C2" w:rsidRPr="000470F4">
        <w:rPr>
          <w:rFonts w:ascii="Arial" w:hAnsi="Arial" w:cs="Arial"/>
        </w:rPr>
        <w:t xml:space="preserve"> </w:t>
      </w:r>
      <w:r w:rsidR="00CD2EAB" w:rsidRPr="000470F4">
        <w:rPr>
          <w:rFonts w:ascii="Arial" w:hAnsi="Arial" w:cs="Arial"/>
        </w:rPr>
        <w:t>10</w:t>
      </w:r>
      <w:r w:rsidR="009226C2" w:rsidRPr="000470F4">
        <w:rPr>
          <w:rFonts w:ascii="Arial" w:hAnsi="Arial" w:cs="Arial"/>
        </w:rPr>
        <w:t xml:space="preserve"> </w:t>
      </w:r>
      <w:r w:rsidR="00C62C77" w:rsidRPr="000470F4">
        <w:rPr>
          <w:rFonts w:ascii="Arial" w:hAnsi="Arial" w:cs="Arial"/>
        </w:rPr>
        <w:t xml:space="preserve">summarizes the observed </w:t>
      </w:r>
      <w:r w:rsidR="00A16D7C" w:rsidRPr="000470F4">
        <w:rPr>
          <w:rFonts w:ascii="Arial" w:hAnsi="Arial" w:cs="Arial"/>
        </w:rPr>
        <w:t xml:space="preserve">time for </w:t>
      </w:r>
      <w:r w:rsidR="00C62C77" w:rsidRPr="000470F4">
        <w:rPr>
          <w:rFonts w:ascii="Arial" w:hAnsi="Arial" w:cs="Arial"/>
        </w:rPr>
        <w:t xml:space="preserve">frequency </w:t>
      </w:r>
      <w:r w:rsidR="00A16D7C" w:rsidRPr="000470F4">
        <w:rPr>
          <w:rFonts w:ascii="Arial" w:hAnsi="Arial" w:cs="Arial"/>
        </w:rPr>
        <w:t>to decrease</w:t>
      </w:r>
      <w:r w:rsidR="00C62C77" w:rsidRPr="000470F4">
        <w:rPr>
          <w:rFonts w:ascii="Arial" w:hAnsi="Arial" w:cs="Arial"/>
        </w:rPr>
        <w:t xml:space="preserve"> from 59.7 Hz to 59.3 </w:t>
      </w:r>
      <w:r w:rsidR="009226C2" w:rsidRPr="000470F4">
        <w:rPr>
          <w:rFonts w:ascii="Arial" w:hAnsi="Arial" w:cs="Arial"/>
        </w:rPr>
        <w:t>Hz in</w:t>
      </w:r>
      <w:r w:rsidR="00C62C77" w:rsidRPr="000470F4">
        <w:rPr>
          <w:rFonts w:ascii="Arial" w:hAnsi="Arial" w:cs="Arial"/>
        </w:rPr>
        <w:t xml:space="preserve"> each of these simulations. </w:t>
      </w:r>
    </w:p>
    <w:p w14:paraId="1B629010" w14:textId="79099E34" w:rsidR="009B27F3" w:rsidRPr="000470F4" w:rsidRDefault="006C26C1" w:rsidP="003A042B">
      <w:pPr>
        <w:jc w:val="center"/>
        <w:rPr>
          <w:rFonts w:ascii="Arial" w:hAnsi="Arial" w:cs="Arial"/>
        </w:rPr>
      </w:pPr>
      <w:r w:rsidRPr="000470F4">
        <w:rPr>
          <w:noProof/>
        </w:rPr>
        <w:lastRenderedPageBreak/>
        <w:drawing>
          <wp:inline distT="0" distB="0" distL="0" distR="0" wp14:anchorId="05398F11" wp14:editId="4B172C0F">
            <wp:extent cx="5486400" cy="365760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2"/>
                    <a:stretch>
                      <a:fillRect/>
                    </a:stretch>
                  </pic:blipFill>
                  <pic:spPr>
                    <a:xfrm>
                      <a:off x="0" y="0"/>
                      <a:ext cx="5486400" cy="3657600"/>
                    </a:xfrm>
                    <a:prstGeom prst="rect">
                      <a:avLst/>
                    </a:prstGeom>
                  </pic:spPr>
                </pic:pic>
              </a:graphicData>
            </a:graphic>
          </wp:inline>
        </w:drawing>
      </w:r>
    </w:p>
    <w:p w14:paraId="53CBCC7E" w14:textId="01071E37" w:rsidR="00B41D29" w:rsidRPr="000470F4" w:rsidRDefault="00B41D29" w:rsidP="00C33E0F">
      <w:pPr>
        <w:rPr>
          <w:rFonts w:ascii="Arial" w:hAnsi="Arial" w:cs="Arial"/>
        </w:rPr>
      </w:pPr>
    </w:p>
    <w:p w14:paraId="4C70E240" w14:textId="633ADDAF" w:rsidR="00CD1997" w:rsidRPr="000470F4" w:rsidRDefault="00CD1997" w:rsidP="00CD1997">
      <w:pPr>
        <w:pStyle w:val="NoSpacing"/>
        <w:jc w:val="center"/>
        <w:rPr>
          <w:rFonts w:ascii="Arial" w:hAnsi="Arial" w:cs="Arial"/>
          <w:i/>
          <w:sz w:val="20"/>
        </w:rPr>
      </w:pPr>
      <w:r w:rsidRPr="000470F4">
        <w:rPr>
          <w:rFonts w:ascii="Arial" w:hAnsi="Arial" w:cs="Arial"/>
          <w:i/>
          <w:sz w:val="20"/>
        </w:rPr>
        <w:t>Fig</w:t>
      </w:r>
      <w:r w:rsidR="007B0567" w:rsidRPr="000470F4">
        <w:rPr>
          <w:rFonts w:ascii="Arial" w:hAnsi="Arial" w:cs="Arial"/>
          <w:i/>
          <w:sz w:val="20"/>
        </w:rPr>
        <w:t>ure</w:t>
      </w:r>
      <w:r w:rsidRPr="000470F4">
        <w:rPr>
          <w:rFonts w:ascii="Arial" w:hAnsi="Arial" w:cs="Arial"/>
          <w:i/>
          <w:sz w:val="20"/>
        </w:rPr>
        <w:t xml:space="preserve"> </w:t>
      </w:r>
      <w:r w:rsidR="00CD2EAB" w:rsidRPr="000470F4">
        <w:rPr>
          <w:rFonts w:ascii="Arial" w:hAnsi="Arial" w:cs="Arial"/>
          <w:i/>
          <w:sz w:val="20"/>
        </w:rPr>
        <w:t>9</w:t>
      </w:r>
      <w:r w:rsidR="007B0567" w:rsidRPr="000470F4">
        <w:rPr>
          <w:rFonts w:ascii="Arial" w:hAnsi="Arial" w:cs="Arial"/>
          <w:i/>
          <w:sz w:val="20"/>
        </w:rPr>
        <w:t>:</w:t>
      </w:r>
      <w:r w:rsidRPr="000470F4">
        <w:rPr>
          <w:rFonts w:ascii="Arial" w:hAnsi="Arial" w:cs="Arial"/>
          <w:i/>
          <w:sz w:val="20"/>
        </w:rPr>
        <w:t xml:space="preserve"> Frequency Response after loss of 2</w:t>
      </w:r>
      <w:r w:rsidR="007B0567" w:rsidRPr="000470F4">
        <w:rPr>
          <w:rFonts w:ascii="Arial" w:hAnsi="Arial" w:cs="Arial"/>
          <w:i/>
          <w:sz w:val="20"/>
        </w:rPr>
        <w:t>,</w:t>
      </w:r>
      <w:r w:rsidR="006C26C1" w:rsidRPr="000470F4">
        <w:rPr>
          <w:rFonts w:ascii="Arial" w:hAnsi="Arial" w:cs="Arial"/>
          <w:i/>
          <w:sz w:val="20"/>
        </w:rPr>
        <w:t xml:space="preserve">805 </w:t>
      </w:r>
      <w:r w:rsidRPr="000470F4">
        <w:rPr>
          <w:rFonts w:ascii="Arial" w:hAnsi="Arial" w:cs="Arial"/>
          <w:i/>
          <w:sz w:val="20"/>
        </w:rPr>
        <w:t xml:space="preserve">MW for </w:t>
      </w:r>
      <w:r w:rsidR="006C26C1" w:rsidRPr="000470F4">
        <w:rPr>
          <w:rFonts w:ascii="Arial" w:hAnsi="Arial" w:cs="Arial"/>
          <w:i/>
          <w:sz w:val="20"/>
        </w:rPr>
        <w:t xml:space="preserve">6 </w:t>
      </w:r>
      <w:r w:rsidRPr="000470F4">
        <w:rPr>
          <w:rFonts w:ascii="Arial" w:hAnsi="Arial" w:cs="Arial"/>
          <w:i/>
          <w:sz w:val="20"/>
        </w:rPr>
        <w:t>cases with different inertia levels</w:t>
      </w:r>
      <w:r w:rsidR="002871E9" w:rsidRPr="000470F4">
        <w:rPr>
          <w:rFonts w:ascii="Arial" w:hAnsi="Arial" w:cs="Arial"/>
          <w:i/>
          <w:sz w:val="20"/>
        </w:rPr>
        <w:t>.</w:t>
      </w:r>
    </w:p>
    <w:p w14:paraId="6807F927" w14:textId="00952B4C" w:rsidR="00CE1E9A" w:rsidRPr="000470F4" w:rsidRDefault="00CE1E9A" w:rsidP="00CD1997">
      <w:pPr>
        <w:pStyle w:val="NoSpacing"/>
        <w:jc w:val="center"/>
        <w:rPr>
          <w:rFonts w:ascii="Arial" w:hAnsi="Arial" w:cs="Arial"/>
          <w:i/>
          <w:sz w:val="20"/>
        </w:rPr>
      </w:pPr>
    </w:p>
    <w:p w14:paraId="43CE7C9E" w14:textId="7C928229" w:rsidR="001D2F9E" w:rsidRPr="000470F4" w:rsidRDefault="004E5C58" w:rsidP="00975FC0">
      <w:pPr>
        <w:pStyle w:val="NoSpacing"/>
        <w:jc w:val="center"/>
        <w:rPr>
          <w:rFonts w:ascii="Arial" w:hAnsi="Arial" w:cs="Arial"/>
          <w:i/>
          <w:sz w:val="20"/>
        </w:rPr>
      </w:pPr>
      <w:r w:rsidRPr="000470F4">
        <w:rPr>
          <w:noProof/>
        </w:rPr>
        <w:drawing>
          <wp:inline distT="0" distB="0" distL="0" distR="0" wp14:anchorId="755D53A5" wp14:editId="0792C6E9">
            <wp:extent cx="5486400" cy="365760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3"/>
                    <a:stretch>
                      <a:fillRect/>
                    </a:stretch>
                  </pic:blipFill>
                  <pic:spPr>
                    <a:xfrm>
                      <a:off x="0" y="0"/>
                      <a:ext cx="5486400" cy="3657600"/>
                    </a:xfrm>
                    <a:prstGeom prst="rect">
                      <a:avLst/>
                    </a:prstGeom>
                  </pic:spPr>
                </pic:pic>
              </a:graphicData>
            </a:graphic>
          </wp:inline>
        </w:drawing>
      </w:r>
    </w:p>
    <w:p w14:paraId="168BF746" w14:textId="64576374" w:rsidR="00CD1997" w:rsidRPr="000470F4" w:rsidRDefault="00CD1997" w:rsidP="00180E9F">
      <w:pPr>
        <w:pStyle w:val="NoSpacing"/>
        <w:jc w:val="center"/>
        <w:rPr>
          <w:rFonts w:ascii="Arial" w:hAnsi="Arial" w:cs="Arial"/>
          <w:i/>
          <w:sz w:val="20"/>
        </w:rPr>
      </w:pPr>
      <w:r w:rsidRPr="000470F4">
        <w:rPr>
          <w:rFonts w:ascii="Arial" w:hAnsi="Arial" w:cs="Arial"/>
          <w:i/>
          <w:sz w:val="20"/>
        </w:rPr>
        <w:t>Fig</w:t>
      </w:r>
      <w:r w:rsidR="007B0567" w:rsidRPr="000470F4">
        <w:rPr>
          <w:rFonts w:ascii="Arial" w:hAnsi="Arial" w:cs="Arial"/>
          <w:i/>
          <w:sz w:val="20"/>
        </w:rPr>
        <w:t>ure</w:t>
      </w:r>
      <w:r w:rsidRPr="000470F4">
        <w:rPr>
          <w:rFonts w:ascii="Arial" w:hAnsi="Arial" w:cs="Arial"/>
          <w:i/>
          <w:sz w:val="20"/>
        </w:rPr>
        <w:t xml:space="preserve"> </w:t>
      </w:r>
      <w:r w:rsidR="00CD2EAB" w:rsidRPr="000470F4">
        <w:rPr>
          <w:rFonts w:ascii="Arial" w:hAnsi="Arial" w:cs="Arial"/>
          <w:i/>
          <w:sz w:val="20"/>
        </w:rPr>
        <w:t>10</w:t>
      </w:r>
      <w:r w:rsidR="007B0567" w:rsidRPr="000470F4">
        <w:rPr>
          <w:rFonts w:ascii="Arial" w:hAnsi="Arial" w:cs="Arial"/>
          <w:i/>
          <w:sz w:val="20"/>
        </w:rPr>
        <w:t>:</w:t>
      </w:r>
      <w:r w:rsidRPr="000470F4">
        <w:rPr>
          <w:rFonts w:ascii="Arial" w:hAnsi="Arial" w:cs="Arial"/>
          <w:i/>
          <w:sz w:val="20"/>
        </w:rPr>
        <w:t xml:space="preserve"> </w:t>
      </w:r>
      <w:r w:rsidR="00045BC3" w:rsidRPr="000470F4">
        <w:rPr>
          <w:rFonts w:ascii="Arial" w:hAnsi="Arial" w:cs="Arial"/>
          <w:i/>
          <w:sz w:val="20"/>
        </w:rPr>
        <w:t>Time for the frequency to decrease</w:t>
      </w:r>
      <w:r w:rsidRPr="000470F4">
        <w:rPr>
          <w:rFonts w:ascii="Arial" w:hAnsi="Arial" w:cs="Arial"/>
          <w:i/>
          <w:sz w:val="20"/>
        </w:rPr>
        <w:t xml:space="preserve"> from 59.7 Hz to 59.3 Hz fr</w:t>
      </w:r>
      <w:r w:rsidR="00C62C77" w:rsidRPr="000470F4">
        <w:rPr>
          <w:rFonts w:ascii="Arial" w:hAnsi="Arial" w:cs="Arial"/>
          <w:i/>
          <w:sz w:val="20"/>
        </w:rPr>
        <w:t>om</w:t>
      </w:r>
      <w:r w:rsidRPr="000470F4">
        <w:rPr>
          <w:rFonts w:ascii="Arial" w:hAnsi="Arial" w:cs="Arial"/>
          <w:i/>
          <w:sz w:val="20"/>
        </w:rPr>
        <w:t xml:space="preserve"> </w:t>
      </w:r>
      <w:r w:rsidR="003322A9" w:rsidRPr="000470F4">
        <w:rPr>
          <w:rFonts w:ascii="Arial" w:hAnsi="Arial" w:cs="Arial"/>
          <w:i/>
          <w:sz w:val="20"/>
        </w:rPr>
        <w:t>6</w:t>
      </w:r>
      <w:r w:rsidR="000C6899" w:rsidRPr="000470F4">
        <w:rPr>
          <w:rFonts w:ascii="Arial" w:hAnsi="Arial" w:cs="Arial"/>
          <w:i/>
          <w:sz w:val="20"/>
        </w:rPr>
        <w:t xml:space="preserve"> </w:t>
      </w:r>
      <w:r w:rsidRPr="000470F4">
        <w:rPr>
          <w:rFonts w:ascii="Arial" w:hAnsi="Arial" w:cs="Arial"/>
          <w:i/>
          <w:sz w:val="20"/>
        </w:rPr>
        <w:t xml:space="preserve">inertia cases and </w:t>
      </w:r>
      <w:r w:rsidR="00445E61" w:rsidRPr="000470F4">
        <w:rPr>
          <w:rFonts w:ascii="Arial" w:hAnsi="Arial" w:cs="Arial"/>
          <w:i/>
          <w:sz w:val="20"/>
        </w:rPr>
        <w:t>trend</w:t>
      </w:r>
      <w:r w:rsidR="000C6899" w:rsidRPr="000470F4">
        <w:rPr>
          <w:rFonts w:ascii="Arial" w:hAnsi="Arial" w:cs="Arial"/>
          <w:i/>
          <w:sz w:val="20"/>
        </w:rPr>
        <w:t xml:space="preserve"> </w:t>
      </w:r>
      <w:r w:rsidR="00445E61" w:rsidRPr="000470F4">
        <w:rPr>
          <w:rFonts w:ascii="Arial" w:hAnsi="Arial" w:cs="Arial"/>
          <w:i/>
          <w:sz w:val="20"/>
        </w:rPr>
        <w:t>line</w:t>
      </w:r>
      <w:r w:rsidR="002871E9" w:rsidRPr="000470F4">
        <w:rPr>
          <w:rFonts w:ascii="Arial" w:hAnsi="Arial" w:cs="Arial"/>
          <w:i/>
          <w:sz w:val="20"/>
        </w:rPr>
        <w:t>.</w:t>
      </w:r>
    </w:p>
    <w:p w14:paraId="7C5BDEEE" w14:textId="77777777" w:rsidR="007B0567" w:rsidRPr="000470F4" w:rsidRDefault="007B0567" w:rsidP="00970387">
      <w:pPr>
        <w:rPr>
          <w:rFonts w:ascii="Arial" w:hAnsi="Arial" w:cs="Arial"/>
          <w:sz w:val="21"/>
          <w:szCs w:val="21"/>
        </w:rPr>
      </w:pPr>
    </w:p>
    <w:p w14:paraId="1299FA12" w14:textId="547C2E3F" w:rsidR="001D2F9E" w:rsidRPr="000470F4" w:rsidRDefault="00D75F98" w:rsidP="00970387">
      <w:pPr>
        <w:rPr>
          <w:rFonts w:ascii="Arial" w:hAnsi="Arial" w:cs="Arial"/>
        </w:rPr>
      </w:pPr>
      <w:r w:rsidRPr="000470F4">
        <w:rPr>
          <w:rFonts w:ascii="Arial" w:hAnsi="Arial" w:cs="Arial"/>
        </w:rPr>
        <w:lastRenderedPageBreak/>
        <w:t>A</w:t>
      </w:r>
      <w:r w:rsidR="00C62C77" w:rsidRPr="000470F4">
        <w:rPr>
          <w:rFonts w:ascii="Arial" w:hAnsi="Arial" w:cs="Arial"/>
        </w:rPr>
        <w:t xml:space="preserve"> </w:t>
      </w:r>
      <w:r w:rsidRPr="000470F4">
        <w:rPr>
          <w:rFonts w:ascii="Arial" w:hAnsi="Arial" w:cs="Arial"/>
        </w:rPr>
        <w:t>regression curve</w:t>
      </w:r>
      <w:r w:rsidR="00C62C77" w:rsidRPr="000470F4">
        <w:rPr>
          <w:rFonts w:ascii="Arial" w:hAnsi="Arial" w:cs="Arial"/>
        </w:rPr>
        <w:t xml:space="preserve"> approximation </w:t>
      </w:r>
      <m:oMath>
        <m:sSub>
          <m:sSubPr>
            <m:ctrlPr>
              <w:rPr>
                <w:rFonts w:ascii="Cambria Math" w:hAnsi="Cambria Math" w:cs="Arial"/>
                <w:i/>
              </w:rPr>
            </m:ctrlPr>
          </m:sSubPr>
          <m:e>
            <m:r>
              <w:rPr>
                <w:rFonts w:ascii="Cambria Math" w:hAnsi="Cambria Math" w:cs="Arial"/>
              </w:rPr>
              <m:t>T</m:t>
            </m:r>
          </m:e>
          <m:sub>
            <m:r>
              <w:rPr>
                <w:rFonts w:ascii="Cambria Math" w:hAnsi="Cambria Math" w:cs="Arial"/>
              </w:rPr>
              <m:t>f</m:t>
            </m:r>
          </m:sub>
        </m:sSub>
        <m:r>
          <w:rPr>
            <w:rFonts w:ascii="Cambria Math" w:hAnsi="Cambria Math" w:cs="Arial"/>
          </w:rPr>
          <m:t>=3∙</m:t>
        </m:r>
        <m:sSup>
          <m:sSupPr>
            <m:ctrlPr>
              <w:rPr>
                <w:rFonts w:ascii="Cambria Math" w:hAnsi="Cambria Math" w:cs="Arial"/>
                <w:i/>
              </w:rPr>
            </m:ctrlPr>
          </m:sSupPr>
          <m:e>
            <m:r>
              <w:rPr>
                <w:rFonts w:ascii="Cambria Math" w:hAnsi="Cambria Math" w:cs="Arial"/>
              </w:rPr>
              <m:t>10</m:t>
            </m:r>
          </m:e>
          <m:sup>
            <m:r>
              <w:rPr>
                <w:rFonts w:ascii="Cambria Math" w:hAnsi="Cambria Math" w:cs="Arial"/>
              </w:rPr>
              <m:t>-5</m:t>
            </m:r>
          </m:sup>
        </m:sSup>
        <m:r>
          <w:rPr>
            <w:rFonts w:ascii="Cambria Math" w:hAnsi="Cambria Math" w:cs="Arial"/>
          </w:rPr>
          <m:t>∙</m:t>
        </m:r>
        <m:sSup>
          <m:sSupPr>
            <m:ctrlPr>
              <w:rPr>
                <w:rFonts w:ascii="Cambria Math" w:hAnsi="Cambria Math" w:cs="Arial"/>
              </w:rPr>
            </m:ctrlPr>
          </m:sSupPr>
          <m:e>
            <m:r>
              <w:rPr>
                <w:rFonts w:ascii="Cambria Math" w:hAnsi="Cambria Math" w:cs="Arial"/>
              </w:rPr>
              <m:t>Inertia</m:t>
            </m:r>
          </m:e>
          <m:sup>
            <m:r>
              <w:rPr>
                <w:rFonts w:ascii="Cambria Math" w:hAnsi="Cambria Math" w:cs="Arial"/>
              </w:rPr>
              <m:t>2</m:t>
            </m:r>
          </m:sup>
        </m:sSup>
        <m:r>
          <w:rPr>
            <w:rFonts w:ascii="Cambria Math" w:hAnsi="Cambria Math" w:cs="Arial"/>
          </w:rPr>
          <m:t>+0.0012∙Inertia+0.0036</m:t>
        </m:r>
      </m:oMath>
      <w:r w:rsidR="00C62C77" w:rsidRPr="000470F4">
        <w:rPr>
          <w:rFonts w:ascii="Arial" w:eastAsiaTheme="minorEastAsia" w:hAnsi="Arial" w:cs="Arial"/>
        </w:rPr>
        <w:t xml:space="preserve"> </w:t>
      </w:r>
      <w:r w:rsidRPr="000470F4">
        <w:rPr>
          <w:rFonts w:ascii="Arial" w:hAnsi="Arial" w:cs="Arial"/>
        </w:rPr>
        <w:t xml:space="preserve"> can be used to estimate the </w:t>
      </w:r>
      <w:r w:rsidR="00C62C77" w:rsidRPr="000470F4">
        <w:rPr>
          <w:rFonts w:ascii="Arial" w:hAnsi="Arial" w:cs="Arial"/>
        </w:rPr>
        <w:t xml:space="preserve">relationship between </w:t>
      </w:r>
      <w:r w:rsidR="00AF1CEF" w:rsidRPr="000470F4">
        <w:rPr>
          <w:rFonts w:ascii="Arial" w:hAnsi="Arial" w:cs="Arial"/>
        </w:rPr>
        <w:t xml:space="preserve">the time for the </w:t>
      </w:r>
      <w:r w:rsidRPr="000470F4">
        <w:rPr>
          <w:rFonts w:ascii="Arial" w:hAnsi="Arial" w:cs="Arial"/>
        </w:rPr>
        <w:t xml:space="preserve">frequency </w:t>
      </w:r>
      <w:r w:rsidR="00AF1CEF" w:rsidRPr="000470F4">
        <w:rPr>
          <w:rFonts w:ascii="Arial" w:hAnsi="Arial" w:cs="Arial"/>
        </w:rPr>
        <w:t xml:space="preserve">to </w:t>
      </w:r>
      <w:r w:rsidR="00A16D7C" w:rsidRPr="000470F4">
        <w:rPr>
          <w:rFonts w:ascii="Arial" w:hAnsi="Arial" w:cs="Arial"/>
        </w:rPr>
        <w:t>decrease</w:t>
      </w:r>
      <w:r w:rsidR="00AF1CEF" w:rsidRPr="000470F4">
        <w:rPr>
          <w:rFonts w:ascii="Arial" w:hAnsi="Arial" w:cs="Arial"/>
        </w:rPr>
        <w:t xml:space="preserve"> from 59.7 Hz to 59.3 Hz</w:t>
      </w:r>
      <w:r w:rsidRPr="000470F4">
        <w:rPr>
          <w:rFonts w:ascii="Arial" w:hAnsi="Arial" w:cs="Arial"/>
        </w:rPr>
        <w:t xml:space="preserve"> </w:t>
      </w:r>
      <w:r w:rsidR="00C62C77" w:rsidRPr="000470F4">
        <w:rPr>
          <w:rFonts w:ascii="Arial" w:hAnsi="Arial" w:cs="Arial"/>
        </w:rPr>
        <w:t xml:space="preserve">and </w:t>
      </w:r>
      <w:r w:rsidRPr="000470F4">
        <w:rPr>
          <w:rFonts w:ascii="Arial" w:hAnsi="Arial" w:cs="Arial"/>
        </w:rPr>
        <w:t>inertia</w:t>
      </w:r>
      <w:r w:rsidRPr="000470F4">
        <w:rPr>
          <w:rFonts w:ascii="Arial" w:eastAsiaTheme="minorEastAsia" w:hAnsi="Arial" w:cs="Arial"/>
        </w:rPr>
        <w:t xml:space="preserve">. </w:t>
      </w:r>
      <w:r w:rsidR="001D2F9E" w:rsidRPr="000470F4">
        <w:rPr>
          <w:rFonts w:ascii="Arial" w:hAnsi="Arial" w:cs="Arial"/>
        </w:rPr>
        <w:t>Using th</w:t>
      </w:r>
      <w:r w:rsidR="00CD1997" w:rsidRPr="000470F4">
        <w:rPr>
          <w:rFonts w:ascii="Arial" w:hAnsi="Arial" w:cs="Arial"/>
        </w:rPr>
        <w:t>e</w:t>
      </w:r>
      <w:r w:rsidR="001D2F9E" w:rsidRPr="000470F4">
        <w:rPr>
          <w:rFonts w:ascii="Arial" w:hAnsi="Arial" w:cs="Arial"/>
        </w:rPr>
        <w:t xml:space="preserve"> re</w:t>
      </w:r>
      <w:r w:rsidR="004A2E00" w:rsidRPr="000470F4">
        <w:rPr>
          <w:rFonts w:ascii="Arial" w:hAnsi="Arial" w:cs="Arial"/>
        </w:rPr>
        <w:t>lationship</w:t>
      </w:r>
      <w:r w:rsidRPr="000470F4">
        <w:rPr>
          <w:rFonts w:ascii="Arial" w:hAnsi="Arial" w:cs="Arial"/>
        </w:rPr>
        <w:t>,</w:t>
      </w:r>
      <w:r w:rsidR="00812690" w:rsidRPr="000470F4">
        <w:rPr>
          <w:rFonts w:ascii="Arial" w:hAnsi="Arial" w:cs="Arial"/>
        </w:rPr>
        <w:t xml:space="preserve"> </w:t>
      </w:r>
      <w:r w:rsidR="00B65B8F" w:rsidRPr="000470F4">
        <w:rPr>
          <w:rFonts w:ascii="Arial" w:hAnsi="Arial" w:cs="Arial"/>
        </w:rPr>
        <w:t>Critical Inertia</w:t>
      </w:r>
      <w:r w:rsidR="004A2E00" w:rsidRPr="000470F4">
        <w:rPr>
          <w:rFonts w:ascii="Arial" w:hAnsi="Arial" w:cs="Arial"/>
        </w:rPr>
        <w:t xml:space="preserve"> was found to be </w:t>
      </w:r>
      <w:r w:rsidR="006B7C0B" w:rsidRPr="000470F4">
        <w:rPr>
          <w:rFonts w:ascii="Arial" w:hAnsi="Arial" w:cs="Arial"/>
        </w:rPr>
        <w:t xml:space="preserve">99 </w:t>
      </w:r>
      <w:r w:rsidR="00CA5644" w:rsidRPr="000470F4">
        <w:rPr>
          <w:rFonts w:ascii="Arial" w:hAnsi="Arial" w:cs="Arial"/>
        </w:rPr>
        <w:t>GW*s</w:t>
      </w:r>
      <w:r w:rsidRPr="000470F4">
        <w:rPr>
          <w:rFonts w:ascii="Arial" w:hAnsi="Arial" w:cs="Arial"/>
        </w:rPr>
        <w:t xml:space="preserve"> when </w:t>
      </w:r>
      <w:proofErr w:type="spellStart"/>
      <w:r w:rsidRPr="000470F4">
        <w:rPr>
          <w:rFonts w:ascii="Arial" w:hAnsi="Arial" w:cs="Arial"/>
        </w:rPr>
        <w:t>T</w:t>
      </w:r>
      <w:r w:rsidRPr="000470F4">
        <w:rPr>
          <w:rFonts w:ascii="Arial" w:hAnsi="Arial" w:cs="Arial"/>
          <w:vertAlign w:val="subscript"/>
        </w:rPr>
        <w:t>f</w:t>
      </w:r>
      <w:proofErr w:type="spellEnd"/>
      <w:r w:rsidRPr="000470F4">
        <w:rPr>
          <w:rFonts w:ascii="Arial" w:hAnsi="Arial" w:cs="Arial"/>
        </w:rPr>
        <w:t xml:space="preserve"> is 0.</w:t>
      </w:r>
      <w:r w:rsidR="00C62C77" w:rsidRPr="000470F4">
        <w:rPr>
          <w:rFonts w:ascii="Arial" w:hAnsi="Arial" w:cs="Arial"/>
        </w:rPr>
        <w:t>416</w:t>
      </w:r>
      <w:r w:rsidRPr="000470F4">
        <w:rPr>
          <w:rFonts w:ascii="Arial" w:hAnsi="Arial" w:cs="Arial"/>
        </w:rPr>
        <w:t xml:space="preserve"> sec</w:t>
      </w:r>
      <w:r w:rsidR="004A2E00" w:rsidRPr="000470F4">
        <w:rPr>
          <w:rFonts w:ascii="Arial" w:hAnsi="Arial" w:cs="Arial"/>
        </w:rPr>
        <w:t xml:space="preserve">. </w:t>
      </w:r>
    </w:p>
    <w:p w14:paraId="07ED3B5F" w14:textId="675F40B0" w:rsidR="00970387" w:rsidRPr="000470F4" w:rsidRDefault="00882FA6" w:rsidP="00E905F5">
      <w:pPr>
        <w:spacing w:before="120"/>
        <w:rPr>
          <w:rFonts w:ascii="Arial" w:hAnsi="Arial" w:cs="Arial"/>
        </w:rPr>
      </w:pPr>
      <w:r w:rsidRPr="000470F4">
        <w:rPr>
          <w:rFonts w:ascii="Arial" w:hAnsi="Arial" w:cs="Arial"/>
        </w:rPr>
        <w:t xml:space="preserve">Based on </w:t>
      </w:r>
      <w:r w:rsidR="00B41D29" w:rsidRPr="000470F4">
        <w:rPr>
          <w:rFonts w:ascii="Arial" w:hAnsi="Arial" w:cs="Arial"/>
        </w:rPr>
        <w:t>this analysis</w:t>
      </w:r>
      <w:r w:rsidR="000C6899" w:rsidRPr="000470F4">
        <w:rPr>
          <w:rFonts w:ascii="Arial" w:hAnsi="Arial" w:cs="Arial"/>
        </w:rPr>
        <w:t>,</w:t>
      </w:r>
      <w:r w:rsidR="00B41D29" w:rsidRPr="000470F4">
        <w:rPr>
          <w:rFonts w:ascii="Arial" w:hAnsi="Arial" w:cs="Arial"/>
        </w:rPr>
        <w:t xml:space="preserve"> and </w:t>
      </w:r>
      <w:r w:rsidR="00D75F98" w:rsidRPr="000470F4">
        <w:rPr>
          <w:rFonts w:ascii="Arial" w:hAnsi="Arial" w:cs="Arial"/>
        </w:rPr>
        <w:t xml:space="preserve">with </w:t>
      </w:r>
      <w:r w:rsidRPr="000470F4">
        <w:rPr>
          <w:rFonts w:ascii="Arial" w:hAnsi="Arial" w:cs="Arial"/>
        </w:rPr>
        <w:t xml:space="preserve">a safety </w:t>
      </w:r>
      <w:r w:rsidR="00B41D29" w:rsidRPr="000470F4">
        <w:rPr>
          <w:rFonts w:ascii="Arial" w:hAnsi="Arial" w:cs="Arial"/>
        </w:rPr>
        <w:t>margin</w:t>
      </w:r>
      <w:r w:rsidRPr="000470F4">
        <w:rPr>
          <w:rFonts w:ascii="Arial" w:hAnsi="Arial" w:cs="Arial"/>
        </w:rPr>
        <w:t>,</w:t>
      </w:r>
      <w:r w:rsidR="00B41D29" w:rsidRPr="000470F4">
        <w:rPr>
          <w:rFonts w:ascii="Arial" w:hAnsi="Arial" w:cs="Arial"/>
        </w:rPr>
        <w:t xml:space="preserve"> </w:t>
      </w:r>
      <w:r w:rsidR="00970387" w:rsidRPr="000470F4">
        <w:rPr>
          <w:rFonts w:ascii="Arial" w:hAnsi="Arial" w:cs="Arial"/>
        </w:rPr>
        <w:t xml:space="preserve">ERCOT has identified its </w:t>
      </w:r>
      <w:r w:rsidR="00B65B8F" w:rsidRPr="000470F4">
        <w:rPr>
          <w:rFonts w:ascii="Arial" w:hAnsi="Arial" w:cs="Arial"/>
        </w:rPr>
        <w:t>Critical Inertia</w:t>
      </w:r>
      <w:r w:rsidR="00970387" w:rsidRPr="000470F4">
        <w:rPr>
          <w:rFonts w:ascii="Arial" w:hAnsi="Arial" w:cs="Arial"/>
        </w:rPr>
        <w:t xml:space="preserve"> to be 100 GW*s. </w:t>
      </w:r>
      <w:r w:rsidRPr="000470F4">
        <w:rPr>
          <w:rFonts w:ascii="Arial" w:hAnsi="Arial" w:cs="Arial"/>
        </w:rPr>
        <w:t>Operating</w:t>
      </w:r>
      <w:r w:rsidR="00970387" w:rsidRPr="000470F4">
        <w:rPr>
          <w:rFonts w:ascii="Arial" w:hAnsi="Arial" w:cs="Arial"/>
        </w:rPr>
        <w:t xml:space="preserve"> </w:t>
      </w:r>
      <w:r w:rsidR="00D75F98" w:rsidRPr="000470F4">
        <w:rPr>
          <w:rFonts w:ascii="Arial" w:hAnsi="Arial" w:cs="Arial"/>
        </w:rPr>
        <w:t xml:space="preserve">the grid </w:t>
      </w:r>
      <w:r w:rsidR="00970387" w:rsidRPr="000470F4">
        <w:rPr>
          <w:rFonts w:ascii="Arial" w:hAnsi="Arial" w:cs="Arial"/>
        </w:rPr>
        <w:t xml:space="preserve">reliably below this inertia level </w:t>
      </w:r>
      <w:r w:rsidRPr="000470F4">
        <w:rPr>
          <w:rFonts w:ascii="Arial" w:hAnsi="Arial" w:cs="Arial"/>
        </w:rPr>
        <w:t xml:space="preserve">would </w:t>
      </w:r>
      <w:r w:rsidR="00970387" w:rsidRPr="000470F4">
        <w:rPr>
          <w:rFonts w:ascii="Arial" w:hAnsi="Arial" w:cs="Arial"/>
        </w:rPr>
        <w:t xml:space="preserve">require changes to ERCOT’s </w:t>
      </w:r>
      <w:r w:rsidR="00D75F98" w:rsidRPr="000470F4">
        <w:rPr>
          <w:rFonts w:ascii="Arial" w:hAnsi="Arial" w:cs="Arial"/>
        </w:rPr>
        <w:t>current operating practices</w:t>
      </w:r>
      <w:r w:rsidR="00812690" w:rsidRPr="000470F4">
        <w:rPr>
          <w:rFonts w:ascii="Arial" w:hAnsi="Arial" w:cs="Arial"/>
        </w:rPr>
        <w:t>. The lowest inertia experienced in ERCOT to date is 1</w:t>
      </w:r>
      <w:r w:rsidR="00641621" w:rsidRPr="000470F4">
        <w:rPr>
          <w:rFonts w:ascii="Arial" w:hAnsi="Arial" w:cs="Arial"/>
        </w:rPr>
        <w:t>09</w:t>
      </w:r>
      <w:r w:rsidR="00812690" w:rsidRPr="000470F4">
        <w:rPr>
          <w:rFonts w:ascii="Arial" w:hAnsi="Arial" w:cs="Arial"/>
        </w:rPr>
        <w:t xml:space="preserve"> GW*s on </w:t>
      </w:r>
      <w:r w:rsidR="00641621" w:rsidRPr="000470F4">
        <w:rPr>
          <w:rFonts w:ascii="Arial" w:hAnsi="Arial" w:cs="Arial"/>
        </w:rPr>
        <w:t xml:space="preserve">March </w:t>
      </w:r>
      <w:r w:rsidR="00D03C6A" w:rsidRPr="000470F4">
        <w:rPr>
          <w:rFonts w:ascii="Arial" w:hAnsi="Arial" w:cs="Arial"/>
        </w:rPr>
        <w:t>2</w:t>
      </w:r>
      <w:r w:rsidR="00641621" w:rsidRPr="000470F4">
        <w:rPr>
          <w:rFonts w:ascii="Arial" w:hAnsi="Arial" w:cs="Arial"/>
        </w:rPr>
        <w:t>2</w:t>
      </w:r>
      <w:r w:rsidR="000C6899" w:rsidRPr="000470F4">
        <w:rPr>
          <w:rFonts w:ascii="Arial" w:hAnsi="Arial" w:cs="Arial"/>
        </w:rPr>
        <w:t>,</w:t>
      </w:r>
      <w:r w:rsidR="00D03C6A" w:rsidRPr="000470F4">
        <w:rPr>
          <w:rFonts w:ascii="Arial" w:hAnsi="Arial" w:cs="Arial"/>
        </w:rPr>
        <w:t xml:space="preserve"> 20</w:t>
      </w:r>
      <w:r w:rsidR="00641621" w:rsidRPr="000470F4">
        <w:rPr>
          <w:rFonts w:ascii="Arial" w:hAnsi="Arial" w:cs="Arial"/>
        </w:rPr>
        <w:t>21</w:t>
      </w:r>
      <w:r w:rsidR="00812690" w:rsidRPr="000470F4">
        <w:rPr>
          <w:rFonts w:ascii="Arial" w:hAnsi="Arial" w:cs="Arial"/>
        </w:rPr>
        <w:t xml:space="preserve">.  Section </w:t>
      </w:r>
      <w:r w:rsidR="00E21919" w:rsidRPr="000470F4">
        <w:rPr>
          <w:rFonts w:ascii="Arial" w:hAnsi="Arial" w:cs="Arial"/>
        </w:rPr>
        <w:t>7</w:t>
      </w:r>
      <w:r w:rsidR="00812690" w:rsidRPr="000470F4">
        <w:rPr>
          <w:rFonts w:ascii="Arial" w:hAnsi="Arial" w:cs="Arial"/>
        </w:rPr>
        <w:t xml:space="preserve"> provides insights into the approach ERCOT will use to maintain Critical Inertia in Real</w:t>
      </w:r>
      <w:r w:rsidR="005D2F48" w:rsidRPr="000470F4">
        <w:rPr>
          <w:rFonts w:ascii="Arial" w:hAnsi="Arial" w:cs="Arial"/>
        </w:rPr>
        <w:t>-</w:t>
      </w:r>
      <w:r w:rsidR="00812690" w:rsidRPr="000470F4">
        <w:rPr>
          <w:rFonts w:ascii="Arial" w:hAnsi="Arial" w:cs="Arial"/>
        </w:rPr>
        <w:t xml:space="preserve">Time operations and Section </w:t>
      </w:r>
      <w:r w:rsidR="00E21919" w:rsidRPr="000470F4">
        <w:rPr>
          <w:rFonts w:ascii="Arial" w:hAnsi="Arial" w:cs="Arial"/>
        </w:rPr>
        <w:t>9</w:t>
      </w:r>
      <w:r w:rsidR="00812690" w:rsidRPr="000470F4">
        <w:rPr>
          <w:rFonts w:ascii="Arial" w:hAnsi="Arial" w:cs="Arial"/>
        </w:rPr>
        <w:t xml:space="preserve"> discusses approaches that can be utilized to </w:t>
      </w:r>
      <w:r w:rsidR="00AF1CEF" w:rsidRPr="000470F4">
        <w:rPr>
          <w:rFonts w:ascii="Arial" w:hAnsi="Arial" w:cs="Arial"/>
        </w:rPr>
        <w:t>reduce</w:t>
      </w:r>
      <w:r w:rsidR="00812690" w:rsidRPr="000470F4">
        <w:rPr>
          <w:rFonts w:ascii="Arial" w:hAnsi="Arial" w:cs="Arial"/>
        </w:rPr>
        <w:t xml:space="preserve"> ERCOT’s Critical Inertia System Operating Limit</w:t>
      </w:r>
      <w:r w:rsidR="00970387" w:rsidRPr="000470F4">
        <w:rPr>
          <w:rFonts w:ascii="Arial" w:hAnsi="Arial" w:cs="Arial"/>
        </w:rPr>
        <w:t xml:space="preserve">. </w:t>
      </w:r>
    </w:p>
    <w:p w14:paraId="330B4D75" w14:textId="77777777" w:rsidR="00970387" w:rsidRPr="000470F4" w:rsidRDefault="00970387" w:rsidP="00C83267">
      <w:pPr>
        <w:rPr>
          <w:rFonts w:ascii="Arial" w:hAnsi="Arial" w:cs="Arial"/>
        </w:rPr>
      </w:pPr>
    </w:p>
    <w:p w14:paraId="53A73FD8" w14:textId="77777777" w:rsidR="000538E0" w:rsidRPr="000470F4" w:rsidRDefault="000538E0" w:rsidP="00270D93">
      <w:pPr>
        <w:pStyle w:val="Heading1"/>
        <w:rPr>
          <w:rStyle w:val="Heading1Char"/>
          <w:rFonts w:ascii="Arial" w:hAnsi="Arial" w:cs="Arial"/>
          <w:b/>
          <w:sz w:val="28"/>
          <w:szCs w:val="28"/>
        </w:rPr>
      </w:pPr>
      <w:r w:rsidRPr="000470F4">
        <w:rPr>
          <w:rStyle w:val="Heading1Char"/>
          <w:rFonts w:ascii="Arial" w:hAnsi="Arial" w:cs="Arial"/>
          <w:b/>
          <w:sz w:val="28"/>
          <w:szCs w:val="28"/>
        </w:rPr>
        <w:t>Monitor</w:t>
      </w:r>
      <w:r w:rsidR="009C30D7" w:rsidRPr="000470F4">
        <w:rPr>
          <w:rStyle w:val="Heading1Char"/>
          <w:rFonts w:ascii="Arial" w:hAnsi="Arial" w:cs="Arial"/>
          <w:b/>
          <w:sz w:val="28"/>
          <w:szCs w:val="28"/>
        </w:rPr>
        <w:t>ing and Maintaining Critical Inertia</w:t>
      </w:r>
      <w:r w:rsidRPr="000470F4">
        <w:rPr>
          <w:rStyle w:val="Heading1Char"/>
          <w:rFonts w:ascii="Arial" w:hAnsi="Arial" w:cs="Arial"/>
          <w:b/>
          <w:sz w:val="28"/>
          <w:szCs w:val="28"/>
        </w:rPr>
        <w:t xml:space="preserve"> </w:t>
      </w:r>
    </w:p>
    <w:p w14:paraId="363EDF26" w14:textId="77777777" w:rsidR="00E905F5" w:rsidRPr="000470F4" w:rsidRDefault="00E905F5" w:rsidP="00E905F5">
      <w:pPr>
        <w:rPr>
          <w:rFonts w:ascii="Arial" w:hAnsi="Arial" w:cs="Arial"/>
        </w:rPr>
      </w:pPr>
    </w:p>
    <w:p w14:paraId="5249201A" w14:textId="1FA1E821" w:rsidR="005314C7" w:rsidRPr="000470F4" w:rsidRDefault="00F32011" w:rsidP="00E905F5">
      <w:pPr>
        <w:spacing w:after="120"/>
        <w:rPr>
          <w:rFonts w:ascii="Arial" w:hAnsi="Arial" w:cs="Arial"/>
        </w:rPr>
      </w:pPr>
      <w:r w:rsidRPr="000470F4">
        <w:rPr>
          <w:rFonts w:ascii="Arial" w:hAnsi="Arial" w:cs="Arial"/>
        </w:rPr>
        <w:t>C</w:t>
      </w:r>
      <w:r w:rsidR="00BD71D9" w:rsidRPr="000470F4">
        <w:rPr>
          <w:rFonts w:ascii="Arial" w:hAnsi="Arial" w:cs="Arial"/>
        </w:rPr>
        <w:t xml:space="preserve">ontinuous growth of </w:t>
      </w:r>
      <w:r w:rsidR="004B7592" w:rsidRPr="000470F4">
        <w:rPr>
          <w:rFonts w:ascii="Arial" w:hAnsi="Arial" w:cs="Arial"/>
        </w:rPr>
        <w:t xml:space="preserve">non-synchronous </w:t>
      </w:r>
      <w:r w:rsidR="00BD71D9" w:rsidRPr="000470F4">
        <w:rPr>
          <w:rFonts w:ascii="Arial" w:hAnsi="Arial" w:cs="Arial"/>
        </w:rPr>
        <w:t>generation</w:t>
      </w:r>
      <w:r w:rsidRPr="000470F4">
        <w:rPr>
          <w:rFonts w:ascii="Arial" w:hAnsi="Arial" w:cs="Arial"/>
        </w:rPr>
        <w:t xml:space="preserve"> as well as retirements</w:t>
      </w:r>
      <w:r w:rsidR="00BD71D9" w:rsidRPr="000470F4">
        <w:rPr>
          <w:rFonts w:ascii="Arial" w:hAnsi="Arial" w:cs="Arial"/>
        </w:rPr>
        <w:t xml:space="preserve"> </w:t>
      </w:r>
      <w:r w:rsidR="000C6899" w:rsidRPr="000470F4">
        <w:rPr>
          <w:rFonts w:ascii="Arial" w:hAnsi="Arial" w:cs="Arial"/>
        </w:rPr>
        <w:t>of traditional thermal</w:t>
      </w:r>
      <w:r w:rsidR="004B7592" w:rsidRPr="000470F4">
        <w:rPr>
          <w:rFonts w:ascii="Arial" w:hAnsi="Arial" w:cs="Arial"/>
        </w:rPr>
        <w:t xml:space="preserve"> generation</w:t>
      </w:r>
      <w:r w:rsidR="000C6899" w:rsidRPr="000470F4">
        <w:rPr>
          <w:rFonts w:ascii="Arial" w:hAnsi="Arial" w:cs="Arial"/>
        </w:rPr>
        <w:t xml:space="preserve"> resources </w:t>
      </w:r>
      <w:r w:rsidR="00BD71D9" w:rsidRPr="000470F4">
        <w:rPr>
          <w:rFonts w:ascii="Arial" w:hAnsi="Arial" w:cs="Arial"/>
        </w:rPr>
        <w:t>bring more uncertainties to grid operat</w:t>
      </w:r>
      <w:r w:rsidRPr="000470F4">
        <w:rPr>
          <w:rFonts w:ascii="Arial" w:hAnsi="Arial" w:cs="Arial"/>
        </w:rPr>
        <w:t>ion</w:t>
      </w:r>
      <w:r w:rsidR="009C30D7" w:rsidRPr="000470F4">
        <w:rPr>
          <w:rFonts w:ascii="Arial" w:hAnsi="Arial" w:cs="Arial"/>
        </w:rPr>
        <w:t>s</w:t>
      </w:r>
      <w:r w:rsidR="000C6899" w:rsidRPr="000470F4">
        <w:rPr>
          <w:rFonts w:ascii="Arial" w:hAnsi="Arial" w:cs="Arial"/>
        </w:rPr>
        <w:t xml:space="preserve"> and a</w:t>
      </w:r>
      <w:r w:rsidR="00BD71D9" w:rsidRPr="000470F4">
        <w:rPr>
          <w:rFonts w:ascii="Arial" w:hAnsi="Arial" w:cs="Arial"/>
        </w:rPr>
        <w:t xml:space="preserve"> great</w:t>
      </w:r>
      <w:r w:rsidR="000C6899" w:rsidRPr="000470F4">
        <w:rPr>
          <w:rFonts w:ascii="Arial" w:hAnsi="Arial" w:cs="Arial"/>
        </w:rPr>
        <w:t>er</w:t>
      </w:r>
      <w:r w:rsidR="00BD71D9" w:rsidRPr="000470F4">
        <w:rPr>
          <w:rFonts w:ascii="Arial" w:hAnsi="Arial" w:cs="Arial"/>
        </w:rPr>
        <w:t xml:space="preserve"> need to </w:t>
      </w:r>
      <w:r w:rsidR="00B41E2D" w:rsidRPr="000470F4">
        <w:rPr>
          <w:rFonts w:ascii="Arial" w:hAnsi="Arial" w:cs="Arial"/>
        </w:rPr>
        <w:t>monitor</w:t>
      </w:r>
      <w:r w:rsidR="00781377" w:rsidRPr="000470F4">
        <w:rPr>
          <w:rFonts w:ascii="Arial" w:hAnsi="Arial" w:cs="Arial"/>
        </w:rPr>
        <w:t xml:space="preserve"> system inertia</w:t>
      </w:r>
      <w:r w:rsidR="00BD71D9" w:rsidRPr="000470F4">
        <w:rPr>
          <w:rFonts w:ascii="Arial" w:hAnsi="Arial" w:cs="Arial"/>
        </w:rPr>
        <w:t xml:space="preserve"> </w:t>
      </w:r>
      <w:r w:rsidR="00100A0B" w:rsidRPr="000470F4">
        <w:rPr>
          <w:rFonts w:ascii="Arial" w:hAnsi="Arial" w:cs="Arial"/>
        </w:rPr>
        <w:t>in real-time</w:t>
      </w:r>
      <w:r w:rsidR="00BD71D9" w:rsidRPr="000470F4">
        <w:rPr>
          <w:rFonts w:ascii="Arial" w:hAnsi="Arial" w:cs="Arial"/>
        </w:rPr>
        <w:t xml:space="preserve">. </w:t>
      </w:r>
      <w:r w:rsidR="000C6899" w:rsidRPr="000470F4">
        <w:rPr>
          <w:rFonts w:ascii="Arial" w:hAnsi="Arial" w:cs="Arial"/>
        </w:rPr>
        <w:t>M</w:t>
      </w:r>
      <w:r w:rsidR="005314C7" w:rsidRPr="000470F4">
        <w:rPr>
          <w:rFonts w:ascii="Arial" w:hAnsi="Arial" w:cs="Arial"/>
        </w:rPr>
        <w:t>onitoring synchronous inertia and frequency deviation after the largest category C (N</w:t>
      </w:r>
      <w:r w:rsidR="005314C7" w:rsidRPr="000470F4">
        <w:rPr>
          <w:rFonts w:ascii="Cambria Math" w:hAnsi="Cambria Math" w:cs="Cambria Math"/>
        </w:rPr>
        <w:t>‐</w:t>
      </w:r>
      <w:r w:rsidR="005314C7" w:rsidRPr="000470F4">
        <w:rPr>
          <w:rFonts w:ascii="Arial" w:hAnsi="Arial" w:cs="Arial"/>
        </w:rPr>
        <w:t>2) event</w:t>
      </w:r>
      <w:r w:rsidR="00B8740D" w:rsidRPr="000470F4">
        <w:rPr>
          <w:rFonts w:ascii="Arial" w:hAnsi="Arial" w:cs="Arial"/>
        </w:rPr>
        <w:t xml:space="preserve"> (</w:t>
      </w:r>
      <w:r w:rsidR="00745E09" w:rsidRPr="000470F4">
        <w:rPr>
          <w:rFonts w:ascii="Arial" w:hAnsi="Arial" w:cs="Arial"/>
        </w:rPr>
        <w:t>2</w:t>
      </w:r>
      <w:r w:rsidR="00D7149E" w:rsidRPr="000470F4">
        <w:rPr>
          <w:rFonts w:ascii="Arial" w:hAnsi="Arial" w:cs="Arial"/>
        </w:rPr>
        <w:t>,</w:t>
      </w:r>
      <w:r w:rsidR="00745E09" w:rsidRPr="000470F4">
        <w:rPr>
          <w:rFonts w:ascii="Arial" w:hAnsi="Arial" w:cs="Arial"/>
        </w:rPr>
        <w:t>805</w:t>
      </w:r>
      <w:r w:rsidR="00B8740D" w:rsidRPr="000470F4">
        <w:rPr>
          <w:rFonts w:ascii="Arial" w:hAnsi="Arial" w:cs="Arial"/>
        </w:rPr>
        <w:t>MW in ERCOT) w</w:t>
      </w:r>
      <w:r w:rsidR="00AF1CEF" w:rsidRPr="000470F4">
        <w:rPr>
          <w:rFonts w:ascii="Arial" w:hAnsi="Arial" w:cs="Arial"/>
        </w:rPr>
        <w:t>as</w:t>
      </w:r>
      <w:r w:rsidR="00B8740D" w:rsidRPr="000470F4">
        <w:rPr>
          <w:rFonts w:ascii="Arial" w:hAnsi="Arial" w:cs="Arial"/>
        </w:rPr>
        <w:t xml:space="preserve"> recommended Measures from NERC Essential Reliability Services </w:t>
      </w:r>
      <w:r w:rsidR="009D6FFB" w:rsidRPr="000470F4">
        <w:rPr>
          <w:rFonts w:ascii="Arial" w:hAnsi="Arial" w:cs="Arial"/>
        </w:rPr>
        <w:t>Working Group</w:t>
      </w:r>
      <w:r w:rsidR="00170C41" w:rsidRPr="000470F4">
        <w:rPr>
          <w:rFonts w:ascii="Arial" w:hAnsi="Arial" w:cs="Arial"/>
        </w:rPr>
        <w:t xml:space="preserve"> </w:t>
      </w:r>
      <w:r w:rsidR="00B8740D" w:rsidRPr="000470F4">
        <w:rPr>
          <w:rFonts w:ascii="Arial" w:hAnsi="Arial" w:cs="Arial"/>
        </w:rPr>
        <w:t>(ERS</w:t>
      </w:r>
      <w:r w:rsidR="009D6FFB" w:rsidRPr="000470F4">
        <w:rPr>
          <w:rFonts w:ascii="Arial" w:hAnsi="Arial" w:cs="Arial"/>
        </w:rPr>
        <w:t>WG</w:t>
      </w:r>
      <w:r w:rsidR="00B8740D" w:rsidRPr="000470F4">
        <w:rPr>
          <w:rFonts w:ascii="Arial" w:hAnsi="Arial" w:cs="Arial"/>
        </w:rPr>
        <w:t>)</w:t>
      </w:r>
      <w:r w:rsidR="00B8740D" w:rsidRPr="000470F4">
        <w:rPr>
          <w:rFonts w:ascii="Arial" w:hAnsi="Arial" w:cs="Arial"/>
          <w:vertAlign w:val="superscript"/>
        </w:rPr>
        <w:footnoteReference w:id="8"/>
      </w:r>
      <w:r w:rsidR="00B8740D" w:rsidRPr="000470F4">
        <w:rPr>
          <w:rFonts w:ascii="Arial" w:hAnsi="Arial" w:cs="Arial"/>
        </w:rPr>
        <w:t xml:space="preserve">. These Measures have been passed on to NERC Resource Subcommittee </w:t>
      </w:r>
      <w:proofErr w:type="gramStart"/>
      <w:r w:rsidR="00B8740D" w:rsidRPr="000470F4">
        <w:rPr>
          <w:rFonts w:ascii="Arial" w:hAnsi="Arial" w:cs="Arial"/>
        </w:rPr>
        <w:t>in order to</w:t>
      </w:r>
      <w:proofErr w:type="gramEnd"/>
      <w:r w:rsidR="00B8740D" w:rsidRPr="000470F4">
        <w:rPr>
          <w:rFonts w:ascii="Arial" w:hAnsi="Arial" w:cs="Arial"/>
        </w:rPr>
        <w:t xml:space="preserve"> start data collection from all Balancing Authorities and Interconnections in NERC. </w:t>
      </w:r>
    </w:p>
    <w:p w14:paraId="66EFC9E7" w14:textId="078F5407" w:rsidR="00F46967" w:rsidRPr="000470F4" w:rsidRDefault="001B247F" w:rsidP="00180E9F">
      <w:pPr>
        <w:spacing w:before="120" w:after="120"/>
        <w:rPr>
          <w:rFonts w:ascii="Arial" w:hAnsi="Arial" w:cs="Arial"/>
        </w:rPr>
      </w:pPr>
      <w:r w:rsidRPr="000470F4">
        <w:rPr>
          <w:rFonts w:ascii="Arial" w:hAnsi="Arial" w:cs="Arial"/>
        </w:rPr>
        <w:t>To meet ERCOT’s Critical Inertia System Operating Limit (SOL), t</w:t>
      </w:r>
      <w:r w:rsidR="00F46967" w:rsidRPr="000470F4">
        <w:rPr>
          <w:rFonts w:ascii="Arial" w:hAnsi="Arial" w:cs="Arial"/>
        </w:rPr>
        <w:t xml:space="preserve">otal </w:t>
      </w:r>
      <w:r w:rsidRPr="000470F4">
        <w:rPr>
          <w:rFonts w:ascii="Arial" w:hAnsi="Arial" w:cs="Arial"/>
        </w:rPr>
        <w:t>ERCOT</w:t>
      </w:r>
      <w:r w:rsidR="007B0567" w:rsidRPr="000470F4">
        <w:rPr>
          <w:rFonts w:ascii="Arial" w:hAnsi="Arial" w:cs="Arial"/>
        </w:rPr>
        <w:t>-</w:t>
      </w:r>
      <w:r w:rsidRPr="000470F4">
        <w:rPr>
          <w:rFonts w:ascii="Arial" w:hAnsi="Arial" w:cs="Arial"/>
        </w:rPr>
        <w:t xml:space="preserve">wide </w:t>
      </w:r>
      <w:r w:rsidR="00F46967" w:rsidRPr="000470F4">
        <w:rPr>
          <w:rFonts w:ascii="Arial" w:hAnsi="Arial" w:cs="Arial"/>
        </w:rPr>
        <w:t xml:space="preserve">system inertia is </w:t>
      </w:r>
      <w:r w:rsidR="00752251" w:rsidRPr="000470F4">
        <w:rPr>
          <w:rFonts w:ascii="Arial" w:hAnsi="Arial" w:cs="Arial"/>
        </w:rPr>
        <w:t xml:space="preserve">calculated in EMS, as discussed in Section 5, and </w:t>
      </w:r>
      <w:r w:rsidR="00F46967" w:rsidRPr="000470F4">
        <w:rPr>
          <w:rFonts w:ascii="Arial" w:hAnsi="Arial" w:cs="Arial"/>
        </w:rPr>
        <w:t xml:space="preserve">monitored in </w:t>
      </w:r>
      <w:r w:rsidRPr="000470F4">
        <w:rPr>
          <w:rFonts w:ascii="Arial" w:hAnsi="Arial" w:cs="Arial"/>
        </w:rPr>
        <w:t>R</w:t>
      </w:r>
      <w:r w:rsidR="00F46967" w:rsidRPr="000470F4">
        <w:rPr>
          <w:rFonts w:ascii="Arial" w:hAnsi="Arial" w:cs="Arial"/>
        </w:rPr>
        <w:t>eal</w:t>
      </w:r>
      <w:r w:rsidR="005D2F48" w:rsidRPr="000470F4">
        <w:rPr>
          <w:rFonts w:ascii="Arial" w:hAnsi="Arial" w:cs="Arial"/>
        </w:rPr>
        <w:t>-</w:t>
      </w:r>
      <w:r w:rsidRPr="000470F4">
        <w:rPr>
          <w:rFonts w:ascii="Arial" w:hAnsi="Arial" w:cs="Arial"/>
        </w:rPr>
        <w:t>T</w:t>
      </w:r>
      <w:r w:rsidR="00F46967" w:rsidRPr="000470F4">
        <w:rPr>
          <w:rFonts w:ascii="Arial" w:hAnsi="Arial" w:cs="Arial"/>
        </w:rPr>
        <w:t>ime</w:t>
      </w:r>
      <w:r w:rsidRPr="000470F4">
        <w:rPr>
          <w:rFonts w:ascii="Arial" w:hAnsi="Arial" w:cs="Arial"/>
        </w:rPr>
        <w:t xml:space="preserve">. </w:t>
      </w:r>
      <w:r w:rsidR="00C46ABA" w:rsidRPr="000470F4">
        <w:rPr>
          <w:rFonts w:ascii="Arial" w:hAnsi="Arial" w:cs="Arial"/>
        </w:rPr>
        <w:t xml:space="preserve">The following </w:t>
      </w:r>
      <w:r w:rsidR="00F46967" w:rsidRPr="000470F4">
        <w:rPr>
          <w:rFonts w:ascii="Arial" w:hAnsi="Arial" w:cs="Arial"/>
        </w:rPr>
        <w:t>three</w:t>
      </w:r>
      <w:r w:rsidR="007B0567" w:rsidRPr="000470F4">
        <w:rPr>
          <w:rFonts w:ascii="Arial" w:hAnsi="Arial" w:cs="Arial"/>
        </w:rPr>
        <w:t>-</w:t>
      </w:r>
      <w:r w:rsidR="00F46967" w:rsidRPr="000470F4">
        <w:rPr>
          <w:rFonts w:ascii="Arial" w:hAnsi="Arial" w:cs="Arial"/>
        </w:rPr>
        <w:t>level</w:t>
      </w:r>
      <w:r w:rsidR="007B0567" w:rsidRPr="000470F4">
        <w:rPr>
          <w:rFonts w:ascii="Arial" w:hAnsi="Arial" w:cs="Arial"/>
        </w:rPr>
        <w:t>-</w:t>
      </w:r>
      <w:r w:rsidR="00C46ABA" w:rsidRPr="000470F4">
        <w:rPr>
          <w:rFonts w:ascii="Arial" w:hAnsi="Arial" w:cs="Arial"/>
        </w:rPr>
        <w:t>based</w:t>
      </w:r>
      <w:r w:rsidR="00F46967" w:rsidRPr="000470F4">
        <w:rPr>
          <w:rFonts w:ascii="Arial" w:hAnsi="Arial" w:cs="Arial"/>
        </w:rPr>
        <w:t xml:space="preserve"> </w:t>
      </w:r>
      <w:r w:rsidRPr="000470F4">
        <w:rPr>
          <w:rFonts w:ascii="Arial" w:hAnsi="Arial" w:cs="Arial"/>
        </w:rPr>
        <w:t xml:space="preserve">visual </w:t>
      </w:r>
      <w:r w:rsidR="00F46967" w:rsidRPr="000470F4">
        <w:rPr>
          <w:rFonts w:ascii="Arial" w:hAnsi="Arial" w:cs="Arial"/>
        </w:rPr>
        <w:t xml:space="preserve">alarming approach </w:t>
      </w:r>
      <w:r w:rsidR="00C46ABA" w:rsidRPr="000470F4">
        <w:rPr>
          <w:rFonts w:ascii="Arial" w:hAnsi="Arial" w:cs="Arial"/>
        </w:rPr>
        <w:t xml:space="preserve">(as shown in </w:t>
      </w:r>
      <w:r w:rsidR="00E21919" w:rsidRPr="000470F4">
        <w:rPr>
          <w:rFonts w:ascii="Arial" w:hAnsi="Arial" w:cs="Arial"/>
        </w:rPr>
        <w:t>Fig</w:t>
      </w:r>
      <w:r w:rsidR="007B0567" w:rsidRPr="000470F4">
        <w:rPr>
          <w:rFonts w:ascii="Arial" w:hAnsi="Arial" w:cs="Arial"/>
        </w:rPr>
        <w:t>ure</w:t>
      </w:r>
      <w:r w:rsidR="00E21919" w:rsidRPr="000470F4">
        <w:rPr>
          <w:rFonts w:ascii="Arial" w:hAnsi="Arial" w:cs="Arial"/>
        </w:rPr>
        <w:t xml:space="preserve"> 1</w:t>
      </w:r>
      <w:r w:rsidR="00CD2EAB" w:rsidRPr="000470F4">
        <w:rPr>
          <w:rFonts w:ascii="Arial" w:hAnsi="Arial" w:cs="Arial"/>
        </w:rPr>
        <w:t>1</w:t>
      </w:r>
      <w:r w:rsidR="00C46ABA" w:rsidRPr="000470F4">
        <w:rPr>
          <w:rFonts w:ascii="Arial" w:hAnsi="Arial" w:cs="Arial"/>
        </w:rPr>
        <w:t xml:space="preserve">) </w:t>
      </w:r>
      <w:r w:rsidRPr="000470F4">
        <w:rPr>
          <w:rFonts w:ascii="Arial" w:hAnsi="Arial" w:cs="Arial"/>
        </w:rPr>
        <w:t>has been</w:t>
      </w:r>
      <w:r w:rsidR="00F46967" w:rsidRPr="000470F4">
        <w:rPr>
          <w:rFonts w:ascii="Arial" w:hAnsi="Arial" w:cs="Arial"/>
        </w:rPr>
        <w:t xml:space="preserve"> implemented</w:t>
      </w:r>
      <w:r w:rsidR="00C46ABA" w:rsidRPr="000470F4">
        <w:rPr>
          <w:rFonts w:ascii="Arial" w:hAnsi="Arial" w:cs="Arial"/>
        </w:rPr>
        <w:t xml:space="preserve"> to ensure situational awareness in the Control Room</w:t>
      </w:r>
      <w:r w:rsidR="00F46967" w:rsidRPr="000470F4">
        <w:rPr>
          <w:rFonts w:ascii="Arial" w:hAnsi="Arial" w:cs="Arial"/>
        </w:rPr>
        <w:t xml:space="preserve">: </w:t>
      </w:r>
    </w:p>
    <w:p w14:paraId="1821891F" w14:textId="058DB6DA" w:rsidR="00C46ABA" w:rsidRPr="000470F4" w:rsidRDefault="00C46ABA" w:rsidP="003D72EB">
      <w:pPr>
        <w:pStyle w:val="ListParagraph"/>
        <w:numPr>
          <w:ilvl w:val="0"/>
          <w:numId w:val="4"/>
        </w:numPr>
        <w:autoSpaceDE/>
        <w:autoSpaceDN/>
        <w:adjustRightInd/>
        <w:jc w:val="left"/>
        <w:rPr>
          <w:rFonts w:ascii="Arial" w:hAnsi="Arial" w:cs="Arial"/>
          <w:sz w:val="22"/>
          <w:szCs w:val="22"/>
        </w:rPr>
      </w:pPr>
      <w:r w:rsidRPr="000470F4">
        <w:rPr>
          <w:rFonts w:ascii="Arial" w:hAnsi="Arial" w:cs="Arial"/>
          <w:sz w:val="22"/>
          <w:szCs w:val="22"/>
        </w:rPr>
        <w:t xml:space="preserve">≥120,000 MW*s </w:t>
      </w:r>
      <w:r w:rsidR="009670C9" w:rsidRPr="000470F4">
        <w:rPr>
          <w:rFonts w:ascii="Arial" w:hAnsi="Arial" w:cs="Arial"/>
          <w:sz w:val="22"/>
          <w:szCs w:val="22"/>
        </w:rPr>
        <w:t>(</w:t>
      </w:r>
      <w:r w:rsidRPr="000470F4">
        <w:rPr>
          <w:rFonts w:ascii="Arial" w:hAnsi="Arial" w:cs="Arial"/>
          <w:sz w:val="22"/>
          <w:szCs w:val="22"/>
        </w:rPr>
        <w:t>normal conditions</w:t>
      </w:r>
      <w:r w:rsidR="009670C9" w:rsidRPr="000470F4">
        <w:rPr>
          <w:rFonts w:ascii="Arial" w:hAnsi="Arial" w:cs="Arial"/>
          <w:sz w:val="22"/>
          <w:szCs w:val="22"/>
        </w:rPr>
        <w:t>) –</w:t>
      </w:r>
      <w:r w:rsidRPr="000470F4">
        <w:rPr>
          <w:rFonts w:ascii="Arial" w:hAnsi="Arial" w:cs="Arial"/>
          <w:sz w:val="22"/>
          <w:szCs w:val="22"/>
        </w:rPr>
        <w:t xml:space="preserve"> the</w:t>
      </w:r>
      <w:r w:rsidR="009670C9" w:rsidRPr="000470F4">
        <w:rPr>
          <w:rFonts w:ascii="Arial" w:hAnsi="Arial" w:cs="Arial"/>
          <w:sz w:val="22"/>
          <w:szCs w:val="22"/>
        </w:rPr>
        <w:t xml:space="preserve"> </w:t>
      </w:r>
      <w:r w:rsidRPr="000470F4">
        <w:rPr>
          <w:rFonts w:ascii="Arial" w:hAnsi="Arial" w:cs="Arial"/>
          <w:sz w:val="22"/>
          <w:szCs w:val="22"/>
        </w:rPr>
        <w:t xml:space="preserve">inertia value is highlighted with </w:t>
      </w:r>
      <w:proofErr w:type="gramStart"/>
      <w:r w:rsidRPr="000470F4">
        <w:rPr>
          <w:rFonts w:ascii="Arial" w:hAnsi="Arial" w:cs="Arial"/>
          <w:sz w:val="22"/>
          <w:szCs w:val="22"/>
        </w:rPr>
        <w:t>green</w:t>
      </w:r>
      <w:proofErr w:type="gramEnd"/>
    </w:p>
    <w:p w14:paraId="59963ACF" w14:textId="4C19DA16" w:rsidR="00F46967" w:rsidRPr="000470F4" w:rsidRDefault="00F46967" w:rsidP="003D72EB">
      <w:pPr>
        <w:pStyle w:val="ListParagraph"/>
        <w:numPr>
          <w:ilvl w:val="0"/>
          <w:numId w:val="4"/>
        </w:numPr>
        <w:autoSpaceDE/>
        <w:autoSpaceDN/>
        <w:adjustRightInd/>
        <w:jc w:val="left"/>
        <w:rPr>
          <w:rFonts w:ascii="Arial" w:hAnsi="Arial" w:cs="Arial"/>
          <w:sz w:val="22"/>
          <w:szCs w:val="22"/>
        </w:rPr>
      </w:pPr>
      <w:r w:rsidRPr="000470F4">
        <w:rPr>
          <w:rFonts w:ascii="Arial" w:hAnsi="Arial" w:cs="Arial"/>
          <w:sz w:val="22"/>
          <w:szCs w:val="22"/>
        </w:rPr>
        <w:t>≥110,000 MW*s to ≤119,999 M</w:t>
      </w:r>
      <w:r w:rsidR="001C43A3" w:rsidRPr="000470F4">
        <w:rPr>
          <w:rFonts w:ascii="Arial" w:hAnsi="Arial" w:cs="Arial"/>
          <w:sz w:val="22"/>
          <w:szCs w:val="22"/>
        </w:rPr>
        <w:t>W*s</w:t>
      </w:r>
      <w:r w:rsidRPr="000470F4">
        <w:rPr>
          <w:rFonts w:ascii="Arial" w:hAnsi="Arial" w:cs="Arial"/>
          <w:sz w:val="22"/>
          <w:szCs w:val="22"/>
        </w:rPr>
        <w:t xml:space="preserve"> – the </w:t>
      </w:r>
      <w:r w:rsidR="00C46ABA" w:rsidRPr="000470F4">
        <w:rPr>
          <w:rFonts w:ascii="Arial" w:hAnsi="Arial" w:cs="Arial"/>
          <w:sz w:val="22"/>
          <w:szCs w:val="22"/>
        </w:rPr>
        <w:t>inertia</w:t>
      </w:r>
      <w:r w:rsidRPr="000470F4">
        <w:rPr>
          <w:rFonts w:ascii="Arial" w:hAnsi="Arial" w:cs="Arial"/>
          <w:sz w:val="22"/>
          <w:szCs w:val="22"/>
        </w:rPr>
        <w:t xml:space="preserve"> value </w:t>
      </w:r>
      <w:r w:rsidR="00C46ABA" w:rsidRPr="000470F4">
        <w:rPr>
          <w:rFonts w:ascii="Arial" w:hAnsi="Arial" w:cs="Arial"/>
          <w:sz w:val="22"/>
          <w:szCs w:val="22"/>
        </w:rPr>
        <w:t xml:space="preserve">is </w:t>
      </w:r>
      <w:r w:rsidRPr="000470F4">
        <w:rPr>
          <w:rFonts w:ascii="Arial" w:hAnsi="Arial" w:cs="Arial"/>
          <w:sz w:val="22"/>
          <w:szCs w:val="22"/>
        </w:rPr>
        <w:t>highlighted</w:t>
      </w:r>
      <w:r w:rsidR="00C46ABA" w:rsidRPr="000470F4">
        <w:rPr>
          <w:rFonts w:ascii="Arial" w:hAnsi="Arial" w:cs="Arial"/>
          <w:sz w:val="22"/>
          <w:szCs w:val="22"/>
        </w:rPr>
        <w:t xml:space="preserve"> with </w:t>
      </w:r>
      <w:proofErr w:type="gramStart"/>
      <w:r w:rsidRPr="000470F4">
        <w:rPr>
          <w:rFonts w:ascii="Arial" w:hAnsi="Arial" w:cs="Arial"/>
          <w:sz w:val="22"/>
          <w:szCs w:val="22"/>
        </w:rPr>
        <w:t>yellow</w:t>
      </w:r>
      <w:proofErr w:type="gramEnd"/>
    </w:p>
    <w:p w14:paraId="735AFB27" w14:textId="654154AE" w:rsidR="00F46967" w:rsidRPr="000470F4" w:rsidRDefault="00F46967" w:rsidP="003D72EB">
      <w:pPr>
        <w:pStyle w:val="ListParagraph"/>
        <w:numPr>
          <w:ilvl w:val="0"/>
          <w:numId w:val="4"/>
        </w:numPr>
        <w:autoSpaceDE/>
        <w:autoSpaceDN/>
        <w:adjustRightInd/>
        <w:jc w:val="left"/>
        <w:rPr>
          <w:rFonts w:ascii="Arial" w:hAnsi="Arial" w:cs="Arial"/>
          <w:sz w:val="22"/>
          <w:szCs w:val="22"/>
        </w:rPr>
      </w:pPr>
      <w:r w:rsidRPr="000470F4">
        <w:rPr>
          <w:rFonts w:ascii="Arial" w:hAnsi="Arial" w:cs="Arial"/>
          <w:sz w:val="22"/>
          <w:szCs w:val="22"/>
        </w:rPr>
        <w:t>≥100,001 MW*s to ≤109,999 M</w:t>
      </w:r>
      <w:r w:rsidR="001C43A3" w:rsidRPr="000470F4">
        <w:rPr>
          <w:rFonts w:ascii="Arial" w:hAnsi="Arial" w:cs="Arial"/>
          <w:sz w:val="22"/>
          <w:szCs w:val="22"/>
        </w:rPr>
        <w:t>W*s</w:t>
      </w:r>
      <w:r w:rsidRPr="000470F4">
        <w:rPr>
          <w:rFonts w:ascii="Arial" w:hAnsi="Arial" w:cs="Arial"/>
          <w:sz w:val="22"/>
          <w:szCs w:val="22"/>
        </w:rPr>
        <w:t xml:space="preserve"> – </w:t>
      </w:r>
      <w:r w:rsidR="00C46ABA" w:rsidRPr="000470F4">
        <w:rPr>
          <w:rFonts w:ascii="Arial" w:hAnsi="Arial" w:cs="Arial"/>
          <w:sz w:val="22"/>
          <w:szCs w:val="22"/>
        </w:rPr>
        <w:t>the inertia value is highlighted with</w:t>
      </w:r>
      <w:r w:rsidRPr="000470F4">
        <w:rPr>
          <w:rFonts w:ascii="Arial" w:hAnsi="Arial" w:cs="Arial"/>
          <w:sz w:val="22"/>
          <w:szCs w:val="22"/>
        </w:rPr>
        <w:t xml:space="preserve"> </w:t>
      </w:r>
      <w:proofErr w:type="gramStart"/>
      <w:r w:rsidRPr="000470F4">
        <w:rPr>
          <w:rFonts w:ascii="Arial" w:hAnsi="Arial" w:cs="Arial"/>
          <w:sz w:val="22"/>
          <w:szCs w:val="22"/>
        </w:rPr>
        <w:t>orange</w:t>
      </w:r>
      <w:proofErr w:type="gramEnd"/>
    </w:p>
    <w:p w14:paraId="0461ECDA" w14:textId="2AB57401" w:rsidR="00F46967" w:rsidRPr="000470F4" w:rsidRDefault="00F46967" w:rsidP="003D72EB">
      <w:pPr>
        <w:pStyle w:val="ListParagraph"/>
        <w:numPr>
          <w:ilvl w:val="0"/>
          <w:numId w:val="4"/>
        </w:numPr>
        <w:autoSpaceDE/>
        <w:autoSpaceDN/>
        <w:adjustRightInd/>
        <w:jc w:val="left"/>
        <w:rPr>
          <w:rFonts w:ascii="Arial" w:hAnsi="Arial" w:cs="Arial"/>
          <w:sz w:val="22"/>
          <w:szCs w:val="22"/>
        </w:rPr>
      </w:pPr>
      <w:r w:rsidRPr="000470F4">
        <w:rPr>
          <w:rFonts w:ascii="Arial" w:hAnsi="Arial" w:cs="Arial"/>
          <w:sz w:val="22"/>
          <w:szCs w:val="22"/>
        </w:rPr>
        <w:t xml:space="preserve">≤100,000 MW*s – </w:t>
      </w:r>
      <w:r w:rsidR="00C46ABA" w:rsidRPr="000470F4">
        <w:rPr>
          <w:rFonts w:ascii="Arial" w:hAnsi="Arial" w:cs="Arial"/>
          <w:sz w:val="22"/>
          <w:szCs w:val="22"/>
        </w:rPr>
        <w:t xml:space="preserve">the inertia value is highlighted with </w:t>
      </w:r>
      <w:proofErr w:type="gramStart"/>
      <w:r w:rsidR="00C46ABA" w:rsidRPr="000470F4">
        <w:rPr>
          <w:rFonts w:ascii="Arial" w:hAnsi="Arial" w:cs="Arial"/>
          <w:sz w:val="22"/>
          <w:szCs w:val="22"/>
        </w:rPr>
        <w:t>red</w:t>
      </w:r>
      <w:proofErr w:type="gramEnd"/>
      <w:r w:rsidR="00C46ABA" w:rsidRPr="000470F4">
        <w:rPr>
          <w:rFonts w:ascii="Arial" w:hAnsi="Arial" w:cs="Arial"/>
          <w:sz w:val="22"/>
          <w:szCs w:val="22"/>
        </w:rPr>
        <w:t xml:space="preserve"> </w:t>
      </w:r>
    </w:p>
    <w:p w14:paraId="3BC8070A" w14:textId="77777777" w:rsidR="00F46967" w:rsidRPr="000470F4" w:rsidRDefault="00F46967" w:rsidP="00F46967">
      <w:pPr>
        <w:pStyle w:val="ListParagraph"/>
        <w:ind w:left="360"/>
        <w:contextualSpacing w:val="0"/>
        <w:rPr>
          <w:rFonts w:ascii="Arial" w:hAnsi="Arial" w:cs="Arial"/>
        </w:rPr>
      </w:pPr>
    </w:p>
    <w:p w14:paraId="03C2EC0B" w14:textId="77777777" w:rsidR="00F46967" w:rsidRPr="000470F4" w:rsidRDefault="00F46967" w:rsidP="00F46967">
      <w:pPr>
        <w:rPr>
          <w:rFonts w:ascii="Arial" w:hAnsi="Arial" w:cs="Arial"/>
        </w:rPr>
      </w:pPr>
      <w:r w:rsidRPr="000470F4">
        <w:rPr>
          <w:rFonts w:ascii="Arial" w:hAnsi="Arial" w:cs="Arial"/>
          <w:noProof/>
        </w:rPr>
        <w:drawing>
          <wp:inline distT="0" distB="0" distL="0" distR="0" wp14:anchorId="55E36D1E" wp14:editId="106E31B4">
            <wp:extent cx="1936292" cy="1781175"/>
            <wp:effectExtent l="0" t="0" r="6985" b="0"/>
            <wp:docPr id="22" name="Picture 22" descr="cid:image003.png@01D298D6.DF936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298D6.DF936D9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976096" cy="1817790"/>
                    </a:xfrm>
                    <a:prstGeom prst="rect">
                      <a:avLst/>
                    </a:prstGeom>
                    <a:noFill/>
                    <a:ln>
                      <a:noFill/>
                    </a:ln>
                  </pic:spPr>
                </pic:pic>
              </a:graphicData>
            </a:graphic>
          </wp:inline>
        </w:drawing>
      </w:r>
      <w:r w:rsidRPr="000470F4">
        <w:rPr>
          <w:rFonts w:ascii="Arial" w:hAnsi="Arial" w:cs="Arial"/>
          <w:noProof/>
        </w:rPr>
        <w:drawing>
          <wp:inline distT="0" distB="0" distL="0" distR="0" wp14:anchorId="2F10E001" wp14:editId="1F581018">
            <wp:extent cx="1919005" cy="1781175"/>
            <wp:effectExtent l="0" t="0" r="5080" b="0"/>
            <wp:docPr id="2" name="Picture 2" descr="cid:image004.png@01D298D6.DF936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png@01D298D6.DF936D90"/>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54448" cy="1814072"/>
                    </a:xfrm>
                    <a:prstGeom prst="rect">
                      <a:avLst/>
                    </a:prstGeom>
                    <a:noFill/>
                    <a:ln>
                      <a:noFill/>
                    </a:ln>
                  </pic:spPr>
                </pic:pic>
              </a:graphicData>
            </a:graphic>
          </wp:inline>
        </w:drawing>
      </w:r>
      <w:r w:rsidRPr="000470F4">
        <w:rPr>
          <w:rFonts w:ascii="Arial" w:hAnsi="Arial" w:cs="Arial"/>
          <w:noProof/>
        </w:rPr>
        <w:drawing>
          <wp:inline distT="0" distB="0" distL="0" distR="0" wp14:anchorId="64179776" wp14:editId="5CF0DCEB">
            <wp:extent cx="1895753" cy="1781175"/>
            <wp:effectExtent l="0" t="0" r="9525" b="0"/>
            <wp:docPr id="23" name="Picture 23" descr="cid:image005.png@01D298D6.DF936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5.png@01D298D6.DF936D9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925670" cy="1809284"/>
                    </a:xfrm>
                    <a:prstGeom prst="rect">
                      <a:avLst/>
                    </a:prstGeom>
                    <a:noFill/>
                    <a:ln>
                      <a:noFill/>
                    </a:ln>
                  </pic:spPr>
                </pic:pic>
              </a:graphicData>
            </a:graphic>
          </wp:inline>
        </w:drawing>
      </w:r>
    </w:p>
    <w:p w14:paraId="67E61A91" w14:textId="20973FD3" w:rsidR="00F46967" w:rsidRPr="000470F4" w:rsidRDefault="00E21919" w:rsidP="00E905F5">
      <w:pPr>
        <w:pStyle w:val="NoSpacing"/>
        <w:spacing w:before="120"/>
        <w:jc w:val="center"/>
        <w:rPr>
          <w:rFonts w:ascii="Arial" w:hAnsi="Arial" w:cs="Arial"/>
          <w:i/>
          <w:sz w:val="20"/>
        </w:rPr>
      </w:pPr>
      <w:r w:rsidRPr="000470F4">
        <w:rPr>
          <w:rFonts w:ascii="Arial" w:hAnsi="Arial" w:cs="Arial"/>
          <w:i/>
          <w:sz w:val="20"/>
        </w:rPr>
        <w:t>Fig</w:t>
      </w:r>
      <w:r w:rsidR="007B0567" w:rsidRPr="000470F4">
        <w:rPr>
          <w:rFonts w:ascii="Arial" w:hAnsi="Arial" w:cs="Arial"/>
          <w:i/>
          <w:sz w:val="20"/>
        </w:rPr>
        <w:t>ure</w:t>
      </w:r>
      <w:r w:rsidRPr="000470F4">
        <w:rPr>
          <w:rFonts w:ascii="Arial" w:hAnsi="Arial" w:cs="Arial"/>
          <w:i/>
          <w:sz w:val="20"/>
        </w:rPr>
        <w:t xml:space="preserve"> 1</w:t>
      </w:r>
      <w:r w:rsidR="00CD2EAB" w:rsidRPr="000470F4">
        <w:rPr>
          <w:rFonts w:ascii="Arial" w:hAnsi="Arial" w:cs="Arial"/>
          <w:i/>
          <w:sz w:val="20"/>
        </w:rPr>
        <w:t>1</w:t>
      </w:r>
      <w:r w:rsidR="007B0567" w:rsidRPr="000470F4">
        <w:rPr>
          <w:rFonts w:ascii="Arial" w:hAnsi="Arial" w:cs="Arial"/>
          <w:i/>
          <w:sz w:val="20"/>
        </w:rPr>
        <w:t>:</w:t>
      </w:r>
      <w:r w:rsidR="00F46967" w:rsidRPr="000470F4">
        <w:rPr>
          <w:rFonts w:ascii="Arial" w:hAnsi="Arial" w:cs="Arial"/>
          <w:i/>
          <w:sz w:val="20"/>
        </w:rPr>
        <w:t xml:space="preserve"> Information an </w:t>
      </w:r>
      <w:r w:rsidR="007557AB" w:rsidRPr="000470F4">
        <w:rPr>
          <w:rFonts w:ascii="Arial" w:hAnsi="Arial" w:cs="Arial"/>
          <w:i/>
          <w:sz w:val="20"/>
        </w:rPr>
        <w:t>O</w:t>
      </w:r>
      <w:r w:rsidR="00F46967" w:rsidRPr="000470F4">
        <w:rPr>
          <w:rFonts w:ascii="Arial" w:hAnsi="Arial" w:cs="Arial"/>
          <w:i/>
          <w:sz w:val="20"/>
        </w:rPr>
        <w:t xml:space="preserve">perator would see for different levels of low inertia in </w:t>
      </w:r>
      <w:proofErr w:type="gramStart"/>
      <w:r w:rsidR="00F46967" w:rsidRPr="000470F4">
        <w:rPr>
          <w:rFonts w:ascii="Arial" w:hAnsi="Arial" w:cs="Arial"/>
          <w:i/>
          <w:sz w:val="20"/>
        </w:rPr>
        <w:t>ERCOT</w:t>
      </w:r>
      <w:proofErr w:type="gramEnd"/>
    </w:p>
    <w:p w14:paraId="0D8EEC60" w14:textId="77777777" w:rsidR="00E905F5" w:rsidRPr="000470F4" w:rsidRDefault="00E905F5" w:rsidP="00E905F5">
      <w:pPr>
        <w:rPr>
          <w:rFonts w:ascii="Arial" w:hAnsi="Arial" w:cs="Arial"/>
        </w:rPr>
      </w:pPr>
    </w:p>
    <w:p w14:paraId="01960BD7" w14:textId="4A4EFEF8" w:rsidR="007B79AD" w:rsidRPr="000470F4" w:rsidRDefault="00C46ABA" w:rsidP="00E905F5">
      <w:pPr>
        <w:spacing w:before="120" w:after="120"/>
        <w:rPr>
          <w:rFonts w:ascii="Arial" w:hAnsi="Arial" w:cs="Arial"/>
        </w:rPr>
      </w:pPr>
      <w:r w:rsidRPr="000470F4">
        <w:rPr>
          <w:rFonts w:ascii="Arial" w:hAnsi="Arial" w:cs="Arial"/>
        </w:rPr>
        <w:lastRenderedPageBreak/>
        <w:t>The ERCOT Control Room will monitor grid conditions closely when system inertia drops below 120,000 MW*s. When system inertia drops below 105,000 MW*s, the ERCOT Control Room will take actions to restore system inertia to levels at or above 105,000 MW*s. A few p</w:t>
      </w:r>
      <w:r w:rsidR="00580B15" w:rsidRPr="000470F4">
        <w:rPr>
          <w:rFonts w:ascii="Arial" w:hAnsi="Arial" w:cs="Arial"/>
        </w:rPr>
        <w:t xml:space="preserve">ossible </w:t>
      </w:r>
      <w:r w:rsidR="007B082C" w:rsidRPr="000470F4">
        <w:rPr>
          <w:rFonts w:ascii="Arial" w:hAnsi="Arial" w:cs="Arial"/>
        </w:rPr>
        <w:t>mitigation measures</w:t>
      </w:r>
      <w:r w:rsidRPr="000470F4">
        <w:rPr>
          <w:rFonts w:ascii="Arial" w:hAnsi="Arial" w:cs="Arial"/>
        </w:rPr>
        <w:t xml:space="preserve"> that may be used under these conditions include </w:t>
      </w:r>
      <w:r w:rsidR="002C001F" w:rsidRPr="000470F4">
        <w:rPr>
          <w:rFonts w:ascii="Arial" w:hAnsi="Arial" w:cs="Arial"/>
        </w:rPr>
        <w:t xml:space="preserve">deploying Non-Spin from Offline Generation Resources, </w:t>
      </w:r>
      <w:r w:rsidR="004B7592" w:rsidRPr="000470F4">
        <w:rPr>
          <w:rFonts w:ascii="Arial" w:hAnsi="Arial" w:cs="Arial"/>
        </w:rPr>
        <w:t>committing</w:t>
      </w:r>
      <w:r w:rsidR="002C001F" w:rsidRPr="000470F4">
        <w:rPr>
          <w:rFonts w:ascii="Arial" w:hAnsi="Arial" w:cs="Arial"/>
        </w:rPr>
        <w:t xml:space="preserve"> </w:t>
      </w:r>
      <w:r w:rsidR="004B7592" w:rsidRPr="000470F4">
        <w:rPr>
          <w:rFonts w:ascii="Arial" w:hAnsi="Arial" w:cs="Arial"/>
        </w:rPr>
        <w:t>remaining Quick Start Generation Resources (QSGR)</w:t>
      </w:r>
      <w:r w:rsidR="002C001F" w:rsidRPr="000470F4">
        <w:rPr>
          <w:rFonts w:ascii="Arial" w:hAnsi="Arial" w:cs="Arial"/>
        </w:rPr>
        <w:t xml:space="preserve"> that </w:t>
      </w:r>
      <w:r w:rsidR="004B7592" w:rsidRPr="000470F4">
        <w:rPr>
          <w:rFonts w:ascii="Arial" w:hAnsi="Arial" w:cs="Arial"/>
        </w:rPr>
        <w:t>are not</w:t>
      </w:r>
      <w:r w:rsidR="002C001F" w:rsidRPr="000470F4">
        <w:rPr>
          <w:rFonts w:ascii="Arial" w:hAnsi="Arial" w:cs="Arial"/>
        </w:rPr>
        <w:t xml:space="preserve"> carry</w:t>
      </w:r>
      <w:r w:rsidR="000C6899" w:rsidRPr="000470F4">
        <w:rPr>
          <w:rFonts w:ascii="Arial" w:hAnsi="Arial" w:cs="Arial"/>
        </w:rPr>
        <w:t>ing a</w:t>
      </w:r>
      <w:r w:rsidR="002C001F" w:rsidRPr="000470F4">
        <w:rPr>
          <w:rFonts w:ascii="Arial" w:hAnsi="Arial" w:cs="Arial"/>
        </w:rPr>
        <w:t xml:space="preserve"> Non-Spin</w:t>
      </w:r>
      <w:r w:rsidR="000C6899" w:rsidRPr="000470F4">
        <w:rPr>
          <w:rFonts w:ascii="Arial" w:hAnsi="Arial" w:cs="Arial"/>
        </w:rPr>
        <w:t xml:space="preserve"> responsibility</w:t>
      </w:r>
      <w:r w:rsidR="007B0567" w:rsidRPr="000470F4">
        <w:rPr>
          <w:rFonts w:ascii="Arial" w:hAnsi="Arial" w:cs="Arial"/>
        </w:rPr>
        <w:t>,</w:t>
      </w:r>
      <w:r w:rsidR="002C001F" w:rsidRPr="000470F4">
        <w:rPr>
          <w:rFonts w:ascii="Arial" w:hAnsi="Arial" w:cs="Arial"/>
        </w:rPr>
        <w:t xml:space="preserve"> and</w:t>
      </w:r>
      <w:r w:rsidR="000C6899" w:rsidRPr="000470F4">
        <w:rPr>
          <w:rFonts w:ascii="Arial" w:hAnsi="Arial" w:cs="Arial"/>
        </w:rPr>
        <w:t>,</w:t>
      </w:r>
      <w:r w:rsidR="002C001F" w:rsidRPr="000470F4">
        <w:rPr>
          <w:rFonts w:ascii="Arial" w:hAnsi="Arial" w:cs="Arial"/>
        </w:rPr>
        <w:t xml:space="preserve"> lastly</w:t>
      </w:r>
      <w:r w:rsidR="000C6899" w:rsidRPr="000470F4">
        <w:rPr>
          <w:rFonts w:ascii="Arial" w:hAnsi="Arial" w:cs="Arial"/>
        </w:rPr>
        <w:t>,</w:t>
      </w:r>
      <w:r w:rsidR="002C001F" w:rsidRPr="000470F4">
        <w:rPr>
          <w:rFonts w:ascii="Arial" w:hAnsi="Arial" w:cs="Arial"/>
        </w:rPr>
        <w:t xml:space="preserve"> committing Generation Resources that can be </w:t>
      </w:r>
      <w:r w:rsidR="004B7592" w:rsidRPr="000470F4">
        <w:rPr>
          <w:rFonts w:ascii="Arial" w:hAnsi="Arial" w:cs="Arial"/>
        </w:rPr>
        <w:t>started</w:t>
      </w:r>
      <w:r w:rsidR="002C001F" w:rsidRPr="000470F4">
        <w:rPr>
          <w:rFonts w:ascii="Arial" w:hAnsi="Arial" w:cs="Arial"/>
        </w:rPr>
        <w:t xml:space="preserve"> within an hour</w:t>
      </w:r>
      <w:r w:rsidR="000C6899" w:rsidRPr="000470F4">
        <w:rPr>
          <w:rFonts w:ascii="Arial" w:hAnsi="Arial" w:cs="Arial"/>
        </w:rPr>
        <w:t xml:space="preserve">.  </w:t>
      </w:r>
      <w:r w:rsidR="002C001F" w:rsidRPr="000470F4">
        <w:rPr>
          <w:rFonts w:ascii="Arial" w:hAnsi="Arial" w:cs="Arial"/>
        </w:rPr>
        <w:t xml:space="preserve">Historically, Generation </w:t>
      </w:r>
      <w:r w:rsidR="00255655" w:rsidRPr="000470F4">
        <w:rPr>
          <w:rFonts w:ascii="Arial" w:hAnsi="Arial" w:cs="Arial"/>
        </w:rPr>
        <w:t>Resources that have carried Offline Non-Spin</w:t>
      </w:r>
      <w:r w:rsidR="002C001F" w:rsidRPr="000470F4">
        <w:rPr>
          <w:rFonts w:ascii="Arial" w:hAnsi="Arial" w:cs="Arial"/>
        </w:rPr>
        <w:t xml:space="preserve"> (including QSGRs that carry </w:t>
      </w:r>
      <w:proofErr w:type="gramStart"/>
      <w:r w:rsidR="002C001F" w:rsidRPr="000470F4">
        <w:rPr>
          <w:rFonts w:ascii="Arial" w:hAnsi="Arial" w:cs="Arial"/>
        </w:rPr>
        <w:t>Non-Spin</w:t>
      </w:r>
      <w:proofErr w:type="gramEnd"/>
      <w:r w:rsidR="002C001F" w:rsidRPr="000470F4">
        <w:rPr>
          <w:rFonts w:ascii="Arial" w:hAnsi="Arial" w:cs="Arial"/>
        </w:rPr>
        <w:t>)</w:t>
      </w:r>
      <w:r w:rsidR="00255655" w:rsidRPr="000470F4">
        <w:rPr>
          <w:rFonts w:ascii="Arial" w:hAnsi="Arial" w:cs="Arial"/>
        </w:rPr>
        <w:t xml:space="preserve"> can on an average provide</w:t>
      </w:r>
      <w:r w:rsidR="000C6899" w:rsidRPr="000470F4">
        <w:rPr>
          <w:rFonts w:ascii="Arial" w:hAnsi="Arial" w:cs="Arial"/>
        </w:rPr>
        <w:t xml:space="preserve"> inertia increment of</w:t>
      </w:r>
      <w:r w:rsidR="00255655" w:rsidRPr="000470F4">
        <w:rPr>
          <w:rFonts w:ascii="Arial" w:hAnsi="Arial" w:cs="Arial"/>
        </w:rPr>
        <w:t xml:space="preserve"> </w:t>
      </w:r>
      <w:r w:rsidR="000C6899" w:rsidRPr="000470F4">
        <w:rPr>
          <w:rFonts w:ascii="Arial" w:hAnsi="Arial" w:cs="Arial"/>
        </w:rPr>
        <w:t xml:space="preserve">approximately </w:t>
      </w:r>
      <w:r w:rsidR="00255655" w:rsidRPr="000470F4">
        <w:rPr>
          <w:rFonts w:ascii="Arial" w:hAnsi="Arial" w:cs="Arial"/>
        </w:rPr>
        <w:t>4</w:t>
      </w:r>
      <w:r w:rsidR="003C1A9B" w:rsidRPr="000470F4">
        <w:rPr>
          <w:rFonts w:ascii="Arial" w:hAnsi="Arial" w:cs="Arial"/>
        </w:rPr>
        <w:t>,</w:t>
      </w:r>
      <w:r w:rsidR="00255655" w:rsidRPr="000470F4">
        <w:rPr>
          <w:rFonts w:ascii="Arial" w:hAnsi="Arial" w:cs="Arial"/>
        </w:rPr>
        <w:t>000 MW</w:t>
      </w:r>
      <w:r w:rsidR="002C001F" w:rsidRPr="000470F4">
        <w:rPr>
          <w:rFonts w:ascii="Arial" w:hAnsi="Arial" w:cs="Arial"/>
        </w:rPr>
        <w:t>*</w:t>
      </w:r>
      <w:r w:rsidR="00255655" w:rsidRPr="000470F4">
        <w:rPr>
          <w:rFonts w:ascii="Arial" w:hAnsi="Arial" w:cs="Arial"/>
        </w:rPr>
        <w:t>s</w:t>
      </w:r>
      <w:r w:rsidR="000C6899" w:rsidRPr="000470F4">
        <w:rPr>
          <w:rFonts w:ascii="Arial" w:hAnsi="Arial" w:cs="Arial"/>
        </w:rPr>
        <w:t>, while</w:t>
      </w:r>
      <w:r w:rsidR="002C001F" w:rsidRPr="000470F4">
        <w:rPr>
          <w:rFonts w:ascii="Arial" w:hAnsi="Arial" w:cs="Arial"/>
        </w:rPr>
        <w:t xml:space="preserve"> </w:t>
      </w:r>
      <w:r w:rsidR="004B7592" w:rsidRPr="000470F4">
        <w:rPr>
          <w:rFonts w:ascii="Arial" w:hAnsi="Arial" w:cs="Arial"/>
        </w:rPr>
        <w:t>QSGRs</w:t>
      </w:r>
      <w:r w:rsidR="002C001F" w:rsidRPr="000470F4">
        <w:rPr>
          <w:rFonts w:ascii="Arial" w:hAnsi="Arial" w:cs="Arial"/>
        </w:rPr>
        <w:t xml:space="preserve"> that do not carry Non-Spin</w:t>
      </w:r>
      <w:r w:rsidR="00255655" w:rsidRPr="000470F4">
        <w:rPr>
          <w:rFonts w:ascii="Arial" w:hAnsi="Arial" w:cs="Arial"/>
        </w:rPr>
        <w:t xml:space="preserve"> can on an average provide ~6</w:t>
      </w:r>
      <w:r w:rsidR="003C1A9B" w:rsidRPr="000470F4">
        <w:rPr>
          <w:rFonts w:ascii="Arial" w:hAnsi="Arial" w:cs="Arial"/>
        </w:rPr>
        <w:t>,</w:t>
      </w:r>
      <w:r w:rsidR="00255655" w:rsidRPr="000470F4">
        <w:rPr>
          <w:rFonts w:ascii="Arial" w:hAnsi="Arial" w:cs="Arial"/>
        </w:rPr>
        <w:t>000 MW</w:t>
      </w:r>
      <w:r w:rsidR="002C001F" w:rsidRPr="000470F4">
        <w:rPr>
          <w:rFonts w:ascii="Arial" w:hAnsi="Arial" w:cs="Arial"/>
        </w:rPr>
        <w:t>*</w:t>
      </w:r>
      <w:r w:rsidR="00255655" w:rsidRPr="000470F4">
        <w:rPr>
          <w:rFonts w:ascii="Arial" w:hAnsi="Arial" w:cs="Arial"/>
        </w:rPr>
        <w:t>s inertia increment.</w:t>
      </w:r>
    </w:p>
    <w:p w14:paraId="7450DE71" w14:textId="403219D6" w:rsidR="005D2F48" w:rsidRPr="000470F4" w:rsidRDefault="00F46967" w:rsidP="00E905F5">
      <w:pPr>
        <w:spacing w:before="120" w:after="120"/>
        <w:rPr>
          <w:rFonts w:ascii="Arial" w:hAnsi="Arial" w:cs="Arial"/>
        </w:rPr>
      </w:pPr>
      <w:r w:rsidRPr="000470F4">
        <w:rPr>
          <w:rFonts w:ascii="Arial" w:hAnsi="Arial" w:cs="Arial"/>
        </w:rPr>
        <w:t xml:space="preserve">Additionally, a new </w:t>
      </w:r>
      <w:r w:rsidR="00405B3B" w:rsidRPr="000470F4">
        <w:rPr>
          <w:rFonts w:ascii="Arial" w:hAnsi="Arial" w:cs="Arial"/>
        </w:rPr>
        <w:t>RRS Sufficiency Monitoring too</w:t>
      </w:r>
      <w:r w:rsidR="004846A9" w:rsidRPr="000470F4">
        <w:rPr>
          <w:rFonts w:ascii="Arial" w:hAnsi="Arial" w:cs="Arial"/>
        </w:rPr>
        <w:t>l</w:t>
      </w:r>
      <w:r w:rsidR="00405B3B" w:rsidRPr="000470F4">
        <w:rPr>
          <w:rFonts w:ascii="Arial" w:hAnsi="Arial" w:cs="Arial"/>
        </w:rPr>
        <w:t xml:space="preserve"> </w:t>
      </w:r>
      <w:r w:rsidR="003C1A9B" w:rsidRPr="000470F4">
        <w:rPr>
          <w:rFonts w:ascii="Arial" w:hAnsi="Arial" w:cs="Arial"/>
        </w:rPr>
        <w:t>was</w:t>
      </w:r>
      <w:r w:rsidR="00405B3B" w:rsidRPr="000470F4">
        <w:rPr>
          <w:rFonts w:ascii="Arial" w:hAnsi="Arial" w:cs="Arial"/>
        </w:rPr>
        <w:t xml:space="preserve"> implemented</w:t>
      </w:r>
      <w:r w:rsidRPr="000470F4">
        <w:rPr>
          <w:rFonts w:ascii="Arial" w:hAnsi="Arial" w:cs="Arial"/>
        </w:rPr>
        <w:t xml:space="preserve"> in the ERCOT control</w:t>
      </w:r>
      <w:r w:rsidR="000C6899" w:rsidRPr="000470F4">
        <w:rPr>
          <w:rFonts w:ascii="Arial" w:hAnsi="Arial" w:cs="Arial"/>
        </w:rPr>
        <w:t xml:space="preserve"> room</w:t>
      </w:r>
      <w:r w:rsidRPr="000470F4">
        <w:rPr>
          <w:rFonts w:ascii="Arial" w:hAnsi="Arial" w:cs="Arial"/>
        </w:rPr>
        <w:t xml:space="preserve"> </w:t>
      </w:r>
      <w:r w:rsidR="003C1A9B" w:rsidRPr="000470F4">
        <w:rPr>
          <w:rFonts w:ascii="Arial" w:hAnsi="Arial" w:cs="Arial"/>
        </w:rPr>
        <w:t>in</w:t>
      </w:r>
      <w:r w:rsidRPr="000470F4">
        <w:rPr>
          <w:rFonts w:ascii="Arial" w:hAnsi="Arial" w:cs="Arial"/>
        </w:rPr>
        <w:t xml:space="preserve"> March 2017. </w:t>
      </w:r>
      <w:r w:rsidR="006971FE" w:rsidRPr="000470F4">
        <w:rPr>
          <w:rFonts w:ascii="Arial" w:hAnsi="Arial" w:cs="Arial"/>
        </w:rPr>
        <w:t xml:space="preserve">This tool conducts </w:t>
      </w:r>
      <w:r w:rsidR="003C1A9B" w:rsidRPr="000470F4">
        <w:rPr>
          <w:rFonts w:ascii="Arial" w:hAnsi="Arial" w:cs="Arial"/>
        </w:rPr>
        <w:t xml:space="preserve">a rolling </w:t>
      </w:r>
      <w:r w:rsidR="006971FE" w:rsidRPr="000470F4">
        <w:rPr>
          <w:rFonts w:ascii="Arial" w:hAnsi="Arial" w:cs="Arial"/>
        </w:rPr>
        <w:t>24</w:t>
      </w:r>
      <w:r w:rsidR="000E560F" w:rsidRPr="000470F4">
        <w:rPr>
          <w:rFonts w:ascii="Arial" w:hAnsi="Arial" w:cs="Arial"/>
        </w:rPr>
        <w:t>-</w:t>
      </w:r>
      <w:r w:rsidR="006971FE" w:rsidRPr="000470F4">
        <w:rPr>
          <w:rFonts w:ascii="Arial" w:hAnsi="Arial" w:cs="Arial"/>
        </w:rPr>
        <w:t>hour look</w:t>
      </w:r>
      <w:r w:rsidR="000E560F" w:rsidRPr="000470F4">
        <w:rPr>
          <w:rFonts w:ascii="Arial" w:hAnsi="Arial" w:cs="Arial"/>
        </w:rPr>
        <w:t>-</w:t>
      </w:r>
      <w:r w:rsidR="006971FE" w:rsidRPr="000470F4">
        <w:rPr>
          <w:rFonts w:ascii="Arial" w:hAnsi="Arial" w:cs="Arial"/>
        </w:rPr>
        <w:t>ahead stud</w:t>
      </w:r>
      <w:r w:rsidR="003C1A9B" w:rsidRPr="000470F4">
        <w:rPr>
          <w:rFonts w:ascii="Arial" w:hAnsi="Arial" w:cs="Arial"/>
        </w:rPr>
        <w:t>y</w:t>
      </w:r>
      <w:r w:rsidR="006971FE" w:rsidRPr="000470F4">
        <w:rPr>
          <w:rFonts w:ascii="Arial" w:hAnsi="Arial" w:cs="Arial"/>
        </w:rPr>
        <w:t xml:space="preserve"> to assess the adequacy of procured RRS reserves for expected system inertia conditions</w:t>
      </w:r>
      <w:r w:rsidR="000E560F" w:rsidRPr="000470F4">
        <w:rPr>
          <w:rFonts w:ascii="Arial" w:hAnsi="Arial" w:cs="Arial"/>
        </w:rPr>
        <w:t>,</w:t>
      </w:r>
      <w:r w:rsidR="006971FE" w:rsidRPr="000470F4">
        <w:rPr>
          <w:rFonts w:ascii="Arial" w:hAnsi="Arial" w:cs="Arial"/>
        </w:rPr>
        <w:t xml:space="preserve"> derived </w:t>
      </w:r>
      <w:r w:rsidR="000E560F" w:rsidRPr="000470F4">
        <w:rPr>
          <w:rFonts w:ascii="Arial" w:hAnsi="Arial" w:cs="Arial"/>
        </w:rPr>
        <w:t xml:space="preserve">from the </w:t>
      </w:r>
      <w:r w:rsidR="006971FE" w:rsidRPr="000470F4">
        <w:rPr>
          <w:rFonts w:ascii="Arial" w:hAnsi="Arial" w:cs="Arial"/>
        </w:rPr>
        <w:t xml:space="preserve">latest Current Operating Plans submitted by the Generation Resources. This tool also </w:t>
      </w:r>
      <w:proofErr w:type="gramStart"/>
      <w:r w:rsidR="006971FE" w:rsidRPr="000470F4">
        <w:rPr>
          <w:rFonts w:ascii="Arial" w:hAnsi="Arial" w:cs="Arial"/>
        </w:rPr>
        <w:t>has the ability to</w:t>
      </w:r>
      <w:proofErr w:type="gramEnd"/>
      <w:r w:rsidR="006971FE" w:rsidRPr="000470F4">
        <w:rPr>
          <w:rFonts w:ascii="Arial" w:hAnsi="Arial" w:cs="Arial"/>
        </w:rPr>
        <w:t xml:space="preserve"> monitor </w:t>
      </w:r>
      <w:r w:rsidR="00AC2C29" w:rsidRPr="000470F4">
        <w:rPr>
          <w:rFonts w:ascii="Arial" w:hAnsi="Arial" w:cs="Arial"/>
        </w:rPr>
        <w:t xml:space="preserve">the </w:t>
      </w:r>
      <w:r w:rsidR="006971FE" w:rsidRPr="000470F4">
        <w:rPr>
          <w:rFonts w:ascii="Arial" w:hAnsi="Arial" w:cs="Arial"/>
        </w:rPr>
        <w:t>sufficiency of available RRS reserves during Real</w:t>
      </w:r>
      <w:r w:rsidR="005D2F48" w:rsidRPr="000470F4">
        <w:rPr>
          <w:rFonts w:ascii="Arial" w:hAnsi="Arial" w:cs="Arial"/>
        </w:rPr>
        <w:t>-</w:t>
      </w:r>
      <w:r w:rsidR="006971FE" w:rsidRPr="000470F4">
        <w:rPr>
          <w:rFonts w:ascii="Arial" w:hAnsi="Arial" w:cs="Arial"/>
        </w:rPr>
        <w:t>Time</w:t>
      </w:r>
      <w:r w:rsidR="00AC2C29" w:rsidRPr="000470F4">
        <w:rPr>
          <w:rFonts w:ascii="Arial" w:hAnsi="Arial" w:cs="Arial"/>
        </w:rPr>
        <w:t>,</w:t>
      </w:r>
      <w:r w:rsidR="006971FE" w:rsidRPr="000470F4">
        <w:rPr>
          <w:rFonts w:ascii="Arial" w:hAnsi="Arial" w:cs="Arial"/>
        </w:rPr>
        <w:t xml:space="preserve"> based on actual system conditions. </w:t>
      </w:r>
      <w:r w:rsidR="000356F4" w:rsidRPr="000470F4">
        <w:rPr>
          <w:rFonts w:ascii="Arial" w:hAnsi="Arial" w:cs="Arial"/>
        </w:rPr>
        <w:t xml:space="preserve">The Reliability Risk desk uses this tool and takes necessary actions per its current </w:t>
      </w:r>
      <w:hyperlink r:id="rId30" w:history="1">
        <w:r w:rsidR="000356F4" w:rsidRPr="000470F4">
          <w:rPr>
            <w:rStyle w:val="Hyperlink"/>
            <w:rFonts w:ascii="Arial" w:hAnsi="Arial" w:cs="Arial"/>
          </w:rPr>
          <w:t>procedures</w:t>
        </w:r>
      </w:hyperlink>
      <w:r w:rsidR="000356F4" w:rsidRPr="000470F4">
        <w:rPr>
          <w:rFonts w:ascii="Arial" w:hAnsi="Arial" w:cs="Arial"/>
        </w:rPr>
        <w:t xml:space="preserve">. </w:t>
      </w:r>
      <w:r w:rsidR="00191CD9" w:rsidRPr="000470F4">
        <w:rPr>
          <w:rFonts w:ascii="Arial" w:hAnsi="Arial" w:cs="Arial"/>
        </w:rPr>
        <w:t xml:space="preserve">Though the tool </w:t>
      </w:r>
      <w:r w:rsidR="00CE70E2" w:rsidRPr="000470F4">
        <w:rPr>
          <w:rFonts w:ascii="Arial" w:hAnsi="Arial" w:cs="Arial"/>
        </w:rPr>
        <w:t>has been</w:t>
      </w:r>
      <w:r w:rsidR="00191CD9" w:rsidRPr="000470F4">
        <w:rPr>
          <w:rFonts w:ascii="Arial" w:hAnsi="Arial" w:cs="Arial"/>
        </w:rPr>
        <w:t xml:space="preserve"> created for RRS Sufficiency Monitoring, underlying </w:t>
      </w:r>
      <w:r w:rsidR="002C001F" w:rsidRPr="000470F4">
        <w:rPr>
          <w:rFonts w:ascii="Arial" w:hAnsi="Arial" w:cs="Arial"/>
        </w:rPr>
        <w:t>data can be used to monitor forecasted inertia</w:t>
      </w:r>
      <w:r w:rsidR="00191CD9" w:rsidRPr="000470F4">
        <w:rPr>
          <w:rFonts w:ascii="Arial" w:hAnsi="Arial" w:cs="Arial"/>
        </w:rPr>
        <w:t xml:space="preserve"> with respect to </w:t>
      </w:r>
      <w:r w:rsidR="00CE70E2" w:rsidRPr="000470F4">
        <w:rPr>
          <w:rFonts w:ascii="Arial" w:hAnsi="Arial" w:cs="Arial"/>
        </w:rPr>
        <w:t>Critical Inertia</w:t>
      </w:r>
      <w:r w:rsidR="00191CD9" w:rsidRPr="000470F4">
        <w:rPr>
          <w:rFonts w:ascii="Arial" w:hAnsi="Arial" w:cs="Arial"/>
        </w:rPr>
        <w:t xml:space="preserve">. </w:t>
      </w:r>
    </w:p>
    <w:p w14:paraId="4A3093A4" w14:textId="77777777" w:rsidR="005D2F48" w:rsidRPr="000470F4" w:rsidRDefault="005D2F48" w:rsidP="00E905F5">
      <w:pPr>
        <w:spacing w:before="120" w:after="120"/>
        <w:jc w:val="left"/>
        <w:rPr>
          <w:rFonts w:ascii="Arial" w:hAnsi="Arial" w:cs="Arial"/>
        </w:rPr>
      </w:pPr>
      <w:r w:rsidRPr="000470F4">
        <w:rPr>
          <w:rFonts w:ascii="Arial" w:hAnsi="Arial" w:cs="Arial"/>
        </w:rPr>
        <w:br w:type="page"/>
      </w:r>
    </w:p>
    <w:p w14:paraId="0C28C61E" w14:textId="4069CEF7" w:rsidR="00405B3B" w:rsidRPr="000470F4" w:rsidRDefault="00405B3B" w:rsidP="007B082C">
      <w:pPr>
        <w:pStyle w:val="Heading1"/>
        <w:rPr>
          <w:rFonts w:ascii="Arial" w:hAnsi="Arial" w:cs="Arial"/>
          <w:smallCaps w:val="0"/>
          <w:sz w:val="28"/>
          <w:szCs w:val="28"/>
        </w:rPr>
      </w:pPr>
      <w:r w:rsidRPr="000470F4">
        <w:rPr>
          <w:rFonts w:ascii="Arial" w:hAnsi="Arial" w:cs="Arial"/>
          <w:smallCaps w:val="0"/>
          <w:sz w:val="28"/>
          <w:szCs w:val="28"/>
        </w:rPr>
        <w:lastRenderedPageBreak/>
        <w:t xml:space="preserve">Analysis of Future Base-Level System Inertia </w:t>
      </w:r>
    </w:p>
    <w:p w14:paraId="46517415" w14:textId="77777777" w:rsidR="00E905F5" w:rsidRPr="000470F4" w:rsidRDefault="00E905F5" w:rsidP="00E905F5">
      <w:pPr>
        <w:rPr>
          <w:rFonts w:ascii="Arial" w:hAnsi="Arial" w:cs="Arial"/>
        </w:rPr>
      </w:pPr>
    </w:p>
    <w:p w14:paraId="313224C0" w14:textId="65784CBB" w:rsidR="00B7360A" w:rsidRPr="000470F4" w:rsidRDefault="00B7360A" w:rsidP="00B7360A">
      <w:pPr>
        <w:spacing w:after="120"/>
        <w:rPr>
          <w:rFonts w:ascii="Arial" w:hAnsi="Arial" w:cs="Arial"/>
        </w:rPr>
      </w:pPr>
      <w:r w:rsidRPr="000470F4">
        <w:rPr>
          <w:rFonts w:ascii="Arial" w:hAnsi="Arial" w:cs="Arial"/>
        </w:rPr>
        <w:t xml:space="preserve">ERCOT has </w:t>
      </w:r>
      <w:proofErr w:type="gramStart"/>
      <w:r w:rsidRPr="000470F4">
        <w:rPr>
          <w:rFonts w:ascii="Arial" w:hAnsi="Arial" w:cs="Arial"/>
        </w:rPr>
        <w:t>conducted an assessment of</w:t>
      </w:r>
      <w:proofErr w:type="gramEnd"/>
      <w:r w:rsidRPr="000470F4">
        <w:rPr>
          <w:rFonts w:ascii="Arial" w:hAnsi="Arial" w:cs="Arial"/>
        </w:rPr>
        <w:t xml:space="preserve"> system inertia that can be expected in the future under conditions where the absolute minimal amount of conventional generation is considered on-line. For this assessment, the following baseline assumptions were used based on historic data from 2013 through 2017, as illustrated in Figure 1</w:t>
      </w:r>
      <w:r w:rsidR="003C43DC" w:rsidRPr="000470F4">
        <w:rPr>
          <w:rFonts w:ascii="Arial" w:hAnsi="Arial" w:cs="Arial"/>
        </w:rPr>
        <w:t>2</w:t>
      </w:r>
      <w:r w:rsidRPr="000470F4">
        <w:rPr>
          <w:rFonts w:ascii="Arial" w:hAnsi="Arial" w:cs="Arial"/>
        </w:rPr>
        <w:t>:</w:t>
      </w:r>
    </w:p>
    <w:p w14:paraId="6BB8A1E7" w14:textId="77777777" w:rsidR="00B7360A" w:rsidRPr="000470F4" w:rsidRDefault="00B7360A" w:rsidP="00B7360A">
      <w:pPr>
        <w:pStyle w:val="ListParagraph"/>
        <w:numPr>
          <w:ilvl w:val="0"/>
          <w:numId w:val="7"/>
        </w:numPr>
        <w:autoSpaceDE/>
        <w:autoSpaceDN/>
        <w:adjustRightInd/>
        <w:spacing w:after="160" w:line="259" w:lineRule="auto"/>
        <w:ind w:left="360"/>
        <w:rPr>
          <w:rFonts w:ascii="Arial" w:hAnsi="Arial" w:cs="Arial"/>
          <w:sz w:val="22"/>
          <w:szCs w:val="22"/>
        </w:rPr>
      </w:pPr>
      <w:r w:rsidRPr="000470F4">
        <w:rPr>
          <w:rFonts w:ascii="Arial" w:hAnsi="Arial" w:cs="Arial"/>
          <w:sz w:val="22"/>
          <w:szCs w:val="22"/>
        </w:rPr>
        <w:t xml:space="preserve">At least two nuclear units </w:t>
      </w:r>
      <w:proofErr w:type="gramStart"/>
      <w:r w:rsidRPr="000470F4">
        <w:rPr>
          <w:rFonts w:ascii="Arial" w:hAnsi="Arial" w:cs="Arial"/>
          <w:sz w:val="22"/>
          <w:szCs w:val="22"/>
        </w:rPr>
        <w:t>are on-line at all times</w:t>
      </w:r>
      <w:proofErr w:type="gramEnd"/>
      <w:r w:rsidRPr="000470F4">
        <w:rPr>
          <w:rFonts w:ascii="Arial" w:hAnsi="Arial" w:cs="Arial"/>
          <w:sz w:val="22"/>
          <w:szCs w:val="22"/>
        </w:rPr>
        <w:t xml:space="preserve"> with 12 GW*s of inertia.</w:t>
      </w:r>
    </w:p>
    <w:p w14:paraId="2528180D" w14:textId="18687920" w:rsidR="00B7360A" w:rsidRPr="000470F4" w:rsidRDefault="00B7360A" w:rsidP="00B7360A">
      <w:pPr>
        <w:pStyle w:val="ListParagraph"/>
        <w:numPr>
          <w:ilvl w:val="0"/>
          <w:numId w:val="7"/>
        </w:numPr>
        <w:autoSpaceDE/>
        <w:autoSpaceDN/>
        <w:adjustRightInd/>
        <w:spacing w:after="160" w:line="259" w:lineRule="auto"/>
        <w:ind w:left="360"/>
        <w:rPr>
          <w:rFonts w:ascii="Arial" w:hAnsi="Arial" w:cs="Arial"/>
          <w:sz w:val="22"/>
          <w:szCs w:val="22"/>
        </w:rPr>
      </w:pPr>
      <w:r w:rsidRPr="000470F4">
        <w:rPr>
          <w:rFonts w:ascii="Arial" w:hAnsi="Arial" w:cs="Arial"/>
          <w:sz w:val="22"/>
          <w:szCs w:val="22"/>
        </w:rPr>
        <w:t xml:space="preserve">There is a minimum requirement for Responsive Reserve Service from generation. </w:t>
      </w:r>
      <w:r w:rsidR="006C1229" w:rsidRPr="000470F4">
        <w:rPr>
          <w:rFonts w:ascii="Arial" w:hAnsi="Arial" w:cs="Arial"/>
          <w:sz w:val="22"/>
          <w:szCs w:val="22"/>
        </w:rPr>
        <w:t>As can be seen in Figure 11 below</w:t>
      </w:r>
      <w:r w:rsidR="00AE0EC6" w:rsidRPr="000470F4">
        <w:rPr>
          <w:rFonts w:ascii="Arial" w:hAnsi="Arial" w:cs="Arial"/>
          <w:sz w:val="22"/>
          <w:szCs w:val="22"/>
        </w:rPr>
        <w:t>,</w:t>
      </w:r>
      <w:r w:rsidR="006C1229" w:rsidRPr="000470F4">
        <w:rPr>
          <w:rFonts w:ascii="Arial" w:hAnsi="Arial" w:cs="Arial"/>
          <w:sz w:val="22"/>
          <w:szCs w:val="22"/>
        </w:rPr>
        <w:t xml:space="preserve"> ESRs carry most of RRS-PFR. </w:t>
      </w:r>
      <w:r w:rsidR="002F16D9" w:rsidRPr="000470F4">
        <w:rPr>
          <w:rFonts w:ascii="Arial" w:hAnsi="Arial" w:cs="Arial"/>
          <w:sz w:val="22"/>
          <w:szCs w:val="22"/>
        </w:rPr>
        <w:t>Only a small portion of th</w:t>
      </w:r>
      <w:r w:rsidR="00580B4A" w:rsidRPr="000470F4">
        <w:rPr>
          <w:rFonts w:ascii="Arial" w:hAnsi="Arial" w:cs="Arial"/>
          <w:sz w:val="22"/>
          <w:szCs w:val="22"/>
        </w:rPr>
        <w:t>e Responsive Reserve Service requiremen</w:t>
      </w:r>
      <w:r w:rsidR="008760F2" w:rsidRPr="000470F4">
        <w:rPr>
          <w:rFonts w:ascii="Arial" w:hAnsi="Arial" w:cs="Arial"/>
          <w:sz w:val="22"/>
          <w:szCs w:val="22"/>
        </w:rPr>
        <w:t>t is</w:t>
      </w:r>
      <w:r w:rsidR="001F26F6" w:rsidRPr="000470F4">
        <w:rPr>
          <w:rFonts w:ascii="Arial" w:hAnsi="Arial" w:cs="Arial"/>
          <w:sz w:val="22"/>
          <w:szCs w:val="22"/>
        </w:rPr>
        <w:t xml:space="preserve"> provided by the</w:t>
      </w:r>
      <w:r w:rsidR="00C70A86" w:rsidRPr="000470F4">
        <w:rPr>
          <w:rFonts w:ascii="Arial" w:hAnsi="Arial" w:cs="Arial"/>
          <w:sz w:val="22"/>
          <w:szCs w:val="22"/>
        </w:rPr>
        <w:t>r</w:t>
      </w:r>
      <w:r w:rsidR="001F26F6" w:rsidRPr="000470F4">
        <w:rPr>
          <w:rFonts w:ascii="Arial" w:hAnsi="Arial" w:cs="Arial"/>
          <w:sz w:val="22"/>
          <w:szCs w:val="22"/>
        </w:rPr>
        <w:t xml:space="preserve">mal </w:t>
      </w:r>
      <w:r w:rsidR="009B1234" w:rsidRPr="000470F4">
        <w:rPr>
          <w:rFonts w:ascii="Arial" w:hAnsi="Arial" w:cs="Arial"/>
          <w:sz w:val="22"/>
          <w:szCs w:val="22"/>
        </w:rPr>
        <w:t xml:space="preserve">Resources. </w:t>
      </w:r>
      <w:r w:rsidRPr="000470F4">
        <w:rPr>
          <w:rFonts w:ascii="Arial" w:hAnsi="Arial" w:cs="Arial"/>
          <w:sz w:val="22"/>
          <w:szCs w:val="22"/>
        </w:rPr>
        <w:t xml:space="preserve">The inertia of generation units providing RRS in the </w:t>
      </w:r>
      <w:r w:rsidR="00D55D97" w:rsidRPr="000470F4">
        <w:rPr>
          <w:rFonts w:ascii="Arial" w:hAnsi="Arial" w:cs="Arial"/>
          <w:sz w:val="22"/>
          <w:szCs w:val="22"/>
        </w:rPr>
        <w:t>hundred lowest inertia hours in</w:t>
      </w:r>
      <w:r w:rsidR="00C84787" w:rsidRPr="000470F4">
        <w:rPr>
          <w:rFonts w:ascii="Arial" w:hAnsi="Arial" w:cs="Arial"/>
          <w:sz w:val="22"/>
          <w:szCs w:val="22"/>
        </w:rPr>
        <w:t xml:space="preserve"> each year</w:t>
      </w:r>
      <w:r w:rsidR="007545EB" w:rsidRPr="000470F4">
        <w:rPr>
          <w:rFonts w:ascii="Arial" w:hAnsi="Arial" w:cs="Arial"/>
          <w:sz w:val="22"/>
          <w:szCs w:val="22"/>
        </w:rPr>
        <w:t xml:space="preserve"> of</w:t>
      </w:r>
      <w:r w:rsidR="00D55D97" w:rsidRPr="000470F4">
        <w:rPr>
          <w:rFonts w:ascii="Arial" w:hAnsi="Arial" w:cs="Arial"/>
          <w:sz w:val="22"/>
          <w:szCs w:val="22"/>
        </w:rPr>
        <w:t xml:space="preserve"> 2023 and 2024 ranged between </w:t>
      </w:r>
      <w:r w:rsidR="001C3A41" w:rsidRPr="000470F4">
        <w:rPr>
          <w:rFonts w:ascii="Arial" w:hAnsi="Arial" w:cs="Arial"/>
          <w:sz w:val="22"/>
          <w:szCs w:val="22"/>
        </w:rPr>
        <w:t>0 and 8.5 GW</w:t>
      </w:r>
      <w:r w:rsidR="002F7151" w:rsidRPr="000470F4">
        <w:rPr>
          <w:rFonts w:ascii="Arial" w:hAnsi="Arial" w:cs="Arial"/>
          <w:sz w:val="22"/>
          <w:szCs w:val="22"/>
        </w:rPr>
        <w:t>*</w:t>
      </w:r>
      <w:r w:rsidR="001C3A41" w:rsidRPr="000470F4">
        <w:rPr>
          <w:rFonts w:ascii="Arial" w:hAnsi="Arial" w:cs="Arial"/>
          <w:sz w:val="22"/>
          <w:szCs w:val="22"/>
        </w:rPr>
        <w:t>s</w:t>
      </w:r>
      <w:r w:rsidR="002F7151" w:rsidRPr="000470F4">
        <w:rPr>
          <w:rFonts w:ascii="Arial" w:hAnsi="Arial" w:cs="Arial"/>
          <w:sz w:val="22"/>
          <w:szCs w:val="22"/>
        </w:rPr>
        <w:t xml:space="preserve"> as seen in </w:t>
      </w:r>
      <w:r w:rsidR="00C70A86" w:rsidRPr="000470F4">
        <w:rPr>
          <w:rFonts w:ascii="Arial" w:hAnsi="Arial" w:cs="Arial"/>
          <w:sz w:val="22"/>
          <w:szCs w:val="22"/>
        </w:rPr>
        <w:t xml:space="preserve">table XX in </w:t>
      </w:r>
      <w:r w:rsidR="00CF25AE" w:rsidRPr="000470F4">
        <w:rPr>
          <w:rFonts w:ascii="Arial" w:hAnsi="Arial" w:cs="Arial"/>
          <w:sz w:val="22"/>
          <w:szCs w:val="22"/>
        </w:rPr>
        <w:t>Appendix</w:t>
      </w:r>
      <w:proofErr w:type="gramStart"/>
      <w:r w:rsidR="002F7151" w:rsidRPr="000470F4">
        <w:rPr>
          <w:rFonts w:ascii="Arial" w:hAnsi="Arial" w:cs="Arial"/>
          <w:sz w:val="22"/>
          <w:szCs w:val="22"/>
        </w:rPr>
        <w:t>.</w:t>
      </w:r>
      <w:r w:rsidR="00CF25AE" w:rsidRPr="000470F4">
        <w:rPr>
          <w:rFonts w:ascii="Arial" w:hAnsi="Arial" w:cs="Arial"/>
          <w:sz w:val="22"/>
          <w:szCs w:val="22"/>
        </w:rPr>
        <w:t xml:space="preserve"> </w:t>
      </w:r>
      <w:r w:rsidRPr="000470F4">
        <w:rPr>
          <w:rFonts w:ascii="Arial" w:hAnsi="Arial" w:cs="Arial"/>
          <w:sz w:val="22"/>
          <w:szCs w:val="22"/>
        </w:rPr>
        <w:t>.</w:t>
      </w:r>
      <w:proofErr w:type="gramEnd"/>
    </w:p>
    <w:p w14:paraId="0E2F6B64" w14:textId="4F2923A2" w:rsidR="00B7360A" w:rsidRPr="000470F4" w:rsidRDefault="00B7360A" w:rsidP="00B7360A">
      <w:pPr>
        <w:pStyle w:val="ListParagraph"/>
        <w:numPr>
          <w:ilvl w:val="0"/>
          <w:numId w:val="7"/>
        </w:numPr>
        <w:autoSpaceDE/>
        <w:autoSpaceDN/>
        <w:adjustRightInd/>
        <w:spacing w:after="160" w:line="259" w:lineRule="auto"/>
        <w:ind w:left="360"/>
        <w:rPr>
          <w:rFonts w:ascii="Arial" w:hAnsi="Arial" w:cs="Arial"/>
          <w:sz w:val="22"/>
          <w:szCs w:val="22"/>
        </w:rPr>
      </w:pPr>
      <w:r w:rsidRPr="000470F4">
        <w:rPr>
          <w:rFonts w:ascii="Arial" w:hAnsi="Arial" w:cs="Arial"/>
          <w:sz w:val="22"/>
          <w:szCs w:val="22"/>
        </w:rPr>
        <w:t>The minimum inertia from generation at Private Use Networks</w:t>
      </w:r>
      <w:r w:rsidRPr="000470F4">
        <w:rPr>
          <w:rFonts w:ascii="Arial" w:hAnsi="Arial" w:cs="Arial"/>
          <w:sz w:val="22"/>
          <w:szCs w:val="22"/>
          <w:vertAlign w:val="superscript"/>
        </w:rPr>
        <w:t xml:space="preserve"> </w:t>
      </w:r>
      <w:r w:rsidRPr="000470F4">
        <w:rPr>
          <w:rFonts w:ascii="Arial" w:hAnsi="Arial" w:cs="Arial"/>
          <w:sz w:val="22"/>
          <w:szCs w:val="22"/>
        </w:rPr>
        <w:t xml:space="preserve">was </w:t>
      </w:r>
      <w:r w:rsidR="003A025C" w:rsidRPr="000470F4">
        <w:rPr>
          <w:rFonts w:ascii="Arial" w:hAnsi="Arial" w:cs="Arial"/>
          <w:sz w:val="22"/>
          <w:szCs w:val="22"/>
        </w:rPr>
        <w:t>27</w:t>
      </w:r>
      <w:r w:rsidRPr="000470F4">
        <w:rPr>
          <w:rFonts w:ascii="Arial" w:hAnsi="Arial" w:cs="Arial"/>
          <w:sz w:val="22"/>
          <w:szCs w:val="22"/>
        </w:rPr>
        <w:t xml:space="preserve"> GW*s in the past five years. Using the </w:t>
      </w:r>
      <w:r w:rsidR="00817568" w:rsidRPr="000470F4">
        <w:rPr>
          <w:rFonts w:ascii="Arial" w:hAnsi="Arial" w:cs="Arial"/>
          <w:sz w:val="22"/>
          <w:szCs w:val="22"/>
        </w:rPr>
        <w:t xml:space="preserve">hundred lowest inertia hours in </w:t>
      </w:r>
      <w:r w:rsidR="007545EB" w:rsidRPr="000470F4">
        <w:rPr>
          <w:rFonts w:ascii="Arial" w:hAnsi="Arial" w:cs="Arial"/>
          <w:sz w:val="22"/>
          <w:szCs w:val="22"/>
        </w:rPr>
        <w:t xml:space="preserve">each year of </w:t>
      </w:r>
      <w:r w:rsidR="00817568" w:rsidRPr="000470F4">
        <w:rPr>
          <w:rFonts w:ascii="Arial" w:hAnsi="Arial" w:cs="Arial"/>
          <w:sz w:val="22"/>
          <w:szCs w:val="22"/>
        </w:rPr>
        <w:t xml:space="preserve">2023 and 2024 </w:t>
      </w:r>
      <w:proofErr w:type="spellStart"/>
      <w:r w:rsidRPr="000470F4">
        <w:rPr>
          <w:rFonts w:ascii="Arial" w:hAnsi="Arial" w:cs="Arial"/>
          <w:sz w:val="22"/>
          <w:szCs w:val="22"/>
        </w:rPr>
        <w:t>i</w:t>
      </w:r>
      <w:proofErr w:type="spellEnd"/>
      <w:r w:rsidRPr="000470F4">
        <w:rPr>
          <w:rFonts w:ascii="Arial" w:hAnsi="Arial" w:cs="Arial"/>
          <w:sz w:val="22"/>
          <w:szCs w:val="22"/>
        </w:rPr>
        <w:t xml:space="preserve">, this number </w:t>
      </w:r>
      <w:r w:rsidR="00817568" w:rsidRPr="000470F4">
        <w:rPr>
          <w:rFonts w:ascii="Arial" w:hAnsi="Arial" w:cs="Arial"/>
          <w:sz w:val="22"/>
          <w:szCs w:val="22"/>
        </w:rPr>
        <w:t>ranged between 35</w:t>
      </w:r>
      <w:r w:rsidR="002F2DF1" w:rsidRPr="000470F4">
        <w:rPr>
          <w:rFonts w:ascii="Arial" w:hAnsi="Arial" w:cs="Arial"/>
          <w:sz w:val="22"/>
          <w:szCs w:val="22"/>
        </w:rPr>
        <w:t>GW*s a</w:t>
      </w:r>
      <w:r w:rsidR="002F7151" w:rsidRPr="000470F4">
        <w:rPr>
          <w:rFonts w:ascii="Arial" w:hAnsi="Arial" w:cs="Arial"/>
          <w:sz w:val="22"/>
          <w:szCs w:val="22"/>
        </w:rPr>
        <w:t>nd</w:t>
      </w:r>
      <w:r w:rsidRPr="000470F4">
        <w:rPr>
          <w:rFonts w:ascii="Arial" w:hAnsi="Arial" w:cs="Arial"/>
          <w:sz w:val="22"/>
          <w:szCs w:val="22"/>
        </w:rPr>
        <w:t xml:space="preserve"> 4</w:t>
      </w:r>
      <w:r w:rsidR="003F248A" w:rsidRPr="000470F4">
        <w:rPr>
          <w:rFonts w:ascii="Arial" w:hAnsi="Arial" w:cs="Arial"/>
          <w:sz w:val="22"/>
          <w:szCs w:val="22"/>
        </w:rPr>
        <w:t>2</w:t>
      </w:r>
      <w:r w:rsidRPr="000470F4">
        <w:rPr>
          <w:rFonts w:ascii="Arial" w:hAnsi="Arial" w:cs="Arial"/>
          <w:sz w:val="22"/>
          <w:szCs w:val="22"/>
        </w:rPr>
        <w:t xml:space="preserve"> GW*s, as seen in Table </w:t>
      </w:r>
      <w:r w:rsidR="00C70A86" w:rsidRPr="000470F4">
        <w:rPr>
          <w:rFonts w:ascii="Arial" w:hAnsi="Arial" w:cs="Arial"/>
          <w:sz w:val="22"/>
          <w:szCs w:val="22"/>
        </w:rPr>
        <w:t>XX</w:t>
      </w:r>
      <w:r w:rsidRPr="000470F4">
        <w:rPr>
          <w:rFonts w:ascii="Arial" w:hAnsi="Arial" w:cs="Arial"/>
          <w:sz w:val="22"/>
          <w:szCs w:val="22"/>
        </w:rPr>
        <w:t>.</w:t>
      </w:r>
      <w:r w:rsidR="00C70A86" w:rsidRPr="000470F4">
        <w:rPr>
          <w:rFonts w:ascii="Arial" w:hAnsi="Arial" w:cs="Arial"/>
          <w:sz w:val="22"/>
          <w:szCs w:val="22"/>
        </w:rPr>
        <w:t>in Appendix</w:t>
      </w:r>
      <w:r w:rsidRPr="000470F4">
        <w:rPr>
          <w:rFonts w:ascii="Arial" w:hAnsi="Arial" w:cs="Arial"/>
          <w:sz w:val="22"/>
          <w:szCs w:val="22"/>
        </w:rPr>
        <w:t xml:space="preserve">  </w:t>
      </w:r>
    </w:p>
    <w:p w14:paraId="4C378570" w14:textId="087276A2" w:rsidR="00B7360A" w:rsidRPr="000470F4" w:rsidRDefault="00B7360A" w:rsidP="008A45B1">
      <w:pPr>
        <w:pStyle w:val="ListParagraph"/>
        <w:numPr>
          <w:ilvl w:val="0"/>
          <w:numId w:val="7"/>
        </w:numPr>
        <w:autoSpaceDE/>
        <w:autoSpaceDN/>
        <w:adjustRightInd/>
        <w:spacing w:after="160" w:line="259" w:lineRule="auto"/>
        <w:ind w:left="360"/>
        <w:rPr>
          <w:rFonts w:ascii="Arial" w:hAnsi="Arial" w:cs="Arial"/>
          <w:sz w:val="22"/>
          <w:szCs w:val="22"/>
        </w:rPr>
      </w:pPr>
      <w:r w:rsidRPr="000470F4">
        <w:rPr>
          <w:rFonts w:ascii="Arial" w:hAnsi="Arial" w:cs="Arial"/>
          <w:sz w:val="22"/>
          <w:szCs w:val="22"/>
        </w:rPr>
        <w:t xml:space="preserve">About </w:t>
      </w:r>
      <w:r w:rsidR="00801B87" w:rsidRPr="000470F4">
        <w:rPr>
          <w:rFonts w:ascii="Arial" w:hAnsi="Arial" w:cs="Arial"/>
          <w:sz w:val="22"/>
          <w:szCs w:val="22"/>
        </w:rPr>
        <w:t>43</w:t>
      </w:r>
      <w:r w:rsidRPr="000470F4">
        <w:rPr>
          <w:rFonts w:ascii="Arial" w:hAnsi="Arial" w:cs="Arial"/>
          <w:sz w:val="22"/>
          <w:szCs w:val="22"/>
        </w:rPr>
        <w:t>0 MW was also reserved for Regulation (based on 20</w:t>
      </w:r>
      <w:r w:rsidR="00801B87" w:rsidRPr="000470F4">
        <w:rPr>
          <w:rFonts w:ascii="Arial" w:hAnsi="Arial" w:cs="Arial"/>
          <w:sz w:val="22"/>
          <w:szCs w:val="22"/>
        </w:rPr>
        <w:t>24</w:t>
      </w:r>
      <w:r w:rsidRPr="000470F4">
        <w:rPr>
          <w:rFonts w:ascii="Arial" w:hAnsi="Arial" w:cs="Arial"/>
          <w:sz w:val="22"/>
          <w:szCs w:val="22"/>
        </w:rPr>
        <w:t xml:space="preserve"> Regulation requirements at </w:t>
      </w:r>
      <w:proofErr w:type="gramStart"/>
      <w:r w:rsidRPr="000470F4">
        <w:rPr>
          <w:rFonts w:ascii="Arial" w:hAnsi="Arial" w:cs="Arial"/>
          <w:sz w:val="22"/>
          <w:szCs w:val="22"/>
        </w:rPr>
        <w:t>night time</w:t>
      </w:r>
      <w:proofErr w:type="gramEnd"/>
      <w:r w:rsidRPr="000470F4">
        <w:rPr>
          <w:rFonts w:ascii="Arial" w:hAnsi="Arial" w:cs="Arial"/>
          <w:sz w:val="22"/>
          <w:szCs w:val="22"/>
        </w:rPr>
        <w:t xml:space="preserve"> between January and April). However, it is possible that Regulation is carried by the same units that carry RRS and, therefore, Regulation requirements may not result in additional generation being committed.</w:t>
      </w:r>
    </w:p>
    <w:p w14:paraId="696F5C79" w14:textId="77777777" w:rsidR="004042DB" w:rsidRPr="000470F4" w:rsidRDefault="004042DB" w:rsidP="004042DB">
      <w:pPr>
        <w:spacing w:after="120"/>
        <w:ind w:left="360"/>
        <w:jc w:val="center"/>
      </w:pPr>
      <w:r w:rsidRPr="000470F4">
        <w:rPr>
          <w:noProof/>
        </w:rPr>
        <w:drawing>
          <wp:inline distT="0" distB="0" distL="0" distR="0" wp14:anchorId="33C75ABD" wp14:editId="01F0C52D">
            <wp:extent cx="5426084" cy="3034781"/>
            <wp:effectExtent l="0" t="0" r="0" b="0"/>
            <wp:docPr id="406650654" name="Picture 40665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650654"/>
                    <pic:cNvPicPr/>
                  </pic:nvPicPr>
                  <pic:blipFill>
                    <a:blip r:embed="rId31">
                      <a:extLst>
                        <a:ext uri="{28A0092B-C50C-407E-A947-70E740481C1C}">
                          <a14:useLocalDpi xmlns:a14="http://schemas.microsoft.com/office/drawing/2010/main" val="0"/>
                        </a:ext>
                      </a:extLst>
                    </a:blip>
                    <a:stretch>
                      <a:fillRect/>
                    </a:stretch>
                  </pic:blipFill>
                  <pic:spPr>
                    <a:xfrm>
                      <a:off x="0" y="0"/>
                      <a:ext cx="5426084" cy="3034781"/>
                    </a:xfrm>
                    <a:prstGeom prst="rect">
                      <a:avLst/>
                    </a:prstGeom>
                  </pic:spPr>
                </pic:pic>
              </a:graphicData>
            </a:graphic>
          </wp:inline>
        </w:drawing>
      </w:r>
    </w:p>
    <w:p w14:paraId="703B7368" w14:textId="2A3DD3AF" w:rsidR="004042DB" w:rsidRPr="000470F4" w:rsidRDefault="004042DB" w:rsidP="004042DB">
      <w:pPr>
        <w:pStyle w:val="ListParagraph"/>
        <w:numPr>
          <w:ilvl w:val="0"/>
          <w:numId w:val="7"/>
        </w:numPr>
        <w:jc w:val="center"/>
        <w:rPr>
          <w:rFonts w:ascii="Arial" w:hAnsi="Arial" w:cs="Arial"/>
          <w:sz w:val="20"/>
          <w:szCs w:val="20"/>
        </w:rPr>
      </w:pPr>
      <w:r w:rsidRPr="000470F4">
        <w:rPr>
          <w:rFonts w:ascii="Arial" w:hAnsi="Arial" w:cs="Arial"/>
          <w:i/>
          <w:iCs/>
          <w:sz w:val="20"/>
          <w:szCs w:val="20"/>
        </w:rPr>
        <w:t>Figure 1</w:t>
      </w:r>
      <w:r w:rsidR="003C43DC" w:rsidRPr="000470F4">
        <w:rPr>
          <w:rFonts w:ascii="Arial" w:hAnsi="Arial" w:cs="Arial"/>
          <w:i/>
          <w:iCs/>
          <w:sz w:val="20"/>
          <w:szCs w:val="20"/>
        </w:rPr>
        <w:t>2</w:t>
      </w:r>
      <w:r w:rsidRPr="000470F4">
        <w:rPr>
          <w:rFonts w:ascii="Arial" w:hAnsi="Arial" w:cs="Arial"/>
          <w:i/>
          <w:iCs/>
          <w:sz w:val="20"/>
          <w:szCs w:val="20"/>
        </w:rPr>
        <w:t>: Boxplot of the RRS Carried by ESR from 2020-2024.</w:t>
      </w:r>
    </w:p>
    <w:p w14:paraId="0906F6AD" w14:textId="3E5C2232" w:rsidR="00B7360A" w:rsidRPr="000470F4" w:rsidRDefault="00B7360A" w:rsidP="00B7360A">
      <w:pPr>
        <w:pStyle w:val="BodyText"/>
        <w:rPr>
          <w:rFonts w:ascii="Arial" w:hAnsi="Arial" w:cs="Arial"/>
        </w:rPr>
      </w:pPr>
      <w:r w:rsidRPr="000470F4">
        <w:rPr>
          <w:rFonts w:ascii="Arial" w:hAnsi="Arial" w:cs="Arial"/>
        </w:rPr>
        <w:t>The above considerations lead to a minimum inertia that is always on-line of about 12+</w:t>
      </w:r>
      <w:r w:rsidR="00032D88" w:rsidRPr="000470F4">
        <w:rPr>
          <w:rFonts w:ascii="Arial" w:hAnsi="Arial" w:cs="Arial"/>
        </w:rPr>
        <w:t>0</w:t>
      </w:r>
      <w:r w:rsidRPr="000470F4">
        <w:rPr>
          <w:rFonts w:ascii="Arial" w:hAnsi="Arial" w:cs="Arial"/>
        </w:rPr>
        <w:t>+3</w:t>
      </w:r>
      <w:r w:rsidR="00895071" w:rsidRPr="000470F4">
        <w:rPr>
          <w:rFonts w:ascii="Arial" w:hAnsi="Arial" w:cs="Arial"/>
        </w:rPr>
        <w:t>5</w:t>
      </w:r>
      <w:r w:rsidRPr="000470F4">
        <w:rPr>
          <w:rFonts w:ascii="Arial" w:hAnsi="Arial" w:cs="Arial"/>
        </w:rPr>
        <w:t>=</w:t>
      </w:r>
      <w:r w:rsidR="0019044C" w:rsidRPr="000470F4">
        <w:rPr>
          <w:rFonts w:ascii="Arial" w:hAnsi="Arial" w:cs="Arial"/>
        </w:rPr>
        <w:t xml:space="preserve">47 </w:t>
      </w:r>
      <w:r w:rsidRPr="000470F4">
        <w:rPr>
          <w:rFonts w:ascii="Arial" w:hAnsi="Arial" w:cs="Arial"/>
        </w:rPr>
        <w:t xml:space="preserve">GW*s. </w:t>
      </w:r>
      <w:proofErr w:type="gramStart"/>
      <w:r w:rsidRPr="000470F4">
        <w:rPr>
          <w:rFonts w:ascii="Arial" w:hAnsi="Arial" w:cs="Arial"/>
        </w:rPr>
        <w:t>Assuming that</w:t>
      </w:r>
      <w:proofErr w:type="gramEnd"/>
      <w:r w:rsidRPr="000470F4">
        <w:rPr>
          <w:rFonts w:ascii="Arial" w:hAnsi="Arial" w:cs="Arial"/>
        </w:rPr>
        <w:t xml:space="preserve"> trends from the </w:t>
      </w:r>
      <w:r w:rsidR="000C13CF" w:rsidRPr="000470F4">
        <w:rPr>
          <w:rFonts w:ascii="Arial" w:hAnsi="Arial" w:cs="Arial"/>
        </w:rPr>
        <w:t xml:space="preserve">recent </w:t>
      </w:r>
      <w:r w:rsidRPr="000470F4">
        <w:rPr>
          <w:rFonts w:ascii="Arial" w:hAnsi="Arial" w:cs="Arial"/>
        </w:rPr>
        <w:t>low inertia instances</w:t>
      </w:r>
      <w:r w:rsidR="000C13CF" w:rsidRPr="000470F4">
        <w:rPr>
          <w:rFonts w:ascii="Arial" w:hAnsi="Arial" w:cs="Arial"/>
        </w:rPr>
        <w:t xml:space="preserve"> from 2023 and 2024</w:t>
      </w:r>
      <w:r w:rsidRPr="000470F4">
        <w:rPr>
          <w:rFonts w:ascii="Arial" w:hAnsi="Arial" w:cs="Arial"/>
        </w:rPr>
        <w:t xml:space="preserve"> prevail, the minimum inertia that is always on-line could be slightly higher: 12+</w:t>
      </w:r>
      <w:r w:rsidR="00427A6E" w:rsidRPr="000470F4">
        <w:rPr>
          <w:rFonts w:ascii="Arial" w:hAnsi="Arial" w:cs="Arial"/>
        </w:rPr>
        <w:t>0</w:t>
      </w:r>
      <w:r w:rsidRPr="000470F4">
        <w:rPr>
          <w:rFonts w:ascii="Arial" w:hAnsi="Arial" w:cs="Arial"/>
        </w:rPr>
        <w:t>+4</w:t>
      </w:r>
      <w:r w:rsidR="003F248A" w:rsidRPr="000470F4">
        <w:rPr>
          <w:rFonts w:ascii="Arial" w:hAnsi="Arial" w:cs="Arial"/>
        </w:rPr>
        <w:t>2</w:t>
      </w:r>
      <w:r w:rsidRPr="000470F4">
        <w:rPr>
          <w:rFonts w:ascii="Arial" w:hAnsi="Arial" w:cs="Arial"/>
        </w:rPr>
        <w:t>=</w:t>
      </w:r>
      <w:r w:rsidR="005A277E" w:rsidRPr="000470F4">
        <w:rPr>
          <w:rFonts w:ascii="Arial" w:hAnsi="Arial" w:cs="Arial"/>
        </w:rPr>
        <w:t>54</w:t>
      </w:r>
      <w:r w:rsidRPr="000470F4">
        <w:rPr>
          <w:rFonts w:ascii="Arial" w:hAnsi="Arial" w:cs="Arial"/>
        </w:rPr>
        <w:t xml:space="preserve"> GW*s</w:t>
      </w:r>
      <w:r w:rsidR="00B30D94" w:rsidRPr="000470F4">
        <w:rPr>
          <w:rFonts w:ascii="Arial" w:hAnsi="Arial" w:cs="Arial"/>
        </w:rPr>
        <w:t xml:space="preserve"> which can be seen in Figure 1</w:t>
      </w:r>
      <w:r w:rsidR="003C43DC" w:rsidRPr="000470F4">
        <w:rPr>
          <w:rFonts w:ascii="Arial" w:hAnsi="Arial" w:cs="Arial"/>
        </w:rPr>
        <w:t>3</w:t>
      </w:r>
      <w:r w:rsidR="00B30D94" w:rsidRPr="000470F4">
        <w:rPr>
          <w:rFonts w:ascii="Arial" w:hAnsi="Arial" w:cs="Arial"/>
        </w:rPr>
        <w:t>.</w:t>
      </w:r>
    </w:p>
    <w:p w14:paraId="6B320E48" w14:textId="6F98B659" w:rsidR="00B7360A" w:rsidRPr="000470F4" w:rsidRDefault="00B7360A" w:rsidP="00B7360A">
      <w:pPr>
        <w:pStyle w:val="BodyText"/>
        <w:ind w:left="1080"/>
        <w:jc w:val="center"/>
      </w:pPr>
    </w:p>
    <w:p w14:paraId="390BB5C8" w14:textId="1B25D94A" w:rsidR="6018918F" w:rsidRPr="000470F4" w:rsidRDefault="116CB80D" w:rsidP="002E53AB">
      <w:pPr>
        <w:pStyle w:val="BodyText"/>
        <w:ind w:left="1080"/>
        <w:jc w:val="center"/>
      </w:pPr>
      <w:r w:rsidRPr="000470F4">
        <w:rPr>
          <w:noProof/>
        </w:rPr>
        <w:lastRenderedPageBreak/>
        <w:drawing>
          <wp:inline distT="0" distB="0" distL="0" distR="0" wp14:anchorId="36355C9B" wp14:editId="57CEADB5">
            <wp:extent cx="3609975" cy="1885981"/>
            <wp:effectExtent l="0" t="0" r="0" b="0"/>
            <wp:docPr id="1661197643" name="Picture 166119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197643"/>
                    <pic:cNvPicPr/>
                  </pic:nvPicPr>
                  <pic:blipFill>
                    <a:blip r:embed="rId32">
                      <a:extLst>
                        <a:ext uri="{28A0092B-C50C-407E-A947-70E740481C1C}">
                          <a14:useLocalDpi xmlns:a14="http://schemas.microsoft.com/office/drawing/2010/main" val="0"/>
                        </a:ext>
                      </a:extLst>
                    </a:blip>
                    <a:stretch>
                      <a:fillRect/>
                    </a:stretch>
                  </pic:blipFill>
                  <pic:spPr>
                    <a:xfrm>
                      <a:off x="0" y="0"/>
                      <a:ext cx="3609975" cy="1885981"/>
                    </a:xfrm>
                    <a:prstGeom prst="rect">
                      <a:avLst/>
                    </a:prstGeom>
                  </pic:spPr>
                </pic:pic>
              </a:graphicData>
            </a:graphic>
          </wp:inline>
        </w:drawing>
      </w:r>
    </w:p>
    <w:p w14:paraId="7A5ACC46" w14:textId="6A6B0190" w:rsidR="00B7360A" w:rsidRPr="000470F4" w:rsidRDefault="00B7360A" w:rsidP="00B7360A">
      <w:pPr>
        <w:pStyle w:val="ListParagraph"/>
        <w:jc w:val="center"/>
        <w:rPr>
          <w:rFonts w:ascii="Arial" w:hAnsi="Arial" w:cs="Arial"/>
          <w:i/>
          <w:sz w:val="20"/>
          <w:szCs w:val="22"/>
        </w:rPr>
      </w:pPr>
      <w:r w:rsidRPr="000470F4">
        <w:rPr>
          <w:rFonts w:ascii="Arial" w:hAnsi="Arial" w:cs="Arial"/>
          <w:i/>
          <w:sz w:val="20"/>
          <w:szCs w:val="22"/>
        </w:rPr>
        <w:t>Figure 1</w:t>
      </w:r>
      <w:r w:rsidR="003C43DC" w:rsidRPr="000470F4">
        <w:rPr>
          <w:rFonts w:ascii="Arial" w:hAnsi="Arial" w:cs="Arial"/>
          <w:i/>
          <w:sz w:val="20"/>
          <w:szCs w:val="22"/>
        </w:rPr>
        <w:t>3</w:t>
      </w:r>
      <w:r w:rsidRPr="000470F4">
        <w:rPr>
          <w:rFonts w:ascii="Arial" w:hAnsi="Arial" w:cs="Arial"/>
          <w:i/>
          <w:sz w:val="20"/>
          <w:szCs w:val="22"/>
        </w:rPr>
        <w:t xml:space="preserve">: Base-level inertia based on historic data </w:t>
      </w:r>
      <w:proofErr w:type="gramStart"/>
      <w:r w:rsidRPr="000470F4">
        <w:rPr>
          <w:rFonts w:ascii="Arial" w:hAnsi="Arial" w:cs="Arial"/>
          <w:i/>
          <w:sz w:val="20"/>
          <w:szCs w:val="22"/>
        </w:rPr>
        <w:t>2013-2017</w:t>
      </w:r>
      <w:proofErr w:type="gramEnd"/>
    </w:p>
    <w:p w14:paraId="085B9DD5" w14:textId="77777777" w:rsidR="00B7360A" w:rsidRPr="000470F4" w:rsidRDefault="00B7360A" w:rsidP="00B7360A">
      <w:pPr>
        <w:pStyle w:val="ListParagraph"/>
        <w:jc w:val="center"/>
        <w:rPr>
          <w:rFonts w:ascii="Arial" w:hAnsi="Arial" w:cs="Arial"/>
          <w:sz w:val="20"/>
          <w:szCs w:val="22"/>
        </w:rPr>
      </w:pPr>
    </w:p>
    <w:p w14:paraId="7131EE3D" w14:textId="55906661" w:rsidR="00727A08" w:rsidRPr="000470F4" w:rsidRDefault="00DF23AB" w:rsidP="004F7661">
      <w:pPr>
        <w:jc w:val="left"/>
        <w:rPr>
          <w:rFonts w:ascii="Arial" w:hAnsi="Arial" w:cs="Arial"/>
        </w:rPr>
      </w:pPr>
      <w:r w:rsidRPr="000470F4">
        <w:rPr>
          <w:rFonts w:ascii="Arial" w:hAnsi="Arial" w:cs="Arial"/>
        </w:rPr>
        <w:t xml:space="preserve">Next step is to understand how much load can be supplied by generation that is always on-line. </w:t>
      </w:r>
      <w:r w:rsidR="00727A08" w:rsidRPr="000470F4">
        <w:rPr>
          <w:rFonts w:ascii="Arial" w:hAnsi="Arial" w:cs="Arial"/>
        </w:rPr>
        <w:t xml:space="preserve">Currently, 1,185 MW of RRS is required to be provided by using PFR (based on 2024 RRS requirements at </w:t>
      </w:r>
      <w:proofErr w:type="gramStart"/>
      <w:r w:rsidR="00727A08" w:rsidRPr="000470F4">
        <w:rPr>
          <w:rFonts w:ascii="Arial" w:hAnsi="Arial" w:cs="Arial"/>
        </w:rPr>
        <w:t>night time</w:t>
      </w:r>
      <w:proofErr w:type="gramEnd"/>
      <w:r w:rsidR="00727A08" w:rsidRPr="000470F4">
        <w:rPr>
          <w:rFonts w:ascii="Arial" w:hAnsi="Arial" w:cs="Arial"/>
        </w:rPr>
        <w:t xml:space="preserve"> during the months of January through April)</w:t>
      </w:r>
      <w:r w:rsidR="00727A08" w:rsidRPr="000470F4">
        <w:rPr>
          <w:rStyle w:val="FootnoteReference"/>
          <w:rFonts w:ascii="Arial" w:hAnsi="Arial" w:cs="Arial"/>
        </w:rPr>
        <w:footnoteReference w:id="9"/>
      </w:r>
      <w:r w:rsidR="00727A08" w:rsidRPr="000470F4">
        <w:rPr>
          <w:rFonts w:ascii="Arial" w:hAnsi="Arial" w:cs="Arial"/>
        </w:rPr>
        <w:t>. On average about 200 MW</w:t>
      </w:r>
      <w:r w:rsidR="00727A08" w:rsidRPr="000470F4">
        <w:rPr>
          <w:rStyle w:val="FootnoteReference"/>
          <w:rFonts w:ascii="Arial" w:hAnsi="Arial" w:cs="Arial"/>
        </w:rPr>
        <w:footnoteReference w:id="10"/>
      </w:r>
      <w:r w:rsidR="00727A08" w:rsidRPr="000470F4">
        <w:rPr>
          <w:rFonts w:ascii="Arial" w:hAnsi="Arial" w:cs="Arial"/>
        </w:rPr>
        <w:t xml:space="preserve"> of this is provided by hydro units. Thermal resources cannot offer more than 20% of their generator capacity towards RRS and non-Thermal Resources can offer up to 100% of their capacity as RRS. Further, increasingly larger volumes of RRS-PFR </w:t>
      </w:r>
      <w:proofErr w:type="gramStart"/>
      <w:r w:rsidR="00727A08" w:rsidRPr="000470F4">
        <w:rPr>
          <w:rFonts w:ascii="Arial" w:hAnsi="Arial" w:cs="Arial"/>
        </w:rPr>
        <w:t>is</w:t>
      </w:r>
      <w:proofErr w:type="gramEnd"/>
      <w:r w:rsidR="00727A08" w:rsidRPr="000470F4">
        <w:rPr>
          <w:rFonts w:ascii="Arial" w:hAnsi="Arial" w:cs="Arial"/>
        </w:rPr>
        <w:t xml:space="preserve"> being provided by ESRs</w:t>
      </w:r>
      <w:r w:rsidR="005A277E" w:rsidRPr="000470F4">
        <w:rPr>
          <w:rFonts w:ascii="Arial" w:hAnsi="Arial" w:cs="Arial"/>
        </w:rPr>
        <w:t xml:space="preserve"> as seen in Figure 11</w:t>
      </w:r>
      <w:r w:rsidR="00727A08" w:rsidRPr="000470F4">
        <w:rPr>
          <w:rFonts w:ascii="Arial" w:hAnsi="Arial" w:cs="Arial"/>
        </w:rPr>
        <w:t xml:space="preserve">. During the hundred lowest inertia hours in </w:t>
      </w:r>
      <w:r w:rsidR="002A14EF" w:rsidRPr="000470F4">
        <w:rPr>
          <w:rFonts w:ascii="Arial" w:hAnsi="Arial" w:cs="Arial"/>
        </w:rPr>
        <w:t xml:space="preserve">each year of </w:t>
      </w:r>
      <w:r w:rsidR="00727A08" w:rsidRPr="000470F4">
        <w:rPr>
          <w:rFonts w:ascii="Arial" w:hAnsi="Arial" w:cs="Arial"/>
        </w:rPr>
        <w:t xml:space="preserve">2023 and 2024, there were instances where 0 MW of RRS was carried on thermal resources. </w:t>
      </w:r>
      <w:r w:rsidR="002A14EF" w:rsidRPr="000470F4">
        <w:rPr>
          <w:rFonts w:ascii="Arial" w:hAnsi="Arial" w:cs="Arial"/>
        </w:rPr>
        <w:t>Given that installed capacity of ESRs is expected to increase for the purpose of this analysis, it is assumed that no RRS-PFR MW will come from thermal resources during periods with high renewable low load.</w:t>
      </w:r>
    </w:p>
    <w:p w14:paraId="5E3B889B" w14:textId="51574398" w:rsidR="003F248A" w:rsidRPr="000470F4" w:rsidRDefault="00727A08" w:rsidP="003F248A">
      <w:pPr>
        <w:pStyle w:val="BodyText"/>
        <w:rPr>
          <w:rFonts w:ascii="Arial" w:hAnsi="Arial" w:cs="Arial"/>
        </w:rPr>
      </w:pPr>
      <w:r w:rsidRPr="000470F4">
        <w:rPr>
          <w:rFonts w:ascii="Arial" w:hAnsi="Arial" w:cs="Arial"/>
        </w:rPr>
        <w:t>A</w:t>
      </w:r>
      <w:r w:rsidR="003F248A" w:rsidRPr="000470F4">
        <w:rPr>
          <w:rFonts w:ascii="Arial" w:hAnsi="Arial" w:cs="Arial"/>
        </w:rPr>
        <w:t xml:space="preserve">n </w:t>
      </w:r>
      <w:r w:rsidRPr="000470F4">
        <w:rPr>
          <w:rFonts w:ascii="Arial" w:hAnsi="Arial" w:cs="Arial"/>
        </w:rPr>
        <w:t xml:space="preserve">additional </w:t>
      </w:r>
      <w:r w:rsidR="003F248A" w:rsidRPr="000470F4">
        <w:rPr>
          <w:rFonts w:ascii="Arial" w:hAnsi="Arial" w:cs="Arial"/>
        </w:rPr>
        <w:t>analysis was conducted to assess inertia and resource commitment trends as ESR penetration in the Ancillary Services (AS) market has increased. Considering data from 2022 through October 2024, ERCOT calculated the hourly inertia contribution from Thermal and CC resources with AS Responsibilities.</w:t>
      </w:r>
      <w:r w:rsidR="009E3899" w:rsidRPr="000470F4">
        <w:rPr>
          <w:rFonts w:ascii="Arial" w:hAnsi="Arial" w:cs="Arial"/>
        </w:rPr>
        <w:t xml:space="preserve"> </w:t>
      </w:r>
      <w:r w:rsidR="003F248A" w:rsidRPr="000470F4">
        <w:rPr>
          <w:rFonts w:ascii="Arial" w:hAnsi="Arial" w:cs="Arial"/>
        </w:rPr>
        <w:t>As shown in Figure 1</w:t>
      </w:r>
      <w:r w:rsidR="005F75AA" w:rsidRPr="000470F4">
        <w:rPr>
          <w:rFonts w:ascii="Arial" w:hAnsi="Arial" w:cs="Arial"/>
        </w:rPr>
        <w:t>4</w:t>
      </w:r>
      <w:r w:rsidR="003F248A" w:rsidRPr="000470F4">
        <w:rPr>
          <w:rFonts w:ascii="Arial" w:hAnsi="Arial" w:cs="Arial"/>
        </w:rPr>
        <w:t>, the yearly average inertia contributions from AS providers have declined from 2022 to 2024, while the yearly average system inertia has remained relatively constant. This means that even thermal resources have stayed online during lower net load periods for reasons other than providing AS.</w:t>
      </w:r>
      <w:r w:rsidR="00ED7DFA" w:rsidRPr="000470F4">
        <w:rPr>
          <w:rFonts w:ascii="Arial" w:hAnsi="Arial" w:cs="Arial"/>
        </w:rPr>
        <w:t xml:space="preserve"> </w:t>
      </w:r>
      <w:r w:rsidR="003F248A" w:rsidRPr="000470F4">
        <w:rPr>
          <w:rFonts w:ascii="Arial" w:hAnsi="Arial" w:cs="Arial"/>
        </w:rPr>
        <w:t xml:space="preserve">This trend is likely the result of increasing net load, renewable generation curtailments due to transmission constraints and lower gas prices and can be expected to continue </w:t>
      </w:r>
      <w:proofErr w:type="gramStart"/>
      <w:r w:rsidR="003F248A" w:rsidRPr="000470F4">
        <w:rPr>
          <w:rFonts w:ascii="Arial" w:hAnsi="Arial" w:cs="Arial"/>
        </w:rPr>
        <w:t>in the near future</w:t>
      </w:r>
      <w:proofErr w:type="gramEnd"/>
      <w:r w:rsidR="003F248A" w:rsidRPr="000470F4">
        <w:rPr>
          <w:rFonts w:ascii="Arial" w:hAnsi="Arial" w:cs="Arial"/>
        </w:rPr>
        <w:t>.</w:t>
      </w:r>
      <w:r w:rsidR="009E3899" w:rsidRPr="000470F4">
        <w:rPr>
          <w:rFonts w:ascii="Arial" w:hAnsi="Arial" w:cs="Arial"/>
        </w:rPr>
        <w:t xml:space="preserve"> </w:t>
      </w:r>
      <w:r w:rsidR="00777CE4" w:rsidRPr="000470F4">
        <w:rPr>
          <w:rFonts w:ascii="Arial" w:hAnsi="Arial" w:cs="Arial"/>
        </w:rPr>
        <w:t>During</w:t>
      </w:r>
      <w:r w:rsidR="000107DB" w:rsidRPr="000470F4">
        <w:rPr>
          <w:rFonts w:ascii="Arial" w:hAnsi="Arial" w:cs="Arial"/>
        </w:rPr>
        <w:t xml:space="preserve"> the two hundred lowest inertia hours in 2023 and 2024, </w:t>
      </w:r>
      <w:r w:rsidR="001F6CF3" w:rsidRPr="000470F4">
        <w:rPr>
          <w:rFonts w:ascii="Arial" w:hAnsi="Arial" w:cs="Arial"/>
        </w:rPr>
        <w:t>non-PUN, non-RRS carr</w:t>
      </w:r>
      <w:r w:rsidR="00F64F19" w:rsidRPr="000470F4">
        <w:rPr>
          <w:rFonts w:ascii="Arial" w:hAnsi="Arial" w:cs="Arial"/>
        </w:rPr>
        <w:t xml:space="preserve">ying thermals </w:t>
      </w:r>
      <w:r w:rsidR="00DF23AB" w:rsidRPr="000470F4">
        <w:rPr>
          <w:rFonts w:ascii="Arial" w:hAnsi="Arial" w:cs="Arial"/>
        </w:rPr>
        <w:t xml:space="preserve">generated a </w:t>
      </w:r>
      <w:r w:rsidR="00713AB9" w:rsidRPr="000470F4">
        <w:rPr>
          <w:rFonts w:ascii="Arial" w:hAnsi="Arial" w:cs="Arial"/>
        </w:rPr>
        <w:t xml:space="preserve">minimum </w:t>
      </w:r>
      <w:r w:rsidR="00DF23AB" w:rsidRPr="000470F4">
        <w:rPr>
          <w:rFonts w:ascii="Arial" w:hAnsi="Arial" w:cs="Arial"/>
        </w:rPr>
        <w:t>of</w:t>
      </w:r>
      <w:r w:rsidR="00713AB9" w:rsidRPr="000470F4">
        <w:rPr>
          <w:rFonts w:ascii="Arial" w:hAnsi="Arial" w:cs="Arial"/>
        </w:rPr>
        <w:t xml:space="preserve"> 4,348 MW </w:t>
      </w:r>
      <w:r w:rsidR="008678EC" w:rsidRPr="000470F4">
        <w:rPr>
          <w:rFonts w:ascii="Arial" w:hAnsi="Arial" w:cs="Arial"/>
        </w:rPr>
        <w:t xml:space="preserve">and contributed </w:t>
      </w:r>
      <w:r w:rsidR="00135102" w:rsidRPr="000470F4">
        <w:rPr>
          <w:rFonts w:ascii="Arial" w:hAnsi="Arial" w:cs="Arial"/>
        </w:rPr>
        <w:t>53.85 GW*s of inertia.</w:t>
      </w:r>
      <w:r w:rsidR="00CC770B" w:rsidRPr="000470F4">
        <w:rPr>
          <w:rFonts w:ascii="Arial" w:hAnsi="Arial" w:cs="Arial"/>
        </w:rPr>
        <w:t xml:space="preserve"> And </w:t>
      </w:r>
      <w:r w:rsidR="00C01969" w:rsidRPr="000470F4">
        <w:rPr>
          <w:rFonts w:ascii="Arial" w:hAnsi="Arial" w:cs="Arial"/>
        </w:rPr>
        <w:t xml:space="preserve">if only thermals that were carrying ECRS and Non-Spin are considered during these </w:t>
      </w:r>
      <w:r w:rsidR="000F17C1" w:rsidRPr="000470F4">
        <w:rPr>
          <w:rFonts w:ascii="Arial" w:hAnsi="Arial" w:cs="Arial"/>
        </w:rPr>
        <w:t xml:space="preserve">lowest inertia periods, </w:t>
      </w:r>
      <w:r w:rsidR="005D5EFE" w:rsidRPr="000470F4">
        <w:rPr>
          <w:rFonts w:ascii="Arial" w:hAnsi="Arial" w:cs="Arial"/>
        </w:rPr>
        <w:t>thermals generated a minimum of 3,</w:t>
      </w:r>
      <w:r w:rsidR="007A2BBE" w:rsidRPr="000470F4">
        <w:rPr>
          <w:rFonts w:ascii="Arial" w:hAnsi="Arial" w:cs="Arial"/>
        </w:rPr>
        <w:t>19</w:t>
      </w:r>
      <w:r w:rsidR="00171EF7" w:rsidRPr="000470F4">
        <w:rPr>
          <w:rFonts w:ascii="Arial" w:hAnsi="Arial" w:cs="Arial"/>
        </w:rPr>
        <w:t>6</w:t>
      </w:r>
      <w:r w:rsidR="005D5EFE" w:rsidRPr="000470F4">
        <w:rPr>
          <w:rFonts w:ascii="Arial" w:hAnsi="Arial" w:cs="Arial"/>
        </w:rPr>
        <w:t xml:space="preserve"> MW and contributed </w:t>
      </w:r>
      <w:r w:rsidR="007A2BBE" w:rsidRPr="000470F4">
        <w:rPr>
          <w:rFonts w:ascii="Arial" w:hAnsi="Arial" w:cs="Arial"/>
        </w:rPr>
        <w:t>39</w:t>
      </w:r>
      <w:r w:rsidR="005D5EFE" w:rsidRPr="000470F4">
        <w:rPr>
          <w:rFonts w:ascii="Arial" w:hAnsi="Arial" w:cs="Arial"/>
        </w:rPr>
        <w:t>.</w:t>
      </w:r>
      <w:r w:rsidR="00331D8F" w:rsidRPr="000470F4">
        <w:rPr>
          <w:rFonts w:ascii="Arial" w:hAnsi="Arial" w:cs="Arial"/>
        </w:rPr>
        <w:t>37</w:t>
      </w:r>
      <w:r w:rsidR="005D5EFE" w:rsidRPr="000470F4">
        <w:rPr>
          <w:rFonts w:ascii="Arial" w:hAnsi="Arial" w:cs="Arial"/>
        </w:rPr>
        <w:t xml:space="preserve"> GW*s of inertia</w:t>
      </w:r>
      <w:r w:rsidR="00331D8F" w:rsidRPr="000470F4">
        <w:rPr>
          <w:rFonts w:ascii="Arial" w:hAnsi="Arial" w:cs="Arial"/>
        </w:rPr>
        <w:t>.</w:t>
      </w:r>
    </w:p>
    <w:p w14:paraId="2CF49387" w14:textId="77777777" w:rsidR="003F248A" w:rsidRPr="000470F4" w:rsidRDefault="003F248A" w:rsidP="003F248A">
      <w:pPr>
        <w:pStyle w:val="BodyText"/>
        <w:jc w:val="center"/>
        <w:rPr>
          <w:rFonts w:ascii="Arial" w:hAnsi="Arial" w:cs="Arial"/>
        </w:rPr>
      </w:pPr>
      <w:r w:rsidRPr="000470F4">
        <w:rPr>
          <w:rFonts w:ascii="Arial" w:hAnsi="Arial" w:cs="Arial"/>
          <w:noProof/>
        </w:rPr>
        <w:lastRenderedPageBreak/>
        <w:drawing>
          <wp:inline distT="0" distB="0" distL="0" distR="0" wp14:anchorId="659D2298" wp14:editId="6D7F25BD">
            <wp:extent cx="5575819" cy="3018155"/>
            <wp:effectExtent l="0" t="0" r="6350" b="0"/>
            <wp:docPr id="459702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02469"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5575819" cy="3018155"/>
                    </a:xfrm>
                    <a:prstGeom prst="rect">
                      <a:avLst/>
                    </a:prstGeom>
                  </pic:spPr>
                </pic:pic>
              </a:graphicData>
            </a:graphic>
          </wp:inline>
        </w:drawing>
      </w:r>
    </w:p>
    <w:p w14:paraId="3DCC6721" w14:textId="2CC69CEE" w:rsidR="003F248A" w:rsidRPr="000470F4" w:rsidRDefault="003F248A" w:rsidP="003F248A">
      <w:pPr>
        <w:pStyle w:val="BodyText"/>
        <w:jc w:val="center"/>
        <w:rPr>
          <w:rFonts w:ascii="Arial" w:hAnsi="Arial" w:cs="Arial"/>
        </w:rPr>
      </w:pPr>
      <w:r w:rsidRPr="000470F4">
        <w:rPr>
          <w:rFonts w:ascii="Arial" w:hAnsi="Arial" w:cs="Arial"/>
          <w:i/>
          <w:sz w:val="20"/>
        </w:rPr>
        <w:t>Figure 1</w:t>
      </w:r>
      <w:r w:rsidR="00755725" w:rsidRPr="000470F4">
        <w:rPr>
          <w:rFonts w:ascii="Arial" w:hAnsi="Arial" w:cs="Arial"/>
          <w:i/>
          <w:sz w:val="20"/>
        </w:rPr>
        <w:t>4</w:t>
      </w:r>
      <w:r w:rsidRPr="000470F4">
        <w:rPr>
          <w:rFonts w:ascii="Arial" w:hAnsi="Arial" w:cs="Arial"/>
          <w:i/>
          <w:sz w:val="20"/>
        </w:rPr>
        <w:t>:  Inertia Contributions from Ancillary Service (AS) Carriers</w:t>
      </w:r>
    </w:p>
    <w:p w14:paraId="36A620A7" w14:textId="77777777" w:rsidR="003F248A" w:rsidRPr="000470F4" w:rsidRDefault="003F248A" w:rsidP="00B7360A">
      <w:pPr>
        <w:pStyle w:val="BodyText"/>
        <w:spacing w:before="120"/>
        <w:rPr>
          <w:rFonts w:ascii="Arial" w:hAnsi="Arial" w:cs="Arial"/>
        </w:rPr>
      </w:pPr>
    </w:p>
    <w:p w14:paraId="2FBA76FB" w14:textId="6F5826DA" w:rsidR="00B7360A" w:rsidRPr="000470F4" w:rsidRDefault="00B7360A" w:rsidP="00B7360A">
      <w:pPr>
        <w:pStyle w:val="BodyText"/>
        <w:spacing w:before="120"/>
        <w:rPr>
          <w:rFonts w:ascii="Arial" w:hAnsi="Arial" w:cs="Arial"/>
        </w:rPr>
      </w:pPr>
      <w:r w:rsidRPr="000470F4">
        <w:rPr>
          <w:rFonts w:ascii="Arial" w:hAnsi="Arial" w:cs="Arial"/>
        </w:rPr>
        <w:t xml:space="preserve">With two nuclear units producing 2,575 MW combined, about </w:t>
      </w:r>
      <w:r w:rsidR="00A64979" w:rsidRPr="000470F4">
        <w:rPr>
          <w:rFonts w:ascii="Arial" w:hAnsi="Arial" w:cs="Arial"/>
        </w:rPr>
        <w:t xml:space="preserve">2,575 + </w:t>
      </w:r>
      <w:r w:rsidR="00727A08" w:rsidRPr="000470F4">
        <w:rPr>
          <w:rFonts w:ascii="Arial" w:hAnsi="Arial" w:cs="Arial"/>
        </w:rPr>
        <w:t xml:space="preserve">0 + </w:t>
      </w:r>
      <w:r w:rsidR="00835F75" w:rsidRPr="000470F4">
        <w:rPr>
          <w:rFonts w:ascii="Arial" w:hAnsi="Arial" w:cs="Arial"/>
        </w:rPr>
        <w:t>3,196 M</w:t>
      </w:r>
      <w:r w:rsidR="00727A08" w:rsidRPr="000470F4">
        <w:rPr>
          <w:rFonts w:ascii="Arial" w:hAnsi="Arial" w:cs="Arial"/>
        </w:rPr>
        <w:t xml:space="preserve">W </w:t>
      </w:r>
      <w:r w:rsidR="00A62636" w:rsidRPr="000470F4">
        <w:rPr>
          <w:rFonts w:ascii="Arial" w:hAnsi="Arial" w:cs="Arial"/>
        </w:rPr>
        <w:t xml:space="preserve">= </w:t>
      </w:r>
      <w:r w:rsidR="008740C0" w:rsidRPr="000470F4">
        <w:rPr>
          <w:rFonts w:ascii="Arial" w:hAnsi="Arial" w:cs="Arial"/>
        </w:rPr>
        <w:t>5,771</w:t>
      </w:r>
      <w:r w:rsidRPr="000470F4">
        <w:rPr>
          <w:rFonts w:ascii="Arial" w:hAnsi="Arial" w:cs="Arial"/>
        </w:rPr>
        <w:t xml:space="preserve"> MW of net load can be supplied by generation that is already on-line for the provision of </w:t>
      </w:r>
      <w:r w:rsidR="00D60A62" w:rsidRPr="000470F4">
        <w:rPr>
          <w:rFonts w:ascii="Arial" w:hAnsi="Arial" w:cs="Arial"/>
        </w:rPr>
        <w:t xml:space="preserve">other </w:t>
      </w:r>
      <w:proofErr w:type="gramStart"/>
      <w:r w:rsidR="00D60A62" w:rsidRPr="000470F4">
        <w:rPr>
          <w:rFonts w:ascii="Arial" w:hAnsi="Arial" w:cs="Arial"/>
        </w:rPr>
        <w:t xml:space="preserve">AS </w:t>
      </w:r>
      <w:r w:rsidRPr="000470F4">
        <w:rPr>
          <w:rFonts w:ascii="Arial" w:hAnsi="Arial" w:cs="Arial"/>
        </w:rPr>
        <w:t>,</w:t>
      </w:r>
      <w:proofErr w:type="gramEnd"/>
      <w:r w:rsidRPr="000470F4">
        <w:rPr>
          <w:rFonts w:ascii="Arial" w:hAnsi="Arial" w:cs="Arial"/>
        </w:rPr>
        <w:t xml:space="preserve"> as well as nuclear generation.  Any additional net load above </w:t>
      </w:r>
      <w:r w:rsidR="001E5345" w:rsidRPr="000470F4">
        <w:rPr>
          <w:rFonts w:ascii="Arial" w:hAnsi="Arial" w:cs="Arial"/>
        </w:rPr>
        <w:t>5,771</w:t>
      </w:r>
      <w:r w:rsidRPr="000470F4">
        <w:rPr>
          <w:rFonts w:ascii="Arial" w:hAnsi="Arial" w:cs="Arial"/>
        </w:rPr>
        <w:t xml:space="preserve"> MW will require additional conventional generation to be committed. </w:t>
      </w:r>
    </w:p>
    <w:p w14:paraId="1F73583F" w14:textId="1891C1B6" w:rsidR="00B7360A" w:rsidRPr="000470F4" w:rsidRDefault="00220E5F" w:rsidP="00B7360A">
      <w:pPr>
        <w:pStyle w:val="BodyText"/>
        <w:rPr>
          <w:rFonts w:ascii="Arial" w:hAnsi="Arial" w:cs="Arial"/>
        </w:rPr>
      </w:pPr>
      <w:r w:rsidRPr="000470F4">
        <w:rPr>
          <w:rFonts w:ascii="Arial" w:hAnsi="Arial" w:cs="Arial"/>
        </w:rPr>
        <w:t>ERCOT currently estimates that by the end of 202</w:t>
      </w:r>
      <w:r w:rsidRPr="000470F4">
        <w:rPr>
          <w:rFonts w:ascii="Arial" w:hAnsi="Arial" w:cs="Arial"/>
          <w:lang w:eastAsia="ko-KR"/>
        </w:rPr>
        <w:t>7</w:t>
      </w:r>
      <w:r w:rsidRPr="000470F4">
        <w:rPr>
          <w:rFonts w:ascii="Arial" w:hAnsi="Arial" w:cs="Arial"/>
        </w:rPr>
        <w:t>, there will be approximately 4</w:t>
      </w:r>
      <w:r w:rsidRPr="000470F4">
        <w:rPr>
          <w:rFonts w:ascii="Arial" w:hAnsi="Arial" w:cs="Arial"/>
          <w:lang w:eastAsia="ko-KR"/>
        </w:rPr>
        <w:t>4.7</w:t>
      </w:r>
      <w:r w:rsidRPr="000470F4">
        <w:rPr>
          <w:rFonts w:ascii="Arial" w:hAnsi="Arial" w:cs="Arial"/>
        </w:rPr>
        <w:t xml:space="preserve"> GW</w:t>
      </w:r>
      <w:r w:rsidRPr="000470F4">
        <w:rPr>
          <w:rStyle w:val="FootnoteReference"/>
          <w:rFonts w:ascii="Arial" w:hAnsi="Arial" w:cs="Arial"/>
        </w:rPr>
        <w:footnoteReference w:id="11"/>
      </w:r>
      <w:r w:rsidRPr="000470F4">
        <w:rPr>
          <w:rFonts w:ascii="Arial" w:hAnsi="Arial" w:cs="Arial"/>
        </w:rPr>
        <w:t xml:space="preserve"> of installed wind capacity and </w:t>
      </w:r>
      <w:r w:rsidRPr="000470F4">
        <w:rPr>
          <w:rFonts w:ascii="Arial" w:hAnsi="Arial" w:cs="Arial"/>
          <w:lang w:eastAsia="ko-KR"/>
        </w:rPr>
        <w:t>64.0</w:t>
      </w:r>
      <w:r w:rsidRPr="000470F4">
        <w:rPr>
          <w:rFonts w:ascii="Arial" w:hAnsi="Arial" w:cs="Arial"/>
        </w:rPr>
        <w:t xml:space="preserve"> GW</w:t>
      </w:r>
      <w:r w:rsidRPr="000470F4">
        <w:rPr>
          <w:rStyle w:val="FootnoteReference"/>
          <w:rFonts w:ascii="Arial" w:hAnsi="Arial" w:cs="Arial"/>
        </w:rPr>
        <w:footnoteReference w:id="12"/>
      </w:r>
      <w:r w:rsidRPr="000470F4">
        <w:rPr>
          <w:rFonts w:ascii="Arial" w:hAnsi="Arial" w:cs="Arial"/>
        </w:rPr>
        <w:t xml:space="preserve"> of installed solar capacity.</w:t>
      </w:r>
      <w:r w:rsidR="00B7360A" w:rsidRPr="000470F4">
        <w:rPr>
          <w:rFonts w:ascii="Arial" w:hAnsi="Arial" w:cs="Arial"/>
        </w:rPr>
        <w:t xml:space="preserve"> Based on this projection, future wind profiles, and the long-term load forecast, the minimum net load in 202</w:t>
      </w:r>
      <w:r w:rsidR="004042DB" w:rsidRPr="000470F4">
        <w:rPr>
          <w:rFonts w:ascii="Arial" w:hAnsi="Arial" w:cs="Arial"/>
        </w:rPr>
        <w:t>7</w:t>
      </w:r>
      <w:r w:rsidR="00B7360A" w:rsidRPr="000470F4">
        <w:rPr>
          <w:rFonts w:ascii="Arial" w:hAnsi="Arial" w:cs="Arial"/>
        </w:rPr>
        <w:t xml:space="preserve"> is estimated to be around </w:t>
      </w:r>
      <w:r w:rsidR="004042DB" w:rsidRPr="000470F4">
        <w:rPr>
          <w:rFonts w:ascii="Arial" w:hAnsi="Arial" w:cs="Arial"/>
        </w:rPr>
        <w:t>8.7</w:t>
      </w:r>
      <w:r w:rsidR="00B7360A" w:rsidRPr="000470F4">
        <w:rPr>
          <w:rFonts w:ascii="Arial" w:hAnsi="Arial" w:cs="Arial"/>
        </w:rPr>
        <w:t xml:space="preserve"> GW. Net load is evaluated only for the days in shoulder </w:t>
      </w:r>
      <w:proofErr w:type="gramStart"/>
      <w:r w:rsidR="00B7360A" w:rsidRPr="000470F4">
        <w:rPr>
          <w:rFonts w:ascii="Arial" w:hAnsi="Arial" w:cs="Arial"/>
        </w:rPr>
        <w:t>seasons, when</w:t>
      </w:r>
      <w:proofErr w:type="gramEnd"/>
      <w:r w:rsidR="00B7360A" w:rsidRPr="000470F4">
        <w:rPr>
          <w:rFonts w:ascii="Arial" w:hAnsi="Arial" w:cs="Arial"/>
        </w:rPr>
        <w:t xml:space="preserve"> wind generation is consistently high throughout the day and produces above 50% of installed capacity all day long.  During these days, it is likely there will be low system inertia at night. This net load of </w:t>
      </w:r>
      <w:r w:rsidR="00962E17" w:rsidRPr="000470F4">
        <w:rPr>
          <w:rFonts w:ascii="Arial" w:hAnsi="Arial" w:cs="Arial"/>
        </w:rPr>
        <w:t>8.7</w:t>
      </w:r>
      <w:r w:rsidR="00B7360A" w:rsidRPr="000470F4">
        <w:rPr>
          <w:rFonts w:ascii="Arial" w:hAnsi="Arial" w:cs="Arial"/>
        </w:rPr>
        <w:t xml:space="preserve"> GW would require at least additional </w:t>
      </w:r>
      <w:r w:rsidR="007A3C2F" w:rsidRPr="000470F4">
        <w:rPr>
          <w:rFonts w:ascii="Arial" w:hAnsi="Arial" w:cs="Arial"/>
        </w:rPr>
        <w:t>2.9</w:t>
      </w:r>
      <w:r w:rsidR="00B7360A" w:rsidRPr="000470F4">
        <w:rPr>
          <w:rFonts w:ascii="Arial" w:hAnsi="Arial" w:cs="Arial"/>
        </w:rPr>
        <w:t xml:space="preserve"> GW</w:t>
      </w:r>
      <w:r w:rsidR="00247461" w:rsidRPr="000470F4">
        <w:rPr>
          <w:rFonts w:ascii="Arial" w:hAnsi="Arial" w:cs="Arial"/>
        </w:rPr>
        <w:t xml:space="preserve"> (8.7 GW – 5.771 GW = </w:t>
      </w:r>
      <w:r w:rsidR="000E1BAE" w:rsidRPr="000470F4">
        <w:rPr>
          <w:rFonts w:ascii="Arial" w:hAnsi="Arial" w:cs="Arial"/>
        </w:rPr>
        <w:t>2.9 GW)</w:t>
      </w:r>
      <w:r w:rsidR="00B7360A" w:rsidRPr="000470F4">
        <w:rPr>
          <w:rFonts w:ascii="Arial" w:hAnsi="Arial" w:cs="Arial"/>
        </w:rPr>
        <w:t xml:space="preserve"> of conventional generation to be brought on-line. </w:t>
      </w:r>
    </w:p>
    <w:p w14:paraId="0C7FB0A6" w14:textId="463C774E" w:rsidR="00F61BB4" w:rsidRPr="000470F4" w:rsidRDefault="00B7360A" w:rsidP="00B7360A">
      <w:pPr>
        <w:pStyle w:val="BodyText"/>
        <w:rPr>
          <w:rFonts w:ascii="Arial" w:hAnsi="Arial" w:cs="Arial"/>
        </w:rPr>
      </w:pPr>
      <w:r w:rsidRPr="000470F4">
        <w:rPr>
          <w:rFonts w:ascii="Arial" w:hAnsi="Arial" w:cs="Arial"/>
        </w:rPr>
        <w:t xml:space="preserve">Summarizing the analysis above, with </w:t>
      </w:r>
      <w:r w:rsidR="00E76257" w:rsidRPr="000470F4">
        <w:rPr>
          <w:rFonts w:ascii="Arial" w:hAnsi="Arial" w:cs="Arial"/>
        </w:rPr>
        <w:t>44.7</w:t>
      </w:r>
      <w:r w:rsidRPr="000470F4">
        <w:rPr>
          <w:rFonts w:ascii="Arial" w:hAnsi="Arial" w:cs="Arial"/>
        </w:rPr>
        <w:t xml:space="preserve"> GW of installed wind generation </w:t>
      </w:r>
      <w:r w:rsidR="00E76257" w:rsidRPr="000470F4">
        <w:rPr>
          <w:rFonts w:ascii="Arial" w:hAnsi="Arial" w:cs="Arial"/>
        </w:rPr>
        <w:t xml:space="preserve">and </w:t>
      </w:r>
      <w:r w:rsidR="00005081" w:rsidRPr="000470F4">
        <w:rPr>
          <w:rFonts w:ascii="Arial" w:hAnsi="Arial" w:cs="Arial"/>
        </w:rPr>
        <w:t xml:space="preserve">64.0 GW of solar generation </w:t>
      </w:r>
      <w:r w:rsidRPr="000470F4">
        <w:rPr>
          <w:rFonts w:ascii="Arial" w:hAnsi="Arial" w:cs="Arial"/>
        </w:rPr>
        <w:t>by the end of 202</w:t>
      </w:r>
      <w:r w:rsidR="00005081" w:rsidRPr="000470F4">
        <w:rPr>
          <w:rFonts w:ascii="Arial" w:hAnsi="Arial" w:cs="Arial"/>
        </w:rPr>
        <w:t>7</w:t>
      </w:r>
      <w:r w:rsidRPr="000470F4">
        <w:rPr>
          <w:rFonts w:ascii="Arial" w:hAnsi="Arial" w:cs="Arial"/>
        </w:rPr>
        <w:t xml:space="preserve">, ERCOT can expect synchronous inertia to be from </w:t>
      </w:r>
      <w:r w:rsidR="006869E6" w:rsidRPr="000470F4">
        <w:rPr>
          <w:rFonts w:ascii="Arial" w:hAnsi="Arial" w:cs="Arial"/>
        </w:rPr>
        <w:t>96</w:t>
      </w:r>
      <w:r w:rsidRPr="000470F4">
        <w:rPr>
          <w:rFonts w:ascii="Arial" w:hAnsi="Arial" w:cs="Arial"/>
        </w:rPr>
        <w:t xml:space="preserve"> GW*s (</w:t>
      </w:r>
      <w:r w:rsidR="009421FC" w:rsidRPr="000470F4">
        <w:rPr>
          <w:rFonts w:ascii="Arial" w:hAnsi="Arial" w:cs="Arial"/>
        </w:rPr>
        <w:t>12+35</w:t>
      </w:r>
      <w:r w:rsidRPr="000470F4">
        <w:rPr>
          <w:rFonts w:ascii="Arial" w:hAnsi="Arial" w:cs="Arial"/>
        </w:rPr>
        <w:t>+</w:t>
      </w:r>
      <w:r w:rsidR="009421FC" w:rsidRPr="000470F4">
        <w:rPr>
          <w:rFonts w:ascii="Arial" w:hAnsi="Arial" w:cs="Arial"/>
        </w:rPr>
        <w:t>9.66</w:t>
      </w:r>
      <w:r w:rsidRPr="000470F4">
        <w:rPr>
          <w:rFonts w:ascii="Arial" w:hAnsi="Arial" w:cs="Arial"/>
        </w:rPr>
        <w:t>=</w:t>
      </w:r>
      <w:r w:rsidR="009421FC" w:rsidRPr="000470F4">
        <w:rPr>
          <w:rFonts w:ascii="Arial" w:hAnsi="Arial" w:cs="Arial"/>
        </w:rPr>
        <w:t>96</w:t>
      </w:r>
      <w:r w:rsidRPr="000470F4">
        <w:rPr>
          <w:rFonts w:ascii="Arial" w:hAnsi="Arial" w:cs="Arial"/>
        </w:rPr>
        <w:t>) to 10</w:t>
      </w:r>
      <w:r w:rsidR="00560634" w:rsidRPr="000470F4">
        <w:rPr>
          <w:rFonts w:ascii="Arial" w:hAnsi="Arial" w:cs="Arial"/>
        </w:rPr>
        <w:t>8</w:t>
      </w:r>
      <w:r w:rsidRPr="000470F4">
        <w:rPr>
          <w:rFonts w:ascii="Arial" w:hAnsi="Arial" w:cs="Arial"/>
        </w:rPr>
        <w:t xml:space="preserve"> (</w:t>
      </w:r>
      <w:r w:rsidR="00560634" w:rsidRPr="000470F4">
        <w:rPr>
          <w:rFonts w:ascii="Arial" w:hAnsi="Arial" w:cs="Arial"/>
        </w:rPr>
        <w:t>12+</w:t>
      </w:r>
      <w:r w:rsidR="00BA64ED" w:rsidRPr="000470F4">
        <w:rPr>
          <w:rFonts w:ascii="Arial" w:hAnsi="Arial" w:cs="Arial"/>
        </w:rPr>
        <w:t>42</w:t>
      </w:r>
      <w:r w:rsidRPr="000470F4">
        <w:rPr>
          <w:rFonts w:ascii="Arial" w:hAnsi="Arial" w:cs="Arial"/>
        </w:rPr>
        <w:t>+</w:t>
      </w:r>
      <w:r w:rsidR="00F61BB4" w:rsidRPr="000470F4">
        <w:rPr>
          <w:rFonts w:ascii="Arial" w:hAnsi="Arial" w:cs="Arial"/>
        </w:rPr>
        <w:t>14.64</w:t>
      </w:r>
      <w:r w:rsidRPr="000470F4">
        <w:rPr>
          <w:rFonts w:ascii="Arial" w:hAnsi="Arial" w:cs="Arial"/>
        </w:rPr>
        <w:t>=10</w:t>
      </w:r>
      <w:r w:rsidR="00F61BB4" w:rsidRPr="000470F4">
        <w:rPr>
          <w:rFonts w:ascii="Arial" w:hAnsi="Arial" w:cs="Arial"/>
        </w:rPr>
        <w:t>8</w:t>
      </w:r>
      <w:r w:rsidRPr="000470F4">
        <w:rPr>
          <w:rFonts w:ascii="Arial" w:hAnsi="Arial" w:cs="Arial"/>
        </w:rPr>
        <w:t xml:space="preserve">) GW*s during high </w:t>
      </w:r>
      <w:r w:rsidR="00F61BB4" w:rsidRPr="000470F4">
        <w:rPr>
          <w:rFonts w:ascii="Arial" w:hAnsi="Arial" w:cs="Arial"/>
        </w:rPr>
        <w:t>renewable</w:t>
      </w:r>
      <w:r w:rsidRPr="000470F4">
        <w:rPr>
          <w:rFonts w:ascii="Arial" w:hAnsi="Arial" w:cs="Arial"/>
        </w:rPr>
        <w:t xml:space="preserve"> and low load conditions. </w:t>
      </w:r>
    </w:p>
    <w:p w14:paraId="407585E2" w14:textId="7A9D255A" w:rsidR="00B7360A" w:rsidRPr="000470F4" w:rsidRDefault="00B7360A" w:rsidP="00B7360A">
      <w:pPr>
        <w:pStyle w:val="BodyText"/>
        <w:rPr>
          <w:rFonts w:ascii="Arial" w:hAnsi="Arial" w:cs="Arial"/>
        </w:rPr>
      </w:pPr>
      <w:r w:rsidRPr="000470F4">
        <w:rPr>
          <w:rFonts w:ascii="Arial" w:hAnsi="Arial" w:cs="Arial"/>
        </w:rPr>
        <w:t>It should be noted that this analysis is based on conservative assumptions and is subject to uncertainties such as changes in PUN behavior or changes in the mix of Resources providing RRS</w:t>
      </w:r>
      <w:r w:rsidR="00F61BB4" w:rsidRPr="000470F4">
        <w:rPr>
          <w:rFonts w:ascii="Arial" w:hAnsi="Arial" w:cs="Arial"/>
        </w:rPr>
        <w:t xml:space="preserve"> and other AS</w:t>
      </w:r>
      <w:r w:rsidRPr="000470F4">
        <w:rPr>
          <w:rFonts w:ascii="Arial" w:hAnsi="Arial" w:cs="Arial"/>
        </w:rPr>
        <w:t xml:space="preserve">. </w:t>
      </w:r>
      <w:r w:rsidR="00F61BB4" w:rsidRPr="000470F4">
        <w:rPr>
          <w:rFonts w:ascii="Arial" w:hAnsi="Arial" w:cs="Arial"/>
        </w:rPr>
        <w:t xml:space="preserve">Further ERCOT expects transmission improvement projects such as the </w:t>
      </w:r>
      <w:r w:rsidR="003B6A5A" w:rsidRPr="000470F4">
        <w:rPr>
          <w:rFonts w:ascii="Arial" w:hAnsi="Arial" w:cs="Arial"/>
        </w:rPr>
        <w:t xml:space="preserve">additional six </w:t>
      </w:r>
      <w:hyperlink r:id="rId34" w:history="1">
        <w:r w:rsidR="004D14C7" w:rsidRPr="000470F4">
          <w:rPr>
            <w:rStyle w:val="Hyperlink"/>
            <w:rFonts w:ascii="Arial" w:hAnsi="Arial" w:cs="Arial"/>
          </w:rPr>
          <w:t xml:space="preserve">synchronous </w:t>
        </w:r>
        <w:r w:rsidR="003B6A5A" w:rsidRPr="000470F4">
          <w:rPr>
            <w:rStyle w:val="Hyperlink"/>
            <w:rFonts w:ascii="Arial" w:hAnsi="Arial" w:cs="Arial"/>
          </w:rPr>
          <w:t>condensers</w:t>
        </w:r>
      </w:hyperlink>
      <w:r w:rsidR="003B6A5A" w:rsidRPr="000470F4">
        <w:rPr>
          <w:rFonts w:ascii="Arial" w:hAnsi="Arial" w:cs="Arial"/>
        </w:rPr>
        <w:t xml:space="preserve"> were approved and are expected to be implemented by 2027</w:t>
      </w:r>
      <w:r w:rsidR="004D14C7" w:rsidRPr="000470F4">
        <w:rPr>
          <w:rFonts w:ascii="Arial" w:hAnsi="Arial" w:cs="Arial"/>
        </w:rPr>
        <w:t xml:space="preserve"> and the </w:t>
      </w:r>
      <w:r w:rsidR="00FC2871" w:rsidRPr="000470F4">
        <w:rPr>
          <w:rFonts w:ascii="Arial" w:hAnsi="Arial" w:cs="Arial"/>
        </w:rPr>
        <w:t>advanced grid support requirements for Inverter-Based ESRs</w:t>
      </w:r>
      <w:r w:rsidR="00DC721A" w:rsidRPr="000470F4">
        <w:rPr>
          <w:rFonts w:ascii="Arial" w:hAnsi="Arial" w:cs="Arial"/>
        </w:rPr>
        <w:t xml:space="preserve"> that is being discussed in the Stakeholder process under NOGRR272, </w:t>
      </w:r>
      <w:r w:rsidR="00AB713C" w:rsidRPr="000470F4">
        <w:rPr>
          <w:rFonts w:ascii="Arial" w:hAnsi="Arial" w:cs="Arial"/>
        </w:rPr>
        <w:t xml:space="preserve">to </w:t>
      </w:r>
      <w:r w:rsidR="00C55225" w:rsidRPr="000470F4">
        <w:rPr>
          <w:rFonts w:ascii="Arial" w:hAnsi="Arial" w:cs="Arial"/>
        </w:rPr>
        <w:t xml:space="preserve">impact </w:t>
      </w:r>
      <w:r w:rsidR="00F7169C" w:rsidRPr="000470F4">
        <w:rPr>
          <w:rFonts w:ascii="Arial" w:hAnsi="Arial" w:cs="Arial"/>
        </w:rPr>
        <w:t xml:space="preserve">inertia and </w:t>
      </w:r>
      <w:r w:rsidR="00410366" w:rsidRPr="000470F4">
        <w:rPr>
          <w:rFonts w:ascii="Arial" w:hAnsi="Arial" w:cs="Arial"/>
        </w:rPr>
        <w:t xml:space="preserve">improve system stability during high renewable low load periods. Taking impact of these in account as the effort </w:t>
      </w:r>
      <w:r w:rsidR="00410366" w:rsidRPr="000470F4">
        <w:rPr>
          <w:rFonts w:ascii="Arial" w:hAnsi="Arial" w:cs="Arial"/>
        </w:rPr>
        <w:lastRenderedPageBreak/>
        <w:t xml:space="preserve">mature further will also be important </w:t>
      </w:r>
      <w:r w:rsidR="00B43F9B" w:rsidRPr="000470F4">
        <w:rPr>
          <w:rFonts w:ascii="Arial" w:hAnsi="Arial" w:cs="Arial"/>
        </w:rPr>
        <w:t>in informing in this inertia trending analysis.</w:t>
      </w:r>
      <w:r w:rsidR="00AB713C" w:rsidRPr="000470F4">
        <w:rPr>
          <w:rFonts w:ascii="Arial" w:hAnsi="Arial" w:cs="Arial"/>
        </w:rPr>
        <w:t xml:space="preserve"> ERCOT therefore will continue detailed inertia trending and analysis in the future.</w:t>
      </w:r>
    </w:p>
    <w:p w14:paraId="081457EA" w14:textId="77777777" w:rsidR="00F61BB4" w:rsidRPr="000470F4" w:rsidRDefault="00F61BB4" w:rsidP="00B7360A">
      <w:pPr>
        <w:pStyle w:val="BodyText"/>
        <w:rPr>
          <w:rFonts w:ascii="Arial" w:hAnsi="Arial" w:cs="Arial"/>
        </w:rPr>
      </w:pPr>
    </w:p>
    <w:p w14:paraId="1F704DBE" w14:textId="18B9C062" w:rsidR="00B7360A" w:rsidRPr="000470F4" w:rsidRDefault="00206F61" w:rsidP="00B7360A">
      <w:pPr>
        <w:jc w:val="center"/>
      </w:pPr>
      <w:r w:rsidRPr="000470F4">
        <w:rPr>
          <w:noProof/>
        </w:rPr>
        <w:drawing>
          <wp:inline distT="0" distB="0" distL="0" distR="0" wp14:anchorId="5FB406AA" wp14:editId="29CAFBA8">
            <wp:extent cx="5943600" cy="2998470"/>
            <wp:effectExtent l="0" t="0" r="0" b="0"/>
            <wp:docPr id="1963427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27995" name=""/>
                    <pic:cNvPicPr/>
                  </pic:nvPicPr>
                  <pic:blipFill>
                    <a:blip r:embed="rId35"/>
                    <a:stretch>
                      <a:fillRect/>
                    </a:stretch>
                  </pic:blipFill>
                  <pic:spPr>
                    <a:xfrm>
                      <a:off x="0" y="0"/>
                      <a:ext cx="5943600" cy="2998470"/>
                    </a:xfrm>
                    <a:prstGeom prst="rect">
                      <a:avLst/>
                    </a:prstGeom>
                  </pic:spPr>
                </pic:pic>
              </a:graphicData>
            </a:graphic>
          </wp:inline>
        </w:drawing>
      </w:r>
    </w:p>
    <w:p w14:paraId="05764F78" w14:textId="6813A413" w:rsidR="00B7360A" w:rsidRPr="000470F4" w:rsidRDefault="00B7360A" w:rsidP="00B7360A">
      <w:pPr>
        <w:pStyle w:val="ListParagraph"/>
        <w:spacing w:before="120"/>
        <w:jc w:val="center"/>
        <w:rPr>
          <w:rFonts w:ascii="Arial" w:hAnsi="Arial" w:cs="Arial"/>
          <w:i/>
          <w:sz w:val="20"/>
          <w:szCs w:val="22"/>
        </w:rPr>
      </w:pPr>
      <w:r w:rsidRPr="000470F4">
        <w:rPr>
          <w:rFonts w:ascii="Arial" w:hAnsi="Arial" w:cs="Arial"/>
          <w:i/>
          <w:sz w:val="20"/>
          <w:szCs w:val="22"/>
        </w:rPr>
        <w:t>Figure 1</w:t>
      </w:r>
      <w:r w:rsidR="0092111D" w:rsidRPr="000470F4">
        <w:rPr>
          <w:rFonts w:ascii="Arial" w:hAnsi="Arial" w:cs="Arial"/>
          <w:i/>
          <w:sz w:val="20"/>
          <w:szCs w:val="22"/>
        </w:rPr>
        <w:t>5</w:t>
      </w:r>
      <w:r w:rsidR="00E20C11" w:rsidRPr="000470F4">
        <w:rPr>
          <w:rFonts w:ascii="Arial" w:hAnsi="Arial" w:cs="Arial"/>
          <w:i/>
          <w:sz w:val="20"/>
          <w:szCs w:val="22"/>
        </w:rPr>
        <w:t>4</w:t>
      </w:r>
      <w:r w:rsidRPr="000470F4">
        <w:rPr>
          <w:rFonts w:ascii="Arial" w:hAnsi="Arial" w:cs="Arial"/>
          <w:i/>
          <w:sz w:val="20"/>
          <w:szCs w:val="22"/>
        </w:rPr>
        <w:t xml:space="preserve">: Base-level inertia based on historic data </w:t>
      </w:r>
      <w:proofErr w:type="gramStart"/>
      <w:r w:rsidRPr="000470F4">
        <w:rPr>
          <w:rFonts w:ascii="Arial" w:hAnsi="Arial" w:cs="Arial"/>
          <w:i/>
          <w:sz w:val="20"/>
          <w:szCs w:val="22"/>
        </w:rPr>
        <w:t>2013-2017</w:t>
      </w:r>
      <w:proofErr w:type="gramEnd"/>
    </w:p>
    <w:p w14:paraId="298F6555" w14:textId="77777777" w:rsidR="00B7360A" w:rsidRPr="000470F4" w:rsidRDefault="00B7360A" w:rsidP="00E905F5">
      <w:pPr>
        <w:spacing w:after="120"/>
        <w:rPr>
          <w:rFonts w:ascii="Arial" w:hAnsi="Arial" w:cs="Arial"/>
        </w:rPr>
      </w:pPr>
    </w:p>
    <w:p w14:paraId="36C6C19E" w14:textId="77777777" w:rsidR="009A603B" w:rsidRPr="000470F4" w:rsidRDefault="00622DBB" w:rsidP="0073241D">
      <w:pPr>
        <w:pStyle w:val="Heading1"/>
        <w:rPr>
          <w:rStyle w:val="Heading1Char"/>
          <w:rFonts w:ascii="Arial" w:hAnsi="Arial" w:cs="Arial"/>
          <w:b/>
          <w:sz w:val="28"/>
          <w:szCs w:val="28"/>
        </w:rPr>
      </w:pPr>
      <w:r w:rsidRPr="000470F4">
        <w:rPr>
          <w:rStyle w:val="Heading1Char"/>
          <w:rFonts w:ascii="Arial" w:hAnsi="Arial" w:cs="Arial"/>
          <w:b/>
          <w:sz w:val="28"/>
          <w:szCs w:val="28"/>
        </w:rPr>
        <w:t xml:space="preserve">Impact of Parameter Changes on </w:t>
      </w:r>
      <w:r w:rsidR="00B65B8F" w:rsidRPr="000470F4">
        <w:rPr>
          <w:rStyle w:val="Heading1Char"/>
          <w:rFonts w:ascii="Arial" w:hAnsi="Arial" w:cs="Arial"/>
          <w:b/>
          <w:sz w:val="28"/>
          <w:szCs w:val="28"/>
        </w:rPr>
        <w:t>Critical Inertia</w:t>
      </w:r>
    </w:p>
    <w:p w14:paraId="39AFC956" w14:textId="77777777" w:rsidR="00E905F5" w:rsidRPr="000470F4" w:rsidRDefault="00E905F5" w:rsidP="00E905F5">
      <w:pPr>
        <w:pStyle w:val="BodyText"/>
        <w:spacing w:after="0"/>
        <w:rPr>
          <w:rFonts w:ascii="Arial" w:hAnsi="Arial" w:cs="Arial"/>
        </w:rPr>
      </w:pPr>
    </w:p>
    <w:p w14:paraId="01FE95DB" w14:textId="5D6E3CE9" w:rsidR="00C12497" w:rsidRPr="000470F4" w:rsidRDefault="00255655" w:rsidP="00E905F5">
      <w:pPr>
        <w:pStyle w:val="BodyText"/>
        <w:rPr>
          <w:rFonts w:ascii="Arial" w:hAnsi="Arial" w:cs="Arial"/>
          <w:b/>
        </w:rPr>
      </w:pPr>
      <w:r w:rsidRPr="000470F4">
        <w:rPr>
          <w:rFonts w:ascii="Arial" w:hAnsi="Arial" w:cs="Arial"/>
        </w:rPr>
        <w:t xml:space="preserve">ERCOT’s </w:t>
      </w:r>
      <w:r w:rsidR="00B65B8F" w:rsidRPr="000470F4">
        <w:rPr>
          <w:rFonts w:ascii="Arial" w:hAnsi="Arial" w:cs="Arial"/>
        </w:rPr>
        <w:t>Critical Inertia</w:t>
      </w:r>
      <w:r w:rsidRPr="000470F4">
        <w:rPr>
          <w:rFonts w:ascii="Arial" w:hAnsi="Arial" w:cs="Arial"/>
        </w:rPr>
        <w:t xml:space="preserve"> is sensitive to parameters</w:t>
      </w:r>
      <w:r w:rsidR="00276CBB" w:rsidRPr="000470F4">
        <w:rPr>
          <w:rFonts w:ascii="Arial" w:hAnsi="Arial" w:cs="Arial"/>
        </w:rPr>
        <w:t>,</w:t>
      </w:r>
      <w:r w:rsidRPr="000470F4">
        <w:rPr>
          <w:rFonts w:ascii="Arial" w:hAnsi="Arial" w:cs="Arial"/>
        </w:rPr>
        <w:t xml:space="preserve"> such as </w:t>
      </w:r>
      <w:r w:rsidR="00636EA8" w:rsidRPr="000470F4">
        <w:rPr>
          <w:rFonts w:ascii="Arial" w:hAnsi="Arial" w:cs="Arial"/>
        </w:rPr>
        <w:t xml:space="preserve">the </w:t>
      </w:r>
      <w:r w:rsidRPr="000470F4">
        <w:rPr>
          <w:rFonts w:ascii="Arial" w:hAnsi="Arial" w:cs="Arial"/>
        </w:rPr>
        <w:t>response characteristics of the LRs that provide RRS, UFLS setting</w:t>
      </w:r>
      <w:r w:rsidR="00636EA8" w:rsidRPr="000470F4">
        <w:rPr>
          <w:rFonts w:ascii="Arial" w:hAnsi="Arial" w:cs="Arial"/>
        </w:rPr>
        <w:t>s,</w:t>
      </w:r>
      <w:r w:rsidRPr="000470F4">
        <w:rPr>
          <w:rFonts w:ascii="Arial" w:hAnsi="Arial" w:cs="Arial"/>
        </w:rPr>
        <w:t xml:space="preserve"> and the </w:t>
      </w:r>
      <w:r w:rsidR="00466127" w:rsidRPr="000470F4">
        <w:rPr>
          <w:rFonts w:ascii="Arial" w:hAnsi="Arial" w:cs="Arial"/>
        </w:rPr>
        <w:t xml:space="preserve">size of </w:t>
      </w:r>
      <w:r w:rsidR="00636EA8" w:rsidRPr="000470F4">
        <w:rPr>
          <w:rFonts w:ascii="Arial" w:hAnsi="Arial" w:cs="Arial"/>
        </w:rPr>
        <w:t xml:space="preserve">the </w:t>
      </w:r>
      <w:r w:rsidR="00466127" w:rsidRPr="000470F4">
        <w:rPr>
          <w:rFonts w:ascii="Arial" w:hAnsi="Arial" w:cs="Arial"/>
        </w:rPr>
        <w:t>critical contingency</w:t>
      </w:r>
      <w:r w:rsidRPr="000470F4">
        <w:rPr>
          <w:rFonts w:ascii="Arial" w:hAnsi="Arial" w:cs="Arial"/>
        </w:rPr>
        <w:t>.</w:t>
      </w:r>
      <w:r w:rsidR="000279D1" w:rsidRPr="000470F4">
        <w:rPr>
          <w:rFonts w:ascii="Arial" w:hAnsi="Arial" w:cs="Arial"/>
        </w:rPr>
        <w:t xml:space="preserve"> </w:t>
      </w:r>
      <w:r w:rsidR="00466127" w:rsidRPr="000470F4">
        <w:rPr>
          <w:rFonts w:ascii="Arial" w:hAnsi="Arial" w:cs="Arial"/>
        </w:rPr>
        <w:t xml:space="preserve">By changing one or </w:t>
      </w:r>
      <w:r w:rsidR="00544808" w:rsidRPr="000470F4">
        <w:rPr>
          <w:rFonts w:ascii="Arial" w:hAnsi="Arial" w:cs="Arial"/>
        </w:rPr>
        <w:t>more</w:t>
      </w:r>
      <w:r w:rsidR="00466127" w:rsidRPr="000470F4">
        <w:rPr>
          <w:rFonts w:ascii="Arial" w:hAnsi="Arial" w:cs="Arial"/>
        </w:rPr>
        <w:t xml:space="preserve"> of these parameters</w:t>
      </w:r>
      <w:r w:rsidR="00544808" w:rsidRPr="000470F4">
        <w:rPr>
          <w:rFonts w:ascii="Arial" w:hAnsi="Arial" w:cs="Arial"/>
        </w:rPr>
        <w:t>,</w:t>
      </w:r>
      <w:r w:rsidR="00466127" w:rsidRPr="000470F4">
        <w:rPr>
          <w:rFonts w:ascii="Arial" w:hAnsi="Arial" w:cs="Arial"/>
        </w:rPr>
        <w:t xml:space="preserve"> </w:t>
      </w:r>
      <w:r w:rsidR="00B65B8F" w:rsidRPr="000470F4">
        <w:rPr>
          <w:rFonts w:ascii="Arial" w:hAnsi="Arial" w:cs="Arial"/>
        </w:rPr>
        <w:t>Critical Inertia</w:t>
      </w:r>
      <w:r w:rsidR="00466127" w:rsidRPr="000470F4">
        <w:rPr>
          <w:rFonts w:ascii="Arial" w:hAnsi="Arial" w:cs="Arial"/>
        </w:rPr>
        <w:t xml:space="preserve"> </w:t>
      </w:r>
      <w:r w:rsidR="00BF3580" w:rsidRPr="000470F4">
        <w:rPr>
          <w:rFonts w:ascii="Arial" w:hAnsi="Arial" w:cs="Arial"/>
        </w:rPr>
        <w:t>may</w:t>
      </w:r>
      <w:r w:rsidR="00466127" w:rsidRPr="000470F4">
        <w:rPr>
          <w:rFonts w:ascii="Arial" w:hAnsi="Arial" w:cs="Arial"/>
        </w:rPr>
        <w:t xml:space="preserve"> be </w:t>
      </w:r>
      <w:r w:rsidR="00BF3580" w:rsidRPr="000470F4">
        <w:rPr>
          <w:rFonts w:ascii="Arial" w:hAnsi="Arial" w:cs="Arial"/>
        </w:rPr>
        <w:t>reduced</w:t>
      </w:r>
      <w:r w:rsidR="00466127" w:rsidRPr="000470F4">
        <w:rPr>
          <w:rFonts w:ascii="Arial" w:hAnsi="Arial" w:cs="Arial"/>
        </w:rPr>
        <w:t xml:space="preserve">. </w:t>
      </w:r>
      <w:r w:rsidR="00BF3580" w:rsidRPr="000470F4">
        <w:rPr>
          <w:rFonts w:ascii="Arial" w:hAnsi="Arial" w:cs="Arial"/>
        </w:rPr>
        <w:t>ERCOT has assessed the impacts of t</w:t>
      </w:r>
      <w:r w:rsidR="004C522A" w:rsidRPr="000470F4">
        <w:rPr>
          <w:rFonts w:ascii="Arial" w:hAnsi="Arial" w:cs="Arial"/>
        </w:rPr>
        <w:t>he following parameter changes</w:t>
      </w:r>
      <w:r w:rsidR="00276CBB" w:rsidRPr="000470F4">
        <w:rPr>
          <w:rFonts w:ascii="Arial" w:hAnsi="Arial" w:cs="Arial"/>
        </w:rPr>
        <w:t>;</w:t>
      </w:r>
      <w:r w:rsidR="00BF3580" w:rsidRPr="000470F4">
        <w:rPr>
          <w:rFonts w:ascii="Arial" w:hAnsi="Arial" w:cs="Arial"/>
        </w:rPr>
        <w:t xml:space="preserve"> the impacts of each</w:t>
      </w:r>
      <w:r w:rsidR="000530C3" w:rsidRPr="000470F4">
        <w:rPr>
          <w:rFonts w:ascii="Arial" w:hAnsi="Arial" w:cs="Arial"/>
        </w:rPr>
        <w:t xml:space="preserve"> </w:t>
      </w:r>
      <w:r w:rsidR="004C522A" w:rsidRPr="000470F4">
        <w:rPr>
          <w:rFonts w:ascii="Arial" w:hAnsi="Arial" w:cs="Arial"/>
        </w:rPr>
        <w:t>are discussed below</w:t>
      </w:r>
      <w:r w:rsidR="00BF3580" w:rsidRPr="000470F4">
        <w:rPr>
          <w:rFonts w:ascii="Arial" w:hAnsi="Arial" w:cs="Arial"/>
        </w:rPr>
        <w:t>.</w:t>
      </w:r>
    </w:p>
    <w:p w14:paraId="1EC7A2AA" w14:textId="77777777" w:rsidR="00C12497" w:rsidRPr="000470F4" w:rsidRDefault="008B1985" w:rsidP="003D72EB">
      <w:pPr>
        <w:pStyle w:val="ListParagraph"/>
        <w:numPr>
          <w:ilvl w:val="0"/>
          <w:numId w:val="8"/>
        </w:numPr>
        <w:rPr>
          <w:rFonts w:ascii="Arial" w:hAnsi="Arial" w:cs="Arial"/>
          <w:sz w:val="22"/>
          <w:szCs w:val="22"/>
        </w:rPr>
      </w:pPr>
      <w:r w:rsidRPr="000470F4">
        <w:rPr>
          <w:rFonts w:ascii="Arial" w:hAnsi="Arial" w:cs="Arial"/>
          <w:sz w:val="22"/>
          <w:szCs w:val="22"/>
        </w:rPr>
        <w:t>“</w:t>
      </w:r>
      <w:r w:rsidR="00466127" w:rsidRPr="000470F4">
        <w:rPr>
          <w:rFonts w:ascii="Arial" w:hAnsi="Arial" w:cs="Arial"/>
          <w:sz w:val="22"/>
          <w:szCs w:val="22"/>
        </w:rPr>
        <w:t>F</w:t>
      </w:r>
      <w:r w:rsidRPr="000470F4">
        <w:rPr>
          <w:rFonts w:ascii="Arial" w:hAnsi="Arial" w:cs="Arial"/>
          <w:sz w:val="22"/>
          <w:szCs w:val="22"/>
        </w:rPr>
        <w:t>aster” frequency response</w:t>
      </w:r>
      <w:r w:rsidR="004C522A" w:rsidRPr="000470F4">
        <w:rPr>
          <w:rFonts w:ascii="Arial" w:hAnsi="Arial" w:cs="Arial"/>
          <w:sz w:val="22"/>
          <w:szCs w:val="22"/>
        </w:rPr>
        <w:t xml:space="preserve"> for Load Resource providing </w:t>
      </w:r>
      <w:proofErr w:type="gramStart"/>
      <w:r w:rsidR="004C522A" w:rsidRPr="000470F4">
        <w:rPr>
          <w:rFonts w:ascii="Arial" w:hAnsi="Arial" w:cs="Arial"/>
          <w:sz w:val="22"/>
          <w:szCs w:val="22"/>
        </w:rPr>
        <w:t>RRS</w:t>
      </w:r>
      <w:proofErr w:type="gramEnd"/>
    </w:p>
    <w:p w14:paraId="6BB81EC3" w14:textId="45E1BE9C" w:rsidR="008B1985" w:rsidRPr="000470F4" w:rsidRDefault="008B1985" w:rsidP="003D72EB">
      <w:pPr>
        <w:pStyle w:val="ListParagraph"/>
        <w:numPr>
          <w:ilvl w:val="0"/>
          <w:numId w:val="8"/>
        </w:numPr>
        <w:rPr>
          <w:rFonts w:ascii="Arial" w:hAnsi="Arial" w:cs="Arial"/>
          <w:sz w:val="22"/>
          <w:szCs w:val="22"/>
        </w:rPr>
      </w:pPr>
      <w:r w:rsidRPr="000470F4">
        <w:rPr>
          <w:rFonts w:ascii="Arial" w:hAnsi="Arial" w:cs="Arial"/>
          <w:sz w:val="22"/>
          <w:szCs w:val="22"/>
        </w:rPr>
        <w:t>“</w:t>
      </w:r>
      <w:r w:rsidR="004C522A" w:rsidRPr="000470F4">
        <w:rPr>
          <w:rFonts w:ascii="Arial" w:hAnsi="Arial" w:cs="Arial"/>
          <w:sz w:val="22"/>
          <w:szCs w:val="22"/>
        </w:rPr>
        <w:t>E</w:t>
      </w:r>
      <w:r w:rsidRPr="000470F4">
        <w:rPr>
          <w:rFonts w:ascii="Arial" w:hAnsi="Arial" w:cs="Arial"/>
          <w:sz w:val="22"/>
          <w:szCs w:val="22"/>
        </w:rPr>
        <w:t>arlier” frequency response</w:t>
      </w:r>
      <w:r w:rsidR="00423F17" w:rsidRPr="000470F4">
        <w:rPr>
          <w:rFonts w:ascii="Arial" w:hAnsi="Arial" w:cs="Arial"/>
          <w:sz w:val="22"/>
          <w:szCs w:val="22"/>
        </w:rPr>
        <w:t xml:space="preserve"> (FFR)</w:t>
      </w:r>
      <w:r w:rsidR="004C522A" w:rsidRPr="000470F4">
        <w:rPr>
          <w:rFonts w:ascii="Arial" w:hAnsi="Arial" w:cs="Arial"/>
          <w:sz w:val="22"/>
          <w:szCs w:val="22"/>
        </w:rPr>
        <w:t xml:space="preserve"> from Load Resources providing </w:t>
      </w:r>
      <w:proofErr w:type="gramStart"/>
      <w:r w:rsidR="004C522A" w:rsidRPr="000470F4">
        <w:rPr>
          <w:rFonts w:ascii="Arial" w:hAnsi="Arial" w:cs="Arial"/>
          <w:sz w:val="22"/>
          <w:szCs w:val="22"/>
        </w:rPr>
        <w:t>RRS</w:t>
      </w:r>
      <w:proofErr w:type="gramEnd"/>
      <w:r w:rsidR="004C522A" w:rsidRPr="000470F4">
        <w:rPr>
          <w:rFonts w:ascii="Arial" w:hAnsi="Arial" w:cs="Arial"/>
          <w:sz w:val="22"/>
          <w:szCs w:val="22"/>
        </w:rPr>
        <w:t xml:space="preserve"> </w:t>
      </w:r>
    </w:p>
    <w:p w14:paraId="118108DE" w14:textId="77777777" w:rsidR="00A001A8" w:rsidRPr="000470F4" w:rsidRDefault="004C522A" w:rsidP="003D72EB">
      <w:pPr>
        <w:pStyle w:val="ListParagraph"/>
        <w:numPr>
          <w:ilvl w:val="0"/>
          <w:numId w:val="8"/>
        </w:numPr>
        <w:rPr>
          <w:rFonts w:ascii="Arial" w:hAnsi="Arial" w:cs="Arial"/>
          <w:sz w:val="22"/>
          <w:szCs w:val="22"/>
        </w:rPr>
      </w:pPr>
      <w:r w:rsidRPr="000470F4">
        <w:rPr>
          <w:rFonts w:ascii="Arial" w:hAnsi="Arial" w:cs="Arial"/>
          <w:sz w:val="22"/>
          <w:szCs w:val="22"/>
        </w:rPr>
        <w:t>Lower</w:t>
      </w:r>
      <w:r w:rsidR="00A001A8" w:rsidRPr="000470F4">
        <w:rPr>
          <w:rFonts w:ascii="Arial" w:hAnsi="Arial" w:cs="Arial"/>
          <w:sz w:val="22"/>
          <w:szCs w:val="22"/>
        </w:rPr>
        <w:t xml:space="preserve"> UFLS </w:t>
      </w:r>
      <w:r w:rsidRPr="000470F4">
        <w:rPr>
          <w:rFonts w:ascii="Arial" w:hAnsi="Arial" w:cs="Arial"/>
          <w:sz w:val="22"/>
          <w:szCs w:val="22"/>
        </w:rPr>
        <w:t>trigger</w:t>
      </w:r>
    </w:p>
    <w:p w14:paraId="1E3DE107" w14:textId="13A1CDAF" w:rsidR="005E6BC5" w:rsidRPr="000470F4" w:rsidRDefault="004C522A" w:rsidP="003D72EB">
      <w:pPr>
        <w:pStyle w:val="ListParagraph"/>
        <w:numPr>
          <w:ilvl w:val="0"/>
          <w:numId w:val="8"/>
        </w:numPr>
        <w:spacing w:before="120" w:after="120"/>
        <w:ind w:left="806"/>
        <w:rPr>
          <w:rFonts w:ascii="Arial" w:hAnsi="Arial" w:cs="Arial"/>
          <w:sz w:val="22"/>
          <w:szCs w:val="22"/>
        </w:rPr>
      </w:pPr>
      <w:r w:rsidRPr="000470F4">
        <w:rPr>
          <w:rFonts w:ascii="Arial" w:hAnsi="Arial" w:cs="Arial"/>
          <w:sz w:val="22"/>
          <w:szCs w:val="22"/>
        </w:rPr>
        <w:t xml:space="preserve">Reduction of </w:t>
      </w:r>
      <w:r w:rsidR="000279D1" w:rsidRPr="000470F4">
        <w:rPr>
          <w:rFonts w:ascii="Arial" w:hAnsi="Arial" w:cs="Arial"/>
          <w:sz w:val="22"/>
          <w:szCs w:val="22"/>
        </w:rPr>
        <w:t>Resource Contingency</w:t>
      </w:r>
      <w:r w:rsidR="00423F17" w:rsidRPr="000470F4">
        <w:rPr>
          <w:rFonts w:ascii="Arial" w:hAnsi="Arial" w:cs="Arial"/>
          <w:sz w:val="22"/>
          <w:szCs w:val="22"/>
        </w:rPr>
        <w:t xml:space="preserve"> and FFR</w:t>
      </w:r>
    </w:p>
    <w:p w14:paraId="460E1CB0" w14:textId="77777777" w:rsidR="00A001A8" w:rsidRPr="000470F4" w:rsidRDefault="00A001A8" w:rsidP="00E905F5">
      <w:pPr>
        <w:spacing w:before="240" w:after="120"/>
        <w:rPr>
          <w:rFonts w:ascii="Arial" w:hAnsi="Arial" w:cs="Arial"/>
          <w:b/>
        </w:rPr>
      </w:pPr>
      <w:r w:rsidRPr="000470F4">
        <w:rPr>
          <w:rFonts w:ascii="Arial" w:hAnsi="Arial" w:cs="Arial"/>
          <w:b/>
        </w:rPr>
        <w:t xml:space="preserve">“Faster” Frequency Response </w:t>
      </w:r>
    </w:p>
    <w:p w14:paraId="266F5EA9" w14:textId="5C2126A5" w:rsidR="00A001A8" w:rsidRPr="000470F4" w:rsidRDefault="7DA49528" w:rsidP="00A001A8">
      <w:pPr>
        <w:rPr>
          <w:rFonts w:ascii="Arial" w:hAnsi="Arial" w:cs="Arial"/>
        </w:rPr>
      </w:pPr>
      <w:r w:rsidRPr="000470F4">
        <w:rPr>
          <w:rFonts w:ascii="Arial" w:hAnsi="Arial" w:cs="Arial"/>
        </w:rPr>
        <w:t>Currently</w:t>
      </w:r>
      <w:r w:rsidR="0B82456E" w:rsidRPr="000470F4">
        <w:rPr>
          <w:rFonts w:ascii="Arial" w:hAnsi="Arial" w:cs="Arial"/>
        </w:rPr>
        <w:t>,</w:t>
      </w:r>
      <w:r w:rsidRPr="000470F4">
        <w:rPr>
          <w:rFonts w:ascii="Arial" w:hAnsi="Arial" w:cs="Arial"/>
        </w:rPr>
        <w:t xml:space="preserve"> full response</w:t>
      </w:r>
      <w:r w:rsidR="4C012B84" w:rsidRPr="000470F4">
        <w:rPr>
          <w:rFonts w:ascii="Arial" w:hAnsi="Arial" w:cs="Arial"/>
        </w:rPr>
        <w:t xml:space="preserve"> from Load Resources</w:t>
      </w:r>
      <w:r w:rsidRPr="000470F4">
        <w:rPr>
          <w:rFonts w:ascii="Arial" w:hAnsi="Arial" w:cs="Arial"/>
        </w:rPr>
        <w:t xml:space="preserve"> is provided within 0.4</w:t>
      </w:r>
      <w:r w:rsidR="7FBD3D71" w:rsidRPr="000470F4">
        <w:rPr>
          <w:rFonts w:ascii="Arial" w:hAnsi="Arial" w:cs="Arial"/>
        </w:rPr>
        <w:t>16</w:t>
      </w:r>
      <w:r w:rsidRPr="000470F4">
        <w:rPr>
          <w:rFonts w:ascii="Arial" w:hAnsi="Arial" w:cs="Arial"/>
        </w:rPr>
        <w:t xml:space="preserve"> seconds</w:t>
      </w:r>
      <w:r w:rsidR="0074010A" w:rsidRPr="000470F4">
        <w:rPr>
          <w:rStyle w:val="FootnoteReference"/>
          <w:rFonts w:ascii="Arial" w:hAnsi="Arial" w:cs="Arial"/>
        </w:rPr>
        <w:footnoteReference w:id="13"/>
      </w:r>
      <w:r w:rsidRPr="000470F4">
        <w:rPr>
          <w:rFonts w:ascii="Arial" w:hAnsi="Arial" w:cs="Arial"/>
        </w:rPr>
        <w:t xml:space="preserve"> after frequency reaches 59.7 Hz</w:t>
      </w:r>
      <w:r w:rsidR="4FBC2B26" w:rsidRPr="000470F4">
        <w:rPr>
          <w:rFonts w:ascii="Arial" w:hAnsi="Arial" w:cs="Arial"/>
        </w:rPr>
        <w:t>. ERCOT conducted studies to test the impact</w:t>
      </w:r>
      <w:r w:rsidR="5D32FA55" w:rsidRPr="000470F4">
        <w:rPr>
          <w:rFonts w:ascii="Arial" w:hAnsi="Arial" w:cs="Arial"/>
        </w:rPr>
        <w:t xml:space="preserve"> obtaining full response from</w:t>
      </w:r>
      <w:r w:rsidR="0DF30E63" w:rsidRPr="000470F4">
        <w:rPr>
          <w:rFonts w:ascii="Arial" w:hAnsi="Arial" w:cs="Arial"/>
        </w:rPr>
        <w:t xml:space="preserve"> Load Resources in 15 cycles rather than 25 </w:t>
      </w:r>
      <w:r w:rsidR="2920019C" w:rsidRPr="000470F4">
        <w:rPr>
          <w:rFonts w:ascii="Arial" w:hAnsi="Arial" w:cs="Arial"/>
        </w:rPr>
        <w:t>cycles; other</w:t>
      </w:r>
      <w:r w:rsidR="4C012B84" w:rsidRPr="000470F4">
        <w:rPr>
          <w:rFonts w:ascii="Arial" w:hAnsi="Arial" w:cs="Arial"/>
        </w:rPr>
        <w:t xml:space="preserve"> parameters </w:t>
      </w:r>
      <w:r w:rsidR="5D32FA55" w:rsidRPr="000470F4">
        <w:rPr>
          <w:rFonts w:ascii="Arial" w:hAnsi="Arial" w:cs="Arial"/>
        </w:rPr>
        <w:t>in the studies were same as the ones used in typical RRS determination studies</w:t>
      </w:r>
      <w:r w:rsidR="0DF30E63" w:rsidRPr="000470F4">
        <w:rPr>
          <w:rFonts w:ascii="Arial" w:hAnsi="Arial" w:cs="Arial"/>
        </w:rPr>
        <w:t>. In this scenario</w:t>
      </w:r>
      <w:r w:rsidR="030389CB" w:rsidRPr="000470F4">
        <w:rPr>
          <w:rFonts w:ascii="Arial" w:hAnsi="Arial" w:cs="Arial"/>
        </w:rPr>
        <w:t>,</w:t>
      </w:r>
      <w:r w:rsidR="0DF30E63" w:rsidRPr="000470F4">
        <w:rPr>
          <w:rFonts w:ascii="Arial" w:hAnsi="Arial" w:cs="Arial"/>
        </w:rPr>
        <w:t xml:space="preserve"> </w:t>
      </w:r>
      <w:r w:rsidR="34F4F7D4" w:rsidRPr="000470F4">
        <w:rPr>
          <w:rFonts w:ascii="Arial" w:hAnsi="Arial" w:cs="Arial"/>
        </w:rPr>
        <w:t>Critical Inertia</w:t>
      </w:r>
      <w:r w:rsidR="0DF30E63" w:rsidRPr="000470F4">
        <w:rPr>
          <w:rFonts w:ascii="Arial" w:hAnsi="Arial" w:cs="Arial"/>
        </w:rPr>
        <w:t xml:space="preserve"> was reduced</w:t>
      </w:r>
      <w:r w:rsidR="212BD0E0" w:rsidRPr="000470F4">
        <w:rPr>
          <w:rFonts w:ascii="Arial" w:hAnsi="Arial" w:cs="Arial"/>
        </w:rPr>
        <w:t xml:space="preserve"> from 9</w:t>
      </w:r>
      <w:r w:rsidR="26F8E4A8" w:rsidRPr="000470F4">
        <w:rPr>
          <w:rFonts w:ascii="Arial" w:hAnsi="Arial" w:cs="Arial"/>
        </w:rPr>
        <w:t>9</w:t>
      </w:r>
      <w:r w:rsidR="212BD0E0" w:rsidRPr="000470F4">
        <w:rPr>
          <w:rFonts w:ascii="Arial" w:hAnsi="Arial" w:cs="Arial"/>
        </w:rPr>
        <w:t xml:space="preserve"> </w:t>
      </w:r>
      <w:r w:rsidR="0B82456E" w:rsidRPr="000470F4">
        <w:rPr>
          <w:rFonts w:ascii="Arial" w:hAnsi="Arial" w:cs="Arial"/>
        </w:rPr>
        <w:t>GW</w:t>
      </w:r>
      <w:r w:rsidR="53C50286" w:rsidRPr="000470F4">
        <w:rPr>
          <w:rFonts w:ascii="Arial" w:hAnsi="Arial" w:cs="Arial"/>
        </w:rPr>
        <w:t>*</w:t>
      </w:r>
      <w:r w:rsidR="0B82456E" w:rsidRPr="000470F4">
        <w:rPr>
          <w:rFonts w:ascii="Arial" w:hAnsi="Arial" w:cs="Arial"/>
        </w:rPr>
        <w:t>s</w:t>
      </w:r>
      <w:r w:rsidR="0DF30E63" w:rsidRPr="000470F4">
        <w:rPr>
          <w:rFonts w:ascii="Arial" w:hAnsi="Arial" w:cs="Arial"/>
        </w:rPr>
        <w:t xml:space="preserve"> to </w:t>
      </w:r>
      <w:r w:rsidR="26F8E4A8" w:rsidRPr="000470F4">
        <w:rPr>
          <w:rFonts w:ascii="Arial" w:hAnsi="Arial" w:cs="Arial"/>
        </w:rPr>
        <w:t>73</w:t>
      </w:r>
      <w:r w:rsidR="0DF30E63" w:rsidRPr="000470F4">
        <w:rPr>
          <w:rFonts w:ascii="Arial" w:hAnsi="Arial" w:cs="Arial"/>
        </w:rPr>
        <w:t xml:space="preserve"> G</w:t>
      </w:r>
      <w:r w:rsidR="53C50286" w:rsidRPr="000470F4">
        <w:rPr>
          <w:rFonts w:ascii="Arial" w:hAnsi="Arial" w:cs="Arial"/>
        </w:rPr>
        <w:t>W*s</w:t>
      </w:r>
      <w:r w:rsidR="0DF30E63" w:rsidRPr="000470F4">
        <w:rPr>
          <w:rFonts w:ascii="Arial" w:hAnsi="Arial" w:cs="Arial"/>
        </w:rPr>
        <w:t xml:space="preserve">, as seen in </w:t>
      </w:r>
      <w:r w:rsidR="058E4826" w:rsidRPr="000470F4">
        <w:rPr>
          <w:rFonts w:ascii="Arial" w:hAnsi="Arial" w:cs="Arial"/>
        </w:rPr>
        <w:t>Fig</w:t>
      </w:r>
      <w:r w:rsidR="030389CB" w:rsidRPr="000470F4">
        <w:rPr>
          <w:rFonts w:ascii="Arial" w:hAnsi="Arial" w:cs="Arial"/>
        </w:rPr>
        <w:t>ure</w:t>
      </w:r>
      <w:r w:rsidR="058E4826" w:rsidRPr="000470F4">
        <w:rPr>
          <w:rFonts w:ascii="Arial" w:hAnsi="Arial" w:cs="Arial"/>
        </w:rPr>
        <w:t xml:space="preserve"> </w:t>
      </w:r>
      <w:r w:rsidR="766804EE" w:rsidRPr="000470F4">
        <w:rPr>
          <w:rFonts w:ascii="Arial" w:hAnsi="Arial" w:cs="Arial"/>
        </w:rPr>
        <w:t>1</w:t>
      </w:r>
      <w:r w:rsidR="000B1584" w:rsidRPr="000470F4">
        <w:rPr>
          <w:rFonts w:ascii="Arial" w:hAnsi="Arial" w:cs="Arial"/>
        </w:rPr>
        <w:t>6</w:t>
      </w:r>
      <w:r w:rsidR="0DF30E63" w:rsidRPr="000470F4">
        <w:rPr>
          <w:rFonts w:ascii="Arial" w:hAnsi="Arial" w:cs="Arial"/>
        </w:rPr>
        <w:t>.</w:t>
      </w:r>
      <w:r w:rsidRPr="000470F4">
        <w:rPr>
          <w:rFonts w:ascii="Arial" w:hAnsi="Arial" w:cs="Arial"/>
        </w:rPr>
        <w:t xml:space="preserve"> </w:t>
      </w:r>
    </w:p>
    <w:p w14:paraId="198F4141" w14:textId="77777777" w:rsidR="005A6BD9" w:rsidRPr="000470F4" w:rsidRDefault="005A6BD9" w:rsidP="00A001A8">
      <w:pPr>
        <w:rPr>
          <w:rFonts w:ascii="Arial" w:hAnsi="Arial" w:cs="Arial"/>
        </w:rPr>
      </w:pPr>
    </w:p>
    <w:p w14:paraId="27C71582" w14:textId="62D716F9" w:rsidR="00A001A8" w:rsidRPr="000470F4" w:rsidRDefault="002E1A0D" w:rsidP="003A042B">
      <w:pPr>
        <w:jc w:val="center"/>
        <w:rPr>
          <w:rFonts w:ascii="Arial" w:hAnsi="Arial" w:cs="Arial"/>
        </w:rPr>
      </w:pPr>
      <w:r w:rsidRPr="000470F4">
        <w:rPr>
          <w:noProof/>
        </w:rPr>
        <w:lastRenderedPageBreak/>
        <w:drawing>
          <wp:inline distT="0" distB="0" distL="0" distR="0" wp14:anchorId="28D57E01" wp14:editId="1E38E101">
            <wp:extent cx="5486400" cy="3383280"/>
            <wp:effectExtent l="0" t="0" r="0" b="762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6"/>
                    <a:stretch>
                      <a:fillRect/>
                    </a:stretch>
                  </pic:blipFill>
                  <pic:spPr>
                    <a:xfrm>
                      <a:off x="0" y="0"/>
                      <a:ext cx="5486400" cy="3383280"/>
                    </a:xfrm>
                    <a:prstGeom prst="rect">
                      <a:avLst/>
                    </a:prstGeom>
                  </pic:spPr>
                </pic:pic>
              </a:graphicData>
            </a:graphic>
          </wp:inline>
        </w:drawing>
      </w:r>
    </w:p>
    <w:p w14:paraId="1B90ED3A" w14:textId="371C4BC8" w:rsidR="005E6BC5" w:rsidRPr="000470F4" w:rsidRDefault="35A83237" w:rsidP="67147017">
      <w:pPr>
        <w:pStyle w:val="BodyText"/>
        <w:jc w:val="center"/>
        <w:rPr>
          <w:rFonts w:ascii="Arial" w:hAnsi="Arial" w:cs="Arial"/>
          <w:b/>
          <w:bCs/>
          <w:sz w:val="21"/>
          <w:szCs w:val="21"/>
        </w:rPr>
      </w:pPr>
      <w:r w:rsidRPr="000470F4">
        <w:rPr>
          <w:rFonts w:ascii="Arial" w:hAnsi="Arial" w:cs="Arial"/>
          <w:i/>
          <w:iCs/>
          <w:sz w:val="20"/>
          <w:szCs w:val="20"/>
        </w:rPr>
        <w:t>Fig</w:t>
      </w:r>
      <w:r w:rsidR="030389CB" w:rsidRPr="000470F4">
        <w:rPr>
          <w:rFonts w:ascii="Arial" w:hAnsi="Arial" w:cs="Arial"/>
          <w:i/>
          <w:iCs/>
          <w:sz w:val="20"/>
          <w:szCs w:val="20"/>
        </w:rPr>
        <w:t>ure</w:t>
      </w:r>
      <w:r w:rsidRPr="000470F4">
        <w:rPr>
          <w:rFonts w:ascii="Arial" w:hAnsi="Arial" w:cs="Arial"/>
          <w:i/>
          <w:iCs/>
          <w:sz w:val="20"/>
          <w:szCs w:val="20"/>
        </w:rPr>
        <w:t xml:space="preserve"> </w:t>
      </w:r>
      <w:r w:rsidR="766804EE" w:rsidRPr="000470F4">
        <w:rPr>
          <w:rFonts w:ascii="Arial" w:hAnsi="Arial" w:cs="Arial"/>
          <w:i/>
          <w:iCs/>
          <w:sz w:val="20"/>
          <w:szCs w:val="20"/>
        </w:rPr>
        <w:t>1</w:t>
      </w:r>
      <w:r w:rsidR="000B1584" w:rsidRPr="000470F4">
        <w:rPr>
          <w:rFonts w:ascii="Arial" w:hAnsi="Arial" w:cs="Arial"/>
          <w:i/>
          <w:iCs/>
          <w:sz w:val="20"/>
          <w:szCs w:val="20"/>
        </w:rPr>
        <w:t>6</w:t>
      </w:r>
      <w:r w:rsidR="030389CB" w:rsidRPr="000470F4">
        <w:rPr>
          <w:rFonts w:ascii="Arial" w:hAnsi="Arial" w:cs="Arial"/>
          <w:i/>
          <w:iCs/>
          <w:sz w:val="20"/>
          <w:szCs w:val="20"/>
        </w:rPr>
        <w:t>:</w:t>
      </w:r>
      <w:r w:rsidRPr="000470F4">
        <w:rPr>
          <w:rFonts w:ascii="Arial" w:hAnsi="Arial" w:cs="Arial"/>
          <w:i/>
          <w:iCs/>
          <w:sz w:val="20"/>
          <w:szCs w:val="20"/>
        </w:rPr>
        <w:t xml:space="preserve"> </w:t>
      </w:r>
      <w:r w:rsidR="207E9328" w:rsidRPr="000470F4">
        <w:rPr>
          <w:rFonts w:ascii="Arial" w:hAnsi="Arial" w:cs="Arial"/>
          <w:i/>
          <w:iCs/>
          <w:sz w:val="20"/>
          <w:szCs w:val="20"/>
        </w:rPr>
        <w:t>Time for the frequency to decrease from LR setting to UFLS setting v</w:t>
      </w:r>
      <w:r w:rsidR="030389CB" w:rsidRPr="000470F4">
        <w:rPr>
          <w:rFonts w:ascii="Arial" w:hAnsi="Arial" w:cs="Arial"/>
          <w:i/>
          <w:iCs/>
          <w:sz w:val="20"/>
          <w:szCs w:val="20"/>
        </w:rPr>
        <w:t>ersu</w:t>
      </w:r>
      <w:r w:rsidR="207E9328" w:rsidRPr="000470F4">
        <w:rPr>
          <w:rFonts w:ascii="Arial" w:hAnsi="Arial" w:cs="Arial"/>
          <w:i/>
          <w:iCs/>
          <w:sz w:val="20"/>
          <w:szCs w:val="20"/>
        </w:rPr>
        <w:t xml:space="preserve">s inertia </w:t>
      </w:r>
      <w:r w:rsidRPr="000470F4">
        <w:rPr>
          <w:rFonts w:ascii="Arial" w:hAnsi="Arial" w:cs="Arial"/>
          <w:i/>
          <w:iCs/>
          <w:sz w:val="20"/>
          <w:szCs w:val="20"/>
        </w:rPr>
        <w:t xml:space="preserve">and </w:t>
      </w:r>
      <w:r w:rsidR="0DF30E63" w:rsidRPr="000470F4">
        <w:rPr>
          <w:rFonts w:ascii="Arial" w:hAnsi="Arial" w:cs="Arial"/>
          <w:i/>
          <w:iCs/>
          <w:sz w:val="20"/>
          <w:szCs w:val="20"/>
        </w:rPr>
        <w:t xml:space="preserve">the </w:t>
      </w:r>
      <w:r w:rsidRPr="000470F4">
        <w:rPr>
          <w:rFonts w:ascii="Arial" w:hAnsi="Arial" w:cs="Arial"/>
          <w:i/>
          <w:iCs/>
          <w:sz w:val="20"/>
          <w:szCs w:val="20"/>
        </w:rPr>
        <w:t xml:space="preserve">impact on </w:t>
      </w:r>
      <w:r w:rsidR="34F4F7D4" w:rsidRPr="000470F4">
        <w:rPr>
          <w:rFonts w:ascii="Arial" w:hAnsi="Arial" w:cs="Arial"/>
          <w:i/>
          <w:iCs/>
          <w:sz w:val="20"/>
          <w:szCs w:val="20"/>
        </w:rPr>
        <w:t>Critical Inertia</w:t>
      </w:r>
      <w:r w:rsidRPr="000470F4">
        <w:rPr>
          <w:rFonts w:ascii="Arial" w:hAnsi="Arial" w:cs="Arial"/>
          <w:i/>
          <w:iCs/>
          <w:sz w:val="20"/>
          <w:szCs w:val="20"/>
        </w:rPr>
        <w:t xml:space="preserve"> </w:t>
      </w:r>
      <w:r w:rsidR="0DF30E63" w:rsidRPr="000470F4">
        <w:rPr>
          <w:rFonts w:ascii="Arial" w:hAnsi="Arial" w:cs="Arial"/>
          <w:i/>
          <w:iCs/>
          <w:sz w:val="20"/>
          <w:szCs w:val="20"/>
        </w:rPr>
        <w:t xml:space="preserve">of </w:t>
      </w:r>
      <w:r w:rsidRPr="000470F4">
        <w:rPr>
          <w:rFonts w:ascii="Arial" w:hAnsi="Arial" w:cs="Arial"/>
          <w:i/>
          <w:iCs/>
          <w:sz w:val="20"/>
          <w:szCs w:val="20"/>
        </w:rPr>
        <w:t xml:space="preserve">shortening LR response </w:t>
      </w:r>
      <w:proofErr w:type="gramStart"/>
      <w:r w:rsidRPr="000470F4">
        <w:rPr>
          <w:rFonts w:ascii="Arial" w:hAnsi="Arial" w:cs="Arial"/>
          <w:i/>
          <w:iCs/>
          <w:sz w:val="20"/>
          <w:szCs w:val="20"/>
        </w:rPr>
        <w:t>time</w:t>
      </w:r>
      <w:proofErr w:type="gramEnd"/>
    </w:p>
    <w:p w14:paraId="21E98B1C" w14:textId="77777777" w:rsidR="00936390" w:rsidRPr="000470F4" w:rsidRDefault="00936390" w:rsidP="0057792F">
      <w:pPr>
        <w:spacing w:before="240" w:after="120"/>
        <w:rPr>
          <w:rFonts w:ascii="Arial" w:hAnsi="Arial" w:cs="Arial"/>
          <w:b/>
        </w:rPr>
      </w:pPr>
      <w:r w:rsidRPr="000470F4">
        <w:rPr>
          <w:rFonts w:ascii="Arial" w:hAnsi="Arial" w:cs="Arial"/>
          <w:b/>
        </w:rPr>
        <w:t xml:space="preserve">“Earlier” Frequency Response </w:t>
      </w:r>
    </w:p>
    <w:p w14:paraId="178A7E20" w14:textId="6E293677" w:rsidR="00BD2F47" w:rsidRPr="000470F4" w:rsidRDefault="0B71DB6D" w:rsidP="0057792F">
      <w:pPr>
        <w:spacing w:before="120" w:after="120"/>
        <w:rPr>
          <w:rFonts w:ascii="Arial" w:hAnsi="Arial" w:cs="Arial"/>
        </w:rPr>
      </w:pPr>
      <w:r w:rsidRPr="000470F4">
        <w:rPr>
          <w:rFonts w:ascii="Arial" w:hAnsi="Arial" w:cs="Arial"/>
        </w:rPr>
        <w:t xml:space="preserve">ERCOT’s Load Resources (LR) are currently </w:t>
      </w:r>
      <w:r w:rsidR="0678001D" w:rsidRPr="000470F4">
        <w:rPr>
          <w:rFonts w:ascii="Arial" w:hAnsi="Arial" w:cs="Arial"/>
        </w:rPr>
        <w:t>triggered</w:t>
      </w:r>
      <w:r w:rsidRPr="000470F4">
        <w:rPr>
          <w:rFonts w:ascii="Arial" w:hAnsi="Arial" w:cs="Arial"/>
        </w:rPr>
        <w:t xml:space="preserve"> at 59.7Hz with a delay</w:t>
      </w:r>
      <w:r w:rsidR="5D32FA55" w:rsidRPr="000470F4">
        <w:rPr>
          <w:rFonts w:ascii="Arial" w:hAnsi="Arial" w:cs="Arial"/>
        </w:rPr>
        <w:t xml:space="preserve"> that is</w:t>
      </w:r>
      <w:r w:rsidRPr="000470F4">
        <w:rPr>
          <w:rFonts w:ascii="Arial" w:hAnsi="Arial" w:cs="Arial"/>
        </w:rPr>
        <w:t xml:space="preserve"> less than 50</w:t>
      </w:r>
      <w:r w:rsidR="3F1AFE7E" w:rsidRPr="000470F4">
        <w:rPr>
          <w:rFonts w:ascii="Arial" w:hAnsi="Arial" w:cs="Arial"/>
        </w:rPr>
        <w:t xml:space="preserve"> </w:t>
      </w:r>
      <w:proofErr w:type="spellStart"/>
      <w:r w:rsidRPr="000470F4">
        <w:rPr>
          <w:rFonts w:ascii="Arial" w:hAnsi="Arial" w:cs="Arial"/>
        </w:rPr>
        <w:t>ms.</w:t>
      </w:r>
      <w:proofErr w:type="spellEnd"/>
      <w:r w:rsidRPr="000470F4">
        <w:rPr>
          <w:rFonts w:ascii="Arial" w:hAnsi="Arial" w:cs="Arial"/>
        </w:rPr>
        <w:t xml:space="preserve"> Under low inertia conditions, where frequency declines drastically for a loss of generation event, having </w:t>
      </w:r>
      <w:r w:rsidR="5D32FA55" w:rsidRPr="000470F4">
        <w:rPr>
          <w:rFonts w:ascii="Arial" w:hAnsi="Arial" w:cs="Arial"/>
        </w:rPr>
        <w:t xml:space="preserve">resources that can provide </w:t>
      </w:r>
      <w:r w:rsidRPr="000470F4">
        <w:rPr>
          <w:rFonts w:ascii="Arial" w:hAnsi="Arial" w:cs="Arial"/>
        </w:rPr>
        <w:t xml:space="preserve">earlier frequency response </w:t>
      </w:r>
      <w:r w:rsidR="7BC3B76E" w:rsidRPr="000470F4">
        <w:rPr>
          <w:rFonts w:ascii="Arial" w:hAnsi="Arial" w:cs="Arial"/>
        </w:rPr>
        <w:t>(</w:t>
      </w:r>
      <w:r w:rsidR="4BFDB339" w:rsidRPr="000470F4">
        <w:rPr>
          <w:rFonts w:ascii="Arial" w:hAnsi="Arial" w:cs="Arial"/>
        </w:rPr>
        <w:t>at</w:t>
      </w:r>
      <w:r w:rsidR="5D32FA55" w:rsidRPr="000470F4">
        <w:rPr>
          <w:rFonts w:ascii="Arial" w:hAnsi="Arial" w:cs="Arial"/>
        </w:rPr>
        <w:t xml:space="preserve"> </w:t>
      </w:r>
      <w:r w:rsidR="7BC3B76E" w:rsidRPr="000470F4">
        <w:rPr>
          <w:rFonts w:ascii="Arial" w:hAnsi="Arial" w:cs="Arial"/>
        </w:rPr>
        <w:t xml:space="preserve">higher frequency set-point) </w:t>
      </w:r>
      <w:r w:rsidRPr="000470F4">
        <w:rPr>
          <w:rFonts w:ascii="Arial" w:hAnsi="Arial" w:cs="Arial"/>
        </w:rPr>
        <w:t>w</w:t>
      </w:r>
      <w:r w:rsidR="5D32FA55" w:rsidRPr="000470F4">
        <w:rPr>
          <w:rFonts w:ascii="Arial" w:hAnsi="Arial" w:cs="Arial"/>
        </w:rPr>
        <w:t>ill</w:t>
      </w:r>
      <w:r w:rsidRPr="000470F4">
        <w:rPr>
          <w:rFonts w:ascii="Arial" w:hAnsi="Arial" w:cs="Arial"/>
        </w:rPr>
        <w:t xml:space="preserve"> </w:t>
      </w:r>
      <w:r w:rsidR="7BC3B76E" w:rsidRPr="000470F4">
        <w:rPr>
          <w:rFonts w:ascii="Arial" w:hAnsi="Arial" w:cs="Arial"/>
        </w:rPr>
        <w:t xml:space="preserve">slow </w:t>
      </w:r>
      <w:r w:rsidR="7725DA04" w:rsidRPr="000470F4">
        <w:rPr>
          <w:rFonts w:ascii="Arial" w:hAnsi="Arial" w:cs="Arial"/>
        </w:rPr>
        <w:t xml:space="preserve">down </w:t>
      </w:r>
      <w:r w:rsidR="7BC3B76E" w:rsidRPr="000470F4">
        <w:rPr>
          <w:rFonts w:ascii="Arial" w:hAnsi="Arial" w:cs="Arial"/>
        </w:rPr>
        <w:t xml:space="preserve">the frequency decline and allow more time for </w:t>
      </w:r>
      <w:r w:rsidR="1FCAA20A" w:rsidRPr="000470F4">
        <w:rPr>
          <w:rFonts w:ascii="Arial" w:hAnsi="Arial" w:cs="Arial"/>
        </w:rPr>
        <w:t xml:space="preserve">the existing </w:t>
      </w:r>
      <w:r w:rsidR="7BC3B76E" w:rsidRPr="000470F4">
        <w:rPr>
          <w:rFonts w:ascii="Arial" w:hAnsi="Arial" w:cs="Arial"/>
        </w:rPr>
        <w:t>LR</w:t>
      </w:r>
      <w:r w:rsidR="1FCAA20A" w:rsidRPr="000470F4">
        <w:rPr>
          <w:rFonts w:ascii="Arial" w:hAnsi="Arial" w:cs="Arial"/>
        </w:rPr>
        <w:t xml:space="preserve"> fleet</w:t>
      </w:r>
      <w:r w:rsidR="36529299" w:rsidRPr="000470F4">
        <w:rPr>
          <w:rFonts w:ascii="Arial" w:hAnsi="Arial" w:cs="Arial"/>
        </w:rPr>
        <w:t xml:space="preserve"> providing RRS </w:t>
      </w:r>
      <w:r w:rsidR="7BC3B76E" w:rsidRPr="000470F4">
        <w:rPr>
          <w:rFonts w:ascii="Arial" w:hAnsi="Arial" w:cs="Arial"/>
        </w:rPr>
        <w:t>to respond</w:t>
      </w:r>
      <w:r w:rsidR="5D32FA55" w:rsidRPr="000470F4">
        <w:rPr>
          <w:rFonts w:ascii="Arial" w:hAnsi="Arial" w:cs="Arial"/>
        </w:rPr>
        <w:t>, thus impacting Critical Inertia</w:t>
      </w:r>
      <w:r w:rsidR="7BC3B76E" w:rsidRPr="000470F4">
        <w:rPr>
          <w:rFonts w:ascii="Arial" w:hAnsi="Arial" w:cs="Arial"/>
        </w:rPr>
        <w:t xml:space="preserve">. </w:t>
      </w:r>
      <w:r w:rsidR="5D32FA55" w:rsidRPr="000470F4">
        <w:rPr>
          <w:rFonts w:ascii="Arial" w:hAnsi="Arial" w:cs="Arial"/>
        </w:rPr>
        <w:t>ERCOT conducted studies to test the impact</w:t>
      </w:r>
      <w:r w:rsidR="5D32FA55" w:rsidRPr="000470F4" w:rsidDel="00F8364F">
        <w:rPr>
          <w:rFonts w:ascii="Arial" w:hAnsi="Arial" w:cs="Arial"/>
        </w:rPr>
        <w:t xml:space="preserve"> </w:t>
      </w:r>
      <w:r w:rsidR="5D32FA55" w:rsidRPr="000470F4">
        <w:rPr>
          <w:rFonts w:ascii="Arial" w:hAnsi="Arial" w:cs="Arial"/>
        </w:rPr>
        <w:t xml:space="preserve">of having </w:t>
      </w:r>
      <w:r w:rsidR="45E42B5E" w:rsidRPr="000470F4">
        <w:rPr>
          <w:rFonts w:ascii="Arial" w:hAnsi="Arial" w:cs="Arial"/>
        </w:rPr>
        <w:t xml:space="preserve">up to </w:t>
      </w:r>
      <w:r w:rsidR="464A760E" w:rsidRPr="000470F4">
        <w:rPr>
          <w:rFonts w:ascii="Arial" w:hAnsi="Arial" w:cs="Arial"/>
        </w:rPr>
        <w:t xml:space="preserve">450 </w:t>
      </w:r>
      <w:r w:rsidR="5D32FA55" w:rsidRPr="000470F4">
        <w:rPr>
          <w:rFonts w:ascii="Arial" w:hAnsi="Arial" w:cs="Arial"/>
        </w:rPr>
        <w:t>MW</w:t>
      </w:r>
      <w:r w:rsidR="00B860B0" w:rsidRPr="000470F4">
        <w:rPr>
          <w:rStyle w:val="FootnoteReference"/>
          <w:rFonts w:ascii="Arial" w:hAnsi="Arial" w:cs="Arial"/>
        </w:rPr>
        <w:footnoteReference w:id="14"/>
      </w:r>
      <w:r w:rsidR="5D32FA55" w:rsidRPr="000470F4">
        <w:rPr>
          <w:rFonts w:ascii="Arial" w:hAnsi="Arial" w:cs="Arial"/>
        </w:rPr>
        <w:t xml:space="preserve"> of </w:t>
      </w:r>
      <w:r w:rsidR="36A8F29F" w:rsidRPr="000470F4">
        <w:rPr>
          <w:rFonts w:ascii="Arial" w:hAnsi="Arial" w:cs="Arial"/>
        </w:rPr>
        <w:t xml:space="preserve">fast </w:t>
      </w:r>
      <w:r w:rsidR="51D60F4A" w:rsidRPr="000470F4">
        <w:rPr>
          <w:rFonts w:ascii="Arial" w:hAnsi="Arial" w:cs="Arial"/>
        </w:rPr>
        <w:t>frequency response</w:t>
      </w:r>
      <w:r w:rsidR="36A8F29F" w:rsidRPr="000470F4">
        <w:rPr>
          <w:rFonts w:ascii="Arial" w:hAnsi="Arial" w:cs="Arial"/>
        </w:rPr>
        <w:t xml:space="preserve"> (</w:t>
      </w:r>
      <w:r w:rsidR="7C0F89AD" w:rsidRPr="000470F4">
        <w:rPr>
          <w:rFonts w:ascii="Arial" w:hAnsi="Arial" w:cs="Arial"/>
        </w:rPr>
        <w:t>FFR) triggered</w:t>
      </w:r>
      <w:r w:rsidR="51D60F4A" w:rsidRPr="000470F4">
        <w:rPr>
          <w:rFonts w:ascii="Arial" w:hAnsi="Arial" w:cs="Arial"/>
        </w:rPr>
        <w:t xml:space="preserve"> at 59.8</w:t>
      </w:r>
      <w:r w:rsidR="464A760E" w:rsidRPr="000470F4">
        <w:rPr>
          <w:rFonts w:ascii="Arial" w:hAnsi="Arial" w:cs="Arial"/>
        </w:rPr>
        <w:t>5</w:t>
      </w:r>
      <w:r w:rsidR="51D60F4A" w:rsidRPr="000470F4">
        <w:rPr>
          <w:rFonts w:ascii="Arial" w:hAnsi="Arial" w:cs="Arial"/>
        </w:rPr>
        <w:t xml:space="preserve"> Hz</w:t>
      </w:r>
      <w:r w:rsidR="36A8F29F" w:rsidRPr="000470F4">
        <w:rPr>
          <w:rFonts w:ascii="Arial" w:hAnsi="Arial" w:cs="Arial"/>
        </w:rPr>
        <w:t xml:space="preserve"> </w:t>
      </w:r>
      <w:r w:rsidR="51D60F4A" w:rsidRPr="000470F4">
        <w:rPr>
          <w:rFonts w:ascii="Arial" w:hAnsi="Arial" w:cs="Arial"/>
        </w:rPr>
        <w:t xml:space="preserve">with a delay time </w:t>
      </w:r>
      <w:r w:rsidR="6655C967" w:rsidRPr="000470F4">
        <w:rPr>
          <w:rFonts w:ascii="Arial" w:hAnsi="Arial" w:cs="Arial"/>
        </w:rPr>
        <w:t xml:space="preserve">of </w:t>
      </w:r>
      <w:r w:rsidR="51D60F4A" w:rsidRPr="000470F4">
        <w:rPr>
          <w:rFonts w:ascii="Arial" w:hAnsi="Arial" w:cs="Arial"/>
        </w:rPr>
        <w:t>10</w:t>
      </w:r>
      <w:r w:rsidR="6655C967" w:rsidRPr="000470F4">
        <w:rPr>
          <w:rFonts w:ascii="Arial" w:hAnsi="Arial" w:cs="Arial"/>
        </w:rPr>
        <w:t xml:space="preserve"> </w:t>
      </w:r>
      <w:r w:rsidR="51D60F4A" w:rsidRPr="000470F4">
        <w:rPr>
          <w:rFonts w:ascii="Arial" w:hAnsi="Arial" w:cs="Arial"/>
        </w:rPr>
        <w:t xml:space="preserve">cycles. With </w:t>
      </w:r>
      <w:r w:rsidR="36A8F29F" w:rsidRPr="000470F4">
        <w:rPr>
          <w:rFonts w:ascii="Arial" w:hAnsi="Arial" w:cs="Arial"/>
        </w:rPr>
        <w:t xml:space="preserve">450 </w:t>
      </w:r>
      <w:r w:rsidR="51D60F4A" w:rsidRPr="000470F4">
        <w:rPr>
          <w:rFonts w:ascii="Arial" w:hAnsi="Arial" w:cs="Arial"/>
        </w:rPr>
        <w:t xml:space="preserve">MW </w:t>
      </w:r>
      <w:r w:rsidR="45E42B5E" w:rsidRPr="000470F4">
        <w:rPr>
          <w:rFonts w:ascii="Arial" w:hAnsi="Arial" w:cs="Arial"/>
        </w:rPr>
        <w:t xml:space="preserve">of </w:t>
      </w:r>
      <w:r w:rsidR="7C0F89AD" w:rsidRPr="000470F4">
        <w:rPr>
          <w:rFonts w:ascii="Arial" w:hAnsi="Arial" w:cs="Arial"/>
        </w:rPr>
        <w:t>FFR, Critical</w:t>
      </w:r>
      <w:r w:rsidR="51D60F4A" w:rsidRPr="000470F4">
        <w:rPr>
          <w:rFonts w:ascii="Arial" w:hAnsi="Arial" w:cs="Arial"/>
        </w:rPr>
        <w:t xml:space="preserve"> Inertia was reduced to 8</w:t>
      </w:r>
      <w:r w:rsidR="45E42B5E" w:rsidRPr="000470F4">
        <w:rPr>
          <w:rFonts w:ascii="Arial" w:hAnsi="Arial" w:cs="Arial"/>
        </w:rPr>
        <w:t>7</w:t>
      </w:r>
      <w:r w:rsidR="51D60F4A" w:rsidRPr="000470F4">
        <w:rPr>
          <w:rFonts w:ascii="Arial" w:hAnsi="Arial" w:cs="Arial"/>
        </w:rPr>
        <w:t xml:space="preserve"> G</w:t>
      </w:r>
      <w:r w:rsidR="53C50286" w:rsidRPr="000470F4">
        <w:rPr>
          <w:rFonts w:ascii="Arial" w:hAnsi="Arial" w:cs="Arial"/>
        </w:rPr>
        <w:t>W*s</w:t>
      </w:r>
      <w:r w:rsidR="51D60F4A" w:rsidRPr="000470F4">
        <w:rPr>
          <w:rFonts w:ascii="Arial" w:hAnsi="Arial" w:cs="Arial"/>
        </w:rPr>
        <w:t>. Fig</w:t>
      </w:r>
      <w:r w:rsidR="00211971" w:rsidRPr="000470F4">
        <w:rPr>
          <w:rFonts w:ascii="Arial" w:hAnsi="Arial" w:cs="Arial"/>
        </w:rPr>
        <w:t>ure</w:t>
      </w:r>
      <w:r w:rsidR="51D60F4A" w:rsidRPr="000470F4">
        <w:rPr>
          <w:rFonts w:ascii="Arial" w:hAnsi="Arial" w:cs="Arial"/>
        </w:rPr>
        <w:t xml:space="preserve"> </w:t>
      </w:r>
      <w:r w:rsidR="766804EE" w:rsidRPr="000470F4">
        <w:rPr>
          <w:rFonts w:ascii="Arial" w:hAnsi="Arial" w:cs="Arial"/>
        </w:rPr>
        <w:t>1</w:t>
      </w:r>
      <w:r w:rsidR="000B1584" w:rsidRPr="000470F4">
        <w:rPr>
          <w:rFonts w:ascii="Arial" w:hAnsi="Arial" w:cs="Arial"/>
        </w:rPr>
        <w:t>7</w:t>
      </w:r>
      <w:r w:rsidR="51D60F4A" w:rsidRPr="000470F4">
        <w:rPr>
          <w:rFonts w:ascii="Arial" w:hAnsi="Arial" w:cs="Arial"/>
        </w:rPr>
        <w:t xml:space="preserve"> summarizes the impact on Critical Inertia </w:t>
      </w:r>
      <w:r w:rsidR="0124BD01" w:rsidRPr="000470F4">
        <w:rPr>
          <w:rFonts w:ascii="Arial" w:hAnsi="Arial" w:cs="Arial"/>
        </w:rPr>
        <w:t xml:space="preserve">with different amount of FFR </w:t>
      </w:r>
      <w:r w:rsidR="7C0F89AD" w:rsidRPr="000470F4">
        <w:rPr>
          <w:rFonts w:ascii="Arial" w:hAnsi="Arial" w:cs="Arial"/>
        </w:rPr>
        <w:t>triggered</w:t>
      </w:r>
      <w:r w:rsidR="0124BD01" w:rsidRPr="000470F4">
        <w:rPr>
          <w:rFonts w:ascii="Arial" w:hAnsi="Arial" w:cs="Arial"/>
        </w:rPr>
        <w:t>.</w:t>
      </w:r>
    </w:p>
    <w:p w14:paraId="37155A02" w14:textId="77777777" w:rsidR="003170FA" w:rsidRPr="000470F4" w:rsidRDefault="003170FA" w:rsidP="00DE60F8">
      <w:pPr>
        <w:rPr>
          <w:rFonts w:ascii="Arial" w:hAnsi="Arial" w:cs="Arial"/>
        </w:rPr>
      </w:pPr>
    </w:p>
    <w:p w14:paraId="492AC409" w14:textId="246ACE18" w:rsidR="003170FA" w:rsidRPr="000470F4" w:rsidRDefault="00651CA5" w:rsidP="00DE60F8">
      <w:pPr>
        <w:pStyle w:val="ListParagraph"/>
        <w:ind w:left="0"/>
        <w:jc w:val="center"/>
        <w:rPr>
          <w:rFonts w:ascii="Arial" w:hAnsi="Arial" w:cs="Arial"/>
          <w:sz w:val="22"/>
          <w:szCs w:val="22"/>
        </w:rPr>
      </w:pPr>
      <w:r w:rsidRPr="000470F4">
        <w:rPr>
          <w:rFonts w:ascii="Arial" w:hAnsi="Arial" w:cs="Arial"/>
          <w:noProof/>
          <w:sz w:val="22"/>
          <w:szCs w:val="22"/>
        </w:rPr>
        <w:lastRenderedPageBreak/>
        <w:drawing>
          <wp:inline distT="0" distB="0" distL="0" distR="0" wp14:anchorId="7B385BC2" wp14:editId="7E71B0C5">
            <wp:extent cx="5486400" cy="292608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2926080"/>
                    </a:xfrm>
                    <a:prstGeom prst="rect">
                      <a:avLst/>
                    </a:prstGeom>
                    <a:noFill/>
                  </pic:spPr>
                </pic:pic>
              </a:graphicData>
            </a:graphic>
          </wp:inline>
        </w:drawing>
      </w:r>
    </w:p>
    <w:p w14:paraId="08AF67C9" w14:textId="39D2ACFE" w:rsidR="00A001A8" w:rsidRPr="000470F4" w:rsidRDefault="5EED48F0" w:rsidP="67147017">
      <w:pPr>
        <w:pStyle w:val="BodyText"/>
        <w:jc w:val="center"/>
        <w:rPr>
          <w:rFonts w:ascii="Arial" w:hAnsi="Arial" w:cs="Arial"/>
          <w:i/>
          <w:iCs/>
          <w:sz w:val="20"/>
          <w:szCs w:val="20"/>
        </w:rPr>
      </w:pPr>
      <w:r w:rsidRPr="000470F4">
        <w:rPr>
          <w:rFonts w:ascii="Arial" w:hAnsi="Arial" w:cs="Arial"/>
          <w:i/>
          <w:iCs/>
          <w:sz w:val="20"/>
          <w:szCs w:val="20"/>
        </w:rPr>
        <w:t>Fig</w:t>
      </w:r>
      <w:r w:rsidR="030389CB" w:rsidRPr="000470F4">
        <w:rPr>
          <w:rFonts w:ascii="Arial" w:hAnsi="Arial" w:cs="Arial"/>
          <w:i/>
          <w:iCs/>
          <w:sz w:val="20"/>
          <w:szCs w:val="20"/>
        </w:rPr>
        <w:t>ure</w:t>
      </w:r>
      <w:r w:rsidRPr="000470F4">
        <w:rPr>
          <w:rFonts w:ascii="Arial" w:hAnsi="Arial" w:cs="Arial"/>
          <w:i/>
          <w:iCs/>
          <w:sz w:val="20"/>
          <w:szCs w:val="20"/>
        </w:rPr>
        <w:t xml:space="preserve"> </w:t>
      </w:r>
      <w:r w:rsidR="766804EE" w:rsidRPr="000470F4">
        <w:rPr>
          <w:rFonts w:ascii="Arial" w:hAnsi="Arial" w:cs="Arial"/>
          <w:i/>
          <w:iCs/>
          <w:sz w:val="20"/>
          <w:szCs w:val="20"/>
        </w:rPr>
        <w:t>1</w:t>
      </w:r>
      <w:r w:rsidR="000B1584" w:rsidRPr="000470F4">
        <w:rPr>
          <w:rFonts w:ascii="Arial" w:hAnsi="Arial" w:cs="Arial"/>
          <w:i/>
          <w:iCs/>
          <w:sz w:val="20"/>
          <w:szCs w:val="20"/>
        </w:rPr>
        <w:t>7</w:t>
      </w:r>
      <w:r w:rsidR="030389CB" w:rsidRPr="000470F4">
        <w:rPr>
          <w:rFonts w:ascii="Arial" w:hAnsi="Arial" w:cs="Arial"/>
          <w:i/>
          <w:iCs/>
          <w:sz w:val="20"/>
          <w:szCs w:val="20"/>
        </w:rPr>
        <w:t>:</w:t>
      </w:r>
      <w:r w:rsidRPr="000470F4">
        <w:rPr>
          <w:rFonts w:ascii="Arial" w:hAnsi="Arial" w:cs="Arial"/>
          <w:i/>
          <w:iCs/>
          <w:sz w:val="20"/>
          <w:szCs w:val="20"/>
        </w:rPr>
        <w:t xml:space="preserve"> </w:t>
      </w:r>
      <w:r w:rsidR="34F4F7D4" w:rsidRPr="000470F4">
        <w:rPr>
          <w:rFonts w:ascii="Arial" w:hAnsi="Arial" w:cs="Arial"/>
          <w:i/>
          <w:iCs/>
          <w:sz w:val="20"/>
          <w:szCs w:val="20"/>
        </w:rPr>
        <w:t>Critical Inertia</w:t>
      </w:r>
      <w:r w:rsidRPr="000470F4">
        <w:rPr>
          <w:rFonts w:ascii="Arial" w:hAnsi="Arial" w:cs="Arial"/>
          <w:i/>
          <w:iCs/>
          <w:sz w:val="20"/>
          <w:szCs w:val="20"/>
        </w:rPr>
        <w:t xml:space="preserve"> w/ FFR</w:t>
      </w:r>
      <w:r w:rsidR="613790A3" w:rsidRPr="000470F4">
        <w:rPr>
          <w:rFonts w:ascii="Arial" w:hAnsi="Arial" w:cs="Arial"/>
          <w:i/>
          <w:iCs/>
          <w:sz w:val="20"/>
          <w:szCs w:val="20"/>
        </w:rPr>
        <w:t xml:space="preserve">  </w:t>
      </w:r>
    </w:p>
    <w:p w14:paraId="0109E6E1" w14:textId="2F4EBDDC" w:rsidR="00ED23C0" w:rsidRPr="000470F4" w:rsidRDefault="00ED23C0" w:rsidP="00E905F5">
      <w:pPr>
        <w:spacing w:before="240" w:after="120"/>
        <w:rPr>
          <w:rFonts w:ascii="Arial" w:hAnsi="Arial" w:cs="Arial"/>
          <w:b/>
        </w:rPr>
      </w:pPr>
      <w:r w:rsidRPr="000470F4">
        <w:rPr>
          <w:rFonts w:ascii="Arial" w:hAnsi="Arial" w:cs="Arial"/>
          <w:b/>
        </w:rPr>
        <w:t xml:space="preserve">Lower UFLS </w:t>
      </w:r>
      <w:r w:rsidR="00DB6255" w:rsidRPr="000470F4">
        <w:rPr>
          <w:rFonts w:ascii="Arial" w:hAnsi="Arial" w:cs="Arial"/>
          <w:b/>
        </w:rPr>
        <w:t>Settings</w:t>
      </w:r>
    </w:p>
    <w:p w14:paraId="73EAF0F8" w14:textId="77777777" w:rsidR="00AA5724" w:rsidRPr="000470F4" w:rsidRDefault="00DB6255" w:rsidP="00E905F5">
      <w:pPr>
        <w:spacing w:before="120" w:after="120"/>
        <w:rPr>
          <w:rFonts w:ascii="Arial" w:hAnsi="Arial" w:cs="Arial"/>
        </w:rPr>
      </w:pPr>
      <w:r w:rsidRPr="000470F4">
        <w:rPr>
          <w:rFonts w:ascii="Arial" w:hAnsi="Arial" w:cs="Arial"/>
        </w:rPr>
        <w:t>ERCOT Nodal Operating Guides</w:t>
      </w:r>
      <w:r w:rsidR="00AA5724" w:rsidRPr="000470F4">
        <w:rPr>
          <w:rFonts w:ascii="Arial" w:hAnsi="Arial" w:cs="Arial"/>
        </w:rPr>
        <w:t xml:space="preserve"> Section</w:t>
      </w:r>
      <w:r w:rsidRPr="000470F4">
        <w:rPr>
          <w:rFonts w:ascii="Arial" w:hAnsi="Arial" w:cs="Arial"/>
        </w:rPr>
        <w:t xml:space="preserve"> 2.6.1 </w:t>
      </w:r>
      <w:r w:rsidR="00AA5724" w:rsidRPr="000470F4">
        <w:rPr>
          <w:rFonts w:ascii="Arial" w:hAnsi="Arial" w:cs="Arial"/>
        </w:rPr>
        <w:t>prescribes Transmission Service Providers’ responsibilities for providing</w:t>
      </w:r>
      <w:r w:rsidRPr="000470F4">
        <w:rPr>
          <w:rFonts w:ascii="Arial" w:hAnsi="Arial" w:cs="Arial"/>
        </w:rPr>
        <w:t xml:space="preserve"> ERCOT’s </w:t>
      </w:r>
      <w:r w:rsidR="00AA5724" w:rsidRPr="000470F4">
        <w:rPr>
          <w:rFonts w:ascii="Arial" w:hAnsi="Arial" w:cs="Arial"/>
        </w:rPr>
        <w:t>UFLS</w:t>
      </w:r>
      <w:r w:rsidRPr="000470F4">
        <w:rPr>
          <w:rFonts w:ascii="Arial" w:hAnsi="Arial" w:cs="Arial"/>
        </w:rPr>
        <w:t xml:space="preserve">. </w:t>
      </w:r>
      <w:r w:rsidR="00AA5724" w:rsidRPr="000470F4">
        <w:rPr>
          <w:rFonts w:ascii="Arial" w:hAnsi="Arial" w:cs="Arial"/>
        </w:rPr>
        <w:t xml:space="preserve"> Under current rules, 5% of the Load on the ERCOT System would be shed if frequency reaches 59.3 Hz; an additional 10% of the System would shed at 58.9 Hz; and an additional 10% would be shed at 58.5 Hz.</w:t>
      </w:r>
    </w:p>
    <w:p w14:paraId="172B52E2" w14:textId="4C97B064" w:rsidR="000279D1" w:rsidRPr="000470F4" w:rsidRDefault="4042455F" w:rsidP="00E905F5">
      <w:pPr>
        <w:spacing w:before="120" w:after="120"/>
        <w:rPr>
          <w:rFonts w:ascii="Arial" w:hAnsi="Arial" w:cs="Arial"/>
        </w:rPr>
      </w:pPr>
      <w:r w:rsidRPr="000470F4">
        <w:rPr>
          <w:rFonts w:ascii="Arial" w:hAnsi="Arial" w:cs="Arial"/>
        </w:rPr>
        <w:t xml:space="preserve">ERCOT </w:t>
      </w:r>
      <w:r w:rsidR="47248F7F" w:rsidRPr="000470F4">
        <w:rPr>
          <w:rFonts w:ascii="Arial" w:hAnsi="Arial" w:cs="Arial"/>
        </w:rPr>
        <w:t xml:space="preserve">conducted </w:t>
      </w:r>
      <w:r w:rsidRPr="000470F4">
        <w:rPr>
          <w:rFonts w:ascii="Arial" w:hAnsi="Arial" w:cs="Arial"/>
        </w:rPr>
        <w:t>stud</w:t>
      </w:r>
      <w:r w:rsidR="5700F5F2" w:rsidRPr="000470F4">
        <w:rPr>
          <w:rFonts w:ascii="Arial" w:hAnsi="Arial" w:cs="Arial"/>
        </w:rPr>
        <w:t>ies</w:t>
      </w:r>
      <w:r w:rsidRPr="000470F4">
        <w:rPr>
          <w:rFonts w:ascii="Arial" w:hAnsi="Arial" w:cs="Arial"/>
        </w:rPr>
        <w:t xml:space="preserve"> to investigate the impact from changing </w:t>
      </w:r>
      <w:r w:rsidR="6EA03340" w:rsidRPr="000470F4">
        <w:rPr>
          <w:rFonts w:ascii="Arial" w:hAnsi="Arial" w:cs="Arial"/>
        </w:rPr>
        <w:t>the first</w:t>
      </w:r>
      <w:r w:rsidRPr="000470F4">
        <w:rPr>
          <w:rFonts w:ascii="Arial" w:hAnsi="Arial" w:cs="Arial"/>
        </w:rPr>
        <w:t xml:space="preserve"> </w:t>
      </w:r>
      <w:r w:rsidR="68C46D05" w:rsidRPr="000470F4">
        <w:rPr>
          <w:rFonts w:ascii="Arial" w:hAnsi="Arial" w:cs="Arial"/>
        </w:rPr>
        <w:t xml:space="preserve">stage </w:t>
      </w:r>
      <w:r w:rsidR="47248F7F" w:rsidRPr="000470F4">
        <w:rPr>
          <w:rFonts w:ascii="Arial" w:hAnsi="Arial" w:cs="Arial"/>
        </w:rPr>
        <w:t xml:space="preserve">of UFLS </w:t>
      </w:r>
      <w:r w:rsidR="08F7FBA7" w:rsidRPr="000470F4">
        <w:rPr>
          <w:rFonts w:ascii="Arial" w:hAnsi="Arial" w:cs="Arial"/>
        </w:rPr>
        <w:t xml:space="preserve">from 59.3 Hz to 59.1 Hz. </w:t>
      </w:r>
      <w:r w:rsidR="47248F7F" w:rsidRPr="000470F4">
        <w:rPr>
          <w:rFonts w:ascii="Arial" w:hAnsi="Arial" w:cs="Arial"/>
        </w:rPr>
        <w:t>In this scenario</w:t>
      </w:r>
      <w:r w:rsidR="030389CB" w:rsidRPr="000470F4">
        <w:rPr>
          <w:rFonts w:ascii="Arial" w:hAnsi="Arial" w:cs="Arial"/>
        </w:rPr>
        <w:t>,</w:t>
      </w:r>
      <w:r w:rsidR="47248F7F" w:rsidRPr="000470F4">
        <w:rPr>
          <w:rFonts w:ascii="Arial" w:hAnsi="Arial" w:cs="Arial"/>
        </w:rPr>
        <w:t xml:space="preserve"> as can be seen in </w:t>
      </w:r>
      <w:r w:rsidRPr="000470F4">
        <w:rPr>
          <w:rFonts w:ascii="Arial" w:hAnsi="Arial" w:cs="Arial"/>
        </w:rPr>
        <w:t>Fig</w:t>
      </w:r>
      <w:r w:rsidR="030389CB" w:rsidRPr="000470F4">
        <w:rPr>
          <w:rFonts w:ascii="Arial" w:hAnsi="Arial" w:cs="Arial"/>
        </w:rPr>
        <w:t>ure</w:t>
      </w:r>
      <w:r w:rsidRPr="000470F4">
        <w:rPr>
          <w:rFonts w:ascii="Arial" w:hAnsi="Arial" w:cs="Arial"/>
        </w:rPr>
        <w:t xml:space="preserve"> </w:t>
      </w:r>
      <w:r w:rsidR="6EA03340" w:rsidRPr="000470F4">
        <w:rPr>
          <w:rFonts w:ascii="Arial" w:hAnsi="Arial" w:cs="Arial"/>
        </w:rPr>
        <w:t>1</w:t>
      </w:r>
      <w:r w:rsidR="000B1584" w:rsidRPr="000470F4">
        <w:rPr>
          <w:rFonts w:ascii="Arial" w:hAnsi="Arial" w:cs="Arial"/>
        </w:rPr>
        <w:t>8</w:t>
      </w:r>
      <w:r w:rsidR="030389CB" w:rsidRPr="000470F4">
        <w:rPr>
          <w:rFonts w:ascii="Arial" w:hAnsi="Arial" w:cs="Arial"/>
        </w:rPr>
        <w:t>,</w:t>
      </w:r>
      <w:r w:rsidRPr="000470F4">
        <w:rPr>
          <w:rFonts w:ascii="Arial" w:hAnsi="Arial" w:cs="Arial"/>
        </w:rPr>
        <w:t xml:space="preserve"> </w:t>
      </w:r>
      <w:r w:rsidR="47248F7F" w:rsidRPr="000470F4">
        <w:rPr>
          <w:rFonts w:ascii="Arial" w:hAnsi="Arial" w:cs="Arial"/>
        </w:rPr>
        <w:t>Critical Inertia reduces</w:t>
      </w:r>
      <w:r w:rsidRPr="000470F4">
        <w:rPr>
          <w:rFonts w:ascii="Arial" w:hAnsi="Arial" w:cs="Arial"/>
        </w:rPr>
        <w:t xml:space="preserve"> from </w:t>
      </w:r>
      <w:r w:rsidR="5634F533" w:rsidRPr="000470F4">
        <w:rPr>
          <w:rFonts w:ascii="Arial" w:hAnsi="Arial" w:cs="Arial"/>
        </w:rPr>
        <w:t xml:space="preserve">99 </w:t>
      </w:r>
      <w:r w:rsidRPr="000470F4">
        <w:rPr>
          <w:rFonts w:ascii="Arial" w:hAnsi="Arial" w:cs="Arial"/>
        </w:rPr>
        <w:t>GW</w:t>
      </w:r>
      <w:r w:rsidR="207E9328" w:rsidRPr="000470F4">
        <w:rPr>
          <w:rFonts w:ascii="Arial" w:hAnsi="Arial" w:cs="Arial"/>
        </w:rPr>
        <w:t>*</w:t>
      </w:r>
      <w:r w:rsidRPr="000470F4">
        <w:rPr>
          <w:rFonts w:ascii="Arial" w:hAnsi="Arial" w:cs="Arial"/>
        </w:rPr>
        <w:t xml:space="preserve">s to </w:t>
      </w:r>
      <w:r w:rsidR="5634F533" w:rsidRPr="000470F4">
        <w:rPr>
          <w:rFonts w:ascii="Arial" w:hAnsi="Arial" w:cs="Arial"/>
        </w:rPr>
        <w:t xml:space="preserve">75 </w:t>
      </w:r>
      <w:r w:rsidRPr="000470F4">
        <w:rPr>
          <w:rFonts w:ascii="Arial" w:hAnsi="Arial" w:cs="Arial"/>
        </w:rPr>
        <w:t>GW</w:t>
      </w:r>
      <w:r w:rsidR="207E9328" w:rsidRPr="000470F4">
        <w:rPr>
          <w:rFonts w:ascii="Arial" w:hAnsi="Arial" w:cs="Arial"/>
        </w:rPr>
        <w:t>*</w:t>
      </w:r>
      <w:r w:rsidRPr="000470F4">
        <w:rPr>
          <w:rFonts w:ascii="Arial" w:hAnsi="Arial" w:cs="Arial"/>
        </w:rPr>
        <w:t xml:space="preserve">s.  </w:t>
      </w:r>
      <w:r w:rsidR="08F7FBA7" w:rsidRPr="000470F4">
        <w:rPr>
          <w:rFonts w:ascii="Arial" w:hAnsi="Arial" w:cs="Arial"/>
        </w:rPr>
        <w:t xml:space="preserve"> </w:t>
      </w:r>
    </w:p>
    <w:p w14:paraId="74175F9F" w14:textId="772565CC" w:rsidR="00ED23C0" w:rsidRPr="000470F4" w:rsidRDefault="000A087E" w:rsidP="003A042B">
      <w:pPr>
        <w:jc w:val="center"/>
        <w:rPr>
          <w:rFonts w:ascii="Arial" w:hAnsi="Arial" w:cs="Arial"/>
        </w:rPr>
      </w:pPr>
      <w:r w:rsidRPr="000470F4">
        <w:rPr>
          <w:noProof/>
        </w:rPr>
        <w:drawing>
          <wp:inline distT="0" distB="0" distL="0" distR="0" wp14:anchorId="110404AB" wp14:editId="3B5475EA">
            <wp:extent cx="5486400" cy="3383280"/>
            <wp:effectExtent l="0" t="0" r="0" b="762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8"/>
                    <a:stretch>
                      <a:fillRect/>
                    </a:stretch>
                  </pic:blipFill>
                  <pic:spPr>
                    <a:xfrm>
                      <a:off x="0" y="0"/>
                      <a:ext cx="5486400" cy="3383280"/>
                    </a:xfrm>
                    <a:prstGeom prst="rect">
                      <a:avLst/>
                    </a:prstGeom>
                  </pic:spPr>
                </pic:pic>
              </a:graphicData>
            </a:graphic>
          </wp:inline>
        </w:drawing>
      </w:r>
    </w:p>
    <w:p w14:paraId="3FBC4774" w14:textId="066D4C41" w:rsidR="005E6BC5" w:rsidRPr="000470F4" w:rsidRDefault="35A83237" w:rsidP="67147017">
      <w:pPr>
        <w:pStyle w:val="BodyText"/>
        <w:jc w:val="center"/>
        <w:rPr>
          <w:rFonts w:ascii="Arial" w:hAnsi="Arial" w:cs="Arial"/>
          <w:i/>
          <w:iCs/>
          <w:sz w:val="20"/>
          <w:szCs w:val="20"/>
        </w:rPr>
      </w:pPr>
      <w:r w:rsidRPr="000470F4">
        <w:rPr>
          <w:rFonts w:ascii="Arial" w:hAnsi="Arial" w:cs="Arial"/>
          <w:i/>
          <w:iCs/>
          <w:sz w:val="20"/>
          <w:szCs w:val="20"/>
        </w:rPr>
        <w:lastRenderedPageBreak/>
        <w:t>Fig</w:t>
      </w:r>
      <w:r w:rsidR="030389CB" w:rsidRPr="000470F4">
        <w:rPr>
          <w:rFonts w:ascii="Arial" w:hAnsi="Arial" w:cs="Arial"/>
          <w:i/>
          <w:iCs/>
          <w:sz w:val="20"/>
          <w:szCs w:val="20"/>
        </w:rPr>
        <w:t>ure</w:t>
      </w:r>
      <w:r w:rsidRPr="000470F4">
        <w:rPr>
          <w:rFonts w:ascii="Arial" w:hAnsi="Arial" w:cs="Arial"/>
          <w:i/>
          <w:iCs/>
          <w:sz w:val="20"/>
          <w:szCs w:val="20"/>
        </w:rPr>
        <w:t xml:space="preserve"> </w:t>
      </w:r>
      <w:r w:rsidR="6EA03340" w:rsidRPr="000470F4">
        <w:rPr>
          <w:rFonts w:ascii="Arial" w:hAnsi="Arial" w:cs="Arial"/>
          <w:i/>
          <w:iCs/>
          <w:sz w:val="20"/>
          <w:szCs w:val="20"/>
        </w:rPr>
        <w:t>1</w:t>
      </w:r>
      <w:r w:rsidR="000B1584" w:rsidRPr="000470F4">
        <w:rPr>
          <w:rFonts w:ascii="Arial" w:hAnsi="Arial" w:cs="Arial"/>
          <w:i/>
          <w:iCs/>
          <w:sz w:val="20"/>
          <w:szCs w:val="20"/>
        </w:rPr>
        <w:t>8</w:t>
      </w:r>
      <w:r w:rsidR="030389CB" w:rsidRPr="000470F4">
        <w:rPr>
          <w:rFonts w:ascii="Arial" w:hAnsi="Arial" w:cs="Arial"/>
          <w:i/>
          <w:iCs/>
          <w:sz w:val="20"/>
          <w:szCs w:val="20"/>
        </w:rPr>
        <w:t>:</w:t>
      </w:r>
      <w:r w:rsidRPr="000470F4">
        <w:rPr>
          <w:rFonts w:ascii="Arial" w:hAnsi="Arial" w:cs="Arial"/>
          <w:i/>
          <w:iCs/>
          <w:sz w:val="20"/>
          <w:szCs w:val="20"/>
        </w:rPr>
        <w:t xml:space="preserve"> </w:t>
      </w:r>
      <w:r w:rsidR="0E71A1A7" w:rsidRPr="000470F4">
        <w:rPr>
          <w:rFonts w:ascii="Arial" w:hAnsi="Arial" w:cs="Arial"/>
          <w:i/>
          <w:iCs/>
          <w:sz w:val="20"/>
          <w:szCs w:val="20"/>
        </w:rPr>
        <w:t>Time for the frequency to decrease from LR setting to UFLS setting</w:t>
      </w:r>
      <w:r w:rsidRPr="000470F4">
        <w:rPr>
          <w:rFonts w:ascii="Arial" w:hAnsi="Arial" w:cs="Arial"/>
          <w:i/>
          <w:iCs/>
          <w:sz w:val="20"/>
          <w:szCs w:val="20"/>
        </w:rPr>
        <w:t xml:space="preserve"> vs Inertia and impact on </w:t>
      </w:r>
      <w:r w:rsidR="34F4F7D4" w:rsidRPr="000470F4">
        <w:rPr>
          <w:rFonts w:ascii="Arial" w:hAnsi="Arial" w:cs="Arial"/>
          <w:i/>
          <w:iCs/>
          <w:sz w:val="20"/>
          <w:szCs w:val="20"/>
        </w:rPr>
        <w:t>Critical Inertia</w:t>
      </w:r>
      <w:r w:rsidRPr="000470F4">
        <w:rPr>
          <w:rFonts w:ascii="Arial" w:hAnsi="Arial" w:cs="Arial"/>
          <w:i/>
          <w:iCs/>
          <w:sz w:val="20"/>
          <w:szCs w:val="20"/>
        </w:rPr>
        <w:t xml:space="preserve"> from lowering UFLS trigger from 59.3 Hz to 59.1 Hz </w:t>
      </w:r>
    </w:p>
    <w:p w14:paraId="77429070" w14:textId="2A130573" w:rsidR="00ED23C0" w:rsidRPr="000470F4" w:rsidRDefault="005E6BC5" w:rsidP="00E905F5">
      <w:pPr>
        <w:spacing w:before="120"/>
        <w:rPr>
          <w:rFonts w:ascii="Arial" w:hAnsi="Arial" w:cs="Arial"/>
        </w:rPr>
      </w:pPr>
      <w:r w:rsidRPr="000470F4">
        <w:rPr>
          <w:rFonts w:ascii="Arial" w:hAnsi="Arial" w:cs="Arial"/>
        </w:rPr>
        <w:t xml:space="preserve">Table </w:t>
      </w:r>
      <w:r w:rsidR="001601D1" w:rsidRPr="000470F4">
        <w:rPr>
          <w:rFonts w:ascii="Arial" w:hAnsi="Arial" w:cs="Arial"/>
        </w:rPr>
        <w:t>4</w:t>
      </w:r>
      <w:r w:rsidRPr="000470F4">
        <w:rPr>
          <w:rFonts w:ascii="Arial" w:hAnsi="Arial" w:cs="Arial"/>
        </w:rPr>
        <w:t xml:space="preserve"> </w:t>
      </w:r>
      <w:r w:rsidR="002F0E20" w:rsidRPr="000470F4">
        <w:rPr>
          <w:rFonts w:ascii="Arial" w:hAnsi="Arial" w:cs="Arial"/>
        </w:rPr>
        <w:t xml:space="preserve">summarizes </w:t>
      </w:r>
      <w:r w:rsidR="00DB6255" w:rsidRPr="000470F4">
        <w:rPr>
          <w:rFonts w:ascii="Arial" w:hAnsi="Arial" w:cs="Arial"/>
        </w:rPr>
        <w:t xml:space="preserve">the </w:t>
      </w:r>
      <w:r w:rsidRPr="000470F4">
        <w:rPr>
          <w:rFonts w:ascii="Arial" w:hAnsi="Arial" w:cs="Arial"/>
        </w:rPr>
        <w:t>impacts</w:t>
      </w:r>
      <w:r w:rsidR="00DB6255" w:rsidRPr="000470F4">
        <w:rPr>
          <w:rFonts w:ascii="Arial" w:hAnsi="Arial" w:cs="Arial"/>
        </w:rPr>
        <w:t xml:space="preserve"> </w:t>
      </w:r>
      <w:r w:rsidR="002F0E20" w:rsidRPr="000470F4">
        <w:rPr>
          <w:rFonts w:ascii="Arial" w:hAnsi="Arial" w:cs="Arial"/>
        </w:rPr>
        <w:t xml:space="preserve">of </w:t>
      </w:r>
      <w:r w:rsidRPr="000470F4">
        <w:rPr>
          <w:rFonts w:ascii="Arial" w:hAnsi="Arial" w:cs="Arial"/>
        </w:rPr>
        <w:t xml:space="preserve">lowering </w:t>
      </w:r>
      <w:r w:rsidR="002F0E20" w:rsidRPr="000470F4">
        <w:rPr>
          <w:rFonts w:ascii="Arial" w:hAnsi="Arial" w:cs="Arial"/>
        </w:rPr>
        <w:t xml:space="preserve">the </w:t>
      </w:r>
      <w:r w:rsidRPr="000470F4">
        <w:rPr>
          <w:rFonts w:ascii="Arial" w:hAnsi="Arial" w:cs="Arial"/>
        </w:rPr>
        <w:t xml:space="preserve">UFLS trigger and/or shortening </w:t>
      </w:r>
      <w:r w:rsidR="002F0E20" w:rsidRPr="000470F4">
        <w:rPr>
          <w:rFonts w:ascii="Arial" w:hAnsi="Arial" w:cs="Arial"/>
        </w:rPr>
        <w:t xml:space="preserve">the </w:t>
      </w:r>
      <w:r w:rsidRPr="000470F4">
        <w:rPr>
          <w:rFonts w:ascii="Arial" w:hAnsi="Arial" w:cs="Arial"/>
        </w:rPr>
        <w:t>response time for Load Resources providing RRS</w:t>
      </w:r>
      <w:r w:rsidR="00DB6255" w:rsidRPr="000470F4">
        <w:rPr>
          <w:rFonts w:ascii="Arial" w:hAnsi="Arial" w:cs="Arial"/>
        </w:rPr>
        <w:t xml:space="preserve"> on Critical Inertia</w:t>
      </w:r>
      <w:r w:rsidRPr="000470F4">
        <w:rPr>
          <w:rFonts w:ascii="Arial" w:hAnsi="Arial" w:cs="Arial"/>
        </w:rPr>
        <w:t xml:space="preserve">. </w:t>
      </w:r>
    </w:p>
    <w:p w14:paraId="384FEEE0" w14:textId="77777777" w:rsidR="00E905F5" w:rsidRPr="000470F4" w:rsidRDefault="00E905F5" w:rsidP="00E905F5">
      <w:pPr>
        <w:rPr>
          <w:rFonts w:ascii="Arial" w:hAnsi="Arial" w:cs="Arial"/>
        </w:rPr>
      </w:pPr>
    </w:p>
    <w:p w14:paraId="76CAA1E8" w14:textId="36C4CA38" w:rsidR="00466127" w:rsidRPr="000470F4" w:rsidRDefault="00466127" w:rsidP="00466127">
      <w:pPr>
        <w:pStyle w:val="ListParagraph"/>
        <w:jc w:val="center"/>
        <w:rPr>
          <w:rFonts w:ascii="Arial" w:hAnsi="Arial" w:cs="Arial"/>
          <w:sz w:val="12"/>
          <w:szCs w:val="12"/>
        </w:rPr>
      </w:pPr>
      <w:r w:rsidRPr="000470F4">
        <w:rPr>
          <w:rFonts w:ascii="Arial" w:hAnsi="Arial" w:cs="Arial"/>
          <w:i/>
          <w:sz w:val="20"/>
          <w:szCs w:val="22"/>
        </w:rPr>
        <w:t xml:space="preserve">Table </w:t>
      </w:r>
      <w:r w:rsidR="001601D1" w:rsidRPr="000470F4">
        <w:rPr>
          <w:rFonts w:ascii="Arial" w:hAnsi="Arial" w:cs="Arial"/>
          <w:i/>
          <w:sz w:val="20"/>
          <w:szCs w:val="22"/>
        </w:rPr>
        <w:t>4</w:t>
      </w:r>
      <w:r w:rsidR="00276CBB" w:rsidRPr="000470F4">
        <w:rPr>
          <w:rFonts w:ascii="Arial" w:hAnsi="Arial" w:cs="Arial"/>
          <w:i/>
          <w:sz w:val="20"/>
          <w:szCs w:val="22"/>
        </w:rPr>
        <w:t>:</w:t>
      </w:r>
      <w:r w:rsidRPr="000470F4">
        <w:rPr>
          <w:rFonts w:ascii="Arial" w:hAnsi="Arial" w:cs="Arial"/>
          <w:i/>
          <w:sz w:val="20"/>
          <w:szCs w:val="22"/>
        </w:rPr>
        <w:t xml:space="preserve"> Impact on </w:t>
      </w:r>
      <w:r w:rsidR="00B65B8F" w:rsidRPr="000470F4">
        <w:rPr>
          <w:rFonts w:ascii="Arial" w:hAnsi="Arial" w:cs="Arial"/>
          <w:i/>
          <w:sz w:val="20"/>
          <w:szCs w:val="22"/>
        </w:rPr>
        <w:t>Critical Inertia</w:t>
      </w:r>
      <w:r w:rsidRPr="000470F4">
        <w:rPr>
          <w:rFonts w:ascii="Arial" w:hAnsi="Arial" w:cs="Arial"/>
          <w:i/>
          <w:sz w:val="20"/>
          <w:szCs w:val="22"/>
        </w:rPr>
        <w:t xml:space="preserve"> from lowering UFLS trigger and/or shortening response times for </w:t>
      </w:r>
      <w:proofErr w:type="gramStart"/>
      <w:r w:rsidRPr="000470F4">
        <w:rPr>
          <w:rFonts w:ascii="Arial" w:hAnsi="Arial" w:cs="Arial"/>
          <w:i/>
          <w:sz w:val="20"/>
          <w:szCs w:val="22"/>
        </w:rPr>
        <w:t>LR</w:t>
      </w:r>
      <w:proofErr w:type="gramEnd"/>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2881"/>
        <w:gridCol w:w="1836"/>
        <w:gridCol w:w="1836"/>
      </w:tblGrid>
      <w:tr w:rsidR="00466127" w:rsidRPr="000470F4" w14:paraId="4D86C9AB" w14:textId="77777777" w:rsidTr="00690DBD">
        <w:trPr>
          <w:trHeight w:val="278"/>
          <w:jc w:val="center"/>
        </w:trPr>
        <w:tc>
          <w:tcPr>
            <w:tcW w:w="0" w:type="auto"/>
            <w:shd w:val="clear" w:color="auto" w:fill="00ACC8"/>
            <w:tcMar>
              <w:top w:w="72" w:type="dxa"/>
              <w:left w:w="144" w:type="dxa"/>
              <w:bottom w:w="72" w:type="dxa"/>
              <w:right w:w="144" w:type="dxa"/>
            </w:tcMar>
            <w:vAlign w:val="center"/>
            <w:hideMark/>
          </w:tcPr>
          <w:p w14:paraId="56B24049" w14:textId="77777777" w:rsidR="00466127" w:rsidRPr="000470F4" w:rsidRDefault="00466127" w:rsidP="00466127">
            <w:pPr>
              <w:rPr>
                <w:rFonts w:ascii="Arial" w:hAnsi="Arial" w:cs="Arial"/>
                <w:b/>
                <w:color w:val="FFFFFF" w:themeColor="background1"/>
              </w:rPr>
            </w:pPr>
          </w:p>
        </w:tc>
        <w:tc>
          <w:tcPr>
            <w:tcW w:w="0" w:type="auto"/>
            <w:shd w:val="clear" w:color="auto" w:fill="00ACC8"/>
            <w:tcMar>
              <w:top w:w="72" w:type="dxa"/>
              <w:left w:w="144" w:type="dxa"/>
              <w:bottom w:w="72" w:type="dxa"/>
              <w:right w:w="144" w:type="dxa"/>
            </w:tcMar>
            <w:vAlign w:val="center"/>
            <w:hideMark/>
          </w:tcPr>
          <w:p w14:paraId="0F5905DE" w14:textId="77777777" w:rsidR="00466127" w:rsidRPr="000470F4" w:rsidRDefault="00466127" w:rsidP="00466127">
            <w:pPr>
              <w:rPr>
                <w:rFonts w:ascii="Arial" w:hAnsi="Arial" w:cs="Arial"/>
                <w:b/>
                <w:color w:val="FFFFFF" w:themeColor="background1"/>
              </w:rPr>
            </w:pPr>
            <w:r w:rsidRPr="000470F4">
              <w:rPr>
                <w:rFonts w:ascii="Arial" w:hAnsi="Arial" w:cs="Arial"/>
                <w:b/>
                <w:color w:val="FFFFFF" w:themeColor="background1"/>
              </w:rPr>
              <w:t>UFLS @59.3Hz</w:t>
            </w:r>
          </w:p>
        </w:tc>
        <w:tc>
          <w:tcPr>
            <w:tcW w:w="0" w:type="auto"/>
            <w:shd w:val="clear" w:color="auto" w:fill="00ACC8"/>
            <w:tcMar>
              <w:top w:w="72" w:type="dxa"/>
              <w:left w:w="144" w:type="dxa"/>
              <w:bottom w:w="72" w:type="dxa"/>
              <w:right w:w="144" w:type="dxa"/>
            </w:tcMar>
            <w:vAlign w:val="center"/>
            <w:hideMark/>
          </w:tcPr>
          <w:p w14:paraId="6542C4DA" w14:textId="77777777" w:rsidR="00466127" w:rsidRPr="000470F4" w:rsidRDefault="00466127" w:rsidP="00466127">
            <w:pPr>
              <w:rPr>
                <w:rFonts w:ascii="Arial" w:hAnsi="Arial" w:cs="Arial"/>
                <w:b/>
                <w:color w:val="FFFFFF" w:themeColor="background1"/>
              </w:rPr>
            </w:pPr>
            <w:r w:rsidRPr="000470F4">
              <w:rPr>
                <w:rFonts w:ascii="Arial" w:hAnsi="Arial" w:cs="Arial"/>
                <w:b/>
                <w:color w:val="FFFFFF" w:themeColor="background1"/>
              </w:rPr>
              <w:t>UFLS @59.1Hz</w:t>
            </w:r>
          </w:p>
        </w:tc>
      </w:tr>
      <w:tr w:rsidR="00A61AC5" w:rsidRPr="000470F4" w14:paraId="5CDEC1F6" w14:textId="77777777" w:rsidTr="00690DBD">
        <w:trPr>
          <w:trHeight w:val="296"/>
          <w:jc w:val="center"/>
        </w:trPr>
        <w:tc>
          <w:tcPr>
            <w:tcW w:w="0" w:type="auto"/>
            <w:shd w:val="clear" w:color="auto" w:fill="CBE3EB"/>
            <w:tcMar>
              <w:top w:w="72" w:type="dxa"/>
              <w:left w:w="144" w:type="dxa"/>
              <w:bottom w:w="72" w:type="dxa"/>
              <w:right w:w="144" w:type="dxa"/>
            </w:tcMar>
            <w:vAlign w:val="center"/>
            <w:hideMark/>
          </w:tcPr>
          <w:p w14:paraId="46F3833B" w14:textId="77777777" w:rsidR="00A61AC5" w:rsidRPr="000470F4" w:rsidRDefault="00A61AC5" w:rsidP="00A61AC5">
            <w:pPr>
              <w:rPr>
                <w:rFonts w:ascii="Arial" w:hAnsi="Arial" w:cs="Arial"/>
                <w:b/>
              </w:rPr>
            </w:pPr>
            <w:r w:rsidRPr="000470F4">
              <w:rPr>
                <w:rFonts w:ascii="Arial" w:hAnsi="Arial" w:cs="Arial"/>
                <w:b/>
              </w:rPr>
              <w:t>0.42s LR Response Time</w:t>
            </w:r>
          </w:p>
        </w:tc>
        <w:tc>
          <w:tcPr>
            <w:tcW w:w="0" w:type="auto"/>
            <w:shd w:val="clear" w:color="auto" w:fill="CBE3EB"/>
            <w:tcMar>
              <w:top w:w="72" w:type="dxa"/>
              <w:left w:w="144" w:type="dxa"/>
              <w:bottom w:w="72" w:type="dxa"/>
              <w:right w:w="144" w:type="dxa"/>
            </w:tcMar>
            <w:vAlign w:val="center"/>
            <w:hideMark/>
          </w:tcPr>
          <w:p w14:paraId="06FE4DAC" w14:textId="27CF70E0" w:rsidR="00A61AC5" w:rsidRPr="000470F4" w:rsidRDefault="00A61AC5" w:rsidP="00A61AC5">
            <w:pPr>
              <w:jc w:val="center"/>
              <w:rPr>
                <w:rFonts w:ascii="Arial" w:hAnsi="Arial" w:cs="Arial"/>
              </w:rPr>
            </w:pPr>
            <w:r w:rsidRPr="000470F4">
              <w:rPr>
                <w:rFonts w:ascii="Arial" w:hAnsi="Arial" w:cs="Arial"/>
                <w:color w:val="000000" w:themeColor="text1"/>
                <w:kern w:val="24"/>
              </w:rPr>
              <w:t>99 GW*s</w:t>
            </w:r>
          </w:p>
        </w:tc>
        <w:tc>
          <w:tcPr>
            <w:tcW w:w="0" w:type="auto"/>
            <w:shd w:val="clear" w:color="auto" w:fill="CBE3EB"/>
            <w:tcMar>
              <w:top w:w="72" w:type="dxa"/>
              <w:left w:w="144" w:type="dxa"/>
              <w:bottom w:w="72" w:type="dxa"/>
              <w:right w:w="144" w:type="dxa"/>
            </w:tcMar>
            <w:vAlign w:val="center"/>
            <w:hideMark/>
          </w:tcPr>
          <w:p w14:paraId="64F66DCA" w14:textId="5C2A0A81" w:rsidR="00A61AC5" w:rsidRPr="000470F4" w:rsidRDefault="00A61AC5" w:rsidP="00A61AC5">
            <w:pPr>
              <w:jc w:val="center"/>
              <w:rPr>
                <w:rFonts w:ascii="Arial" w:hAnsi="Arial" w:cs="Arial"/>
              </w:rPr>
            </w:pPr>
            <w:r w:rsidRPr="000470F4">
              <w:rPr>
                <w:rFonts w:ascii="Arial" w:hAnsi="Arial" w:cs="Arial"/>
                <w:color w:val="000000" w:themeColor="text1"/>
                <w:kern w:val="24"/>
              </w:rPr>
              <w:t>75 GW*s</w:t>
            </w:r>
          </w:p>
        </w:tc>
      </w:tr>
      <w:tr w:rsidR="00A61AC5" w:rsidRPr="000470F4" w14:paraId="67950233" w14:textId="77777777" w:rsidTr="00690DBD">
        <w:trPr>
          <w:trHeight w:val="296"/>
          <w:jc w:val="center"/>
        </w:trPr>
        <w:tc>
          <w:tcPr>
            <w:tcW w:w="0" w:type="auto"/>
            <w:shd w:val="clear" w:color="auto" w:fill="E7F1F5"/>
            <w:tcMar>
              <w:top w:w="72" w:type="dxa"/>
              <w:left w:w="144" w:type="dxa"/>
              <w:bottom w:w="72" w:type="dxa"/>
              <w:right w:w="144" w:type="dxa"/>
            </w:tcMar>
            <w:vAlign w:val="center"/>
            <w:hideMark/>
          </w:tcPr>
          <w:p w14:paraId="68C3E390" w14:textId="77777777" w:rsidR="00A61AC5" w:rsidRPr="000470F4" w:rsidRDefault="00A61AC5" w:rsidP="00A61AC5">
            <w:pPr>
              <w:rPr>
                <w:rFonts w:ascii="Arial" w:hAnsi="Arial" w:cs="Arial"/>
                <w:b/>
              </w:rPr>
            </w:pPr>
            <w:r w:rsidRPr="000470F4">
              <w:rPr>
                <w:rFonts w:ascii="Arial" w:hAnsi="Arial" w:cs="Arial"/>
                <w:b/>
              </w:rPr>
              <w:t>0.25s LR Response Time</w:t>
            </w:r>
          </w:p>
        </w:tc>
        <w:tc>
          <w:tcPr>
            <w:tcW w:w="0" w:type="auto"/>
            <w:shd w:val="clear" w:color="auto" w:fill="E7F1F5"/>
            <w:tcMar>
              <w:top w:w="72" w:type="dxa"/>
              <w:left w:w="144" w:type="dxa"/>
              <w:bottom w:w="72" w:type="dxa"/>
              <w:right w:w="144" w:type="dxa"/>
            </w:tcMar>
            <w:vAlign w:val="center"/>
            <w:hideMark/>
          </w:tcPr>
          <w:p w14:paraId="3DFE0C6A" w14:textId="53E1DB7E" w:rsidR="00A61AC5" w:rsidRPr="000470F4" w:rsidRDefault="00A61AC5" w:rsidP="00A61AC5">
            <w:pPr>
              <w:jc w:val="center"/>
              <w:rPr>
                <w:rFonts w:ascii="Arial" w:hAnsi="Arial" w:cs="Arial"/>
              </w:rPr>
            </w:pPr>
            <w:r w:rsidRPr="000470F4">
              <w:rPr>
                <w:rFonts w:ascii="Arial" w:hAnsi="Arial" w:cs="Arial"/>
                <w:color w:val="000000" w:themeColor="text1"/>
                <w:kern w:val="24"/>
              </w:rPr>
              <w:t>73 GW*s</w:t>
            </w:r>
          </w:p>
        </w:tc>
        <w:tc>
          <w:tcPr>
            <w:tcW w:w="0" w:type="auto"/>
            <w:shd w:val="clear" w:color="auto" w:fill="E7F1F5"/>
            <w:tcMar>
              <w:top w:w="72" w:type="dxa"/>
              <w:left w:w="144" w:type="dxa"/>
              <w:bottom w:w="72" w:type="dxa"/>
              <w:right w:w="144" w:type="dxa"/>
            </w:tcMar>
            <w:vAlign w:val="center"/>
            <w:hideMark/>
          </w:tcPr>
          <w:p w14:paraId="562F1712" w14:textId="1AAE4871" w:rsidR="00A61AC5" w:rsidRPr="000470F4" w:rsidRDefault="00A61AC5" w:rsidP="00A61AC5">
            <w:pPr>
              <w:jc w:val="center"/>
              <w:rPr>
                <w:rFonts w:ascii="Arial" w:hAnsi="Arial" w:cs="Arial"/>
              </w:rPr>
            </w:pPr>
            <w:r w:rsidRPr="000470F4">
              <w:rPr>
                <w:rFonts w:ascii="Arial" w:hAnsi="Arial" w:cs="Arial"/>
                <w:color w:val="000000" w:themeColor="text1"/>
                <w:kern w:val="24"/>
              </w:rPr>
              <w:t>57 GW*s</w:t>
            </w:r>
          </w:p>
        </w:tc>
      </w:tr>
    </w:tbl>
    <w:p w14:paraId="5567E9E4" w14:textId="222ACADE" w:rsidR="004C522A" w:rsidRPr="000470F4" w:rsidRDefault="004C522A" w:rsidP="00E905F5">
      <w:pPr>
        <w:spacing w:before="240" w:after="120"/>
        <w:rPr>
          <w:rFonts w:ascii="Arial" w:hAnsi="Arial" w:cs="Arial"/>
          <w:b/>
        </w:rPr>
      </w:pPr>
      <w:r w:rsidRPr="000470F4">
        <w:rPr>
          <w:rFonts w:ascii="Arial" w:hAnsi="Arial" w:cs="Arial"/>
          <w:b/>
        </w:rPr>
        <w:t>Reduction of largest possible loss of generation</w:t>
      </w:r>
      <w:r w:rsidR="00423F17" w:rsidRPr="000470F4">
        <w:rPr>
          <w:rFonts w:ascii="Arial" w:hAnsi="Arial" w:cs="Arial"/>
          <w:b/>
        </w:rPr>
        <w:t xml:space="preserve"> and </w:t>
      </w:r>
      <w:r w:rsidR="000931CD" w:rsidRPr="000470F4">
        <w:rPr>
          <w:rFonts w:ascii="Arial" w:hAnsi="Arial" w:cs="Arial"/>
          <w:b/>
        </w:rPr>
        <w:t xml:space="preserve">Available </w:t>
      </w:r>
      <w:r w:rsidR="00423F17" w:rsidRPr="000470F4">
        <w:rPr>
          <w:rFonts w:ascii="Arial" w:hAnsi="Arial" w:cs="Arial"/>
          <w:b/>
        </w:rPr>
        <w:t>FFR</w:t>
      </w:r>
    </w:p>
    <w:p w14:paraId="0E84B117" w14:textId="2B1DDE76" w:rsidR="00976F35" w:rsidRPr="000470F4" w:rsidRDefault="002F0E20" w:rsidP="00E905F5">
      <w:pPr>
        <w:spacing w:before="120" w:after="120"/>
        <w:rPr>
          <w:rFonts w:ascii="Arial" w:hAnsi="Arial" w:cs="Arial"/>
        </w:rPr>
      </w:pPr>
      <w:r w:rsidRPr="000470F4">
        <w:rPr>
          <w:rFonts w:ascii="Arial" w:hAnsi="Arial" w:cs="Arial"/>
        </w:rPr>
        <w:t>The Resource Contingency Criteria</w:t>
      </w:r>
      <w:r w:rsidR="00210D12" w:rsidRPr="000470F4">
        <w:rPr>
          <w:rFonts w:ascii="Arial" w:hAnsi="Arial" w:cs="Arial"/>
        </w:rPr>
        <w:t xml:space="preserve"> (RCC)</w:t>
      </w:r>
      <w:r w:rsidRPr="000470F4">
        <w:rPr>
          <w:rFonts w:ascii="Arial" w:hAnsi="Arial" w:cs="Arial"/>
        </w:rPr>
        <w:t xml:space="preserve"> for ERCOT, as defined in the NERC BAL-003 standard, is the simultaneous loss of the two </w:t>
      </w:r>
      <w:r w:rsidR="00AA5724" w:rsidRPr="000470F4">
        <w:rPr>
          <w:rFonts w:ascii="Arial" w:hAnsi="Arial" w:cs="Arial"/>
        </w:rPr>
        <w:t xml:space="preserve">largest units on the system, currently the two South Texas Nuclear Project </w:t>
      </w:r>
      <w:r w:rsidRPr="000470F4">
        <w:rPr>
          <w:rFonts w:ascii="Arial" w:hAnsi="Arial" w:cs="Arial"/>
        </w:rPr>
        <w:t>units</w:t>
      </w:r>
      <w:r w:rsidR="00F76BA7" w:rsidRPr="000470F4">
        <w:rPr>
          <w:rFonts w:ascii="Arial" w:hAnsi="Arial" w:cs="Arial"/>
        </w:rPr>
        <w:t xml:space="preserve"> </w:t>
      </w:r>
      <w:r w:rsidRPr="000470F4">
        <w:rPr>
          <w:rFonts w:ascii="Arial" w:hAnsi="Arial" w:cs="Arial"/>
        </w:rPr>
        <w:t>totaling 2</w:t>
      </w:r>
      <w:r w:rsidR="00276CBB" w:rsidRPr="000470F4">
        <w:rPr>
          <w:rFonts w:ascii="Arial" w:hAnsi="Arial" w:cs="Arial"/>
        </w:rPr>
        <w:t>,</w:t>
      </w:r>
      <w:r w:rsidR="00A61AC5" w:rsidRPr="000470F4">
        <w:rPr>
          <w:rFonts w:ascii="Arial" w:hAnsi="Arial" w:cs="Arial"/>
        </w:rPr>
        <w:t xml:space="preserve">805 </w:t>
      </w:r>
      <w:r w:rsidRPr="000470F4">
        <w:rPr>
          <w:rFonts w:ascii="Arial" w:hAnsi="Arial" w:cs="Arial"/>
        </w:rPr>
        <w:t>MW.</w:t>
      </w:r>
      <w:r w:rsidR="00CA5644" w:rsidRPr="000470F4">
        <w:rPr>
          <w:rFonts w:ascii="Arial" w:hAnsi="Arial" w:cs="Arial"/>
        </w:rPr>
        <w:t xml:space="preserve"> </w:t>
      </w:r>
    </w:p>
    <w:p w14:paraId="138A69FE" w14:textId="1853805F" w:rsidR="00976F35" w:rsidRPr="000470F4" w:rsidRDefault="49EAA1E9" w:rsidP="0057792F">
      <w:pPr>
        <w:spacing w:after="120"/>
        <w:rPr>
          <w:rFonts w:ascii="Arial" w:hAnsi="Arial" w:cs="Arial"/>
        </w:rPr>
      </w:pPr>
      <w:r w:rsidRPr="000470F4">
        <w:rPr>
          <w:rFonts w:ascii="Arial" w:hAnsi="Arial" w:cs="Arial"/>
        </w:rPr>
        <w:t xml:space="preserve">ERCOT has conducted sensitivity studies to assess the impact of changing </w:t>
      </w:r>
      <w:r w:rsidR="41F9C3DD" w:rsidRPr="000470F4">
        <w:rPr>
          <w:rFonts w:ascii="Arial" w:hAnsi="Arial" w:cs="Arial"/>
        </w:rPr>
        <w:t xml:space="preserve">the </w:t>
      </w:r>
      <w:r w:rsidRPr="000470F4">
        <w:rPr>
          <w:rFonts w:ascii="Arial" w:hAnsi="Arial" w:cs="Arial"/>
        </w:rPr>
        <w:t>RCC</w:t>
      </w:r>
      <w:r w:rsidR="6A1DF2B1" w:rsidRPr="000470F4">
        <w:rPr>
          <w:rFonts w:ascii="Arial" w:hAnsi="Arial" w:cs="Arial"/>
        </w:rPr>
        <w:t xml:space="preserve"> and the amount of available FFR</w:t>
      </w:r>
      <w:r w:rsidRPr="000470F4">
        <w:rPr>
          <w:rFonts w:ascii="Arial" w:hAnsi="Arial" w:cs="Arial"/>
        </w:rPr>
        <w:t xml:space="preserve"> on </w:t>
      </w:r>
      <w:r w:rsidR="34F4F7D4" w:rsidRPr="000470F4">
        <w:rPr>
          <w:rFonts w:ascii="Arial" w:hAnsi="Arial" w:cs="Arial"/>
        </w:rPr>
        <w:t>Critical Inertia</w:t>
      </w:r>
      <w:r w:rsidRPr="000470F4">
        <w:rPr>
          <w:rFonts w:ascii="Arial" w:hAnsi="Arial" w:cs="Arial"/>
        </w:rPr>
        <w:t xml:space="preserve">. </w:t>
      </w:r>
      <w:r w:rsidR="41F9C3DD" w:rsidRPr="000470F4">
        <w:rPr>
          <w:rFonts w:ascii="Arial" w:hAnsi="Arial" w:cs="Arial"/>
        </w:rPr>
        <w:t xml:space="preserve"> </w:t>
      </w:r>
      <w:r w:rsidR="1E56172B" w:rsidRPr="000470F4">
        <w:rPr>
          <w:rFonts w:ascii="Arial" w:hAnsi="Arial" w:cs="Arial"/>
        </w:rPr>
        <w:t>Fig</w:t>
      </w:r>
      <w:r w:rsidR="030389CB" w:rsidRPr="000470F4">
        <w:rPr>
          <w:rFonts w:ascii="Arial" w:hAnsi="Arial" w:cs="Arial"/>
        </w:rPr>
        <w:t xml:space="preserve">ure </w:t>
      </w:r>
      <w:r w:rsidR="1E56172B" w:rsidRPr="000470F4">
        <w:rPr>
          <w:rFonts w:ascii="Arial" w:hAnsi="Arial" w:cs="Arial"/>
        </w:rPr>
        <w:t>1</w:t>
      </w:r>
      <w:r w:rsidR="000B1584" w:rsidRPr="000470F4">
        <w:rPr>
          <w:rFonts w:ascii="Arial" w:hAnsi="Arial" w:cs="Arial"/>
        </w:rPr>
        <w:t>9</w:t>
      </w:r>
      <w:r w:rsidRPr="000470F4">
        <w:rPr>
          <w:rFonts w:ascii="Arial" w:hAnsi="Arial" w:cs="Arial"/>
        </w:rPr>
        <w:t xml:space="preserve"> </w:t>
      </w:r>
      <w:r w:rsidR="41F9C3DD" w:rsidRPr="000470F4">
        <w:rPr>
          <w:rFonts w:ascii="Arial" w:hAnsi="Arial" w:cs="Arial"/>
        </w:rPr>
        <w:t xml:space="preserve">illustrates the </w:t>
      </w:r>
      <w:r w:rsidR="34F4F7D4" w:rsidRPr="000470F4">
        <w:rPr>
          <w:rFonts w:ascii="Arial" w:hAnsi="Arial" w:cs="Arial"/>
        </w:rPr>
        <w:t>Critical Inertia</w:t>
      </w:r>
      <w:r w:rsidRPr="000470F4">
        <w:rPr>
          <w:rFonts w:ascii="Arial" w:hAnsi="Arial" w:cs="Arial"/>
        </w:rPr>
        <w:t xml:space="preserve"> </w:t>
      </w:r>
      <w:r w:rsidR="41F9C3DD" w:rsidRPr="000470F4">
        <w:rPr>
          <w:rFonts w:ascii="Arial" w:hAnsi="Arial" w:cs="Arial"/>
        </w:rPr>
        <w:t xml:space="preserve">under </w:t>
      </w:r>
      <w:r w:rsidR="74495F63" w:rsidRPr="000470F4">
        <w:rPr>
          <w:rFonts w:ascii="Arial" w:hAnsi="Arial" w:cs="Arial"/>
        </w:rPr>
        <w:t xml:space="preserve">a series of </w:t>
      </w:r>
      <w:r w:rsidR="469766B8" w:rsidRPr="000470F4">
        <w:rPr>
          <w:rFonts w:ascii="Arial" w:hAnsi="Arial" w:cs="Arial"/>
        </w:rPr>
        <w:t xml:space="preserve">scenarios with </w:t>
      </w:r>
      <w:r w:rsidR="74495F63" w:rsidRPr="000470F4">
        <w:rPr>
          <w:rFonts w:ascii="Arial" w:hAnsi="Arial" w:cs="Arial"/>
        </w:rPr>
        <w:t>various</w:t>
      </w:r>
      <w:r w:rsidR="469766B8" w:rsidRPr="000470F4">
        <w:rPr>
          <w:rFonts w:ascii="Arial" w:hAnsi="Arial" w:cs="Arial"/>
        </w:rPr>
        <w:t xml:space="preserve"> </w:t>
      </w:r>
      <w:r w:rsidRPr="000470F4">
        <w:rPr>
          <w:rFonts w:ascii="Arial" w:hAnsi="Arial" w:cs="Arial"/>
        </w:rPr>
        <w:t>generation loss</w:t>
      </w:r>
      <w:r w:rsidR="469766B8" w:rsidRPr="000470F4">
        <w:rPr>
          <w:rFonts w:ascii="Arial" w:hAnsi="Arial" w:cs="Arial"/>
        </w:rPr>
        <w:t>es</w:t>
      </w:r>
      <w:r w:rsidR="4B5E9B58" w:rsidRPr="000470F4">
        <w:rPr>
          <w:rFonts w:ascii="Arial" w:hAnsi="Arial" w:cs="Arial"/>
        </w:rPr>
        <w:t xml:space="preserve"> and FFR </w:t>
      </w:r>
      <w:r w:rsidR="469766B8" w:rsidRPr="000470F4">
        <w:rPr>
          <w:rFonts w:ascii="Arial" w:hAnsi="Arial" w:cs="Arial"/>
        </w:rPr>
        <w:t>levels</w:t>
      </w:r>
      <w:r w:rsidRPr="000470F4">
        <w:rPr>
          <w:rFonts w:ascii="Arial" w:hAnsi="Arial" w:cs="Arial"/>
        </w:rPr>
        <w:t xml:space="preserve">. </w:t>
      </w:r>
    </w:p>
    <w:p w14:paraId="4010F650" w14:textId="77777777" w:rsidR="00466127" w:rsidRPr="000470F4" w:rsidRDefault="00466127" w:rsidP="00AE6E11">
      <w:pPr>
        <w:rPr>
          <w:rFonts w:ascii="Arial" w:hAnsi="Arial" w:cs="Arial"/>
          <w:b/>
        </w:rPr>
      </w:pPr>
    </w:p>
    <w:p w14:paraId="59954654" w14:textId="5B30B5A8" w:rsidR="009D75D2" w:rsidRPr="000470F4" w:rsidRDefault="002D0FDF" w:rsidP="00BC2859">
      <w:pPr>
        <w:pStyle w:val="BodyText"/>
        <w:jc w:val="center"/>
        <w:rPr>
          <w:rFonts w:ascii="Arial" w:hAnsi="Arial" w:cs="Arial"/>
        </w:rPr>
      </w:pPr>
      <w:r w:rsidRPr="000470F4">
        <w:rPr>
          <w:rFonts w:ascii="Arial" w:hAnsi="Arial" w:cs="Arial"/>
          <w:noProof/>
        </w:rPr>
        <w:drawing>
          <wp:inline distT="0" distB="0" distL="0" distR="0" wp14:anchorId="1CE31A1E" wp14:editId="75ADA771">
            <wp:extent cx="5943600" cy="4124325"/>
            <wp:effectExtent l="0" t="0" r="0" b="9525"/>
            <wp:docPr id="44" name="Chart 44">
              <a:extLst xmlns:a="http://schemas.openxmlformats.org/drawingml/2006/main">
                <a:ext uri="{FF2B5EF4-FFF2-40B4-BE49-F238E27FC236}">
                  <a16:creationId xmlns:a16="http://schemas.microsoft.com/office/drawing/2014/main" id="{7FEEB734-AB43-E4EA-134B-E2E6723E6D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8891400" w14:textId="327F4ED8" w:rsidR="005D2F48" w:rsidRPr="000470F4" w:rsidRDefault="1E56172B" w:rsidP="000470F4">
      <w:pPr>
        <w:pStyle w:val="BodyText"/>
      </w:pPr>
      <w:r w:rsidRPr="000470F4">
        <w:rPr>
          <w:rFonts w:ascii="Arial" w:hAnsi="Arial" w:cs="Arial"/>
          <w:i/>
          <w:iCs/>
          <w:sz w:val="20"/>
          <w:szCs w:val="20"/>
        </w:rPr>
        <w:t>Fig</w:t>
      </w:r>
      <w:r w:rsidR="030389CB" w:rsidRPr="000470F4">
        <w:rPr>
          <w:rFonts w:ascii="Arial" w:hAnsi="Arial" w:cs="Arial"/>
          <w:i/>
          <w:iCs/>
          <w:sz w:val="20"/>
          <w:szCs w:val="20"/>
        </w:rPr>
        <w:t>ure</w:t>
      </w:r>
      <w:r w:rsidRPr="000470F4">
        <w:rPr>
          <w:rFonts w:ascii="Arial" w:hAnsi="Arial" w:cs="Arial"/>
          <w:i/>
          <w:iCs/>
          <w:sz w:val="20"/>
          <w:szCs w:val="20"/>
        </w:rPr>
        <w:t xml:space="preserve"> 1</w:t>
      </w:r>
      <w:r w:rsidR="00797438" w:rsidRPr="000470F4">
        <w:rPr>
          <w:rFonts w:ascii="Arial" w:hAnsi="Arial" w:cs="Arial"/>
          <w:i/>
          <w:iCs/>
          <w:sz w:val="20"/>
          <w:szCs w:val="20"/>
        </w:rPr>
        <w:t>9</w:t>
      </w:r>
      <w:r w:rsidR="030389CB" w:rsidRPr="000470F4">
        <w:rPr>
          <w:rFonts w:ascii="Arial" w:hAnsi="Arial" w:cs="Arial"/>
          <w:i/>
          <w:iCs/>
          <w:sz w:val="20"/>
          <w:szCs w:val="20"/>
        </w:rPr>
        <w:t>:</w:t>
      </w:r>
      <w:r w:rsidR="2A02C83A" w:rsidRPr="000470F4">
        <w:rPr>
          <w:rFonts w:ascii="Arial" w:hAnsi="Arial" w:cs="Arial"/>
          <w:i/>
          <w:iCs/>
          <w:sz w:val="20"/>
          <w:szCs w:val="20"/>
        </w:rPr>
        <w:t xml:space="preserve"> </w:t>
      </w:r>
      <w:r w:rsidR="34F4F7D4" w:rsidRPr="000470F4">
        <w:rPr>
          <w:rFonts w:ascii="Arial" w:hAnsi="Arial" w:cs="Arial"/>
          <w:i/>
          <w:iCs/>
          <w:sz w:val="20"/>
          <w:szCs w:val="20"/>
        </w:rPr>
        <w:t>Critical Inertia</w:t>
      </w:r>
      <w:r w:rsidR="2A02C83A" w:rsidRPr="000470F4">
        <w:rPr>
          <w:rFonts w:ascii="Arial" w:hAnsi="Arial" w:cs="Arial"/>
          <w:i/>
          <w:iCs/>
          <w:sz w:val="20"/>
          <w:szCs w:val="20"/>
        </w:rPr>
        <w:t xml:space="preserve"> at Resource Contingencies of different sizes from 2</w:t>
      </w:r>
      <w:r w:rsidR="030389CB" w:rsidRPr="000470F4">
        <w:rPr>
          <w:rFonts w:ascii="Arial" w:hAnsi="Arial" w:cs="Arial"/>
          <w:i/>
          <w:iCs/>
          <w:sz w:val="20"/>
          <w:szCs w:val="20"/>
        </w:rPr>
        <w:t>,</w:t>
      </w:r>
      <w:r w:rsidR="2A02C83A" w:rsidRPr="000470F4">
        <w:rPr>
          <w:rFonts w:ascii="Arial" w:hAnsi="Arial" w:cs="Arial"/>
          <w:i/>
          <w:iCs/>
          <w:sz w:val="20"/>
          <w:szCs w:val="20"/>
        </w:rPr>
        <w:t>000 to 2</w:t>
      </w:r>
      <w:r w:rsidR="030389CB" w:rsidRPr="000470F4">
        <w:rPr>
          <w:rFonts w:ascii="Arial" w:hAnsi="Arial" w:cs="Arial"/>
          <w:i/>
          <w:iCs/>
          <w:sz w:val="20"/>
          <w:szCs w:val="20"/>
        </w:rPr>
        <w:t>,</w:t>
      </w:r>
      <w:r w:rsidR="7C0F89AD" w:rsidRPr="000470F4">
        <w:rPr>
          <w:rFonts w:ascii="Arial" w:hAnsi="Arial" w:cs="Arial"/>
          <w:i/>
          <w:iCs/>
          <w:sz w:val="20"/>
          <w:szCs w:val="20"/>
        </w:rPr>
        <w:t>805</w:t>
      </w:r>
      <w:r w:rsidR="2A02C83A" w:rsidRPr="000470F4">
        <w:rPr>
          <w:rFonts w:ascii="Arial" w:hAnsi="Arial" w:cs="Arial"/>
          <w:i/>
          <w:iCs/>
          <w:sz w:val="20"/>
          <w:szCs w:val="20"/>
        </w:rPr>
        <w:t xml:space="preserve"> MW</w:t>
      </w:r>
      <w:r w:rsidR="74495F63" w:rsidRPr="000470F4">
        <w:rPr>
          <w:rFonts w:ascii="Arial" w:hAnsi="Arial" w:cs="Arial"/>
          <w:i/>
          <w:iCs/>
          <w:sz w:val="20"/>
          <w:szCs w:val="20"/>
        </w:rPr>
        <w:t xml:space="preserve"> and</w:t>
      </w:r>
      <w:r w:rsidR="40EB7947" w:rsidRPr="000470F4">
        <w:rPr>
          <w:rFonts w:ascii="Arial" w:hAnsi="Arial" w:cs="Arial"/>
          <w:i/>
          <w:iCs/>
          <w:sz w:val="20"/>
          <w:szCs w:val="20"/>
        </w:rPr>
        <w:t xml:space="preserve"> FFR of different levels from 0 to 450 MW</w:t>
      </w:r>
    </w:p>
    <w:p w14:paraId="778C7C0C" w14:textId="77777777" w:rsidR="00622DBB" w:rsidRPr="000470F4" w:rsidRDefault="00622DBB" w:rsidP="00622DBB">
      <w:pPr>
        <w:pStyle w:val="Heading1"/>
        <w:rPr>
          <w:rStyle w:val="Heading1Char"/>
          <w:rFonts w:ascii="Arial" w:hAnsi="Arial" w:cs="Arial"/>
          <w:b/>
          <w:sz w:val="28"/>
          <w:szCs w:val="28"/>
        </w:rPr>
      </w:pPr>
      <w:r w:rsidRPr="000470F4">
        <w:rPr>
          <w:rStyle w:val="Heading1Char"/>
          <w:rFonts w:ascii="Arial" w:hAnsi="Arial" w:cs="Arial"/>
          <w:b/>
          <w:sz w:val="28"/>
          <w:szCs w:val="28"/>
        </w:rPr>
        <w:lastRenderedPageBreak/>
        <w:t>International Review of Inertia Related Challenges and Mitigation Measures</w:t>
      </w:r>
    </w:p>
    <w:p w14:paraId="11332D1B" w14:textId="77777777" w:rsidR="00E905F5" w:rsidRPr="000470F4" w:rsidRDefault="00E905F5" w:rsidP="00E905F5">
      <w:pPr>
        <w:rPr>
          <w:rFonts w:ascii="Arial" w:hAnsi="Arial" w:cs="Arial"/>
        </w:rPr>
      </w:pPr>
    </w:p>
    <w:p w14:paraId="029E29C3" w14:textId="61AA010B" w:rsidR="004B677B" w:rsidRPr="000470F4" w:rsidRDefault="0086634D" w:rsidP="00E905F5">
      <w:pPr>
        <w:rPr>
          <w:rFonts w:ascii="Arial" w:hAnsi="Arial" w:cs="Arial"/>
          <w:i/>
          <w:iCs/>
          <w:color w:val="FF0000"/>
        </w:rPr>
      </w:pPr>
      <w:r w:rsidRPr="000470F4">
        <w:rPr>
          <w:rFonts w:ascii="Arial" w:hAnsi="Arial" w:cs="Arial"/>
          <w:i/>
          <w:iCs/>
          <w:color w:val="FF0000"/>
        </w:rPr>
        <w:t>This section has not been updated under the current revision and will</w:t>
      </w:r>
      <w:r w:rsidR="008A45B1" w:rsidRPr="000470F4">
        <w:rPr>
          <w:rFonts w:ascii="Arial" w:hAnsi="Arial" w:cs="Arial"/>
          <w:i/>
          <w:iCs/>
          <w:color w:val="FF0000"/>
        </w:rPr>
        <w:t xml:space="preserve"> </w:t>
      </w:r>
      <w:proofErr w:type="gramStart"/>
      <w:r w:rsidR="008A45B1" w:rsidRPr="000470F4">
        <w:rPr>
          <w:rFonts w:ascii="Arial" w:hAnsi="Arial" w:cs="Arial"/>
          <w:i/>
          <w:iCs/>
          <w:color w:val="FF0000"/>
        </w:rPr>
        <w:t>revised</w:t>
      </w:r>
      <w:proofErr w:type="gramEnd"/>
      <w:r w:rsidR="008A45B1" w:rsidRPr="000470F4">
        <w:rPr>
          <w:rFonts w:ascii="Arial" w:hAnsi="Arial" w:cs="Arial"/>
          <w:i/>
          <w:iCs/>
          <w:color w:val="FF0000"/>
        </w:rPr>
        <w:t xml:space="preserve"> in Q1, 2025.</w:t>
      </w:r>
    </w:p>
    <w:p w14:paraId="45F134C4" w14:textId="77777777" w:rsidR="00F97C50" w:rsidRPr="000470F4" w:rsidRDefault="00F97C50" w:rsidP="00E905F5">
      <w:pPr>
        <w:rPr>
          <w:rFonts w:ascii="Arial" w:hAnsi="Arial" w:cs="Arial"/>
          <w:i/>
          <w:color w:val="FF0000"/>
        </w:rPr>
      </w:pPr>
    </w:p>
    <w:p w14:paraId="637FD94F" w14:textId="59006FBC" w:rsidR="00622DBB" w:rsidRPr="000470F4" w:rsidRDefault="00AA5724" w:rsidP="00E905F5">
      <w:pPr>
        <w:rPr>
          <w:rFonts w:ascii="Arial" w:hAnsi="Arial" w:cs="Arial"/>
        </w:rPr>
      </w:pPr>
      <w:r w:rsidRPr="000470F4">
        <w:rPr>
          <w:rFonts w:ascii="Arial" w:hAnsi="Arial" w:cs="Arial"/>
        </w:rPr>
        <w:t>O</w:t>
      </w:r>
      <w:r w:rsidR="00CA5644" w:rsidRPr="000470F4">
        <w:rPr>
          <w:rFonts w:ascii="Arial" w:hAnsi="Arial" w:cs="Arial"/>
        </w:rPr>
        <w:t xml:space="preserve">ther </w:t>
      </w:r>
      <w:r w:rsidRPr="000470F4">
        <w:rPr>
          <w:rFonts w:ascii="Arial" w:hAnsi="Arial" w:cs="Arial"/>
        </w:rPr>
        <w:t xml:space="preserve">bulk power </w:t>
      </w:r>
      <w:r w:rsidR="00CA5644" w:rsidRPr="000470F4">
        <w:rPr>
          <w:rFonts w:ascii="Arial" w:hAnsi="Arial" w:cs="Arial"/>
        </w:rPr>
        <w:t xml:space="preserve">systems in the world </w:t>
      </w:r>
      <w:r w:rsidRPr="000470F4">
        <w:rPr>
          <w:rFonts w:ascii="Arial" w:hAnsi="Arial" w:cs="Arial"/>
        </w:rPr>
        <w:t xml:space="preserve">are </w:t>
      </w:r>
      <w:r w:rsidR="00CA5644" w:rsidRPr="000470F4">
        <w:rPr>
          <w:rFonts w:ascii="Arial" w:hAnsi="Arial" w:cs="Arial"/>
        </w:rPr>
        <w:t xml:space="preserve">experiencing </w:t>
      </w:r>
      <w:r w:rsidR="004C3852" w:rsidRPr="000470F4">
        <w:rPr>
          <w:rFonts w:ascii="Arial" w:hAnsi="Arial" w:cs="Arial"/>
        </w:rPr>
        <w:t>challenges</w:t>
      </w:r>
      <w:r w:rsidR="00CA5644" w:rsidRPr="000470F4">
        <w:rPr>
          <w:rFonts w:ascii="Arial" w:hAnsi="Arial" w:cs="Arial"/>
        </w:rPr>
        <w:t xml:space="preserve"> associated with changes in their resource mix</w:t>
      </w:r>
      <w:r w:rsidRPr="000470F4">
        <w:rPr>
          <w:rFonts w:ascii="Arial" w:hAnsi="Arial" w:cs="Arial"/>
        </w:rPr>
        <w:t xml:space="preserve"> that are </w:t>
      </w:r>
      <w:proofErr w:type="gramStart"/>
      <w:r w:rsidRPr="000470F4">
        <w:rPr>
          <w:rFonts w:ascii="Arial" w:hAnsi="Arial" w:cs="Arial"/>
        </w:rPr>
        <w:t>similar to</w:t>
      </w:r>
      <w:proofErr w:type="gramEnd"/>
      <w:r w:rsidRPr="000470F4">
        <w:rPr>
          <w:rFonts w:ascii="Arial" w:hAnsi="Arial" w:cs="Arial"/>
        </w:rPr>
        <w:t xml:space="preserve"> ERCOT’s</w:t>
      </w:r>
      <w:r w:rsidR="00CA5644" w:rsidRPr="000470F4">
        <w:rPr>
          <w:rFonts w:ascii="Arial" w:hAnsi="Arial" w:cs="Arial"/>
        </w:rPr>
        <w:t xml:space="preserve">. </w:t>
      </w:r>
      <w:r w:rsidR="00033780" w:rsidRPr="000470F4">
        <w:rPr>
          <w:rFonts w:ascii="Arial" w:hAnsi="Arial" w:cs="Arial"/>
        </w:rPr>
        <w:t xml:space="preserve">Table </w:t>
      </w:r>
      <w:r w:rsidR="001601D1" w:rsidRPr="000470F4">
        <w:rPr>
          <w:rFonts w:ascii="Arial" w:hAnsi="Arial" w:cs="Arial"/>
        </w:rPr>
        <w:t>5</w:t>
      </w:r>
      <w:r w:rsidR="00033780" w:rsidRPr="000470F4">
        <w:rPr>
          <w:rFonts w:ascii="Arial" w:hAnsi="Arial" w:cs="Arial"/>
        </w:rPr>
        <w:t xml:space="preserve"> lists some relevant parameters of the systems currently facing low inertia </w:t>
      </w:r>
      <w:r w:rsidR="00CA5644" w:rsidRPr="000470F4">
        <w:rPr>
          <w:rFonts w:ascii="Arial" w:hAnsi="Arial" w:cs="Arial"/>
        </w:rPr>
        <w:t>issues</w:t>
      </w:r>
      <w:r w:rsidR="00033780" w:rsidRPr="000470F4">
        <w:rPr>
          <w:rFonts w:ascii="Arial" w:hAnsi="Arial" w:cs="Arial"/>
        </w:rPr>
        <w:t xml:space="preserve">. </w:t>
      </w:r>
      <w:r w:rsidR="00CA5644" w:rsidRPr="000470F4">
        <w:rPr>
          <w:rFonts w:ascii="Arial" w:hAnsi="Arial" w:cs="Arial"/>
        </w:rPr>
        <w:t xml:space="preserve">Note that </w:t>
      </w:r>
      <w:r w:rsidRPr="000470F4">
        <w:rPr>
          <w:rFonts w:ascii="Arial" w:hAnsi="Arial" w:cs="Arial"/>
        </w:rPr>
        <w:t xml:space="preserve">the </w:t>
      </w:r>
      <w:r w:rsidR="00CA5644" w:rsidRPr="000470F4">
        <w:rPr>
          <w:rFonts w:ascii="Arial" w:hAnsi="Arial" w:cs="Arial"/>
        </w:rPr>
        <w:t>Hydro Quebec and Nordic (Sweden, Norway, Finland</w:t>
      </w:r>
      <w:r w:rsidR="00276CBB" w:rsidRPr="000470F4">
        <w:rPr>
          <w:rFonts w:ascii="Arial" w:hAnsi="Arial" w:cs="Arial"/>
        </w:rPr>
        <w:t>,</w:t>
      </w:r>
      <w:r w:rsidR="00CA5644" w:rsidRPr="000470F4">
        <w:rPr>
          <w:rFonts w:ascii="Arial" w:hAnsi="Arial" w:cs="Arial"/>
        </w:rPr>
        <w:t xml:space="preserve"> and part of Denmark) systems do not have particularly high capacity from non-synchronous generation (wind and solar)</w:t>
      </w:r>
      <w:r w:rsidR="00B277AF" w:rsidRPr="000470F4">
        <w:rPr>
          <w:rFonts w:ascii="Arial" w:hAnsi="Arial" w:cs="Arial"/>
        </w:rPr>
        <w:t>.  H</w:t>
      </w:r>
      <w:r w:rsidR="00CA5644" w:rsidRPr="000470F4">
        <w:rPr>
          <w:rFonts w:ascii="Arial" w:hAnsi="Arial" w:cs="Arial"/>
        </w:rPr>
        <w:t>owever</w:t>
      </w:r>
      <w:r w:rsidR="00B277AF" w:rsidRPr="000470F4">
        <w:rPr>
          <w:rFonts w:ascii="Arial" w:hAnsi="Arial" w:cs="Arial"/>
        </w:rPr>
        <w:t>,</w:t>
      </w:r>
      <w:r w:rsidR="00CA5644" w:rsidRPr="000470F4">
        <w:rPr>
          <w:rFonts w:ascii="Arial" w:hAnsi="Arial" w:cs="Arial"/>
        </w:rPr>
        <w:t xml:space="preserve"> these systems are </w:t>
      </w:r>
      <w:r w:rsidR="00B277AF" w:rsidRPr="000470F4">
        <w:rPr>
          <w:rFonts w:ascii="Arial" w:hAnsi="Arial" w:cs="Arial"/>
        </w:rPr>
        <w:t xml:space="preserve">notable for having large amounts of </w:t>
      </w:r>
      <w:r w:rsidR="00CA5644" w:rsidRPr="000470F4">
        <w:rPr>
          <w:rFonts w:ascii="Arial" w:hAnsi="Arial" w:cs="Arial"/>
        </w:rPr>
        <w:t>hydro</w:t>
      </w:r>
      <w:r w:rsidR="00B277AF" w:rsidRPr="000470F4">
        <w:rPr>
          <w:rFonts w:ascii="Arial" w:hAnsi="Arial" w:cs="Arial"/>
        </w:rPr>
        <w:t>electric</w:t>
      </w:r>
      <w:r w:rsidR="00CA5644" w:rsidRPr="000470F4">
        <w:rPr>
          <w:rFonts w:ascii="Arial" w:hAnsi="Arial" w:cs="Arial"/>
        </w:rPr>
        <w:t xml:space="preserve"> generation, which means </w:t>
      </w:r>
      <w:r w:rsidR="00B277AF" w:rsidRPr="000470F4">
        <w:rPr>
          <w:rFonts w:ascii="Arial" w:hAnsi="Arial" w:cs="Arial"/>
        </w:rPr>
        <w:t xml:space="preserve">that </w:t>
      </w:r>
      <w:r w:rsidR="00CA5644" w:rsidRPr="000470F4">
        <w:rPr>
          <w:rFonts w:ascii="Arial" w:hAnsi="Arial" w:cs="Arial"/>
        </w:rPr>
        <w:t xml:space="preserve">inertia is relatively low </w:t>
      </w:r>
      <w:r w:rsidR="00210D12" w:rsidRPr="000470F4">
        <w:rPr>
          <w:rFonts w:ascii="Arial" w:hAnsi="Arial" w:cs="Arial"/>
        </w:rPr>
        <w:t>(</w:t>
      </w:r>
      <w:r w:rsidR="00CA5644" w:rsidRPr="000470F4">
        <w:rPr>
          <w:rFonts w:ascii="Arial" w:hAnsi="Arial" w:cs="Arial"/>
        </w:rPr>
        <w:t>see Table</w:t>
      </w:r>
      <w:r w:rsidR="00B277AF" w:rsidRPr="000470F4">
        <w:rPr>
          <w:rFonts w:ascii="Arial" w:hAnsi="Arial" w:cs="Arial"/>
        </w:rPr>
        <w:t xml:space="preserve"> </w:t>
      </w:r>
      <w:r w:rsidR="00CA5644" w:rsidRPr="000470F4">
        <w:rPr>
          <w:rFonts w:ascii="Arial" w:hAnsi="Arial" w:cs="Arial"/>
        </w:rPr>
        <w:t>1</w:t>
      </w:r>
      <w:r w:rsidR="00210D12" w:rsidRPr="000470F4">
        <w:rPr>
          <w:rFonts w:ascii="Arial" w:hAnsi="Arial" w:cs="Arial"/>
        </w:rPr>
        <w:t>)</w:t>
      </w:r>
      <w:r w:rsidR="00CA5644" w:rsidRPr="000470F4">
        <w:rPr>
          <w:rFonts w:ascii="Arial" w:hAnsi="Arial" w:cs="Arial"/>
        </w:rPr>
        <w:t xml:space="preserve"> and primary frequency </w:t>
      </w:r>
      <w:r w:rsidR="004C3852" w:rsidRPr="000470F4">
        <w:rPr>
          <w:rFonts w:ascii="Arial" w:hAnsi="Arial" w:cs="Arial"/>
        </w:rPr>
        <w:t xml:space="preserve">response is relatively slow. </w:t>
      </w:r>
      <w:r w:rsidR="00210D12" w:rsidRPr="000470F4">
        <w:rPr>
          <w:rFonts w:ascii="Arial" w:hAnsi="Arial" w:cs="Arial"/>
        </w:rPr>
        <w:t>The s</w:t>
      </w:r>
      <w:r w:rsidR="004C3852" w:rsidRPr="000470F4">
        <w:rPr>
          <w:rFonts w:ascii="Arial" w:hAnsi="Arial" w:cs="Arial"/>
        </w:rPr>
        <w:t xml:space="preserve">ize of </w:t>
      </w:r>
      <w:r w:rsidR="00210D12" w:rsidRPr="000470F4">
        <w:rPr>
          <w:rFonts w:ascii="Arial" w:hAnsi="Arial" w:cs="Arial"/>
        </w:rPr>
        <w:t xml:space="preserve">the system’s </w:t>
      </w:r>
      <w:r w:rsidR="004C3852" w:rsidRPr="000470F4">
        <w:rPr>
          <w:rFonts w:ascii="Arial" w:hAnsi="Arial" w:cs="Arial"/>
        </w:rPr>
        <w:t>RCC with respect to the system size (</w:t>
      </w:r>
      <w:r w:rsidR="00AA5FF7" w:rsidRPr="000470F4">
        <w:rPr>
          <w:rFonts w:ascii="Arial" w:hAnsi="Arial" w:cs="Arial"/>
        </w:rPr>
        <w:t>i.e.</w:t>
      </w:r>
      <w:r w:rsidR="009A2CE1" w:rsidRPr="000470F4">
        <w:rPr>
          <w:rFonts w:ascii="Arial" w:hAnsi="Arial" w:cs="Arial"/>
        </w:rPr>
        <w:t>,</w:t>
      </w:r>
      <w:r w:rsidR="004C3852" w:rsidRPr="000470F4">
        <w:rPr>
          <w:rFonts w:ascii="Arial" w:hAnsi="Arial" w:cs="Arial"/>
        </w:rPr>
        <w:t xml:space="preserve"> minimum inertia level) is also an important factor, which indicates that</w:t>
      </w:r>
      <w:r w:rsidR="009A2CE1" w:rsidRPr="000470F4">
        <w:rPr>
          <w:rFonts w:ascii="Arial" w:hAnsi="Arial" w:cs="Arial"/>
        </w:rPr>
        <w:t xml:space="preserve"> the</w:t>
      </w:r>
      <w:r w:rsidR="004C3852" w:rsidRPr="000470F4">
        <w:rPr>
          <w:rFonts w:ascii="Arial" w:hAnsi="Arial" w:cs="Arial"/>
        </w:rPr>
        <w:t xml:space="preserve"> South Australia system is at the </w:t>
      </w:r>
      <w:r w:rsidR="00AA5FF7" w:rsidRPr="000470F4">
        <w:rPr>
          <w:rFonts w:ascii="Arial" w:hAnsi="Arial" w:cs="Arial"/>
        </w:rPr>
        <w:t>forefront</w:t>
      </w:r>
      <w:r w:rsidR="004C3852" w:rsidRPr="000470F4">
        <w:rPr>
          <w:rFonts w:ascii="Arial" w:hAnsi="Arial" w:cs="Arial"/>
        </w:rPr>
        <w:t xml:space="preserve"> of this problem </w:t>
      </w:r>
      <w:proofErr w:type="gramStart"/>
      <w:r w:rsidR="004C3852" w:rsidRPr="000470F4">
        <w:rPr>
          <w:rFonts w:ascii="Arial" w:hAnsi="Arial" w:cs="Arial"/>
        </w:rPr>
        <w:t>at the moment</w:t>
      </w:r>
      <w:proofErr w:type="gramEnd"/>
      <w:r w:rsidR="004C3852" w:rsidRPr="000470F4">
        <w:rPr>
          <w:rFonts w:ascii="Arial" w:hAnsi="Arial" w:cs="Arial"/>
        </w:rPr>
        <w:t xml:space="preserve">.  </w:t>
      </w:r>
    </w:p>
    <w:p w14:paraId="75737A5D" w14:textId="77777777" w:rsidR="00E905F5" w:rsidRPr="000470F4" w:rsidRDefault="00E905F5" w:rsidP="00E905F5">
      <w:pPr>
        <w:rPr>
          <w:rFonts w:ascii="Arial" w:hAnsi="Arial" w:cs="Arial"/>
        </w:rPr>
      </w:pPr>
    </w:p>
    <w:p w14:paraId="0A4AE8B8" w14:textId="00CB7324" w:rsidR="00033780" w:rsidRPr="000470F4" w:rsidRDefault="00033780" w:rsidP="00033780">
      <w:pPr>
        <w:pStyle w:val="ListParagraph"/>
        <w:jc w:val="center"/>
        <w:rPr>
          <w:rFonts w:ascii="Arial" w:hAnsi="Arial" w:cs="Arial"/>
          <w:i/>
          <w:sz w:val="20"/>
          <w:szCs w:val="22"/>
        </w:rPr>
      </w:pPr>
      <w:r w:rsidRPr="000470F4">
        <w:rPr>
          <w:rFonts w:ascii="Arial" w:hAnsi="Arial" w:cs="Arial"/>
          <w:i/>
          <w:sz w:val="20"/>
          <w:szCs w:val="22"/>
        </w:rPr>
        <w:t xml:space="preserve">Table </w:t>
      </w:r>
      <w:r w:rsidR="001601D1" w:rsidRPr="000470F4">
        <w:rPr>
          <w:rFonts w:ascii="Arial" w:hAnsi="Arial" w:cs="Arial"/>
          <w:i/>
          <w:sz w:val="20"/>
          <w:szCs w:val="22"/>
        </w:rPr>
        <w:t>5</w:t>
      </w:r>
      <w:r w:rsidR="009A2CE1" w:rsidRPr="000470F4">
        <w:rPr>
          <w:rFonts w:ascii="Arial" w:hAnsi="Arial" w:cs="Arial"/>
          <w:i/>
          <w:sz w:val="20"/>
          <w:szCs w:val="22"/>
        </w:rPr>
        <w:t>:</w:t>
      </w:r>
      <w:r w:rsidRPr="000470F4">
        <w:rPr>
          <w:rFonts w:ascii="Arial" w:hAnsi="Arial" w:cs="Arial"/>
          <w:i/>
          <w:sz w:val="20"/>
          <w:szCs w:val="22"/>
        </w:rPr>
        <w:t xml:space="preserve"> Countries experiencing low inertia </w:t>
      </w:r>
      <w:proofErr w:type="gramStart"/>
      <w:r w:rsidRPr="000470F4">
        <w:rPr>
          <w:rFonts w:ascii="Arial" w:hAnsi="Arial" w:cs="Arial"/>
          <w:i/>
          <w:sz w:val="20"/>
          <w:szCs w:val="22"/>
        </w:rPr>
        <w:t>challenges</w:t>
      </w:r>
      <w:proofErr w:type="gramEnd"/>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49"/>
        <w:gridCol w:w="1810"/>
        <w:gridCol w:w="1640"/>
        <w:gridCol w:w="1434"/>
        <w:gridCol w:w="1277"/>
        <w:gridCol w:w="1640"/>
      </w:tblGrid>
      <w:tr w:rsidR="00E84237" w:rsidRPr="000470F4" w14:paraId="7417DE5E" w14:textId="77777777" w:rsidTr="67147017">
        <w:tc>
          <w:tcPr>
            <w:tcW w:w="1428" w:type="dxa"/>
            <w:shd w:val="clear" w:color="auto" w:fill="00ACC8"/>
          </w:tcPr>
          <w:p w14:paraId="76CE8254" w14:textId="77777777" w:rsidR="00E84237" w:rsidRPr="000470F4" w:rsidRDefault="00E84237" w:rsidP="00AE6E11">
            <w:pPr>
              <w:rPr>
                <w:rFonts w:ascii="Arial" w:hAnsi="Arial" w:cs="Arial"/>
                <w:b/>
                <w:color w:val="FFFFFF" w:themeColor="background1"/>
                <w:sz w:val="22"/>
                <w:szCs w:val="22"/>
              </w:rPr>
            </w:pPr>
            <w:r w:rsidRPr="000470F4">
              <w:rPr>
                <w:rFonts w:ascii="Arial" w:hAnsi="Arial" w:cs="Arial"/>
                <w:b/>
                <w:color w:val="FFFFFF" w:themeColor="background1"/>
                <w:sz w:val="22"/>
                <w:szCs w:val="22"/>
              </w:rPr>
              <w:t xml:space="preserve">System </w:t>
            </w:r>
          </w:p>
        </w:tc>
        <w:tc>
          <w:tcPr>
            <w:tcW w:w="1833" w:type="dxa"/>
            <w:shd w:val="clear" w:color="auto" w:fill="00ACC8"/>
            <w:vAlign w:val="center"/>
          </w:tcPr>
          <w:p w14:paraId="6B6AC627" w14:textId="77777777" w:rsidR="00E84237" w:rsidRPr="000470F4" w:rsidRDefault="00E84237" w:rsidP="004205D1">
            <w:pPr>
              <w:jc w:val="center"/>
              <w:rPr>
                <w:rFonts w:ascii="Arial" w:hAnsi="Arial" w:cs="Arial"/>
                <w:b/>
                <w:color w:val="FFFFFF" w:themeColor="background1"/>
                <w:sz w:val="22"/>
                <w:szCs w:val="22"/>
              </w:rPr>
            </w:pPr>
            <w:r w:rsidRPr="000470F4">
              <w:rPr>
                <w:rFonts w:ascii="Arial" w:hAnsi="Arial" w:cs="Arial"/>
                <w:b/>
                <w:color w:val="FFFFFF" w:themeColor="background1"/>
                <w:sz w:val="22"/>
                <w:szCs w:val="22"/>
              </w:rPr>
              <w:t>Ireland</w:t>
            </w:r>
          </w:p>
        </w:tc>
        <w:tc>
          <w:tcPr>
            <w:tcW w:w="1656" w:type="dxa"/>
            <w:shd w:val="clear" w:color="auto" w:fill="00ACC8"/>
            <w:vAlign w:val="center"/>
          </w:tcPr>
          <w:p w14:paraId="7A40A6E6" w14:textId="77777777" w:rsidR="00E84237" w:rsidRPr="000470F4" w:rsidRDefault="00E84237" w:rsidP="004205D1">
            <w:pPr>
              <w:jc w:val="center"/>
              <w:rPr>
                <w:rFonts w:ascii="Arial" w:hAnsi="Arial" w:cs="Arial"/>
                <w:b/>
                <w:color w:val="FFFFFF" w:themeColor="background1"/>
                <w:sz w:val="22"/>
                <w:szCs w:val="22"/>
              </w:rPr>
            </w:pPr>
            <w:r w:rsidRPr="000470F4">
              <w:rPr>
                <w:rFonts w:ascii="Arial" w:hAnsi="Arial" w:cs="Arial"/>
                <w:b/>
                <w:color w:val="FFFFFF" w:themeColor="background1"/>
                <w:sz w:val="22"/>
                <w:szCs w:val="22"/>
              </w:rPr>
              <w:t>UK</w:t>
            </w:r>
          </w:p>
        </w:tc>
        <w:tc>
          <w:tcPr>
            <w:tcW w:w="1475" w:type="dxa"/>
            <w:shd w:val="clear" w:color="auto" w:fill="00ACC8"/>
            <w:vAlign w:val="center"/>
          </w:tcPr>
          <w:p w14:paraId="1D4FB294" w14:textId="77777777" w:rsidR="00E84237" w:rsidRPr="000470F4" w:rsidRDefault="00E84237" w:rsidP="004205D1">
            <w:pPr>
              <w:jc w:val="center"/>
              <w:rPr>
                <w:rFonts w:ascii="Arial" w:hAnsi="Arial" w:cs="Arial"/>
                <w:b/>
                <w:color w:val="FFFFFF" w:themeColor="background1"/>
                <w:sz w:val="22"/>
                <w:szCs w:val="22"/>
              </w:rPr>
            </w:pPr>
            <w:r w:rsidRPr="000470F4">
              <w:rPr>
                <w:rFonts w:ascii="Arial" w:hAnsi="Arial" w:cs="Arial"/>
                <w:b/>
                <w:color w:val="FFFFFF" w:themeColor="background1"/>
                <w:sz w:val="22"/>
                <w:szCs w:val="22"/>
              </w:rPr>
              <w:t>Nordic</w:t>
            </w:r>
          </w:p>
        </w:tc>
        <w:tc>
          <w:tcPr>
            <w:tcW w:w="1301" w:type="dxa"/>
            <w:shd w:val="clear" w:color="auto" w:fill="00ACC8"/>
            <w:vAlign w:val="center"/>
          </w:tcPr>
          <w:p w14:paraId="15829655" w14:textId="77777777" w:rsidR="00E84237" w:rsidRPr="000470F4" w:rsidRDefault="00E84237" w:rsidP="004205D1">
            <w:pPr>
              <w:jc w:val="center"/>
              <w:rPr>
                <w:rFonts w:ascii="Arial" w:hAnsi="Arial" w:cs="Arial"/>
                <w:b/>
                <w:color w:val="FFFFFF" w:themeColor="background1"/>
                <w:sz w:val="22"/>
                <w:szCs w:val="22"/>
              </w:rPr>
            </w:pPr>
            <w:r w:rsidRPr="000470F4">
              <w:rPr>
                <w:rFonts w:ascii="Arial" w:hAnsi="Arial" w:cs="Arial"/>
                <w:b/>
                <w:color w:val="FFFFFF" w:themeColor="background1"/>
                <w:sz w:val="22"/>
                <w:szCs w:val="22"/>
              </w:rPr>
              <w:t>Quebec</w:t>
            </w:r>
          </w:p>
        </w:tc>
        <w:tc>
          <w:tcPr>
            <w:tcW w:w="1657" w:type="dxa"/>
            <w:shd w:val="clear" w:color="auto" w:fill="00ACC8"/>
            <w:vAlign w:val="center"/>
          </w:tcPr>
          <w:p w14:paraId="4DCE080E" w14:textId="77777777" w:rsidR="00E84237" w:rsidRPr="000470F4" w:rsidRDefault="00E84237" w:rsidP="004205D1">
            <w:pPr>
              <w:jc w:val="center"/>
              <w:rPr>
                <w:rFonts w:ascii="Arial" w:hAnsi="Arial" w:cs="Arial"/>
                <w:b/>
                <w:color w:val="FFFFFF" w:themeColor="background1"/>
                <w:sz w:val="22"/>
                <w:szCs w:val="22"/>
              </w:rPr>
            </w:pPr>
            <w:r w:rsidRPr="000470F4">
              <w:rPr>
                <w:rFonts w:ascii="Arial" w:hAnsi="Arial" w:cs="Arial"/>
                <w:b/>
                <w:color w:val="FFFFFF" w:themeColor="background1"/>
                <w:sz w:val="22"/>
                <w:szCs w:val="22"/>
              </w:rPr>
              <w:t>South Australia</w:t>
            </w:r>
          </w:p>
        </w:tc>
      </w:tr>
      <w:tr w:rsidR="00E84237" w:rsidRPr="000470F4" w14:paraId="24C55850" w14:textId="77777777" w:rsidTr="67147017">
        <w:tc>
          <w:tcPr>
            <w:tcW w:w="1428" w:type="dxa"/>
            <w:shd w:val="clear" w:color="auto" w:fill="CBE3EB"/>
            <w:vAlign w:val="center"/>
          </w:tcPr>
          <w:p w14:paraId="52BAC1D2" w14:textId="77777777" w:rsidR="00E84237" w:rsidRPr="000470F4" w:rsidRDefault="00E84237" w:rsidP="00690DBD">
            <w:pPr>
              <w:jc w:val="left"/>
              <w:rPr>
                <w:rFonts w:ascii="Arial" w:hAnsi="Arial" w:cs="Arial"/>
                <w:b/>
                <w:sz w:val="22"/>
                <w:szCs w:val="22"/>
              </w:rPr>
            </w:pPr>
            <w:r w:rsidRPr="000470F4">
              <w:rPr>
                <w:rFonts w:ascii="Arial" w:hAnsi="Arial" w:cs="Arial"/>
                <w:b/>
                <w:sz w:val="22"/>
                <w:szCs w:val="22"/>
              </w:rPr>
              <w:t>Peak Demand, GW</w:t>
            </w:r>
          </w:p>
        </w:tc>
        <w:tc>
          <w:tcPr>
            <w:tcW w:w="1833" w:type="dxa"/>
            <w:shd w:val="clear" w:color="auto" w:fill="CBE3EB"/>
            <w:vAlign w:val="center"/>
          </w:tcPr>
          <w:p w14:paraId="61AA70ED" w14:textId="77777777" w:rsidR="00E84237" w:rsidRPr="000470F4" w:rsidRDefault="004205D1" w:rsidP="004205D1">
            <w:pPr>
              <w:jc w:val="center"/>
              <w:rPr>
                <w:rFonts w:ascii="Arial" w:hAnsi="Arial" w:cs="Arial"/>
                <w:sz w:val="22"/>
                <w:szCs w:val="22"/>
              </w:rPr>
            </w:pPr>
            <w:r w:rsidRPr="000470F4">
              <w:rPr>
                <w:rFonts w:ascii="Arial" w:hAnsi="Arial" w:cs="Arial"/>
                <w:sz w:val="22"/>
                <w:szCs w:val="22"/>
              </w:rPr>
              <w:t>6.4</w:t>
            </w:r>
          </w:p>
        </w:tc>
        <w:tc>
          <w:tcPr>
            <w:tcW w:w="1656" w:type="dxa"/>
            <w:shd w:val="clear" w:color="auto" w:fill="CBE3EB"/>
            <w:vAlign w:val="center"/>
          </w:tcPr>
          <w:p w14:paraId="62BB138E" w14:textId="77777777" w:rsidR="00E84237" w:rsidRPr="000470F4" w:rsidRDefault="00E84237" w:rsidP="004205D1">
            <w:pPr>
              <w:jc w:val="center"/>
              <w:rPr>
                <w:rFonts w:ascii="Arial" w:hAnsi="Arial" w:cs="Arial"/>
                <w:sz w:val="22"/>
                <w:szCs w:val="22"/>
              </w:rPr>
            </w:pPr>
            <w:r w:rsidRPr="000470F4">
              <w:rPr>
                <w:rFonts w:ascii="Arial" w:hAnsi="Arial" w:cs="Arial"/>
                <w:sz w:val="22"/>
                <w:szCs w:val="22"/>
              </w:rPr>
              <w:t>53</w:t>
            </w:r>
          </w:p>
        </w:tc>
        <w:tc>
          <w:tcPr>
            <w:tcW w:w="1475" w:type="dxa"/>
            <w:shd w:val="clear" w:color="auto" w:fill="CBE3EB"/>
            <w:vAlign w:val="center"/>
          </w:tcPr>
          <w:p w14:paraId="3DEA1829" w14:textId="77777777" w:rsidR="00E84237" w:rsidRPr="000470F4" w:rsidRDefault="00E84237" w:rsidP="004205D1">
            <w:pPr>
              <w:jc w:val="center"/>
              <w:rPr>
                <w:rFonts w:ascii="Arial" w:hAnsi="Arial" w:cs="Arial"/>
                <w:sz w:val="22"/>
                <w:szCs w:val="22"/>
              </w:rPr>
            </w:pPr>
            <w:r w:rsidRPr="000470F4">
              <w:rPr>
                <w:rFonts w:ascii="Arial" w:hAnsi="Arial" w:cs="Arial"/>
                <w:sz w:val="22"/>
                <w:szCs w:val="22"/>
              </w:rPr>
              <w:t>70</w:t>
            </w:r>
          </w:p>
        </w:tc>
        <w:tc>
          <w:tcPr>
            <w:tcW w:w="1301" w:type="dxa"/>
            <w:shd w:val="clear" w:color="auto" w:fill="CBE3EB"/>
            <w:vAlign w:val="center"/>
          </w:tcPr>
          <w:p w14:paraId="58ADB41C" w14:textId="77777777" w:rsidR="00E84237" w:rsidRPr="000470F4" w:rsidRDefault="00E84237" w:rsidP="004205D1">
            <w:pPr>
              <w:jc w:val="center"/>
              <w:rPr>
                <w:rFonts w:ascii="Arial" w:hAnsi="Arial" w:cs="Arial"/>
                <w:sz w:val="22"/>
                <w:szCs w:val="22"/>
              </w:rPr>
            </w:pPr>
            <w:r w:rsidRPr="000470F4">
              <w:rPr>
                <w:rFonts w:ascii="Arial" w:hAnsi="Arial" w:cs="Arial"/>
                <w:sz w:val="22"/>
                <w:szCs w:val="22"/>
              </w:rPr>
              <w:t>39</w:t>
            </w:r>
          </w:p>
        </w:tc>
        <w:tc>
          <w:tcPr>
            <w:tcW w:w="1657" w:type="dxa"/>
            <w:shd w:val="clear" w:color="auto" w:fill="CBE3EB"/>
            <w:vAlign w:val="center"/>
          </w:tcPr>
          <w:p w14:paraId="1AE3807F" w14:textId="77777777" w:rsidR="00E84237" w:rsidRPr="000470F4" w:rsidRDefault="00E84237" w:rsidP="004205D1">
            <w:pPr>
              <w:jc w:val="center"/>
              <w:rPr>
                <w:rFonts w:ascii="Arial" w:hAnsi="Arial" w:cs="Arial"/>
                <w:sz w:val="22"/>
                <w:szCs w:val="22"/>
              </w:rPr>
            </w:pPr>
            <w:r w:rsidRPr="000470F4">
              <w:rPr>
                <w:rFonts w:ascii="Arial" w:hAnsi="Arial" w:cs="Arial"/>
                <w:sz w:val="22"/>
                <w:szCs w:val="22"/>
              </w:rPr>
              <w:t>3</w:t>
            </w:r>
          </w:p>
        </w:tc>
      </w:tr>
      <w:tr w:rsidR="00E84237" w:rsidRPr="000470F4" w14:paraId="7B7739D4" w14:textId="77777777" w:rsidTr="67147017">
        <w:tc>
          <w:tcPr>
            <w:tcW w:w="1428" w:type="dxa"/>
            <w:shd w:val="clear" w:color="auto" w:fill="E7F1F5"/>
            <w:vAlign w:val="center"/>
          </w:tcPr>
          <w:p w14:paraId="41D9B62D" w14:textId="77777777" w:rsidR="00E84237" w:rsidRPr="000470F4" w:rsidRDefault="00E84237" w:rsidP="00690DBD">
            <w:pPr>
              <w:jc w:val="left"/>
              <w:rPr>
                <w:rFonts w:ascii="Arial" w:hAnsi="Arial" w:cs="Arial"/>
                <w:b/>
                <w:sz w:val="22"/>
                <w:szCs w:val="22"/>
              </w:rPr>
            </w:pPr>
            <w:r w:rsidRPr="000470F4">
              <w:rPr>
                <w:rFonts w:ascii="Arial" w:hAnsi="Arial" w:cs="Arial"/>
                <w:b/>
                <w:sz w:val="22"/>
                <w:szCs w:val="22"/>
              </w:rPr>
              <w:t>Capacity from Wind and Solar</w:t>
            </w:r>
          </w:p>
        </w:tc>
        <w:tc>
          <w:tcPr>
            <w:tcW w:w="1833" w:type="dxa"/>
            <w:shd w:val="clear" w:color="auto" w:fill="E7F1F5"/>
            <w:vAlign w:val="center"/>
          </w:tcPr>
          <w:p w14:paraId="582EB044" w14:textId="77777777" w:rsidR="00E84237" w:rsidRPr="000470F4" w:rsidRDefault="004205D1" w:rsidP="004205D1">
            <w:pPr>
              <w:jc w:val="center"/>
              <w:rPr>
                <w:rFonts w:ascii="Arial" w:hAnsi="Arial" w:cs="Arial"/>
                <w:sz w:val="22"/>
                <w:szCs w:val="22"/>
              </w:rPr>
            </w:pPr>
            <w:r w:rsidRPr="000470F4">
              <w:rPr>
                <w:rFonts w:ascii="Arial" w:hAnsi="Arial" w:cs="Arial"/>
                <w:sz w:val="22"/>
                <w:szCs w:val="22"/>
              </w:rPr>
              <w:t>4 GW</w:t>
            </w:r>
          </w:p>
        </w:tc>
        <w:tc>
          <w:tcPr>
            <w:tcW w:w="1656" w:type="dxa"/>
            <w:shd w:val="clear" w:color="auto" w:fill="E7F1F5"/>
            <w:vAlign w:val="center"/>
          </w:tcPr>
          <w:p w14:paraId="122D0B54" w14:textId="77777777" w:rsidR="00E84237" w:rsidRPr="000470F4" w:rsidRDefault="00E84237" w:rsidP="004205D1">
            <w:pPr>
              <w:jc w:val="center"/>
              <w:rPr>
                <w:rFonts w:ascii="Arial" w:hAnsi="Arial" w:cs="Arial"/>
                <w:sz w:val="22"/>
                <w:szCs w:val="22"/>
              </w:rPr>
            </w:pPr>
            <w:r w:rsidRPr="000470F4">
              <w:rPr>
                <w:rFonts w:ascii="Arial" w:hAnsi="Arial" w:cs="Arial"/>
                <w:sz w:val="22"/>
                <w:szCs w:val="22"/>
              </w:rPr>
              <w:t>&gt;26 GW</w:t>
            </w:r>
          </w:p>
        </w:tc>
        <w:tc>
          <w:tcPr>
            <w:tcW w:w="1475" w:type="dxa"/>
            <w:shd w:val="clear" w:color="auto" w:fill="E7F1F5"/>
            <w:vAlign w:val="center"/>
          </w:tcPr>
          <w:p w14:paraId="65185B32" w14:textId="77777777" w:rsidR="00E84237" w:rsidRPr="000470F4" w:rsidRDefault="00E84237" w:rsidP="004205D1">
            <w:pPr>
              <w:jc w:val="center"/>
              <w:rPr>
                <w:rFonts w:ascii="Arial" w:hAnsi="Arial" w:cs="Arial"/>
                <w:sz w:val="22"/>
                <w:szCs w:val="22"/>
              </w:rPr>
            </w:pPr>
            <w:r w:rsidRPr="000470F4">
              <w:rPr>
                <w:rFonts w:ascii="Arial" w:hAnsi="Arial" w:cs="Arial"/>
                <w:sz w:val="22"/>
                <w:szCs w:val="22"/>
              </w:rPr>
              <w:t>10%</w:t>
            </w:r>
          </w:p>
        </w:tc>
        <w:tc>
          <w:tcPr>
            <w:tcW w:w="1301" w:type="dxa"/>
            <w:shd w:val="clear" w:color="auto" w:fill="E7F1F5"/>
            <w:vAlign w:val="center"/>
          </w:tcPr>
          <w:p w14:paraId="726F8A84" w14:textId="77777777" w:rsidR="00E84237" w:rsidRPr="000470F4" w:rsidRDefault="00E84237" w:rsidP="004205D1">
            <w:pPr>
              <w:jc w:val="center"/>
              <w:rPr>
                <w:rFonts w:ascii="Arial" w:hAnsi="Arial" w:cs="Arial"/>
                <w:sz w:val="22"/>
                <w:szCs w:val="22"/>
              </w:rPr>
            </w:pPr>
            <w:r w:rsidRPr="000470F4">
              <w:rPr>
                <w:rFonts w:ascii="Arial" w:hAnsi="Arial" w:cs="Arial"/>
                <w:sz w:val="22"/>
                <w:szCs w:val="22"/>
              </w:rPr>
              <w:t>7%</w:t>
            </w:r>
          </w:p>
        </w:tc>
        <w:tc>
          <w:tcPr>
            <w:tcW w:w="1657" w:type="dxa"/>
            <w:shd w:val="clear" w:color="auto" w:fill="E7F1F5"/>
            <w:vAlign w:val="center"/>
          </w:tcPr>
          <w:p w14:paraId="3C21E5BC" w14:textId="77777777" w:rsidR="00E84237" w:rsidRPr="000470F4" w:rsidRDefault="00E84237" w:rsidP="004205D1">
            <w:pPr>
              <w:jc w:val="center"/>
              <w:rPr>
                <w:rFonts w:ascii="Arial" w:hAnsi="Arial" w:cs="Arial"/>
                <w:sz w:val="22"/>
                <w:szCs w:val="22"/>
              </w:rPr>
            </w:pPr>
            <w:r w:rsidRPr="000470F4">
              <w:rPr>
                <w:rFonts w:ascii="Arial" w:hAnsi="Arial" w:cs="Arial"/>
                <w:sz w:val="22"/>
                <w:szCs w:val="22"/>
              </w:rPr>
              <w:t>35%</w:t>
            </w:r>
          </w:p>
        </w:tc>
      </w:tr>
      <w:tr w:rsidR="00E84237" w:rsidRPr="000470F4" w14:paraId="7E85A114" w14:textId="77777777" w:rsidTr="67147017">
        <w:tc>
          <w:tcPr>
            <w:tcW w:w="1428" w:type="dxa"/>
            <w:shd w:val="clear" w:color="auto" w:fill="CBE3EB"/>
            <w:vAlign w:val="center"/>
          </w:tcPr>
          <w:p w14:paraId="27F286BC" w14:textId="44E24F08" w:rsidR="00E84237" w:rsidRPr="000470F4" w:rsidRDefault="00E84237" w:rsidP="00690DBD">
            <w:pPr>
              <w:jc w:val="left"/>
              <w:rPr>
                <w:rFonts w:ascii="Arial" w:hAnsi="Arial" w:cs="Arial"/>
                <w:b/>
                <w:sz w:val="22"/>
                <w:szCs w:val="22"/>
              </w:rPr>
            </w:pPr>
            <w:r w:rsidRPr="000470F4">
              <w:rPr>
                <w:rFonts w:ascii="Arial" w:hAnsi="Arial" w:cs="Arial"/>
                <w:b/>
                <w:sz w:val="22"/>
                <w:szCs w:val="22"/>
              </w:rPr>
              <w:t xml:space="preserve">Minimum </w:t>
            </w:r>
            <w:r w:rsidR="009A2CE1" w:rsidRPr="000470F4">
              <w:rPr>
                <w:rFonts w:ascii="Arial" w:hAnsi="Arial" w:cs="Arial"/>
                <w:b/>
                <w:sz w:val="22"/>
                <w:szCs w:val="22"/>
              </w:rPr>
              <w:t>I</w:t>
            </w:r>
            <w:r w:rsidRPr="000470F4">
              <w:rPr>
                <w:rFonts w:ascii="Arial" w:hAnsi="Arial" w:cs="Arial"/>
                <w:b/>
                <w:sz w:val="22"/>
                <w:szCs w:val="22"/>
              </w:rPr>
              <w:t xml:space="preserve">nertia, </w:t>
            </w:r>
            <w:r w:rsidR="00CA5644" w:rsidRPr="000470F4">
              <w:rPr>
                <w:rFonts w:ascii="Arial" w:hAnsi="Arial" w:cs="Arial"/>
                <w:b/>
                <w:sz w:val="22"/>
                <w:szCs w:val="22"/>
              </w:rPr>
              <w:t>GW*s</w:t>
            </w:r>
          </w:p>
        </w:tc>
        <w:tc>
          <w:tcPr>
            <w:tcW w:w="1833" w:type="dxa"/>
            <w:shd w:val="clear" w:color="auto" w:fill="CBE3EB"/>
            <w:vAlign w:val="center"/>
          </w:tcPr>
          <w:p w14:paraId="1E279292" w14:textId="77777777" w:rsidR="00E84237" w:rsidRPr="000470F4" w:rsidRDefault="004205D1" w:rsidP="004205D1">
            <w:pPr>
              <w:jc w:val="center"/>
              <w:rPr>
                <w:rFonts w:ascii="Arial" w:hAnsi="Arial" w:cs="Arial"/>
                <w:sz w:val="22"/>
                <w:szCs w:val="22"/>
              </w:rPr>
            </w:pPr>
            <w:r w:rsidRPr="000470F4">
              <w:rPr>
                <w:rFonts w:ascii="Arial" w:hAnsi="Arial" w:cs="Arial"/>
                <w:sz w:val="22"/>
                <w:szCs w:val="22"/>
              </w:rPr>
              <w:t>20</w:t>
            </w:r>
          </w:p>
        </w:tc>
        <w:tc>
          <w:tcPr>
            <w:tcW w:w="1656" w:type="dxa"/>
            <w:shd w:val="clear" w:color="auto" w:fill="CBE3EB"/>
            <w:vAlign w:val="center"/>
          </w:tcPr>
          <w:p w14:paraId="6F2EAE52" w14:textId="77777777" w:rsidR="00E84237" w:rsidRPr="000470F4" w:rsidRDefault="00E84237" w:rsidP="004205D1">
            <w:pPr>
              <w:jc w:val="center"/>
              <w:rPr>
                <w:rFonts w:ascii="Arial" w:hAnsi="Arial" w:cs="Arial"/>
                <w:sz w:val="22"/>
                <w:szCs w:val="22"/>
              </w:rPr>
            </w:pPr>
            <w:r w:rsidRPr="000470F4">
              <w:rPr>
                <w:rFonts w:ascii="Arial" w:hAnsi="Arial" w:cs="Arial"/>
                <w:sz w:val="22"/>
                <w:szCs w:val="22"/>
              </w:rPr>
              <w:t>135</w:t>
            </w:r>
          </w:p>
        </w:tc>
        <w:tc>
          <w:tcPr>
            <w:tcW w:w="1475" w:type="dxa"/>
            <w:shd w:val="clear" w:color="auto" w:fill="CBE3EB"/>
            <w:vAlign w:val="center"/>
          </w:tcPr>
          <w:p w14:paraId="6CE28456" w14:textId="77777777" w:rsidR="00E84237" w:rsidRPr="000470F4" w:rsidRDefault="00E84237" w:rsidP="004205D1">
            <w:pPr>
              <w:jc w:val="center"/>
              <w:rPr>
                <w:rFonts w:ascii="Arial" w:hAnsi="Arial" w:cs="Arial"/>
                <w:sz w:val="22"/>
                <w:szCs w:val="22"/>
              </w:rPr>
            </w:pPr>
            <w:r w:rsidRPr="000470F4">
              <w:rPr>
                <w:rFonts w:ascii="Arial" w:hAnsi="Arial" w:cs="Arial"/>
                <w:sz w:val="22"/>
                <w:szCs w:val="22"/>
              </w:rPr>
              <w:t>125</w:t>
            </w:r>
          </w:p>
        </w:tc>
        <w:tc>
          <w:tcPr>
            <w:tcW w:w="1301" w:type="dxa"/>
            <w:shd w:val="clear" w:color="auto" w:fill="CBE3EB"/>
            <w:vAlign w:val="center"/>
          </w:tcPr>
          <w:p w14:paraId="48FBBD85" w14:textId="77777777" w:rsidR="00E84237" w:rsidRPr="000470F4" w:rsidRDefault="00E84237" w:rsidP="004205D1">
            <w:pPr>
              <w:jc w:val="center"/>
              <w:rPr>
                <w:rFonts w:ascii="Arial" w:hAnsi="Arial" w:cs="Arial"/>
                <w:sz w:val="22"/>
                <w:szCs w:val="22"/>
              </w:rPr>
            </w:pPr>
            <w:r w:rsidRPr="000470F4">
              <w:rPr>
                <w:rFonts w:ascii="Arial" w:hAnsi="Arial" w:cs="Arial"/>
                <w:sz w:val="22"/>
                <w:szCs w:val="22"/>
              </w:rPr>
              <w:t>60</w:t>
            </w:r>
          </w:p>
        </w:tc>
        <w:tc>
          <w:tcPr>
            <w:tcW w:w="1657" w:type="dxa"/>
            <w:shd w:val="clear" w:color="auto" w:fill="CBE3EB"/>
            <w:vAlign w:val="center"/>
          </w:tcPr>
          <w:p w14:paraId="7CA26EE7" w14:textId="77777777" w:rsidR="00E84237" w:rsidRPr="000470F4" w:rsidRDefault="00E84237" w:rsidP="004205D1">
            <w:pPr>
              <w:jc w:val="center"/>
              <w:rPr>
                <w:rFonts w:ascii="Arial" w:hAnsi="Arial" w:cs="Arial"/>
                <w:sz w:val="22"/>
                <w:szCs w:val="22"/>
              </w:rPr>
            </w:pPr>
            <w:r w:rsidRPr="000470F4">
              <w:rPr>
                <w:rFonts w:ascii="Arial" w:hAnsi="Arial" w:cs="Arial"/>
                <w:sz w:val="22"/>
                <w:szCs w:val="22"/>
              </w:rPr>
              <w:t>2</w:t>
            </w:r>
          </w:p>
        </w:tc>
      </w:tr>
      <w:tr w:rsidR="00E84237" w:rsidRPr="000470F4" w14:paraId="70F80DD8" w14:textId="77777777" w:rsidTr="67147017">
        <w:tc>
          <w:tcPr>
            <w:tcW w:w="1428" w:type="dxa"/>
            <w:shd w:val="clear" w:color="auto" w:fill="E7F1F5"/>
            <w:vAlign w:val="center"/>
          </w:tcPr>
          <w:p w14:paraId="6781848F" w14:textId="77777777" w:rsidR="00E84237" w:rsidRPr="000470F4" w:rsidRDefault="00E84237" w:rsidP="00690DBD">
            <w:pPr>
              <w:jc w:val="left"/>
              <w:rPr>
                <w:rFonts w:ascii="Arial" w:hAnsi="Arial" w:cs="Arial"/>
                <w:b/>
                <w:sz w:val="22"/>
                <w:szCs w:val="22"/>
              </w:rPr>
            </w:pPr>
            <w:r w:rsidRPr="000470F4">
              <w:rPr>
                <w:rFonts w:ascii="Arial" w:hAnsi="Arial" w:cs="Arial"/>
                <w:b/>
                <w:sz w:val="22"/>
                <w:szCs w:val="22"/>
              </w:rPr>
              <w:t>Resource Contingency Criteria, MW</w:t>
            </w:r>
          </w:p>
        </w:tc>
        <w:tc>
          <w:tcPr>
            <w:tcW w:w="1833" w:type="dxa"/>
            <w:shd w:val="clear" w:color="auto" w:fill="E7F1F5"/>
            <w:vAlign w:val="center"/>
          </w:tcPr>
          <w:p w14:paraId="6EC74B5F" w14:textId="77777777" w:rsidR="00E84237" w:rsidRPr="000470F4" w:rsidRDefault="004205D1" w:rsidP="004205D1">
            <w:pPr>
              <w:jc w:val="center"/>
              <w:rPr>
                <w:rFonts w:ascii="Arial" w:hAnsi="Arial" w:cs="Arial"/>
                <w:sz w:val="22"/>
                <w:szCs w:val="22"/>
              </w:rPr>
            </w:pPr>
            <w:r w:rsidRPr="000470F4">
              <w:rPr>
                <w:rFonts w:ascii="Arial" w:hAnsi="Arial" w:cs="Arial"/>
                <w:sz w:val="22"/>
                <w:szCs w:val="22"/>
              </w:rPr>
              <w:t>500</w:t>
            </w:r>
          </w:p>
        </w:tc>
        <w:tc>
          <w:tcPr>
            <w:tcW w:w="1656" w:type="dxa"/>
            <w:shd w:val="clear" w:color="auto" w:fill="E7F1F5"/>
            <w:vAlign w:val="center"/>
          </w:tcPr>
          <w:p w14:paraId="6EA36B27" w14:textId="77777777" w:rsidR="00E84237" w:rsidRPr="000470F4" w:rsidRDefault="00E84237" w:rsidP="004205D1">
            <w:pPr>
              <w:jc w:val="center"/>
              <w:rPr>
                <w:rFonts w:ascii="Arial" w:hAnsi="Arial" w:cs="Arial"/>
                <w:sz w:val="22"/>
                <w:szCs w:val="22"/>
              </w:rPr>
            </w:pPr>
            <w:r w:rsidRPr="000470F4">
              <w:rPr>
                <w:rFonts w:ascii="Arial" w:hAnsi="Arial" w:cs="Arial"/>
                <w:sz w:val="22"/>
                <w:szCs w:val="22"/>
              </w:rPr>
              <w:t>1000</w:t>
            </w:r>
          </w:p>
        </w:tc>
        <w:tc>
          <w:tcPr>
            <w:tcW w:w="1475" w:type="dxa"/>
            <w:shd w:val="clear" w:color="auto" w:fill="E7F1F5"/>
            <w:vAlign w:val="center"/>
          </w:tcPr>
          <w:p w14:paraId="0E52A9E3" w14:textId="77777777" w:rsidR="00E84237" w:rsidRPr="000470F4" w:rsidRDefault="00E84237" w:rsidP="004205D1">
            <w:pPr>
              <w:jc w:val="center"/>
              <w:rPr>
                <w:rFonts w:ascii="Arial" w:hAnsi="Arial" w:cs="Arial"/>
                <w:sz w:val="22"/>
                <w:szCs w:val="22"/>
              </w:rPr>
            </w:pPr>
            <w:r w:rsidRPr="000470F4">
              <w:rPr>
                <w:rFonts w:ascii="Arial" w:hAnsi="Arial" w:cs="Arial"/>
                <w:sz w:val="22"/>
                <w:szCs w:val="22"/>
              </w:rPr>
              <w:t>1450</w:t>
            </w:r>
          </w:p>
        </w:tc>
        <w:tc>
          <w:tcPr>
            <w:tcW w:w="1301" w:type="dxa"/>
            <w:shd w:val="clear" w:color="auto" w:fill="E7F1F5"/>
            <w:vAlign w:val="center"/>
          </w:tcPr>
          <w:p w14:paraId="144C208A" w14:textId="77777777" w:rsidR="00E84237" w:rsidRPr="000470F4" w:rsidRDefault="00E84237" w:rsidP="004205D1">
            <w:pPr>
              <w:jc w:val="center"/>
              <w:rPr>
                <w:rFonts w:ascii="Arial" w:hAnsi="Arial" w:cs="Arial"/>
                <w:sz w:val="22"/>
                <w:szCs w:val="22"/>
              </w:rPr>
            </w:pPr>
            <w:r w:rsidRPr="000470F4">
              <w:rPr>
                <w:rFonts w:ascii="Arial" w:hAnsi="Arial" w:cs="Arial"/>
                <w:sz w:val="22"/>
                <w:szCs w:val="22"/>
              </w:rPr>
              <w:t>1700</w:t>
            </w:r>
          </w:p>
        </w:tc>
        <w:tc>
          <w:tcPr>
            <w:tcW w:w="1657" w:type="dxa"/>
            <w:shd w:val="clear" w:color="auto" w:fill="E7F1F5"/>
            <w:vAlign w:val="center"/>
          </w:tcPr>
          <w:p w14:paraId="47891504" w14:textId="77777777" w:rsidR="00E84237" w:rsidRPr="000470F4" w:rsidRDefault="00E84237" w:rsidP="004205D1">
            <w:pPr>
              <w:jc w:val="center"/>
              <w:rPr>
                <w:rFonts w:ascii="Arial" w:hAnsi="Arial" w:cs="Arial"/>
                <w:sz w:val="22"/>
                <w:szCs w:val="22"/>
              </w:rPr>
            </w:pPr>
            <w:r w:rsidRPr="000470F4">
              <w:rPr>
                <w:rFonts w:ascii="Arial" w:hAnsi="Arial" w:cs="Arial"/>
                <w:sz w:val="22"/>
                <w:szCs w:val="22"/>
              </w:rPr>
              <w:t>650</w:t>
            </w:r>
          </w:p>
        </w:tc>
      </w:tr>
      <w:tr w:rsidR="00E84237" w:rsidRPr="000470F4" w14:paraId="00F69053" w14:textId="77777777" w:rsidTr="67147017">
        <w:tc>
          <w:tcPr>
            <w:tcW w:w="1428" w:type="dxa"/>
            <w:shd w:val="clear" w:color="auto" w:fill="CBE3EB"/>
            <w:vAlign w:val="center"/>
          </w:tcPr>
          <w:p w14:paraId="77381E09" w14:textId="38D7FBBF" w:rsidR="00E84237" w:rsidRPr="000470F4" w:rsidRDefault="00853B80" w:rsidP="00690DBD">
            <w:pPr>
              <w:jc w:val="left"/>
              <w:rPr>
                <w:rFonts w:ascii="Arial" w:hAnsi="Arial" w:cs="Arial"/>
                <w:b/>
                <w:sz w:val="22"/>
                <w:szCs w:val="22"/>
              </w:rPr>
            </w:pPr>
            <w:r w:rsidRPr="000470F4">
              <w:rPr>
                <w:rFonts w:ascii="Arial" w:hAnsi="Arial" w:cs="Arial"/>
                <w:b/>
                <w:sz w:val="22"/>
                <w:szCs w:val="22"/>
              </w:rPr>
              <w:t>Issues</w:t>
            </w:r>
          </w:p>
        </w:tc>
        <w:tc>
          <w:tcPr>
            <w:tcW w:w="1833" w:type="dxa"/>
            <w:shd w:val="clear" w:color="auto" w:fill="CBE3EB"/>
          </w:tcPr>
          <w:p w14:paraId="3EE5482A" w14:textId="77777777" w:rsidR="00E84237" w:rsidRPr="000470F4" w:rsidRDefault="35F29A1D" w:rsidP="009A2CE1">
            <w:pPr>
              <w:jc w:val="left"/>
              <w:rPr>
                <w:rFonts w:ascii="Arial" w:hAnsi="Arial" w:cs="Arial"/>
                <w:sz w:val="22"/>
                <w:szCs w:val="22"/>
              </w:rPr>
            </w:pPr>
            <w:r w:rsidRPr="000470F4">
              <w:rPr>
                <w:rFonts w:ascii="Arial" w:hAnsi="Arial" w:cs="Arial"/>
                <w:sz w:val="22"/>
                <w:szCs w:val="22"/>
              </w:rPr>
              <w:t>Lack of synch</w:t>
            </w:r>
            <w:r w:rsidR="2FF294DB" w:rsidRPr="000470F4">
              <w:rPr>
                <w:rFonts w:ascii="Arial" w:hAnsi="Arial" w:cs="Arial"/>
                <w:sz w:val="22"/>
                <w:szCs w:val="22"/>
              </w:rPr>
              <w:t>ronizing</w:t>
            </w:r>
            <w:r w:rsidRPr="000470F4">
              <w:rPr>
                <w:rFonts w:ascii="Arial" w:hAnsi="Arial" w:cs="Arial"/>
                <w:sz w:val="22"/>
                <w:szCs w:val="22"/>
              </w:rPr>
              <w:t xml:space="preserve"> torque, at </w:t>
            </w:r>
            <w:proofErr w:type="spellStart"/>
            <w:r w:rsidRPr="000470F4">
              <w:rPr>
                <w:rFonts w:ascii="Arial" w:hAnsi="Arial" w:cs="Arial"/>
                <w:sz w:val="22"/>
                <w:szCs w:val="22"/>
              </w:rPr>
              <w:t>RoCoF</w:t>
            </w:r>
            <w:proofErr w:type="spellEnd"/>
            <w:r w:rsidRPr="000470F4">
              <w:rPr>
                <w:rFonts w:ascii="Arial" w:hAnsi="Arial" w:cs="Arial"/>
                <w:sz w:val="22"/>
                <w:szCs w:val="22"/>
              </w:rPr>
              <w:t xml:space="preserve"> ≥0.5 Hz/s significant amounts of non-synchronous gen</w:t>
            </w:r>
            <w:r w:rsidR="1A4AFB23" w:rsidRPr="000470F4">
              <w:rPr>
                <w:rFonts w:ascii="Arial" w:hAnsi="Arial" w:cs="Arial"/>
                <w:sz w:val="22"/>
                <w:szCs w:val="22"/>
              </w:rPr>
              <w:t>eration</w:t>
            </w:r>
            <w:r w:rsidRPr="000470F4">
              <w:rPr>
                <w:rFonts w:ascii="Arial" w:hAnsi="Arial" w:cs="Arial"/>
                <w:sz w:val="22"/>
                <w:szCs w:val="22"/>
              </w:rPr>
              <w:t xml:space="preserve"> will trip</w:t>
            </w:r>
            <w:r w:rsidR="00641F67" w:rsidRPr="000470F4">
              <w:rPr>
                <w:rStyle w:val="FootnoteReference"/>
                <w:rFonts w:ascii="Arial" w:hAnsi="Arial" w:cs="Arial"/>
                <w:sz w:val="22"/>
                <w:szCs w:val="22"/>
              </w:rPr>
              <w:footnoteReference w:id="15"/>
            </w:r>
          </w:p>
        </w:tc>
        <w:tc>
          <w:tcPr>
            <w:tcW w:w="1656" w:type="dxa"/>
            <w:shd w:val="clear" w:color="auto" w:fill="CBE3EB"/>
          </w:tcPr>
          <w:p w14:paraId="7D0E47B3" w14:textId="4D62668F" w:rsidR="00E84237" w:rsidRPr="000470F4" w:rsidRDefault="00E84237" w:rsidP="0070430E">
            <w:pPr>
              <w:jc w:val="left"/>
              <w:rPr>
                <w:rFonts w:ascii="Arial" w:hAnsi="Arial" w:cs="Arial"/>
                <w:sz w:val="22"/>
                <w:szCs w:val="22"/>
              </w:rPr>
            </w:pPr>
            <w:r w:rsidRPr="000470F4">
              <w:rPr>
                <w:rFonts w:ascii="Arial" w:hAnsi="Arial" w:cs="Arial"/>
                <w:sz w:val="22"/>
                <w:szCs w:val="22"/>
              </w:rPr>
              <w:t xml:space="preserve">At </w:t>
            </w:r>
            <w:proofErr w:type="spellStart"/>
            <w:r w:rsidRPr="000470F4">
              <w:rPr>
                <w:rFonts w:ascii="Arial" w:hAnsi="Arial" w:cs="Arial"/>
                <w:sz w:val="22"/>
                <w:szCs w:val="22"/>
              </w:rPr>
              <w:t>RoCoF</w:t>
            </w:r>
            <w:proofErr w:type="spellEnd"/>
            <w:r w:rsidRPr="000470F4">
              <w:rPr>
                <w:rFonts w:ascii="Arial" w:hAnsi="Arial" w:cs="Arial"/>
                <w:sz w:val="22"/>
                <w:szCs w:val="22"/>
              </w:rPr>
              <w:t xml:space="preserve"> of 0.125 Hz/s some non-synchronous generation will trip</w:t>
            </w:r>
            <w:r w:rsidR="009A2CE1" w:rsidRPr="000470F4">
              <w:rPr>
                <w:rFonts w:ascii="Arial" w:hAnsi="Arial" w:cs="Arial"/>
                <w:sz w:val="22"/>
                <w:szCs w:val="22"/>
              </w:rPr>
              <w:t>;</w:t>
            </w:r>
            <w:r w:rsidRPr="000470F4">
              <w:rPr>
                <w:rFonts w:ascii="Arial" w:hAnsi="Arial" w:cs="Arial"/>
                <w:sz w:val="22"/>
                <w:szCs w:val="22"/>
              </w:rPr>
              <w:t xml:space="preserve"> at 1 Hz/s all non-synchronous generation will trip</w:t>
            </w:r>
          </w:p>
        </w:tc>
        <w:tc>
          <w:tcPr>
            <w:tcW w:w="1475" w:type="dxa"/>
            <w:shd w:val="clear" w:color="auto" w:fill="CBE3EB"/>
          </w:tcPr>
          <w:p w14:paraId="27E19311" w14:textId="77777777" w:rsidR="00E84237" w:rsidRPr="000470F4" w:rsidRDefault="00E84237" w:rsidP="0070430E">
            <w:pPr>
              <w:jc w:val="left"/>
              <w:rPr>
                <w:rFonts w:ascii="Arial" w:hAnsi="Arial" w:cs="Arial"/>
                <w:sz w:val="22"/>
                <w:szCs w:val="22"/>
              </w:rPr>
            </w:pPr>
            <w:r w:rsidRPr="000470F4">
              <w:rPr>
                <w:rFonts w:ascii="Arial" w:hAnsi="Arial" w:cs="Arial"/>
                <w:sz w:val="22"/>
                <w:szCs w:val="22"/>
              </w:rPr>
              <w:t>Slow PFR (hydro), time to UFLS</w:t>
            </w:r>
            <w:r w:rsidR="004205D1" w:rsidRPr="000470F4">
              <w:rPr>
                <w:rFonts w:ascii="Arial" w:hAnsi="Arial" w:cs="Arial"/>
                <w:sz w:val="22"/>
                <w:szCs w:val="22"/>
              </w:rPr>
              <w:t xml:space="preserve"> is a concern</w:t>
            </w:r>
          </w:p>
        </w:tc>
        <w:tc>
          <w:tcPr>
            <w:tcW w:w="1301" w:type="dxa"/>
            <w:shd w:val="clear" w:color="auto" w:fill="CBE3EB"/>
          </w:tcPr>
          <w:p w14:paraId="13D3C287" w14:textId="77777777" w:rsidR="00E84237" w:rsidRPr="000470F4" w:rsidRDefault="004205D1" w:rsidP="0070430E">
            <w:pPr>
              <w:jc w:val="left"/>
              <w:rPr>
                <w:rFonts w:ascii="Arial" w:hAnsi="Arial" w:cs="Arial"/>
                <w:sz w:val="22"/>
                <w:szCs w:val="22"/>
              </w:rPr>
            </w:pPr>
            <w:r w:rsidRPr="000470F4">
              <w:rPr>
                <w:rFonts w:ascii="Arial" w:hAnsi="Arial" w:cs="Arial"/>
                <w:sz w:val="22"/>
                <w:szCs w:val="22"/>
              </w:rPr>
              <w:t>Low inertia (hydro), high</w:t>
            </w:r>
            <w:r w:rsidR="00E84237" w:rsidRPr="000470F4">
              <w:rPr>
                <w:rFonts w:ascii="Arial" w:hAnsi="Arial" w:cs="Arial"/>
                <w:sz w:val="22"/>
                <w:szCs w:val="22"/>
              </w:rPr>
              <w:t xml:space="preserve"> RCC, slow PFR (hydro), time to UFLS</w:t>
            </w:r>
            <w:r w:rsidRPr="000470F4">
              <w:rPr>
                <w:rFonts w:ascii="Arial" w:hAnsi="Arial" w:cs="Arial"/>
                <w:sz w:val="22"/>
                <w:szCs w:val="22"/>
              </w:rPr>
              <w:t xml:space="preserve"> is a concern</w:t>
            </w:r>
          </w:p>
        </w:tc>
        <w:tc>
          <w:tcPr>
            <w:tcW w:w="1657" w:type="dxa"/>
            <w:shd w:val="clear" w:color="auto" w:fill="CBE3EB"/>
          </w:tcPr>
          <w:p w14:paraId="3DDA763B" w14:textId="77777777" w:rsidR="00E84237" w:rsidRPr="000470F4" w:rsidRDefault="00E84237" w:rsidP="0070430E">
            <w:pPr>
              <w:jc w:val="left"/>
              <w:rPr>
                <w:rFonts w:ascii="Arial" w:hAnsi="Arial" w:cs="Arial"/>
                <w:sz w:val="22"/>
                <w:szCs w:val="22"/>
              </w:rPr>
            </w:pPr>
            <w:r w:rsidRPr="000470F4">
              <w:rPr>
                <w:rFonts w:ascii="Arial" w:hAnsi="Arial" w:cs="Arial"/>
                <w:sz w:val="22"/>
                <w:szCs w:val="22"/>
              </w:rPr>
              <w:t xml:space="preserve">High (1-3 Hz/s) </w:t>
            </w:r>
            <w:proofErr w:type="spellStart"/>
            <w:r w:rsidRPr="000470F4">
              <w:rPr>
                <w:rFonts w:ascii="Arial" w:hAnsi="Arial" w:cs="Arial"/>
                <w:sz w:val="22"/>
                <w:szCs w:val="22"/>
              </w:rPr>
              <w:t>RoCoF</w:t>
            </w:r>
            <w:proofErr w:type="spellEnd"/>
            <w:r w:rsidRPr="000470F4">
              <w:rPr>
                <w:rFonts w:ascii="Arial" w:hAnsi="Arial" w:cs="Arial"/>
                <w:sz w:val="22"/>
                <w:szCs w:val="22"/>
              </w:rPr>
              <w:t xml:space="preserve"> after RCC, at which synch</w:t>
            </w:r>
            <w:r w:rsidR="0060255D" w:rsidRPr="000470F4">
              <w:rPr>
                <w:rFonts w:ascii="Arial" w:hAnsi="Arial" w:cs="Arial"/>
                <w:sz w:val="22"/>
                <w:szCs w:val="22"/>
              </w:rPr>
              <w:t>ronous</w:t>
            </w:r>
            <w:r w:rsidRPr="000470F4">
              <w:rPr>
                <w:rFonts w:ascii="Arial" w:hAnsi="Arial" w:cs="Arial"/>
                <w:sz w:val="22"/>
                <w:szCs w:val="22"/>
              </w:rPr>
              <w:t xml:space="preserve"> gen</w:t>
            </w:r>
            <w:r w:rsidR="0060255D" w:rsidRPr="000470F4">
              <w:rPr>
                <w:rFonts w:ascii="Arial" w:hAnsi="Arial" w:cs="Arial"/>
                <w:sz w:val="22"/>
                <w:szCs w:val="22"/>
              </w:rPr>
              <w:t>eration</w:t>
            </w:r>
            <w:r w:rsidRPr="000470F4">
              <w:rPr>
                <w:rFonts w:ascii="Arial" w:hAnsi="Arial" w:cs="Arial"/>
                <w:sz w:val="22"/>
                <w:szCs w:val="22"/>
              </w:rPr>
              <w:t xml:space="preserve"> may trip and UFLS may malfunction</w:t>
            </w:r>
          </w:p>
        </w:tc>
      </w:tr>
    </w:tbl>
    <w:p w14:paraId="0E0B804B" w14:textId="77777777" w:rsidR="00622DBB" w:rsidRPr="000470F4" w:rsidRDefault="00622DBB" w:rsidP="00AE6E11">
      <w:pPr>
        <w:rPr>
          <w:rFonts w:ascii="Arial" w:hAnsi="Arial" w:cs="Arial"/>
          <w:b/>
        </w:rPr>
      </w:pPr>
    </w:p>
    <w:p w14:paraId="252B704E" w14:textId="77777777" w:rsidR="005D2F48" w:rsidRPr="000470F4" w:rsidRDefault="005D2F48">
      <w:pPr>
        <w:jc w:val="left"/>
        <w:rPr>
          <w:rFonts w:ascii="Arial" w:hAnsi="Arial" w:cs="Arial"/>
          <w:sz w:val="21"/>
          <w:szCs w:val="21"/>
        </w:rPr>
      </w:pPr>
      <w:r w:rsidRPr="000470F4">
        <w:rPr>
          <w:rFonts w:ascii="Arial" w:hAnsi="Arial" w:cs="Arial"/>
          <w:sz w:val="21"/>
          <w:szCs w:val="21"/>
        </w:rPr>
        <w:lastRenderedPageBreak/>
        <w:br w:type="page"/>
      </w:r>
    </w:p>
    <w:p w14:paraId="6A45834E" w14:textId="180CD883" w:rsidR="00027C42" w:rsidRPr="000470F4" w:rsidRDefault="00524D5D" w:rsidP="00AE6E11">
      <w:pPr>
        <w:rPr>
          <w:rFonts w:ascii="Arial" w:hAnsi="Arial" w:cs="Arial"/>
        </w:rPr>
      </w:pPr>
      <w:r w:rsidRPr="000470F4">
        <w:rPr>
          <w:rFonts w:ascii="Arial" w:hAnsi="Arial" w:cs="Arial"/>
        </w:rPr>
        <w:lastRenderedPageBreak/>
        <w:t xml:space="preserve">Table </w:t>
      </w:r>
      <w:r w:rsidR="001601D1" w:rsidRPr="000470F4">
        <w:rPr>
          <w:rFonts w:ascii="Arial" w:hAnsi="Arial" w:cs="Arial"/>
        </w:rPr>
        <w:t>6</w:t>
      </w:r>
      <w:r w:rsidR="0060255D" w:rsidRPr="000470F4">
        <w:rPr>
          <w:rFonts w:ascii="Arial" w:hAnsi="Arial" w:cs="Arial"/>
        </w:rPr>
        <w:t xml:space="preserve"> </w:t>
      </w:r>
      <w:r w:rsidRPr="000470F4">
        <w:rPr>
          <w:rFonts w:ascii="Arial" w:hAnsi="Arial" w:cs="Arial"/>
        </w:rPr>
        <w:t xml:space="preserve">lists different measures used by these systems to reduce </w:t>
      </w:r>
      <w:r w:rsidR="00B65B8F" w:rsidRPr="000470F4">
        <w:rPr>
          <w:rFonts w:ascii="Arial" w:hAnsi="Arial" w:cs="Arial"/>
        </w:rPr>
        <w:t>Critical Inertia</w:t>
      </w:r>
      <w:r w:rsidRPr="000470F4">
        <w:rPr>
          <w:rFonts w:ascii="Arial" w:hAnsi="Arial" w:cs="Arial"/>
        </w:rPr>
        <w:t xml:space="preserve"> and/or keep inertia above critical</w:t>
      </w:r>
      <w:r w:rsidR="0060255D" w:rsidRPr="000470F4">
        <w:rPr>
          <w:rFonts w:ascii="Arial" w:hAnsi="Arial" w:cs="Arial"/>
        </w:rPr>
        <w:t xml:space="preserve"> levels</w:t>
      </w:r>
      <w:r w:rsidRPr="000470F4">
        <w:rPr>
          <w:rFonts w:ascii="Arial" w:hAnsi="Arial" w:cs="Arial"/>
        </w:rPr>
        <w:t xml:space="preserve">. </w:t>
      </w:r>
      <w:proofErr w:type="gramStart"/>
      <w:r w:rsidRPr="000470F4">
        <w:rPr>
          <w:rFonts w:ascii="Arial" w:hAnsi="Arial" w:cs="Arial"/>
        </w:rPr>
        <w:t>All of</w:t>
      </w:r>
      <w:proofErr w:type="gramEnd"/>
      <w:r w:rsidRPr="000470F4">
        <w:rPr>
          <w:rFonts w:ascii="Arial" w:hAnsi="Arial" w:cs="Arial"/>
        </w:rPr>
        <w:t xml:space="preserve"> the systems monitor</w:t>
      </w:r>
      <w:r w:rsidR="00027C42" w:rsidRPr="000470F4">
        <w:rPr>
          <w:rFonts w:ascii="Arial" w:hAnsi="Arial" w:cs="Arial"/>
        </w:rPr>
        <w:t xml:space="preserve"> both</w:t>
      </w:r>
      <w:r w:rsidRPr="000470F4">
        <w:rPr>
          <w:rFonts w:ascii="Arial" w:hAnsi="Arial" w:cs="Arial"/>
        </w:rPr>
        <w:t xml:space="preserve"> inertia and </w:t>
      </w:r>
      <w:r w:rsidR="00027C42" w:rsidRPr="000470F4">
        <w:rPr>
          <w:rFonts w:ascii="Arial" w:hAnsi="Arial" w:cs="Arial"/>
        </w:rPr>
        <w:t xml:space="preserve">the </w:t>
      </w:r>
      <w:r w:rsidRPr="000470F4">
        <w:rPr>
          <w:rFonts w:ascii="Arial" w:hAnsi="Arial" w:cs="Arial"/>
        </w:rPr>
        <w:t xml:space="preserve">largest </w:t>
      </w:r>
      <w:r w:rsidR="007E5AD7" w:rsidRPr="000470F4">
        <w:rPr>
          <w:rFonts w:ascii="Arial" w:hAnsi="Arial" w:cs="Arial"/>
        </w:rPr>
        <w:t xml:space="preserve">possible </w:t>
      </w:r>
      <w:r w:rsidRPr="000470F4">
        <w:rPr>
          <w:rFonts w:ascii="Arial" w:hAnsi="Arial" w:cs="Arial"/>
        </w:rPr>
        <w:t xml:space="preserve">contingency in </w:t>
      </w:r>
      <w:r w:rsidR="005D2F48" w:rsidRPr="000470F4">
        <w:rPr>
          <w:rFonts w:ascii="Arial" w:hAnsi="Arial" w:cs="Arial"/>
        </w:rPr>
        <w:t>R</w:t>
      </w:r>
      <w:r w:rsidRPr="000470F4">
        <w:rPr>
          <w:rFonts w:ascii="Arial" w:hAnsi="Arial" w:cs="Arial"/>
        </w:rPr>
        <w:t>eal</w:t>
      </w:r>
      <w:r w:rsidR="005D2F48" w:rsidRPr="000470F4">
        <w:rPr>
          <w:rFonts w:ascii="Arial" w:hAnsi="Arial" w:cs="Arial"/>
        </w:rPr>
        <w:t>-T</w:t>
      </w:r>
      <w:r w:rsidRPr="000470F4">
        <w:rPr>
          <w:rFonts w:ascii="Arial" w:hAnsi="Arial" w:cs="Arial"/>
        </w:rPr>
        <w:t>ime. Ireland and</w:t>
      </w:r>
      <w:r w:rsidR="009A2CE1" w:rsidRPr="000470F4">
        <w:rPr>
          <w:rFonts w:ascii="Arial" w:hAnsi="Arial" w:cs="Arial"/>
        </w:rPr>
        <w:t xml:space="preserve"> the</w:t>
      </w:r>
      <w:r w:rsidRPr="000470F4">
        <w:rPr>
          <w:rFonts w:ascii="Arial" w:hAnsi="Arial" w:cs="Arial"/>
        </w:rPr>
        <w:t xml:space="preserve"> UK additionally forecast inertia from the </w:t>
      </w:r>
      <w:r w:rsidR="005D2F48" w:rsidRPr="000470F4">
        <w:rPr>
          <w:rFonts w:ascii="Arial" w:hAnsi="Arial" w:cs="Arial"/>
        </w:rPr>
        <w:t>D</w:t>
      </w:r>
      <w:r w:rsidRPr="000470F4">
        <w:rPr>
          <w:rFonts w:ascii="Arial" w:hAnsi="Arial" w:cs="Arial"/>
        </w:rPr>
        <w:t>ay</w:t>
      </w:r>
      <w:r w:rsidR="005D2F48" w:rsidRPr="000470F4">
        <w:rPr>
          <w:rFonts w:ascii="Arial" w:hAnsi="Arial" w:cs="Arial"/>
        </w:rPr>
        <w:t>-A</w:t>
      </w:r>
      <w:r w:rsidRPr="000470F4">
        <w:rPr>
          <w:rFonts w:ascii="Arial" w:hAnsi="Arial" w:cs="Arial"/>
        </w:rPr>
        <w:t xml:space="preserve">head into </w:t>
      </w:r>
      <w:r w:rsidR="005D2F48" w:rsidRPr="000470F4">
        <w:rPr>
          <w:rFonts w:ascii="Arial" w:hAnsi="Arial" w:cs="Arial"/>
        </w:rPr>
        <w:t>R</w:t>
      </w:r>
      <w:r w:rsidRPr="000470F4">
        <w:rPr>
          <w:rFonts w:ascii="Arial" w:hAnsi="Arial" w:cs="Arial"/>
        </w:rPr>
        <w:t>eal</w:t>
      </w:r>
      <w:r w:rsidR="005D2F48" w:rsidRPr="000470F4">
        <w:rPr>
          <w:rFonts w:ascii="Arial" w:hAnsi="Arial" w:cs="Arial"/>
        </w:rPr>
        <w:t>-T</w:t>
      </w:r>
      <w:r w:rsidRPr="000470F4">
        <w:rPr>
          <w:rFonts w:ascii="Arial" w:hAnsi="Arial" w:cs="Arial"/>
        </w:rPr>
        <w:t xml:space="preserve">ime, similarly to ERCOT, </w:t>
      </w:r>
      <w:r w:rsidR="007E5AD7" w:rsidRPr="000470F4">
        <w:rPr>
          <w:rFonts w:ascii="Arial" w:hAnsi="Arial" w:cs="Arial"/>
        </w:rPr>
        <w:t xml:space="preserve">as described in </w:t>
      </w:r>
      <w:r w:rsidRPr="000470F4">
        <w:rPr>
          <w:rFonts w:ascii="Arial" w:hAnsi="Arial" w:cs="Arial"/>
        </w:rPr>
        <w:t xml:space="preserve">Section </w:t>
      </w:r>
      <w:r w:rsidR="00690DBD" w:rsidRPr="000470F4">
        <w:rPr>
          <w:rFonts w:ascii="Arial" w:hAnsi="Arial" w:cs="Arial"/>
        </w:rPr>
        <w:t>7</w:t>
      </w:r>
      <w:r w:rsidRPr="000470F4">
        <w:rPr>
          <w:rFonts w:ascii="Arial" w:hAnsi="Arial" w:cs="Arial"/>
        </w:rPr>
        <w:t xml:space="preserve"> above. </w:t>
      </w:r>
    </w:p>
    <w:p w14:paraId="17897420" w14:textId="77777777" w:rsidR="00027C42" w:rsidRPr="000470F4" w:rsidRDefault="00027C42" w:rsidP="00AE6E11">
      <w:pPr>
        <w:rPr>
          <w:rFonts w:ascii="Arial" w:hAnsi="Arial" w:cs="Arial"/>
          <w:b/>
        </w:rPr>
      </w:pPr>
    </w:p>
    <w:p w14:paraId="7B86D02C" w14:textId="3FDAE86A" w:rsidR="00853B80" w:rsidRPr="000470F4" w:rsidRDefault="00033780" w:rsidP="00033780">
      <w:pPr>
        <w:pStyle w:val="ListParagraph"/>
        <w:jc w:val="center"/>
        <w:rPr>
          <w:rFonts w:ascii="Arial" w:hAnsi="Arial" w:cs="Arial"/>
          <w:i/>
          <w:sz w:val="20"/>
          <w:szCs w:val="22"/>
        </w:rPr>
      </w:pPr>
      <w:r w:rsidRPr="000470F4">
        <w:rPr>
          <w:rFonts w:ascii="Arial" w:hAnsi="Arial" w:cs="Arial"/>
          <w:i/>
          <w:sz w:val="20"/>
          <w:szCs w:val="22"/>
        </w:rPr>
        <w:t xml:space="preserve">Table </w:t>
      </w:r>
      <w:r w:rsidR="001601D1" w:rsidRPr="000470F4">
        <w:rPr>
          <w:rFonts w:ascii="Arial" w:hAnsi="Arial" w:cs="Arial"/>
          <w:i/>
          <w:sz w:val="20"/>
          <w:szCs w:val="22"/>
        </w:rPr>
        <w:t>6</w:t>
      </w:r>
      <w:r w:rsidR="00C141FC" w:rsidRPr="000470F4">
        <w:rPr>
          <w:rFonts w:ascii="Arial" w:hAnsi="Arial" w:cs="Arial"/>
          <w:i/>
          <w:sz w:val="20"/>
          <w:szCs w:val="22"/>
        </w:rPr>
        <w:t>:</w:t>
      </w:r>
      <w:r w:rsidR="0060255D" w:rsidRPr="000470F4">
        <w:rPr>
          <w:rFonts w:ascii="Arial" w:hAnsi="Arial" w:cs="Arial"/>
          <w:i/>
          <w:sz w:val="20"/>
          <w:szCs w:val="22"/>
        </w:rPr>
        <w:t xml:space="preserve"> </w:t>
      </w:r>
      <w:r w:rsidRPr="000470F4">
        <w:rPr>
          <w:rFonts w:ascii="Arial" w:hAnsi="Arial" w:cs="Arial"/>
          <w:i/>
          <w:sz w:val="20"/>
          <w:szCs w:val="22"/>
        </w:rPr>
        <w:t xml:space="preserve">Mitigation measures to reduce </w:t>
      </w:r>
      <w:r w:rsidR="00B65B8F" w:rsidRPr="000470F4">
        <w:rPr>
          <w:rFonts w:ascii="Arial" w:hAnsi="Arial" w:cs="Arial"/>
          <w:i/>
          <w:sz w:val="20"/>
          <w:szCs w:val="22"/>
        </w:rPr>
        <w:t>Critical Inertia</w:t>
      </w:r>
      <w:r w:rsidRPr="000470F4">
        <w:rPr>
          <w:rFonts w:ascii="Arial" w:hAnsi="Arial" w:cs="Arial"/>
          <w:i/>
          <w:sz w:val="20"/>
          <w:szCs w:val="22"/>
        </w:rPr>
        <w:t xml:space="preserve"> and to keep inertia above critical </w:t>
      </w:r>
      <w:proofErr w:type="gramStart"/>
      <w:r w:rsidRPr="000470F4">
        <w:rPr>
          <w:rFonts w:ascii="Arial" w:hAnsi="Arial" w:cs="Arial"/>
          <w:i/>
          <w:sz w:val="20"/>
          <w:szCs w:val="22"/>
        </w:rPr>
        <w:t>level</w:t>
      </w:r>
      <w:proofErr w:type="gramEnd"/>
    </w:p>
    <w:tbl>
      <w:tblPr>
        <w:tblStyle w:val="TableGrid"/>
        <w:tblW w:w="940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17"/>
        <w:gridCol w:w="938"/>
        <w:gridCol w:w="1256"/>
        <w:gridCol w:w="913"/>
        <w:gridCol w:w="1121"/>
        <w:gridCol w:w="1586"/>
        <w:gridCol w:w="1268"/>
      </w:tblGrid>
      <w:tr w:rsidR="001E5E72" w:rsidRPr="000470F4" w14:paraId="1E2629B5" w14:textId="77777777" w:rsidTr="002851FB">
        <w:trPr>
          <w:cantSplit/>
          <w:trHeight w:val="502"/>
        </w:trPr>
        <w:tc>
          <w:tcPr>
            <w:tcW w:w="2390" w:type="dxa"/>
            <w:shd w:val="clear" w:color="auto" w:fill="00ACC8"/>
            <w:vAlign w:val="center"/>
          </w:tcPr>
          <w:p w14:paraId="37D10351" w14:textId="1D2DC1BC" w:rsidR="00DA3E53" w:rsidRPr="000470F4" w:rsidRDefault="00033780" w:rsidP="004205D1">
            <w:pPr>
              <w:rPr>
                <w:rFonts w:ascii="Arial" w:hAnsi="Arial" w:cs="Arial"/>
                <w:b/>
                <w:color w:val="FFFFFF" w:themeColor="background1"/>
                <w:sz w:val="22"/>
                <w:szCs w:val="22"/>
              </w:rPr>
            </w:pPr>
            <w:r w:rsidRPr="000470F4">
              <w:rPr>
                <w:rFonts w:ascii="Arial" w:hAnsi="Arial" w:cs="Arial"/>
                <w:i/>
                <w:sz w:val="22"/>
                <w:szCs w:val="22"/>
              </w:rPr>
              <w:t xml:space="preserve"> </w:t>
            </w:r>
          </w:p>
        </w:tc>
        <w:tc>
          <w:tcPr>
            <w:tcW w:w="930" w:type="dxa"/>
            <w:shd w:val="clear" w:color="auto" w:fill="00ACC8"/>
            <w:vAlign w:val="center"/>
          </w:tcPr>
          <w:p w14:paraId="687907F9" w14:textId="77777777" w:rsidR="00DA3E53" w:rsidRPr="000470F4" w:rsidRDefault="00DA3E53" w:rsidP="00DA3E53">
            <w:pPr>
              <w:jc w:val="center"/>
              <w:rPr>
                <w:rFonts w:ascii="Arial" w:hAnsi="Arial" w:cs="Arial"/>
                <w:b/>
                <w:color w:val="FFFFFF" w:themeColor="background1"/>
                <w:sz w:val="22"/>
                <w:szCs w:val="22"/>
              </w:rPr>
            </w:pPr>
            <w:r w:rsidRPr="000470F4">
              <w:rPr>
                <w:rFonts w:ascii="Arial" w:hAnsi="Arial" w:cs="Arial"/>
                <w:b/>
                <w:color w:val="FFFFFF" w:themeColor="background1"/>
                <w:sz w:val="22"/>
                <w:szCs w:val="22"/>
              </w:rPr>
              <w:t>Ireland</w:t>
            </w:r>
          </w:p>
        </w:tc>
        <w:tc>
          <w:tcPr>
            <w:tcW w:w="1244" w:type="dxa"/>
            <w:shd w:val="clear" w:color="auto" w:fill="00ACC8"/>
            <w:vAlign w:val="center"/>
          </w:tcPr>
          <w:p w14:paraId="0633DB97" w14:textId="77777777" w:rsidR="00DA3E53" w:rsidRPr="000470F4" w:rsidRDefault="00DA3E53" w:rsidP="00DA3E53">
            <w:pPr>
              <w:jc w:val="center"/>
              <w:rPr>
                <w:rFonts w:ascii="Arial" w:hAnsi="Arial" w:cs="Arial"/>
                <w:b/>
                <w:color w:val="FFFFFF" w:themeColor="background1"/>
                <w:sz w:val="22"/>
                <w:szCs w:val="22"/>
              </w:rPr>
            </w:pPr>
            <w:r w:rsidRPr="000470F4">
              <w:rPr>
                <w:rFonts w:ascii="Arial" w:hAnsi="Arial" w:cs="Arial"/>
                <w:b/>
                <w:color w:val="FFFFFF" w:themeColor="background1"/>
                <w:sz w:val="22"/>
                <w:szCs w:val="22"/>
              </w:rPr>
              <w:t>UK</w:t>
            </w:r>
          </w:p>
        </w:tc>
        <w:tc>
          <w:tcPr>
            <w:tcW w:w="905" w:type="dxa"/>
            <w:shd w:val="clear" w:color="auto" w:fill="00ACC8"/>
            <w:vAlign w:val="center"/>
          </w:tcPr>
          <w:p w14:paraId="0E7BD433" w14:textId="77777777" w:rsidR="00DA3E53" w:rsidRPr="000470F4" w:rsidRDefault="00DA3E53" w:rsidP="00DA3E53">
            <w:pPr>
              <w:jc w:val="center"/>
              <w:rPr>
                <w:rFonts w:ascii="Arial" w:hAnsi="Arial" w:cs="Arial"/>
                <w:b/>
                <w:color w:val="FFFFFF" w:themeColor="background1"/>
                <w:sz w:val="22"/>
                <w:szCs w:val="22"/>
              </w:rPr>
            </w:pPr>
            <w:r w:rsidRPr="000470F4">
              <w:rPr>
                <w:rFonts w:ascii="Arial" w:hAnsi="Arial" w:cs="Arial"/>
                <w:b/>
                <w:color w:val="FFFFFF" w:themeColor="background1"/>
                <w:sz w:val="22"/>
                <w:szCs w:val="22"/>
              </w:rPr>
              <w:t>Nordic</w:t>
            </w:r>
          </w:p>
        </w:tc>
        <w:tc>
          <w:tcPr>
            <w:tcW w:w="1110" w:type="dxa"/>
            <w:shd w:val="clear" w:color="auto" w:fill="00ACC8"/>
            <w:vAlign w:val="center"/>
          </w:tcPr>
          <w:p w14:paraId="3F885FAD" w14:textId="77777777" w:rsidR="00DA3E53" w:rsidRPr="000470F4" w:rsidRDefault="00DA3E53" w:rsidP="00DA3E53">
            <w:pPr>
              <w:jc w:val="center"/>
              <w:rPr>
                <w:rFonts w:ascii="Arial" w:hAnsi="Arial" w:cs="Arial"/>
                <w:b/>
                <w:color w:val="FFFFFF" w:themeColor="background1"/>
                <w:sz w:val="22"/>
                <w:szCs w:val="22"/>
              </w:rPr>
            </w:pPr>
            <w:r w:rsidRPr="000470F4">
              <w:rPr>
                <w:rFonts w:ascii="Arial" w:hAnsi="Arial" w:cs="Arial"/>
                <w:b/>
                <w:color w:val="FFFFFF" w:themeColor="background1"/>
                <w:sz w:val="22"/>
                <w:szCs w:val="22"/>
              </w:rPr>
              <w:t>Quebec</w:t>
            </w:r>
          </w:p>
        </w:tc>
        <w:tc>
          <w:tcPr>
            <w:tcW w:w="1569" w:type="dxa"/>
            <w:shd w:val="clear" w:color="auto" w:fill="00ACC8"/>
            <w:vAlign w:val="center"/>
          </w:tcPr>
          <w:p w14:paraId="6DCB3DB2" w14:textId="77777777" w:rsidR="00DA3E53" w:rsidRPr="000470F4" w:rsidRDefault="00DA3E53" w:rsidP="00DA3E53">
            <w:pPr>
              <w:jc w:val="center"/>
              <w:rPr>
                <w:rFonts w:ascii="Arial" w:hAnsi="Arial" w:cs="Arial"/>
                <w:b/>
                <w:color w:val="FFFFFF" w:themeColor="background1"/>
                <w:sz w:val="22"/>
                <w:szCs w:val="22"/>
              </w:rPr>
            </w:pPr>
            <w:r w:rsidRPr="000470F4">
              <w:rPr>
                <w:rFonts w:ascii="Arial" w:hAnsi="Arial" w:cs="Arial"/>
                <w:b/>
                <w:color w:val="FFFFFF" w:themeColor="background1"/>
                <w:sz w:val="22"/>
                <w:szCs w:val="22"/>
              </w:rPr>
              <w:t>South Australia</w:t>
            </w:r>
          </w:p>
        </w:tc>
        <w:tc>
          <w:tcPr>
            <w:tcW w:w="1254" w:type="dxa"/>
            <w:shd w:val="clear" w:color="auto" w:fill="00ACC8"/>
            <w:vAlign w:val="center"/>
          </w:tcPr>
          <w:p w14:paraId="290ACB4E" w14:textId="77777777" w:rsidR="00DA3E53" w:rsidRPr="000470F4" w:rsidRDefault="00DA3E53" w:rsidP="00DA3E53">
            <w:pPr>
              <w:jc w:val="center"/>
              <w:rPr>
                <w:rFonts w:ascii="Arial" w:hAnsi="Arial" w:cs="Arial"/>
                <w:b/>
                <w:color w:val="FFFFFF" w:themeColor="background1"/>
                <w:sz w:val="22"/>
                <w:szCs w:val="22"/>
              </w:rPr>
            </w:pPr>
            <w:r w:rsidRPr="000470F4">
              <w:rPr>
                <w:rFonts w:ascii="Arial" w:hAnsi="Arial" w:cs="Arial"/>
                <w:b/>
                <w:color w:val="FFFFFF" w:themeColor="background1"/>
                <w:sz w:val="22"/>
                <w:szCs w:val="22"/>
              </w:rPr>
              <w:t>ERCOT</w:t>
            </w:r>
          </w:p>
        </w:tc>
      </w:tr>
      <w:tr w:rsidR="001E5E72" w:rsidRPr="000470F4" w14:paraId="1D18BEA4" w14:textId="77777777" w:rsidTr="002851FB">
        <w:trPr>
          <w:cantSplit/>
          <w:trHeight w:val="1036"/>
        </w:trPr>
        <w:tc>
          <w:tcPr>
            <w:tcW w:w="2390" w:type="dxa"/>
            <w:shd w:val="clear" w:color="auto" w:fill="CBE3EB"/>
          </w:tcPr>
          <w:p w14:paraId="391ACB56" w14:textId="6A9A2CDC" w:rsidR="00DA3E53" w:rsidRPr="000470F4" w:rsidRDefault="00DA3E53" w:rsidP="004205D1">
            <w:pPr>
              <w:jc w:val="left"/>
              <w:rPr>
                <w:rFonts w:ascii="Arial" w:hAnsi="Arial" w:cs="Arial"/>
                <w:sz w:val="22"/>
                <w:szCs w:val="22"/>
              </w:rPr>
            </w:pPr>
            <w:r w:rsidRPr="000470F4">
              <w:rPr>
                <w:rFonts w:ascii="Arial" w:hAnsi="Arial" w:cs="Arial"/>
                <w:sz w:val="22"/>
                <w:szCs w:val="22"/>
              </w:rPr>
              <w:t xml:space="preserve">Monitor inertia &amp; possible contingencies in </w:t>
            </w:r>
            <w:r w:rsidR="005D2F48" w:rsidRPr="000470F4">
              <w:rPr>
                <w:rFonts w:ascii="Arial" w:hAnsi="Arial" w:cs="Arial"/>
                <w:sz w:val="22"/>
                <w:szCs w:val="22"/>
              </w:rPr>
              <w:t>R</w:t>
            </w:r>
            <w:r w:rsidRPr="000470F4">
              <w:rPr>
                <w:rFonts w:ascii="Arial" w:hAnsi="Arial" w:cs="Arial"/>
                <w:sz w:val="22"/>
                <w:szCs w:val="22"/>
              </w:rPr>
              <w:t>eal</w:t>
            </w:r>
            <w:r w:rsidR="005D2F48" w:rsidRPr="000470F4">
              <w:rPr>
                <w:rFonts w:ascii="Arial" w:hAnsi="Arial" w:cs="Arial"/>
                <w:sz w:val="22"/>
                <w:szCs w:val="22"/>
              </w:rPr>
              <w:t>-T</w:t>
            </w:r>
            <w:r w:rsidRPr="000470F4">
              <w:rPr>
                <w:rFonts w:ascii="Arial" w:hAnsi="Arial" w:cs="Arial"/>
                <w:sz w:val="22"/>
                <w:szCs w:val="22"/>
              </w:rPr>
              <w:t>ime</w:t>
            </w:r>
          </w:p>
        </w:tc>
        <w:tc>
          <w:tcPr>
            <w:tcW w:w="930" w:type="dxa"/>
            <w:shd w:val="clear" w:color="auto" w:fill="CBE3EB"/>
            <w:vAlign w:val="center"/>
          </w:tcPr>
          <w:p w14:paraId="53F78020" w14:textId="77777777" w:rsidR="00DA3E53" w:rsidRPr="000470F4" w:rsidRDefault="00A0112C" w:rsidP="00DA3E53">
            <w:pPr>
              <w:jc w:val="center"/>
              <w:rPr>
                <w:rFonts w:ascii="Arial" w:hAnsi="Arial" w:cs="Arial"/>
                <w:sz w:val="22"/>
                <w:szCs w:val="22"/>
              </w:rPr>
            </w:pPr>
            <w:r w:rsidRPr="000470F4">
              <w:rPr>
                <w:rFonts w:ascii="Segoe UI Symbol" w:hAnsi="Segoe UI Symbol" w:cs="Segoe UI Symbol"/>
                <w:b/>
                <w:sz w:val="22"/>
                <w:szCs w:val="22"/>
                <w:lang w:val="en"/>
              </w:rPr>
              <w:t>✓</w:t>
            </w:r>
          </w:p>
        </w:tc>
        <w:tc>
          <w:tcPr>
            <w:tcW w:w="1244" w:type="dxa"/>
            <w:shd w:val="clear" w:color="auto" w:fill="CBE3EB"/>
            <w:vAlign w:val="center"/>
          </w:tcPr>
          <w:p w14:paraId="58FB3C51" w14:textId="77777777" w:rsidR="00DA3E53" w:rsidRPr="000470F4" w:rsidRDefault="00A0112C" w:rsidP="00DA3E53">
            <w:pPr>
              <w:jc w:val="center"/>
              <w:rPr>
                <w:rFonts w:ascii="Arial" w:hAnsi="Arial" w:cs="Arial"/>
                <w:sz w:val="22"/>
                <w:szCs w:val="22"/>
              </w:rPr>
            </w:pPr>
            <w:r w:rsidRPr="000470F4">
              <w:rPr>
                <w:rFonts w:ascii="Segoe UI Symbol" w:hAnsi="Segoe UI Symbol" w:cs="Segoe UI Symbol"/>
                <w:b/>
                <w:sz w:val="22"/>
                <w:szCs w:val="22"/>
                <w:lang w:val="en"/>
              </w:rPr>
              <w:t>✓</w:t>
            </w:r>
          </w:p>
        </w:tc>
        <w:tc>
          <w:tcPr>
            <w:tcW w:w="905" w:type="dxa"/>
            <w:shd w:val="clear" w:color="auto" w:fill="CBE3EB"/>
            <w:vAlign w:val="center"/>
          </w:tcPr>
          <w:p w14:paraId="3945D075" w14:textId="77777777" w:rsidR="00DA3E53" w:rsidRPr="000470F4" w:rsidRDefault="00A0112C" w:rsidP="00DA3E53">
            <w:pPr>
              <w:jc w:val="center"/>
              <w:rPr>
                <w:rFonts w:ascii="Arial" w:hAnsi="Arial" w:cs="Arial"/>
                <w:sz w:val="22"/>
                <w:szCs w:val="22"/>
              </w:rPr>
            </w:pPr>
            <w:r w:rsidRPr="000470F4">
              <w:rPr>
                <w:rFonts w:ascii="Segoe UI Symbol" w:hAnsi="Segoe UI Symbol" w:cs="Segoe UI Symbol"/>
                <w:b/>
                <w:sz w:val="22"/>
                <w:szCs w:val="22"/>
                <w:lang w:val="en"/>
              </w:rPr>
              <w:t>✓</w:t>
            </w:r>
          </w:p>
        </w:tc>
        <w:tc>
          <w:tcPr>
            <w:tcW w:w="1110" w:type="dxa"/>
            <w:shd w:val="clear" w:color="auto" w:fill="CBE3EB"/>
            <w:vAlign w:val="center"/>
          </w:tcPr>
          <w:p w14:paraId="465AFAF6" w14:textId="77777777" w:rsidR="00DA3E53" w:rsidRPr="000470F4" w:rsidRDefault="00A0112C" w:rsidP="00DA3E53">
            <w:pPr>
              <w:jc w:val="center"/>
              <w:rPr>
                <w:rFonts w:ascii="Arial" w:hAnsi="Arial" w:cs="Arial"/>
                <w:sz w:val="22"/>
                <w:szCs w:val="22"/>
              </w:rPr>
            </w:pPr>
            <w:r w:rsidRPr="000470F4">
              <w:rPr>
                <w:rFonts w:ascii="Segoe UI Symbol" w:hAnsi="Segoe UI Symbol" w:cs="Segoe UI Symbol"/>
                <w:b/>
                <w:sz w:val="22"/>
                <w:szCs w:val="22"/>
                <w:lang w:val="en"/>
              </w:rPr>
              <w:t>✓</w:t>
            </w:r>
          </w:p>
        </w:tc>
        <w:tc>
          <w:tcPr>
            <w:tcW w:w="1569" w:type="dxa"/>
            <w:shd w:val="clear" w:color="auto" w:fill="CBE3EB"/>
            <w:vAlign w:val="center"/>
          </w:tcPr>
          <w:p w14:paraId="2B5A7CC5" w14:textId="77777777" w:rsidR="00DA3E53" w:rsidRPr="000470F4" w:rsidRDefault="00A0112C" w:rsidP="00DA3E53">
            <w:pPr>
              <w:jc w:val="center"/>
              <w:rPr>
                <w:rFonts w:ascii="Arial" w:hAnsi="Arial" w:cs="Arial"/>
                <w:sz w:val="22"/>
                <w:szCs w:val="22"/>
              </w:rPr>
            </w:pPr>
            <w:r w:rsidRPr="000470F4">
              <w:rPr>
                <w:rFonts w:ascii="Segoe UI Symbol" w:hAnsi="Segoe UI Symbol" w:cs="Segoe UI Symbol"/>
                <w:b/>
                <w:sz w:val="22"/>
                <w:szCs w:val="22"/>
                <w:lang w:val="en"/>
              </w:rPr>
              <w:t>✓</w:t>
            </w:r>
          </w:p>
        </w:tc>
        <w:tc>
          <w:tcPr>
            <w:tcW w:w="1254" w:type="dxa"/>
            <w:shd w:val="clear" w:color="auto" w:fill="CBE3EB"/>
            <w:vAlign w:val="center"/>
          </w:tcPr>
          <w:p w14:paraId="49715D65" w14:textId="77777777" w:rsidR="00DA3E53" w:rsidRPr="000470F4" w:rsidRDefault="00A0112C" w:rsidP="00DA3E53">
            <w:pPr>
              <w:jc w:val="center"/>
              <w:rPr>
                <w:rFonts w:ascii="Arial" w:hAnsi="Arial" w:cs="Arial"/>
                <w:sz w:val="22"/>
                <w:szCs w:val="22"/>
              </w:rPr>
            </w:pPr>
            <w:r w:rsidRPr="000470F4">
              <w:rPr>
                <w:rFonts w:ascii="Segoe UI Symbol" w:hAnsi="Segoe UI Symbol" w:cs="Segoe UI Symbol"/>
                <w:b/>
                <w:sz w:val="22"/>
                <w:szCs w:val="22"/>
                <w:lang w:val="en"/>
              </w:rPr>
              <w:t>✓</w:t>
            </w:r>
          </w:p>
        </w:tc>
      </w:tr>
      <w:tr w:rsidR="001E5E72" w:rsidRPr="000470F4" w14:paraId="042F298F" w14:textId="77777777" w:rsidTr="002851FB">
        <w:trPr>
          <w:cantSplit/>
          <w:trHeight w:val="502"/>
        </w:trPr>
        <w:tc>
          <w:tcPr>
            <w:tcW w:w="2390" w:type="dxa"/>
            <w:shd w:val="clear" w:color="auto" w:fill="E7F1F5"/>
          </w:tcPr>
          <w:p w14:paraId="59564FFA" w14:textId="3CFB5D98" w:rsidR="00DA3E53" w:rsidRPr="000470F4" w:rsidRDefault="00DA3E53" w:rsidP="00B13C21">
            <w:pPr>
              <w:jc w:val="left"/>
              <w:rPr>
                <w:rFonts w:ascii="Arial" w:hAnsi="Arial" w:cs="Arial"/>
                <w:sz w:val="22"/>
                <w:szCs w:val="22"/>
              </w:rPr>
            </w:pPr>
            <w:r w:rsidRPr="000470F4">
              <w:rPr>
                <w:rFonts w:ascii="Arial" w:hAnsi="Arial" w:cs="Arial"/>
                <w:sz w:val="22"/>
                <w:szCs w:val="22"/>
              </w:rPr>
              <w:t>Forecasts Inertia from DA into Real</w:t>
            </w:r>
            <w:r w:rsidR="005D2F48" w:rsidRPr="000470F4">
              <w:rPr>
                <w:rFonts w:ascii="Arial" w:hAnsi="Arial" w:cs="Arial"/>
                <w:sz w:val="22"/>
                <w:szCs w:val="22"/>
              </w:rPr>
              <w:t>-</w:t>
            </w:r>
            <w:r w:rsidRPr="000470F4">
              <w:rPr>
                <w:rFonts w:ascii="Arial" w:hAnsi="Arial" w:cs="Arial"/>
                <w:sz w:val="22"/>
                <w:szCs w:val="22"/>
              </w:rPr>
              <w:t>Time</w:t>
            </w:r>
          </w:p>
        </w:tc>
        <w:tc>
          <w:tcPr>
            <w:tcW w:w="930" w:type="dxa"/>
            <w:shd w:val="clear" w:color="auto" w:fill="E7F1F5"/>
            <w:vAlign w:val="center"/>
          </w:tcPr>
          <w:p w14:paraId="5F46FEB6" w14:textId="77777777" w:rsidR="00DA3E53" w:rsidRPr="000470F4" w:rsidRDefault="00A0112C" w:rsidP="00DA3E53">
            <w:pPr>
              <w:jc w:val="center"/>
              <w:rPr>
                <w:rFonts w:ascii="Arial" w:hAnsi="Arial" w:cs="Arial"/>
                <w:sz w:val="22"/>
                <w:szCs w:val="22"/>
              </w:rPr>
            </w:pPr>
            <w:r w:rsidRPr="000470F4">
              <w:rPr>
                <w:rFonts w:ascii="Segoe UI Symbol" w:hAnsi="Segoe UI Symbol" w:cs="Segoe UI Symbol"/>
                <w:b/>
                <w:sz w:val="22"/>
                <w:szCs w:val="22"/>
                <w:lang w:val="en"/>
              </w:rPr>
              <w:t>✓</w:t>
            </w:r>
          </w:p>
        </w:tc>
        <w:tc>
          <w:tcPr>
            <w:tcW w:w="1244" w:type="dxa"/>
            <w:shd w:val="clear" w:color="auto" w:fill="E7F1F5"/>
            <w:vAlign w:val="center"/>
          </w:tcPr>
          <w:p w14:paraId="41A6849A" w14:textId="77777777" w:rsidR="00DA3E53" w:rsidRPr="000470F4" w:rsidRDefault="00A0112C" w:rsidP="00DA3E53">
            <w:pPr>
              <w:jc w:val="center"/>
              <w:rPr>
                <w:rFonts w:ascii="Arial" w:hAnsi="Arial" w:cs="Arial"/>
                <w:sz w:val="22"/>
                <w:szCs w:val="22"/>
              </w:rPr>
            </w:pPr>
            <w:r w:rsidRPr="000470F4">
              <w:rPr>
                <w:rFonts w:ascii="Segoe UI Symbol" w:hAnsi="Segoe UI Symbol" w:cs="Segoe UI Symbol"/>
                <w:b/>
                <w:sz w:val="22"/>
                <w:szCs w:val="22"/>
                <w:lang w:val="en"/>
              </w:rPr>
              <w:t>✓</w:t>
            </w:r>
          </w:p>
        </w:tc>
        <w:tc>
          <w:tcPr>
            <w:tcW w:w="905" w:type="dxa"/>
            <w:shd w:val="clear" w:color="auto" w:fill="E7F1F5"/>
            <w:vAlign w:val="center"/>
          </w:tcPr>
          <w:p w14:paraId="2C39E4C8" w14:textId="77777777" w:rsidR="00DA3E53" w:rsidRPr="000470F4" w:rsidRDefault="00DA3E53" w:rsidP="00DA3E53">
            <w:pPr>
              <w:jc w:val="center"/>
              <w:rPr>
                <w:rFonts w:ascii="Arial" w:hAnsi="Arial" w:cs="Arial"/>
                <w:sz w:val="22"/>
                <w:szCs w:val="22"/>
              </w:rPr>
            </w:pPr>
          </w:p>
        </w:tc>
        <w:tc>
          <w:tcPr>
            <w:tcW w:w="1110" w:type="dxa"/>
            <w:shd w:val="clear" w:color="auto" w:fill="E7F1F5"/>
            <w:vAlign w:val="center"/>
          </w:tcPr>
          <w:p w14:paraId="440AA885" w14:textId="77777777" w:rsidR="00DA3E53" w:rsidRPr="000470F4" w:rsidRDefault="00DA3E53" w:rsidP="00DA3E53">
            <w:pPr>
              <w:jc w:val="center"/>
              <w:rPr>
                <w:rFonts w:ascii="Arial" w:hAnsi="Arial" w:cs="Arial"/>
                <w:sz w:val="22"/>
                <w:szCs w:val="22"/>
              </w:rPr>
            </w:pPr>
          </w:p>
        </w:tc>
        <w:tc>
          <w:tcPr>
            <w:tcW w:w="1569" w:type="dxa"/>
            <w:shd w:val="clear" w:color="auto" w:fill="E7F1F5"/>
            <w:vAlign w:val="center"/>
          </w:tcPr>
          <w:p w14:paraId="67EFC451" w14:textId="77777777" w:rsidR="00DA3E53" w:rsidRPr="000470F4" w:rsidRDefault="00DA3E53" w:rsidP="00DA3E53">
            <w:pPr>
              <w:jc w:val="center"/>
              <w:rPr>
                <w:rFonts w:ascii="Arial" w:hAnsi="Arial" w:cs="Arial"/>
                <w:sz w:val="22"/>
                <w:szCs w:val="22"/>
              </w:rPr>
            </w:pPr>
          </w:p>
        </w:tc>
        <w:tc>
          <w:tcPr>
            <w:tcW w:w="1254" w:type="dxa"/>
            <w:shd w:val="clear" w:color="auto" w:fill="E7F1F5"/>
            <w:vAlign w:val="center"/>
          </w:tcPr>
          <w:p w14:paraId="744B34A2" w14:textId="77777777" w:rsidR="00DA3E53" w:rsidRPr="000470F4" w:rsidRDefault="00A0112C" w:rsidP="00DA3E53">
            <w:pPr>
              <w:jc w:val="center"/>
              <w:rPr>
                <w:rFonts w:ascii="Arial" w:hAnsi="Arial" w:cs="Arial"/>
                <w:sz w:val="22"/>
                <w:szCs w:val="22"/>
              </w:rPr>
            </w:pPr>
            <w:r w:rsidRPr="000470F4">
              <w:rPr>
                <w:rFonts w:ascii="Segoe UI Symbol" w:hAnsi="Segoe UI Symbol" w:cs="Segoe UI Symbol"/>
                <w:b/>
                <w:sz w:val="22"/>
                <w:szCs w:val="22"/>
                <w:lang w:val="en"/>
              </w:rPr>
              <w:t>✓</w:t>
            </w:r>
          </w:p>
        </w:tc>
      </w:tr>
      <w:tr w:rsidR="001E5E72" w:rsidRPr="000470F4" w14:paraId="69B46131" w14:textId="77777777" w:rsidTr="002851FB">
        <w:trPr>
          <w:cantSplit/>
          <w:trHeight w:val="1281"/>
        </w:trPr>
        <w:tc>
          <w:tcPr>
            <w:tcW w:w="2390" w:type="dxa"/>
            <w:shd w:val="clear" w:color="auto" w:fill="CBE3EB"/>
          </w:tcPr>
          <w:p w14:paraId="205A0C6C" w14:textId="77777777" w:rsidR="00DA3E53" w:rsidRPr="000470F4" w:rsidRDefault="00DA3E53" w:rsidP="004205D1">
            <w:pPr>
              <w:jc w:val="left"/>
              <w:rPr>
                <w:rFonts w:ascii="Arial" w:hAnsi="Arial" w:cs="Arial"/>
                <w:sz w:val="22"/>
                <w:szCs w:val="22"/>
              </w:rPr>
            </w:pPr>
            <w:r w:rsidRPr="000470F4">
              <w:rPr>
                <w:rFonts w:ascii="Arial" w:hAnsi="Arial" w:cs="Arial"/>
                <w:sz w:val="22"/>
                <w:szCs w:val="22"/>
              </w:rPr>
              <w:t>Dynamic Assessment of Reserves based on inertia conditions and largest resource contingency</w:t>
            </w:r>
          </w:p>
        </w:tc>
        <w:tc>
          <w:tcPr>
            <w:tcW w:w="930" w:type="dxa"/>
            <w:shd w:val="clear" w:color="auto" w:fill="CBE3EB"/>
            <w:vAlign w:val="center"/>
          </w:tcPr>
          <w:p w14:paraId="399B4AED" w14:textId="77777777" w:rsidR="00DA3E53" w:rsidRPr="000470F4" w:rsidRDefault="00DA3E53" w:rsidP="00DA3E53">
            <w:pPr>
              <w:jc w:val="center"/>
              <w:rPr>
                <w:rFonts w:ascii="Arial" w:hAnsi="Arial" w:cs="Arial"/>
                <w:sz w:val="22"/>
                <w:szCs w:val="22"/>
              </w:rPr>
            </w:pPr>
          </w:p>
        </w:tc>
        <w:tc>
          <w:tcPr>
            <w:tcW w:w="1244" w:type="dxa"/>
            <w:shd w:val="clear" w:color="auto" w:fill="CBE3EB"/>
            <w:vAlign w:val="center"/>
          </w:tcPr>
          <w:p w14:paraId="159628B6" w14:textId="77777777" w:rsidR="00DA3E53" w:rsidRPr="000470F4" w:rsidRDefault="00A0112C" w:rsidP="00DA3E53">
            <w:pPr>
              <w:jc w:val="center"/>
              <w:rPr>
                <w:rFonts w:ascii="Arial" w:hAnsi="Arial" w:cs="Arial"/>
                <w:sz w:val="22"/>
                <w:szCs w:val="22"/>
              </w:rPr>
            </w:pPr>
            <w:r w:rsidRPr="000470F4">
              <w:rPr>
                <w:rFonts w:ascii="Segoe UI Symbol" w:hAnsi="Segoe UI Symbol" w:cs="Segoe UI Symbol"/>
                <w:b/>
                <w:sz w:val="22"/>
                <w:szCs w:val="22"/>
                <w:lang w:val="en"/>
              </w:rPr>
              <w:t>✓</w:t>
            </w:r>
          </w:p>
        </w:tc>
        <w:tc>
          <w:tcPr>
            <w:tcW w:w="905" w:type="dxa"/>
            <w:shd w:val="clear" w:color="auto" w:fill="CBE3EB"/>
            <w:vAlign w:val="center"/>
          </w:tcPr>
          <w:p w14:paraId="3CA493F3" w14:textId="77777777" w:rsidR="00DA3E53" w:rsidRPr="000470F4" w:rsidRDefault="00DA3E53" w:rsidP="00DA3E53">
            <w:pPr>
              <w:jc w:val="center"/>
              <w:rPr>
                <w:rFonts w:ascii="Arial" w:hAnsi="Arial" w:cs="Arial"/>
                <w:sz w:val="22"/>
                <w:szCs w:val="22"/>
              </w:rPr>
            </w:pPr>
          </w:p>
        </w:tc>
        <w:tc>
          <w:tcPr>
            <w:tcW w:w="1110" w:type="dxa"/>
            <w:shd w:val="clear" w:color="auto" w:fill="CBE3EB"/>
            <w:vAlign w:val="center"/>
          </w:tcPr>
          <w:p w14:paraId="10CCB635" w14:textId="77777777" w:rsidR="00DA3E53" w:rsidRPr="000470F4" w:rsidRDefault="00DA3E53" w:rsidP="00DA3E53">
            <w:pPr>
              <w:jc w:val="center"/>
              <w:rPr>
                <w:rFonts w:ascii="Arial" w:hAnsi="Arial" w:cs="Arial"/>
                <w:sz w:val="22"/>
                <w:szCs w:val="22"/>
              </w:rPr>
            </w:pPr>
          </w:p>
        </w:tc>
        <w:tc>
          <w:tcPr>
            <w:tcW w:w="1569" w:type="dxa"/>
            <w:shd w:val="clear" w:color="auto" w:fill="CBE3EB"/>
            <w:vAlign w:val="center"/>
          </w:tcPr>
          <w:p w14:paraId="1876DC6F" w14:textId="77777777" w:rsidR="00DA3E53" w:rsidRPr="000470F4" w:rsidRDefault="00DA3E53" w:rsidP="00DA3E53">
            <w:pPr>
              <w:jc w:val="center"/>
              <w:rPr>
                <w:rFonts w:ascii="Arial" w:hAnsi="Arial" w:cs="Arial"/>
                <w:sz w:val="22"/>
                <w:szCs w:val="22"/>
              </w:rPr>
            </w:pPr>
          </w:p>
        </w:tc>
        <w:tc>
          <w:tcPr>
            <w:tcW w:w="1254" w:type="dxa"/>
            <w:shd w:val="clear" w:color="auto" w:fill="CBE3EB"/>
            <w:vAlign w:val="center"/>
          </w:tcPr>
          <w:p w14:paraId="22F34540" w14:textId="77777777" w:rsidR="00DA3E53" w:rsidRPr="000470F4" w:rsidRDefault="00A0112C" w:rsidP="00DA3E53">
            <w:pPr>
              <w:jc w:val="center"/>
              <w:rPr>
                <w:rFonts w:ascii="Arial" w:hAnsi="Arial" w:cs="Arial"/>
                <w:sz w:val="22"/>
                <w:szCs w:val="22"/>
              </w:rPr>
            </w:pPr>
            <w:r w:rsidRPr="000470F4">
              <w:rPr>
                <w:rFonts w:ascii="Segoe UI Symbol" w:hAnsi="Segoe UI Symbol" w:cs="Segoe UI Symbol"/>
                <w:b/>
                <w:sz w:val="22"/>
                <w:szCs w:val="22"/>
                <w:lang w:val="en"/>
              </w:rPr>
              <w:t>✓</w:t>
            </w:r>
          </w:p>
        </w:tc>
      </w:tr>
      <w:tr w:rsidR="001E5E72" w:rsidRPr="000470F4" w14:paraId="128628FE" w14:textId="77777777" w:rsidTr="002851FB">
        <w:trPr>
          <w:cantSplit/>
          <w:trHeight w:val="502"/>
        </w:trPr>
        <w:tc>
          <w:tcPr>
            <w:tcW w:w="2390" w:type="dxa"/>
            <w:shd w:val="clear" w:color="auto" w:fill="E7F1F5"/>
          </w:tcPr>
          <w:p w14:paraId="480196CD" w14:textId="77777777" w:rsidR="00DA3E53" w:rsidRPr="000470F4" w:rsidRDefault="00DA3E53" w:rsidP="004205D1">
            <w:pPr>
              <w:jc w:val="left"/>
              <w:rPr>
                <w:rFonts w:ascii="Arial" w:hAnsi="Arial" w:cs="Arial"/>
                <w:sz w:val="22"/>
                <w:szCs w:val="22"/>
              </w:rPr>
            </w:pPr>
            <w:r w:rsidRPr="000470F4">
              <w:rPr>
                <w:rFonts w:ascii="Arial" w:hAnsi="Arial" w:cs="Arial"/>
                <w:sz w:val="22"/>
                <w:szCs w:val="22"/>
              </w:rPr>
              <w:t>Limit RCC based on inertia conditions</w:t>
            </w:r>
          </w:p>
        </w:tc>
        <w:tc>
          <w:tcPr>
            <w:tcW w:w="930" w:type="dxa"/>
            <w:shd w:val="clear" w:color="auto" w:fill="E7F1F5"/>
            <w:vAlign w:val="center"/>
          </w:tcPr>
          <w:p w14:paraId="000315EF" w14:textId="77777777" w:rsidR="00DA3E53" w:rsidRPr="000470F4" w:rsidRDefault="00A0112C" w:rsidP="00DA3E53">
            <w:pPr>
              <w:jc w:val="center"/>
              <w:rPr>
                <w:rFonts w:ascii="Arial" w:hAnsi="Arial" w:cs="Arial"/>
                <w:sz w:val="22"/>
                <w:szCs w:val="22"/>
              </w:rPr>
            </w:pPr>
            <w:r w:rsidRPr="000470F4">
              <w:rPr>
                <w:rFonts w:ascii="Segoe UI Symbol" w:hAnsi="Segoe UI Symbol" w:cs="Segoe UI Symbol"/>
                <w:b/>
                <w:sz w:val="22"/>
                <w:szCs w:val="22"/>
                <w:lang w:val="en"/>
              </w:rPr>
              <w:t>✓</w:t>
            </w:r>
          </w:p>
        </w:tc>
        <w:tc>
          <w:tcPr>
            <w:tcW w:w="1244" w:type="dxa"/>
            <w:shd w:val="clear" w:color="auto" w:fill="E7F1F5"/>
            <w:vAlign w:val="center"/>
          </w:tcPr>
          <w:p w14:paraId="116D350A" w14:textId="77777777" w:rsidR="00DA3E53" w:rsidRPr="000470F4" w:rsidRDefault="00A0112C" w:rsidP="00DA3E53">
            <w:pPr>
              <w:jc w:val="center"/>
              <w:rPr>
                <w:rFonts w:ascii="Arial" w:hAnsi="Arial" w:cs="Arial"/>
                <w:sz w:val="22"/>
                <w:szCs w:val="22"/>
              </w:rPr>
            </w:pPr>
            <w:r w:rsidRPr="000470F4">
              <w:rPr>
                <w:rFonts w:ascii="Segoe UI Symbol" w:hAnsi="Segoe UI Symbol" w:cs="Segoe UI Symbol"/>
                <w:b/>
                <w:sz w:val="22"/>
                <w:szCs w:val="22"/>
                <w:lang w:val="en"/>
              </w:rPr>
              <w:t>✓</w:t>
            </w:r>
          </w:p>
        </w:tc>
        <w:tc>
          <w:tcPr>
            <w:tcW w:w="905" w:type="dxa"/>
            <w:shd w:val="clear" w:color="auto" w:fill="E7F1F5"/>
            <w:vAlign w:val="center"/>
          </w:tcPr>
          <w:p w14:paraId="2598717D" w14:textId="77777777" w:rsidR="00DA3E53" w:rsidRPr="000470F4" w:rsidRDefault="00DA3E53" w:rsidP="00DA3E53">
            <w:pPr>
              <w:jc w:val="center"/>
              <w:rPr>
                <w:rFonts w:ascii="Arial" w:hAnsi="Arial" w:cs="Arial"/>
                <w:sz w:val="22"/>
                <w:szCs w:val="22"/>
              </w:rPr>
            </w:pPr>
          </w:p>
        </w:tc>
        <w:tc>
          <w:tcPr>
            <w:tcW w:w="1110" w:type="dxa"/>
            <w:shd w:val="clear" w:color="auto" w:fill="E7F1F5"/>
            <w:vAlign w:val="center"/>
          </w:tcPr>
          <w:p w14:paraId="64469A31" w14:textId="77777777" w:rsidR="00DA3E53" w:rsidRPr="000470F4" w:rsidRDefault="00A0112C" w:rsidP="00DA3E53">
            <w:pPr>
              <w:jc w:val="center"/>
              <w:rPr>
                <w:rFonts w:ascii="Arial" w:hAnsi="Arial" w:cs="Arial"/>
                <w:sz w:val="22"/>
                <w:szCs w:val="22"/>
              </w:rPr>
            </w:pPr>
            <w:r w:rsidRPr="000470F4">
              <w:rPr>
                <w:rFonts w:ascii="Segoe UI Symbol" w:hAnsi="Segoe UI Symbol" w:cs="Segoe UI Symbol"/>
                <w:b/>
                <w:sz w:val="22"/>
                <w:szCs w:val="22"/>
                <w:lang w:val="en"/>
              </w:rPr>
              <w:t>✓</w:t>
            </w:r>
          </w:p>
        </w:tc>
        <w:tc>
          <w:tcPr>
            <w:tcW w:w="1569" w:type="dxa"/>
            <w:shd w:val="clear" w:color="auto" w:fill="E7F1F5"/>
            <w:vAlign w:val="center"/>
          </w:tcPr>
          <w:p w14:paraId="039640D4" w14:textId="77777777" w:rsidR="00DA3E53" w:rsidRPr="000470F4" w:rsidRDefault="00A0112C" w:rsidP="00DA3E53">
            <w:pPr>
              <w:jc w:val="center"/>
              <w:rPr>
                <w:rFonts w:ascii="Arial" w:hAnsi="Arial" w:cs="Arial"/>
                <w:sz w:val="22"/>
                <w:szCs w:val="22"/>
              </w:rPr>
            </w:pPr>
            <w:r w:rsidRPr="000470F4">
              <w:rPr>
                <w:rFonts w:ascii="Segoe UI Symbol" w:hAnsi="Segoe UI Symbol" w:cs="Segoe UI Symbol"/>
                <w:b/>
                <w:sz w:val="22"/>
                <w:szCs w:val="22"/>
                <w:lang w:val="en"/>
              </w:rPr>
              <w:t>✓</w:t>
            </w:r>
          </w:p>
        </w:tc>
        <w:tc>
          <w:tcPr>
            <w:tcW w:w="1254" w:type="dxa"/>
            <w:shd w:val="clear" w:color="auto" w:fill="E7F1F5"/>
            <w:vAlign w:val="center"/>
          </w:tcPr>
          <w:p w14:paraId="3641B9EA" w14:textId="77777777" w:rsidR="00DA3E53" w:rsidRPr="000470F4" w:rsidRDefault="00DA3E53" w:rsidP="00DA3E53">
            <w:pPr>
              <w:jc w:val="center"/>
              <w:rPr>
                <w:rFonts w:ascii="Arial" w:hAnsi="Arial" w:cs="Arial"/>
                <w:sz w:val="22"/>
                <w:szCs w:val="22"/>
              </w:rPr>
            </w:pPr>
          </w:p>
        </w:tc>
      </w:tr>
      <w:tr w:rsidR="001E5E72" w:rsidRPr="000470F4" w14:paraId="4588663F" w14:textId="77777777" w:rsidTr="002851FB">
        <w:trPr>
          <w:cantSplit/>
          <w:trHeight w:val="1327"/>
        </w:trPr>
        <w:tc>
          <w:tcPr>
            <w:tcW w:w="2390" w:type="dxa"/>
            <w:shd w:val="clear" w:color="auto" w:fill="CBE3EB"/>
          </w:tcPr>
          <w:p w14:paraId="3FDF49BA" w14:textId="77777777" w:rsidR="00DA3E53" w:rsidRPr="000470F4" w:rsidRDefault="00DA3E53" w:rsidP="004205D1">
            <w:pPr>
              <w:jc w:val="left"/>
              <w:rPr>
                <w:rFonts w:ascii="Arial" w:hAnsi="Arial" w:cs="Arial"/>
                <w:sz w:val="22"/>
                <w:szCs w:val="22"/>
              </w:rPr>
            </w:pPr>
            <w:r w:rsidRPr="000470F4">
              <w:rPr>
                <w:rFonts w:ascii="Arial" w:hAnsi="Arial" w:cs="Arial"/>
                <w:sz w:val="22"/>
                <w:szCs w:val="22"/>
              </w:rPr>
              <w:t>Synchronous Condensers (for inertia)</w:t>
            </w:r>
          </w:p>
        </w:tc>
        <w:tc>
          <w:tcPr>
            <w:tcW w:w="930" w:type="dxa"/>
            <w:shd w:val="clear" w:color="auto" w:fill="CBE3EB"/>
            <w:vAlign w:val="center"/>
          </w:tcPr>
          <w:p w14:paraId="741C39E9" w14:textId="77777777" w:rsidR="00DA3E53" w:rsidRPr="000470F4" w:rsidRDefault="00A0112C" w:rsidP="00DA3E53">
            <w:pPr>
              <w:jc w:val="center"/>
              <w:rPr>
                <w:rFonts w:ascii="Arial" w:hAnsi="Arial" w:cs="Arial"/>
                <w:sz w:val="22"/>
                <w:szCs w:val="22"/>
              </w:rPr>
            </w:pPr>
            <w:r w:rsidRPr="000470F4">
              <w:rPr>
                <w:rFonts w:ascii="Segoe UI Symbol" w:hAnsi="Segoe UI Symbol" w:cs="Segoe UI Symbol"/>
                <w:b/>
                <w:sz w:val="22"/>
                <w:szCs w:val="22"/>
                <w:lang w:val="en"/>
              </w:rPr>
              <w:t>✓</w:t>
            </w:r>
          </w:p>
        </w:tc>
        <w:tc>
          <w:tcPr>
            <w:tcW w:w="1244" w:type="dxa"/>
            <w:shd w:val="clear" w:color="auto" w:fill="CBE3EB"/>
            <w:vAlign w:val="center"/>
          </w:tcPr>
          <w:p w14:paraId="79E69B93" w14:textId="77777777" w:rsidR="00DA3E53" w:rsidRPr="000470F4" w:rsidRDefault="00A0112C" w:rsidP="00DA3E53">
            <w:pPr>
              <w:jc w:val="center"/>
              <w:rPr>
                <w:rFonts w:ascii="Arial" w:hAnsi="Arial" w:cs="Arial"/>
                <w:sz w:val="22"/>
                <w:szCs w:val="22"/>
              </w:rPr>
            </w:pPr>
            <w:r w:rsidRPr="000470F4">
              <w:rPr>
                <w:rFonts w:ascii="Segoe UI Symbol" w:hAnsi="Segoe UI Symbol" w:cs="Segoe UI Symbol"/>
                <w:b/>
                <w:sz w:val="22"/>
                <w:szCs w:val="22"/>
                <w:lang w:val="en"/>
              </w:rPr>
              <w:t>✓</w:t>
            </w:r>
          </w:p>
        </w:tc>
        <w:tc>
          <w:tcPr>
            <w:tcW w:w="905" w:type="dxa"/>
            <w:shd w:val="clear" w:color="auto" w:fill="CBE3EB"/>
            <w:vAlign w:val="center"/>
          </w:tcPr>
          <w:p w14:paraId="1EEB4107" w14:textId="77777777" w:rsidR="00DA3E53" w:rsidRPr="000470F4" w:rsidRDefault="00DA3E53" w:rsidP="00DA3E53">
            <w:pPr>
              <w:jc w:val="center"/>
              <w:rPr>
                <w:rFonts w:ascii="Arial" w:hAnsi="Arial" w:cs="Arial"/>
                <w:sz w:val="22"/>
                <w:szCs w:val="22"/>
              </w:rPr>
            </w:pPr>
          </w:p>
        </w:tc>
        <w:tc>
          <w:tcPr>
            <w:tcW w:w="1110" w:type="dxa"/>
            <w:shd w:val="clear" w:color="auto" w:fill="CBE3EB"/>
            <w:vAlign w:val="center"/>
          </w:tcPr>
          <w:p w14:paraId="422A6F4D" w14:textId="77777777" w:rsidR="00DA3E53" w:rsidRPr="000470F4" w:rsidRDefault="00DA3E53" w:rsidP="00DA3E53">
            <w:pPr>
              <w:jc w:val="center"/>
              <w:rPr>
                <w:rFonts w:ascii="Arial" w:hAnsi="Arial" w:cs="Arial"/>
                <w:sz w:val="22"/>
                <w:szCs w:val="22"/>
              </w:rPr>
            </w:pPr>
          </w:p>
        </w:tc>
        <w:tc>
          <w:tcPr>
            <w:tcW w:w="1569" w:type="dxa"/>
            <w:shd w:val="clear" w:color="auto" w:fill="CBE3EB"/>
            <w:vAlign w:val="center"/>
          </w:tcPr>
          <w:p w14:paraId="2EE2091B" w14:textId="77777777" w:rsidR="002851FB" w:rsidRPr="000470F4" w:rsidRDefault="00A0112C" w:rsidP="00DA3E53">
            <w:pPr>
              <w:jc w:val="center"/>
              <w:rPr>
                <w:rFonts w:ascii="Arial" w:hAnsi="Arial" w:cs="Arial"/>
                <w:color w:val="000000" w:themeColor="text1"/>
                <w:sz w:val="22"/>
                <w:szCs w:val="22"/>
              </w:rPr>
            </w:pPr>
            <w:r w:rsidRPr="000470F4">
              <w:rPr>
                <w:rFonts w:ascii="Segoe UI Symbol" w:hAnsi="Segoe UI Symbol" w:cs="Segoe UI Symbol"/>
                <w:b/>
                <w:color w:val="0070C0"/>
                <w:sz w:val="22"/>
                <w:szCs w:val="22"/>
              </w:rPr>
              <w:t>✓</w:t>
            </w:r>
            <w:r w:rsidR="00255655" w:rsidRPr="000470F4">
              <w:rPr>
                <w:rFonts w:ascii="Arial" w:hAnsi="Arial" w:cs="Arial"/>
                <w:color w:val="000000" w:themeColor="text1"/>
                <w:sz w:val="22"/>
                <w:szCs w:val="22"/>
              </w:rPr>
              <w:t xml:space="preserve"> </w:t>
            </w:r>
          </w:p>
          <w:p w14:paraId="70FCBAEE" w14:textId="0AF68892" w:rsidR="00DA3E53" w:rsidRPr="000470F4" w:rsidRDefault="00255655" w:rsidP="00DA3E53">
            <w:pPr>
              <w:jc w:val="center"/>
              <w:rPr>
                <w:rFonts w:ascii="Arial" w:hAnsi="Arial" w:cs="Arial"/>
                <w:color w:val="000000" w:themeColor="text1"/>
                <w:sz w:val="22"/>
                <w:szCs w:val="22"/>
              </w:rPr>
            </w:pPr>
            <w:r w:rsidRPr="000470F4">
              <w:rPr>
                <w:rFonts w:ascii="Arial" w:hAnsi="Arial" w:cs="Arial"/>
                <w:color w:val="0070C0"/>
                <w:sz w:val="22"/>
                <w:szCs w:val="22"/>
              </w:rPr>
              <w:t>(particularly looking at high inertia SCs)</w:t>
            </w:r>
          </w:p>
        </w:tc>
        <w:tc>
          <w:tcPr>
            <w:tcW w:w="1254" w:type="dxa"/>
            <w:shd w:val="clear" w:color="auto" w:fill="CBE3EB"/>
            <w:vAlign w:val="center"/>
          </w:tcPr>
          <w:p w14:paraId="2A9C3420" w14:textId="77777777" w:rsidR="00DA3E53" w:rsidRPr="000470F4" w:rsidRDefault="00DA3E53" w:rsidP="00DA3E53">
            <w:pPr>
              <w:jc w:val="center"/>
              <w:rPr>
                <w:rFonts w:ascii="Arial" w:hAnsi="Arial" w:cs="Arial"/>
                <w:color w:val="3105EB"/>
                <w:sz w:val="22"/>
                <w:szCs w:val="22"/>
              </w:rPr>
            </w:pPr>
          </w:p>
        </w:tc>
      </w:tr>
      <w:tr w:rsidR="001E5E72" w:rsidRPr="000470F4" w14:paraId="55B6BB49" w14:textId="77777777" w:rsidTr="002851FB">
        <w:trPr>
          <w:cantSplit/>
          <w:trHeight w:val="807"/>
        </w:trPr>
        <w:tc>
          <w:tcPr>
            <w:tcW w:w="2390" w:type="dxa"/>
            <w:shd w:val="clear" w:color="auto" w:fill="E7F1F5"/>
          </w:tcPr>
          <w:p w14:paraId="1CC768B0" w14:textId="77777777" w:rsidR="00DA3E53" w:rsidRPr="000470F4" w:rsidRDefault="00DA3E53" w:rsidP="004205D1">
            <w:pPr>
              <w:jc w:val="left"/>
              <w:rPr>
                <w:rFonts w:ascii="Arial" w:hAnsi="Arial" w:cs="Arial"/>
                <w:sz w:val="22"/>
                <w:szCs w:val="22"/>
              </w:rPr>
            </w:pPr>
            <w:r w:rsidRPr="000470F4">
              <w:rPr>
                <w:rFonts w:ascii="Arial" w:hAnsi="Arial" w:cs="Arial"/>
                <w:sz w:val="22"/>
                <w:szCs w:val="22"/>
              </w:rPr>
              <w:t>Enforce minimum inertia limit</w:t>
            </w:r>
          </w:p>
        </w:tc>
        <w:tc>
          <w:tcPr>
            <w:tcW w:w="930" w:type="dxa"/>
            <w:shd w:val="clear" w:color="auto" w:fill="E7F1F5"/>
            <w:vAlign w:val="center"/>
          </w:tcPr>
          <w:p w14:paraId="2907EDB3" w14:textId="77777777" w:rsidR="00DA3E53" w:rsidRPr="000470F4" w:rsidRDefault="00A0112C" w:rsidP="00DA3E53">
            <w:pPr>
              <w:jc w:val="center"/>
              <w:rPr>
                <w:rFonts w:ascii="Arial" w:hAnsi="Arial" w:cs="Arial"/>
                <w:sz w:val="22"/>
                <w:szCs w:val="22"/>
              </w:rPr>
            </w:pPr>
            <w:r w:rsidRPr="000470F4">
              <w:rPr>
                <w:rFonts w:ascii="Segoe UI Symbol" w:hAnsi="Segoe UI Symbol" w:cs="Segoe UI Symbol"/>
                <w:b/>
                <w:sz w:val="22"/>
                <w:szCs w:val="22"/>
                <w:lang w:val="en"/>
              </w:rPr>
              <w:t>✓</w:t>
            </w:r>
          </w:p>
        </w:tc>
        <w:tc>
          <w:tcPr>
            <w:tcW w:w="1244" w:type="dxa"/>
            <w:shd w:val="clear" w:color="auto" w:fill="E7F1F5"/>
            <w:vAlign w:val="center"/>
          </w:tcPr>
          <w:p w14:paraId="3036A3A0" w14:textId="77777777" w:rsidR="00DA3E53" w:rsidRPr="000470F4" w:rsidRDefault="00A0112C" w:rsidP="00DA3E53">
            <w:pPr>
              <w:jc w:val="center"/>
              <w:rPr>
                <w:rFonts w:ascii="Arial" w:hAnsi="Arial" w:cs="Arial"/>
                <w:sz w:val="22"/>
                <w:szCs w:val="22"/>
              </w:rPr>
            </w:pPr>
            <w:r w:rsidRPr="000470F4">
              <w:rPr>
                <w:rFonts w:ascii="Segoe UI Symbol" w:hAnsi="Segoe UI Symbol" w:cs="Segoe UI Symbol"/>
                <w:b/>
                <w:sz w:val="22"/>
                <w:szCs w:val="22"/>
                <w:lang w:val="en"/>
              </w:rPr>
              <w:t>✓</w:t>
            </w:r>
          </w:p>
        </w:tc>
        <w:tc>
          <w:tcPr>
            <w:tcW w:w="905" w:type="dxa"/>
            <w:shd w:val="clear" w:color="auto" w:fill="E7F1F5"/>
            <w:vAlign w:val="center"/>
          </w:tcPr>
          <w:p w14:paraId="3B30026C" w14:textId="77777777" w:rsidR="00DA3E53" w:rsidRPr="000470F4" w:rsidRDefault="00DA3E53" w:rsidP="00DA3E53">
            <w:pPr>
              <w:jc w:val="center"/>
              <w:rPr>
                <w:rFonts w:ascii="Arial" w:hAnsi="Arial" w:cs="Arial"/>
                <w:sz w:val="22"/>
                <w:szCs w:val="22"/>
              </w:rPr>
            </w:pPr>
          </w:p>
        </w:tc>
        <w:tc>
          <w:tcPr>
            <w:tcW w:w="1110" w:type="dxa"/>
            <w:shd w:val="clear" w:color="auto" w:fill="E7F1F5"/>
            <w:vAlign w:val="center"/>
          </w:tcPr>
          <w:p w14:paraId="3BD9C625" w14:textId="77777777" w:rsidR="00DA3E53" w:rsidRPr="000470F4" w:rsidRDefault="00DA3E53" w:rsidP="00DA3E53">
            <w:pPr>
              <w:jc w:val="center"/>
              <w:rPr>
                <w:rFonts w:ascii="Arial" w:hAnsi="Arial" w:cs="Arial"/>
                <w:sz w:val="22"/>
                <w:szCs w:val="22"/>
              </w:rPr>
            </w:pPr>
          </w:p>
        </w:tc>
        <w:tc>
          <w:tcPr>
            <w:tcW w:w="1569" w:type="dxa"/>
            <w:shd w:val="clear" w:color="auto" w:fill="E7F1F5"/>
          </w:tcPr>
          <w:p w14:paraId="42567C97" w14:textId="77777777" w:rsidR="002851FB" w:rsidRPr="000470F4" w:rsidRDefault="00A0112C" w:rsidP="002851FB">
            <w:pPr>
              <w:jc w:val="center"/>
              <w:rPr>
                <w:rFonts w:ascii="Segoe UI Symbol" w:hAnsi="Segoe UI Symbol" w:cs="Segoe UI Symbol"/>
                <w:b/>
                <w:color w:val="000000" w:themeColor="text1"/>
                <w:sz w:val="22"/>
                <w:szCs w:val="22"/>
                <w:lang w:val="en"/>
              </w:rPr>
            </w:pPr>
            <w:r w:rsidRPr="000470F4">
              <w:rPr>
                <w:rFonts w:ascii="Segoe UI Symbol" w:hAnsi="Segoe UI Symbol" w:cs="Segoe UI Symbol"/>
                <w:b/>
                <w:color w:val="000000" w:themeColor="text1"/>
                <w:sz w:val="22"/>
                <w:szCs w:val="22"/>
                <w:lang w:val="en"/>
              </w:rPr>
              <w:t>✓</w:t>
            </w:r>
          </w:p>
          <w:p w14:paraId="2C935C46" w14:textId="5DAC9ED7" w:rsidR="00DA3E53" w:rsidRPr="000470F4" w:rsidRDefault="00DA3E53" w:rsidP="001E5E72">
            <w:pPr>
              <w:rPr>
                <w:rFonts w:ascii="Arial" w:hAnsi="Arial" w:cs="Arial"/>
                <w:color w:val="000000" w:themeColor="text1"/>
                <w:sz w:val="22"/>
                <w:szCs w:val="22"/>
              </w:rPr>
            </w:pPr>
            <w:r w:rsidRPr="000470F4">
              <w:rPr>
                <w:rFonts w:ascii="Arial" w:hAnsi="Arial" w:cs="Arial"/>
                <w:color w:val="000000" w:themeColor="text1"/>
                <w:sz w:val="22"/>
                <w:szCs w:val="22"/>
              </w:rPr>
              <w:t>(for</w:t>
            </w:r>
            <w:r w:rsidR="001E5E72" w:rsidRPr="000470F4">
              <w:rPr>
                <w:rFonts w:ascii="Arial" w:hAnsi="Arial" w:cs="Arial"/>
                <w:color w:val="000000" w:themeColor="text1"/>
                <w:sz w:val="22"/>
                <w:szCs w:val="22"/>
              </w:rPr>
              <w:t xml:space="preserve"> m</w:t>
            </w:r>
            <w:r w:rsidRPr="000470F4">
              <w:rPr>
                <w:rFonts w:ascii="Arial" w:hAnsi="Arial" w:cs="Arial"/>
                <w:color w:val="000000" w:themeColor="text1"/>
                <w:sz w:val="22"/>
                <w:szCs w:val="22"/>
              </w:rPr>
              <w:t>inimum inertia req.)</w:t>
            </w:r>
          </w:p>
        </w:tc>
        <w:tc>
          <w:tcPr>
            <w:tcW w:w="1254" w:type="dxa"/>
            <w:shd w:val="clear" w:color="auto" w:fill="E7F1F5"/>
            <w:vAlign w:val="center"/>
          </w:tcPr>
          <w:p w14:paraId="2C47B34F" w14:textId="77777777" w:rsidR="00DA3E53" w:rsidRPr="000470F4" w:rsidRDefault="00A0112C" w:rsidP="00DA3E53">
            <w:pPr>
              <w:jc w:val="center"/>
              <w:rPr>
                <w:rFonts w:ascii="Arial" w:hAnsi="Arial" w:cs="Arial"/>
                <w:color w:val="000000" w:themeColor="text1"/>
                <w:sz w:val="22"/>
                <w:szCs w:val="22"/>
              </w:rPr>
            </w:pPr>
            <w:r w:rsidRPr="000470F4">
              <w:rPr>
                <w:rFonts w:ascii="Segoe UI Symbol" w:hAnsi="Segoe UI Symbol" w:cs="Segoe UI Symbol"/>
                <w:b/>
                <w:color w:val="0070C0"/>
                <w:sz w:val="22"/>
                <w:szCs w:val="22"/>
                <w:lang w:val="en"/>
              </w:rPr>
              <w:t>✓</w:t>
            </w:r>
          </w:p>
        </w:tc>
      </w:tr>
      <w:tr w:rsidR="001E5E72" w:rsidRPr="000470F4" w14:paraId="47EF841B" w14:textId="77777777" w:rsidTr="002851FB">
        <w:trPr>
          <w:cantSplit/>
          <w:trHeight w:val="807"/>
        </w:trPr>
        <w:tc>
          <w:tcPr>
            <w:tcW w:w="2390" w:type="dxa"/>
            <w:shd w:val="clear" w:color="auto" w:fill="CBE3EB"/>
          </w:tcPr>
          <w:p w14:paraId="5E3BB456" w14:textId="77777777" w:rsidR="00DA3E53" w:rsidRPr="000470F4" w:rsidRDefault="00DA3E53" w:rsidP="00B13C21">
            <w:pPr>
              <w:jc w:val="left"/>
              <w:rPr>
                <w:rFonts w:ascii="Arial" w:hAnsi="Arial" w:cs="Arial"/>
                <w:sz w:val="22"/>
                <w:szCs w:val="22"/>
              </w:rPr>
            </w:pPr>
            <w:r w:rsidRPr="000470F4">
              <w:rPr>
                <w:rFonts w:ascii="Arial" w:hAnsi="Arial" w:cs="Arial"/>
                <w:sz w:val="22"/>
                <w:szCs w:val="22"/>
              </w:rPr>
              <w:t>Inertia market/auction/service inertia</w:t>
            </w:r>
          </w:p>
        </w:tc>
        <w:tc>
          <w:tcPr>
            <w:tcW w:w="930" w:type="dxa"/>
            <w:shd w:val="clear" w:color="auto" w:fill="CBE3EB"/>
            <w:vAlign w:val="center"/>
          </w:tcPr>
          <w:p w14:paraId="338238C2" w14:textId="77777777" w:rsidR="00DA3E53" w:rsidRPr="000470F4" w:rsidRDefault="00A0112C" w:rsidP="00DA3E53">
            <w:pPr>
              <w:jc w:val="center"/>
              <w:rPr>
                <w:rFonts w:ascii="Arial" w:hAnsi="Arial" w:cs="Arial"/>
                <w:sz w:val="22"/>
                <w:szCs w:val="22"/>
              </w:rPr>
            </w:pPr>
            <w:r w:rsidRPr="000470F4">
              <w:rPr>
                <w:rFonts w:ascii="Segoe UI Symbol" w:hAnsi="Segoe UI Symbol" w:cs="Segoe UI Symbol"/>
                <w:b/>
                <w:sz w:val="22"/>
                <w:szCs w:val="22"/>
                <w:lang w:val="en"/>
              </w:rPr>
              <w:t>✓</w:t>
            </w:r>
          </w:p>
        </w:tc>
        <w:tc>
          <w:tcPr>
            <w:tcW w:w="1244" w:type="dxa"/>
            <w:shd w:val="clear" w:color="auto" w:fill="CBE3EB"/>
            <w:vAlign w:val="center"/>
          </w:tcPr>
          <w:p w14:paraId="25C84B70" w14:textId="77777777" w:rsidR="00DA3E53" w:rsidRPr="000470F4" w:rsidRDefault="00DA3E53" w:rsidP="00DA3E53">
            <w:pPr>
              <w:jc w:val="center"/>
              <w:rPr>
                <w:rFonts w:ascii="Arial" w:hAnsi="Arial" w:cs="Arial"/>
                <w:sz w:val="22"/>
                <w:szCs w:val="22"/>
              </w:rPr>
            </w:pPr>
          </w:p>
        </w:tc>
        <w:tc>
          <w:tcPr>
            <w:tcW w:w="905" w:type="dxa"/>
            <w:shd w:val="clear" w:color="auto" w:fill="CBE3EB"/>
            <w:vAlign w:val="center"/>
          </w:tcPr>
          <w:p w14:paraId="1002BCD1" w14:textId="77777777" w:rsidR="00DA3E53" w:rsidRPr="000470F4" w:rsidRDefault="00DA3E53" w:rsidP="00DA3E53">
            <w:pPr>
              <w:jc w:val="center"/>
              <w:rPr>
                <w:rFonts w:ascii="Arial" w:hAnsi="Arial" w:cs="Arial"/>
                <w:sz w:val="22"/>
                <w:szCs w:val="22"/>
              </w:rPr>
            </w:pPr>
          </w:p>
        </w:tc>
        <w:tc>
          <w:tcPr>
            <w:tcW w:w="1110" w:type="dxa"/>
            <w:shd w:val="clear" w:color="auto" w:fill="CBE3EB"/>
            <w:vAlign w:val="center"/>
          </w:tcPr>
          <w:p w14:paraId="54124915" w14:textId="77777777" w:rsidR="00DA3E53" w:rsidRPr="000470F4" w:rsidRDefault="00DA3E53" w:rsidP="00DA3E53">
            <w:pPr>
              <w:jc w:val="center"/>
              <w:rPr>
                <w:rFonts w:ascii="Arial" w:hAnsi="Arial" w:cs="Arial"/>
                <w:sz w:val="22"/>
                <w:szCs w:val="22"/>
              </w:rPr>
            </w:pPr>
          </w:p>
        </w:tc>
        <w:tc>
          <w:tcPr>
            <w:tcW w:w="1569" w:type="dxa"/>
            <w:shd w:val="clear" w:color="auto" w:fill="CBE3EB"/>
          </w:tcPr>
          <w:p w14:paraId="5C8A9C72" w14:textId="77777777" w:rsidR="00DA3E53" w:rsidRPr="000470F4" w:rsidRDefault="00690DBD" w:rsidP="002B1BD0">
            <w:pPr>
              <w:jc w:val="center"/>
              <w:rPr>
                <w:rFonts w:ascii="Arial" w:hAnsi="Arial" w:cs="Arial"/>
                <w:color w:val="000000" w:themeColor="text1"/>
                <w:sz w:val="22"/>
                <w:szCs w:val="22"/>
              </w:rPr>
            </w:pPr>
            <w:r w:rsidRPr="000470F4">
              <w:rPr>
                <w:rFonts w:ascii="Segoe UI Symbol" w:hAnsi="Segoe UI Symbol" w:cs="Segoe UI Symbol"/>
                <w:b/>
                <w:color w:val="0070C0"/>
                <w:sz w:val="22"/>
                <w:szCs w:val="22"/>
              </w:rPr>
              <w:t>✓</w:t>
            </w:r>
            <w:r w:rsidR="00DA3E53" w:rsidRPr="000470F4">
              <w:rPr>
                <w:rFonts w:ascii="Arial" w:hAnsi="Arial" w:cs="Arial"/>
                <w:color w:val="0070C0"/>
                <w:sz w:val="22"/>
                <w:szCs w:val="22"/>
              </w:rPr>
              <w:t xml:space="preserve"> (for above minimum inertia levels)</w:t>
            </w:r>
          </w:p>
        </w:tc>
        <w:tc>
          <w:tcPr>
            <w:tcW w:w="1254" w:type="dxa"/>
            <w:shd w:val="clear" w:color="auto" w:fill="CBE3EB"/>
            <w:vAlign w:val="center"/>
          </w:tcPr>
          <w:p w14:paraId="4CA097E2" w14:textId="77777777" w:rsidR="00DA3E53" w:rsidRPr="000470F4" w:rsidRDefault="00DA3E53" w:rsidP="00DA3E53">
            <w:pPr>
              <w:jc w:val="center"/>
              <w:rPr>
                <w:rFonts w:ascii="Arial" w:hAnsi="Arial" w:cs="Arial"/>
                <w:color w:val="3105EB"/>
                <w:sz w:val="22"/>
                <w:szCs w:val="22"/>
              </w:rPr>
            </w:pPr>
          </w:p>
        </w:tc>
      </w:tr>
      <w:tr w:rsidR="001E5E72" w:rsidRPr="000470F4" w14:paraId="3CA3A9E4" w14:textId="77777777" w:rsidTr="002851FB">
        <w:trPr>
          <w:cantSplit/>
          <w:trHeight w:val="2046"/>
        </w:trPr>
        <w:tc>
          <w:tcPr>
            <w:tcW w:w="2390" w:type="dxa"/>
            <w:shd w:val="clear" w:color="auto" w:fill="E7F1F5"/>
          </w:tcPr>
          <w:p w14:paraId="4AABD2D4" w14:textId="77777777" w:rsidR="00DA3E53" w:rsidRPr="000470F4" w:rsidRDefault="00DA3E53" w:rsidP="004205D1">
            <w:pPr>
              <w:jc w:val="left"/>
              <w:rPr>
                <w:rFonts w:ascii="Arial" w:hAnsi="Arial" w:cs="Arial"/>
                <w:sz w:val="22"/>
                <w:szCs w:val="22"/>
              </w:rPr>
            </w:pPr>
            <w:r w:rsidRPr="000470F4">
              <w:rPr>
                <w:rFonts w:ascii="Arial" w:hAnsi="Arial" w:cs="Arial"/>
                <w:sz w:val="22"/>
                <w:szCs w:val="22"/>
              </w:rPr>
              <w:t xml:space="preserve">Faster Responding Reserves </w:t>
            </w:r>
          </w:p>
        </w:tc>
        <w:tc>
          <w:tcPr>
            <w:tcW w:w="930" w:type="dxa"/>
            <w:shd w:val="clear" w:color="auto" w:fill="E7F1F5"/>
            <w:vAlign w:val="center"/>
          </w:tcPr>
          <w:p w14:paraId="3CC3F2BF" w14:textId="77777777" w:rsidR="00DA3E53" w:rsidRPr="000470F4" w:rsidRDefault="00DA3E53" w:rsidP="00DA3E53">
            <w:pPr>
              <w:jc w:val="center"/>
              <w:rPr>
                <w:rFonts w:ascii="Arial" w:hAnsi="Arial" w:cs="Arial"/>
                <w:sz w:val="22"/>
                <w:szCs w:val="22"/>
              </w:rPr>
            </w:pPr>
            <w:r w:rsidRPr="000470F4">
              <w:rPr>
                <w:rFonts w:ascii="Arial" w:hAnsi="Arial" w:cs="Arial"/>
                <w:sz w:val="22"/>
                <w:szCs w:val="22"/>
              </w:rPr>
              <w:t>FFR</w:t>
            </w:r>
          </w:p>
        </w:tc>
        <w:tc>
          <w:tcPr>
            <w:tcW w:w="1244" w:type="dxa"/>
            <w:shd w:val="clear" w:color="auto" w:fill="E7F1F5"/>
            <w:vAlign w:val="center"/>
          </w:tcPr>
          <w:p w14:paraId="44445A29" w14:textId="77777777" w:rsidR="00DA3E53" w:rsidRPr="000470F4" w:rsidRDefault="00DA3E53" w:rsidP="00DA3E53">
            <w:pPr>
              <w:jc w:val="center"/>
              <w:rPr>
                <w:rFonts w:ascii="Arial" w:hAnsi="Arial" w:cs="Arial"/>
                <w:sz w:val="22"/>
                <w:szCs w:val="22"/>
              </w:rPr>
            </w:pPr>
            <w:r w:rsidRPr="000470F4">
              <w:rPr>
                <w:rFonts w:ascii="Arial" w:hAnsi="Arial" w:cs="Arial"/>
                <w:sz w:val="22"/>
                <w:szCs w:val="22"/>
              </w:rPr>
              <w:t>Enhanced Frequency Response Service</w:t>
            </w:r>
          </w:p>
        </w:tc>
        <w:tc>
          <w:tcPr>
            <w:tcW w:w="905" w:type="dxa"/>
            <w:shd w:val="clear" w:color="auto" w:fill="E7F1F5"/>
            <w:vAlign w:val="center"/>
          </w:tcPr>
          <w:p w14:paraId="0D43A965" w14:textId="77777777" w:rsidR="00DA3E53" w:rsidRPr="000470F4" w:rsidRDefault="00DA3E53" w:rsidP="00DA3E53">
            <w:pPr>
              <w:jc w:val="center"/>
              <w:rPr>
                <w:rFonts w:ascii="Arial" w:hAnsi="Arial" w:cs="Arial"/>
                <w:sz w:val="22"/>
                <w:szCs w:val="22"/>
              </w:rPr>
            </w:pPr>
          </w:p>
        </w:tc>
        <w:tc>
          <w:tcPr>
            <w:tcW w:w="1110" w:type="dxa"/>
            <w:shd w:val="clear" w:color="auto" w:fill="E7F1F5"/>
            <w:vAlign w:val="center"/>
          </w:tcPr>
          <w:p w14:paraId="77C63AA4" w14:textId="77777777" w:rsidR="00DA3E53" w:rsidRPr="000470F4" w:rsidRDefault="00DA3E53" w:rsidP="00DA3E53">
            <w:pPr>
              <w:jc w:val="center"/>
              <w:rPr>
                <w:rFonts w:ascii="Arial" w:hAnsi="Arial" w:cs="Arial"/>
                <w:sz w:val="22"/>
                <w:szCs w:val="22"/>
              </w:rPr>
            </w:pPr>
            <w:r w:rsidRPr="000470F4">
              <w:rPr>
                <w:rFonts w:ascii="Arial" w:hAnsi="Arial" w:cs="Arial"/>
                <w:sz w:val="22"/>
                <w:szCs w:val="22"/>
              </w:rPr>
              <w:t>Synthetic inertia from wind</w:t>
            </w:r>
          </w:p>
        </w:tc>
        <w:tc>
          <w:tcPr>
            <w:tcW w:w="1569" w:type="dxa"/>
            <w:shd w:val="clear" w:color="auto" w:fill="E7F1F5"/>
            <w:vAlign w:val="center"/>
          </w:tcPr>
          <w:p w14:paraId="0AC49334" w14:textId="77777777" w:rsidR="00DA3E53" w:rsidRPr="000470F4" w:rsidRDefault="00DA3E53" w:rsidP="002B1BD0">
            <w:pPr>
              <w:jc w:val="center"/>
              <w:rPr>
                <w:rFonts w:ascii="Arial" w:hAnsi="Arial" w:cs="Arial"/>
                <w:color w:val="000000" w:themeColor="text1"/>
                <w:sz w:val="22"/>
                <w:szCs w:val="22"/>
              </w:rPr>
            </w:pPr>
            <w:r w:rsidRPr="000470F4">
              <w:rPr>
                <w:rFonts w:ascii="Arial" w:hAnsi="Arial" w:cs="Arial"/>
                <w:color w:val="0070C0"/>
                <w:sz w:val="22"/>
                <w:szCs w:val="22"/>
              </w:rPr>
              <w:t>“Contingency” FFR</w:t>
            </w:r>
            <w:r w:rsidR="00F33E5F" w:rsidRPr="000470F4">
              <w:rPr>
                <w:rFonts w:ascii="Arial" w:hAnsi="Arial" w:cs="Arial"/>
                <w:color w:val="0070C0"/>
                <w:sz w:val="22"/>
                <w:szCs w:val="22"/>
              </w:rPr>
              <w:t xml:space="preserve"> (frequency trigger)</w:t>
            </w:r>
            <w:r w:rsidRPr="000470F4">
              <w:rPr>
                <w:rFonts w:ascii="Arial" w:hAnsi="Arial" w:cs="Arial"/>
                <w:color w:val="0070C0"/>
                <w:sz w:val="22"/>
                <w:szCs w:val="22"/>
              </w:rPr>
              <w:t xml:space="preserve"> and “Emergency” FFR</w:t>
            </w:r>
            <w:r w:rsidR="00F33E5F" w:rsidRPr="000470F4">
              <w:rPr>
                <w:rFonts w:ascii="Arial" w:hAnsi="Arial" w:cs="Arial"/>
                <w:color w:val="0070C0"/>
                <w:sz w:val="22"/>
                <w:szCs w:val="22"/>
              </w:rPr>
              <w:t xml:space="preserve"> (direct event detection)</w:t>
            </w:r>
          </w:p>
        </w:tc>
        <w:tc>
          <w:tcPr>
            <w:tcW w:w="1254" w:type="dxa"/>
            <w:shd w:val="clear" w:color="auto" w:fill="E7F1F5"/>
            <w:vAlign w:val="center"/>
          </w:tcPr>
          <w:p w14:paraId="324FDB7A" w14:textId="77777777" w:rsidR="00DA3E53" w:rsidRPr="000470F4" w:rsidRDefault="00DA3E53" w:rsidP="00690DBD">
            <w:pPr>
              <w:rPr>
                <w:rFonts w:ascii="Arial" w:hAnsi="Arial" w:cs="Arial"/>
                <w:color w:val="3105EB"/>
                <w:sz w:val="22"/>
                <w:szCs w:val="22"/>
              </w:rPr>
            </w:pPr>
            <w:r w:rsidRPr="000470F4">
              <w:rPr>
                <w:rFonts w:ascii="Arial" w:hAnsi="Arial" w:cs="Arial"/>
                <w:color w:val="000000" w:themeColor="text1"/>
                <w:sz w:val="22"/>
                <w:szCs w:val="22"/>
              </w:rPr>
              <w:t>L</w:t>
            </w:r>
            <w:r w:rsidR="00690DBD" w:rsidRPr="000470F4">
              <w:rPr>
                <w:rFonts w:ascii="Arial" w:hAnsi="Arial" w:cs="Arial"/>
                <w:color w:val="000000" w:themeColor="text1"/>
                <w:sz w:val="22"/>
                <w:szCs w:val="22"/>
              </w:rPr>
              <w:t xml:space="preserve">oad </w:t>
            </w:r>
            <w:r w:rsidRPr="000470F4">
              <w:rPr>
                <w:rFonts w:ascii="Arial" w:hAnsi="Arial" w:cs="Arial"/>
                <w:color w:val="000000" w:themeColor="text1"/>
                <w:sz w:val="22"/>
                <w:szCs w:val="22"/>
              </w:rPr>
              <w:t>R</w:t>
            </w:r>
            <w:r w:rsidR="00690DBD" w:rsidRPr="000470F4">
              <w:rPr>
                <w:rFonts w:ascii="Arial" w:hAnsi="Arial" w:cs="Arial"/>
                <w:color w:val="000000" w:themeColor="text1"/>
                <w:sz w:val="22"/>
                <w:szCs w:val="22"/>
              </w:rPr>
              <w:t>esources providing RRS</w:t>
            </w:r>
          </w:p>
        </w:tc>
      </w:tr>
    </w:tbl>
    <w:p w14:paraId="7E0ECBAB" w14:textId="77777777" w:rsidR="00622DBB" w:rsidRPr="000470F4" w:rsidRDefault="009F080D" w:rsidP="00E905F5">
      <w:pPr>
        <w:spacing w:before="60"/>
        <w:rPr>
          <w:rFonts w:ascii="Arial" w:hAnsi="Arial" w:cs="Arial"/>
          <w:sz w:val="20"/>
          <w:szCs w:val="20"/>
        </w:rPr>
      </w:pPr>
      <w:r w:rsidRPr="000470F4">
        <w:rPr>
          <w:rFonts w:ascii="Arial" w:hAnsi="Arial" w:cs="Arial"/>
          <w:sz w:val="20"/>
          <w:szCs w:val="20"/>
        </w:rPr>
        <w:t>Note: P</w:t>
      </w:r>
      <w:r w:rsidR="00255655" w:rsidRPr="000470F4">
        <w:rPr>
          <w:rFonts w:ascii="Arial" w:hAnsi="Arial" w:cs="Arial"/>
          <w:sz w:val="20"/>
          <w:szCs w:val="20"/>
        </w:rPr>
        <w:t>lanned mitigation measures are shown</w:t>
      </w:r>
      <w:r w:rsidRPr="000470F4">
        <w:rPr>
          <w:rFonts w:ascii="Arial" w:hAnsi="Arial" w:cs="Arial"/>
          <w:sz w:val="20"/>
          <w:szCs w:val="20"/>
        </w:rPr>
        <w:t xml:space="preserve"> in blue</w:t>
      </w:r>
      <w:r w:rsidR="00255655" w:rsidRPr="000470F4">
        <w:rPr>
          <w:rFonts w:ascii="Arial" w:hAnsi="Arial" w:cs="Arial"/>
          <w:sz w:val="20"/>
          <w:szCs w:val="20"/>
        </w:rPr>
        <w:t xml:space="preserve">, while </w:t>
      </w:r>
      <w:r w:rsidRPr="000470F4">
        <w:rPr>
          <w:rFonts w:ascii="Arial" w:hAnsi="Arial" w:cs="Arial"/>
          <w:sz w:val="20"/>
          <w:szCs w:val="20"/>
        </w:rPr>
        <w:t xml:space="preserve">already-existing </w:t>
      </w:r>
      <w:r w:rsidR="00255655" w:rsidRPr="000470F4">
        <w:rPr>
          <w:rFonts w:ascii="Arial" w:hAnsi="Arial" w:cs="Arial"/>
          <w:sz w:val="20"/>
          <w:szCs w:val="20"/>
        </w:rPr>
        <w:t>mitigation measures</w:t>
      </w:r>
      <w:r w:rsidRPr="000470F4">
        <w:rPr>
          <w:rFonts w:ascii="Arial" w:hAnsi="Arial" w:cs="Arial"/>
          <w:sz w:val="20"/>
          <w:szCs w:val="20"/>
        </w:rPr>
        <w:t xml:space="preserve"> are shown in black</w:t>
      </w:r>
      <w:r w:rsidR="00EA7259" w:rsidRPr="000470F4">
        <w:rPr>
          <w:rFonts w:ascii="Arial" w:hAnsi="Arial" w:cs="Arial"/>
          <w:sz w:val="20"/>
          <w:szCs w:val="20"/>
        </w:rPr>
        <w:t>.</w:t>
      </w:r>
      <w:r w:rsidR="00255655" w:rsidRPr="000470F4">
        <w:rPr>
          <w:rFonts w:ascii="Arial" w:hAnsi="Arial" w:cs="Arial"/>
          <w:sz w:val="20"/>
          <w:szCs w:val="20"/>
        </w:rPr>
        <w:t xml:space="preserve"> </w:t>
      </w:r>
    </w:p>
    <w:p w14:paraId="18A855BC" w14:textId="77777777" w:rsidR="00671E92" w:rsidRPr="000470F4" w:rsidRDefault="00671E92" w:rsidP="00671E92">
      <w:pPr>
        <w:rPr>
          <w:rFonts w:ascii="Arial" w:hAnsi="Arial" w:cs="Arial"/>
        </w:rPr>
      </w:pPr>
    </w:p>
    <w:p w14:paraId="1C7B27AF" w14:textId="77777777" w:rsidR="005D2F48" w:rsidRPr="000470F4" w:rsidRDefault="005D2F48">
      <w:pPr>
        <w:jc w:val="left"/>
        <w:rPr>
          <w:rFonts w:ascii="Arial" w:hAnsi="Arial" w:cs="Arial"/>
          <w:sz w:val="21"/>
          <w:szCs w:val="21"/>
        </w:rPr>
      </w:pPr>
      <w:r w:rsidRPr="000470F4">
        <w:rPr>
          <w:rFonts w:ascii="Arial" w:hAnsi="Arial" w:cs="Arial"/>
          <w:sz w:val="21"/>
          <w:szCs w:val="21"/>
        </w:rPr>
        <w:br w:type="page"/>
      </w:r>
    </w:p>
    <w:p w14:paraId="0CEDD575" w14:textId="4C131325" w:rsidR="00600237" w:rsidRPr="000470F4" w:rsidRDefault="1C915432" w:rsidP="00B72654">
      <w:pPr>
        <w:spacing w:before="120"/>
        <w:rPr>
          <w:rFonts w:ascii="Arial" w:hAnsi="Arial" w:cs="Arial"/>
        </w:rPr>
      </w:pPr>
      <w:r w:rsidRPr="000470F4">
        <w:rPr>
          <w:rFonts w:ascii="Arial" w:hAnsi="Arial" w:cs="Arial"/>
        </w:rPr>
        <w:lastRenderedPageBreak/>
        <w:t xml:space="preserve">Synthetic inertia provision from wind generation, listed in Table </w:t>
      </w:r>
      <w:r w:rsidR="001601D1" w:rsidRPr="000470F4">
        <w:rPr>
          <w:rFonts w:ascii="Arial" w:hAnsi="Arial" w:cs="Arial"/>
        </w:rPr>
        <w:t>6</w:t>
      </w:r>
      <w:r w:rsidRPr="000470F4">
        <w:rPr>
          <w:rFonts w:ascii="Arial" w:hAnsi="Arial" w:cs="Arial"/>
        </w:rPr>
        <w:t xml:space="preserve"> under fast</w:t>
      </w:r>
      <w:r w:rsidR="431312C4" w:rsidRPr="000470F4">
        <w:rPr>
          <w:rFonts w:ascii="Arial" w:hAnsi="Arial" w:cs="Arial"/>
        </w:rPr>
        <w:t>-</w:t>
      </w:r>
      <w:r w:rsidRPr="000470F4">
        <w:rPr>
          <w:rFonts w:ascii="Arial" w:hAnsi="Arial" w:cs="Arial"/>
        </w:rPr>
        <w:t xml:space="preserve">responding reserves for Hydro Quebec, is a capability that </w:t>
      </w:r>
      <w:r w:rsidR="6C20A6D8" w:rsidRPr="000470F4">
        <w:rPr>
          <w:rFonts w:ascii="Arial" w:hAnsi="Arial" w:cs="Arial"/>
        </w:rPr>
        <w:t>is</w:t>
      </w:r>
      <w:r w:rsidRPr="000470F4">
        <w:rPr>
          <w:rFonts w:ascii="Arial" w:hAnsi="Arial" w:cs="Arial"/>
        </w:rPr>
        <w:t xml:space="preserve"> enabled</w:t>
      </w:r>
      <w:r w:rsidR="6C20A6D8" w:rsidRPr="000470F4">
        <w:rPr>
          <w:rFonts w:ascii="Arial" w:hAnsi="Arial" w:cs="Arial"/>
        </w:rPr>
        <w:t xml:space="preserve"> on</w:t>
      </w:r>
      <w:r w:rsidRPr="000470F4">
        <w:rPr>
          <w:rFonts w:ascii="Arial" w:hAnsi="Arial" w:cs="Arial"/>
        </w:rPr>
        <w:t xml:space="preserve"> Type 3 and </w:t>
      </w:r>
      <w:r w:rsidR="6C20A6D8" w:rsidRPr="000470F4">
        <w:rPr>
          <w:rFonts w:ascii="Arial" w:hAnsi="Arial" w:cs="Arial"/>
        </w:rPr>
        <w:t xml:space="preserve">Type </w:t>
      </w:r>
      <w:r w:rsidRPr="000470F4">
        <w:rPr>
          <w:rFonts w:ascii="Arial" w:hAnsi="Arial" w:cs="Arial"/>
        </w:rPr>
        <w:t>4 wind generation resources</w:t>
      </w:r>
      <w:r w:rsidR="00E01AFF" w:rsidRPr="000470F4">
        <w:rPr>
          <w:rStyle w:val="FootnoteReference"/>
          <w:rFonts w:ascii="Arial" w:hAnsi="Arial" w:cs="Arial"/>
        </w:rPr>
        <w:footnoteReference w:id="16"/>
      </w:r>
      <w:r w:rsidRPr="000470F4">
        <w:rPr>
          <w:rFonts w:ascii="Arial" w:hAnsi="Arial" w:cs="Arial"/>
        </w:rPr>
        <w:t>. In this construct, when a wind turbine</w:t>
      </w:r>
      <w:r w:rsidRPr="000470F4" w:rsidDel="00922EE5">
        <w:rPr>
          <w:rFonts w:ascii="Arial" w:hAnsi="Arial" w:cs="Arial"/>
        </w:rPr>
        <w:t xml:space="preserve"> </w:t>
      </w:r>
      <w:r w:rsidRPr="000470F4">
        <w:rPr>
          <w:rFonts w:ascii="Arial" w:hAnsi="Arial" w:cs="Arial"/>
        </w:rPr>
        <w:t xml:space="preserve">plant controller senses a drop in system frequency, it extracts kinetic energy from the rotating mass of the wind turbine </w:t>
      </w:r>
      <w:r w:rsidR="431312C4" w:rsidRPr="000470F4">
        <w:rPr>
          <w:rFonts w:ascii="Arial" w:hAnsi="Arial" w:cs="Arial"/>
        </w:rPr>
        <w:t xml:space="preserve">— </w:t>
      </w:r>
      <w:r w:rsidRPr="000470F4">
        <w:rPr>
          <w:rFonts w:ascii="Arial" w:hAnsi="Arial" w:cs="Arial"/>
        </w:rPr>
        <w:t xml:space="preserve">hence </w:t>
      </w:r>
      <w:r w:rsidR="431312C4" w:rsidRPr="000470F4">
        <w:rPr>
          <w:rFonts w:ascii="Arial" w:hAnsi="Arial" w:cs="Arial"/>
        </w:rPr>
        <w:t xml:space="preserve">the term </w:t>
      </w:r>
      <w:r w:rsidRPr="000470F4">
        <w:rPr>
          <w:rFonts w:ascii="Arial" w:hAnsi="Arial" w:cs="Arial"/>
        </w:rPr>
        <w:t xml:space="preserve">“synthetic inertia” </w:t>
      </w:r>
      <w:r w:rsidR="431312C4" w:rsidRPr="000470F4">
        <w:rPr>
          <w:rFonts w:ascii="Arial" w:hAnsi="Arial" w:cs="Arial"/>
        </w:rPr>
        <w:t>—</w:t>
      </w:r>
      <w:r w:rsidRPr="000470F4">
        <w:rPr>
          <w:rFonts w:ascii="Arial" w:hAnsi="Arial" w:cs="Arial"/>
        </w:rPr>
        <w:t xml:space="preserve"> which is seen from the grid as an increase in active power injection. </w:t>
      </w:r>
      <w:proofErr w:type="gramStart"/>
      <w:r w:rsidRPr="000470F4">
        <w:rPr>
          <w:rFonts w:ascii="Arial" w:hAnsi="Arial" w:cs="Arial"/>
        </w:rPr>
        <w:t>Following initial active power injections</w:t>
      </w:r>
      <w:r w:rsidR="3D1C3DDD" w:rsidRPr="000470F4">
        <w:rPr>
          <w:rFonts w:ascii="Arial" w:hAnsi="Arial" w:cs="Arial"/>
        </w:rPr>
        <w:t>,</w:t>
      </w:r>
      <w:r w:rsidRPr="000470F4">
        <w:rPr>
          <w:rFonts w:ascii="Arial" w:hAnsi="Arial" w:cs="Arial"/>
        </w:rPr>
        <w:t xml:space="preserve"> there</w:t>
      </w:r>
      <w:proofErr w:type="gramEnd"/>
      <w:r w:rsidR="431312C4" w:rsidRPr="000470F4">
        <w:rPr>
          <w:rFonts w:ascii="Arial" w:hAnsi="Arial" w:cs="Arial"/>
        </w:rPr>
        <w:t xml:space="preserve"> i</w:t>
      </w:r>
      <w:r w:rsidRPr="000470F4">
        <w:rPr>
          <w:rFonts w:ascii="Arial" w:hAnsi="Arial" w:cs="Arial"/>
        </w:rPr>
        <w:t xml:space="preserve">s a recovery phase in which active power production from a wind turbine may decrease to below pre-disturbance level. In some scenarios the recovery phase may have </w:t>
      </w:r>
      <w:r w:rsidR="431312C4" w:rsidRPr="000470F4">
        <w:rPr>
          <w:rFonts w:ascii="Arial" w:hAnsi="Arial" w:cs="Arial"/>
        </w:rPr>
        <w:t xml:space="preserve">an </w:t>
      </w:r>
      <w:r w:rsidRPr="000470F4">
        <w:rPr>
          <w:rFonts w:ascii="Arial" w:hAnsi="Arial" w:cs="Arial"/>
        </w:rPr>
        <w:t xml:space="preserve">adverse impact on system frequency recovery. The effectiveness of the response and </w:t>
      </w:r>
      <w:r w:rsidR="431312C4" w:rsidRPr="000470F4">
        <w:rPr>
          <w:rFonts w:ascii="Arial" w:hAnsi="Arial" w:cs="Arial"/>
        </w:rPr>
        <w:t xml:space="preserve">the </w:t>
      </w:r>
      <w:r w:rsidRPr="000470F4">
        <w:rPr>
          <w:rFonts w:ascii="Arial" w:hAnsi="Arial" w:cs="Arial"/>
        </w:rPr>
        <w:t xml:space="preserve">recovery of </w:t>
      </w:r>
      <w:r w:rsidR="431312C4" w:rsidRPr="000470F4">
        <w:rPr>
          <w:rFonts w:ascii="Arial" w:hAnsi="Arial" w:cs="Arial"/>
        </w:rPr>
        <w:t xml:space="preserve">the </w:t>
      </w:r>
      <w:r w:rsidRPr="000470F4">
        <w:rPr>
          <w:rFonts w:ascii="Arial" w:hAnsi="Arial" w:cs="Arial"/>
        </w:rPr>
        <w:t xml:space="preserve">wind generation resource to its pre-disturbance state depends on </w:t>
      </w:r>
      <w:r w:rsidR="431312C4" w:rsidRPr="000470F4">
        <w:rPr>
          <w:rFonts w:ascii="Arial" w:hAnsi="Arial" w:cs="Arial"/>
        </w:rPr>
        <w:t xml:space="preserve">the </w:t>
      </w:r>
      <w:r w:rsidRPr="000470F4">
        <w:rPr>
          <w:rFonts w:ascii="Arial" w:hAnsi="Arial" w:cs="Arial"/>
        </w:rPr>
        <w:t>operating conditions of a wind generation resource. Therefore</w:t>
      </w:r>
      <w:r w:rsidR="431312C4" w:rsidRPr="000470F4">
        <w:rPr>
          <w:rFonts w:ascii="Arial" w:hAnsi="Arial" w:cs="Arial"/>
        </w:rPr>
        <w:t>,</w:t>
      </w:r>
      <w:r w:rsidRPr="000470F4">
        <w:rPr>
          <w:rFonts w:ascii="Arial" w:hAnsi="Arial" w:cs="Arial"/>
        </w:rPr>
        <w:t xml:space="preserve"> this type of fast frequency response requires careful</w:t>
      </w:r>
      <w:r w:rsidR="3D1C3DDD" w:rsidRPr="000470F4">
        <w:rPr>
          <w:rFonts w:ascii="Arial" w:hAnsi="Arial" w:cs="Arial"/>
        </w:rPr>
        <w:t>,</w:t>
      </w:r>
      <w:r w:rsidRPr="000470F4">
        <w:rPr>
          <w:rFonts w:ascii="Arial" w:hAnsi="Arial" w:cs="Arial"/>
        </w:rPr>
        <w:t xml:space="preserve"> centralized coordination to ensure reliable system operation. While synthetic inertial response capability is already included as a part of interconnection requirement</w:t>
      </w:r>
      <w:r w:rsidR="3D1C3DDD" w:rsidRPr="000470F4">
        <w:rPr>
          <w:rFonts w:ascii="Arial" w:hAnsi="Arial" w:cs="Arial"/>
        </w:rPr>
        <w:t>s</w:t>
      </w:r>
      <w:r w:rsidRPr="000470F4">
        <w:rPr>
          <w:rFonts w:ascii="Arial" w:hAnsi="Arial" w:cs="Arial"/>
        </w:rPr>
        <w:t xml:space="preserve"> in Hydro Quebec, this technique has not </w:t>
      </w:r>
      <w:r w:rsidR="09F2AB5D" w:rsidRPr="000470F4">
        <w:rPr>
          <w:rFonts w:ascii="Arial" w:hAnsi="Arial" w:cs="Arial"/>
        </w:rPr>
        <w:t xml:space="preserve">yet </w:t>
      </w:r>
      <w:r w:rsidRPr="000470F4">
        <w:rPr>
          <w:rFonts w:ascii="Arial" w:hAnsi="Arial" w:cs="Arial"/>
        </w:rPr>
        <w:t xml:space="preserve">been commercially </w:t>
      </w:r>
      <w:r w:rsidR="09F2AB5D" w:rsidRPr="000470F4">
        <w:rPr>
          <w:rFonts w:ascii="Arial" w:hAnsi="Arial" w:cs="Arial"/>
        </w:rPr>
        <w:t xml:space="preserve">implemented </w:t>
      </w:r>
      <w:r w:rsidRPr="000470F4">
        <w:rPr>
          <w:rFonts w:ascii="Arial" w:hAnsi="Arial" w:cs="Arial"/>
        </w:rPr>
        <w:t xml:space="preserve">at a large scale. </w:t>
      </w:r>
    </w:p>
    <w:p w14:paraId="19774029" w14:textId="77777777" w:rsidR="00622DBB" w:rsidRPr="000470F4" w:rsidRDefault="00622DBB" w:rsidP="00AE6E11">
      <w:pPr>
        <w:rPr>
          <w:rFonts w:ascii="Arial" w:hAnsi="Arial" w:cs="Arial"/>
          <w:b/>
        </w:rPr>
      </w:pPr>
    </w:p>
    <w:p w14:paraId="0EE5276F" w14:textId="26120EDD" w:rsidR="008C3A24" w:rsidRPr="000470F4" w:rsidRDefault="00F33E5F" w:rsidP="008C3A24">
      <w:pPr>
        <w:pStyle w:val="Heading1"/>
        <w:rPr>
          <w:rStyle w:val="Heading1Char"/>
          <w:rFonts w:ascii="Arial" w:hAnsi="Arial" w:cs="Arial"/>
          <w:b/>
          <w:sz w:val="28"/>
          <w:szCs w:val="28"/>
        </w:rPr>
      </w:pPr>
      <w:r w:rsidRPr="000470F4">
        <w:rPr>
          <w:rStyle w:val="Heading1Char"/>
          <w:rFonts w:ascii="Arial" w:hAnsi="Arial" w:cs="Arial"/>
          <w:b/>
          <w:sz w:val="28"/>
          <w:szCs w:val="28"/>
        </w:rPr>
        <w:t xml:space="preserve">Conclusions and </w:t>
      </w:r>
      <w:r w:rsidR="00C141FC" w:rsidRPr="000470F4">
        <w:rPr>
          <w:rStyle w:val="Heading1Char"/>
          <w:rFonts w:ascii="Arial" w:hAnsi="Arial" w:cs="Arial"/>
          <w:b/>
          <w:sz w:val="28"/>
          <w:szCs w:val="28"/>
        </w:rPr>
        <w:t>S</w:t>
      </w:r>
      <w:r w:rsidRPr="000470F4">
        <w:rPr>
          <w:rStyle w:val="Heading1Char"/>
          <w:rFonts w:ascii="Arial" w:hAnsi="Arial" w:cs="Arial"/>
          <w:b/>
          <w:sz w:val="28"/>
          <w:szCs w:val="28"/>
        </w:rPr>
        <w:t>ummary</w:t>
      </w:r>
    </w:p>
    <w:p w14:paraId="08268C31" w14:textId="77777777" w:rsidR="005E6BC5" w:rsidRPr="000470F4" w:rsidRDefault="005E6BC5" w:rsidP="00AE6E11">
      <w:pPr>
        <w:rPr>
          <w:rFonts w:ascii="Arial" w:hAnsi="Arial" w:cs="Arial"/>
        </w:rPr>
      </w:pPr>
    </w:p>
    <w:p w14:paraId="49DCF67D" w14:textId="2B0C6FF5" w:rsidR="00F33E5F" w:rsidRPr="000470F4" w:rsidRDefault="00F33E5F" w:rsidP="00AE6E11">
      <w:pPr>
        <w:rPr>
          <w:rFonts w:ascii="Arial" w:hAnsi="Arial" w:cs="Arial"/>
        </w:rPr>
      </w:pPr>
      <w:r w:rsidRPr="000470F4">
        <w:rPr>
          <w:rFonts w:ascii="Arial" w:hAnsi="Arial" w:cs="Arial"/>
        </w:rPr>
        <w:t>This paper present</w:t>
      </w:r>
      <w:r w:rsidR="0063199B" w:rsidRPr="000470F4">
        <w:rPr>
          <w:rFonts w:ascii="Arial" w:hAnsi="Arial" w:cs="Arial"/>
        </w:rPr>
        <w:t>s</w:t>
      </w:r>
      <w:r w:rsidRPr="000470F4">
        <w:rPr>
          <w:rFonts w:ascii="Arial" w:hAnsi="Arial" w:cs="Arial"/>
        </w:rPr>
        <w:t xml:space="preserve"> basic concepts about synchronous inertia, </w:t>
      </w:r>
      <w:r w:rsidR="0063199B" w:rsidRPr="000470F4">
        <w:rPr>
          <w:rFonts w:ascii="Arial" w:hAnsi="Arial" w:cs="Arial"/>
        </w:rPr>
        <w:t xml:space="preserve">examines the </w:t>
      </w:r>
      <w:r w:rsidRPr="000470F4">
        <w:rPr>
          <w:rFonts w:ascii="Arial" w:hAnsi="Arial" w:cs="Arial"/>
        </w:rPr>
        <w:t xml:space="preserve">impacts of diminishing inertia on </w:t>
      </w:r>
      <w:r w:rsidR="0063199B" w:rsidRPr="000470F4">
        <w:rPr>
          <w:rFonts w:ascii="Arial" w:hAnsi="Arial" w:cs="Arial"/>
        </w:rPr>
        <w:t xml:space="preserve">the </w:t>
      </w:r>
      <w:r w:rsidRPr="000470F4">
        <w:rPr>
          <w:rFonts w:ascii="Arial" w:hAnsi="Arial" w:cs="Arial"/>
        </w:rPr>
        <w:t xml:space="preserve">ERCOT grid, </w:t>
      </w:r>
      <w:r w:rsidR="0063199B" w:rsidRPr="000470F4">
        <w:rPr>
          <w:rFonts w:ascii="Arial" w:hAnsi="Arial" w:cs="Arial"/>
        </w:rPr>
        <w:t xml:space="preserve">and tracks </w:t>
      </w:r>
      <w:r w:rsidRPr="000470F4">
        <w:rPr>
          <w:rFonts w:ascii="Arial" w:hAnsi="Arial" w:cs="Arial"/>
        </w:rPr>
        <w:t>historic trends, current monitoring tools</w:t>
      </w:r>
      <w:r w:rsidR="00C141FC" w:rsidRPr="000470F4">
        <w:rPr>
          <w:rFonts w:ascii="Arial" w:hAnsi="Arial" w:cs="Arial"/>
        </w:rPr>
        <w:t>,</w:t>
      </w:r>
      <w:r w:rsidRPr="000470F4">
        <w:rPr>
          <w:rFonts w:ascii="Arial" w:hAnsi="Arial" w:cs="Arial"/>
        </w:rPr>
        <w:t xml:space="preserve"> and options </w:t>
      </w:r>
      <w:r w:rsidR="0063199B" w:rsidRPr="000470F4">
        <w:rPr>
          <w:rFonts w:ascii="Arial" w:hAnsi="Arial" w:cs="Arial"/>
        </w:rPr>
        <w:t xml:space="preserve">for </w:t>
      </w:r>
      <w:r w:rsidRPr="000470F4">
        <w:rPr>
          <w:rFonts w:ascii="Arial" w:hAnsi="Arial" w:cs="Arial"/>
        </w:rPr>
        <w:t xml:space="preserve">maintaining inertia above the critical level. The </w:t>
      </w:r>
      <w:r w:rsidR="0063199B" w:rsidRPr="000470F4">
        <w:rPr>
          <w:rFonts w:ascii="Arial" w:hAnsi="Arial" w:cs="Arial"/>
        </w:rPr>
        <w:t xml:space="preserve">intent is to </w:t>
      </w:r>
      <w:r w:rsidRPr="000470F4">
        <w:rPr>
          <w:rFonts w:ascii="Arial" w:hAnsi="Arial" w:cs="Arial"/>
        </w:rPr>
        <w:t xml:space="preserve">demonstrate how changes to </w:t>
      </w:r>
      <w:r w:rsidR="0063199B" w:rsidRPr="000470F4">
        <w:rPr>
          <w:rFonts w:ascii="Arial" w:hAnsi="Arial" w:cs="Arial"/>
        </w:rPr>
        <w:t xml:space="preserve">various </w:t>
      </w:r>
      <w:r w:rsidRPr="000470F4">
        <w:rPr>
          <w:rFonts w:ascii="Arial" w:hAnsi="Arial" w:cs="Arial"/>
        </w:rPr>
        <w:t>frequency control parameters</w:t>
      </w:r>
      <w:r w:rsidR="00C411B3" w:rsidRPr="000470F4">
        <w:rPr>
          <w:rFonts w:ascii="Arial" w:hAnsi="Arial" w:cs="Arial"/>
        </w:rPr>
        <w:t xml:space="preserve"> </w:t>
      </w:r>
      <w:r w:rsidR="0063199B" w:rsidRPr="000470F4">
        <w:rPr>
          <w:rFonts w:ascii="Arial" w:hAnsi="Arial" w:cs="Arial"/>
        </w:rPr>
        <w:t>—</w:t>
      </w:r>
      <w:r w:rsidR="00C411B3" w:rsidRPr="000470F4">
        <w:rPr>
          <w:rFonts w:ascii="Arial" w:hAnsi="Arial" w:cs="Arial"/>
        </w:rPr>
        <w:t xml:space="preserve"> </w:t>
      </w:r>
      <w:r w:rsidR="003258C1" w:rsidRPr="000470F4">
        <w:rPr>
          <w:rFonts w:ascii="Arial" w:hAnsi="Arial" w:cs="Arial"/>
        </w:rPr>
        <w:t xml:space="preserve">such as </w:t>
      </w:r>
      <w:r w:rsidR="0063199B" w:rsidRPr="000470F4">
        <w:rPr>
          <w:rFonts w:ascii="Arial" w:hAnsi="Arial" w:cs="Arial"/>
        </w:rPr>
        <w:t xml:space="preserve">shortening </w:t>
      </w:r>
      <w:r w:rsidR="00B34857" w:rsidRPr="000470F4">
        <w:rPr>
          <w:rFonts w:ascii="Arial" w:hAnsi="Arial" w:cs="Arial"/>
        </w:rPr>
        <w:t xml:space="preserve">the </w:t>
      </w:r>
      <w:r w:rsidRPr="000470F4">
        <w:rPr>
          <w:rFonts w:ascii="Arial" w:hAnsi="Arial" w:cs="Arial"/>
        </w:rPr>
        <w:t xml:space="preserve">time </w:t>
      </w:r>
      <w:r w:rsidR="00B34857" w:rsidRPr="000470F4">
        <w:rPr>
          <w:rFonts w:ascii="Arial" w:hAnsi="Arial" w:cs="Arial"/>
        </w:rPr>
        <w:t>allowed for</w:t>
      </w:r>
      <w:r w:rsidRPr="000470F4">
        <w:rPr>
          <w:rFonts w:ascii="Arial" w:hAnsi="Arial" w:cs="Arial"/>
        </w:rPr>
        <w:t xml:space="preserve"> frequency response, </w:t>
      </w:r>
      <w:r w:rsidR="00B34857" w:rsidRPr="000470F4">
        <w:rPr>
          <w:rFonts w:ascii="Arial" w:hAnsi="Arial" w:cs="Arial"/>
        </w:rPr>
        <w:t xml:space="preserve">raising the </w:t>
      </w:r>
      <w:r w:rsidRPr="000470F4">
        <w:rPr>
          <w:rFonts w:ascii="Arial" w:hAnsi="Arial" w:cs="Arial"/>
        </w:rPr>
        <w:t>frequency response trigger</w:t>
      </w:r>
      <w:r w:rsidR="00B34857" w:rsidRPr="000470F4">
        <w:rPr>
          <w:rFonts w:ascii="Arial" w:hAnsi="Arial" w:cs="Arial"/>
        </w:rPr>
        <w:t xml:space="preserve"> point</w:t>
      </w:r>
      <w:r w:rsidRPr="000470F4">
        <w:rPr>
          <w:rFonts w:ascii="Arial" w:hAnsi="Arial" w:cs="Arial"/>
        </w:rPr>
        <w:t xml:space="preserve">, </w:t>
      </w:r>
      <w:r w:rsidR="00B34857" w:rsidRPr="000470F4">
        <w:rPr>
          <w:rFonts w:ascii="Arial" w:hAnsi="Arial" w:cs="Arial"/>
        </w:rPr>
        <w:t xml:space="preserve">lowering </w:t>
      </w:r>
      <w:r w:rsidRPr="000470F4">
        <w:rPr>
          <w:rFonts w:ascii="Arial" w:hAnsi="Arial" w:cs="Arial"/>
        </w:rPr>
        <w:t xml:space="preserve">UFLS settings, </w:t>
      </w:r>
      <w:r w:rsidR="003258C1" w:rsidRPr="000470F4">
        <w:rPr>
          <w:rFonts w:ascii="Arial" w:hAnsi="Arial" w:cs="Arial"/>
        </w:rPr>
        <w:t xml:space="preserve">and </w:t>
      </w:r>
      <w:r w:rsidR="00B34857" w:rsidRPr="000470F4">
        <w:rPr>
          <w:rFonts w:ascii="Arial" w:hAnsi="Arial" w:cs="Arial"/>
        </w:rPr>
        <w:t xml:space="preserve">decreasing the </w:t>
      </w:r>
      <w:r w:rsidR="003258C1" w:rsidRPr="000470F4">
        <w:rPr>
          <w:rFonts w:ascii="Arial" w:hAnsi="Arial" w:cs="Arial"/>
        </w:rPr>
        <w:t>size of largest</w:t>
      </w:r>
      <w:r w:rsidRPr="000470F4">
        <w:rPr>
          <w:rFonts w:ascii="Arial" w:hAnsi="Arial" w:cs="Arial"/>
        </w:rPr>
        <w:t xml:space="preserve"> contingency</w:t>
      </w:r>
      <w:r w:rsidR="00C411B3" w:rsidRPr="000470F4">
        <w:rPr>
          <w:rFonts w:ascii="Arial" w:hAnsi="Arial" w:cs="Arial"/>
        </w:rPr>
        <w:t xml:space="preserve"> </w:t>
      </w:r>
      <w:r w:rsidR="0063199B" w:rsidRPr="000470F4">
        <w:rPr>
          <w:rFonts w:ascii="Arial" w:hAnsi="Arial" w:cs="Arial"/>
        </w:rPr>
        <w:t>—</w:t>
      </w:r>
      <w:r w:rsidR="00C411B3" w:rsidRPr="000470F4">
        <w:rPr>
          <w:rFonts w:ascii="Arial" w:hAnsi="Arial" w:cs="Arial"/>
        </w:rPr>
        <w:t xml:space="preserve"> </w:t>
      </w:r>
      <w:r w:rsidR="00B34857" w:rsidRPr="000470F4">
        <w:rPr>
          <w:rFonts w:ascii="Arial" w:hAnsi="Arial" w:cs="Arial"/>
        </w:rPr>
        <w:t>can</w:t>
      </w:r>
      <w:r w:rsidRPr="000470F4">
        <w:rPr>
          <w:rFonts w:ascii="Arial" w:hAnsi="Arial" w:cs="Arial"/>
        </w:rPr>
        <w:t xml:space="preserve"> lower</w:t>
      </w:r>
      <w:r w:rsidR="0063199B" w:rsidRPr="000470F4">
        <w:rPr>
          <w:rFonts w:ascii="Arial" w:hAnsi="Arial" w:cs="Arial"/>
        </w:rPr>
        <w:t xml:space="preserve"> and thus improve</w:t>
      </w:r>
      <w:r w:rsidRPr="000470F4">
        <w:rPr>
          <w:rFonts w:ascii="Arial" w:hAnsi="Arial" w:cs="Arial"/>
        </w:rPr>
        <w:t xml:space="preserve"> </w:t>
      </w:r>
      <w:r w:rsidR="00B34857" w:rsidRPr="000470F4">
        <w:rPr>
          <w:rFonts w:ascii="Arial" w:hAnsi="Arial" w:cs="Arial"/>
        </w:rPr>
        <w:t xml:space="preserve">the </w:t>
      </w:r>
      <w:r w:rsidRPr="000470F4">
        <w:rPr>
          <w:rFonts w:ascii="Arial" w:hAnsi="Arial" w:cs="Arial"/>
        </w:rPr>
        <w:t xml:space="preserve">critical inertia level. </w:t>
      </w:r>
      <w:r w:rsidR="003258C1" w:rsidRPr="000470F4">
        <w:rPr>
          <w:rFonts w:ascii="Arial" w:hAnsi="Arial" w:cs="Arial"/>
        </w:rPr>
        <w:t>The international review has shown that some of these measures are being implemented in other systems with characteristics</w:t>
      </w:r>
      <w:r w:rsidR="0063199B" w:rsidRPr="000470F4">
        <w:rPr>
          <w:rFonts w:ascii="Arial" w:hAnsi="Arial" w:cs="Arial"/>
        </w:rPr>
        <w:t xml:space="preserve"> </w:t>
      </w:r>
      <w:proofErr w:type="gramStart"/>
      <w:r w:rsidR="0063199B" w:rsidRPr="000470F4">
        <w:rPr>
          <w:rFonts w:ascii="Arial" w:hAnsi="Arial" w:cs="Arial"/>
        </w:rPr>
        <w:t>similar to</w:t>
      </w:r>
      <w:proofErr w:type="gramEnd"/>
      <w:r w:rsidR="0063199B" w:rsidRPr="000470F4">
        <w:rPr>
          <w:rFonts w:ascii="Arial" w:hAnsi="Arial" w:cs="Arial"/>
        </w:rPr>
        <w:t xml:space="preserve"> the ERCOT grid</w:t>
      </w:r>
      <w:r w:rsidR="003258C1" w:rsidRPr="000470F4">
        <w:rPr>
          <w:rFonts w:ascii="Arial" w:hAnsi="Arial" w:cs="Arial"/>
        </w:rPr>
        <w:t xml:space="preserve">. </w:t>
      </w:r>
      <w:r w:rsidR="0063199B" w:rsidRPr="000470F4">
        <w:rPr>
          <w:rFonts w:ascii="Arial" w:hAnsi="Arial" w:cs="Arial"/>
        </w:rPr>
        <w:t>Other systems are beginning to address l</w:t>
      </w:r>
      <w:r w:rsidRPr="000470F4">
        <w:rPr>
          <w:rFonts w:ascii="Arial" w:hAnsi="Arial" w:cs="Arial"/>
        </w:rPr>
        <w:t xml:space="preserve">ow inertia </w:t>
      </w:r>
      <w:r w:rsidR="0063199B" w:rsidRPr="000470F4">
        <w:rPr>
          <w:rFonts w:ascii="Arial" w:hAnsi="Arial" w:cs="Arial"/>
        </w:rPr>
        <w:t xml:space="preserve">challenges through </w:t>
      </w:r>
      <w:r w:rsidR="00E01AFF" w:rsidRPr="000470F4">
        <w:rPr>
          <w:rFonts w:ascii="Arial" w:hAnsi="Arial" w:cs="Arial"/>
        </w:rPr>
        <w:t>emerging</w:t>
      </w:r>
      <w:r w:rsidR="0063199B" w:rsidRPr="000470F4">
        <w:rPr>
          <w:rFonts w:ascii="Arial" w:hAnsi="Arial" w:cs="Arial"/>
        </w:rPr>
        <w:t xml:space="preserve"> technologies,</w:t>
      </w:r>
      <w:r w:rsidR="003258C1" w:rsidRPr="000470F4">
        <w:rPr>
          <w:rFonts w:ascii="Arial" w:hAnsi="Arial" w:cs="Arial"/>
        </w:rPr>
        <w:t xml:space="preserve"> includ</w:t>
      </w:r>
      <w:r w:rsidR="0063199B" w:rsidRPr="000470F4">
        <w:rPr>
          <w:rFonts w:ascii="Arial" w:hAnsi="Arial" w:cs="Arial"/>
        </w:rPr>
        <w:t>ing</w:t>
      </w:r>
      <w:r w:rsidRPr="000470F4">
        <w:rPr>
          <w:rFonts w:ascii="Arial" w:hAnsi="Arial" w:cs="Arial"/>
        </w:rPr>
        <w:t xml:space="preserve"> </w:t>
      </w:r>
      <w:r w:rsidR="006C5CE6" w:rsidRPr="000470F4">
        <w:rPr>
          <w:rFonts w:ascii="Arial" w:hAnsi="Arial" w:cs="Arial"/>
        </w:rPr>
        <w:t xml:space="preserve">the </w:t>
      </w:r>
      <w:r w:rsidR="00D40AD7" w:rsidRPr="000470F4">
        <w:rPr>
          <w:rFonts w:ascii="Arial" w:hAnsi="Arial" w:cs="Arial"/>
        </w:rPr>
        <w:t>use of</w:t>
      </w:r>
      <w:r w:rsidRPr="000470F4">
        <w:rPr>
          <w:rFonts w:ascii="Arial" w:hAnsi="Arial" w:cs="Arial"/>
        </w:rPr>
        <w:t xml:space="preserve"> synthetic inertia</w:t>
      </w:r>
      <w:r w:rsidR="00D40AD7" w:rsidRPr="000470F4">
        <w:rPr>
          <w:rFonts w:ascii="Arial" w:hAnsi="Arial" w:cs="Arial"/>
        </w:rPr>
        <w:t xml:space="preserve"> capability from</w:t>
      </w:r>
      <w:r w:rsidRPr="000470F4">
        <w:rPr>
          <w:rFonts w:ascii="Arial" w:hAnsi="Arial" w:cs="Arial"/>
        </w:rPr>
        <w:t xml:space="preserve"> wind generation </w:t>
      </w:r>
      <w:proofErr w:type="gramStart"/>
      <w:r w:rsidRPr="000470F4">
        <w:rPr>
          <w:rFonts w:ascii="Arial" w:hAnsi="Arial" w:cs="Arial"/>
        </w:rPr>
        <w:t>resources</w:t>
      </w:r>
      <w:proofErr w:type="gramEnd"/>
      <w:r w:rsidR="0063199B" w:rsidRPr="000470F4">
        <w:rPr>
          <w:rFonts w:ascii="Arial" w:hAnsi="Arial" w:cs="Arial"/>
        </w:rPr>
        <w:t xml:space="preserve"> and</w:t>
      </w:r>
      <w:r w:rsidRPr="000470F4">
        <w:rPr>
          <w:rFonts w:ascii="Arial" w:hAnsi="Arial" w:cs="Arial"/>
        </w:rPr>
        <w:t xml:space="preserve"> installing high inertia synchronous condensers. Each of the</w:t>
      </w:r>
      <w:r w:rsidR="003258C1" w:rsidRPr="000470F4">
        <w:rPr>
          <w:rFonts w:ascii="Arial" w:hAnsi="Arial" w:cs="Arial"/>
        </w:rPr>
        <w:t>se</w:t>
      </w:r>
      <w:r w:rsidR="00D40AD7" w:rsidRPr="000470F4">
        <w:rPr>
          <w:rFonts w:ascii="Arial" w:hAnsi="Arial" w:cs="Arial"/>
        </w:rPr>
        <w:t xml:space="preserve"> mitigation measures </w:t>
      </w:r>
      <w:r w:rsidR="0063199B" w:rsidRPr="000470F4">
        <w:rPr>
          <w:rFonts w:ascii="Arial" w:hAnsi="Arial" w:cs="Arial"/>
        </w:rPr>
        <w:t xml:space="preserve">is likely to </w:t>
      </w:r>
      <w:r w:rsidR="00D40AD7" w:rsidRPr="000470F4">
        <w:rPr>
          <w:rFonts w:ascii="Arial" w:hAnsi="Arial" w:cs="Arial"/>
        </w:rPr>
        <w:t>have</w:t>
      </w:r>
      <w:r w:rsidRPr="000470F4">
        <w:rPr>
          <w:rFonts w:ascii="Arial" w:hAnsi="Arial" w:cs="Arial"/>
        </w:rPr>
        <w:t xml:space="preserve"> it</w:t>
      </w:r>
      <w:r w:rsidR="003258C1" w:rsidRPr="000470F4">
        <w:rPr>
          <w:rFonts w:ascii="Arial" w:hAnsi="Arial" w:cs="Arial"/>
        </w:rPr>
        <w:t xml:space="preserve">s </w:t>
      </w:r>
      <w:r w:rsidR="00D40AD7" w:rsidRPr="000470F4">
        <w:rPr>
          <w:rFonts w:ascii="Arial" w:hAnsi="Arial" w:cs="Arial"/>
        </w:rPr>
        <w:t xml:space="preserve">own </w:t>
      </w:r>
      <w:r w:rsidR="003258C1" w:rsidRPr="000470F4">
        <w:rPr>
          <w:rFonts w:ascii="Arial" w:hAnsi="Arial" w:cs="Arial"/>
        </w:rPr>
        <w:t>pros and cons</w:t>
      </w:r>
      <w:r w:rsidR="00D40AD7" w:rsidRPr="000470F4">
        <w:rPr>
          <w:rFonts w:ascii="Arial" w:hAnsi="Arial" w:cs="Arial"/>
        </w:rPr>
        <w:t xml:space="preserve">, which will be analyzed in future </w:t>
      </w:r>
      <w:r w:rsidR="0063199B" w:rsidRPr="000470F4">
        <w:rPr>
          <w:rFonts w:ascii="Arial" w:hAnsi="Arial" w:cs="Arial"/>
        </w:rPr>
        <w:t>studies and analyses</w:t>
      </w:r>
      <w:r w:rsidR="00C6187E" w:rsidRPr="000470F4">
        <w:rPr>
          <w:rFonts w:ascii="Arial" w:hAnsi="Arial" w:cs="Arial"/>
        </w:rPr>
        <w:t xml:space="preserve"> along with exploring ideas of creating a market for inertial response, possibly similar to the </w:t>
      </w:r>
      <w:hyperlink r:id="rId40" w:history="1">
        <w:r w:rsidR="00C6187E" w:rsidRPr="000470F4">
          <w:rPr>
            <w:rStyle w:val="Hyperlink"/>
            <w:rFonts w:ascii="Arial" w:hAnsi="Arial" w:cs="Arial"/>
          </w:rPr>
          <w:t>2015 proposed outline</w:t>
        </w:r>
      </w:hyperlink>
      <w:r w:rsidR="003258C1" w:rsidRPr="000470F4">
        <w:rPr>
          <w:rFonts w:ascii="Arial" w:hAnsi="Arial" w:cs="Arial"/>
        </w:rPr>
        <w:t>. ERCOT will continue working with its stakeholders to develop reliable, efficient</w:t>
      </w:r>
      <w:r w:rsidR="00C141FC" w:rsidRPr="000470F4">
        <w:rPr>
          <w:rFonts w:ascii="Arial" w:hAnsi="Arial" w:cs="Arial"/>
        </w:rPr>
        <w:t>,</w:t>
      </w:r>
      <w:r w:rsidR="003258C1" w:rsidRPr="000470F4">
        <w:rPr>
          <w:rFonts w:ascii="Arial" w:hAnsi="Arial" w:cs="Arial"/>
        </w:rPr>
        <w:t xml:space="preserve"> and, where possible, market</w:t>
      </w:r>
      <w:r w:rsidR="0063199B" w:rsidRPr="000470F4">
        <w:rPr>
          <w:rFonts w:ascii="Arial" w:hAnsi="Arial" w:cs="Arial"/>
        </w:rPr>
        <w:t>-</w:t>
      </w:r>
      <w:r w:rsidR="003258C1" w:rsidRPr="000470F4">
        <w:rPr>
          <w:rFonts w:ascii="Arial" w:hAnsi="Arial" w:cs="Arial"/>
        </w:rPr>
        <w:t xml:space="preserve">based solutions to address low inertia issues. </w:t>
      </w:r>
    </w:p>
    <w:p w14:paraId="4DD4866D" w14:textId="55B97FA4" w:rsidR="0063199B" w:rsidRPr="000470F4" w:rsidRDefault="00F33E5F" w:rsidP="003258C1">
      <w:pPr>
        <w:rPr>
          <w:rFonts w:ascii="Arial" w:hAnsi="Arial" w:cs="Arial"/>
          <w:sz w:val="24"/>
          <w:szCs w:val="24"/>
        </w:rPr>
      </w:pPr>
      <w:r w:rsidRPr="000470F4">
        <w:rPr>
          <w:rFonts w:ascii="Arial" w:hAnsi="Arial" w:cs="Arial"/>
        </w:rPr>
        <w:t xml:space="preserve"> </w:t>
      </w:r>
    </w:p>
    <w:p w14:paraId="6D35D125" w14:textId="77777777" w:rsidR="002F3960" w:rsidRPr="000470F4" w:rsidRDefault="002F3960" w:rsidP="00467AF6">
      <w:pPr>
        <w:pStyle w:val="Heading1"/>
        <w:rPr>
          <w:rStyle w:val="Heading1Char"/>
          <w:rFonts w:ascii="Arial" w:hAnsi="Arial" w:cs="Arial"/>
          <w:b/>
          <w:sz w:val="28"/>
          <w:szCs w:val="28"/>
        </w:rPr>
      </w:pPr>
      <w:r w:rsidRPr="000470F4">
        <w:rPr>
          <w:rStyle w:val="Heading1Char"/>
          <w:rFonts w:ascii="Arial" w:hAnsi="Arial" w:cs="Arial"/>
          <w:b/>
          <w:sz w:val="28"/>
          <w:szCs w:val="28"/>
        </w:rPr>
        <w:t>References</w:t>
      </w:r>
    </w:p>
    <w:p w14:paraId="27366FAD" w14:textId="77777777" w:rsidR="00B72654" w:rsidRPr="000470F4" w:rsidRDefault="00B72654" w:rsidP="00B72654">
      <w:pPr>
        <w:jc w:val="left"/>
        <w:rPr>
          <w:rFonts w:ascii="Arial" w:hAnsi="Arial" w:cs="Arial"/>
          <w:color w:val="222222"/>
          <w:szCs w:val="21"/>
          <w:shd w:val="clear" w:color="auto" w:fill="FFFFFF"/>
        </w:rPr>
      </w:pPr>
    </w:p>
    <w:p w14:paraId="5EC2094E" w14:textId="6E6701EF" w:rsidR="00716503" w:rsidRPr="000470F4" w:rsidRDefault="002F3960" w:rsidP="002A56DA">
      <w:pPr>
        <w:rPr>
          <w:rFonts w:ascii="Arial" w:hAnsi="Arial" w:cs="Arial"/>
          <w:color w:val="222222"/>
          <w:szCs w:val="21"/>
          <w:shd w:val="clear" w:color="auto" w:fill="FFFFFF"/>
        </w:rPr>
      </w:pPr>
      <w:proofErr w:type="spellStart"/>
      <w:r w:rsidRPr="000470F4">
        <w:rPr>
          <w:rFonts w:ascii="Arial" w:hAnsi="Arial" w:cs="Arial"/>
          <w:color w:val="222222"/>
          <w:szCs w:val="21"/>
          <w:shd w:val="clear" w:color="auto" w:fill="FFFFFF"/>
        </w:rPr>
        <w:t>Eto</w:t>
      </w:r>
      <w:proofErr w:type="spellEnd"/>
      <w:r w:rsidRPr="000470F4">
        <w:rPr>
          <w:rFonts w:ascii="Arial" w:hAnsi="Arial" w:cs="Arial"/>
          <w:color w:val="222222"/>
          <w:szCs w:val="21"/>
          <w:shd w:val="clear" w:color="auto" w:fill="FFFFFF"/>
        </w:rPr>
        <w:t>, Joseph H. "Use of frequency response metrics to assess the planning and operating requirements for reliable integration of variable renewable generation."</w:t>
      </w:r>
      <w:r w:rsidRPr="000470F4">
        <w:rPr>
          <w:rStyle w:val="apple-converted-space"/>
          <w:rFonts w:ascii="Arial" w:hAnsi="Arial" w:cs="Arial"/>
          <w:color w:val="222222"/>
          <w:szCs w:val="21"/>
          <w:shd w:val="clear" w:color="auto" w:fill="FFFFFF"/>
        </w:rPr>
        <w:t> </w:t>
      </w:r>
      <w:r w:rsidRPr="000470F4">
        <w:rPr>
          <w:rFonts w:ascii="Arial" w:hAnsi="Arial" w:cs="Arial"/>
          <w:i/>
          <w:iCs/>
          <w:color w:val="222222"/>
          <w:szCs w:val="21"/>
          <w:shd w:val="clear" w:color="auto" w:fill="FFFFFF"/>
        </w:rPr>
        <w:t>Lawrence Berkeley National Laboratory</w:t>
      </w:r>
      <w:r w:rsidRPr="000470F4">
        <w:rPr>
          <w:rStyle w:val="apple-converted-space"/>
          <w:rFonts w:ascii="Arial" w:hAnsi="Arial" w:cs="Arial"/>
          <w:color w:val="222222"/>
          <w:szCs w:val="21"/>
          <w:shd w:val="clear" w:color="auto" w:fill="FFFFFF"/>
        </w:rPr>
        <w:t> </w:t>
      </w:r>
      <w:r w:rsidRPr="000470F4">
        <w:rPr>
          <w:rFonts w:ascii="Arial" w:hAnsi="Arial" w:cs="Arial"/>
          <w:color w:val="222222"/>
          <w:szCs w:val="21"/>
          <w:shd w:val="clear" w:color="auto" w:fill="FFFFFF"/>
        </w:rPr>
        <w:t>(2011).</w:t>
      </w:r>
    </w:p>
    <w:p w14:paraId="00C20F9C" w14:textId="77777777" w:rsidR="00B72654" w:rsidRPr="000470F4" w:rsidRDefault="00B72654" w:rsidP="002A56DA">
      <w:pPr>
        <w:rPr>
          <w:rFonts w:ascii="Arial" w:hAnsi="Arial" w:cs="Arial"/>
          <w:color w:val="222222"/>
          <w:szCs w:val="21"/>
          <w:shd w:val="clear" w:color="auto" w:fill="FFFFFF"/>
        </w:rPr>
      </w:pPr>
    </w:p>
    <w:p w14:paraId="1B0F43E5" w14:textId="77777777" w:rsidR="006A27B9" w:rsidRPr="000470F4" w:rsidRDefault="006A27B9" w:rsidP="002A56DA">
      <w:pPr>
        <w:rPr>
          <w:rFonts w:ascii="Arial" w:hAnsi="Arial" w:cs="Arial"/>
          <w:szCs w:val="21"/>
        </w:rPr>
      </w:pPr>
      <w:r w:rsidRPr="000470F4">
        <w:rPr>
          <w:rFonts w:ascii="Arial" w:hAnsi="Arial" w:cs="Arial"/>
          <w:szCs w:val="21"/>
        </w:rPr>
        <w:t>Essential Reliability Services Task Force (ERSTF)</w:t>
      </w:r>
      <w:r w:rsidR="001457E5" w:rsidRPr="000470F4">
        <w:rPr>
          <w:rFonts w:ascii="Arial" w:hAnsi="Arial" w:cs="Arial"/>
          <w:szCs w:val="21"/>
        </w:rPr>
        <w:t xml:space="preserve"> and Essential Reliability Services Working Group</w:t>
      </w:r>
      <w:r w:rsidRPr="000470F4">
        <w:rPr>
          <w:rFonts w:ascii="Arial" w:hAnsi="Arial" w:cs="Arial"/>
          <w:szCs w:val="21"/>
        </w:rPr>
        <w:t>, NERC, 2014</w:t>
      </w:r>
      <w:r w:rsidR="001457E5" w:rsidRPr="000470F4">
        <w:rPr>
          <w:rFonts w:ascii="Arial" w:hAnsi="Arial" w:cs="Arial"/>
          <w:szCs w:val="21"/>
        </w:rPr>
        <w:t>-2016</w:t>
      </w:r>
      <w:r w:rsidRPr="000470F4">
        <w:rPr>
          <w:rFonts w:ascii="Arial" w:hAnsi="Arial" w:cs="Arial"/>
          <w:szCs w:val="21"/>
        </w:rPr>
        <w:t>.</w:t>
      </w:r>
    </w:p>
    <w:p w14:paraId="03ED18A0" w14:textId="77777777" w:rsidR="00716503" w:rsidRPr="000470F4" w:rsidRDefault="00716503" w:rsidP="002A56DA">
      <w:pPr>
        <w:rPr>
          <w:rFonts w:ascii="Arial" w:hAnsi="Arial" w:cs="Arial"/>
          <w:szCs w:val="21"/>
        </w:rPr>
      </w:pPr>
    </w:p>
    <w:p w14:paraId="22D16972" w14:textId="77777777" w:rsidR="00716503" w:rsidRPr="000470F4" w:rsidRDefault="002C217E" w:rsidP="002A56DA">
      <w:pPr>
        <w:rPr>
          <w:rFonts w:ascii="Arial" w:hAnsi="Arial" w:cs="Arial"/>
          <w:szCs w:val="21"/>
        </w:rPr>
      </w:pPr>
      <w:r w:rsidRPr="000470F4">
        <w:rPr>
          <w:rFonts w:ascii="Arial" w:hAnsi="Arial" w:cs="Arial"/>
          <w:szCs w:val="21"/>
        </w:rPr>
        <w:t xml:space="preserve">Prabha </w:t>
      </w:r>
      <w:proofErr w:type="spellStart"/>
      <w:r w:rsidRPr="000470F4">
        <w:rPr>
          <w:rFonts w:ascii="Arial" w:hAnsi="Arial" w:cs="Arial"/>
          <w:szCs w:val="21"/>
        </w:rPr>
        <w:t>Kundur</w:t>
      </w:r>
      <w:proofErr w:type="spellEnd"/>
      <w:r w:rsidRPr="000470F4">
        <w:rPr>
          <w:rFonts w:ascii="Arial" w:hAnsi="Arial" w:cs="Arial"/>
          <w:szCs w:val="21"/>
        </w:rPr>
        <w:t>, Power Systems Stability and Control, McGraw Hill, 1993</w:t>
      </w:r>
      <w:r w:rsidR="00716503" w:rsidRPr="000470F4">
        <w:rPr>
          <w:rFonts w:ascii="Arial" w:hAnsi="Arial" w:cs="Arial"/>
          <w:szCs w:val="21"/>
        </w:rPr>
        <w:t>.</w:t>
      </w:r>
    </w:p>
    <w:p w14:paraId="33AC6D47" w14:textId="56C70CE9" w:rsidR="00C12497" w:rsidRPr="000470F4" w:rsidRDefault="002C217E" w:rsidP="002A56DA">
      <w:pPr>
        <w:rPr>
          <w:rFonts w:ascii="Arial" w:hAnsi="Arial" w:cs="Arial"/>
          <w:szCs w:val="21"/>
        </w:rPr>
      </w:pPr>
      <w:r w:rsidRPr="000470F4">
        <w:rPr>
          <w:rFonts w:ascii="Arial" w:hAnsi="Arial" w:cs="Arial"/>
          <w:szCs w:val="21"/>
        </w:rPr>
        <w:t xml:space="preserve"> </w:t>
      </w:r>
    </w:p>
    <w:p w14:paraId="78E90266" w14:textId="6CBB6613" w:rsidR="00AA13CC" w:rsidRPr="000470F4" w:rsidRDefault="00AA13CC" w:rsidP="002A56DA">
      <w:pPr>
        <w:rPr>
          <w:rFonts w:ascii="Arial" w:hAnsi="Arial" w:cs="Arial"/>
          <w:szCs w:val="21"/>
        </w:rPr>
      </w:pPr>
      <w:r w:rsidRPr="000470F4">
        <w:rPr>
          <w:rFonts w:ascii="Arial" w:hAnsi="Arial" w:cs="Arial"/>
          <w:szCs w:val="21"/>
        </w:rPr>
        <w:t>ENSTO-E Report, “Future System Inertia”, project report by Nordic Transmission System Operators</w:t>
      </w:r>
      <w:r w:rsidR="00716503" w:rsidRPr="000470F4">
        <w:rPr>
          <w:rFonts w:ascii="Arial" w:hAnsi="Arial" w:cs="Arial"/>
          <w:szCs w:val="21"/>
        </w:rPr>
        <w:t>.</w:t>
      </w:r>
    </w:p>
    <w:p w14:paraId="1E0DF972" w14:textId="77777777" w:rsidR="00C12497" w:rsidRPr="000470F4" w:rsidRDefault="00C12497" w:rsidP="006A27B9">
      <w:pPr>
        <w:jc w:val="left"/>
        <w:rPr>
          <w:rFonts w:ascii="Arial" w:hAnsi="Arial" w:cs="Arial"/>
          <w:szCs w:val="21"/>
        </w:rPr>
      </w:pPr>
    </w:p>
    <w:p w14:paraId="1172A605" w14:textId="04F1DCCF" w:rsidR="00C12497" w:rsidRPr="000470F4" w:rsidRDefault="00C12497" w:rsidP="00B72654">
      <w:pPr>
        <w:pStyle w:val="Heading1"/>
        <w:numPr>
          <w:ilvl w:val="0"/>
          <w:numId w:val="0"/>
        </w:numPr>
        <w:ind w:left="432" w:hanging="432"/>
        <w:rPr>
          <w:rStyle w:val="Heading1Char"/>
          <w:rFonts w:ascii="Arial" w:hAnsi="Arial" w:cs="Arial"/>
          <w:b/>
          <w:sz w:val="28"/>
          <w:szCs w:val="28"/>
        </w:rPr>
      </w:pPr>
      <w:r w:rsidRPr="000470F4">
        <w:rPr>
          <w:rFonts w:ascii="Arial" w:hAnsi="Arial" w:cs="Arial"/>
        </w:rPr>
        <w:br w:type="page"/>
      </w:r>
      <w:r w:rsidR="007116E4" w:rsidRPr="000470F4">
        <w:rPr>
          <w:rStyle w:val="Heading1Char"/>
          <w:rFonts w:ascii="Arial" w:hAnsi="Arial" w:cs="Arial"/>
          <w:b/>
          <w:sz w:val="28"/>
          <w:szCs w:val="28"/>
        </w:rPr>
        <w:lastRenderedPageBreak/>
        <w:t>Appendix</w:t>
      </w:r>
    </w:p>
    <w:p w14:paraId="08B50733" w14:textId="77777777" w:rsidR="00B72654" w:rsidRPr="000470F4" w:rsidRDefault="00B72654" w:rsidP="00B72654">
      <w:pPr>
        <w:rPr>
          <w:rFonts w:ascii="Arial" w:hAnsi="Arial" w:cs="Arial"/>
        </w:rPr>
      </w:pPr>
    </w:p>
    <w:p w14:paraId="7657D153" w14:textId="7E7D071E" w:rsidR="008B4FD1" w:rsidRPr="000470F4" w:rsidRDefault="39295796" w:rsidP="00B72654">
      <w:pPr>
        <w:spacing w:after="120"/>
        <w:rPr>
          <w:rFonts w:ascii="Arial" w:hAnsi="Arial" w:cs="Arial"/>
        </w:rPr>
      </w:pPr>
      <w:r w:rsidRPr="000470F4">
        <w:rPr>
          <w:rFonts w:ascii="Arial" w:hAnsi="Arial" w:cs="Arial"/>
        </w:rPr>
        <w:t>Fig</w:t>
      </w:r>
      <w:r w:rsidR="4D480643" w:rsidRPr="000470F4">
        <w:rPr>
          <w:rFonts w:ascii="Arial" w:hAnsi="Arial" w:cs="Arial"/>
        </w:rPr>
        <w:t>ures</w:t>
      </w:r>
      <w:r w:rsidRPr="000470F4">
        <w:rPr>
          <w:rFonts w:ascii="Arial" w:hAnsi="Arial" w:cs="Arial"/>
        </w:rPr>
        <w:t xml:space="preserve"> </w:t>
      </w:r>
      <w:r w:rsidR="631CC54E" w:rsidRPr="000470F4">
        <w:rPr>
          <w:rFonts w:ascii="Arial" w:hAnsi="Arial" w:cs="Arial"/>
        </w:rPr>
        <w:t>20</w:t>
      </w:r>
      <w:r w:rsidRPr="000470F4">
        <w:rPr>
          <w:rFonts w:ascii="Arial" w:hAnsi="Arial" w:cs="Arial"/>
        </w:rPr>
        <w:t>-2</w:t>
      </w:r>
      <w:r w:rsidR="4C708A4C" w:rsidRPr="000470F4">
        <w:rPr>
          <w:rFonts w:ascii="Arial" w:hAnsi="Arial" w:cs="Arial"/>
        </w:rPr>
        <w:t>4</w:t>
      </w:r>
      <w:r w:rsidRPr="000470F4">
        <w:rPr>
          <w:rFonts w:ascii="Arial" w:hAnsi="Arial" w:cs="Arial"/>
        </w:rPr>
        <w:t xml:space="preserve"> </w:t>
      </w:r>
      <w:r w:rsidR="4D480643" w:rsidRPr="000470F4">
        <w:rPr>
          <w:rFonts w:ascii="Arial" w:hAnsi="Arial" w:cs="Arial"/>
        </w:rPr>
        <w:t>illustrate</w:t>
      </w:r>
      <w:r w:rsidRPr="000470F4">
        <w:rPr>
          <w:rFonts w:ascii="Arial" w:hAnsi="Arial" w:cs="Arial"/>
        </w:rPr>
        <w:t xml:space="preserve"> inertia by unit </w:t>
      </w:r>
      <w:r w:rsidR="4D480643" w:rsidRPr="000470F4">
        <w:rPr>
          <w:rFonts w:ascii="Arial" w:hAnsi="Arial" w:cs="Arial"/>
        </w:rPr>
        <w:t xml:space="preserve">fuel </w:t>
      </w:r>
      <w:r w:rsidRPr="000470F4">
        <w:rPr>
          <w:rFonts w:ascii="Arial" w:hAnsi="Arial" w:cs="Arial"/>
        </w:rPr>
        <w:t>type based on historic data from 201</w:t>
      </w:r>
      <w:r w:rsidR="5517A5A7" w:rsidRPr="000470F4">
        <w:rPr>
          <w:rFonts w:ascii="Arial" w:hAnsi="Arial" w:cs="Arial"/>
        </w:rPr>
        <w:t>9</w:t>
      </w:r>
      <w:r w:rsidRPr="000470F4">
        <w:rPr>
          <w:rFonts w:ascii="Arial" w:hAnsi="Arial" w:cs="Arial"/>
        </w:rPr>
        <w:t xml:space="preserve"> through 20</w:t>
      </w:r>
      <w:r w:rsidR="5517A5A7" w:rsidRPr="000470F4">
        <w:rPr>
          <w:rFonts w:ascii="Arial" w:hAnsi="Arial" w:cs="Arial"/>
        </w:rPr>
        <w:t>23</w:t>
      </w:r>
      <w:r w:rsidRPr="000470F4">
        <w:rPr>
          <w:rFonts w:ascii="Arial" w:hAnsi="Arial" w:cs="Arial"/>
        </w:rPr>
        <w:t>. As shown in Fig</w:t>
      </w:r>
      <w:r w:rsidR="3D1C3DDD" w:rsidRPr="000470F4">
        <w:rPr>
          <w:rFonts w:ascii="Arial" w:hAnsi="Arial" w:cs="Arial"/>
        </w:rPr>
        <w:t>ures</w:t>
      </w:r>
      <w:r w:rsidRPr="000470F4">
        <w:rPr>
          <w:rFonts w:ascii="Arial" w:hAnsi="Arial" w:cs="Arial"/>
        </w:rPr>
        <w:t xml:space="preserve"> </w:t>
      </w:r>
      <w:r w:rsidR="52501C0F" w:rsidRPr="000470F4">
        <w:rPr>
          <w:rFonts w:ascii="Arial" w:hAnsi="Arial" w:cs="Arial"/>
        </w:rPr>
        <w:t>20</w:t>
      </w:r>
      <w:r w:rsidR="36E3171D" w:rsidRPr="000470F4">
        <w:rPr>
          <w:rFonts w:ascii="Arial" w:hAnsi="Arial" w:cs="Arial"/>
        </w:rPr>
        <w:t>-</w:t>
      </w:r>
      <w:r w:rsidR="547848EC" w:rsidRPr="000470F4">
        <w:rPr>
          <w:rFonts w:ascii="Arial" w:hAnsi="Arial" w:cs="Arial"/>
        </w:rPr>
        <w:t>2</w:t>
      </w:r>
      <w:r w:rsidR="432F08AF" w:rsidRPr="000470F4">
        <w:rPr>
          <w:rFonts w:ascii="Arial" w:hAnsi="Arial" w:cs="Arial"/>
        </w:rPr>
        <w:t>1</w:t>
      </w:r>
      <w:r w:rsidR="36E3171D" w:rsidRPr="000470F4">
        <w:rPr>
          <w:rFonts w:ascii="Arial" w:hAnsi="Arial" w:cs="Arial"/>
        </w:rPr>
        <w:t xml:space="preserve">, the inertia contribution from coal units </w:t>
      </w:r>
      <w:r w:rsidR="4D480643" w:rsidRPr="000470F4">
        <w:rPr>
          <w:rFonts w:ascii="Arial" w:hAnsi="Arial" w:cs="Arial"/>
        </w:rPr>
        <w:t xml:space="preserve">has </w:t>
      </w:r>
      <w:r w:rsidR="36E3171D" w:rsidRPr="000470F4">
        <w:rPr>
          <w:rFonts w:ascii="Arial" w:hAnsi="Arial" w:cs="Arial"/>
        </w:rPr>
        <w:t>dropped since 201</w:t>
      </w:r>
      <w:r w:rsidR="7959ED64" w:rsidRPr="000470F4">
        <w:rPr>
          <w:rFonts w:ascii="Arial" w:hAnsi="Arial" w:cs="Arial"/>
        </w:rPr>
        <w:t>9</w:t>
      </w:r>
      <w:r w:rsidR="3D1C3DDD" w:rsidRPr="000470F4">
        <w:rPr>
          <w:rFonts w:ascii="Arial" w:hAnsi="Arial" w:cs="Arial"/>
        </w:rPr>
        <w:t>;</w:t>
      </w:r>
      <w:r w:rsidR="086F1E25" w:rsidRPr="000470F4">
        <w:rPr>
          <w:rFonts w:ascii="Arial" w:hAnsi="Arial" w:cs="Arial"/>
        </w:rPr>
        <w:t xml:space="preserve"> although</w:t>
      </w:r>
      <w:r w:rsidR="4D480643" w:rsidRPr="000470F4">
        <w:rPr>
          <w:rFonts w:ascii="Arial" w:hAnsi="Arial" w:cs="Arial"/>
        </w:rPr>
        <w:t xml:space="preserve"> </w:t>
      </w:r>
      <w:r w:rsidR="36E3171D" w:rsidRPr="000470F4">
        <w:rPr>
          <w:rFonts w:ascii="Arial" w:hAnsi="Arial" w:cs="Arial"/>
        </w:rPr>
        <w:t xml:space="preserve">this drop </w:t>
      </w:r>
      <w:r w:rsidR="4D480643" w:rsidRPr="000470F4">
        <w:rPr>
          <w:rFonts w:ascii="Arial" w:hAnsi="Arial" w:cs="Arial"/>
        </w:rPr>
        <w:t xml:space="preserve">has been </w:t>
      </w:r>
      <w:r w:rsidR="36E3171D" w:rsidRPr="000470F4">
        <w:rPr>
          <w:rFonts w:ascii="Arial" w:hAnsi="Arial" w:cs="Arial"/>
        </w:rPr>
        <w:t>offset by increase</w:t>
      </w:r>
      <w:r w:rsidR="086F1E25" w:rsidRPr="000470F4">
        <w:rPr>
          <w:rFonts w:ascii="Arial" w:hAnsi="Arial" w:cs="Arial"/>
        </w:rPr>
        <w:t>s</w:t>
      </w:r>
      <w:r w:rsidR="36E3171D" w:rsidRPr="000470F4">
        <w:rPr>
          <w:rFonts w:ascii="Arial" w:hAnsi="Arial" w:cs="Arial"/>
        </w:rPr>
        <w:t xml:space="preserve"> in inertia provided by </w:t>
      </w:r>
      <w:r w:rsidR="7959ED64" w:rsidRPr="000470F4">
        <w:rPr>
          <w:rFonts w:ascii="Arial" w:hAnsi="Arial" w:cs="Arial"/>
        </w:rPr>
        <w:t>Gas Steam and Simple Cycle Combustion Turbine</w:t>
      </w:r>
      <w:r w:rsidR="36E3171D" w:rsidRPr="000470F4">
        <w:rPr>
          <w:rFonts w:ascii="Arial" w:hAnsi="Arial" w:cs="Arial"/>
        </w:rPr>
        <w:t xml:space="preserve">. Gas steam </w:t>
      </w:r>
      <w:r w:rsidR="4D480643" w:rsidRPr="000470F4">
        <w:rPr>
          <w:rFonts w:ascii="Arial" w:hAnsi="Arial" w:cs="Arial"/>
        </w:rPr>
        <w:t xml:space="preserve">units </w:t>
      </w:r>
      <w:r w:rsidR="36E3171D" w:rsidRPr="000470F4">
        <w:rPr>
          <w:rFonts w:ascii="Arial" w:hAnsi="Arial" w:cs="Arial"/>
        </w:rPr>
        <w:t xml:space="preserve">account for </w:t>
      </w:r>
      <w:r w:rsidR="4D480643" w:rsidRPr="000470F4">
        <w:rPr>
          <w:rFonts w:ascii="Arial" w:hAnsi="Arial" w:cs="Arial"/>
        </w:rPr>
        <w:t xml:space="preserve">only </w:t>
      </w:r>
      <w:r w:rsidR="36E3171D" w:rsidRPr="000470F4">
        <w:rPr>
          <w:rFonts w:ascii="Arial" w:hAnsi="Arial" w:cs="Arial"/>
        </w:rPr>
        <w:t>a small portion of system inertia</w:t>
      </w:r>
      <w:r w:rsidR="4D480643" w:rsidRPr="000470F4">
        <w:rPr>
          <w:rFonts w:ascii="Arial" w:hAnsi="Arial" w:cs="Arial"/>
        </w:rPr>
        <w:t>,</w:t>
      </w:r>
      <w:r w:rsidR="36E3171D" w:rsidRPr="000470F4">
        <w:rPr>
          <w:rFonts w:ascii="Arial" w:hAnsi="Arial" w:cs="Arial"/>
        </w:rPr>
        <w:t xml:space="preserve"> as shown in Fig</w:t>
      </w:r>
      <w:r w:rsidR="3D1C3DDD" w:rsidRPr="000470F4">
        <w:rPr>
          <w:rFonts w:ascii="Arial" w:hAnsi="Arial" w:cs="Arial"/>
        </w:rPr>
        <w:t>ure</w:t>
      </w:r>
      <w:r w:rsidR="36E3171D" w:rsidRPr="000470F4">
        <w:rPr>
          <w:rFonts w:ascii="Arial" w:hAnsi="Arial" w:cs="Arial"/>
        </w:rPr>
        <w:t xml:space="preserve"> </w:t>
      </w:r>
      <w:r w:rsidR="547848EC" w:rsidRPr="000470F4">
        <w:rPr>
          <w:rFonts w:ascii="Arial" w:hAnsi="Arial" w:cs="Arial"/>
        </w:rPr>
        <w:t>2</w:t>
      </w:r>
      <w:r w:rsidR="25480EB7" w:rsidRPr="000470F4">
        <w:rPr>
          <w:rFonts w:ascii="Arial" w:hAnsi="Arial" w:cs="Arial"/>
        </w:rPr>
        <w:t>2</w:t>
      </w:r>
      <w:r w:rsidR="36E3171D" w:rsidRPr="000470F4">
        <w:rPr>
          <w:rFonts w:ascii="Arial" w:hAnsi="Arial" w:cs="Arial"/>
        </w:rPr>
        <w:t xml:space="preserve">. </w:t>
      </w:r>
      <w:r w:rsidR="4D480643" w:rsidRPr="000470F4">
        <w:rPr>
          <w:rFonts w:ascii="Arial" w:hAnsi="Arial" w:cs="Arial"/>
        </w:rPr>
        <w:t xml:space="preserve"> I</w:t>
      </w:r>
      <w:r w:rsidR="36E3171D" w:rsidRPr="000470F4">
        <w:rPr>
          <w:rFonts w:ascii="Arial" w:hAnsi="Arial" w:cs="Arial"/>
        </w:rPr>
        <w:t xml:space="preserve">nertia provided by </w:t>
      </w:r>
      <w:r w:rsidR="4D480643" w:rsidRPr="000470F4">
        <w:rPr>
          <w:rFonts w:ascii="Arial" w:hAnsi="Arial" w:cs="Arial"/>
        </w:rPr>
        <w:t xml:space="preserve">Simple Cycle </w:t>
      </w:r>
      <w:r w:rsidR="36E3171D" w:rsidRPr="000470F4">
        <w:rPr>
          <w:rFonts w:ascii="Arial" w:hAnsi="Arial" w:cs="Arial"/>
        </w:rPr>
        <w:t>Combustion Turbine units</w:t>
      </w:r>
      <w:r w:rsidR="4D480643" w:rsidRPr="000470F4">
        <w:rPr>
          <w:rFonts w:ascii="Arial" w:hAnsi="Arial" w:cs="Arial"/>
        </w:rPr>
        <w:t xml:space="preserve"> (</w:t>
      </w:r>
      <w:r w:rsidR="36E3171D" w:rsidRPr="000470F4">
        <w:rPr>
          <w:rFonts w:ascii="Arial" w:hAnsi="Arial" w:cs="Arial"/>
        </w:rPr>
        <w:t>Fig</w:t>
      </w:r>
      <w:r w:rsidR="3D1C3DDD" w:rsidRPr="000470F4">
        <w:rPr>
          <w:rFonts w:ascii="Arial" w:hAnsi="Arial" w:cs="Arial"/>
        </w:rPr>
        <w:t>ure</w:t>
      </w:r>
      <w:r w:rsidR="36E3171D" w:rsidRPr="000470F4">
        <w:rPr>
          <w:rFonts w:ascii="Arial" w:hAnsi="Arial" w:cs="Arial"/>
        </w:rPr>
        <w:t xml:space="preserve"> </w:t>
      </w:r>
      <w:r w:rsidR="7959ED64" w:rsidRPr="000470F4">
        <w:rPr>
          <w:rFonts w:ascii="Arial" w:hAnsi="Arial" w:cs="Arial"/>
        </w:rPr>
        <w:t>2</w:t>
      </w:r>
      <w:r w:rsidR="737C969D" w:rsidRPr="000470F4">
        <w:rPr>
          <w:rFonts w:ascii="Arial" w:hAnsi="Arial" w:cs="Arial"/>
        </w:rPr>
        <w:t>3</w:t>
      </w:r>
      <w:r w:rsidR="4D480643" w:rsidRPr="000470F4">
        <w:rPr>
          <w:rFonts w:ascii="Arial" w:hAnsi="Arial" w:cs="Arial"/>
        </w:rPr>
        <w:t>)</w:t>
      </w:r>
      <w:r w:rsidR="36E3171D" w:rsidRPr="000470F4">
        <w:rPr>
          <w:rFonts w:ascii="Arial" w:hAnsi="Arial" w:cs="Arial"/>
        </w:rPr>
        <w:t xml:space="preserve"> and Private Use Network units</w:t>
      </w:r>
      <w:r w:rsidR="00AC67F0" w:rsidRPr="000470F4">
        <w:rPr>
          <w:rStyle w:val="FootnoteReference"/>
          <w:rFonts w:ascii="Arial" w:hAnsi="Arial" w:cs="Arial"/>
        </w:rPr>
        <w:footnoteReference w:id="17"/>
      </w:r>
      <w:r w:rsidR="36E3171D" w:rsidRPr="000470F4">
        <w:rPr>
          <w:rFonts w:ascii="Arial" w:hAnsi="Arial" w:cs="Arial"/>
        </w:rPr>
        <w:t xml:space="preserve"> </w:t>
      </w:r>
      <w:r w:rsidR="4D480643" w:rsidRPr="000470F4">
        <w:rPr>
          <w:rFonts w:ascii="Arial" w:hAnsi="Arial" w:cs="Arial"/>
        </w:rPr>
        <w:t>(</w:t>
      </w:r>
      <w:r w:rsidR="36E3171D" w:rsidRPr="000470F4">
        <w:rPr>
          <w:rFonts w:ascii="Arial" w:hAnsi="Arial" w:cs="Arial"/>
        </w:rPr>
        <w:t>Fig</w:t>
      </w:r>
      <w:r w:rsidR="3D1C3DDD" w:rsidRPr="000470F4">
        <w:rPr>
          <w:rFonts w:ascii="Arial" w:hAnsi="Arial" w:cs="Arial"/>
        </w:rPr>
        <w:t>ure</w:t>
      </w:r>
      <w:r w:rsidR="36E3171D" w:rsidRPr="000470F4">
        <w:rPr>
          <w:rFonts w:ascii="Arial" w:hAnsi="Arial" w:cs="Arial"/>
        </w:rPr>
        <w:t xml:space="preserve"> </w:t>
      </w:r>
      <w:r w:rsidR="7959ED64" w:rsidRPr="000470F4">
        <w:rPr>
          <w:rFonts w:ascii="Arial" w:hAnsi="Arial" w:cs="Arial"/>
        </w:rPr>
        <w:t>2</w:t>
      </w:r>
      <w:r w:rsidR="4F7AA754" w:rsidRPr="000470F4">
        <w:rPr>
          <w:rFonts w:ascii="Arial" w:hAnsi="Arial" w:cs="Arial"/>
        </w:rPr>
        <w:t>4</w:t>
      </w:r>
      <w:r w:rsidR="4D480643" w:rsidRPr="000470F4">
        <w:rPr>
          <w:rFonts w:ascii="Arial" w:hAnsi="Arial" w:cs="Arial"/>
        </w:rPr>
        <w:t>)</w:t>
      </w:r>
      <w:r w:rsidR="36E3171D" w:rsidRPr="000470F4">
        <w:rPr>
          <w:rFonts w:ascii="Arial" w:hAnsi="Arial" w:cs="Arial"/>
        </w:rPr>
        <w:t xml:space="preserve"> has increased since 201</w:t>
      </w:r>
      <w:r w:rsidR="7959ED64" w:rsidRPr="000470F4">
        <w:rPr>
          <w:rFonts w:ascii="Arial" w:hAnsi="Arial" w:cs="Arial"/>
        </w:rPr>
        <w:t>9</w:t>
      </w:r>
      <w:r w:rsidR="36E3171D" w:rsidRPr="000470F4">
        <w:rPr>
          <w:rFonts w:ascii="Arial" w:hAnsi="Arial" w:cs="Arial"/>
        </w:rPr>
        <w:t xml:space="preserve">. </w:t>
      </w:r>
    </w:p>
    <w:p w14:paraId="681AA0C4" w14:textId="7890FB85" w:rsidR="00352777" w:rsidRPr="000470F4" w:rsidRDefault="65D5F6F5" w:rsidP="00B72654">
      <w:pPr>
        <w:spacing w:before="120" w:after="120"/>
        <w:rPr>
          <w:rFonts w:ascii="Arial" w:hAnsi="Arial" w:cs="Arial"/>
        </w:rPr>
      </w:pPr>
      <w:r w:rsidRPr="000470F4">
        <w:rPr>
          <w:rFonts w:ascii="Arial" w:hAnsi="Arial" w:cs="Arial"/>
        </w:rPr>
        <w:t>Based on 201</w:t>
      </w:r>
      <w:r w:rsidR="5517A5A7" w:rsidRPr="000470F4">
        <w:rPr>
          <w:rFonts w:ascii="Arial" w:hAnsi="Arial" w:cs="Arial"/>
        </w:rPr>
        <w:t>9</w:t>
      </w:r>
      <w:r w:rsidRPr="000470F4">
        <w:rPr>
          <w:rFonts w:ascii="Arial" w:hAnsi="Arial" w:cs="Arial"/>
        </w:rPr>
        <w:t>-20</w:t>
      </w:r>
      <w:r w:rsidR="5517A5A7" w:rsidRPr="000470F4">
        <w:rPr>
          <w:rFonts w:ascii="Arial" w:hAnsi="Arial" w:cs="Arial"/>
        </w:rPr>
        <w:t>23</w:t>
      </w:r>
      <w:r w:rsidRPr="000470F4">
        <w:rPr>
          <w:rFonts w:ascii="Arial" w:hAnsi="Arial" w:cs="Arial"/>
        </w:rPr>
        <w:t xml:space="preserve"> data, the contribution to inertia from PUNs </w:t>
      </w:r>
      <w:r w:rsidR="7959ED64" w:rsidRPr="000470F4">
        <w:rPr>
          <w:rFonts w:ascii="Arial" w:hAnsi="Arial" w:cs="Arial"/>
        </w:rPr>
        <w:t xml:space="preserve">consistently remained above </w:t>
      </w:r>
      <w:r w:rsidR="6604B328" w:rsidRPr="000470F4">
        <w:rPr>
          <w:rFonts w:ascii="Arial" w:hAnsi="Arial" w:cs="Arial"/>
        </w:rPr>
        <w:t>30</w:t>
      </w:r>
      <w:r w:rsidR="7959ED64" w:rsidRPr="000470F4">
        <w:rPr>
          <w:rFonts w:ascii="Arial" w:hAnsi="Arial" w:cs="Arial"/>
        </w:rPr>
        <w:t xml:space="preserve"> GW*s, except during winter storm Uri in 2021 </w:t>
      </w:r>
      <w:r w:rsidRPr="000470F4">
        <w:rPr>
          <w:rFonts w:ascii="Arial" w:hAnsi="Arial" w:cs="Arial"/>
        </w:rPr>
        <w:t>(Figure 2</w:t>
      </w:r>
      <w:r w:rsidR="215B6F40" w:rsidRPr="000470F4">
        <w:rPr>
          <w:rFonts w:ascii="Arial" w:hAnsi="Arial" w:cs="Arial"/>
        </w:rPr>
        <w:t>4</w:t>
      </w:r>
      <w:r w:rsidRPr="000470F4">
        <w:rPr>
          <w:rFonts w:ascii="Arial" w:hAnsi="Arial" w:cs="Arial"/>
        </w:rPr>
        <w:t xml:space="preserve">). The steady system inertia level provided by PUNs can be explained by the steadiness of steam demand at the PUN sites, while the upward trend is likely the result of lower natural gas prices. </w:t>
      </w:r>
    </w:p>
    <w:p w14:paraId="7B82E867" w14:textId="77777777" w:rsidR="00352777" w:rsidRPr="000470F4" w:rsidRDefault="00352777" w:rsidP="0057792F">
      <w:pPr>
        <w:rPr>
          <w:rFonts w:ascii="Arial" w:hAnsi="Arial" w:cs="Arial"/>
        </w:rPr>
      </w:pPr>
    </w:p>
    <w:p w14:paraId="6741345C" w14:textId="3F32AD7E" w:rsidR="008B4FD1" w:rsidRPr="000470F4" w:rsidRDefault="0032099A" w:rsidP="008B4FD1">
      <w:pPr>
        <w:jc w:val="center"/>
        <w:rPr>
          <w:rFonts w:ascii="Arial" w:hAnsi="Arial" w:cs="Arial"/>
        </w:rPr>
      </w:pPr>
      <w:r w:rsidRPr="000470F4">
        <w:rPr>
          <w:rFonts w:ascii="Arial" w:hAnsi="Arial" w:cs="Arial"/>
          <w:noProof/>
        </w:rPr>
        <w:drawing>
          <wp:inline distT="0" distB="0" distL="0" distR="0" wp14:anchorId="7631DC9B" wp14:editId="323C71EB">
            <wp:extent cx="5486400" cy="3383280"/>
            <wp:effectExtent l="0" t="0" r="0" b="762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3383280"/>
                    </a:xfrm>
                    <a:prstGeom prst="rect">
                      <a:avLst/>
                    </a:prstGeom>
                    <a:noFill/>
                    <a:ln>
                      <a:noFill/>
                    </a:ln>
                  </pic:spPr>
                </pic:pic>
              </a:graphicData>
            </a:graphic>
          </wp:inline>
        </w:drawing>
      </w:r>
    </w:p>
    <w:p w14:paraId="4B82A575" w14:textId="4BBB696B" w:rsidR="008B4FD1" w:rsidRPr="000470F4" w:rsidRDefault="36E3171D" w:rsidP="67147017">
      <w:pPr>
        <w:pStyle w:val="NoSpacing"/>
        <w:spacing w:before="120"/>
        <w:jc w:val="center"/>
        <w:rPr>
          <w:rFonts w:ascii="Arial" w:hAnsi="Arial" w:cs="Arial"/>
          <w:i/>
          <w:iCs/>
          <w:sz w:val="20"/>
          <w:szCs w:val="20"/>
        </w:rPr>
      </w:pPr>
      <w:r w:rsidRPr="000470F4">
        <w:rPr>
          <w:rFonts w:ascii="Arial" w:hAnsi="Arial" w:cs="Arial"/>
          <w:i/>
          <w:iCs/>
          <w:sz w:val="20"/>
          <w:szCs w:val="20"/>
        </w:rPr>
        <w:t>Fig</w:t>
      </w:r>
      <w:r w:rsidR="3D1C3DDD" w:rsidRPr="000470F4">
        <w:rPr>
          <w:rFonts w:ascii="Arial" w:hAnsi="Arial" w:cs="Arial"/>
          <w:i/>
          <w:iCs/>
          <w:sz w:val="20"/>
          <w:szCs w:val="20"/>
        </w:rPr>
        <w:t>ure</w:t>
      </w:r>
      <w:r w:rsidRPr="000470F4">
        <w:rPr>
          <w:rFonts w:ascii="Arial" w:hAnsi="Arial" w:cs="Arial"/>
          <w:i/>
          <w:iCs/>
          <w:sz w:val="20"/>
          <w:szCs w:val="20"/>
        </w:rPr>
        <w:t xml:space="preserve"> </w:t>
      </w:r>
      <w:r w:rsidR="72298534" w:rsidRPr="000470F4">
        <w:rPr>
          <w:rFonts w:ascii="Arial" w:hAnsi="Arial" w:cs="Arial"/>
          <w:i/>
          <w:iCs/>
          <w:sz w:val="20"/>
          <w:szCs w:val="20"/>
        </w:rPr>
        <w:t>20</w:t>
      </w:r>
      <w:r w:rsidR="3D1C3DDD" w:rsidRPr="000470F4">
        <w:rPr>
          <w:rFonts w:ascii="Arial" w:hAnsi="Arial" w:cs="Arial"/>
          <w:i/>
          <w:iCs/>
          <w:sz w:val="20"/>
          <w:szCs w:val="20"/>
        </w:rPr>
        <w:t>:</w:t>
      </w:r>
      <w:r w:rsidRPr="000470F4">
        <w:rPr>
          <w:rFonts w:ascii="Arial" w:hAnsi="Arial" w:cs="Arial"/>
          <w:i/>
          <w:iCs/>
          <w:sz w:val="20"/>
          <w:szCs w:val="20"/>
        </w:rPr>
        <w:t xml:space="preserve"> Boxplot of the inertia by Coal units 201</w:t>
      </w:r>
      <w:r w:rsidR="5517A5A7" w:rsidRPr="000470F4">
        <w:rPr>
          <w:rFonts w:ascii="Arial" w:hAnsi="Arial" w:cs="Arial"/>
          <w:i/>
          <w:iCs/>
          <w:sz w:val="20"/>
          <w:szCs w:val="20"/>
        </w:rPr>
        <w:t>9</w:t>
      </w:r>
      <w:r w:rsidRPr="000470F4">
        <w:rPr>
          <w:rFonts w:ascii="Arial" w:hAnsi="Arial" w:cs="Arial"/>
          <w:i/>
          <w:iCs/>
          <w:sz w:val="20"/>
          <w:szCs w:val="20"/>
        </w:rPr>
        <w:t>-20</w:t>
      </w:r>
      <w:r w:rsidR="5517A5A7" w:rsidRPr="000470F4">
        <w:rPr>
          <w:rFonts w:ascii="Arial" w:hAnsi="Arial" w:cs="Arial"/>
          <w:i/>
          <w:iCs/>
          <w:sz w:val="20"/>
          <w:szCs w:val="20"/>
        </w:rPr>
        <w:t>23</w:t>
      </w:r>
    </w:p>
    <w:p w14:paraId="6E1252E4" w14:textId="39CB6388" w:rsidR="008B4FD1" w:rsidRPr="000470F4" w:rsidRDefault="0032099A" w:rsidP="008B4FD1">
      <w:pPr>
        <w:jc w:val="center"/>
        <w:rPr>
          <w:rFonts w:ascii="Arial" w:hAnsi="Arial" w:cs="Arial"/>
        </w:rPr>
      </w:pPr>
      <w:r w:rsidRPr="000470F4">
        <w:rPr>
          <w:rFonts w:ascii="Arial" w:hAnsi="Arial" w:cs="Arial"/>
          <w:noProof/>
        </w:rPr>
        <w:lastRenderedPageBreak/>
        <w:drawing>
          <wp:inline distT="0" distB="0" distL="0" distR="0" wp14:anchorId="1BB80EEF" wp14:editId="53EB0B07">
            <wp:extent cx="5486400" cy="3383280"/>
            <wp:effectExtent l="0" t="0" r="0" b="762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3383280"/>
                    </a:xfrm>
                    <a:prstGeom prst="rect">
                      <a:avLst/>
                    </a:prstGeom>
                    <a:noFill/>
                    <a:ln>
                      <a:noFill/>
                    </a:ln>
                  </pic:spPr>
                </pic:pic>
              </a:graphicData>
            </a:graphic>
          </wp:inline>
        </w:drawing>
      </w:r>
    </w:p>
    <w:p w14:paraId="1AC179A0" w14:textId="418B7C49" w:rsidR="008B4FD1" w:rsidRPr="000470F4" w:rsidRDefault="36E3171D" w:rsidP="67147017">
      <w:pPr>
        <w:pStyle w:val="NoSpacing"/>
        <w:spacing w:before="120"/>
        <w:jc w:val="center"/>
        <w:rPr>
          <w:rFonts w:ascii="Arial" w:hAnsi="Arial" w:cs="Arial"/>
          <w:i/>
          <w:iCs/>
          <w:sz w:val="20"/>
          <w:szCs w:val="20"/>
        </w:rPr>
      </w:pPr>
      <w:r w:rsidRPr="000470F4">
        <w:rPr>
          <w:rFonts w:ascii="Arial" w:hAnsi="Arial" w:cs="Arial"/>
          <w:i/>
          <w:iCs/>
          <w:sz w:val="20"/>
          <w:szCs w:val="20"/>
        </w:rPr>
        <w:t>Fig</w:t>
      </w:r>
      <w:r w:rsidR="3F3A30A0" w:rsidRPr="000470F4">
        <w:rPr>
          <w:rFonts w:ascii="Arial" w:hAnsi="Arial" w:cs="Arial"/>
          <w:i/>
          <w:iCs/>
          <w:sz w:val="20"/>
          <w:szCs w:val="20"/>
        </w:rPr>
        <w:t>ure</w:t>
      </w:r>
      <w:r w:rsidRPr="000470F4">
        <w:rPr>
          <w:rFonts w:ascii="Arial" w:hAnsi="Arial" w:cs="Arial"/>
          <w:i/>
          <w:iCs/>
          <w:sz w:val="20"/>
          <w:szCs w:val="20"/>
        </w:rPr>
        <w:t xml:space="preserve"> </w:t>
      </w:r>
      <w:r w:rsidR="3831514B" w:rsidRPr="000470F4">
        <w:rPr>
          <w:rFonts w:ascii="Arial" w:hAnsi="Arial" w:cs="Arial"/>
          <w:i/>
          <w:iCs/>
          <w:sz w:val="20"/>
          <w:szCs w:val="20"/>
        </w:rPr>
        <w:t>2</w:t>
      </w:r>
      <w:r w:rsidR="43635E96" w:rsidRPr="000470F4">
        <w:rPr>
          <w:rFonts w:ascii="Arial" w:hAnsi="Arial" w:cs="Arial"/>
          <w:i/>
          <w:iCs/>
          <w:sz w:val="20"/>
          <w:szCs w:val="20"/>
        </w:rPr>
        <w:t>1</w:t>
      </w:r>
      <w:r w:rsidR="3F3A30A0" w:rsidRPr="000470F4">
        <w:rPr>
          <w:rFonts w:ascii="Arial" w:hAnsi="Arial" w:cs="Arial"/>
          <w:i/>
          <w:iCs/>
          <w:sz w:val="20"/>
          <w:szCs w:val="20"/>
        </w:rPr>
        <w:t>:</w:t>
      </w:r>
      <w:r w:rsidRPr="000470F4">
        <w:rPr>
          <w:rFonts w:ascii="Arial" w:hAnsi="Arial" w:cs="Arial"/>
          <w:i/>
          <w:iCs/>
          <w:sz w:val="20"/>
          <w:szCs w:val="20"/>
        </w:rPr>
        <w:t xml:space="preserve"> Boxplot of the inertia by Combined Cycle units 201</w:t>
      </w:r>
      <w:r w:rsidR="5517A5A7" w:rsidRPr="000470F4">
        <w:rPr>
          <w:rFonts w:ascii="Arial" w:hAnsi="Arial" w:cs="Arial"/>
          <w:i/>
          <w:iCs/>
          <w:sz w:val="20"/>
          <w:szCs w:val="20"/>
        </w:rPr>
        <w:t>9</w:t>
      </w:r>
      <w:r w:rsidRPr="000470F4">
        <w:rPr>
          <w:rFonts w:ascii="Arial" w:hAnsi="Arial" w:cs="Arial"/>
          <w:i/>
          <w:iCs/>
          <w:sz w:val="20"/>
          <w:szCs w:val="20"/>
        </w:rPr>
        <w:t>-20</w:t>
      </w:r>
      <w:r w:rsidR="5517A5A7" w:rsidRPr="000470F4">
        <w:rPr>
          <w:rFonts w:ascii="Arial" w:hAnsi="Arial" w:cs="Arial"/>
          <w:i/>
          <w:iCs/>
          <w:sz w:val="20"/>
          <w:szCs w:val="20"/>
        </w:rPr>
        <w:t>23</w:t>
      </w:r>
    </w:p>
    <w:p w14:paraId="0C0DB555" w14:textId="77777777" w:rsidR="008B4FD1" w:rsidRPr="000470F4" w:rsidRDefault="008B4FD1" w:rsidP="008B4FD1">
      <w:pPr>
        <w:rPr>
          <w:rFonts w:ascii="Arial" w:hAnsi="Arial" w:cs="Arial"/>
        </w:rPr>
      </w:pPr>
    </w:p>
    <w:p w14:paraId="2AAE9CCE" w14:textId="77777777" w:rsidR="0032099A" w:rsidRPr="000470F4" w:rsidRDefault="0032099A" w:rsidP="008B4FD1">
      <w:pPr>
        <w:rPr>
          <w:rFonts w:ascii="Arial" w:hAnsi="Arial" w:cs="Arial"/>
        </w:rPr>
      </w:pPr>
    </w:p>
    <w:p w14:paraId="04F22C0A" w14:textId="430470A7" w:rsidR="008B4FD1" w:rsidRPr="000470F4" w:rsidRDefault="0032099A" w:rsidP="008B4FD1">
      <w:pPr>
        <w:jc w:val="center"/>
        <w:rPr>
          <w:rFonts w:ascii="Arial" w:hAnsi="Arial" w:cs="Arial"/>
        </w:rPr>
      </w:pPr>
      <w:r w:rsidRPr="000470F4">
        <w:rPr>
          <w:rFonts w:ascii="Arial" w:hAnsi="Arial" w:cs="Arial"/>
          <w:noProof/>
        </w:rPr>
        <w:drawing>
          <wp:inline distT="0" distB="0" distL="0" distR="0" wp14:anchorId="6E022B81" wp14:editId="7B12F065">
            <wp:extent cx="5486400" cy="3383280"/>
            <wp:effectExtent l="0" t="0" r="0" b="762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3383280"/>
                    </a:xfrm>
                    <a:prstGeom prst="rect">
                      <a:avLst/>
                    </a:prstGeom>
                    <a:noFill/>
                    <a:ln>
                      <a:noFill/>
                    </a:ln>
                  </pic:spPr>
                </pic:pic>
              </a:graphicData>
            </a:graphic>
          </wp:inline>
        </w:drawing>
      </w:r>
    </w:p>
    <w:p w14:paraId="59902AE9" w14:textId="0E99B477" w:rsidR="008B4FD1" w:rsidRPr="000470F4" w:rsidRDefault="36E3171D" w:rsidP="67147017">
      <w:pPr>
        <w:pStyle w:val="NoSpacing"/>
        <w:spacing w:before="120"/>
        <w:jc w:val="center"/>
        <w:rPr>
          <w:rFonts w:ascii="Arial" w:hAnsi="Arial" w:cs="Arial"/>
          <w:i/>
          <w:iCs/>
          <w:sz w:val="20"/>
          <w:szCs w:val="20"/>
        </w:rPr>
      </w:pPr>
      <w:r w:rsidRPr="000470F4">
        <w:rPr>
          <w:rFonts w:ascii="Arial" w:hAnsi="Arial" w:cs="Arial"/>
          <w:i/>
          <w:iCs/>
          <w:sz w:val="20"/>
          <w:szCs w:val="20"/>
        </w:rPr>
        <w:t>Fig</w:t>
      </w:r>
      <w:r w:rsidR="3F3A30A0" w:rsidRPr="000470F4">
        <w:rPr>
          <w:rFonts w:ascii="Arial" w:hAnsi="Arial" w:cs="Arial"/>
          <w:i/>
          <w:iCs/>
          <w:sz w:val="20"/>
          <w:szCs w:val="20"/>
        </w:rPr>
        <w:t>ure</w:t>
      </w:r>
      <w:r w:rsidRPr="000470F4">
        <w:rPr>
          <w:rFonts w:ascii="Arial" w:hAnsi="Arial" w:cs="Arial"/>
          <w:i/>
          <w:iCs/>
          <w:sz w:val="20"/>
          <w:szCs w:val="20"/>
        </w:rPr>
        <w:t xml:space="preserve"> </w:t>
      </w:r>
      <w:r w:rsidR="1E12CB88" w:rsidRPr="000470F4">
        <w:rPr>
          <w:rFonts w:ascii="Arial" w:hAnsi="Arial" w:cs="Arial"/>
          <w:i/>
          <w:iCs/>
          <w:sz w:val="20"/>
          <w:szCs w:val="20"/>
        </w:rPr>
        <w:t>2</w:t>
      </w:r>
      <w:r w:rsidR="0FC69A02" w:rsidRPr="000470F4">
        <w:rPr>
          <w:rFonts w:ascii="Arial" w:hAnsi="Arial" w:cs="Arial"/>
          <w:i/>
          <w:iCs/>
          <w:sz w:val="20"/>
          <w:szCs w:val="20"/>
        </w:rPr>
        <w:t>2</w:t>
      </w:r>
      <w:r w:rsidR="3F3A30A0" w:rsidRPr="000470F4">
        <w:rPr>
          <w:rFonts w:ascii="Arial" w:hAnsi="Arial" w:cs="Arial"/>
          <w:i/>
          <w:iCs/>
          <w:sz w:val="20"/>
          <w:szCs w:val="20"/>
        </w:rPr>
        <w:t>:</w:t>
      </w:r>
      <w:r w:rsidRPr="000470F4">
        <w:rPr>
          <w:rFonts w:ascii="Arial" w:hAnsi="Arial" w:cs="Arial"/>
          <w:i/>
          <w:iCs/>
          <w:sz w:val="20"/>
          <w:szCs w:val="20"/>
        </w:rPr>
        <w:t xml:space="preserve"> Boxplot of the inertia by Gas Steam units </w:t>
      </w:r>
      <w:r w:rsidR="5517A5A7" w:rsidRPr="000470F4">
        <w:rPr>
          <w:rFonts w:ascii="Arial" w:hAnsi="Arial" w:cs="Arial"/>
          <w:i/>
          <w:iCs/>
          <w:sz w:val="20"/>
          <w:szCs w:val="20"/>
        </w:rPr>
        <w:t>2019-2023</w:t>
      </w:r>
    </w:p>
    <w:p w14:paraId="0ACB1E17" w14:textId="2A85D148" w:rsidR="008B4FD1" w:rsidRPr="000470F4" w:rsidRDefault="0032099A" w:rsidP="008B4FD1">
      <w:pPr>
        <w:jc w:val="center"/>
        <w:rPr>
          <w:rFonts w:ascii="Arial" w:hAnsi="Arial" w:cs="Arial"/>
        </w:rPr>
      </w:pPr>
      <w:r w:rsidRPr="000470F4">
        <w:rPr>
          <w:rFonts w:ascii="Arial" w:hAnsi="Arial" w:cs="Arial"/>
          <w:noProof/>
        </w:rPr>
        <w:lastRenderedPageBreak/>
        <w:drawing>
          <wp:inline distT="0" distB="0" distL="0" distR="0" wp14:anchorId="796F0801" wp14:editId="209D3F44">
            <wp:extent cx="5486400" cy="3383280"/>
            <wp:effectExtent l="0" t="0" r="0" b="762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3383280"/>
                    </a:xfrm>
                    <a:prstGeom prst="rect">
                      <a:avLst/>
                    </a:prstGeom>
                    <a:noFill/>
                    <a:ln>
                      <a:noFill/>
                    </a:ln>
                  </pic:spPr>
                </pic:pic>
              </a:graphicData>
            </a:graphic>
          </wp:inline>
        </w:drawing>
      </w:r>
    </w:p>
    <w:p w14:paraId="2D4E0BFC" w14:textId="1B7D723D" w:rsidR="008B4FD1" w:rsidRPr="000470F4" w:rsidRDefault="36E3171D" w:rsidP="67147017">
      <w:pPr>
        <w:pStyle w:val="NoSpacing"/>
        <w:spacing w:before="120"/>
        <w:jc w:val="center"/>
        <w:rPr>
          <w:rFonts w:ascii="Arial" w:hAnsi="Arial" w:cs="Arial"/>
          <w:i/>
          <w:iCs/>
          <w:sz w:val="20"/>
          <w:szCs w:val="20"/>
        </w:rPr>
      </w:pPr>
      <w:r w:rsidRPr="000470F4">
        <w:rPr>
          <w:rFonts w:ascii="Arial" w:hAnsi="Arial" w:cs="Arial"/>
          <w:i/>
          <w:iCs/>
          <w:sz w:val="20"/>
          <w:szCs w:val="20"/>
        </w:rPr>
        <w:t>Fig</w:t>
      </w:r>
      <w:r w:rsidR="3F3A30A0" w:rsidRPr="000470F4">
        <w:rPr>
          <w:rFonts w:ascii="Arial" w:hAnsi="Arial" w:cs="Arial"/>
          <w:i/>
          <w:iCs/>
          <w:sz w:val="20"/>
          <w:szCs w:val="20"/>
        </w:rPr>
        <w:t>ure</w:t>
      </w:r>
      <w:r w:rsidRPr="000470F4">
        <w:rPr>
          <w:rFonts w:ascii="Arial" w:hAnsi="Arial" w:cs="Arial"/>
          <w:i/>
          <w:iCs/>
          <w:sz w:val="20"/>
          <w:szCs w:val="20"/>
        </w:rPr>
        <w:t xml:space="preserve"> </w:t>
      </w:r>
      <w:r w:rsidR="39295796" w:rsidRPr="000470F4">
        <w:rPr>
          <w:rFonts w:ascii="Arial" w:hAnsi="Arial" w:cs="Arial"/>
          <w:i/>
          <w:iCs/>
          <w:sz w:val="20"/>
          <w:szCs w:val="20"/>
        </w:rPr>
        <w:t>2</w:t>
      </w:r>
      <w:r w:rsidR="4B69939C" w:rsidRPr="000470F4">
        <w:rPr>
          <w:rFonts w:ascii="Arial" w:hAnsi="Arial" w:cs="Arial"/>
          <w:i/>
          <w:iCs/>
          <w:sz w:val="20"/>
          <w:szCs w:val="20"/>
        </w:rPr>
        <w:t>3</w:t>
      </w:r>
      <w:r w:rsidR="3F3A30A0" w:rsidRPr="000470F4">
        <w:rPr>
          <w:rFonts w:ascii="Arial" w:hAnsi="Arial" w:cs="Arial"/>
          <w:i/>
          <w:iCs/>
          <w:sz w:val="20"/>
          <w:szCs w:val="20"/>
        </w:rPr>
        <w:t>:</w:t>
      </w:r>
      <w:r w:rsidRPr="000470F4">
        <w:rPr>
          <w:rFonts w:ascii="Arial" w:hAnsi="Arial" w:cs="Arial"/>
          <w:i/>
          <w:iCs/>
          <w:sz w:val="20"/>
          <w:szCs w:val="20"/>
        </w:rPr>
        <w:t xml:space="preserve"> Boxplot of the inertia by Combustion Turbines (Simple Cycle) </w:t>
      </w:r>
      <w:r w:rsidR="5517A5A7" w:rsidRPr="000470F4">
        <w:rPr>
          <w:rFonts w:ascii="Arial" w:hAnsi="Arial" w:cs="Arial"/>
          <w:i/>
          <w:iCs/>
          <w:sz w:val="20"/>
          <w:szCs w:val="20"/>
        </w:rPr>
        <w:t>2019-2023</w:t>
      </w:r>
    </w:p>
    <w:p w14:paraId="262E7BCB" w14:textId="77777777" w:rsidR="008B4FD1" w:rsidRPr="000470F4" w:rsidRDefault="008B4FD1" w:rsidP="008B4FD1">
      <w:pPr>
        <w:pStyle w:val="NoSpacing"/>
        <w:jc w:val="center"/>
        <w:rPr>
          <w:rFonts w:ascii="Arial" w:hAnsi="Arial" w:cs="Arial"/>
        </w:rPr>
      </w:pPr>
    </w:p>
    <w:p w14:paraId="449D950D" w14:textId="77777777" w:rsidR="0032099A" w:rsidRPr="000470F4" w:rsidRDefault="0032099A" w:rsidP="008B4FD1">
      <w:pPr>
        <w:pStyle w:val="NoSpacing"/>
        <w:jc w:val="center"/>
        <w:rPr>
          <w:rFonts w:ascii="Arial" w:hAnsi="Arial" w:cs="Arial"/>
        </w:rPr>
      </w:pPr>
    </w:p>
    <w:p w14:paraId="604FEBE4" w14:textId="165F0BC4" w:rsidR="008B4FD1" w:rsidRPr="000470F4" w:rsidRDefault="0032099A" w:rsidP="008B4FD1">
      <w:pPr>
        <w:jc w:val="center"/>
        <w:rPr>
          <w:rFonts w:ascii="Arial" w:hAnsi="Arial" w:cs="Arial"/>
        </w:rPr>
      </w:pPr>
      <w:r w:rsidRPr="000470F4">
        <w:rPr>
          <w:rFonts w:ascii="Arial" w:hAnsi="Arial" w:cs="Arial"/>
          <w:noProof/>
        </w:rPr>
        <w:drawing>
          <wp:inline distT="0" distB="0" distL="0" distR="0" wp14:anchorId="013EBD4C" wp14:editId="4B90CED2">
            <wp:extent cx="5486400" cy="3383280"/>
            <wp:effectExtent l="0" t="0" r="0" b="762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3383280"/>
                    </a:xfrm>
                    <a:prstGeom prst="rect">
                      <a:avLst/>
                    </a:prstGeom>
                    <a:noFill/>
                    <a:ln>
                      <a:noFill/>
                    </a:ln>
                  </pic:spPr>
                </pic:pic>
              </a:graphicData>
            </a:graphic>
          </wp:inline>
        </w:drawing>
      </w:r>
    </w:p>
    <w:p w14:paraId="6E305954" w14:textId="572CB355" w:rsidR="008B4FD1" w:rsidRPr="00C411B3" w:rsidRDefault="36E3171D" w:rsidP="67147017">
      <w:pPr>
        <w:pStyle w:val="NoSpacing"/>
        <w:spacing w:before="120"/>
        <w:jc w:val="center"/>
        <w:rPr>
          <w:rFonts w:ascii="Arial" w:hAnsi="Arial" w:cs="Arial"/>
          <w:i/>
          <w:iCs/>
          <w:sz w:val="20"/>
          <w:szCs w:val="20"/>
        </w:rPr>
      </w:pPr>
      <w:r w:rsidRPr="000470F4">
        <w:rPr>
          <w:rFonts w:ascii="Arial" w:hAnsi="Arial" w:cs="Arial"/>
          <w:i/>
          <w:iCs/>
          <w:sz w:val="20"/>
          <w:szCs w:val="20"/>
        </w:rPr>
        <w:t>Fig</w:t>
      </w:r>
      <w:r w:rsidR="3F3A30A0" w:rsidRPr="000470F4">
        <w:rPr>
          <w:rFonts w:ascii="Arial" w:hAnsi="Arial" w:cs="Arial"/>
          <w:i/>
          <w:iCs/>
          <w:sz w:val="20"/>
          <w:szCs w:val="20"/>
        </w:rPr>
        <w:t>ure</w:t>
      </w:r>
      <w:r w:rsidRPr="000470F4">
        <w:rPr>
          <w:rFonts w:ascii="Arial" w:hAnsi="Arial" w:cs="Arial"/>
          <w:i/>
          <w:iCs/>
          <w:sz w:val="20"/>
          <w:szCs w:val="20"/>
        </w:rPr>
        <w:t xml:space="preserve"> </w:t>
      </w:r>
      <w:r w:rsidR="39295796" w:rsidRPr="000470F4">
        <w:rPr>
          <w:rFonts w:ascii="Arial" w:hAnsi="Arial" w:cs="Arial"/>
          <w:i/>
          <w:iCs/>
          <w:sz w:val="20"/>
          <w:szCs w:val="20"/>
        </w:rPr>
        <w:t>2</w:t>
      </w:r>
      <w:r w:rsidR="7AC09B03" w:rsidRPr="000470F4">
        <w:rPr>
          <w:rFonts w:ascii="Arial" w:hAnsi="Arial" w:cs="Arial"/>
          <w:i/>
          <w:iCs/>
          <w:sz w:val="20"/>
          <w:szCs w:val="20"/>
        </w:rPr>
        <w:t>4</w:t>
      </w:r>
      <w:r w:rsidR="3F3A30A0" w:rsidRPr="000470F4">
        <w:rPr>
          <w:rFonts w:ascii="Arial" w:hAnsi="Arial" w:cs="Arial"/>
          <w:i/>
          <w:iCs/>
          <w:sz w:val="20"/>
          <w:szCs w:val="20"/>
        </w:rPr>
        <w:t>:</w:t>
      </w:r>
      <w:r w:rsidRPr="000470F4">
        <w:rPr>
          <w:rFonts w:ascii="Arial" w:hAnsi="Arial" w:cs="Arial"/>
          <w:i/>
          <w:iCs/>
          <w:sz w:val="20"/>
          <w:szCs w:val="20"/>
        </w:rPr>
        <w:t xml:space="preserve"> Boxplot of the inertia from PUNs </w:t>
      </w:r>
      <w:r w:rsidR="5517A5A7" w:rsidRPr="000470F4">
        <w:rPr>
          <w:rFonts w:ascii="Arial" w:hAnsi="Arial" w:cs="Arial"/>
          <w:i/>
          <w:iCs/>
          <w:sz w:val="20"/>
          <w:szCs w:val="20"/>
        </w:rPr>
        <w:t>2019-2023</w:t>
      </w:r>
    </w:p>
    <w:p w14:paraId="4FDFDB15" w14:textId="77777777" w:rsidR="008B4FD1" w:rsidRPr="00C411B3" w:rsidRDefault="008B4FD1" w:rsidP="008B4FD1">
      <w:pPr>
        <w:rPr>
          <w:rFonts w:ascii="Arial" w:hAnsi="Arial" w:cs="Arial"/>
        </w:rPr>
      </w:pPr>
    </w:p>
    <w:p w14:paraId="50757312" w14:textId="1FE3A6CE" w:rsidR="00467AF6" w:rsidRPr="00C411B3" w:rsidRDefault="00467AF6">
      <w:pPr>
        <w:jc w:val="left"/>
        <w:rPr>
          <w:rFonts w:ascii="Arial" w:hAnsi="Arial" w:cs="Arial"/>
        </w:rPr>
      </w:pPr>
    </w:p>
    <w:sectPr w:rsidR="00467AF6" w:rsidRPr="00C411B3" w:rsidSect="00367D6E">
      <w:headerReference w:type="default" r:id="rId46"/>
      <w:footerReference w:type="default" r:id="rId4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EBD97" w14:textId="77777777" w:rsidR="00296341" w:rsidRDefault="00296341" w:rsidP="00505DAE">
      <w:r>
        <w:separator/>
      </w:r>
    </w:p>
  </w:endnote>
  <w:endnote w:type="continuationSeparator" w:id="0">
    <w:p w14:paraId="3741D468" w14:textId="77777777" w:rsidR="00296341" w:rsidRDefault="00296341" w:rsidP="00505DAE">
      <w:r>
        <w:continuationSeparator/>
      </w:r>
    </w:p>
  </w:endnote>
  <w:endnote w:type="continuationNotice" w:id="1">
    <w:p w14:paraId="5631C068" w14:textId="77777777" w:rsidR="00296341" w:rsidRDefault="002963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84F39" w14:textId="461BE69F" w:rsidR="004565B0" w:rsidRPr="00F923C7" w:rsidRDefault="67147017" w:rsidP="00217D0A">
    <w:pPr>
      <w:pStyle w:val="table"/>
      <w:tabs>
        <w:tab w:val="right" w:pos="8460"/>
      </w:tabs>
      <w:jc w:val="left"/>
      <w:rPr>
        <w:color w:val="5B9BD5" w:themeColor="accent1"/>
        <w:sz w:val="16"/>
        <w:szCs w:val="16"/>
      </w:rPr>
    </w:pPr>
    <w:r w:rsidRPr="67147017">
      <w:rPr>
        <w:rStyle w:val="PageNumber"/>
        <w:color w:val="5B9BD5" w:themeColor="accent1"/>
        <w:sz w:val="16"/>
        <w:szCs w:val="16"/>
      </w:rPr>
      <w:t>© 2024 ERCOT</w:t>
    </w:r>
    <w:r w:rsidR="004565B0">
      <w:br/>
    </w:r>
    <w:r w:rsidRPr="67147017">
      <w:rPr>
        <w:rStyle w:val="PageNumber"/>
        <w:color w:val="5B9BD5" w:themeColor="accent1"/>
        <w:sz w:val="16"/>
        <w:szCs w:val="16"/>
      </w:rPr>
      <w:t>All rights reserved.</w:t>
    </w:r>
  </w:p>
  <w:p w14:paraId="66944387" w14:textId="77777777" w:rsidR="004565B0" w:rsidRDefault="004565B0" w:rsidP="005D1F6B">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573549990"/>
      <w:docPartObj>
        <w:docPartGallery w:val="Page Numbers (Bottom of Page)"/>
        <w:docPartUnique/>
      </w:docPartObj>
    </w:sdtPr>
    <w:sdtEndPr>
      <w:rPr>
        <w:noProof/>
      </w:rPr>
    </w:sdtEndPr>
    <w:sdtContent>
      <w:p w14:paraId="3E35AF7A" w14:textId="1DDF0D8E" w:rsidR="004565B0" w:rsidRPr="000474A4" w:rsidRDefault="004565B0">
        <w:pPr>
          <w:pStyle w:val="Footer"/>
          <w:jc w:val="right"/>
          <w:rPr>
            <w:rFonts w:ascii="Arial" w:hAnsi="Arial" w:cs="Arial"/>
            <w:sz w:val="16"/>
            <w:szCs w:val="16"/>
          </w:rPr>
        </w:pPr>
        <w:r w:rsidRPr="000474A4">
          <w:rPr>
            <w:rFonts w:ascii="Arial" w:hAnsi="Arial" w:cs="Arial"/>
            <w:sz w:val="16"/>
            <w:szCs w:val="16"/>
          </w:rPr>
          <w:fldChar w:fldCharType="begin"/>
        </w:r>
        <w:r w:rsidRPr="000474A4">
          <w:rPr>
            <w:rFonts w:ascii="Arial" w:hAnsi="Arial" w:cs="Arial"/>
            <w:sz w:val="16"/>
            <w:szCs w:val="16"/>
          </w:rPr>
          <w:instrText xml:space="preserve"> PAGE   \* MERGEFORMAT </w:instrText>
        </w:r>
        <w:r w:rsidRPr="000474A4">
          <w:rPr>
            <w:rFonts w:ascii="Arial" w:hAnsi="Arial" w:cs="Arial"/>
            <w:sz w:val="16"/>
            <w:szCs w:val="16"/>
          </w:rPr>
          <w:fldChar w:fldCharType="separate"/>
        </w:r>
        <w:r w:rsidR="00170DEC">
          <w:rPr>
            <w:rFonts w:ascii="Arial" w:hAnsi="Arial" w:cs="Arial"/>
            <w:noProof/>
            <w:sz w:val="16"/>
            <w:szCs w:val="16"/>
          </w:rPr>
          <w:t>12</w:t>
        </w:r>
        <w:r w:rsidRPr="000474A4">
          <w:rPr>
            <w:rFonts w:ascii="Arial" w:hAnsi="Arial" w:cs="Arial"/>
            <w:noProof/>
            <w:sz w:val="16"/>
            <w:szCs w:val="16"/>
          </w:rPr>
          <w:fldChar w:fldCharType="end"/>
        </w:r>
      </w:p>
    </w:sdtContent>
  </w:sdt>
  <w:p w14:paraId="32A5AA6F" w14:textId="58CD21F6" w:rsidR="004565B0" w:rsidRDefault="004565B0" w:rsidP="00217D0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C80A6" w14:textId="77777777" w:rsidR="00296341" w:rsidRDefault="00296341" w:rsidP="00505DAE">
      <w:r>
        <w:separator/>
      </w:r>
    </w:p>
  </w:footnote>
  <w:footnote w:type="continuationSeparator" w:id="0">
    <w:p w14:paraId="3D301D57" w14:textId="77777777" w:rsidR="00296341" w:rsidRDefault="00296341" w:rsidP="00505DAE">
      <w:r>
        <w:continuationSeparator/>
      </w:r>
    </w:p>
  </w:footnote>
  <w:footnote w:type="continuationNotice" w:id="1">
    <w:p w14:paraId="0063EC33" w14:textId="77777777" w:rsidR="00296341" w:rsidRDefault="00296341"/>
  </w:footnote>
  <w:footnote w:id="2">
    <w:p w14:paraId="7BD9F8A4" w14:textId="3D41E45E" w:rsidR="004565B0" w:rsidRPr="009B27F3" w:rsidRDefault="004565B0">
      <w:pPr>
        <w:pStyle w:val="FootnoteText"/>
        <w:rPr>
          <w:rFonts w:ascii="Arial" w:hAnsi="Arial" w:cs="Arial"/>
          <w:sz w:val="18"/>
          <w:szCs w:val="18"/>
        </w:rPr>
      </w:pPr>
      <w:r w:rsidRPr="009B27F3">
        <w:rPr>
          <w:rStyle w:val="FootnoteReference"/>
          <w:rFonts w:ascii="Arial" w:hAnsi="Arial" w:cs="Arial"/>
          <w:sz w:val="18"/>
          <w:szCs w:val="18"/>
        </w:rPr>
        <w:footnoteRef/>
      </w:r>
      <w:r w:rsidRPr="009B27F3">
        <w:rPr>
          <w:rFonts w:ascii="Arial" w:hAnsi="Arial" w:cs="Arial"/>
          <w:sz w:val="18"/>
          <w:szCs w:val="18"/>
        </w:rPr>
        <w:t xml:space="preserve"> For some types of load (e.g., motor load) MW consumption will change depending on system frequency. Load damping constant is used to represent percentage change in total system load in response to frequency change.  Load damping constant can be estimated based on historic frequency events. </w:t>
      </w:r>
    </w:p>
  </w:footnote>
  <w:footnote w:id="3">
    <w:p w14:paraId="74249AB2" w14:textId="77777777" w:rsidR="004565B0" w:rsidRPr="009B27F3" w:rsidRDefault="004565B0" w:rsidP="003E2CE7">
      <w:pPr>
        <w:autoSpaceDE w:val="0"/>
        <w:autoSpaceDN w:val="0"/>
        <w:rPr>
          <w:rFonts w:ascii="Arial" w:hAnsi="Arial" w:cs="Arial"/>
          <w:sz w:val="18"/>
          <w:szCs w:val="18"/>
        </w:rPr>
      </w:pPr>
      <w:r w:rsidRPr="009B27F3">
        <w:rPr>
          <w:rStyle w:val="FootnoteReference"/>
          <w:rFonts w:ascii="Arial" w:hAnsi="Arial" w:cs="Arial"/>
          <w:sz w:val="18"/>
          <w:szCs w:val="18"/>
        </w:rPr>
        <w:footnoteRef/>
      </w:r>
      <w:r w:rsidRPr="009B27F3">
        <w:rPr>
          <w:rFonts w:ascii="Arial" w:hAnsi="Arial" w:cs="Arial"/>
          <w:sz w:val="18"/>
          <w:szCs w:val="18"/>
        </w:rPr>
        <w:t xml:space="preserve"> The kinetic energy of a synchronous machine rotating at its rated speed can be normalized (divided) by an arbitrary MVA base, typically set equal to the machine nameplate rating. The normalized value is referred to as inertia constant </w:t>
      </w:r>
      <w:r w:rsidRPr="009B27F3">
        <w:rPr>
          <w:rFonts w:ascii="Arial" w:hAnsi="Arial" w:cs="Arial"/>
          <w:i/>
          <w:sz w:val="18"/>
          <w:szCs w:val="18"/>
        </w:rPr>
        <w:t>H</w:t>
      </w:r>
      <w:r w:rsidRPr="009B27F3">
        <w:rPr>
          <w:rFonts w:ascii="Arial" w:hAnsi="Arial" w:cs="Arial"/>
          <w:sz w:val="18"/>
          <w:szCs w:val="18"/>
        </w:rPr>
        <w:t xml:space="preserve"> in seconds. Conversely, by multiplying </w:t>
      </w:r>
      <w:r w:rsidRPr="009B27F3">
        <w:rPr>
          <w:rFonts w:ascii="Arial" w:hAnsi="Arial" w:cs="Arial"/>
          <w:i/>
          <w:sz w:val="18"/>
          <w:szCs w:val="18"/>
        </w:rPr>
        <w:t>H</w:t>
      </w:r>
      <w:r w:rsidRPr="009B27F3">
        <w:rPr>
          <w:rFonts w:ascii="Arial" w:hAnsi="Arial" w:cs="Arial"/>
          <w:sz w:val="18"/>
          <w:szCs w:val="18"/>
        </w:rPr>
        <w:t xml:space="preserve"> by the MVA base we obtain the kinetic energy of the synchronous machine rotating at its nominal speed.</w:t>
      </w:r>
    </w:p>
    <w:p w14:paraId="3B4F86E4" w14:textId="77777777" w:rsidR="004565B0" w:rsidRPr="009B27F3" w:rsidRDefault="004565B0">
      <w:pPr>
        <w:pStyle w:val="FootnoteText"/>
        <w:rPr>
          <w:rFonts w:ascii="Arial" w:hAnsi="Arial" w:cs="Arial"/>
          <w:sz w:val="18"/>
          <w:szCs w:val="18"/>
        </w:rPr>
      </w:pPr>
    </w:p>
  </w:footnote>
  <w:footnote w:id="4">
    <w:p w14:paraId="74F6A5C7" w14:textId="77777777" w:rsidR="004565B0" w:rsidRDefault="004565B0">
      <w:pPr>
        <w:pStyle w:val="FootnoteText"/>
      </w:pPr>
      <w:r w:rsidRPr="009B27F3">
        <w:rPr>
          <w:rStyle w:val="FootnoteReference"/>
          <w:rFonts w:ascii="Arial" w:hAnsi="Arial" w:cs="Arial"/>
          <w:sz w:val="18"/>
          <w:szCs w:val="18"/>
        </w:rPr>
        <w:footnoteRef/>
      </w:r>
      <w:r w:rsidRPr="009B27F3">
        <w:rPr>
          <w:rFonts w:ascii="Arial" w:hAnsi="Arial" w:cs="Arial"/>
          <w:sz w:val="18"/>
          <w:szCs w:val="18"/>
        </w:rPr>
        <w:t xml:space="preserve"> MVA base is used to normalize kinetic energy (in MW*s) of a synchronous machine rotating at rated speed. Kinetic energy normalized by MVA base is called inertia constant H. MVA base is typically assumed equal to machine nameplate rating.</w:t>
      </w:r>
      <w:r>
        <w:t xml:space="preserve"> </w:t>
      </w:r>
    </w:p>
  </w:footnote>
  <w:footnote w:id="5">
    <w:p w14:paraId="5AB4EF17" w14:textId="29B3CD19" w:rsidR="004565B0" w:rsidRPr="00FF7678" w:rsidRDefault="004565B0">
      <w:pPr>
        <w:pStyle w:val="FootnoteText"/>
        <w:rPr>
          <w:rFonts w:ascii="Arial" w:hAnsi="Arial" w:cs="Arial"/>
        </w:rPr>
      </w:pPr>
      <w:r w:rsidRPr="009B27F3">
        <w:rPr>
          <w:rStyle w:val="FootnoteReference"/>
          <w:rFonts w:ascii="Arial" w:hAnsi="Arial" w:cs="Arial"/>
          <w:sz w:val="18"/>
          <w:szCs w:val="18"/>
        </w:rPr>
        <w:footnoteRef/>
      </w:r>
      <w:r w:rsidRPr="009B27F3">
        <w:rPr>
          <w:rFonts w:ascii="Arial" w:hAnsi="Arial" w:cs="Arial"/>
          <w:sz w:val="18"/>
          <w:szCs w:val="18"/>
        </w:rPr>
        <w:t xml:space="preserve"> On each box, the central mark  is the median; the edges of the box (in blue) are the 25th and 75th percentiles; the whiskers correspond to +/- 2.7 sigma (i.e., representing 99.3% coverage, assuming the data are normally distributed);. If necessary, the whiskers can be adjusted to show a different coverage.</w:t>
      </w:r>
      <w:r w:rsidRPr="00FF7678">
        <w:rPr>
          <w:rFonts w:ascii="Arial" w:hAnsi="Arial" w:cs="Arial"/>
        </w:rPr>
        <w:t xml:space="preserve"> </w:t>
      </w:r>
    </w:p>
  </w:footnote>
  <w:footnote w:id="6">
    <w:p w14:paraId="6A452DCE" w14:textId="5540515C" w:rsidR="004565B0" w:rsidRPr="00E905F5" w:rsidRDefault="004565B0" w:rsidP="00DF4621">
      <w:pPr>
        <w:autoSpaceDE w:val="0"/>
        <w:autoSpaceDN w:val="0"/>
        <w:rPr>
          <w:rFonts w:ascii="Arial" w:hAnsi="Arial" w:cs="Arial"/>
          <w:sz w:val="18"/>
          <w:szCs w:val="18"/>
        </w:rPr>
      </w:pPr>
      <w:r w:rsidRPr="00E905F5">
        <w:rPr>
          <w:rStyle w:val="FootnoteReference"/>
          <w:rFonts w:ascii="Arial" w:hAnsi="Arial" w:cs="Arial"/>
          <w:sz w:val="18"/>
          <w:szCs w:val="18"/>
        </w:rPr>
        <w:footnoteRef/>
      </w:r>
      <w:r w:rsidRPr="00E905F5">
        <w:rPr>
          <w:rFonts w:ascii="Arial" w:hAnsi="Arial" w:cs="Arial"/>
          <w:sz w:val="18"/>
          <w:szCs w:val="18"/>
        </w:rPr>
        <w:t xml:space="preserve"> MW*s (or converted to GW*s) is an industry standard way of expressing the amount of stored kinetic energy on a system. </w:t>
      </w:r>
      <w:r w:rsidRPr="00E905F5">
        <w:rPr>
          <w:rFonts w:ascii="Arial" w:hAnsi="Arial" w:cs="Arial"/>
          <w:color w:val="000000"/>
          <w:sz w:val="18"/>
          <w:szCs w:val="18"/>
        </w:rPr>
        <w:t xml:space="preserve">Inertia constant </w:t>
      </w:r>
      <w:r w:rsidRPr="00E905F5">
        <w:rPr>
          <w:rFonts w:ascii="Arial" w:hAnsi="Arial" w:cs="Arial"/>
          <w:i/>
          <w:color w:val="000000"/>
          <w:sz w:val="18"/>
          <w:szCs w:val="18"/>
        </w:rPr>
        <w:t>H</w:t>
      </w:r>
      <w:r w:rsidRPr="00E905F5">
        <w:rPr>
          <w:rFonts w:ascii="Arial" w:hAnsi="Arial" w:cs="Arial"/>
          <w:color w:val="000000"/>
          <w:sz w:val="18"/>
          <w:szCs w:val="18"/>
        </w:rPr>
        <w:t xml:space="preserve"> multiplied by the machine’s MVA base is the machine’s inertial response in energy terms. </w:t>
      </w:r>
      <w:r w:rsidRPr="00E905F5">
        <w:rPr>
          <w:rFonts w:ascii="Arial" w:hAnsi="Arial" w:cs="Arial"/>
          <w:sz w:val="18"/>
          <w:szCs w:val="18"/>
        </w:rPr>
        <w:t xml:space="preserve"> For example, a 200 MVA generation unit with an inertia constant of 3 seconds would use up all of its kinetic energy in 3 seconds if producing at full output.  </w:t>
      </w:r>
    </w:p>
  </w:footnote>
  <w:footnote w:id="7">
    <w:p w14:paraId="7AFB199D" w14:textId="77777777" w:rsidR="004565B0" w:rsidRPr="009B27F3" w:rsidRDefault="004565B0">
      <w:pPr>
        <w:pStyle w:val="FootnoteText"/>
        <w:rPr>
          <w:rFonts w:ascii="Arial" w:hAnsi="Arial" w:cs="Arial"/>
          <w:sz w:val="18"/>
          <w:szCs w:val="18"/>
        </w:rPr>
      </w:pPr>
      <w:r w:rsidRPr="009B27F3">
        <w:rPr>
          <w:rStyle w:val="FootnoteReference"/>
          <w:rFonts w:ascii="Arial" w:hAnsi="Arial" w:cs="Arial"/>
          <w:sz w:val="18"/>
          <w:szCs w:val="18"/>
        </w:rPr>
        <w:footnoteRef/>
      </w:r>
      <w:r w:rsidRPr="009B27F3">
        <w:rPr>
          <w:rFonts w:ascii="Arial" w:hAnsi="Arial" w:cs="Arial"/>
          <w:sz w:val="18"/>
          <w:szCs w:val="18"/>
        </w:rPr>
        <w:t xml:space="preserve"> Pursuant to ERCOT Nodal Operating Guides Section 2.3.1.2 (6), Load Resources’ under-frequency relays must be set no lower than 59.7 Hz.  Some RRS participants choose higher thresholds.</w:t>
      </w:r>
    </w:p>
  </w:footnote>
  <w:footnote w:id="8">
    <w:p w14:paraId="0E129DD0" w14:textId="33ED58ED" w:rsidR="004565B0" w:rsidRPr="00180E9F" w:rsidRDefault="004565B0">
      <w:pPr>
        <w:pStyle w:val="FootnoteText"/>
        <w:rPr>
          <w:rFonts w:ascii="Arial" w:hAnsi="Arial" w:cs="Arial"/>
          <w:sz w:val="18"/>
          <w:szCs w:val="18"/>
        </w:rPr>
      </w:pPr>
      <w:r w:rsidRPr="00180E9F">
        <w:rPr>
          <w:rStyle w:val="FootnoteReference"/>
          <w:rFonts w:ascii="Arial" w:hAnsi="Arial" w:cs="Arial"/>
          <w:sz w:val="18"/>
          <w:szCs w:val="18"/>
        </w:rPr>
        <w:footnoteRef/>
      </w:r>
      <w:r w:rsidRPr="00180E9F">
        <w:rPr>
          <w:rFonts w:ascii="Arial" w:hAnsi="Arial" w:cs="Arial"/>
          <w:sz w:val="18"/>
          <w:szCs w:val="18"/>
        </w:rPr>
        <w:t xml:space="preserve"> The ERSWG has a multi-faceted purpose that includes developing a technical foundation of ERS; educating and informing industry, regulators, and the public about ERS; developing an approach for tracking and trending ERS; formulating recommendations to ensure the complete suite of ERS is provided and available. The ERSWG reconciled a collection of analytical approaches and Measures for understanding potential reliability impacts as a result of increasing variable resources and how those impacts can affect system configuration, composition, operation and the need for increased ERS.</w:t>
      </w:r>
    </w:p>
  </w:footnote>
  <w:footnote w:id="9">
    <w:p w14:paraId="35773BEC" w14:textId="77777777" w:rsidR="00727A08" w:rsidRDefault="00727A08" w:rsidP="00727A08">
      <w:pPr>
        <w:pStyle w:val="FootnoteText"/>
      </w:pPr>
      <w:r>
        <w:rPr>
          <w:rStyle w:val="FootnoteReference"/>
        </w:rPr>
        <w:footnoteRef/>
      </w:r>
      <w:r>
        <w:t xml:space="preserve"> RRS portion provided by generation may change in the future with implementation of Nodal Protocols Revision Request 815 (NPRR815) that increased Load Resource participation limit up to 60% of total RRS requirement (previously the limit was 50%). </w:t>
      </w:r>
    </w:p>
  </w:footnote>
  <w:footnote w:id="10">
    <w:p w14:paraId="3A428DD9" w14:textId="77777777" w:rsidR="00727A08" w:rsidRDefault="00727A08" w:rsidP="00727A08">
      <w:pPr>
        <w:pStyle w:val="FootnoteText"/>
      </w:pPr>
      <w:r>
        <w:rPr>
          <w:rStyle w:val="FootnoteReference"/>
        </w:rPr>
        <w:footnoteRef/>
      </w:r>
      <w:r>
        <w:t xml:space="preserve"> Based on 2016 data. </w:t>
      </w:r>
    </w:p>
  </w:footnote>
  <w:footnote w:id="11">
    <w:p w14:paraId="3F9776D3" w14:textId="71CFEE54" w:rsidR="00220E5F" w:rsidRPr="007F57FD" w:rsidRDefault="00220E5F" w:rsidP="00220E5F">
      <w:pPr>
        <w:pStyle w:val="FootnoteText"/>
        <w:rPr>
          <w:rFonts w:ascii="Arial" w:hAnsi="Arial" w:cs="Arial"/>
          <w:sz w:val="18"/>
          <w:szCs w:val="18"/>
        </w:rPr>
      </w:pPr>
      <w:r w:rsidRPr="00E905F5">
        <w:rPr>
          <w:rStyle w:val="FootnoteReference"/>
          <w:rFonts w:ascii="Arial" w:hAnsi="Arial" w:cs="Arial"/>
          <w:sz w:val="18"/>
          <w:szCs w:val="18"/>
        </w:rPr>
        <w:footnoteRef/>
      </w:r>
      <w:r w:rsidRPr="00E905F5">
        <w:rPr>
          <w:rFonts w:ascii="Arial" w:hAnsi="Arial" w:cs="Arial"/>
          <w:sz w:val="18"/>
          <w:szCs w:val="18"/>
        </w:rPr>
        <w:t xml:space="preserve"> </w:t>
      </w:r>
      <w:r w:rsidRPr="007F57FD">
        <w:rPr>
          <w:rFonts w:ascii="Arial" w:hAnsi="Arial" w:cs="Arial"/>
          <w:sz w:val="18"/>
          <w:szCs w:val="18"/>
        </w:rPr>
        <w:t xml:space="preserve">Based on ERCOT’s Resource Capacity Trend Charts for </w:t>
      </w:r>
      <w:r w:rsidRPr="007F57FD">
        <w:rPr>
          <w:rFonts w:ascii="Arial" w:hAnsi="Arial" w:cs="Arial" w:hint="eastAsia"/>
          <w:sz w:val="18"/>
          <w:szCs w:val="18"/>
          <w:lang w:eastAsia="ko-KR"/>
        </w:rPr>
        <w:t>July</w:t>
      </w:r>
      <w:r w:rsidRPr="007F57FD">
        <w:rPr>
          <w:rFonts w:ascii="Arial" w:hAnsi="Arial" w:cs="Arial"/>
          <w:sz w:val="18"/>
          <w:szCs w:val="18"/>
        </w:rPr>
        <w:t xml:space="preserve"> 2024.</w:t>
      </w:r>
    </w:p>
  </w:footnote>
  <w:footnote w:id="12">
    <w:p w14:paraId="30B6488E" w14:textId="50F6F9D6" w:rsidR="00220E5F" w:rsidRPr="00E905F5" w:rsidRDefault="00220E5F" w:rsidP="00220E5F">
      <w:pPr>
        <w:pStyle w:val="FootnoteText"/>
        <w:rPr>
          <w:rFonts w:ascii="Arial" w:hAnsi="Arial" w:cs="Arial"/>
          <w:sz w:val="18"/>
          <w:szCs w:val="18"/>
        </w:rPr>
      </w:pPr>
      <w:r w:rsidRPr="007F57FD">
        <w:rPr>
          <w:rStyle w:val="FootnoteReference"/>
          <w:rFonts w:ascii="Arial" w:hAnsi="Arial" w:cs="Arial"/>
          <w:sz w:val="18"/>
          <w:szCs w:val="18"/>
        </w:rPr>
        <w:footnoteRef/>
      </w:r>
      <w:r w:rsidRPr="007F57FD">
        <w:rPr>
          <w:rFonts w:ascii="Arial" w:hAnsi="Arial" w:cs="Arial"/>
          <w:sz w:val="18"/>
          <w:szCs w:val="18"/>
        </w:rPr>
        <w:t xml:space="preserve"> Based on ERCOT’s Resource Capacity Trend Charts for </w:t>
      </w:r>
      <w:r w:rsidRPr="007F57FD">
        <w:rPr>
          <w:rFonts w:ascii="Arial" w:hAnsi="Arial" w:cs="Arial" w:hint="eastAsia"/>
          <w:sz w:val="18"/>
          <w:szCs w:val="18"/>
          <w:lang w:eastAsia="ko-KR"/>
        </w:rPr>
        <w:t>July</w:t>
      </w:r>
      <w:r w:rsidRPr="007F57FD">
        <w:rPr>
          <w:rFonts w:ascii="Arial" w:hAnsi="Arial" w:cs="Arial"/>
          <w:sz w:val="18"/>
          <w:szCs w:val="18"/>
        </w:rPr>
        <w:t xml:space="preserve"> 2024.</w:t>
      </w:r>
    </w:p>
  </w:footnote>
  <w:footnote w:id="13">
    <w:p w14:paraId="6E13F178" w14:textId="184A76D0" w:rsidR="004565B0" w:rsidRPr="00E905F5" w:rsidRDefault="004565B0">
      <w:pPr>
        <w:pStyle w:val="FootnoteText"/>
        <w:rPr>
          <w:rFonts w:ascii="Arial" w:hAnsi="Arial" w:cs="Arial"/>
          <w:sz w:val="18"/>
          <w:szCs w:val="18"/>
        </w:rPr>
      </w:pPr>
      <w:r w:rsidRPr="00E905F5">
        <w:rPr>
          <w:rStyle w:val="FootnoteReference"/>
          <w:rFonts w:ascii="Arial" w:hAnsi="Arial" w:cs="Arial"/>
          <w:sz w:val="18"/>
          <w:szCs w:val="18"/>
        </w:rPr>
        <w:footnoteRef/>
      </w:r>
      <w:r w:rsidRPr="00E905F5">
        <w:rPr>
          <w:rFonts w:ascii="Arial" w:hAnsi="Arial" w:cs="Arial"/>
          <w:sz w:val="18"/>
          <w:szCs w:val="18"/>
        </w:rPr>
        <w:t xml:space="preserve"> Pursuant to Nodal Operating Guide Section 2.3.1.2 (6), the UFR must have a delay of no more than 20 cycles (or 0.33 seconds for relays that do not count cycles). Total time from the time frequency first decays to a value low enough to initiate action of the under-frequency relay(s) to the time Load is interrupted should be no more than 30 cycles (0.5 seconds), including all relay and breaker operating times. The “0.416 seconds” reference is based on historical performance.</w:t>
      </w:r>
    </w:p>
  </w:footnote>
  <w:footnote w:id="14">
    <w:p w14:paraId="0E238534" w14:textId="396226FE" w:rsidR="004565B0" w:rsidRPr="00E905F5" w:rsidRDefault="004565B0">
      <w:pPr>
        <w:pStyle w:val="FootnoteText"/>
        <w:rPr>
          <w:rFonts w:ascii="Arial" w:hAnsi="Arial" w:cs="Arial"/>
          <w:sz w:val="18"/>
          <w:szCs w:val="18"/>
        </w:rPr>
      </w:pPr>
      <w:r w:rsidRPr="00E905F5">
        <w:rPr>
          <w:rStyle w:val="FootnoteReference"/>
          <w:rFonts w:ascii="Arial" w:hAnsi="Arial" w:cs="Arial"/>
          <w:sz w:val="18"/>
          <w:szCs w:val="18"/>
        </w:rPr>
        <w:footnoteRef/>
      </w:r>
      <w:r w:rsidRPr="00E905F5">
        <w:rPr>
          <w:rFonts w:ascii="Arial" w:hAnsi="Arial" w:cs="Arial"/>
          <w:sz w:val="18"/>
          <w:szCs w:val="18"/>
        </w:rPr>
        <w:t xml:space="preserve">Under lowest inertia conditions (~108,000 MW*s), </w:t>
      </w:r>
      <w:r w:rsidR="00107EF2">
        <w:rPr>
          <w:rFonts w:ascii="Arial" w:hAnsi="Arial" w:cs="Arial"/>
          <w:sz w:val="18"/>
          <w:szCs w:val="18"/>
        </w:rPr>
        <w:t>370</w:t>
      </w:r>
      <w:r w:rsidRPr="00E905F5">
        <w:rPr>
          <w:rFonts w:ascii="Arial" w:hAnsi="Arial" w:cs="Arial"/>
          <w:sz w:val="18"/>
          <w:szCs w:val="18"/>
        </w:rPr>
        <w:t xml:space="preserve"> MW of generation loss is adequate to trigger frequency response at 59.8</w:t>
      </w:r>
      <w:r w:rsidR="00107EF2">
        <w:rPr>
          <w:rFonts w:ascii="Arial" w:hAnsi="Arial" w:cs="Arial"/>
          <w:sz w:val="18"/>
          <w:szCs w:val="18"/>
        </w:rPr>
        <w:t>5</w:t>
      </w:r>
      <w:r w:rsidRPr="00E905F5">
        <w:rPr>
          <w:rFonts w:ascii="Arial" w:hAnsi="Arial" w:cs="Arial"/>
          <w:sz w:val="18"/>
          <w:szCs w:val="18"/>
        </w:rPr>
        <w:t xml:space="preserve"> Hz with </w:t>
      </w:r>
      <w:r w:rsidR="00107EF2">
        <w:rPr>
          <w:rFonts w:ascii="Arial" w:hAnsi="Arial" w:cs="Arial"/>
          <w:sz w:val="18"/>
          <w:szCs w:val="18"/>
        </w:rPr>
        <w:t>1</w:t>
      </w:r>
      <w:r w:rsidRPr="00E905F5">
        <w:rPr>
          <w:rFonts w:ascii="Arial" w:hAnsi="Arial" w:cs="Arial"/>
          <w:sz w:val="18"/>
          <w:szCs w:val="18"/>
        </w:rPr>
        <w:t xml:space="preserve">5 cycles response time. Studies shows that at up to </w:t>
      </w:r>
      <w:r w:rsidR="00107EF2">
        <w:rPr>
          <w:rFonts w:ascii="Arial" w:hAnsi="Arial" w:cs="Arial"/>
          <w:sz w:val="18"/>
          <w:szCs w:val="18"/>
        </w:rPr>
        <w:t>450</w:t>
      </w:r>
      <w:r w:rsidRPr="00E905F5">
        <w:rPr>
          <w:rFonts w:ascii="Arial" w:hAnsi="Arial" w:cs="Arial"/>
          <w:sz w:val="18"/>
          <w:szCs w:val="18"/>
        </w:rPr>
        <w:t xml:space="preserve"> MW of such frequency response can be retained; beyond </w:t>
      </w:r>
      <w:r w:rsidR="00107EF2">
        <w:rPr>
          <w:rFonts w:ascii="Arial" w:hAnsi="Arial" w:cs="Arial"/>
          <w:sz w:val="18"/>
          <w:szCs w:val="18"/>
        </w:rPr>
        <w:t>450</w:t>
      </w:r>
      <w:r w:rsidR="00107EF2" w:rsidRPr="00E905F5">
        <w:rPr>
          <w:rFonts w:ascii="Arial" w:hAnsi="Arial" w:cs="Arial"/>
          <w:sz w:val="18"/>
          <w:szCs w:val="18"/>
        </w:rPr>
        <w:t xml:space="preserve"> </w:t>
      </w:r>
      <w:r w:rsidRPr="00E905F5">
        <w:rPr>
          <w:rFonts w:ascii="Arial" w:hAnsi="Arial" w:cs="Arial"/>
          <w:sz w:val="18"/>
          <w:szCs w:val="18"/>
        </w:rPr>
        <w:t>MW, post trigger frequency overshoot exceeds 60.</w:t>
      </w:r>
      <w:r w:rsidR="00107EF2">
        <w:rPr>
          <w:rFonts w:ascii="Arial" w:hAnsi="Arial" w:cs="Arial"/>
          <w:sz w:val="18"/>
          <w:szCs w:val="18"/>
        </w:rPr>
        <w:t>09</w:t>
      </w:r>
      <w:r w:rsidRPr="00E905F5">
        <w:rPr>
          <w:rFonts w:ascii="Arial" w:hAnsi="Arial" w:cs="Arial"/>
          <w:sz w:val="18"/>
          <w:szCs w:val="18"/>
        </w:rPr>
        <w:t xml:space="preserve"> Hz (ERCOT’s current Balancing Area Alarming Limit (BAAL) per NERC BAL-001).</w:t>
      </w:r>
    </w:p>
  </w:footnote>
  <w:footnote w:id="15">
    <w:p w14:paraId="03B9D211" w14:textId="57F3175E" w:rsidR="004565B0" w:rsidRPr="00E905F5" w:rsidRDefault="004565B0" w:rsidP="00641F67">
      <w:pPr>
        <w:pStyle w:val="NoSpacing"/>
        <w:rPr>
          <w:rFonts w:ascii="Arial" w:hAnsi="Arial" w:cs="Arial"/>
          <w:sz w:val="18"/>
          <w:szCs w:val="18"/>
        </w:rPr>
      </w:pPr>
      <w:r w:rsidRPr="00E905F5">
        <w:rPr>
          <w:rStyle w:val="FootnoteReference"/>
          <w:rFonts w:ascii="Arial" w:hAnsi="Arial" w:cs="Arial"/>
          <w:sz w:val="18"/>
          <w:szCs w:val="18"/>
        </w:rPr>
        <w:footnoteRef/>
      </w:r>
      <w:r w:rsidRPr="00E905F5">
        <w:rPr>
          <w:rFonts w:ascii="Arial" w:hAnsi="Arial" w:cs="Arial"/>
          <w:sz w:val="18"/>
          <w:szCs w:val="18"/>
        </w:rPr>
        <w:t xml:space="preserve"> Early on the UK and Ireland enforced the use of loss of mains protection at non-synchronous generation plants in their distribution networks. The protection would trip wind or solar generation once a particular RoCoF was detected (0.125 Hz/s in the UK and 0.5 Hz/s in Ireland). This is because high RoCoF was historically used as an indication of an island forming in the distribution grid. As these systems saw more non-synchronous generation installed, system inertia declined and system-wide RoCoF increased  after a large generation loss to a point where 0.125 Hz/s (or 0.5 Hz/s in Ireland) RoCoF was no longer exclusively an indicator of an island in a distribution system. With RoCoF protection still in place at non-synchronous generation plants, this may potentially trip large amounts of non-synchronous generation, further worsening the conditions on already perturbed system. The UK system has increased the trigger on loss of mains protection from 0.125 Hz/s to 1 Hz/s for all resources installed after April 2014.  </w:t>
      </w:r>
    </w:p>
    <w:p w14:paraId="0ABC962B" w14:textId="77777777" w:rsidR="004565B0" w:rsidRDefault="004565B0">
      <w:pPr>
        <w:pStyle w:val="FootnoteText"/>
      </w:pPr>
    </w:p>
  </w:footnote>
  <w:footnote w:id="16">
    <w:p w14:paraId="7FD9A7BD" w14:textId="77777777" w:rsidR="004565B0" w:rsidRPr="00B72654" w:rsidRDefault="004565B0">
      <w:pPr>
        <w:pStyle w:val="FootnoteText"/>
        <w:rPr>
          <w:rFonts w:ascii="Arial" w:hAnsi="Arial" w:cs="Arial"/>
          <w:sz w:val="18"/>
          <w:szCs w:val="18"/>
        </w:rPr>
      </w:pPr>
      <w:r w:rsidRPr="00B72654">
        <w:rPr>
          <w:rStyle w:val="FootnoteReference"/>
          <w:rFonts w:ascii="Arial" w:hAnsi="Arial" w:cs="Arial"/>
          <w:sz w:val="18"/>
          <w:szCs w:val="18"/>
        </w:rPr>
        <w:footnoteRef/>
      </w:r>
      <w:r w:rsidRPr="00B72654">
        <w:rPr>
          <w:rFonts w:ascii="Arial" w:hAnsi="Arial" w:cs="Arial"/>
          <w:sz w:val="18"/>
          <w:szCs w:val="18"/>
        </w:rPr>
        <w:t xml:space="preserve"> Type 3 refers to variable speed wind generator with partial-scale frequency converter. Type 4 refers to variable speed wind generator with full-scale frequency converter. For additional information about various wind turbine types see for example </w:t>
      </w:r>
      <w:hyperlink r:id="rId1" w:history="1">
        <w:r w:rsidRPr="00B72654">
          <w:rPr>
            <w:rStyle w:val="Hyperlink"/>
            <w:rFonts w:ascii="Arial" w:hAnsi="Arial" w:cs="Arial"/>
            <w:sz w:val="18"/>
            <w:szCs w:val="18"/>
          </w:rPr>
          <w:t>http://www.site.uottawa.ca/~rhabash/ELG4126WindGenerators.pdf</w:t>
        </w:r>
      </w:hyperlink>
      <w:r w:rsidRPr="00B72654">
        <w:rPr>
          <w:rFonts w:ascii="Arial" w:hAnsi="Arial" w:cs="Arial"/>
          <w:sz w:val="18"/>
          <w:szCs w:val="18"/>
        </w:rPr>
        <w:t xml:space="preserve"> </w:t>
      </w:r>
    </w:p>
  </w:footnote>
  <w:footnote w:id="17">
    <w:p w14:paraId="5C04FFBC" w14:textId="42580ADD" w:rsidR="004565B0" w:rsidRPr="00B72654" w:rsidRDefault="004565B0">
      <w:pPr>
        <w:pStyle w:val="FootnoteText"/>
        <w:rPr>
          <w:rFonts w:ascii="Arial" w:hAnsi="Arial" w:cs="Arial"/>
          <w:sz w:val="18"/>
          <w:szCs w:val="18"/>
        </w:rPr>
      </w:pPr>
      <w:r w:rsidRPr="00B72654">
        <w:rPr>
          <w:rStyle w:val="FootnoteReference"/>
          <w:rFonts w:ascii="Arial" w:hAnsi="Arial" w:cs="Arial"/>
          <w:sz w:val="18"/>
          <w:szCs w:val="18"/>
        </w:rPr>
        <w:footnoteRef/>
      </w:r>
      <w:r w:rsidRPr="00B72654">
        <w:rPr>
          <w:rFonts w:ascii="Arial" w:hAnsi="Arial" w:cs="Arial"/>
          <w:sz w:val="18"/>
          <w:szCs w:val="18"/>
        </w:rPr>
        <w:t xml:space="preserve"> PUN generation in ERCOT is mainly comprised of Combined Cycle, Combustion Turbine Simple Cycle, and Gas Steam units.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tblBorders>
      <w:shd w:val="clear" w:color="auto" w:fill="FFFFFF" w:themeFill="background1"/>
      <w:tblLook w:val="01E0" w:firstRow="1" w:lastRow="1" w:firstColumn="1" w:lastColumn="1" w:noHBand="0" w:noVBand="0"/>
    </w:tblPr>
    <w:tblGrid>
      <w:gridCol w:w="4680"/>
      <w:gridCol w:w="4680"/>
    </w:tblGrid>
    <w:tr w:rsidR="004565B0" w:rsidRPr="006D5651" w14:paraId="4B78FFB7" w14:textId="77777777" w:rsidTr="00683DED">
      <w:tc>
        <w:tcPr>
          <w:tcW w:w="2500" w:type="pct"/>
          <w:shd w:val="clear" w:color="auto" w:fill="FFFFFF" w:themeFill="background1"/>
          <w:vAlign w:val="center"/>
        </w:tcPr>
        <w:p w14:paraId="25988D75" w14:textId="77777777" w:rsidR="004565B0" w:rsidRPr="006D5651" w:rsidRDefault="004565B0" w:rsidP="00FF6E01">
          <w:pPr>
            <w:pStyle w:val="Header"/>
            <w:spacing w:before="40" w:after="40"/>
            <w:rPr>
              <w:rFonts w:ascii="Arial" w:hAnsi="Arial" w:cs="Arial"/>
              <w:iCs/>
              <w:color w:val="5B9BD5" w:themeColor="accent1"/>
              <w:sz w:val="16"/>
              <w:szCs w:val="16"/>
            </w:rPr>
          </w:pPr>
          <w:r w:rsidRPr="006D5651">
            <w:rPr>
              <w:rFonts w:ascii="Arial" w:eastAsia="Times New Roman" w:hAnsi="Arial" w:cs="Arial"/>
              <w:color w:val="5B6770"/>
              <w:sz w:val="16"/>
              <w:szCs w:val="16"/>
            </w:rPr>
            <w:t>ERCOT Public</w:t>
          </w:r>
        </w:p>
      </w:tc>
      <w:tc>
        <w:tcPr>
          <w:tcW w:w="2500" w:type="pct"/>
          <w:shd w:val="clear" w:color="auto" w:fill="FFFFFF" w:themeFill="background1"/>
          <w:vAlign w:val="center"/>
        </w:tcPr>
        <w:p w14:paraId="68778011" w14:textId="77777777" w:rsidR="004565B0" w:rsidRPr="00217D0A" w:rsidRDefault="004565B0" w:rsidP="00FF6E01">
          <w:pPr>
            <w:pStyle w:val="Header"/>
            <w:spacing w:before="40" w:after="40"/>
            <w:jc w:val="right"/>
            <w:rPr>
              <w:rFonts w:ascii="Arial" w:hAnsi="Arial" w:cs="Arial"/>
              <w:b/>
              <w:iCs/>
              <w:color w:val="5B9BD5" w:themeColor="accent1"/>
              <w:sz w:val="16"/>
              <w:szCs w:val="16"/>
            </w:rPr>
          </w:pPr>
          <w:r w:rsidRPr="00217D0A">
            <w:rPr>
              <w:rFonts w:ascii="Arial" w:hAnsi="Arial" w:cs="Arial"/>
              <w:b/>
              <w:iCs/>
              <w:color w:val="5B9BD5" w:themeColor="accent1"/>
              <w:sz w:val="16"/>
              <w:szCs w:val="16"/>
            </w:rPr>
            <w:t>Paper</w:t>
          </w:r>
        </w:p>
      </w:tc>
    </w:tr>
  </w:tbl>
  <w:p w14:paraId="7BF6ECC3" w14:textId="77777777" w:rsidR="004565B0" w:rsidRDefault="004565B0" w:rsidP="00FF6E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BF35B" w14:textId="0CD26479" w:rsidR="004565B0" w:rsidRPr="0057792F" w:rsidRDefault="004565B0" w:rsidP="00FF6E01">
    <w:pPr>
      <w:tabs>
        <w:tab w:val="right" w:pos="9360"/>
      </w:tabs>
      <w:rPr>
        <w:sz w:val="18"/>
        <w:szCs w:val="18"/>
      </w:rPr>
    </w:pPr>
    <w:r w:rsidRPr="0057792F">
      <w:rPr>
        <w:rFonts w:ascii="Arial" w:eastAsia="Times New Roman" w:hAnsi="Arial" w:cs="Arial"/>
        <w:color w:val="5B6770"/>
        <w:sz w:val="18"/>
        <w:szCs w:val="18"/>
      </w:rPr>
      <w:t>Inertia: Basic Concepts and Impacts on the ERCOT Grid</w:t>
    </w:r>
    <w:r w:rsidRPr="0057792F">
      <w:rPr>
        <w:rFonts w:ascii="Arial" w:eastAsia="Times New Roman" w:hAnsi="Arial" w:cs="Arial"/>
        <w:color w:val="5B6770"/>
        <w:sz w:val="18"/>
        <w:szCs w:val="18"/>
      </w:rPr>
      <w:tab/>
      <w:t>ERCOT Public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54D56"/>
    <w:multiLevelType w:val="multilevel"/>
    <w:tmpl w:val="3398C1B2"/>
    <w:lvl w:ilvl="0">
      <w:start w:val="1"/>
      <w:numFmt w:val="decimal"/>
      <w:pStyle w:val="Heading1"/>
      <w:lvlText w:val="%1"/>
      <w:lvlJc w:val="left"/>
      <w:pPr>
        <w:ind w:left="432" w:hanging="432"/>
      </w:pPr>
      <w:rPr>
        <w:rFonts w:ascii="Arial" w:hAnsi="Arial" w:cs="Arial" w:hint="default"/>
        <w: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9C02FE6"/>
    <w:multiLevelType w:val="hybridMultilevel"/>
    <w:tmpl w:val="7DD03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577F0A"/>
    <w:multiLevelType w:val="hybridMultilevel"/>
    <w:tmpl w:val="F506B2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5F369CB"/>
    <w:multiLevelType w:val="hybridMultilevel"/>
    <w:tmpl w:val="6FC07668"/>
    <w:lvl w:ilvl="0" w:tplc="F4A86E0A">
      <w:start w:val="1"/>
      <w:numFmt w:val="bullet"/>
      <w:pStyle w:val="ListBullet"/>
      <w:lvlText w:val=""/>
      <w:lvlJc w:val="left"/>
      <w:pPr>
        <w:ind w:left="576" w:hanging="432"/>
      </w:pPr>
      <w:rPr>
        <w:rFonts w:ascii="Wingdings 3" w:hAnsi="Wingdings 3" w:hint="default"/>
        <w:color w:val="5B9BD5" w:themeColor="accent1"/>
        <w:position w:val="-4"/>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984940"/>
    <w:multiLevelType w:val="hybridMultilevel"/>
    <w:tmpl w:val="AFEC78D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6C402C58"/>
    <w:multiLevelType w:val="hybridMultilevel"/>
    <w:tmpl w:val="6C22EBC2"/>
    <w:lvl w:ilvl="0" w:tplc="CE564EA8">
      <w:start w:val="2"/>
      <w:numFmt w:val="decimal"/>
      <w:pStyle w:val="figurecaption"/>
      <w:lvlText w:val="Figure %1. "/>
      <w:lvlJc w:val="left"/>
      <w:pPr>
        <w:tabs>
          <w:tab w:val="num" w:pos="387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4590"/>
        </w:tabs>
        <w:ind w:left="4590" w:hanging="360"/>
      </w:pPr>
      <w:rPr>
        <w:rFonts w:cs="Times New Roman"/>
      </w:rPr>
    </w:lvl>
    <w:lvl w:ilvl="2" w:tplc="0409001B">
      <w:start w:val="1"/>
      <w:numFmt w:val="lowerRoman"/>
      <w:lvlText w:val="%3."/>
      <w:lvlJc w:val="right"/>
      <w:pPr>
        <w:tabs>
          <w:tab w:val="num" w:pos="5310"/>
        </w:tabs>
        <w:ind w:left="5310" w:hanging="180"/>
      </w:pPr>
      <w:rPr>
        <w:rFonts w:cs="Times New Roman"/>
      </w:rPr>
    </w:lvl>
    <w:lvl w:ilvl="3" w:tplc="0409000F">
      <w:start w:val="1"/>
      <w:numFmt w:val="decimal"/>
      <w:lvlText w:val="%4."/>
      <w:lvlJc w:val="left"/>
      <w:pPr>
        <w:tabs>
          <w:tab w:val="num" w:pos="6030"/>
        </w:tabs>
        <w:ind w:left="6030" w:hanging="360"/>
      </w:pPr>
      <w:rPr>
        <w:rFonts w:cs="Times New Roman"/>
      </w:rPr>
    </w:lvl>
    <w:lvl w:ilvl="4" w:tplc="04090019">
      <w:start w:val="1"/>
      <w:numFmt w:val="lowerLetter"/>
      <w:lvlText w:val="%5."/>
      <w:lvlJc w:val="left"/>
      <w:pPr>
        <w:tabs>
          <w:tab w:val="num" w:pos="6750"/>
        </w:tabs>
        <w:ind w:left="6750" w:hanging="360"/>
      </w:pPr>
      <w:rPr>
        <w:rFonts w:cs="Times New Roman"/>
      </w:rPr>
    </w:lvl>
    <w:lvl w:ilvl="5" w:tplc="0409001B">
      <w:start w:val="1"/>
      <w:numFmt w:val="lowerRoman"/>
      <w:lvlText w:val="%6."/>
      <w:lvlJc w:val="right"/>
      <w:pPr>
        <w:tabs>
          <w:tab w:val="num" w:pos="7470"/>
        </w:tabs>
        <w:ind w:left="7470" w:hanging="180"/>
      </w:pPr>
      <w:rPr>
        <w:rFonts w:cs="Times New Roman"/>
      </w:rPr>
    </w:lvl>
    <w:lvl w:ilvl="6" w:tplc="0409000F">
      <w:start w:val="1"/>
      <w:numFmt w:val="decimal"/>
      <w:lvlText w:val="%7."/>
      <w:lvlJc w:val="left"/>
      <w:pPr>
        <w:tabs>
          <w:tab w:val="num" w:pos="8190"/>
        </w:tabs>
        <w:ind w:left="8190" w:hanging="360"/>
      </w:pPr>
      <w:rPr>
        <w:rFonts w:cs="Times New Roman"/>
      </w:rPr>
    </w:lvl>
    <w:lvl w:ilvl="7" w:tplc="04090019">
      <w:start w:val="1"/>
      <w:numFmt w:val="lowerLetter"/>
      <w:lvlText w:val="%8."/>
      <w:lvlJc w:val="left"/>
      <w:pPr>
        <w:tabs>
          <w:tab w:val="num" w:pos="8910"/>
        </w:tabs>
        <w:ind w:left="8910" w:hanging="360"/>
      </w:pPr>
      <w:rPr>
        <w:rFonts w:cs="Times New Roman"/>
      </w:rPr>
    </w:lvl>
    <w:lvl w:ilvl="8" w:tplc="0409001B">
      <w:start w:val="1"/>
      <w:numFmt w:val="lowerRoman"/>
      <w:lvlText w:val="%9."/>
      <w:lvlJc w:val="right"/>
      <w:pPr>
        <w:tabs>
          <w:tab w:val="num" w:pos="9630"/>
        </w:tabs>
        <w:ind w:left="9630" w:hanging="180"/>
      </w:pPr>
      <w:rPr>
        <w:rFonts w:cs="Times New Roman"/>
      </w:rPr>
    </w:lvl>
  </w:abstractNum>
  <w:abstractNum w:abstractNumId="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7" w15:restartNumberingAfterBreak="0">
    <w:nsid w:val="6E2427BC"/>
    <w:multiLevelType w:val="hybridMultilevel"/>
    <w:tmpl w:val="4404D9FC"/>
    <w:lvl w:ilvl="0" w:tplc="462EDB7A">
      <w:start w:val="1"/>
      <w:numFmt w:val="decimal"/>
      <w:pStyle w:val="ListNumbering"/>
      <w:lvlText w:val="%1."/>
      <w:lvlJc w:val="left"/>
      <w:pPr>
        <w:ind w:left="810" w:hanging="360"/>
      </w:pPr>
      <w:rPr>
        <w:rFonts w:hint="default"/>
        <w:b w:val="0"/>
      </w:rPr>
    </w:lvl>
    <w:lvl w:ilvl="1" w:tplc="52003AB6">
      <w:start w:val="1"/>
      <w:numFmt w:val="lowerLetter"/>
      <w:pStyle w:val="ListNumbering2"/>
      <w:lvlText w:val="%2."/>
      <w:lvlJc w:val="left"/>
      <w:pPr>
        <w:ind w:left="1440" w:hanging="360"/>
      </w:pPr>
    </w:lvl>
    <w:lvl w:ilvl="2" w:tplc="84C27340">
      <w:start w:val="1"/>
      <w:numFmt w:val="lowerRoman"/>
      <w:pStyle w:val="ListNumbering3"/>
      <w:lvlText w:val="%3."/>
      <w:lvlJc w:val="right"/>
      <w:pPr>
        <w:ind w:left="2160" w:hanging="180"/>
      </w:pPr>
    </w:lvl>
    <w:lvl w:ilvl="3" w:tplc="94503AEC">
      <w:start w:val="1"/>
      <w:numFmt w:val="decimal"/>
      <w:pStyle w:val="ListNumbering4"/>
      <w:lvlText w:val="(%4)"/>
      <w:lvlJc w:val="left"/>
      <w:pPr>
        <w:ind w:left="2880" w:hanging="360"/>
      </w:pPr>
      <w:rPr>
        <w:rFonts w:hint="default"/>
      </w:rPr>
    </w:lvl>
    <w:lvl w:ilvl="4" w:tplc="7994C408">
      <w:start w:val="1"/>
      <w:numFmt w:val="lowerLetter"/>
      <w:pStyle w:val="ListNumbering5"/>
      <w:lvlText w:val="(%5)"/>
      <w:lvlJc w:val="left"/>
      <w:pPr>
        <w:ind w:left="3600" w:hanging="360"/>
      </w:pPr>
      <w:rPr>
        <w:rFonts w:hint="default"/>
      </w:rPr>
    </w:lvl>
    <w:lvl w:ilvl="5" w:tplc="88F0FC50">
      <w:start w:val="1"/>
      <w:numFmt w:val="lowerRoman"/>
      <w:pStyle w:val="ListNumbering6"/>
      <w:lvlText w:val="(%6)"/>
      <w:lvlJc w:val="right"/>
      <w:pPr>
        <w:ind w:left="4320" w:hanging="18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7907638">
    <w:abstractNumId w:val="3"/>
  </w:num>
  <w:num w:numId="2" w16cid:durableId="1983119729">
    <w:abstractNumId w:val="0"/>
  </w:num>
  <w:num w:numId="3" w16cid:durableId="564754012">
    <w:abstractNumId w:val="7"/>
  </w:num>
  <w:num w:numId="4" w16cid:durableId="940456744">
    <w:abstractNumId w:val="2"/>
  </w:num>
  <w:num w:numId="5" w16cid:durableId="1981035999">
    <w:abstractNumId w:val="5"/>
  </w:num>
  <w:num w:numId="6" w16cid:durableId="984623584">
    <w:abstractNumId w:val="6"/>
  </w:num>
  <w:num w:numId="7" w16cid:durableId="1505364905">
    <w:abstractNumId w:val="1"/>
  </w:num>
  <w:num w:numId="8" w16cid:durableId="1077435090">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161"/>
    <w:rsid w:val="000000E0"/>
    <w:rsid w:val="000003C6"/>
    <w:rsid w:val="00001691"/>
    <w:rsid w:val="00001FDD"/>
    <w:rsid w:val="00002214"/>
    <w:rsid w:val="0000243C"/>
    <w:rsid w:val="000026C5"/>
    <w:rsid w:val="000034B2"/>
    <w:rsid w:val="00003F3E"/>
    <w:rsid w:val="00003F9A"/>
    <w:rsid w:val="00004185"/>
    <w:rsid w:val="00005081"/>
    <w:rsid w:val="0000524D"/>
    <w:rsid w:val="00005E6D"/>
    <w:rsid w:val="00006D1A"/>
    <w:rsid w:val="00006D5B"/>
    <w:rsid w:val="00010024"/>
    <w:rsid w:val="00010320"/>
    <w:rsid w:val="000107DB"/>
    <w:rsid w:val="00010CBB"/>
    <w:rsid w:val="000124BA"/>
    <w:rsid w:val="00012D70"/>
    <w:rsid w:val="00013B00"/>
    <w:rsid w:val="00013FBC"/>
    <w:rsid w:val="000141F4"/>
    <w:rsid w:val="00014303"/>
    <w:rsid w:val="00014D9A"/>
    <w:rsid w:val="00014E4A"/>
    <w:rsid w:val="00014ECD"/>
    <w:rsid w:val="00015BEB"/>
    <w:rsid w:val="00015E1B"/>
    <w:rsid w:val="00016BB0"/>
    <w:rsid w:val="00016C13"/>
    <w:rsid w:val="000170F1"/>
    <w:rsid w:val="0001725B"/>
    <w:rsid w:val="000174B5"/>
    <w:rsid w:val="00017A2F"/>
    <w:rsid w:val="00020DB1"/>
    <w:rsid w:val="00020EC2"/>
    <w:rsid w:val="00021935"/>
    <w:rsid w:val="000219BB"/>
    <w:rsid w:val="0002208C"/>
    <w:rsid w:val="00023D04"/>
    <w:rsid w:val="00023EA8"/>
    <w:rsid w:val="00024C5A"/>
    <w:rsid w:val="00024F01"/>
    <w:rsid w:val="00025895"/>
    <w:rsid w:val="00025949"/>
    <w:rsid w:val="00026004"/>
    <w:rsid w:val="0002623B"/>
    <w:rsid w:val="0002706B"/>
    <w:rsid w:val="000273B5"/>
    <w:rsid w:val="000279D1"/>
    <w:rsid w:val="00027C42"/>
    <w:rsid w:val="0003002D"/>
    <w:rsid w:val="0003020B"/>
    <w:rsid w:val="00030E8F"/>
    <w:rsid w:val="000314DA"/>
    <w:rsid w:val="0003186D"/>
    <w:rsid w:val="00031F04"/>
    <w:rsid w:val="0003238B"/>
    <w:rsid w:val="00032836"/>
    <w:rsid w:val="00032C7E"/>
    <w:rsid w:val="00032D88"/>
    <w:rsid w:val="000330B4"/>
    <w:rsid w:val="00033780"/>
    <w:rsid w:val="00033989"/>
    <w:rsid w:val="00034F89"/>
    <w:rsid w:val="000355BF"/>
    <w:rsid w:val="000355F3"/>
    <w:rsid w:val="000356F4"/>
    <w:rsid w:val="00035B5A"/>
    <w:rsid w:val="00036C75"/>
    <w:rsid w:val="0003702E"/>
    <w:rsid w:val="00037B64"/>
    <w:rsid w:val="00041C4F"/>
    <w:rsid w:val="000425FD"/>
    <w:rsid w:val="00043733"/>
    <w:rsid w:val="0004422C"/>
    <w:rsid w:val="000442FD"/>
    <w:rsid w:val="00045252"/>
    <w:rsid w:val="00045BC3"/>
    <w:rsid w:val="000467C4"/>
    <w:rsid w:val="000470F4"/>
    <w:rsid w:val="00047394"/>
    <w:rsid w:val="000474A4"/>
    <w:rsid w:val="00047CE0"/>
    <w:rsid w:val="0005003A"/>
    <w:rsid w:val="00050360"/>
    <w:rsid w:val="000516E9"/>
    <w:rsid w:val="00051842"/>
    <w:rsid w:val="00051894"/>
    <w:rsid w:val="00051D11"/>
    <w:rsid w:val="00051E60"/>
    <w:rsid w:val="000526E2"/>
    <w:rsid w:val="000530C3"/>
    <w:rsid w:val="000533F2"/>
    <w:rsid w:val="000538E0"/>
    <w:rsid w:val="00053FC0"/>
    <w:rsid w:val="0005426C"/>
    <w:rsid w:val="00054F81"/>
    <w:rsid w:val="00055636"/>
    <w:rsid w:val="000603FB"/>
    <w:rsid w:val="000605AF"/>
    <w:rsid w:val="000609C8"/>
    <w:rsid w:val="00062791"/>
    <w:rsid w:val="00062FC8"/>
    <w:rsid w:val="00063257"/>
    <w:rsid w:val="00063D07"/>
    <w:rsid w:val="00063FAE"/>
    <w:rsid w:val="00065E11"/>
    <w:rsid w:val="0006723F"/>
    <w:rsid w:val="00067D6D"/>
    <w:rsid w:val="000702E8"/>
    <w:rsid w:val="00070C0B"/>
    <w:rsid w:val="00071283"/>
    <w:rsid w:val="00073AAE"/>
    <w:rsid w:val="000742B3"/>
    <w:rsid w:val="00074B7E"/>
    <w:rsid w:val="000756B4"/>
    <w:rsid w:val="00076210"/>
    <w:rsid w:val="00076A14"/>
    <w:rsid w:val="00076F88"/>
    <w:rsid w:val="000775C5"/>
    <w:rsid w:val="000779B3"/>
    <w:rsid w:val="0008028C"/>
    <w:rsid w:val="000807C2"/>
    <w:rsid w:val="00081123"/>
    <w:rsid w:val="0008169D"/>
    <w:rsid w:val="00081D97"/>
    <w:rsid w:val="000824D0"/>
    <w:rsid w:val="000825E4"/>
    <w:rsid w:val="00082D9F"/>
    <w:rsid w:val="000830D6"/>
    <w:rsid w:val="00083276"/>
    <w:rsid w:val="00083635"/>
    <w:rsid w:val="00084888"/>
    <w:rsid w:val="00084E43"/>
    <w:rsid w:val="0008512E"/>
    <w:rsid w:val="000854A4"/>
    <w:rsid w:val="00085FA6"/>
    <w:rsid w:val="00087959"/>
    <w:rsid w:val="00090562"/>
    <w:rsid w:val="00092386"/>
    <w:rsid w:val="00092B24"/>
    <w:rsid w:val="00092BDF"/>
    <w:rsid w:val="000931CD"/>
    <w:rsid w:val="0009395D"/>
    <w:rsid w:val="00093AA3"/>
    <w:rsid w:val="00093FD5"/>
    <w:rsid w:val="0009446B"/>
    <w:rsid w:val="000952DF"/>
    <w:rsid w:val="0009576A"/>
    <w:rsid w:val="0009599E"/>
    <w:rsid w:val="00095C50"/>
    <w:rsid w:val="00095F09"/>
    <w:rsid w:val="00096496"/>
    <w:rsid w:val="00096ED3"/>
    <w:rsid w:val="000A087E"/>
    <w:rsid w:val="000A1927"/>
    <w:rsid w:val="000A29AD"/>
    <w:rsid w:val="000A3B01"/>
    <w:rsid w:val="000A40FC"/>
    <w:rsid w:val="000A4813"/>
    <w:rsid w:val="000A56D4"/>
    <w:rsid w:val="000A59F8"/>
    <w:rsid w:val="000A5EA0"/>
    <w:rsid w:val="000A5F5A"/>
    <w:rsid w:val="000A7303"/>
    <w:rsid w:val="000A78A1"/>
    <w:rsid w:val="000A7DE9"/>
    <w:rsid w:val="000B02A5"/>
    <w:rsid w:val="000B03C9"/>
    <w:rsid w:val="000B1484"/>
    <w:rsid w:val="000B1584"/>
    <w:rsid w:val="000B16AC"/>
    <w:rsid w:val="000B3A2C"/>
    <w:rsid w:val="000B4B9B"/>
    <w:rsid w:val="000B4F34"/>
    <w:rsid w:val="000B5380"/>
    <w:rsid w:val="000B5D5F"/>
    <w:rsid w:val="000B5DBD"/>
    <w:rsid w:val="000B797A"/>
    <w:rsid w:val="000B7F9A"/>
    <w:rsid w:val="000C056C"/>
    <w:rsid w:val="000C05E8"/>
    <w:rsid w:val="000C0A3D"/>
    <w:rsid w:val="000C128B"/>
    <w:rsid w:val="000C13CF"/>
    <w:rsid w:val="000C1B7C"/>
    <w:rsid w:val="000C2B38"/>
    <w:rsid w:val="000C2C8A"/>
    <w:rsid w:val="000C3962"/>
    <w:rsid w:val="000C3ADD"/>
    <w:rsid w:val="000C3E8C"/>
    <w:rsid w:val="000C42C8"/>
    <w:rsid w:val="000C482B"/>
    <w:rsid w:val="000C4F53"/>
    <w:rsid w:val="000C53C8"/>
    <w:rsid w:val="000C56F7"/>
    <w:rsid w:val="000C5AC3"/>
    <w:rsid w:val="000C5CFE"/>
    <w:rsid w:val="000C5D68"/>
    <w:rsid w:val="000C5D97"/>
    <w:rsid w:val="000C6899"/>
    <w:rsid w:val="000C68ED"/>
    <w:rsid w:val="000C7730"/>
    <w:rsid w:val="000C78ED"/>
    <w:rsid w:val="000C7E3A"/>
    <w:rsid w:val="000D025F"/>
    <w:rsid w:val="000D07A5"/>
    <w:rsid w:val="000D0AD2"/>
    <w:rsid w:val="000D0D05"/>
    <w:rsid w:val="000D0F4F"/>
    <w:rsid w:val="000D0FB7"/>
    <w:rsid w:val="000D153B"/>
    <w:rsid w:val="000D263A"/>
    <w:rsid w:val="000D2763"/>
    <w:rsid w:val="000D2CE8"/>
    <w:rsid w:val="000D30D9"/>
    <w:rsid w:val="000D32AB"/>
    <w:rsid w:val="000D33E4"/>
    <w:rsid w:val="000D35F2"/>
    <w:rsid w:val="000D41D9"/>
    <w:rsid w:val="000D4392"/>
    <w:rsid w:val="000D761F"/>
    <w:rsid w:val="000D7BA6"/>
    <w:rsid w:val="000E026C"/>
    <w:rsid w:val="000E0460"/>
    <w:rsid w:val="000E098F"/>
    <w:rsid w:val="000E0A3D"/>
    <w:rsid w:val="000E0BBC"/>
    <w:rsid w:val="000E14F5"/>
    <w:rsid w:val="000E1998"/>
    <w:rsid w:val="000E1BAE"/>
    <w:rsid w:val="000E2590"/>
    <w:rsid w:val="000E2635"/>
    <w:rsid w:val="000E289A"/>
    <w:rsid w:val="000E2AD8"/>
    <w:rsid w:val="000E2C6D"/>
    <w:rsid w:val="000E3135"/>
    <w:rsid w:val="000E3D4B"/>
    <w:rsid w:val="000E3EF5"/>
    <w:rsid w:val="000E40BE"/>
    <w:rsid w:val="000E4424"/>
    <w:rsid w:val="000E529F"/>
    <w:rsid w:val="000E546A"/>
    <w:rsid w:val="000E560F"/>
    <w:rsid w:val="000E6030"/>
    <w:rsid w:val="000E79E5"/>
    <w:rsid w:val="000E7A9B"/>
    <w:rsid w:val="000E7F9C"/>
    <w:rsid w:val="000F0D8B"/>
    <w:rsid w:val="000F13EC"/>
    <w:rsid w:val="000F17C1"/>
    <w:rsid w:val="000F1E38"/>
    <w:rsid w:val="000F3378"/>
    <w:rsid w:val="000F42A9"/>
    <w:rsid w:val="000F54CA"/>
    <w:rsid w:val="000F5DFD"/>
    <w:rsid w:val="000F665B"/>
    <w:rsid w:val="000F686E"/>
    <w:rsid w:val="000F6A29"/>
    <w:rsid w:val="000F768D"/>
    <w:rsid w:val="000F76D3"/>
    <w:rsid w:val="000F77EF"/>
    <w:rsid w:val="001002D5"/>
    <w:rsid w:val="001003E5"/>
    <w:rsid w:val="00100A0B"/>
    <w:rsid w:val="001018E1"/>
    <w:rsid w:val="00103109"/>
    <w:rsid w:val="00103293"/>
    <w:rsid w:val="00103297"/>
    <w:rsid w:val="001041B2"/>
    <w:rsid w:val="0010683B"/>
    <w:rsid w:val="00107144"/>
    <w:rsid w:val="00107513"/>
    <w:rsid w:val="001079DD"/>
    <w:rsid w:val="00107EF2"/>
    <w:rsid w:val="00110122"/>
    <w:rsid w:val="00110666"/>
    <w:rsid w:val="001112FF"/>
    <w:rsid w:val="00111755"/>
    <w:rsid w:val="001129C9"/>
    <w:rsid w:val="00112C40"/>
    <w:rsid w:val="00114C1C"/>
    <w:rsid w:val="001162B9"/>
    <w:rsid w:val="0011746B"/>
    <w:rsid w:val="001177C3"/>
    <w:rsid w:val="00117A87"/>
    <w:rsid w:val="001200DD"/>
    <w:rsid w:val="001203A5"/>
    <w:rsid w:val="00121D12"/>
    <w:rsid w:val="0012296A"/>
    <w:rsid w:val="00122DA4"/>
    <w:rsid w:val="00123EE3"/>
    <w:rsid w:val="00123FD4"/>
    <w:rsid w:val="00124340"/>
    <w:rsid w:val="001246F0"/>
    <w:rsid w:val="00124905"/>
    <w:rsid w:val="00124E4E"/>
    <w:rsid w:val="00125683"/>
    <w:rsid w:val="00125EE0"/>
    <w:rsid w:val="00127E89"/>
    <w:rsid w:val="00130A03"/>
    <w:rsid w:val="00130BE9"/>
    <w:rsid w:val="001320A5"/>
    <w:rsid w:val="001326C7"/>
    <w:rsid w:val="0013270C"/>
    <w:rsid w:val="0013317E"/>
    <w:rsid w:val="0013382E"/>
    <w:rsid w:val="001342C1"/>
    <w:rsid w:val="00134AC2"/>
    <w:rsid w:val="00135102"/>
    <w:rsid w:val="001353AB"/>
    <w:rsid w:val="00135A9F"/>
    <w:rsid w:val="00135ECA"/>
    <w:rsid w:val="00136551"/>
    <w:rsid w:val="00136867"/>
    <w:rsid w:val="001370A0"/>
    <w:rsid w:val="00137327"/>
    <w:rsid w:val="0013789F"/>
    <w:rsid w:val="00140C41"/>
    <w:rsid w:val="0014102D"/>
    <w:rsid w:val="001419B8"/>
    <w:rsid w:val="00141A64"/>
    <w:rsid w:val="0014274C"/>
    <w:rsid w:val="00142C9D"/>
    <w:rsid w:val="001431E8"/>
    <w:rsid w:val="00143416"/>
    <w:rsid w:val="00143697"/>
    <w:rsid w:val="00143955"/>
    <w:rsid w:val="00143A63"/>
    <w:rsid w:val="001457E5"/>
    <w:rsid w:val="00145E29"/>
    <w:rsid w:val="00146AAC"/>
    <w:rsid w:val="00146F9B"/>
    <w:rsid w:val="001473E1"/>
    <w:rsid w:val="00147DEA"/>
    <w:rsid w:val="001502A0"/>
    <w:rsid w:val="00150B32"/>
    <w:rsid w:val="001512FF"/>
    <w:rsid w:val="00151377"/>
    <w:rsid w:val="001518A1"/>
    <w:rsid w:val="001523E1"/>
    <w:rsid w:val="0015286F"/>
    <w:rsid w:val="00153F6A"/>
    <w:rsid w:val="00155600"/>
    <w:rsid w:val="00155DE1"/>
    <w:rsid w:val="001563FE"/>
    <w:rsid w:val="00157C41"/>
    <w:rsid w:val="001601D1"/>
    <w:rsid w:val="00160483"/>
    <w:rsid w:val="0016063D"/>
    <w:rsid w:val="001609D9"/>
    <w:rsid w:val="00161C41"/>
    <w:rsid w:val="00162A04"/>
    <w:rsid w:val="00163312"/>
    <w:rsid w:val="00163349"/>
    <w:rsid w:val="001634E5"/>
    <w:rsid w:val="00163694"/>
    <w:rsid w:val="001638F0"/>
    <w:rsid w:val="00163C75"/>
    <w:rsid w:val="0016561E"/>
    <w:rsid w:val="001668FF"/>
    <w:rsid w:val="00167BF8"/>
    <w:rsid w:val="001702A5"/>
    <w:rsid w:val="001703B9"/>
    <w:rsid w:val="00170C41"/>
    <w:rsid w:val="00170DEC"/>
    <w:rsid w:val="00171278"/>
    <w:rsid w:val="0017153D"/>
    <w:rsid w:val="00171AC7"/>
    <w:rsid w:val="00171EF7"/>
    <w:rsid w:val="00172132"/>
    <w:rsid w:val="00172DBB"/>
    <w:rsid w:val="0017354B"/>
    <w:rsid w:val="0017375D"/>
    <w:rsid w:val="00174278"/>
    <w:rsid w:val="001743C6"/>
    <w:rsid w:val="00175BA5"/>
    <w:rsid w:val="00175EFA"/>
    <w:rsid w:val="0017656B"/>
    <w:rsid w:val="001767DC"/>
    <w:rsid w:val="00176CA8"/>
    <w:rsid w:val="0018066B"/>
    <w:rsid w:val="00180791"/>
    <w:rsid w:val="00180E9F"/>
    <w:rsid w:val="00181444"/>
    <w:rsid w:val="001815F0"/>
    <w:rsid w:val="00183E73"/>
    <w:rsid w:val="00184988"/>
    <w:rsid w:val="00184D98"/>
    <w:rsid w:val="00186121"/>
    <w:rsid w:val="0018692D"/>
    <w:rsid w:val="00186EFD"/>
    <w:rsid w:val="00186F50"/>
    <w:rsid w:val="00187059"/>
    <w:rsid w:val="0018735C"/>
    <w:rsid w:val="001878DD"/>
    <w:rsid w:val="0019044C"/>
    <w:rsid w:val="00190ECD"/>
    <w:rsid w:val="00190F31"/>
    <w:rsid w:val="001914E4"/>
    <w:rsid w:val="0019165A"/>
    <w:rsid w:val="00191699"/>
    <w:rsid w:val="00191CD9"/>
    <w:rsid w:val="001923C1"/>
    <w:rsid w:val="0019269A"/>
    <w:rsid w:val="00192E4C"/>
    <w:rsid w:val="001931F0"/>
    <w:rsid w:val="001950D4"/>
    <w:rsid w:val="00196316"/>
    <w:rsid w:val="001964B9"/>
    <w:rsid w:val="00196EB2"/>
    <w:rsid w:val="001973F3"/>
    <w:rsid w:val="001975EF"/>
    <w:rsid w:val="00197D46"/>
    <w:rsid w:val="001A125B"/>
    <w:rsid w:val="001A1B4A"/>
    <w:rsid w:val="001A34FC"/>
    <w:rsid w:val="001A48F7"/>
    <w:rsid w:val="001A4B37"/>
    <w:rsid w:val="001A5AFB"/>
    <w:rsid w:val="001A5B09"/>
    <w:rsid w:val="001A7276"/>
    <w:rsid w:val="001B07EB"/>
    <w:rsid w:val="001B0A7C"/>
    <w:rsid w:val="001B0C3C"/>
    <w:rsid w:val="001B105D"/>
    <w:rsid w:val="001B21F1"/>
    <w:rsid w:val="001B247F"/>
    <w:rsid w:val="001B2787"/>
    <w:rsid w:val="001B3058"/>
    <w:rsid w:val="001B35E7"/>
    <w:rsid w:val="001B4698"/>
    <w:rsid w:val="001B52FB"/>
    <w:rsid w:val="001B61CD"/>
    <w:rsid w:val="001B68D2"/>
    <w:rsid w:val="001B72AA"/>
    <w:rsid w:val="001C0F7B"/>
    <w:rsid w:val="001C218C"/>
    <w:rsid w:val="001C22EA"/>
    <w:rsid w:val="001C2813"/>
    <w:rsid w:val="001C2F57"/>
    <w:rsid w:val="001C3A41"/>
    <w:rsid w:val="001C3FF1"/>
    <w:rsid w:val="001C427F"/>
    <w:rsid w:val="001C43A3"/>
    <w:rsid w:val="001C4AED"/>
    <w:rsid w:val="001C4B02"/>
    <w:rsid w:val="001C4EEE"/>
    <w:rsid w:val="001C703E"/>
    <w:rsid w:val="001C7361"/>
    <w:rsid w:val="001C7EA5"/>
    <w:rsid w:val="001D049D"/>
    <w:rsid w:val="001D078B"/>
    <w:rsid w:val="001D0A95"/>
    <w:rsid w:val="001D0F11"/>
    <w:rsid w:val="001D1D46"/>
    <w:rsid w:val="001D1F6C"/>
    <w:rsid w:val="001D2007"/>
    <w:rsid w:val="001D22EC"/>
    <w:rsid w:val="001D2651"/>
    <w:rsid w:val="001D2718"/>
    <w:rsid w:val="001D29B5"/>
    <w:rsid w:val="001D2BA0"/>
    <w:rsid w:val="001D2F9E"/>
    <w:rsid w:val="001D312B"/>
    <w:rsid w:val="001D4370"/>
    <w:rsid w:val="001D48B2"/>
    <w:rsid w:val="001D4FCB"/>
    <w:rsid w:val="001D647A"/>
    <w:rsid w:val="001D6601"/>
    <w:rsid w:val="001D6AB9"/>
    <w:rsid w:val="001D6E0A"/>
    <w:rsid w:val="001E0449"/>
    <w:rsid w:val="001E1045"/>
    <w:rsid w:val="001E1801"/>
    <w:rsid w:val="001E1F0D"/>
    <w:rsid w:val="001E2AA8"/>
    <w:rsid w:val="001E3193"/>
    <w:rsid w:val="001E33D9"/>
    <w:rsid w:val="001E3634"/>
    <w:rsid w:val="001E5345"/>
    <w:rsid w:val="001E5E72"/>
    <w:rsid w:val="001E64CD"/>
    <w:rsid w:val="001E728B"/>
    <w:rsid w:val="001E74C5"/>
    <w:rsid w:val="001F016B"/>
    <w:rsid w:val="001F26F6"/>
    <w:rsid w:val="001F32DB"/>
    <w:rsid w:val="001F3C01"/>
    <w:rsid w:val="001F3DED"/>
    <w:rsid w:val="001F4935"/>
    <w:rsid w:val="001F54E4"/>
    <w:rsid w:val="001F582D"/>
    <w:rsid w:val="001F6986"/>
    <w:rsid w:val="001F6B2D"/>
    <w:rsid w:val="001F6CF3"/>
    <w:rsid w:val="001F6F8A"/>
    <w:rsid w:val="0020057B"/>
    <w:rsid w:val="002006F3"/>
    <w:rsid w:val="002008CA"/>
    <w:rsid w:val="002017F6"/>
    <w:rsid w:val="00201F53"/>
    <w:rsid w:val="002021AF"/>
    <w:rsid w:val="002025ED"/>
    <w:rsid w:val="0020264F"/>
    <w:rsid w:val="00202EE6"/>
    <w:rsid w:val="00203BA9"/>
    <w:rsid w:val="00203EFF"/>
    <w:rsid w:val="00204D87"/>
    <w:rsid w:val="00205079"/>
    <w:rsid w:val="00205180"/>
    <w:rsid w:val="00205487"/>
    <w:rsid w:val="00205CA4"/>
    <w:rsid w:val="002060C6"/>
    <w:rsid w:val="00206A2A"/>
    <w:rsid w:val="00206F61"/>
    <w:rsid w:val="00210588"/>
    <w:rsid w:val="00210D12"/>
    <w:rsid w:val="00210D8E"/>
    <w:rsid w:val="00211556"/>
    <w:rsid w:val="00211971"/>
    <w:rsid w:val="002124C0"/>
    <w:rsid w:val="00212A3F"/>
    <w:rsid w:val="00214B46"/>
    <w:rsid w:val="002151B7"/>
    <w:rsid w:val="0021558F"/>
    <w:rsid w:val="0021615B"/>
    <w:rsid w:val="0021698D"/>
    <w:rsid w:val="00216E5D"/>
    <w:rsid w:val="00216FE4"/>
    <w:rsid w:val="00217CD3"/>
    <w:rsid w:val="00217D0A"/>
    <w:rsid w:val="00220337"/>
    <w:rsid w:val="0022060F"/>
    <w:rsid w:val="00220E5F"/>
    <w:rsid w:val="00221938"/>
    <w:rsid w:val="00222635"/>
    <w:rsid w:val="00222EC6"/>
    <w:rsid w:val="002237F7"/>
    <w:rsid w:val="00223E86"/>
    <w:rsid w:val="00224666"/>
    <w:rsid w:val="00224719"/>
    <w:rsid w:val="00224DBE"/>
    <w:rsid w:val="00225050"/>
    <w:rsid w:val="00225069"/>
    <w:rsid w:val="00226CC5"/>
    <w:rsid w:val="00227162"/>
    <w:rsid w:val="00231AC3"/>
    <w:rsid w:val="00232202"/>
    <w:rsid w:val="002324F2"/>
    <w:rsid w:val="002339CB"/>
    <w:rsid w:val="002339DC"/>
    <w:rsid w:val="002354C9"/>
    <w:rsid w:val="00236060"/>
    <w:rsid w:val="0023656B"/>
    <w:rsid w:val="00236D1D"/>
    <w:rsid w:val="002376A1"/>
    <w:rsid w:val="00240196"/>
    <w:rsid w:val="00240360"/>
    <w:rsid w:val="00240B5F"/>
    <w:rsid w:val="00241404"/>
    <w:rsid w:val="00241C99"/>
    <w:rsid w:val="0024234B"/>
    <w:rsid w:val="0024275C"/>
    <w:rsid w:val="00244CED"/>
    <w:rsid w:val="00245979"/>
    <w:rsid w:val="00246066"/>
    <w:rsid w:val="002462F2"/>
    <w:rsid w:val="0024677E"/>
    <w:rsid w:val="00246832"/>
    <w:rsid w:val="002468F7"/>
    <w:rsid w:val="00246BB6"/>
    <w:rsid w:val="00246DD2"/>
    <w:rsid w:val="00247461"/>
    <w:rsid w:val="002474CC"/>
    <w:rsid w:val="0024762E"/>
    <w:rsid w:val="00250A74"/>
    <w:rsid w:val="00250DDB"/>
    <w:rsid w:val="00251309"/>
    <w:rsid w:val="0025289C"/>
    <w:rsid w:val="0025330B"/>
    <w:rsid w:val="00253E5B"/>
    <w:rsid w:val="002547FF"/>
    <w:rsid w:val="0025512B"/>
    <w:rsid w:val="002551B5"/>
    <w:rsid w:val="00255283"/>
    <w:rsid w:val="0025530F"/>
    <w:rsid w:val="00255655"/>
    <w:rsid w:val="00255AA9"/>
    <w:rsid w:val="00255DCF"/>
    <w:rsid w:val="00255E2C"/>
    <w:rsid w:val="00255F45"/>
    <w:rsid w:val="0025632B"/>
    <w:rsid w:val="002567AC"/>
    <w:rsid w:val="00257012"/>
    <w:rsid w:val="002571F8"/>
    <w:rsid w:val="0025764E"/>
    <w:rsid w:val="00257D19"/>
    <w:rsid w:val="00260067"/>
    <w:rsid w:val="002601DE"/>
    <w:rsid w:val="00260392"/>
    <w:rsid w:val="00261D63"/>
    <w:rsid w:val="00264C82"/>
    <w:rsid w:val="00264E7F"/>
    <w:rsid w:val="00264FBC"/>
    <w:rsid w:val="00265CDB"/>
    <w:rsid w:val="00265E1E"/>
    <w:rsid w:val="00266237"/>
    <w:rsid w:val="002666F3"/>
    <w:rsid w:val="0026775A"/>
    <w:rsid w:val="002705FB"/>
    <w:rsid w:val="00270D93"/>
    <w:rsid w:val="00271171"/>
    <w:rsid w:val="002712BA"/>
    <w:rsid w:val="002712F7"/>
    <w:rsid w:val="002718B9"/>
    <w:rsid w:val="00271D6F"/>
    <w:rsid w:val="00272614"/>
    <w:rsid w:val="0027291A"/>
    <w:rsid w:val="00273514"/>
    <w:rsid w:val="00275261"/>
    <w:rsid w:val="002754DE"/>
    <w:rsid w:val="00276CBB"/>
    <w:rsid w:val="00276F98"/>
    <w:rsid w:val="002772F2"/>
    <w:rsid w:val="00277D8D"/>
    <w:rsid w:val="00277F77"/>
    <w:rsid w:val="002805B8"/>
    <w:rsid w:val="00280999"/>
    <w:rsid w:val="00281477"/>
    <w:rsid w:val="002817DC"/>
    <w:rsid w:val="00281807"/>
    <w:rsid w:val="0028197B"/>
    <w:rsid w:val="00281FA5"/>
    <w:rsid w:val="002823D6"/>
    <w:rsid w:val="00283198"/>
    <w:rsid w:val="00283D90"/>
    <w:rsid w:val="00284000"/>
    <w:rsid w:val="002851FB"/>
    <w:rsid w:val="00285EF4"/>
    <w:rsid w:val="002870D5"/>
    <w:rsid w:val="002871E9"/>
    <w:rsid w:val="00287564"/>
    <w:rsid w:val="002876FF"/>
    <w:rsid w:val="00287C92"/>
    <w:rsid w:val="00287DA9"/>
    <w:rsid w:val="002900A9"/>
    <w:rsid w:val="00291F0B"/>
    <w:rsid w:val="00292A96"/>
    <w:rsid w:val="00292D41"/>
    <w:rsid w:val="00292DAF"/>
    <w:rsid w:val="00293597"/>
    <w:rsid w:val="0029390C"/>
    <w:rsid w:val="00294E1C"/>
    <w:rsid w:val="002953E2"/>
    <w:rsid w:val="002959EA"/>
    <w:rsid w:val="00295D27"/>
    <w:rsid w:val="00295DB6"/>
    <w:rsid w:val="00296341"/>
    <w:rsid w:val="00296911"/>
    <w:rsid w:val="00296C62"/>
    <w:rsid w:val="00296CF2"/>
    <w:rsid w:val="002973A5"/>
    <w:rsid w:val="002979A0"/>
    <w:rsid w:val="002A0650"/>
    <w:rsid w:val="002A067A"/>
    <w:rsid w:val="002A14EF"/>
    <w:rsid w:val="002A266F"/>
    <w:rsid w:val="002A2C78"/>
    <w:rsid w:val="002A2C99"/>
    <w:rsid w:val="002A3845"/>
    <w:rsid w:val="002A548A"/>
    <w:rsid w:val="002A56DA"/>
    <w:rsid w:val="002A594E"/>
    <w:rsid w:val="002A696E"/>
    <w:rsid w:val="002A76CD"/>
    <w:rsid w:val="002B17E9"/>
    <w:rsid w:val="002B1BD0"/>
    <w:rsid w:val="002B2248"/>
    <w:rsid w:val="002B28ED"/>
    <w:rsid w:val="002B2EDF"/>
    <w:rsid w:val="002B3060"/>
    <w:rsid w:val="002B3314"/>
    <w:rsid w:val="002B3E61"/>
    <w:rsid w:val="002B4694"/>
    <w:rsid w:val="002B5392"/>
    <w:rsid w:val="002B656F"/>
    <w:rsid w:val="002B65B0"/>
    <w:rsid w:val="002B6AB7"/>
    <w:rsid w:val="002B6E17"/>
    <w:rsid w:val="002B6F53"/>
    <w:rsid w:val="002B74D7"/>
    <w:rsid w:val="002B79E5"/>
    <w:rsid w:val="002C001F"/>
    <w:rsid w:val="002C04E7"/>
    <w:rsid w:val="002C06D8"/>
    <w:rsid w:val="002C105B"/>
    <w:rsid w:val="002C1B20"/>
    <w:rsid w:val="002C1C3B"/>
    <w:rsid w:val="002C1CDA"/>
    <w:rsid w:val="002C209F"/>
    <w:rsid w:val="002C217E"/>
    <w:rsid w:val="002C2F07"/>
    <w:rsid w:val="002C39BF"/>
    <w:rsid w:val="002C3C1F"/>
    <w:rsid w:val="002C3E4D"/>
    <w:rsid w:val="002C4878"/>
    <w:rsid w:val="002C4B2A"/>
    <w:rsid w:val="002C5915"/>
    <w:rsid w:val="002C72AF"/>
    <w:rsid w:val="002C7A41"/>
    <w:rsid w:val="002C7C8B"/>
    <w:rsid w:val="002D0B1E"/>
    <w:rsid w:val="002D0FDF"/>
    <w:rsid w:val="002D2796"/>
    <w:rsid w:val="002D2CBB"/>
    <w:rsid w:val="002D4CA5"/>
    <w:rsid w:val="002D5F26"/>
    <w:rsid w:val="002D6340"/>
    <w:rsid w:val="002D6639"/>
    <w:rsid w:val="002D6EB6"/>
    <w:rsid w:val="002E11DE"/>
    <w:rsid w:val="002E13B8"/>
    <w:rsid w:val="002E148E"/>
    <w:rsid w:val="002E155D"/>
    <w:rsid w:val="002E18EB"/>
    <w:rsid w:val="002E1A0D"/>
    <w:rsid w:val="002E3B78"/>
    <w:rsid w:val="002E409A"/>
    <w:rsid w:val="002E43AD"/>
    <w:rsid w:val="002E4BBA"/>
    <w:rsid w:val="002E53AB"/>
    <w:rsid w:val="002E54F0"/>
    <w:rsid w:val="002E55D7"/>
    <w:rsid w:val="002E5B53"/>
    <w:rsid w:val="002E5BCD"/>
    <w:rsid w:val="002E6A5C"/>
    <w:rsid w:val="002E6AB4"/>
    <w:rsid w:val="002E6B06"/>
    <w:rsid w:val="002E764B"/>
    <w:rsid w:val="002E7CD5"/>
    <w:rsid w:val="002F0365"/>
    <w:rsid w:val="002F0E20"/>
    <w:rsid w:val="002F16D9"/>
    <w:rsid w:val="002F2DF1"/>
    <w:rsid w:val="002F3960"/>
    <w:rsid w:val="002F4630"/>
    <w:rsid w:val="002F7151"/>
    <w:rsid w:val="002F717F"/>
    <w:rsid w:val="00300138"/>
    <w:rsid w:val="003002D1"/>
    <w:rsid w:val="00300591"/>
    <w:rsid w:val="0030088F"/>
    <w:rsid w:val="00301355"/>
    <w:rsid w:val="0030171A"/>
    <w:rsid w:val="00301930"/>
    <w:rsid w:val="00301DB9"/>
    <w:rsid w:val="00301E54"/>
    <w:rsid w:val="00302071"/>
    <w:rsid w:val="00302207"/>
    <w:rsid w:val="00302E08"/>
    <w:rsid w:val="00303365"/>
    <w:rsid w:val="0030369F"/>
    <w:rsid w:val="003052AC"/>
    <w:rsid w:val="00305977"/>
    <w:rsid w:val="00305C70"/>
    <w:rsid w:val="00305EE0"/>
    <w:rsid w:val="003062BD"/>
    <w:rsid w:val="00306950"/>
    <w:rsid w:val="00307E89"/>
    <w:rsid w:val="00307F12"/>
    <w:rsid w:val="0031043F"/>
    <w:rsid w:val="00310455"/>
    <w:rsid w:val="00310782"/>
    <w:rsid w:val="003117FC"/>
    <w:rsid w:val="003127EE"/>
    <w:rsid w:val="00312D3C"/>
    <w:rsid w:val="00313861"/>
    <w:rsid w:val="00313ED6"/>
    <w:rsid w:val="0031457E"/>
    <w:rsid w:val="003146F5"/>
    <w:rsid w:val="003147BB"/>
    <w:rsid w:val="00315ED5"/>
    <w:rsid w:val="003170FA"/>
    <w:rsid w:val="0032043A"/>
    <w:rsid w:val="00320687"/>
    <w:rsid w:val="00320852"/>
    <w:rsid w:val="0032099A"/>
    <w:rsid w:val="00321482"/>
    <w:rsid w:val="00322723"/>
    <w:rsid w:val="003230F3"/>
    <w:rsid w:val="003235E7"/>
    <w:rsid w:val="00323F9A"/>
    <w:rsid w:val="003241A0"/>
    <w:rsid w:val="00324467"/>
    <w:rsid w:val="0032569F"/>
    <w:rsid w:val="003258C1"/>
    <w:rsid w:val="00325A1C"/>
    <w:rsid w:val="00325EE6"/>
    <w:rsid w:val="00327507"/>
    <w:rsid w:val="0032779C"/>
    <w:rsid w:val="00327B2A"/>
    <w:rsid w:val="00330B74"/>
    <w:rsid w:val="00330C01"/>
    <w:rsid w:val="00330FAD"/>
    <w:rsid w:val="00331252"/>
    <w:rsid w:val="003315E9"/>
    <w:rsid w:val="00331636"/>
    <w:rsid w:val="00331D8F"/>
    <w:rsid w:val="0033223A"/>
    <w:rsid w:val="003322A9"/>
    <w:rsid w:val="00332715"/>
    <w:rsid w:val="0033492B"/>
    <w:rsid w:val="00334949"/>
    <w:rsid w:val="00334FA6"/>
    <w:rsid w:val="003350CB"/>
    <w:rsid w:val="0033520F"/>
    <w:rsid w:val="00335B13"/>
    <w:rsid w:val="00336B39"/>
    <w:rsid w:val="00336FB9"/>
    <w:rsid w:val="00336FC2"/>
    <w:rsid w:val="00337719"/>
    <w:rsid w:val="003403D9"/>
    <w:rsid w:val="00340B3A"/>
    <w:rsid w:val="00340CB0"/>
    <w:rsid w:val="0034122E"/>
    <w:rsid w:val="00341252"/>
    <w:rsid w:val="0034160A"/>
    <w:rsid w:val="00341880"/>
    <w:rsid w:val="00341BA9"/>
    <w:rsid w:val="00342678"/>
    <w:rsid w:val="0034398C"/>
    <w:rsid w:val="0034417A"/>
    <w:rsid w:val="00344871"/>
    <w:rsid w:val="00345975"/>
    <w:rsid w:val="00345D31"/>
    <w:rsid w:val="00346135"/>
    <w:rsid w:val="0034655C"/>
    <w:rsid w:val="00346FB4"/>
    <w:rsid w:val="00350648"/>
    <w:rsid w:val="0035095D"/>
    <w:rsid w:val="003509B1"/>
    <w:rsid w:val="00350F43"/>
    <w:rsid w:val="00352777"/>
    <w:rsid w:val="00352B71"/>
    <w:rsid w:val="0035306C"/>
    <w:rsid w:val="00353198"/>
    <w:rsid w:val="00353D61"/>
    <w:rsid w:val="00353DB7"/>
    <w:rsid w:val="0035553F"/>
    <w:rsid w:val="00355FE5"/>
    <w:rsid w:val="003566A0"/>
    <w:rsid w:val="00357746"/>
    <w:rsid w:val="00360881"/>
    <w:rsid w:val="00361123"/>
    <w:rsid w:val="00361173"/>
    <w:rsid w:val="00361287"/>
    <w:rsid w:val="00361665"/>
    <w:rsid w:val="00362059"/>
    <w:rsid w:val="00363EED"/>
    <w:rsid w:val="00364E3C"/>
    <w:rsid w:val="00365492"/>
    <w:rsid w:val="00366657"/>
    <w:rsid w:val="00366D27"/>
    <w:rsid w:val="00367D6E"/>
    <w:rsid w:val="00370196"/>
    <w:rsid w:val="00370622"/>
    <w:rsid w:val="003709C5"/>
    <w:rsid w:val="00371374"/>
    <w:rsid w:val="003714FC"/>
    <w:rsid w:val="003722F0"/>
    <w:rsid w:val="00372EAB"/>
    <w:rsid w:val="00373CDA"/>
    <w:rsid w:val="00374802"/>
    <w:rsid w:val="00375C35"/>
    <w:rsid w:val="003763A1"/>
    <w:rsid w:val="003768D7"/>
    <w:rsid w:val="00376F3F"/>
    <w:rsid w:val="003805EC"/>
    <w:rsid w:val="0038092B"/>
    <w:rsid w:val="003809D9"/>
    <w:rsid w:val="00380D9C"/>
    <w:rsid w:val="00381675"/>
    <w:rsid w:val="00381A4B"/>
    <w:rsid w:val="00383A61"/>
    <w:rsid w:val="00383EC5"/>
    <w:rsid w:val="00384CE8"/>
    <w:rsid w:val="00386BEC"/>
    <w:rsid w:val="0038768F"/>
    <w:rsid w:val="00387E7E"/>
    <w:rsid w:val="00390077"/>
    <w:rsid w:val="003900B0"/>
    <w:rsid w:val="0039032A"/>
    <w:rsid w:val="00390965"/>
    <w:rsid w:val="00390AF0"/>
    <w:rsid w:val="00391192"/>
    <w:rsid w:val="00391D6A"/>
    <w:rsid w:val="003920B9"/>
    <w:rsid w:val="00392418"/>
    <w:rsid w:val="00394134"/>
    <w:rsid w:val="00394C6B"/>
    <w:rsid w:val="00395461"/>
    <w:rsid w:val="00395873"/>
    <w:rsid w:val="00395CCF"/>
    <w:rsid w:val="00396217"/>
    <w:rsid w:val="00397244"/>
    <w:rsid w:val="00397A94"/>
    <w:rsid w:val="00397C15"/>
    <w:rsid w:val="003A014E"/>
    <w:rsid w:val="003A025C"/>
    <w:rsid w:val="003A042B"/>
    <w:rsid w:val="003A11D1"/>
    <w:rsid w:val="003A1BDD"/>
    <w:rsid w:val="003A21AE"/>
    <w:rsid w:val="003A248A"/>
    <w:rsid w:val="003A28D7"/>
    <w:rsid w:val="003A2A01"/>
    <w:rsid w:val="003A375C"/>
    <w:rsid w:val="003A40BF"/>
    <w:rsid w:val="003A45BD"/>
    <w:rsid w:val="003A50FB"/>
    <w:rsid w:val="003A5E19"/>
    <w:rsid w:val="003A634C"/>
    <w:rsid w:val="003A7567"/>
    <w:rsid w:val="003A7585"/>
    <w:rsid w:val="003A7B4A"/>
    <w:rsid w:val="003A7F90"/>
    <w:rsid w:val="003B05E1"/>
    <w:rsid w:val="003B0CBF"/>
    <w:rsid w:val="003B19A4"/>
    <w:rsid w:val="003B27B3"/>
    <w:rsid w:val="003B2EAF"/>
    <w:rsid w:val="003B2F15"/>
    <w:rsid w:val="003B352C"/>
    <w:rsid w:val="003B3730"/>
    <w:rsid w:val="003B488E"/>
    <w:rsid w:val="003B4F1C"/>
    <w:rsid w:val="003B52BF"/>
    <w:rsid w:val="003B599F"/>
    <w:rsid w:val="003B60A2"/>
    <w:rsid w:val="003B6117"/>
    <w:rsid w:val="003B638E"/>
    <w:rsid w:val="003B6A5A"/>
    <w:rsid w:val="003B7AE7"/>
    <w:rsid w:val="003B7DD0"/>
    <w:rsid w:val="003B7E62"/>
    <w:rsid w:val="003B7FF4"/>
    <w:rsid w:val="003C02BF"/>
    <w:rsid w:val="003C1A9B"/>
    <w:rsid w:val="003C1E1A"/>
    <w:rsid w:val="003C21F0"/>
    <w:rsid w:val="003C30AB"/>
    <w:rsid w:val="003C34FA"/>
    <w:rsid w:val="003C43DC"/>
    <w:rsid w:val="003C4881"/>
    <w:rsid w:val="003C4A0A"/>
    <w:rsid w:val="003C511E"/>
    <w:rsid w:val="003C5C84"/>
    <w:rsid w:val="003C5F20"/>
    <w:rsid w:val="003C60DF"/>
    <w:rsid w:val="003C6769"/>
    <w:rsid w:val="003C67C7"/>
    <w:rsid w:val="003C6951"/>
    <w:rsid w:val="003C69C2"/>
    <w:rsid w:val="003C705F"/>
    <w:rsid w:val="003C7146"/>
    <w:rsid w:val="003D0B84"/>
    <w:rsid w:val="003D17A3"/>
    <w:rsid w:val="003D1958"/>
    <w:rsid w:val="003D227B"/>
    <w:rsid w:val="003D2567"/>
    <w:rsid w:val="003D379B"/>
    <w:rsid w:val="003D3CAE"/>
    <w:rsid w:val="003D3F6D"/>
    <w:rsid w:val="003D4C29"/>
    <w:rsid w:val="003D4D9C"/>
    <w:rsid w:val="003D5558"/>
    <w:rsid w:val="003D5D04"/>
    <w:rsid w:val="003D6571"/>
    <w:rsid w:val="003D6AB5"/>
    <w:rsid w:val="003D7262"/>
    <w:rsid w:val="003D72EB"/>
    <w:rsid w:val="003E0C4F"/>
    <w:rsid w:val="003E0F4E"/>
    <w:rsid w:val="003E1341"/>
    <w:rsid w:val="003E2CE7"/>
    <w:rsid w:val="003E2E09"/>
    <w:rsid w:val="003E2EC6"/>
    <w:rsid w:val="003E2EC7"/>
    <w:rsid w:val="003E3428"/>
    <w:rsid w:val="003E34ED"/>
    <w:rsid w:val="003E4DC5"/>
    <w:rsid w:val="003E57F3"/>
    <w:rsid w:val="003E7546"/>
    <w:rsid w:val="003F1376"/>
    <w:rsid w:val="003F1D05"/>
    <w:rsid w:val="003F20D1"/>
    <w:rsid w:val="003F248A"/>
    <w:rsid w:val="003F2F68"/>
    <w:rsid w:val="003F3CB7"/>
    <w:rsid w:val="003F46C5"/>
    <w:rsid w:val="003F4816"/>
    <w:rsid w:val="003F4D58"/>
    <w:rsid w:val="003F4F5E"/>
    <w:rsid w:val="003F5699"/>
    <w:rsid w:val="003F5FF2"/>
    <w:rsid w:val="003F6AAA"/>
    <w:rsid w:val="003F7654"/>
    <w:rsid w:val="003F76A1"/>
    <w:rsid w:val="003F7D91"/>
    <w:rsid w:val="004003FB"/>
    <w:rsid w:val="00400726"/>
    <w:rsid w:val="00400A31"/>
    <w:rsid w:val="00400BA0"/>
    <w:rsid w:val="00401303"/>
    <w:rsid w:val="00401A91"/>
    <w:rsid w:val="00401F0E"/>
    <w:rsid w:val="004024B1"/>
    <w:rsid w:val="00402A89"/>
    <w:rsid w:val="00402F7F"/>
    <w:rsid w:val="004032DB"/>
    <w:rsid w:val="00403C5B"/>
    <w:rsid w:val="00403D84"/>
    <w:rsid w:val="004042DB"/>
    <w:rsid w:val="00404768"/>
    <w:rsid w:val="004047CF"/>
    <w:rsid w:val="00405304"/>
    <w:rsid w:val="004057A9"/>
    <w:rsid w:val="00405B3B"/>
    <w:rsid w:val="00405D1E"/>
    <w:rsid w:val="00406167"/>
    <w:rsid w:val="00406B4F"/>
    <w:rsid w:val="00406C7F"/>
    <w:rsid w:val="00410366"/>
    <w:rsid w:val="00410372"/>
    <w:rsid w:val="0041175B"/>
    <w:rsid w:val="00411FEC"/>
    <w:rsid w:val="0041267F"/>
    <w:rsid w:val="00412924"/>
    <w:rsid w:val="0041321E"/>
    <w:rsid w:val="004137EA"/>
    <w:rsid w:val="00415345"/>
    <w:rsid w:val="004164A0"/>
    <w:rsid w:val="00416B03"/>
    <w:rsid w:val="0041721E"/>
    <w:rsid w:val="00417534"/>
    <w:rsid w:val="004178E9"/>
    <w:rsid w:val="004205D1"/>
    <w:rsid w:val="00420A47"/>
    <w:rsid w:val="00420C91"/>
    <w:rsid w:val="00420EC9"/>
    <w:rsid w:val="00421FE6"/>
    <w:rsid w:val="00421FF4"/>
    <w:rsid w:val="0042227D"/>
    <w:rsid w:val="00423256"/>
    <w:rsid w:val="00423F17"/>
    <w:rsid w:val="0042422D"/>
    <w:rsid w:val="004255C6"/>
    <w:rsid w:val="00425E28"/>
    <w:rsid w:val="00426015"/>
    <w:rsid w:val="00426801"/>
    <w:rsid w:val="00426FDD"/>
    <w:rsid w:val="004270A7"/>
    <w:rsid w:val="00427409"/>
    <w:rsid w:val="00427936"/>
    <w:rsid w:val="00427A6E"/>
    <w:rsid w:val="00427B8A"/>
    <w:rsid w:val="0043041F"/>
    <w:rsid w:val="0043107D"/>
    <w:rsid w:val="00431491"/>
    <w:rsid w:val="004314FD"/>
    <w:rsid w:val="0043177E"/>
    <w:rsid w:val="004321B9"/>
    <w:rsid w:val="004323C2"/>
    <w:rsid w:val="004327BF"/>
    <w:rsid w:val="004331F2"/>
    <w:rsid w:val="00433F3E"/>
    <w:rsid w:val="004344D0"/>
    <w:rsid w:val="00434771"/>
    <w:rsid w:val="00435BB7"/>
    <w:rsid w:val="00437423"/>
    <w:rsid w:val="004407B6"/>
    <w:rsid w:val="00440A12"/>
    <w:rsid w:val="00441137"/>
    <w:rsid w:val="0044139C"/>
    <w:rsid w:val="00442107"/>
    <w:rsid w:val="004427DD"/>
    <w:rsid w:val="00443CFD"/>
    <w:rsid w:val="00444366"/>
    <w:rsid w:val="0044455E"/>
    <w:rsid w:val="004446A9"/>
    <w:rsid w:val="004446F2"/>
    <w:rsid w:val="00444719"/>
    <w:rsid w:val="0044479A"/>
    <w:rsid w:val="00444824"/>
    <w:rsid w:val="00445724"/>
    <w:rsid w:val="00445C3B"/>
    <w:rsid w:val="00445E61"/>
    <w:rsid w:val="004462EB"/>
    <w:rsid w:val="00446A05"/>
    <w:rsid w:val="00446FE1"/>
    <w:rsid w:val="00447AAA"/>
    <w:rsid w:val="0045006A"/>
    <w:rsid w:val="0045041E"/>
    <w:rsid w:val="004504B9"/>
    <w:rsid w:val="0045120C"/>
    <w:rsid w:val="004513AB"/>
    <w:rsid w:val="00451676"/>
    <w:rsid w:val="004534A3"/>
    <w:rsid w:val="004534EB"/>
    <w:rsid w:val="00453DEE"/>
    <w:rsid w:val="00454321"/>
    <w:rsid w:val="004546FD"/>
    <w:rsid w:val="00455071"/>
    <w:rsid w:val="0045549D"/>
    <w:rsid w:val="004558E2"/>
    <w:rsid w:val="00455A7F"/>
    <w:rsid w:val="0045629E"/>
    <w:rsid w:val="004565B0"/>
    <w:rsid w:val="00456B16"/>
    <w:rsid w:val="00456DB9"/>
    <w:rsid w:val="004573A4"/>
    <w:rsid w:val="004575AA"/>
    <w:rsid w:val="0046063E"/>
    <w:rsid w:val="004609B5"/>
    <w:rsid w:val="004613BD"/>
    <w:rsid w:val="00461502"/>
    <w:rsid w:val="00461A75"/>
    <w:rsid w:val="0046305C"/>
    <w:rsid w:val="00463537"/>
    <w:rsid w:val="004636BA"/>
    <w:rsid w:val="00463856"/>
    <w:rsid w:val="00463B80"/>
    <w:rsid w:val="00464B37"/>
    <w:rsid w:val="004655FE"/>
    <w:rsid w:val="00465657"/>
    <w:rsid w:val="00465725"/>
    <w:rsid w:val="00465ACB"/>
    <w:rsid w:val="00466127"/>
    <w:rsid w:val="00466B19"/>
    <w:rsid w:val="00467465"/>
    <w:rsid w:val="00467AF6"/>
    <w:rsid w:val="00470F3B"/>
    <w:rsid w:val="0047132D"/>
    <w:rsid w:val="00471B07"/>
    <w:rsid w:val="004725D6"/>
    <w:rsid w:val="00472852"/>
    <w:rsid w:val="00473A46"/>
    <w:rsid w:val="00473CFC"/>
    <w:rsid w:val="004744B1"/>
    <w:rsid w:val="0047507B"/>
    <w:rsid w:val="00475C09"/>
    <w:rsid w:val="00475E64"/>
    <w:rsid w:val="0047675D"/>
    <w:rsid w:val="00480ED3"/>
    <w:rsid w:val="00480FFF"/>
    <w:rsid w:val="0048144D"/>
    <w:rsid w:val="004816EF"/>
    <w:rsid w:val="00482635"/>
    <w:rsid w:val="00482B50"/>
    <w:rsid w:val="00482B7A"/>
    <w:rsid w:val="00483228"/>
    <w:rsid w:val="0048419F"/>
    <w:rsid w:val="004845A1"/>
    <w:rsid w:val="004846A9"/>
    <w:rsid w:val="00485A9D"/>
    <w:rsid w:val="00485B83"/>
    <w:rsid w:val="00486D37"/>
    <w:rsid w:val="00486FDD"/>
    <w:rsid w:val="0048766B"/>
    <w:rsid w:val="0049033D"/>
    <w:rsid w:val="00491038"/>
    <w:rsid w:val="0049128C"/>
    <w:rsid w:val="00491C60"/>
    <w:rsid w:val="00491C88"/>
    <w:rsid w:val="00491D1D"/>
    <w:rsid w:val="00491EFC"/>
    <w:rsid w:val="0049289F"/>
    <w:rsid w:val="00492D3B"/>
    <w:rsid w:val="00493D2E"/>
    <w:rsid w:val="004949BC"/>
    <w:rsid w:val="00494A19"/>
    <w:rsid w:val="00494AFC"/>
    <w:rsid w:val="004967D8"/>
    <w:rsid w:val="00497235"/>
    <w:rsid w:val="00497289"/>
    <w:rsid w:val="00497A58"/>
    <w:rsid w:val="00497AD3"/>
    <w:rsid w:val="004A05BB"/>
    <w:rsid w:val="004A0778"/>
    <w:rsid w:val="004A0CF7"/>
    <w:rsid w:val="004A1F16"/>
    <w:rsid w:val="004A2E00"/>
    <w:rsid w:val="004A3799"/>
    <w:rsid w:val="004A3D5F"/>
    <w:rsid w:val="004A3E47"/>
    <w:rsid w:val="004A4E7D"/>
    <w:rsid w:val="004A5406"/>
    <w:rsid w:val="004A56E1"/>
    <w:rsid w:val="004A5FA9"/>
    <w:rsid w:val="004A63A3"/>
    <w:rsid w:val="004A6812"/>
    <w:rsid w:val="004A68C3"/>
    <w:rsid w:val="004B005C"/>
    <w:rsid w:val="004B01F5"/>
    <w:rsid w:val="004B179B"/>
    <w:rsid w:val="004B1C14"/>
    <w:rsid w:val="004B3402"/>
    <w:rsid w:val="004B5223"/>
    <w:rsid w:val="004B5446"/>
    <w:rsid w:val="004B55B6"/>
    <w:rsid w:val="004B5690"/>
    <w:rsid w:val="004B677B"/>
    <w:rsid w:val="004B7153"/>
    <w:rsid w:val="004B71A0"/>
    <w:rsid w:val="004B7340"/>
    <w:rsid w:val="004B73EA"/>
    <w:rsid w:val="004B7592"/>
    <w:rsid w:val="004B79F7"/>
    <w:rsid w:val="004B7D17"/>
    <w:rsid w:val="004C0E96"/>
    <w:rsid w:val="004C1AFB"/>
    <w:rsid w:val="004C1BB0"/>
    <w:rsid w:val="004C21C4"/>
    <w:rsid w:val="004C22B5"/>
    <w:rsid w:val="004C279B"/>
    <w:rsid w:val="004C376E"/>
    <w:rsid w:val="004C3852"/>
    <w:rsid w:val="004C399C"/>
    <w:rsid w:val="004C3B13"/>
    <w:rsid w:val="004C43ED"/>
    <w:rsid w:val="004C4586"/>
    <w:rsid w:val="004C47DA"/>
    <w:rsid w:val="004C49B4"/>
    <w:rsid w:val="004C522A"/>
    <w:rsid w:val="004C5A34"/>
    <w:rsid w:val="004C7652"/>
    <w:rsid w:val="004D0D64"/>
    <w:rsid w:val="004D14C7"/>
    <w:rsid w:val="004D237C"/>
    <w:rsid w:val="004D3326"/>
    <w:rsid w:val="004D33FD"/>
    <w:rsid w:val="004D3547"/>
    <w:rsid w:val="004D3D90"/>
    <w:rsid w:val="004D46EB"/>
    <w:rsid w:val="004D5030"/>
    <w:rsid w:val="004D5DD6"/>
    <w:rsid w:val="004D6C2C"/>
    <w:rsid w:val="004D6C7C"/>
    <w:rsid w:val="004D75FF"/>
    <w:rsid w:val="004D770D"/>
    <w:rsid w:val="004E0922"/>
    <w:rsid w:val="004E123D"/>
    <w:rsid w:val="004E124C"/>
    <w:rsid w:val="004E2199"/>
    <w:rsid w:val="004E2766"/>
    <w:rsid w:val="004E2A1E"/>
    <w:rsid w:val="004E2C71"/>
    <w:rsid w:val="004E2F1F"/>
    <w:rsid w:val="004E3E92"/>
    <w:rsid w:val="004E5C58"/>
    <w:rsid w:val="004E6233"/>
    <w:rsid w:val="004E628D"/>
    <w:rsid w:val="004E63AD"/>
    <w:rsid w:val="004E7505"/>
    <w:rsid w:val="004E7732"/>
    <w:rsid w:val="004E7EE9"/>
    <w:rsid w:val="004F0B8C"/>
    <w:rsid w:val="004F12D3"/>
    <w:rsid w:val="004F1A1E"/>
    <w:rsid w:val="004F27E6"/>
    <w:rsid w:val="004F3F43"/>
    <w:rsid w:val="004F4004"/>
    <w:rsid w:val="004F491B"/>
    <w:rsid w:val="004F5915"/>
    <w:rsid w:val="004F638B"/>
    <w:rsid w:val="004F65B8"/>
    <w:rsid w:val="004F6B7C"/>
    <w:rsid w:val="004F7661"/>
    <w:rsid w:val="004F7895"/>
    <w:rsid w:val="00500F23"/>
    <w:rsid w:val="00501168"/>
    <w:rsid w:val="00501821"/>
    <w:rsid w:val="005022E3"/>
    <w:rsid w:val="00502711"/>
    <w:rsid w:val="005037A7"/>
    <w:rsid w:val="00504687"/>
    <w:rsid w:val="005053EB"/>
    <w:rsid w:val="0050574C"/>
    <w:rsid w:val="00505DAE"/>
    <w:rsid w:val="00505EAF"/>
    <w:rsid w:val="00506BCA"/>
    <w:rsid w:val="00507A06"/>
    <w:rsid w:val="00507FC0"/>
    <w:rsid w:val="00510BFE"/>
    <w:rsid w:val="005114DD"/>
    <w:rsid w:val="00512024"/>
    <w:rsid w:val="0051267A"/>
    <w:rsid w:val="00512E82"/>
    <w:rsid w:val="005137D8"/>
    <w:rsid w:val="00513BE0"/>
    <w:rsid w:val="00514168"/>
    <w:rsid w:val="00514F0A"/>
    <w:rsid w:val="00514F4A"/>
    <w:rsid w:val="005153F0"/>
    <w:rsid w:val="005154BC"/>
    <w:rsid w:val="0051586A"/>
    <w:rsid w:val="00515A44"/>
    <w:rsid w:val="00517AF9"/>
    <w:rsid w:val="00517E12"/>
    <w:rsid w:val="0052117D"/>
    <w:rsid w:val="0052228D"/>
    <w:rsid w:val="00522447"/>
    <w:rsid w:val="0052323C"/>
    <w:rsid w:val="005234B4"/>
    <w:rsid w:val="005239A1"/>
    <w:rsid w:val="00523E81"/>
    <w:rsid w:val="00523EF8"/>
    <w:rsid w:val="005248C4"/>
    <w:rsid w:val="00524D5D"/>
    <w:rsid w:val="00525F43"/>
    <w:rsid w:val="00525F90"/>
    <w:rsid w:val="00526437"/>
    <w:rsid w:val="00526460"/>
    <w:rsid w:val="0052655A"/>
    <w:rsid w:val="00526D49"/>
    <w:rsid w:val="0052739F"/>
    <w:rsid w:val="005275DF"/>
    <w:rsid w:val="005277D5"/>
    <w:rsid w:val="005306A4"/>
    <w:rsid w:val="005314C7"/>
    <w:rsid w:val="00531AF4"/>
    <w:rsid w:val="00531BFA"/>
    <w:rsid w:val="005324F6"/>
    <w:rsid w:val="00532D27"/>
    <w:rsid w:val="00532D47"/>
    <w:rsid w:val="005330E7"/>
    <w:rsid w:val="00533FFC"/>
    <w:rsid w:val="00534429"/>
    <w:rsid w:val="00534489"/>
    <w:rsid w:val="00536AD7"/>
    <w:rsid w:val="00536FD1"/>
    <w:rsid w:val="0053713B"/>
    <w:rsid w:val="00537E61"/>
    <w:rsid w:val="00540792"/>
    <w:rsid w:val="005408F7"/>
    <w:rsid w:val="00540A5C"/>
    <w:rsid w:val="00541413"/>
    <w:rsid w:val="00541475"/>
    <w:rsid w:val="005425C9"/>
    <w:rsid w:val="0054364C"/>
    <w:rsid w:val="00543965"/>
    <w:rsid w:val="00543C4F"/>
    <w:rsid w:val="00543D1B"/>
    <w:rsid w:val="005441A9"/>
    <w:rsid w:val="005442BC"/>
    <w:rsid w:val="005447A0"/>
    <w:rsid w:val="00544808"/>
    <w:rsid w:val="00545192"/>
    <w:rsid w:val="0054522F"/>
    <w:rsid w:val="00545DDB"/>
    <w:rsid w:val="005462C4"/>
    <w:rsid w:val="00546A8E"/>
    <w:rsid w:val="00546B24"/>
    <w:rsid w:val="00550347"/>
    <w:rsid w:val="0055156C"/>
    <w:rsid w:val="0055168E"/>
    <w:rsid w:val="00551DF4"/>
    <w:rsid w:val="00552234"/>
    <w:rsid w:val="0055250B"/>
    <w:rsid w:val="005525E9"/>
    <w:rsid w:val="005528CA"/>
    <w:rsid w:val="005530F1"/>
    <w:rsid w:val="00553408"/>
    <w:rsid w:val="005539E0"/>
    <w:rsid w:val="00554E1C"/>
    <w:rsid w:val="00556357"/>
    <w:rsid w:val="00557026"/>
    <w:rsid w:val="005573C8"/>
    <w:rsid w:val="005576B5"/>
    <w:rsid w:val="00557803"/>
    <w:rsid w:val="00557B3B"/>
    <w:rsid w:val="00557C08"/>
    <w:rsid w:val="00560634"/>
    <w:rsid w:val="0056098E"/>
    <w:rsid w:val="005612A9"/>
    <w:rsid w:val="0056221E"/>
    <w:rsid w:val="00562A10"/>
    <w:rsid w:val="00562C3D"/>
    <w:rsid w:val="00562EA6"/>
    <w:rsid w:val="005631F1"/>
    <w:rsid w:val="00563332"/>
    <w:rsid w:val="0056358C"/>
    <w:rsid w:val="00563A5F"/>
    <w:rsid w:val="00563FFA"/>
    <w:rsid w:val="0056480F"/>
    <w:rsid w:val="00565ABA"/>
    <w:rsid w:val="00565BD0"/>
    <w:rsid w:val="005667BF"/>
    <w:rsid w:val="00566E36"/>
    <w:rsid w:val="00567549"/>
    <w:rsid w:val="00567CB6"/>
    <w:rsid w:val="005713A5"/>
    <w:rsid w:val="0057166C"/>
    <w:rsid w:val="0057258D"/>
    <w:rsid w:val="00573953"/>
    <w:rsid w:val="00573AB4"/>
    <w:rsid w:val="00573AF3"/>
    <w:rsid w:val="0057411F"/>
    <w:rsid w:val="005741C0"/>
    <w:rsid w:val="00574282"/>
    <w:rsid w:val="00574EF0"/>
    <w:rsid w:val="00575C1D"/>
    <w:rsid w:val="0057608D"/>
    <w:rsid w:val="00576F97"/>
    <w:rsid w:val="00576FEE"/>
    <w:rsid w:val="0057792F"/>
    <w:rsid w:val="00577E2E"/>
    <w:rsid w:val="005800D1"/>
    <w:rsid w:val="005804E1"/>
    <w:rsid w:val="00580953"/>
    <w:rsid w:val="00580AFE"/>
    <w:rsid w:val="00580B15"/>
    <w:rsid w:val="00580B4A"/>
    <w:rsid w:val="00580F67"/>
    <w:rsid w:val="00581C7F"/>
    <w:rsid w:val="005821CA"/>
    <w:rsid w:val="00583B36"/>
    <w:rsid w:val="005859EF"/>
    <w:rsid w:val="00586C69"/>
    <w:rsid w:val="00586C79"/>
    <w:rsid w:val="00586FEE"/>
    <w:rsid w:val="00587EDD"/>
    <w:rsid w:val="005904EC"/>
    <w:rsid w:val="00591B49"/>
    <w:rsid w:val="00592238"/>
    <w:rsid w:val="0059379F"/>
    <w:rsid w:val="00593C18"/>
    <w:rsid w:val="00593EDE"/>
    <w:rsid w:val="0059490D"/>
    <w:rsid w:val="00595461"/>
    <w:rsid w:val="00595479"/>
    <w:rsid w:val="005969F0"/>
    <w:rsid w:val="00597D54"/>
    <w:rsid w:val="005A0384"/>
    <w:rsid w:val="005A074B"/>
    <w:rsid w:val="005A0D79"/>
    <w:rsid w:val="005A1247"/>
    <w:rsid w:val="005A165E"/>
    <w:rsid w:val="005A1BAD"/>
    <w:rsid w:val="005A1F86"/>
    <w:rsid w:val="005A223B"/>
    <w:rsid w:val="005A241A"/>
    <w:rsid w:val="005A277E"/>
    <w:rsid w:val="005A302E"/>
    <w:rsid w:val="005A32A6"/>
    <w:rsid w:val="005A3D0C"/>
    <w:rsid w:val="005A4610"/>
    <w:rsid w:val="005A4701"/>
    <w:rsid w:val="005A4F49"/>
    <w:rsid w:val="005A5419"/>
    <w:rsid w:val="005A6BD9"/>
    <w:rsid w:val="005A6D4F"/>
    <w:rsid w:val="005A6F3E"/>
    <w:rsid w:val="005A7247"/>
    <w:rsid w:val="005A7B3B"/>
    <w:rsid w:val="005A7C14"/>
    <w:rsid w:val="005A7C91"/>
    <w:rsid w:val="005A7FF2"/>
    <w:rsid w:val="005B075A"/>
    <w:rsid w:val="005B1285"/>
    <w:rsid w:val="005B28A7"/>
    <w:rsid w:val="005B3946"/>
    <w:rsid w:val="005B430D"/>
    <w:rsid w:val="005B6719"/>
    <w:rsid w:val="005B69A2"/>
    <w:rsid w:val="005B7468"/>
    <w:rsid w:val="005B75E9"/>
    <w:rsid w:val="005C0438"/>
    <w:rsid w:val="005C094B"/>
    <w:rsid w:val="005C1454"/>
    <w:rsid w:val="005C32F0"/>
    <w:rsid w:val="005C33E6"/>
    <w:rsid w:val="005C40B6"/>
    <w:rsid w:val="005C4196"/>
    <w:rsid w:val="005C470A"/>
    <w:rsid w:val="005C4D3F"/>
    <w:rsid w:val="005C589B"/>
    <w:rsid w:val="005C64B6"/>
    <w:rsid w:val="005C720B"/>
    <w:rsid w:val="005C77F0"/>
    <w:rsid w:val="005C7B06"/>
    <w:rsid w:val="005D020E"/>
    <w:rsid w:val="005D031D"/>
    <w:rsid w:val="005D1D89"/>
    <w:rsid w:val="005D1F6B"/>
    <w:rsid w:val="005D273B"/>
    <w:rsid w:val="005D291E"/>
    <w:rsid w:val="005D2A4C"/>
    <w:rsid w:val="005D2A4F"/>
    <w:rsid w:val="005D2F48"/>
    <w:rsid w:val="005D3155"/>
    <w:rsid w:val="005D352F"/>
    <w:rsid w:val="005D377A"/>
    <w:rsid w:val="005D3E53"/>
    <w:rsid w:val="005D56A3"/>
    <w:rsid w:val="005D5A03"/>
    <w:rsid w:val="005D5AD7"/>
    <w:rsid w:val="005D5EFE"/>
    <w:rsid w:val="005D5F86"/>
    <w:rsid w:val="005D63AD"/>
    <w:rsid w:val="005D65A6"/>
    <w:rsid w:val="005D74D6"/>
    <w:rsid w:val="005D7A7A"/>
    <w:rsid w:val="005E0C78"/>
    <w:rsid w:val="005E1B91"/>
    <w:rsid w:val="005E3243"/>
    <w:rsid w:val="005E4F24"/>
    <w:rsid w:val="005E4F9F"/>
    <w:rsid w:val="005E53E4"/>
    <w:rsid w:val="005E5785"/>
    <w:rsid w:val="005E5E1E"/>
    <w:rsid w:val="005E6BC5"/>
    <w:rsid w:val="005E7788"/>
    <w:rsid w:val="005E7A8E"/>
    <w:rsid w:val="005E7B3B"/>
    <w:rsid w:val="005F0AF9"/>
    <w:rsid w:val="005F0D53"/>
    <w:rsid w:val="005F0E11"/>
    <w:rsid w:val="005F1039"/>
    <w:rsid w:val="005F18BC"/>
    <w:rsid w:val="005F2ECF"/>
    <w:rsid w:val="005F36D7"/>
    <w:rsid w:val="005F3DA6"/>
    <w:rsid w:val="005F4078"/>
    <w:rsid w:val="005F4733"/>
    <w:rsid w:val="005F4F98"/>
    <w:rsid w:val="005F58E7"/>
    <w:rsid w:val="005F599C"/>
    <w:rsid w:val="005F75AA"/>
    <w:rsid w:val="005F765C"/>
    <w:rsid w:val="00600237"/>
    <w:rsid w:val="00600243"/>
    <w:rsid w:val="00600368"/>
    <w:rsid w:val="00601215"/>
    <w:rsid w:val="00601E66"/>
    <w:rsid w:val="0060231A"/>
    <w:rsid w:val="0060255D"/>
    <w:rsid w:val="00603A7B"/>
    <w:rsid w:val="00604011"/>
    <w:rsid w:val="00604A52"/>
    <w:rsid w:val="00604C09"/>
    <w:rsid w:val="00606015"/>
    <w:rsid w:val="0060792D"/>
    <w:rsid w:val="006079CD"/>
    <w:rsid w:val="00607BDA"/>
    <w:rsid w:val="00610221"/>
    <w:rsid w:val="0061051A"/>
    <w:rsid w:val="00610A9B"/>
    <w:rsid w:val="00610F6C"/>
    <w:rsid w:val="00611376"/>
    <w:rsid w:val="006123B8"/>
    <w:rsid w:val="00613752"/>
    <w:rsid w:val="0061438A"/>
    <w:rsid w:val="00614421"/>
    <w:rsid w:val="006151DA"/>
    <w:rsid w:val="00616EEB"/>
    <w:rsid w:val="00617155"/>
    <w:rsid w:val="0061723D"/>
    <w:rsid w:val="006176A5"/>
    <w:rsid w:val="00620232"/>
    <w:rsid w:val="00620611"/>
    <w:rsid w:val="00620693"/>
    <w:rsid w:val="00620701"/>
    <w:rsid w:val="0062084B"/>
    <w:rsid w:val="006210E1"/>
    <w:rsid w:val="006214D1"/>
    <w:rsid w:val="0062285E"/>
    <w:rsid w:val="00622986"/>
    <w:rsid w:val="00622DBB"/>
    <w:rsid w:val="00624753"/>
    <w:rsid w:val="00625730"/>
    <w:rsid w:val="00626594"/>
    <w:rsid w:val="006268E3"/>
    <w:rsid w:val="00630160"/>
    <w:rsid w:val="006313CA"/>
    <w:rsid w:val="0063199B"/>
    <w:rsid w:val="006328F9"/>
    <w:rsid w:val="0063313B"/>
    <w:rsid w:val="00634833"/>
    <w:rsid w:val="006348CC"/>
    <w:rsid w:val="00635350"/>
    <w:rsid w:val="0063587D"/>
    <w:rsid w:val="00635A54"/>
    <w:rsid w:val="00635C79"/>
    <w:rsid w:val="00636485"/>
    <w:rsid w:val="006365AA"/>
    <w:rsid w:val="006365E1"/>
    <w:rsid w:val="00636BB0"/>
    <w:rsid w:val="00636C52"/>
    <w:rsid w:val="00636D6C"/>
    <w:rsid w:val="00636EA8"/>
    <w:rsid w:val="006407A8"/>
    <w:rsid w:val="0064091D"/>
    <w:rsid w:val="00640946"/>
    <w:rsid w:val="00640A2C"/>
    <w:rsid w:val="00640B24"/>
    <w:rsid w:val="00641621"/>
    <w:rsid w:val="00641B87"/>
    <w:rsid w:val="00641C71"/>
    <w:rsid w:val="00641F62"/>
    <w:rsid w:val="00641F67"/>
    <w:rsid w:val="00642F96"/>
    <w:rsid w:val="0064430C"/>
    <w:rsid w:val="0064432B"/>
    <w:rsid w:val="00644752"/>
    <w:rsid w:val="0064479C"/>
    <w:rsid w:val="00644874"/>
    <w:rsid w:val="00644AD9"/>
    <w:rsid w:val="00644CC1"/>
    <w:rsid w:val="00644EBF"/>
    <w:rsid w:val="00646A65"/>
    <w:rsid w:val="0064718F"/>
    <w:rsid w:val="00647470"/>
    <w:rsid w:val="006500CD"/>
    <w:rsid w:val="00650830"/>
    <w:rsid w:val="00651CA5"/>
    <w:rsid w:val="0065289F"/>
    <w:rsid w:val="00652EB3"/>
    <w:rsid w:val="006533A0"/>
    <w:rsid w:val="0065457D"/>
    <w:rsid w:val="00654636"/>
    <w:rsid w:val="0065599E"/>
    <w:rsid w:val="00655B57"/>
    <w:rsid w:val="006563B8"/>
    <w:rsid w:val="00660D9D"/>
    <w:rsid w:val="0066126D"/>
    <w:rsid w:val="00661C9F"/>
    <w:rsid w:val="00662786"/>
    <w:rsid w:val="006627D7"/>
    <w:rsid w:val="0066359C"/>
    <w:rsid w:val="006638CD"/>
    <w:rsid w:val="00663D5A"/>
    <w:rsid w:val="00665317"/>
    <w:rsid w:val="006657EE"/>
    <w:rsid w:val="00666875"/>
    <w:rsid w:val="00666D60"/>
    <w:rsid w:val="00666D9C"/>
    <w:rsid w:val="00666DCE"/>
    <w:rsid w:val="006674BB"/>
    <w:rsid w:val="00667EAA"/>
    <w:rsid w:val="00670C5C"/>
    <w:rsid w:val="00670FD4"/>
    <w:rsid w:val="00671916"/>
    <w:rsid w:val="00671E92"/>
    <w:rsid w:val="0067304D"/>
    <w:rsid w:val="00673162"/>
    <w:rsid w:val="00673699"/>
    <w:rsid w:val="006757AF"/>
    <w:rsid w:val="00675FAA"/>
    <w:rsid w:val="00676B33"/>
    <w:rsid w:val="006812F7"/>
    <w:rsid w:val="00681707"/>
    <w:rsid w:val="00681774"/>
    <w:rsid w:val="00682160"/>
    <w:rsid w:val="006829D0"/>
    <w:rsid w:val="00682A45"/>
    <w:rsid w:val="00682D94"/>
    <w:rsid w:val="00683652"/>
    <w:rsid w:val="00683D10"/>
    <w:rsid w:val="00683DED"/>
    <w:rsid w:val="00683E1E"/>
    <w:rsid w:val="006840BA"/>
    <w:rsid w:val="00684AF4"/>
    <w:rsid w:val="00685249"/>
    <w:rsid w:val="0068527F"/>
    <w:rsid w:val="006859FF"/>
    <w:rsid w:val="00686175"/>
    <w:rsid w:val="006869E6"/>
    <w:rsid w:val="00687649"/>
    <w:rsid w:val="00690848"/>
    <w:rsid w:val="00690DBD"/>
    <w:rsid w:val="006916B6"/>
    <w:rsid w:val="0069195B"/>
    <w:rsid w:val="00691ECE"/>
    <w:rsid w:val="006922EA"/>
    <w:rsid w:val="00692351"/>
    <w:rsid w:val="006926E2"/>
    <w:rsid w:val="0069295E"/>
    <w:rsid w:val="00692C3D"/>
    <w:rsid w:val="00693810"/>
    <w:rsid w:val="00693931"/>
    <w:rsid w:val="0069393D"/>
    <w:rsid w:val="00693D04"/>
    <w:rsid w:val="00695413"/>
    <w:rsid w:val="0069587B"/>
    <w:rsid w:val="00695AE3"/>
    <w:rsid w:val="00696220"/>
    <w:rsid w:val="006971FE"/>
    <w:rsid w:val="006A02FD"/>
    <w:rsid w:val="006A0C14"/>
    <w:rsid w:val="006A1BB6"/>
    <w:rsid w:val="006A21AC"/>
    <w:rsid w:val="006A27B9"/>
    <w:rsid w:val="006A2BBC"/>
    <w:rsid w:val="006A2DAA"/>
    <w:rsid w:val="006A42F6"/>
    <w:rsid w:val="006A442E"/>
    <w:rsid w:val="006A4BAF"/>
    <w:rsid w:val="006A51BB"/>
    <w:rsid w:val="006A54AB"/>
    <w:rsid w:val="006A5B0B"/>
    <w:rsid w:val="006A5FB0"/>
    <w:rsid w:val="006A6AEE"/>
    <w:rsid w:val="006A7419"/>
    <w:rsid w:val="006B06D1"/>
    <w:rsid w:val="006B0BA6"/>
    <w:rsid w:val="006B0C7F"/>
    <w:rsid w:val="006B1212"/>
    <w:rsid w:val="006B1CE4"/>
    <w:rsid w:val="006B1F89"/>
    <w:rsid w:val="006B2B63"/>
    <w:rsid w:val="006B438E"/>
    <w:rsid w:val="006B5167"/>
    <w:rsid w:val="006B6071"/>
    <w:rsid w:val="006B6073"/>
    <w:rsid w:val="006B628F"/>
    <w:rsid w:val="006B6464"/>
    <w:rsid w:val="006B6B00"/>
    <w:rsid w:val="006B7A9D"/>
    <w:rsid w:val="006B7C0B"/>
    <w:rsid w:val="006B7D9E"/>
    <w:rsid w:val="006C0D37"/>
    <w:rsid w:val="006C0DC9"/>
    <w:rsid w:val="006C1229"/>
    <w:rsid w:val="006C26C1"/>
    <w:rsid w:val="006C2FA6"/>
    <w:rsid w:val="006C3377"/>
    <w:rsid w:val="006C3DD4"/>
    <w:rsid w:val="006C4FBA"/>
    <w:rsid w:val="006C5B74"/>
    <w:rsid w:val="006C5CE6"/>
    <w:rsid w:val="006C61E6"/>
    <w:rsid w:val="006C6EA0"/>
    <w:rsid w:val="006C7B49"/>
    <w:rsid w:val="006D0DE6"/>
    <w:rsid w:val="006D0FEB"/>
    <w:rsid w:val="006D1CF8"/>
    <w:rsid w:val="006D204E"/>
    <w:rsid w:val="006D22C4"/>
    <w:rsid w:val="006D267F"/>
    <w:rsid w:val="006D28A5"/>
    <w:rsid w:val="006D2D7B"/>
    <w:rsid w:val="006D353F"/>
    <w:rsid w:val="006D4434"/>
    <w:rsid w:val="006D5053"/>
    <w:rsid w:val="006D5651"/>
    <w:rsid w:val="006D6158"/>
    <w:rsid w:val="006D6224"/>
    <w:rsid w:val="006D7098"/>
    <w:rsid w:val="006D70C0"/>
    <w:rsid w:val="006D73DA"/>
    <w:rsid w:val="006D7533"/>
    <w:rsid w:val="006D7C48"/>
    <w:rsid w:val="006D7FD7"/>
    <w:rsid w:val="006E01FB"/>
    <w:rsid w:val="006E07E4"/>
    <w:rsid w:val="006E2805"/>
    <w:rsid w:val="006E3190"/>
    <w:rsid w:val="006E37E4"/>
    <w:rsid w:val="006E4CE7"/>
    <w:rsid w:val="006E5747"/>
    <w:rsid w:val="006E7606"/>
    <w:rsid w:val="006E7772"/>
    <w:rsid w:val="006F0535"/>
    <w:rsid w:val="006F0F3B"/>
    <w:rsid w:val="006F1254"/>
    <w:rsid w:val="006F133F"/>
    <w:rsid w:val="006F1A5D"/>
    <w:rsid w:val="006F1C07"/>
    <w:rsid w:val="006F1EA6"/>
    <w:rsid w:val="006F29A5"/>
    <w:rsid w:val="006F3C91"/>
    <w:rsid w:val="006F4018"/>
    <w:rsid w:val="006F4AD6"/>
    <w:rsid w:val="006F5D52"/>
    <w:rsid w:val="006F6465"/>
    <w:rsid w:val="006F6708"/>
    <w:rsid w:val="006F6E7E"/>
    <w:rsid w:val="006F77FB"/>
    <w:rsid w:val="006F79F2"/>
    <w:rsid w:val="0070068E"/>
    <w:rsid w:val="007008FD"/>
    <w:rsid w:val="0070133A"/>
    <w:rsid w:val="00701C22"/>
    <w:rsid w:val="0070202B"/>
    <w:rsid w:val="00702D83"/>
    <w:rsid w:val="00703664"/>
    <w:rsid w:val="007036DF"/>
    <w:rsid w:val="00703806"/>
    <w:rsid w:val="007038A5"/>
    <w:rsid w:val="007038E1"/>
    <w:rsid w:val="0070430E"/>
    <w:rsid w:val="00704A2C"/>
    <w:rsid w:val="00704AD3"/>
    <w:rsid w:val="00705978"/>
    <w:rsid w:val="00707180"/>
    <w:rsid w:val="007071A8"/>
    <w:rsid w:val="0070762A"/>
    <w:rsid w:val="00707F35"/>
    <w:rsid w:val="00710233"/>
    <w:rsid w:val="0071038C"/>
    <w:rsid w:val="00710A3E"/>
    <w:rsid w:val="0071167D"/>
    <w:rsid w:val="007116E4"/>
    <w:rsid w:val="00711BD1"/>
    <w:rsid w:val="00713564"/>
    <w:rsid w:val="00713A1E"/>
    <w:rsid w:val="00713AB9"/>
    <w:rsid w:val="00714515"/>
    <w:rsid w:val="00714CB4"/>
    <w:rsid w:val="00714F20"/>
    <w:rsid w:val="0071582B"/>
    <w:rsid w:val="00715DEB"/>
    <w:rsid w:val="00716503"/>
    <w:rsid w:val="00716D31"/>
    <w:rsid w:val="00717249"/>
    <w:rsid w:val="00717485"/>
    <w:rsid w:val="007200F6"/>
    <w:rsid w:val="0072083F"/>
    <w:rsid w:val="00720CE0"/>
    <w:rsid w:val="00720DC1"/>
    <w:rsid w:val="00721478"/>
    <w:rsid w:val="0072164D"/>
    <w:rsid w:val="007228D3"/>
    <w:rsid w:val="007231F6"/>
    <w:rsid w:val="00723A83"/>
    <w:rsid w:val="00723D04"/>
    <w:rsid w:val="007255C6"/>
    <w:rsid w:val="007259D2"/>
    <w:rsid w:val="00725B5A"/>
    <w:rsid w:val="00725DDB"/>
    <w:rsid w:val="00725FB6"/>
    <w:rsid w:val="007272F1"/>
    <w:rsid w:val="007275A8"/>
    <w:rsid w:val="00727A08"/>
    <w:rsid w:val="007313C2"/>
    <w:rsid w:val="007315FA"/>
    <w:rsid w:val="007316B8"/>
    <w:rsid w:val="00731A64"/>
    <w:rsid w:val="0073241D"/>
    <w:rsid w:val="0073302F"/>
    <w:rsid w:val="007334B1"/>
    <w:rsid w:val="007337E1"/>
    <w:rsid w:val="00733984"/>
    <w:rsid w:val="007344B7"/>
    <w:rsid w:val="00735E4F"/>
    <w:rsid w:val="00736274"/>
    <w:rsid w:val="00736527"/>
    <w:rsid w:val="00736FC3"/>
    <w:rsid w:val="0074010A"/>
    <w:rsid w:val="0074024E"/>
    <w:rsid w:val="0074037B"/>
    <w:rsid w:val="00740B2E"/>
    <w:rsid w:val="00740D3A"/>
    <w:rsid w:val="00740F7C"/>
    <w:rsid w:val="0074266E"/>
    <w:rsid w:val="007426DF"/>
    <w:rsid w:val="007430D3"/>
    <w:rsid w:val="00743879"/>
    <w:rsid w:val="00743FBD"/>
    <w:rsid w:val="00744119"/>
    <w:rsid w:val="00744EA3"/>
    <w:rsid w:val="007451D9"/>
    <w:rsid w:val="00745360"/>
    <w:rsid w:val="00745E09"/>
    <w:rsid w:val="00745E18"/>
    <w:rsid w:val="00746B73"/>
    <w:rsid w:val="00746D44"/>
    <w:rsid w:val="007471A9"/>
    <w:rsid w:val="00750139"/>
    <w:rsid w:val="00750C6A"/>
    <w:rsid w:val="00750D21"/>
    <w:rsid w:val="00752251"/>
    <w:rsid w:val="00752E66"/>
    <w:rsid w:val="0075375F"/>
    <w:rsid w:val="00753B8F"/>
    <w:rsid w:val="007545EB"/>
    <w:rsid w:val="0075526A"/>
    <w:rsid w:val="00755725"/>
    <w:rsid w:val="007557AB"/>
    <w:rsid w:val="00755C54"/>
    <w:rsid w:val="007561D5"/>
    <w:rsid w:val="007562C5"/>
    <w:rsid w:val="0075765E"/>
    <w:rsid w:val="00757D22"/>
    <w:rsid w:val="0076003E"/>
    <w:rsid w:val="00760A4D"/>
    <w:rsid w:val="00761409"/>
    <w:rsid w:val="00761C51"/>
    <w:rsid w:val="00762A8A"/>
    <w:rsid w:val="00762ABA"/>
    <w:rsid w:val="00762D3D"/>
    <w:rsid w:val="0076307D"/>
    <w:rsid w:val="00763CEC"/>
    <w:rsid w:val="00763E5B"/>
    <w:rsid w:val="007645C2"/>
    <w:rsid w:val="007650D6"/>
    <w:rsid w:val="0076514F"/>
    <w:rsid w:val="007656B3"/>
    <w:rsid w:val="00765DA0"/>
    <w:rsid w:val="00766216"/>
    <w:rsid w:val="00766B69"/>
    <w:rsid w:val="00766F0F"/>
    <w:rsid w:val="00767591"/>
    <w:rsid w:val="00767C19"/>
    <w:rsid w:val="00767DD8"/>
    <w:rsid w:val="007713D5"/>
    <w:rsid w:val="00771B7E"/>
    <w:rsid w:val="00771D16"/>
    <w:rsid w:val="00773CC9"/>
    <w:rsid w:val="00774143"/>
    <w:rsid w:val="007745E9"/>
    <w:rsid w:val="007749A6"/>
    <w:rsid w:val="00775361"/>
    <w:rsid w:val="00775434"/>
    <w:rsid w:val="007754A3"/>
    <w:rsid w:val="00776B32"/>
    <w:rsid w:val="00776F50"/>
    <w:rsid w:val="00777CE4"/>
    <w:rsid w:val="00777DBA"/>
    <w:rsid w:val="00780196"/>
    <w:rsid w:val="007801A3"/>
    <w:rsid w:val="007804DF"/>
    <w:rsid w:val="0078076E"/>
    <w:rsid w:val="00780BB5"/>
    <w:rsid w:val="00780E82"/>
    <w:rsid w:val="00781377"/>
    <w:rsid w:val="007826E2"/>
    <w:rsid w:val="00782E81"/>
    <w:rsid w:val="00784528"/>
    <w:rsid w:val="00784564"/>
    <w:rsid w:val="0078474D"/>
    <w:rsid w:val="00784D8D"/>
    <w:rsid w:val="00784D91"/>
    <w:rsid w:val="00790AD7"/>
    <w:rsid w:val="00790B29"/>
    <w:rsid w:val="00790CA9"/>
    <w:rsid w:val="00790F7D"/>
    <w:rsid w:val="00791772"/>
    <w:rsid w:val="00792501"/>
    <w:rsid w:val="00792528"/>
    <w:rsid w:val="00794789"/>
    <w:rsid w:val="00795793"/>
    <w:rsid w:val="00796F7E"/>
    <w:rsid w:val="00796F86"/>
    <w:rsid w:val="00797438"/>
    <w:rsid w:val="007978D6"/>
    <w:rsid w:val="00797C35"/>
    <w:rsid w:val="007A18F1"/>
    <w:rsid w:val="007A1D20"/>
    <w:rsid w:val="007A28D8"/>
    <w:rsid w:val="007A2A9C"/>
    <w:rsid w:val="007A2BBE"/>
    <w:rsid w:val="007A3132"/>
    <w:rsid w:val="007A3887"/>
    <w:rsid w:val="007A3888"/>
    <w:rsid w:val="007A3C2F"/>
    <w:rsid w:val="007A3F05"/>
    <w:rsid w:val="007A4434"/>
    <w:rsid w:val="007A476B"/>
    <w:rsid w:val="007A4FE2"/>
    <w:rsid w:val="007A53ED"/>
    <w:rsid w:val="007A65E3"/>
    <w:rsid w:val="007A6F43"/>
    <w:rsid w:val="007A710E"/>
    <w:rsid w:val="007A7379"/>
    <w:rsid w:val="007A76C6"/>
    <w:rsid w:val="007A7D08"/>
    <w:rsid w:val="007B0567"/>
    <w:rsid w:val="007B082C"/>
    <w:rsid w:val="007B0E02"/>
    <w:rsid w:val="007B108C"/>
    <w:rsid w:val="007B11D5"/>
    <w:rsid w:val="007B2C25"/>
    <w:rsid w:val="007B3131"/>
    <w:rsid w:val="007B37B1"/>
    <w:rsid w:val="007B3C6C"/>
    <w:rsid w:val="007B4FD6"/>
    <w:rsid w:val="007B550D"/>
    <w:rsid w:val="007B5EA3"/>
    <w:rsid w:val="007B5F6E"/>
    <w:rsid w:val="007B62FF"/>
    <w:rsid w:val="007B746A"/>
    <w:rsid w:val="007B79AD"/>
    <w:rsid w:val="007C0260"/>
    <w:rsid w:val="007C0BA1"/>
    <w:rsid w:val="007C1116"/>
    <w:rsid w:val="007C1B35"/>
    <w:rsid w:val="007C20E6"/>
    <w:rsid w:val="007C20F8"/>
    <w:rsid w:val="007C22A7"/>
    <w:rsid w:val="007C3521"/>
    <w:rsid w:val="007C4190"/>
    <w:rsid w:val="007C45B4"/>
    <w:rsid w:val="007C4C01"/>
    <w:rsid w:val="007C5226"/>
    <w:rsid w:val="007C5409"/>
    <w:rsid w:val="007C5BAD"/>
    <w:rsid w:val="007C5F54"/>
    <w:rsid w:val="007C5FCF"/>
    <w:rsid w:val="007C6BB0"/>
    <w:rsid w:val="007D03F1"/>
    <w:rsid w:val="007D0450"/>
    <w:rsid w:val="007D0CE4"/>
    <w:rsid w:val="007D1973"/>
    <w:rsid w:val="007D1D36"/>
    <w:rsid w:val="007D2388"/>
    <w:rsid w:val="007D2CE2"/>
    <w:rsid w:val="007D3107"/>
    <w:rsid w:val="007D3950"/>
    <w:rsid w:val="007D41D2"/>
    <w:rsid w:val="007D4569"/>
    <w:rsid w:val="007D53EF"/>
    <w:rsid w:val="007D54E1"/>
    <w:rsid w:val="007D64C6"/>
    <w:rsid w:val="007D6D10"/>
    <w:rsid w:val="007E0202"/>
    <w:rsid w:val="007E1A81"/>
    <w:rsid w:val="007E1F4F"/>
    <w:rsid w:val="007E22E1"/>
    <w:rsid w:val="007E2499"/>
    <w:rsid w:val="007E2615"/>
    <w:rsid w:val="007E2E6D"/>
    <w:rsid w:val="007E3741"/>
    <w:rsid w:val="007E37CF"/>
    <w:rsid w:val="007E3AAB"/>
    <w:rsid w:val="007E3BD2"/>
    <w:rsid w:val="007E4102"/>
    <w:rsid w:val="007E4352"/>
    <w:rsid w:val="007E48A1"/>
    <w:rsid w:val="007E5AD7"/>
    <w:rsid w:val="007E66EE"/>
    <w:rsid w:val="007E6C26"/>
    <w:rsid w:val="007E7716"/>
    <w:rsid w:val="007E7731"/>
    <w:rsid w:val="007E7AE8"/>
    <w:rsid w:val="007F044D"/>
    <w:rsid w:val="007F0860"/>
    <w:rsid w:val="007F1C69"/>
    <w:rsid w:val="007F1CF3"/>
    <w:rsid w:val="007F2A8A"/>
    <w:rsid w:val="007F2DF2"/>
    <w:rsid w:val="007F317A"/>
    <w:rsid w:val="007F3CF7"/>
    <w:rsid w:val="007F3FD5"/>
    <w:rsid w:val="007F43A7"/>
    <w:rsid w:val="007F4635"/>
    <w:rsid w:val="007F478C"/>
    <w:rsid w:val="007F4BF8"/>
    <w:rsid w:val="007F4FBC"/>
    <w:rsid w:val="007F57FD"/>
    <w:rsid w:val="007F6A39"/>
    <w:rsid w:val="007F7646"/>
    <w:rsid w:val="007F7974"/>
    <w:rsid w:val="007F7D5B"/>
    <w:rsid w:val="00800636"/>
    <w:rsid w:val="008008E4"/>
    <w:rsid w:val="00801A66"/>
    <w:rsid w:val="00801B87"/>
    <w:rsid w:val="0080239C"/>
    <w:rsid w:val="00802627"/>
    <w:rsid w:val="00802E67"/>
    <w:rsid w:val="00803157"/>
    <w:rsid w:val="0080441A"/>
    <w:rsid w:val="008044CB"/>
    <w:rsid w:val="0080498B"/>
    <w:rsid w:val="00804EC7"/>
    <w:rsid w:val="00806FC6"/>
    <w:rsid w:val="00807D7F"/>
    <w:rsid w:val="00807FF3"/>
    <w:rsid w:val="00810288"/>
    <w:rsid w:val="008103B4"/>
    <w:rsid w:val="008105F9"/>
    <w:rsid w:val="00811BBE"/>
    <w:rsid w:val="00811BBF"/>
    <w:rsid w:val="00812690"/>
    <w:rsid w:val="00813510"/>
    <w:rsid w:val="008142CE"/>
    <w:rsid w:val="00814A99"/>
    <w:rsid w:val="00814D49"/>
    <w:rsid w:val="0081519A"/>
    <w:rsid w:val="00815531"/>
    <w:rsid w:val="00815978"/>
    <w:rsid w:val="00815C62"/>
    <w:rsid w:val="008160FE"/>
    <w:rsid w:val="00816FF4"/>
    <w:rsid w:val="008172CF"/>
    <w:rsid w:val="00817568"/>
    <w:rsid w:val="008217B6"/>
    <w:rsid w:val="00821B19"/>
    <w:rsid w:val="008222BB"/>
    <w:rsid w:val="0082362C"/>
    <w:rsid w:val="00823C3F"/>
    <w:rsid w:val="00824803"/>
    <w:rsid w:val="00824AD6"/>
    <w:rsid w:val="00825930"/>
    <w:rsid w:val="00825D8B"/>
    <w:rsid w:val="00826AE5"/>
    <w:rsid w:val="00827644"/>
    <w:rsid w:val="0083028C"/>
    <w:rsid w:val="00830C22"/>
    <w:rsid w:val="008315FE"/>
    <w:rsid w:val="008330BD"/>
    <w:rsid w:val="008336B8"/>
    <w:rsid w:val="0083429E"/>
    <w:rsid w:val="008342FF"/>
    <w:rsid w:val="008343EC"/>
    <w:rsid w:val="00834531"/>
    <w:rsid w:val="00834CBF"/>
    <w:rsid w:val="00835DDA"/>
    <w:rsid w:val="00835F75"/>
    <w:rsid w:val="00836F5C"/>
    <w:rsid w:val="0084026A"/>
    <w:rsid w:val="00840B70"/>
    <w:rsid w:val="008427EF"/>
    <w:rsid w:val="008428A0"/>
    <w:rsid w:val="008465DA"/>
    <w:rsid w:val="00846D0E"/>
    <w:rsid w:val="0084798F"/>
    <w:rsid w:val="0085032E"/>
    <w:rsid w:val="008505DA"/>
    <w:rsid w:val="00851DE0"/>
    <w:rsid w:val="0085225A"/>
    <w:rsid w:val="008524C4"/>
    <w:rsid w:val="008532C4"/>
    <w:rsid w:val="00853B80"/>
    <w:rsid w:val="00854ADC"/>
    <w:rsid w:val="00855BC7"/>
    <w:rsid w:val="0085748D"/>
    <w:rsid w:val="00857AF6"/>
    <w:rsid w:val="00860811"/>
    <w:rsid w:val="00860D3D"/>
    <w:rsid w:val="00861232"/>
    <w:rsid w:val="0086165D"/>
    <w:rsid w:val="008616AA"/>
    <w:rsid w:val="00861BDF"/>
    <w:rsid w:val="00861FB8"/>
    <w:rsid w:val="00863625"/>
    <w:rsid w:val="00864253"/>
    <w:rsid w:val="00864620"/>
    <w:rsid w:val="008646BC"/>
    <w:rsid w:val="008647CD"/>
    <w:rsid w:val="00864B06"/>
    <w:rsid w:val="0086522F"/>
    <w:rsid w:val="00865963"/>
    <w:rsid w:val="00865E42"/>
    <w:rsid w:val="0086634D"/>
    <w:rsid w:val="00866556"/>
    <w:rsid w:val="00866873"/>
    <w:rsid w:val="008669EB"/>
    <w:rsid w:val="00866E25"/>
    <w:rsid w:val="008678EC"/>
    <w:rsid w:val="00867C39"/>
    <w:rsid w:val="008701A7"/>
    <w:rsid w:val="00870235"/>
    <w:rsid w:val="00871120"/>
    <w:rsid w:val="008712FA"/>
    <w:rsid w:val="00871D54"/>
    <w:rsid w:val="00871D5C"/>
    <w:rsid w:val="00872C67"/>
    <w:rsid w:val="00873355"/>
    <w:rsid w:val="00873807"/>
    <w:rsid w:val="00873932"/>
    <w:rsid w:val="00873A2D"/>
    <w:rsid w:val="00873E56"/>
    <w:rsid w:val="00873E5F"/>
    <w:rsid w:val="008740C0"/>
    <w:rsid w:val="008749B3"/>
    <w:rsid w:val="0087510A"/>
    <w:rsid w:val="008760F2"/>
    <w:rsid w:val="008769E8"/>
    <w:rsid w:val="008778C7"/>
    <w:rsid w:val="00880F06"/>
    <w:rsid w:val="00881653"/>
    <w:rsid w:val="0088201B"/>
    <w:rsid w:val="008822F7"/>
    <w:rsid w:val="00882AAF"/>
    <w:rsid w:val="00882FA6"/>
    <w:rsid w:val="00883551"/>
    <w:rsid w:val="00883FDB"/>
    <w:rsid w:val="00884447"/>
    <w:rsid w:val="00884593"/>
    <w:rsid w:val="008845D9"/>
    <w:rsid w:val="00884E79"/>
    <w:rsid w:val="0088569A"/>
    <w:rsid w:val="0088600A"/>
    <w:rsid w:val="008874B0"/>
    <w:rsid w:val="00890060"/>
    <w:rsid w:val="00890CF5"/>
    <w:rsid w:val="00892A94"/>
    <w:rsid w:val="00892BDF"/>
    <w:rsid w:val="00893246"/>
    <w:rsid w:val="00893377"/>
    <w:rsid w:val="00893C59"/>
    <w:rsid w:val="00895071"/>
    <w:rsid w:val="00895128"/>
    <w:rsid w:val="00895715"/>
    <w:rsid w:val="0089573C"/>
    <w:rsid w:val="00895A86"/>
    <w:rsid w:val="00896AD2"/>
    <w:rsid w:val="00896C88"/>
    <w:rsid w:val="008A01A1"/>
    <w:rsid w:val="008A08BF"/>
    <w:rsid w:val="008A09F7"/>
    <w:rsid w:val="008A120B"/>
    <w:rsid w:val="008A1471"/>
    <w:rsid w:val="008A1A00"/>
    <w:rsid w:val="008A1AAA"/>
    <w:rsid w:val="008A2799"/>
    <w:rsid w:val="008A2B51"/>
    <w:rsid w:val="008A2B53"/>
    <w:rsid w:val="008A2C3D"/>
    <w:rsid w:val="008A2D76"/>
    <w:rsid w:val="008A37D1"/>
    <w:rsid w:val="008A3B87"/>
    <w:rsid w:val="008A45B1"/>
    <w:rsid w:val="008A4EBA"/>
    <w:rsid w:val="008A6E9B"/>
    <w:rsid w:val="008A7B22"/>
    <w:rsid w:val="008B1138"/>
    <w:rsid w:val="008B1985"/>
    <w:rsid w:val="008B22CE"/>
    <w:rsid w:val="008B262F"/>
    <w:rsid w:val="008B39DA"/>
    <w:rsid w:val="008B4FD1"/>
    <w:rsid w:val="008B5276"/>
    <w:rsid w:val="008B5A0A"/>
    <w:rsid w:val="008B5F60"/>
    <w:rsid w:val="008B5FE3"/>
    <w:rsid w:val="008B6470"/>
    <w:rsid w:val="008B67C8"/>
    <w:rsid w:val="008B68E6"/>
    <w:rsid w:val="008B6C39"/>
    <w:rsid w:val="008C08D3"/>
    <w:rsid w:val="008C1F74"/>
    <w:rsid w:val="008C2CDF"/>
    <w:rsid w:val="008C3162"/>
    <w:rsid w:val="008C39CA"/>
    <w:rsid w:val="008C3A24"/>
    <w:rsid w:val="008C4432"/>
    <w:rsid w:val="008C49E1"/>
    <w:rsid w:val="008C5FD1"/>
    <w:rsid w:val="008C7778"/>
    <w:rsid w:val="008C7A36"/>
    <w:rsid w:val="008C7BF9"/>
    <w:rsid w:val="008C7C04"/>
    <w:rsid w:val="008C7FAB"/>
    <w:rsid w:val="008D0103"/>
    <w:rsid w:val="008D0322"/>
    <w:rsid w:val="008D06AC"/>
    <w:rsid w:val="008D090F"/>
    <w:rsid w:val="008D0A19"/>
    <w:rsid w:val="008D0CDA"/>
    <w:rsid w:val="008D0ED0"/>
    <w:rsid w:val="008D0FEC"/>
    <w:rsid w:val="008D124D"/>
    <w:rsid w:val="008D17A6"/>
    <w:rsid w:val="008D1EB6"/>
    <w:rsid w:val="008D254E"/>
    <w:rsid w:val="008D2E39"/>
    <w:rsid w:val="008D3504"/>
    <w:rsid w:val="008D4F2F"/>
    <w:rsid w:val="008D51CA"/>
    <w:rsid w:val="008D5AA6"/>
    <w:rsid w:val="008D7145"/>
    <w:rsid w:val="008D7195"/>
    <w:rsid w:val="008D775F"/>
    <w:rsid w:val="008D79B7"/>
    <w:rsid w:val="008E0222"/>
    <w:rsid w:val="008E197B"/>
    <w:rsid w:val="008E19A7"/>
    <w:rsid w:val="008E30EE"/>
    <w:rsid w:val="008E35F5"/>
    <w:rsid w:val="008E3690"/>
    <w:rsid w:val="008E4341"/>
    <w:rsid w:val="008E4D19"/>
    <w:rsid w:val="008E5974"/>
    <w:rsid w:val="008E5D3E"/>
    <w:rsid w:val="008E6E35"/>
    <w:rsid w:val="008E7225"/>
    <w:rsid w:val="008E74B4"/>
    <w:rsid w:val="008E7E17"/>
    <w:rsid w:val="008F0146"/>
    <w:rsid w:val="008F01FD"/>
    <w:rsid w:val="008F075A"/>
    <w:rsid w:val="008F15CD"/>
    <w:rsid w:val="008F164B"/>
    <w:rsid w:val="008F4C3C"/>
    <w:rsid w:val="008F58B7"/>
    <w:rsid w:val="008F749B"/>
    <w:rsid w:val="008F7652"/>
    <w:rsid w:val="008F78D4"/>
    <w:rsid w:val="008F7D7B"/>
    <w:rsid w:val="008F7E17"/>
    <w:rsid w:val="009010EA"/>
    <w:rsid w:val="009012DA"/>
    <w:rsid w:val="009018A7"/>
    <w:rsid w:val="00901949"/>
    <w:rsid w:val="009023E0"/>
    <w:rsid w:val="00902589"/>
    <w:rsid w:val="00902939"/>
    <w:rsid w:val="009032B8"/>
    <w:rsid w:val="00903851"/>
    <w:rsid w:val="009043E7"/>
    <w:rsid w:val="00904B61"/>
    <w:rsid w:val="00905B2E"/>
    <w:rsid w:val="0090708D"/>
    <w:rsid w:val="00907AEC"/>
    <w:rsid w:val="00907B55"/>
    <w:rsid w:val="00910BF8"/>
    <w:rsid w:val="00911CAB"/>
    <w:rsid w:val="00912030"/>
    <w:rsid w:val="00912BB7"/>
    <w:rsid w:val="00912CEE"/>
    <w:rsid w:val="0091312F"/>
    <w:rsid w:val="0091320A"/>
    <w:rsid w:val="00913C58"/>
    <w:rsid w:val="009157BB"/>
    <w:rsid w:val="009159F1"/>
    <w:rsid w:val="00915A46"/>
    <w:rsid w:val="00915E4C"/>
    <w:rsid w:val="00915EF0"/>
    <w:rsid w:val="00916902"/>
    <w:rsid w:val="009169A2"/>
    <w:rsid w:val="00920D2C"/>
    <w:rsid w:val="0092111D"/>
    <w:rsid w:val="00921151"/>
    <w:rsid w:val="00921307"/>
    <w:rsid w:val="00921605"/>
    <w:rsid w:val="00922572"/>
    <w:rsid w:val="009226C2"/>
    <w:rsid w:val="00922CB3"/>
    <w:rsid w:val="00922EE5"/>
    <w:rsid w:val="009236FB"/>
    <w:rsid w:val="00923772"/>
    <w:rsid w:val="00923889"/>
    <w:rsid w:val="00923D90"/>
    <w:rsid w:val="00924308"/>
    <w:rsid w:val="00924880"/>
    <w:rsid w:val="00924D8A"/>
    <w:rsid w:val="009250CD"/>
    <w:rsid w:val="00925381"/>
    <w:rsid w:val="00925E99"/>
    <w:rsid w:val="009266B5"/>
    <w:rsid w:val="00926C68"/>
    <w:rsid w:val="00926D8F"/>
    <w:rsid w:val="00930E3A"/>
    <w:rsid w:val="00932592"/>
    <w:rsid w:val="00932EB9"/>
    <w:rsid w:val="00933C21"/>
    <w:rsid w:val="00934067"/>
    <w:rsid w:val="00936390"/>
    <w:rsid w:val="00936CFB"/>
    <w:rsid w:val="00936DB1"/>
    <w:rsid w:val="0094067C"/>
    <w:rsid w:val="00940929"/>
    <w:rsid w:val="00940EB8"/>
    <w:rsid w:val="009412E7"/>
    <w:rsid w:val="009419BD"/>
    <w:rsid w:val="009421FC"/>
    <w:rsid w:val="0094371C"/>
    <w:rsid w:val="00943D4C"/>
    <w:rsid w:val="009442F2"/>
    <w:rsid w:val="0094462B"/>
    <w:rsid w:val="00944949"/>
    <w:rsid w:val="00944AAA"/>
    <w:rsid w:val="00945021"/>
    <w:rsid w:val="00945850"/>
    <w:rsid w:val="00945A91"/>
    <w:rsid w:val="00946200"/>
    <w:rsid w:val="0094693D"/>
    <w:rsid w:val="00946CF3"/>
    <w:rsid w:val="0095069F"/>
    <w:rsid w:val="00950706"/>
    <w:rsid w:val="00950D36"/>
    <w:rsid w:val="00951213"/>
    <w:rsid w:val="00953656"/>
    <w:rsid w:val="00953BD9"/>
    <w:rsid w:val="00954645"/>
    <w:rsid w:val="009552AF"/>
    <w:rsid w:val="009560F8"/>
    <w:rsid w:val="00957028"/>
    <w:rsid w:val="00957968"/>
    <w:rsid w:val="00960E79"/>
    <w:rsid w:val="009610CC"/>
    <w:rsid w:val="00961A4F"/>
    <w:rsid w:val="00962E17"/>
    <w:rsid w:val="0096381F"/>
    <w:rsid w:val="00964CD4"/>
    <w:rsid w:val="00965220"/>
    <w:rsid w:val="00966816"/>
    <w:rsid w:val="009670C9"/>
    <w:rsid w:val="00967BE6"/>
    <w:rsid w:val="00967EFD"/>
    <w:rsid w:val="00970387"/>
    <w:rsid w:val="009714F0"/>
    <w:rsid w:val="009716D8"/>
    <w:rsid w:val="009718F7"/>
    <w:rsid w:val="00971ACF"/>
    <w:rsid w:val="009729BD"/>
    <w:rsid w:val="00972A9B"/>
    <w:rsid w:val="00972EE6"/>
    <w:rsid w:val="00973151"/>
    <w:rsid w:val="00974A89"/>
    <w:rsid w:val="00975CD0"/>
    <w:rsid w:val="00975EC4"/>
    <w:rsid w:val="00975FC0"/>
    <w:rsid w:val="00976333"/>
    <w:rsid w:val="00976F35"/>
    <w:rsid w:val="00977CED"/>
    <w:rsid w:val="009806E7"/>
    <w:rsid w:val="0098134C"/>
    <w:rsid w:val="00981411"/>
    <w:rsid w:val="00981447"/>
    <w:rsid w:val="00981717"/>
    <w:rsid w:val="00981DB7"/>
    <w:rsid w:val="00983423"/>
    <w:rsid w:val="00983992"/>
    <w:rsid w:val="00983DF3"/>
    <w:rsid w:val="00983E08"/>
    <w:rsid w:val="00984787"/>
    <w:rsid w:val="00985383"/>
    <w:rsid w:val="00985414"/>
    <w:rsid w:val="00985CB5"/>
    <w:rsid w:val="00985FDE"/>
    <w:rsid w:val="0098637E"/>
    <w:rsid w:val="00987972"/>
    <w:rsid w:val="00987A36"/>
    <w:rsid w:val="00990698"/>
    <w:rsid w:val="00991F38"/>
    <w:rsid w:val="00991FF1"/>
    <w:rsid w:val="00993032"/>
    <w:rsid w:val="009932C4"/>
    <w:rsid w:val="00993677"/>
    <w:rsid w:val="00993BC8"/>
    <w:rsid w:val="00993D56"/>
    <w:rsid w:val="00993DA7"/>
    <w:rsid w:val="0099444F"/>
    <w:rsid w:val="0099490D"/>
    <w:rsid w:val="009951A8"/>
    <w:rsid w:val="00995959"/>
    <w:rsid w:val="00995D5F"/>
    <w:rsid w:val="00996851"/>
    <w:rsid w:val="00997552"/>
    <w:rsid w:val="009976C4"/>
    <w:rsid w:val="00997FE0"/>
    <w:rsid w:val="009A0B8B"/>
    <w:rsid w:val="009A10E4"/>
    <w:rsid w:val="009A1A85"/>
    <w:rsid w:val="009A2BAE"/>
    <w:rsid w:val="009A2CE1"/>
    <w:rsid w:val="009A2FA1"/>
    <w:rsid w:val="009A32A8"/>
    <w:rsid w:val="009A35C3"/>
    <w:rsid w:val="009A5320"/>
    <w:rsid w:val="009A53A3"/>
    <w:rsid w:val="009A603B"/>
    <w:rsid w:val="009A7184"/>
    <w:rsid w:val="009B01AE"/>
    <w:rsid w:val="009B1234"/>
    <w:rsid w:val="009B1874"/>
    <w:rsid w:val="009B2624"/>
    <w:rsid w:val="009B27A2"/>
    <w:rsid w:val="009B27F3"/>
    <w:rsid w:val="009B2AAB"/>
    <w:rsid w:val="009B461D"/>
    <w:rsid w:val="009B5808"/>
    <w:rsid w:val="009B6737"/>
    <w:rsid w:val="009B7EDF"/>
    <w:rsid w:val="009C009C"/>
    <w:rsid w:val="009C044A"/>
    <w:rsid w:val="009C0672"/>
    <w:rsid w:val="009C124B"/>
    <w:rsid w:val="009C19C7"/>
    <w:rsid w:val="009C1B24"/>
    <w:rsid w:val="009C1D80"/>
    <w:rsid w:val="009C1FB5"/>
    <w:rsid w:val="009C30D7"/>
    <w:rsid w:val="009C3EA5"/>
    <w:rsid w:val="009C471F"/>
    <w:rsid w:val="009C4738"/>
    <w:rsid w:val="009C5AA4"/>
    <w:rsid w:val="009C5B74"/>
    <w:rsid w:val="009C653B"/>
    <w:rsid w:val="009C668D"/>
    <w:rsid w:val="009C6989"/>
    <w:rsid w:val="009C6E30"/>
    <w:rsid w:val="009C6FAC"/>
    <w:rsid w:val="009C7079"/>
    <w:rsid w:val="009C7AE7"/>
    <w:rsid w:val="009C7DBD"/>
    <w:rsid w:val="009D0E2B"/>
    <w:rsid w:val="009D1344"/>
    <w:rsid w:val="009D1B6D"/>
    <w:rsid w:val="009D1F54"/>
    <w:rsid w:val="009D2D80"/>
    <w:rsid w:val="009D36BB"/>
    <w:rsid w:val="009D3962"/>
    <w:rsid w:val="009D3D6A"/>
    <w:rsid w:val="009D3E88"/>
    <w:rsid w:val="009D48B6"/>
    <w:rsid w:val="009D497C"/>
    <w:rsid w:val="009D4DF6"/>
    <w:rsid w:val="009D6ADE"/>
    <w:rsid w:val="009D6FFB"/>
    <w:rsid w:val="009D75D2"/>
    <w:rsid w:val="009E0536"/>
    <w:rsid w:val="009E082E"/>
    <w:rsid w:val="009E0966"/>
    <w:rsid w:val="009E0C40"/>
    <w:rsid w:val="009E0C91"/>
    <w:rsid w:val="009E1D7E"/>
    <w:rsid w:val="009E2B06"/>
    <w:rsid w:val="009E3773"/>
    <w:rsid w:val="009E3899"/>
    <w:rsid w:val="009E38C7"/>
    <w:rsid w:val="009E4167"/>
    <w:rsid w:val="009E44DB"/>
    <w:rsid w:val="009E4D49"/>
    <w:rsid w:val="009E565E"/>
    <w:rsid w:val="009E5E52"/>
    <w:rsid w:val="009E6223"/>
    <w:rsid w:val="009E693D"/>
    <w:rsid w:val="009E71EC"/>
    <w:rsid w:val="009F04AC"/>
    <w:rsid w:val="009F05E0"/>
    <w:rsid w:val="009F080D"/>
    <w:rsid w:val="009F0B23"/>
    <w:rsid w:val="009F1563"/>
    <w:rsid w:val="009F20A3"/>
    <w:rsid w:val="009F20C9"/>
    <w:rsid w:val="009F3DB5"/>
    <w:rsid w:val="009F4190"/>
    <w:rsid w:val="009F423E"/>
    <w:rsid w:val="009F5ACF"/>
    <w:rsid w:val="009F5C9E"/>
    <w:rsid w:val="009F6FBB"/>
    <w:rsid w:val="009F7252"/>
    <w:rsid w:val="009F7300"/>
    <w:rsid w:val="009F74B7"/>
    <w:rsid w:val="009F798C"/>
    <w:rsid w:val="00A001A8"/>
    <w:rsid w:val="00A0053D"/>
    <w:rsid w:val="00A01068"/>
    <w:rsid w:val="00A0112C"/>
    <w:rsid w:val="00A017CD"/>
    <w:rsid w:val="00A0182F"/>
    <w:rsid w:val="00A01DC3"/>
    <w:rsid w:val="00A020FA"/>
    <w:rsid w:val="00A0254F"/>
    <w:rsid w:val="00A02552"/>
    <w:rsid w:val="00A039B8"/>
    <w:rsid w:val="00A04604"/>
    <w:rsid w:val="00A04D8E"/>
    <w:rsid w:val="00A05312"/>
    <w:rsid w:val="00A05426"/>
    <w:rsid w:val="00A059EA"/>
    <w:rsid w:val="00A062C1"/>
    <w:rsid w:val="00A06534"/>
    <w:rsid w:val="00A06641"/>
    <w:rsid w:val="00A066EF"/>
    <w:rsid w:val="00A0673F"/>
    <w:rsid w:val="00A06B52"/>
    <w:rsid w:val="00A07487"/>
    <w:rsid w:val="00A075D0"/>
    <w:rsid w:val="00A1076F"/>
    <w:rsid w:val="00A119FE"/>
    <w:rsid w:val="00A11B6D"/>
    <w:rsid w:val="00A1256F"/>
    <w:rsid w:val="00A129F8"/>
    <w:rsid w:val="00A14399"/>
    <w:rsid w:val="00A14D08"/>
    <w:rsid w:val="00A14F12"/>
    <w:rsid w:val="00A15292"/>
    <w:rsid w:val="00A15454"/>
    <w:rsid w:val="00A16D7C"/>
    <w:rsid w:val="00A2028F"/>
    <w:rsid w:val="00A20428"/>
    <w:rsid w:val="00A218AC"/>
    <w:rsid w:val="00A21FBD"/>
    <w:rsid w:val="00A22132"/>
    <w:rsid w:val="00A22154"/>
    <w:rsid w:val="00A23014"/>
    <w:rsid w:val="00A23713"/>
    <w:rsid w:val="00A242EB"/>
    <w:rsid w:val="00A2439B"/>
    <w:rsid w:val="00A24475"/>
    <w:rsid w:val="00A2614A"/>
    <w:rsid w:val="00A268E0"/>
    <w:rsid w:val="00A269E8"/>
    <w:rsid w:val="00A26A70"/>
    <w:rsid w:val="00A2765D"/>
    <w:rsid w:val="00A2767A"/>
    <w:rsid w:val="00A27A90"/>
    <w:rsid w:val="00A323E2"/>
    <w:rsid w:val="00A32AC1"/>
    <w:rsid w:val="00A32BEE"/>
    <w:rsid w:val="00A32E9F"/>
    <w:rsid w:val="00A33F70"/>
    <w:rsid w:val="00A35C9D"/>
    <w:rsid w:val="00A367C3"/>
    <w:rsid w:val="00A377CD"/>
    <w:rsid w:val="00A377F9"/>
    <w:rsid w:val="00A40FFF"/>
    <w:rsid w:val="00A41689"/>
    <w:rsid w:val="00A41AC9"/>
    <w:rsid w:val="00A42A06"/>
    <w:rsid w:val="00A42B6E"/>
    <w:rsid w:val="00A437A0"/>
    <w:rsid w:val="00A43908"/>
    <w:rsid w:val="00A43AC3"/>
    <w:rsid w:val="00A43BA1"/>
    <w:rsid w:val="00A43E50"/>
    <w:rsid w:val="00A44EA5"/>
    <w:rsid w:val="00A45E70"/>
    <w:rsid w:val="00A46451"/>
    <w:rsid w:val="00A47FB0"/>
    <w:rsid w:val="00A50096"/>
    <w:rsid w:val="00A5059C"/>
    <w:rsid w:val="00A506DF"/>
    <w:rsid w:val="00A511B5"/>
    <w:rsid w:val="00A5215A"/>
    <w:rsid w:val="00A52A99"/>
    <w:rsid w:val="00A52C65"/>
    <w:rsid w:val="00A52FBD"/>
    <w:rsid w:val="00A533D3"/>
    <w:rsid w:val="00A534E1"/>
    <w:rsid w:val="00A537EA"/>
    <w:rsid w:val="00A53BBB"/>
    <w:rsid w:val="00A53F27"/>
    <w:rsid w:val="00A540FE"/>
    <w:rsid w:val="00A5452A"/>
    <w:rsid w:val="00A54ABC"/>
    <w:rsid w:val="00A55614"/>
    <w:rsid w:val="00A55E5C"/>
    <w:rsid w:val="00A56C8F"/>
    <w:rsid w:val="00A577CE"/>
    <w:rsid w:val="00A60379"/>
    <w:rsid w:val="00A613BC"/>
    <w:rsid w:val="00A61AC5"/>
    <w:rsid w:val="00A62636"/>
    <w:rsid w:val="00A6286F"/>
    <w:rsid w:val="00A62D64"/>
    <w:rsid w:val="00A6328A"/>
    <w:rsid w:val="00A64979"/>
    <w:rsid w:val="00A651D9"/>
    <w:rsid w:val="00A673FB"/>
    <w:rsid w:val="00A67678"/>
    <w:rsid w:val="00A677A3"/>
    <w:rsid w:val="00A702B1"/>
    <w:rsid w:val="00A7050E"/>
    <w:rsid w:val="00A711B4"/>
    <w:rsid w:val="00A7120D"/>
    <w:rsid w:val="00A7125C"/>
    <w:rsid w:val="00A722AE"/>
    <w:rsid w:val="00A72B78"/>
    <w:rsid w:val="00A732F8"/>
    <w:rsid w:val="00A73814"/>
    <w:rsid w:val="00A73A6D"/>
    <w:rsid w:val="00A73E78"/>
    <w:rsid w:val="00A74FBF"/>
    <w:rsid w:val="00A75657"/>
    <w:rsid w:val="00A75FA8"/>
    <w:rsid w:val="00A77016"/>
    <w:rsid w:val="00A77CB9"/>
    <w:rsid w:val="00A80F06"/>
    <w:rsid w:val="00A81D3B"/>
    <w:rsid w:val="00A81F89"/>
    <w:rsid w:val="00A839D7"/>
    <w:rsid w:val="00A843FE"/>
    <w:rsid w:val="00A852E2"/>
    <w:rsid w:val="00A85771"/>
    <w:rsid w:val="00A85A28"/>
    <w:rsid w:val="00A85DB0"/>
    <w:rsid w:val="00A85DC1"/>
    <w:rsid w:val="00A86356"/>
    <w:rsid w:val="00A868B9"/>
    <w:rsid w:val="00A86AFB"/>
    <w:rsid w:val="00A87606"/>
    <w:rsid w:val="00A87615"/>
    <w:rsid w:val="00A87C49"/>
    <w:rsid w:val="00A90289"/>
    <w:rsid w:val="00A907FF"/>
    <w:rsid w:val="00A90CA2"/>
    <w:rsid w:val="00A910F4"/>
    <w:rsid w:val="00A9292A"/>
    <w:rsid w:val="00A92B8F"/>
    <w:rsid w:val="00A92DC9"/>
    <w:rsid w:val="00A93CE7"/>
    <w:rsid w:val="00A94074"/>
    <w:rsid w:val="00A94089"/>
    <w:rsid w:val="00A940F3"/>
    <w:rsid w:val="00A95085"/>
    <w:rsid w:val="00A95122"/>
    <w:rsid w:val="00A9516E"/>
    <w:rsid w:val="00A951BB"/>
    <w:rsid w:val="00A95B63"/>
    <w:rsid w:val="00A95D75"/>
    <w:rsid w:val="00A96C8C"/>
    <w:rsid w:val="00A96CD2"/>
    <w:rsid w:val="00A97A11"/>
    <w:rsid w:val="00A97DE6"/>
    <w:rsid w:val="00AA01BC"/>
    <w:rsid w:val="00AA0E85"/>
    <w:rsid w:val="00AA13CC"/>
    <w:rsid w:val="00AA1E97"/>
    <w:rsid w:val="00AA26E0"/>
    <w:rsid w:val="00AA2EA8"/>
    <w:rsid w:val="00AA2F67"/>
    <w:rsid w:val="00AA3812"/>
    <w:rsid w:val="00AA401C"/>
    <w:rsid w:val="00AA5724"/>
    <w:rsid w:val="00AA5740"/>
    <w:rsid w:val="00AA5FF7"/>
    <w:rsid w:val="00AA63AA"/>
    <w:rsid w:val="00AA6546"/>
    <w:rsid w:val="00AA6BA8"/>
    <w:rsid w:val="00AA6CC2"/>
    <w:rsid w:val="00AB0DC8"/>
    <w:rsid w:val="00AB294C"/>
    <w:rsid w:val="00AB418D"/>
    <w:rsid w:val="00AB52B8"/>
    <w:rsid w:val="00AB561A"/>
    <w:rsid w:val="00AB582A"/>
    <w:rsid w:val="00AB5E6C"/>
    <w:rsid w:val="00AB67E6"/>
    <w:rsid w:val="00AB713C"/>
    <w:rsid w:val="00AB7C7E"/>
    <w:rsid w:val="00AC0AF3"/>
    <w:rsid w:val="00AC0B26"/>
    <w:rsid w:val="00AC2C29"/>
    <w:rsid w:val="00AC2ECA"/>
    <w:rsid w:val="00AC3003"/>
    <w:rsid w:val="00AC37C8"/>
    <w:rsid w:val="00AC3E14"/>
    <w:rsid w:val="00AC4310"/>
    <w:rsid w:val="00AC4B9F"/>
    <w:rsid w:val="00AC55F0"/>
    <w:rsid w:val="00AC67F0"/>
    <w:rsid w:val="00AC6C29"/>
    <w:rsid w:val="00AC6DE5"/>
    <w:rsid w:val="00AC7E9F"/>
    <w:rsid w:val="00AD06C5"/>
    <w:rsid w:val="00AD0D0B"/>
    <w:rsid w:val="00AD1CA2"/>
    <w:rsid w:val="00AD2787"/>
    <w:rsid w:val="00AD2C3B"/>
    <w:rsid w:val="00AD2F11"/>
    <w:rsid w:val="00AD3265"/>
    <w:rsid w:val="00AD35CF"/>
    <w:rsid w:val="00AD3915"/>
    <w:rsid w:val="00AD4224"/>
    <w:rsid w:val="00AD42B4"/>
    <w:rsid w:val="00AD498C"/>
    <w:rsid w:val="00AD56B7"/>
    <w:rsid w:val="00AD56E5"/>
    <w:rsid w:val="00AD647D"/>
    <w:rsid w:val="00AD6CCE"/>
    <w:rsid w:val="00AD7111"/>
    <w:rsid w:val="00AD759F"/>
    <w:rsid w:val="00AD78BA"/>
    <w:rsid w:val="00AD7CE7"/>
    <w:rsid w:val="00AD7FB3"/>
    <w:rsid w:val="00AE0276"/>
    <w:rsid w:val="00AE0EC6"/>
    <w:rsid w:val="00AE12E2"/>
    <w:rsid w:val="00AE163C"/>
    <w:rsid w:val="00AE1AE7"/>
    <w:rsid w:val="00AE2B3A"/>
    <w:rsid w:val="00AE5D36"/>
    <w:rsid w:val="00AE6190"/>
    <w:rsid w:val="00AE6730"/>
    <w:rsid w:val="00AE68D0"/>
    <w:rsid w:val="00AE6922"/>
    <w:rsid w:val="00AE6E11"/>
    <w:rsid w:val="00AE7EAD"/>
    <w:rsid w:val="00AF0463"/>
    <w:rsid w:val="00AF0ABB"/>
    <w:rsid w:val="00AF0B02"/>
    <w:rsid w:val="00AF1A9E"/>
    <w:rsid w:val="00AF1ABA"/>
    <w:rsid w:val="00AF1CEF"/>
    <w:rsid w:val="00AF2676"/>
    <w:rsid w:val="00AF2FE7"/>
    <w:rsid w:val="00AF3C50"/>
    <w:rsid w:val="00AF3F78"/>
    <w:rsid w:val="00AF40A8"/>
    <w:rsid w:val="00AF40EA"/>
    <w:rsid w:val="00AF4265"/>
    <w:rsid w:val="00AF4957"/>
    <w:rsid w:val="00AF4D53"/>
    <w:rsid w:val="00AF5A14"/>
    <w:rsid w:val="00AF5F26"/>
    <w:rsid w:val="00AF6C21"/>
    <w:rsid w:val="00AF6C88"/>
    <w:rsid w:val="00AF71DF"/>
    <w:rsid w:val="00AF7927"/>
    <w:rsid w:val="00B00785"/>
    <w:rsid w:val="00B01040"/>
    <w:rsid w:val="00B012A6"/>
    <w:rsid w:val="00B01E68"/>
    <w:rsid w:val="00B0251D"/>
    <w:rsid w:val="00B02E80"/>
    <w:rsid w:val="00B030A6"/>
    <w:rsid w:val="00B03246"/>
    <w:rsid w:val="00B03B66"/>
    <w:rsid w:val="00B03C50"/>
    <w:rsid w:val="00B04448"/>
    <w:rsid w:val="00B052BA"/>
    <w:rsid w:val="00B055C9"/>
    <w:rsid w:val="00B062AF"/>
    <w:rsid w:val="00B07798"/>
    <w:rsid w:val="00B100AB"/>
    <w:rsid w:val="00B1020B"/>
    <w:rsid w:val="00B10254"/>
    <w:rsid w:val="00B10B02"/>
    <w:rsid w:val="00B132C6"/>
    <w:rsid w:val="00B1362E"/>
    <w:rsid w:val="00B13C21"/>
    <w:rsid w:val="00B13E4A"/>
    <w:rsid w:val="00B14533"/>
    <w:rsid w:val="00B14746"/>
    <w:rsid w:val="00B14CDF"/>
    <w:rsid w:val="00B15128"/>
    <w:rsid w:val="00B16811"/>
    <w:rsid w:val="00B17A37"/>
    <w:rsid w:val="00B22011"/>
    <w:rsid w:val="00B22670"/>
    <w:rsid w:val="00B22B89"/>
    <w:rsid w:val="00B230AC"/>
    <w:rsid w:val="00B231C9"/>
    <w:rsid w:val="00B23E5A"/>
    <w:rsid w:val="00B243C1"/>
    <w:rsid w:val="00B24A5B"/>
    <w:rsid w:val="00B24B39"/>
    <w:rsid w:val="00B25108"/>
    <w:rsid w:val="00B25515"/>
    <w:rsid w:val="00B26A18"/>
    <w:rsid w:val="00B277AF"/>
    <w:rsid w:val="00B27DA1"/>
    <w:rsid w:val="00B300AC"/>
    <w:rsid w:val="00B309CF"/>
    <w:rsid w:val="00B30B55"/>
    <w:rsid w:val="00B30D94"/>
    <w:rsid w:val="00B30EDB"/>
    <w:rsid w:val="00B310A8"/>
    <w:rsid w:val="00B32242"/>
    <w:rsid w:val="00B324D4"/>
    <w:rsid w:val="00B32AC0"/>
    <w:rsid w:val="00B32AE5"/>
    <w:rsid w:val="00B32BFD"/>
    <w:rsid w:val="00B32E33"/>
    <w:rsid w:val="00B33116"/>
    <w:rsid w:val="00B339BA"/>
    <w:rsid w:val="00B3456B"/>
    <w:rsid w:val="00B34857"/>
    <w:rsid w:val="00B349D1"/>
    <w:rsid w:val="00B35885"/>
    <w:rsid w:val="00B36670"/>
    <w:rsid w:val="00B36A7E"/>
    <w:rsid w:val="00B37E88"/>
    <w:rsid w:val="00B4004E"/>
    <w:rsid w:val="00B4023B"/>
    <w:rsid w:val="00B404A0"/>
    <w:rsid w:val="00B411E1"/>
    <w:rsid w:val="00B41D29"/>
    <w:rsid w:val="00B41E2D"/>
    <w:rsid w:val="00B42609"/>
    <w:rsid w:val="00B42B13"/>
    <w:rsid w:val="00B43B91"/>
    <w:rsid w:val="00B43D26"/>
    <w:rsid w:val="00B43F9B"/>
    <w:rsid w:val="00B44927"/>
    <w:rsid w:val="00B44B5C"/>
    <w:rsid w:val="00B455B2"/>
    <w:rsid w:val="00B455C3"/>
    <w:rsid w:val="00B47500"/>
    <w:rsid w:val="00B4776C"/>
    <w:rsid w:val="00B47B79"/>
    <w:rsid w:val="00B47C8D"/>
    <w:rsid w:val="00B47CC4"/>
    <w:rsid w:val="00B50E31"/>
    <w:rsid w:val="00B51298"/>
    <w:rsid w:val="00B51E38"/>
    <w:rsid w:val="00B52F3B"/>
    <w:rsid w:val="00B5353F"/>
    <w:rsid w:val="00B535C1"/>
    <w:rsid w:val="00B5388F"/>
    <w:rsid w:val="00B544DD"/>
    <w:rsid w:val="00B54FA5"/>
    <w:rsid w:val="00B57988"/>
    <w:rsid w:val="00B57A6D"/>
    <w:rsid w:val="00B60637"/>
    <w:rsid w:val="00B60EA3"/>
    <w:rsid w:val="00B60F17"/>
    <w:rsid w:val="00B61062"/>
    <w:rsid w:val="00B617F7"/>
    <w:rsid w:val="00B61B9D"/>
    <w:rsid w:val="00B61C7D"/>
    <w:rsid w:val="00B61CBC"/>
    <w:rsid w:val="00B61E29"/>
    <w:rsid w:val="00B61FD8"/>
    <w:rsid w:val="00B62168"/>
    <w:rsid w:val="00B62536"/>
    <w:rsid w:val="00B62DD6"/>
    <w:rsid w:val="00B64836"/>
    <w:rsid w:val="00B658E2"/>
    <w:rsid w:val="00B65B5E"/>
    <w:rsid w:val="00B65B8F"/>
    <w:rsid w:val="00B66B48"/>
    <w:rsid w:val="00B674CE"/>
    <w:rsid w:val="00B71761"/>
    <w:rsid w:val="00B71A09"/>
    <w:rsid w:val="00B71E36"/>
    <w:rsid w:val="00B724DB"/>
    <w:rsid w:val="00B72654"/>
    <w:rsid w:val="00B72BDE"/>
    <w:rsid w:val="00B72E58"/>
    <w:rsid w:val="00B7300D"/>
    <w:rsid w:val="00B732FC"/>
    <w:rsid w:val="00B7360A"/>
    <w:rsid w:val="00B73D89"/>
    <w:rsid w:val="00B75AC9"/>
    <w:rsid w:val="00B75E58"/>
    <w:rsid w:val="00B75FBD"/>
    <w:rsid w:val="00B767D5"/>
    <w:rsid w:val="00B76B4A"/>
    <w:rsid w:val="00B7754D"/>
    <w:rsid w:val="00B77EC0"/>
    <w:rsid w:val="00B807F2"/>
    <w:rsid w:val="00B80C49"/>
    <w:rsid w:val="00B81453"/>
    <w:rsid w:val="00B81454"/>
    <w:rsid w:val="00B81C44"/>
    <w:rsid w:val="00B8372D"/>
    <w:rsid w:val="00B83A70"/>
    <w:rsid w:val="00B85D96"/>
    <w:rsid w:val="00B860B0"/>
    <w:rsid w:val="00B86246"/>
    <w:rsid w:val="00B862FA"/>
    <w:rsid w:val="00B86443"/>
    <w:rsid w:val="00B8740D"/>
    <w:rsid w:val="00B9002C"/>
    <w:rsid w:val="00B90968"/>
    <w:rsid w:val="00B91674"/>
    <w:rsid w:val="00B91685"/>
    <w:rsid w:val="00B91B87"/>
    <w:rsid w:val="00B932B3"/>
    <w:rsid w:val="00B93E2B"/>
    <w:rsid w:val="00B952E5"/>
    <w:rsid w:val="00B971AD"/>
    <w:rsid w:val="00B97C51"/>
    <w:rsid w:val="00B97EDD"/>
    <w:rsid w:val="00BA13AF"/>
    <w:rsid w:val="00BA13F2"/>
    <w:rsid w:val="00BA192C"/>
    <w:rsid w:val="00BA2CC0"/>
    <w:rsid w:val="00BA3480"/>
    <w:rsid w:val="00BA34F1"/>
    <w:rsid w:val="00BA3575"/>
    <w:rsid w:val="00BA3922"/>
    <w:rsid w:val="00BA46C8"/>
    <w:rsid w:val="00BA50DC"/>
    <w:rsid w:val="00BA5571"/>
    <w:rsid w:val="00BA56A1"/>
    <w:rsid w:val="00BA5754"/>
    <w:rsid w:val="00BA5E3F"/>
    <w:rsid w:val="00BA5F65"/>
    <w:rsid w:val="00BA6348"/>
    <w:rsid w:val="00BA64ED"/>
    <w:rsid w:val="00BB0081"/>
    <w:rsid w:val="00BB060C"/>
    <w:rsid w:val="00BB1A92"/>
    <w:rsid w:val="00BB1C79"/>
    <w:rsid w:val="00BB39F4"/>
    <w:rsid w:val="00BB3BE2"/>
    <w:rsid w:val="00BB45E4"/>
    <w:rsid w:val="00BB4C4F"/>
    <w:rsid w:val="00BB67DD"/>
    <w:rsid w:val="00BB76E0"/>
    <w:rsid w:val="00BB77B5"/>
    <w:rsid w:val="00BB77D5"/>
    <w:rsid w:val="00BB7F55"/>
    <w:rsid w:val="00BC0383"/>
    <w:rsid w:val="00BC0488"/>
    <w:rsid w:val="00BC0A75"/>
    <w:rsid w:val="00BC0AF8"/>
    <w:rsid w:val="00BC25F7"/>
    <w:rsid w:val="00BC26A3"/>
    <w:rsid w:val="00BC2859"/>
    <w:rsid w:val="00BC2D91"/>
    <w:rsid w:val="00BC3975"/>
    <w:rsid w:val="00BC39A8"/>
    <w:rsid w:val="00BC3D07"/>
    <w:rsid w:val="00BC4A80"/>
    <w:rsid w:val="00BC4C2F"/>
    <w:rsid w:val="00BC5BC8"/>
    <w:rsid w:val="00BC6910"/>
    <w:rsid w:val="00BD001E"/>
    <w:rsid w:val="00BD0FAE"/>
    <w:rsid w:val="00BD1B9C"/>
    <w:rsid w:val="00BD1CBB"/>
    <w:rsid w:val="00BD1EE2"/>
    <w:rsid w:val="00BD1F57"/>
    <w:rsid w:val="00BD2F47"/>
    <w:rsid w:val="00BD3938"/>
    <w:rsid w:val="00BD4309"/>
    <w:rsid w:val="00BD4E29"/>
    <w:rsid w:val="00BD5D05"/>
    <w:rsid w:val="00BD6FAB"/>
    <w:rsid w:val="00BD71D9"/>
    <w:rsid w:val="00BE0291"/>
    <w:rsid w:val="00BE05ED"/>
    <w:rsid w:val="00BE0645"/>
    <w:rsid w:val="00BE0D74"/>
    <w:rsid w:val="00BE0EB0"/>
    <w:rsid w:val="00BE3225"/>
    <w:rsid w:val="00BE4318"/>
    <w:rsid w:val="00BE483C"/>
    <w:rsid w:val="00BE4A60"/>
    <w:rsid w:val="00BE4B77"/>
    <w:rsid w:val="00BE4BC3"/>
    <w:rsid w:val="00BE62F7"/>
    <w:rsid w:val="00BE6A17"/>
    <w:rsid w:val="00BE7C7E"/>
    <w:rsid w:val="00BE7F71"/>
    <w:rsid w:val="00BE7FE5"/>
    <w:rsid w:val="00BF0031"/>
    <w:rsid w:val="00BF035E"/>
    <w:rsid w:val="00BF0706"/>
    <w:rsid w:val="00BF0917"/>
    <w:rsid w:val="00BF0F3F"/>
    <w:rsid w:val="00BF105B"/>
    <w:rsid w:val="00BF15CD"/>
    <w:rsid w:val="00BF1763"/>
    <w:rsid w:val="00BF1904"/>
    <w:rsid w:val="00BF1A42"/>
    <w:rsid w:val="00BF3580"/>
    <w:rsid w:val="00BF474E"/>
    <w:rsid w:val="00BF48DF"/>
    <w:rsid w:val="00BF6229"/>
    <w:rsid w:val="00BF630B"/>
    <w:rsid w:val="00BF7127"/>
    <w:rsid w:val="00BF7147"/>
    <w:rsid w:val="00BF772F"/>
    <w:rsid w:val="00BF77F9"/>
    <w:rsid w:val="00BF7BB7"/>
    <w:rsid w:val="00C0024B"/>
    <w:rsid w:val="00C01969"/>
    <w:rsid w:val="00C01EA6"/>
    <w:rsid w:val="00C03516"/>
    <w:rsid w:val="00C03644"/>
    <w:rsid w:val="00C03ABD"/>
    <w:rsid w:val="00C0406C"/>
    <w:rsid w:val="00C041A1"/>
    <w:rsid w:val="00C047AE"/>
    <w:rsid w:val="00C04B21"/>
    <w:rsid w:val="00C05289"/>
    <w:rsid w:val="00C057AC"/>
    <w:rsid w:val="00C05A96"/>
    <w:rsid w:val="00C06232"/>
    <w:rsid w:val="00C06C75"/>
    <w:rsid w:val="00C06D0A"/>
    <w:rsid w:val="00C07ABF"/>
    <w:rsid w:val="00C07D4E"/>
    <w:rsid w:val="00C10324"/>
    <w:rsid w:val="00C10A4E"/>
    <w:rsid w:val="00C1211E"/>
    <w:rsid w:val="00C121B1"/>
    <w:rsid w:val="00C12497"/>
    <w:rsid w:val="00C1394D"/>
    <w:rsid w:val="00C13B0B"/>
    <w:rsid w:val="00C13F56"/>
    <w:rsid w:val="00C141FC"/>
    <w:rsid w:val="00C146D2"/>
    <w:rsid w:val="00C15F03"/>
    <w:rsid w:val="00C20351"/>
    <w:rsid w:val="00C20A43"/>
    <w:rsid w:val="00C21F33"/>
    <w:rsid w:val="00C22333"/>
    <w:rsid w:val="00C225E7"/>
    <w:rsid w:val="00C234D4"/>
    <w:rsid w:val="00C2428D"/>
    <w:rsid w:val="00C25238"/>
    <w:rsid w:val="00C2735B"/>
    <w:rsid w:val="00C31DEB"/>
    <w:rsid w:val="00C324E2"/>
    <w:rsid w:val="00C32874"/>
    <w:rsid w:val="00C32A00"/>
    <w:rsid w:val="00C32D2E"/>
    <w:rsid w:val="00C33566"/>
    <w:rsid w:val="00C339DB"/>
    <w:rsid w:val="00C33B61"/>
    <w:rsid w:val="00C33E0F"/>
    <w:rsid w:val="00C348AA"/>
    <w:rsid w:val="00C353C9"/>
    <w:rsid w:val="00C35C9B"/>
    <w:rsid w:val="00C36582"/>
    <w:rsid w:val="00C3741C"/>
    <w:rsid w:val="00C37A54"/>
    <w:rsid w:val="00C40424"/>
    <w:rsid w:val="00C4089B"/>
    <w:rsid w:val="00C40CA6"/>
    <w:rsid w:val="00C40D3E"/>
    <w:rsid w:val="00C40DA7"/>
    <w:rsid w:val="00C411B3"/>
    <w:rsid w:val="00C41D18"/>
    <w:rsid w:val="00C421D3"/>
    <w:rsid w:val="00C43031"/>
    <w:rsid w:val="00C4319B"/>
    <w:rsid w:val="00C43415"/>
    <w:rsid w:val="00C4388B"/>
    <w:rsid w:val="00C444F4"/>
    <w:rsid w:val="00C44737"/>
    <w:rsid w:val="00C457C5"/>
    <w:rsid w:val="00C45F65"/>
    <w:rsid w:val="00C4647D"/>
    <w:rsid w:val="00C46ABA"/>
    <w:rsid w:val="00C472DD"/>
    <w:rsid w:val="00C477B7"/>
    <w:rsid w:val="00C508E5"/>
    <w:rsid w:val="00C516A3"/>
    <w:rsid w:val="00C51BF6"/>
    <w:rsid w:val="00C52EB3"/>
    <w:rsid w:val="00C52F2C"/>
    <w:rsid w:val="00C5343C"/>
    <w:rsid w:val="00C53BCE"/>
    <w:rsid w:val="00C5440B"/>
    <w:rsid w:val="00C547C6"/>
    <w:rsid w:val="00C54A38"/>
    <w:rsid w:val="00C55225"/>
    <w:rsid w:val="00C5573A"/>
    <w:rsid w:val="00C5579A"/>
    <w:rsid w:val="00C55C46"/>
    <w:rsid w:val="00C56B45"/>
    <w:rsid w:val="00C57449"/>
    <w:rsid w:val="00C57923"/>
    <w:rsid w:val="00C604FB"/>
    <w:rsid w:val="00C608BB"/>
    <w:rsid w:val="00C60907"/>
    <w:rsid w:val="00C60CBE"/>
    <w:rsid w:val="00C612C4"/>
    <w:rsid w:val="00C61749"/>
    <w:rsid w:val="00C6187E"/>
    <w:rsid w:val="00C61CAE"/>
    <w:rsid w:val="00C61EC3"/>
    <w:rsid w:val="00C62194"/>
    <w:rsid w:val="00C62C77"/>
    <w:rsid w:val="00C636DD"/>
    <w:rsid w:val="00C63E0C"/>
    <w:rsid w:val="00C63F4F"/>
    <w:rsid w:val="00C640FB"/>
    <w:rsid w:val="00C64965"/>
    <w:rsid w:val="00C6669F"/>
    <w:rsid w:val="00C67CCE"/>
    <w:rsid w:val="00C7050B"/>
    <w:rsid w:val="00C7082F"/>
    <w:rsid w:val="00C70830"/>
    <w:rsid w:val="00C70A86"/>
    <w:rsid w:val="00C712AE"/>
    <w:rsid w:val="00C712C3"/>
    <w:rsid w:val="00C712F0"/>
    <w:rsid w:val="00C71DBC"/>
    <w:rsid w:val="00C71F9E"/>
    <w:rsid w:val="00C7377B"/>
    <w:rsid w:val="00C73B9C"/>
    <w:rsid w:val="00C74910"/>
    <w:rsid w:val="00C74C64"/>
    <w:rsid w:val="00C75AFF"/>
    <w:rsid w:val="00C75C30"/>
    <w:rsid w:val="00C75D03"/>
    <w:rsid w:val="00C766C0"/>
    <w:rsid w:val="00C771B1"/>
    <w:rsid w:val="00C8168F"/>
    <w:rsid w:val="00C82369"/>
    <w:rsid w:val="00C82BA5"/>
    <w:rsid w:val="00C83267"/>
    <w:rsid w:val="00C83A18"/>
    <w:rsid w:val="00C83C9D"/>
    <w:rsid w:val="00C843E9"/>
    <w:rsid w:val="00C84787"/>
    <w:rsid w:val="00C84B7C"/>
    <w:rsid w:val="00C84DC0"/>
    <w:rsid w:val="00C84F9C"/>
    <w:rsid w:val="00C85087"/>
    <w:rsid w:val="00C85E41"/>
    <w:rsid w:val="00C86880"/>
    <w:rsid w:val="00C8707A"/>
    <w:rsid w:val="00C878CC"/>
    <w:rsid w:val="00C87B0F"/>
    <w:rsid w:val="00C87B1D"/>
    <w:rsid w:val="00C90639"/>
    <w:rsid w:val="00C907B1"/>
    <w:rsid w:val="00C909A0"/>
    <w:rsid w:val="00C909D4"/>
    <w:rsid w:val="00C921FD"/>
    <w:rsid w:val="00C931AC"/>
    <w:rsid w:val="00C93AEB"/>
    <w:rsid w:val="00C93CD1"/>
    <w:rsid w:val="00C93F95"/>
    <w:rsid w:val="00C946C2"/>
    <w:rsid w:val="00C952E0"/>
    <w:rsid w:val="00C95C3D"/>
    <w:rsid w:val="00C95C41"/>
    <w:rsid w:val="00C96695"/>
    <w:rsid w:val="00C97F6A"/>
    <w:rsid w:val="00CA06CF"/>
    <w:rsid w:val="00CA0776"/>
    <w:rsid w:val="00CA0C09"/>
    <w:rsid w:val="00CA0E60"/>
    <w:rsid w:val="00CA15D4"/>
    <w:rsid w:val="00CA192B"/>
    <w:rsid w:val="00CA1D7A"/>
    <w:rsid w:val="00CA1DFC"/>
    <w:rsid w:val="00CA2240"/>
    <w:rsid w:val="00CA2257"/>
    <w:rsid w:val="00CA26C9"/>
    <w:rsid w:val="00CA27FB"/>
    <w:rsid w:val="00CA2D6B"/>
    <w:rsid w:val="00CA31A2"/>
    <w:rsid w:val="00CA4346"/>
    <w:rsid w:val="00CA505F"/>
    <w:rsid w:val="00CA5644"/>
    <w:rsid w:val="00CA5D89"/>
    <w:rsid w:val="00CA630B"/>
    <w:rsid w:val="00CA684B"/>
    <w:rsid w:val="00CA73B0"/>
    <w:rsid w:val="00CA762A"/>
    <w:rsid w:val="00CB00FC"/>
    <w:rsid w:val="00CB0BE0"/>
    <w:rsid w:val="00CB2382"/>
    <w:rsid w:val="00CB2404"/>
    <w:rsid w:val="00CB2CF7"/>
    <w:rsid w:val="00CB3793"/>
    <w:rsid w:val="00CB583E"/>
    <w:rsid w:val="00CB5EA8"/>
    <w:rsid w:val="00CB6003"/>
    <w:rsid w:val="00CB60F0"/>
    <w:rsid w:val="00CB6C4E"/>
    <w:rsid w:val="00CC0462"/>
    <w:rsid w:val="00CC067C"/>
    <w:rsid w:val="00CC1863"/>
    <w:rsid w:val="00CC1DF1"/>
    <w:rsid w:val="00CC2426"/>
    <w:rsid w:val="00CC344C"/>
    <w:rsid w:val="00CC63E2"/>
    <w:rsid w:val="00CC657B"/>
    <w:rsid w:val="00CC65BC"/>
    <w:rsid w:val="00CC681F"/>
    <w:rsid w:val="00CC6CD4"/>
    <w:rsid w:val="00CC6EE1"/>
    <w:rsid w:val="00CC770B"/>
    <w:rsid w:val="00CD0E36"/>
    <w:rsid w:val="00CD1997"/>
    <w:rsid w:val="00CD2EAB"/>
    <w:rsid w:val="00CD36F6"/>
    <w:rsid w:val="00CD4013"/>
    <w:rsid w:val="00CD53BD"/>
    <w:rsid w:val="00CD7D64"/>
    <w:rsid w:val="00CD7D68"/>
    <w:rsid w:val="00CE0D4B"/>
    <w:rsid w:val="00CE1E9A"/>
    <w:rsid w:val="00CE200A"/>
    <w:rsid w:val="00CE3D5B"/>
    <w:rsid w:val="00CE3FC5"/>
    <w:rsid w:val="00CE47A1"/>
    <w:rsid w:val="00CE5586"/>
    <w:rsid w:val="00CE5B6E"/>
    <w:rsid w:val="00CE60A4"/>
    <w:rsid w:val="00CE6146"/>
    <w:rsid w:val="00CE6603"/>
    <w:rsid w:val="00CE6E79"/>
    <w:rsid w:val="00CE6E9F"/>
    <w:rsid w:val="00CE70E2"/>
    <w:rsid w:val="00CE773F"/>
    <w:rsid w:val="00CF1635"/>
    <w:rsid w:val="00CF1F06"/>
    <w:rsid w:val="00CF242F"/>
    <w:rsid w:val="00CF24E6"/>
    <w:rsid w:val="00CF25AE"/>
    <w:rsid w:val="00CF41AB"/>
    <w:rsid w:val="00CF4D0A"/>
    <w:rsid w:val="00CF5CAA"/>
    <w:rsid w:val="00CF5D5D"/>
    <w:rsid w:val="00CF5DD3"/>
    <w:rsid w:val="00CF74E4"/>
    <w:rsid w:val="00CF75CB"/>
    <w:rsid w:val="00CF7886"/>
    <w:rsid w:val="00CF7F59"/>
    <w:rsid w:val="00D00EAA"/>
    <w:rsid w:val="00D01A10"/>
    <w:rsid w:val="00D02656"/>
    <w:rsid w:val="00D02996"/>
    <w:rsid w:val="00D02F8E"/>
    <w:rsid w:val="00D032D1"/>
    <w:rsid w:val="00D0353F"/>
    <w:rsid w:val="00D03C6A"/>
    <w:rsid w:val="00D040DC"/>
    <w:rsid w:val="00D04495"/>
    <w:rsid w:val="00D04577"/>
    <w:rsid w:val="00D04707"/>
    <w:rsid w:val="00D04994"/>
    <w:rsid w:val="00D04A50"/>
    <w:rsid w:val="00D04C40"/>
    <w:rsid w:val="00D04C6B"/>
    <w:rsid w:val="00D04C98"/>
    <w:rsid w:val="00D04EA2"/>
    <w:rsid w:val="00D04F3A"/>
    <w:rsid w:val="00D05718"/>
    <w:rsid w:val="00D06E8D"/>
    <w:rsid w:val="00D10224"/>
    <w:rsid w:val="00D10249"/>
    <w:rsid w:val="00D10A22"/>
    <w:rsid w:val="00D1127B"/>
    <w:rsid w:val="00D112B2"/>
    <w:rsid w:val="00D11606"/>
    <w:rsid w:val="00D120B5"/>
    <w:rsid w:val="00D12D43"/>
    <w:rsid w:val="00D136F7"/>
    <w:rsid w:val="00D13AFF"/>
    <w:rsid w:val="00D13BCE"/>
    <w:rsid w:val="00D147B0"/>
    <w:rsid w:val="00D16369"/>
    <w:rsid w:val="00D16EA0"/>
    <w:rsid w:val="00D2027A"/>
    <w:rsid w:val="00D2048D"/>
    <w:rsid w:val="00D2099B"/>
    <w:rsid w:val="00D209D8"/>
    <w:rsid w:val="00D21342"/>
    <w:rsid w:val="00D22302"/>
    <w:rsid w:val="00D22746"/>
    <w:rsid w:val="00D2278B"/>
    <w:rsid w:val="00D23366"/>
    <w:rsid w:val="00D24E97"/>
    <w:rsid w:val="00D26089"/>
    <w:rsid w:val="00D27A46"/>
    <w:rsid w:val="00D308D5"/>
    <w:rsid w:val="00D31DAB"/>
    <w:rsid w:val="00D321B7"/>
    <w:rsid w:val="00D327C0"/>
    <w:rsid w:val="00D33395"/>
    <w:rsid w:val="00D33DAC"/>
    <w:rsid w:val="00D346E2"/>
    <w:rsid w:val="00D34F28"/>
    <w:rsid w:val="00D35351"/>
    <w:rsid w:val="00D35B71"/>
    <w:rsid w:val="00D35EC8"/>
    <w:rsid w:val="00D362A5"/>
    <w:rsid w:val="00D36831"/>
    <w:rsid w:val="00D368D0"/>
    <w:rsid w:val="00D369D5"/>
    <w:rsid w:val="00D40AD7"/>
    <w:rsid w:val="00D40B05"/>
    <w:rsid w:val="00D419C6"/>
    <w:rsid w:val="00D41F73"/>
    <w:rsid w:val="00D420CC"/>
    <w:rsid w:val="00D42127"/>
    <w:rsid w:val="00D42366"/>
    <w:rsid w:val="00D44C02"/>
    <w:rsid w:val="00D44D79"/>
    <w:rsid w:val="00D458C8"/>
    <w:rsid w:val="00D461ED"/>
    <w:rsid w:val="00D46C61"/>
    <w:rsid w:val="00D476AC"/>
    <w:rsid w:val="00D47FE4"/>
    <w:rsid w:val="00D50990"/>
    <w:rsid w:val="00D51447"/>
    <w:rsid w:val="00D51FA5"/>
    <w:rsid w:val="00D5200A"/>
    <w:rsid w:val="00D52ADF"/>
    <w:rsid w:val="00D532ED"/>
    <w:rsid w:val="00D533D4"/>
    <w:rsid w:val="00D533D9"/>
    <w:rsid w:val="00D5387E"/>
    <w:rsid w:val="00D547A7"/>
    <w:rsid w:val="00D55D97"/>
    <w:rsid w:val="00D55E5F"/>
    <w:rsid w:val="00D561CE"/>
    <w:rsid w:val="00D56450"/>
    <w:rsid w:val="00D57266"/>
    <w:rsid w:val="00D600E8"/>
    <w:rsid w:val="00D60422"/>
    <w:rsid w:val="00D6069B"/>
    <w:rsid w:val="00D60A24"/>
    <w:rsid w:val="00D60A62"/>
    <w:rsid w:val="00D61AE6"/>
    <w:rsid w:val="00D61DA1"/>
    <w:rsid w:val="00D6207A"/>
    <w:rsid w:val="00D62471"/>
    <w:rsid w:val="00D6288B"/>
    <w:rsid w:val="00D635BB"/>
    <w:rsid w:val="00D63932"/>
    <w:rsid w:val="00D6396F"/>
    <w:rsid w:val="00D65E75"/>
    <w:rsid w:val="00D65F20"/>
    <w:rsid w:val="00D668D2"/>
    <w:rsid w:val="00D676DC"/>
    <w:rsid w:val="00D6770A"/>
    <w:rsid w:val="00D7032C"/>
    <w:rsid w:val="00D70EE7"/>
    <w:rsid w:val="00D713F6"/>
    <w:rsid w:val="00D7149E"/>
    <w:rsid w:val="00D716B0"/>
    <w:rsid w:val="00D71B7E"/>
    <w:rsid w:val="00D72465"/>
    <w:rsid w:val="00D732F8"/>
    <w:rsid w:val="00D733CF"/>
    <w:rsid w:val="00D73683"/>
    <w:rsid w:val="00D73D41"/>
    <w:rsid w:val="00D74736"/>
    <w:rsid w:val="00D75F98"/>
    <w:rsid w:val="00D76DAC"/>
    <w:rsid w:val="00D773FB"/>
    <w:rsid w:val="00D77935"/>
    <w:rsid w:val="00D810FD"/>
    <w:rsid w:val="00D8112A"/>
    <w:rsid w:val="00D82049"/>
    <w:rsid w:val="00D82B19"/>
    <w:rsid w:val="00D83037"/>
    <w:rsid w:val="00D84179"/>
    <w:rsid w:val="00D850CE"/>
    <w:rsid w:val="00D8540D"/>
    <w:rsid w:val="00D8544B"/>
    <w:rsid w:val="00D854BA"/>
    <w:rsid w:val="00D857A7"/>
    <w:rsid w:val="00D85FFD"/>
    <w:rsid w:val="00D86073"/>
    <w:rsid w:val="00D86719"/>
    <w:rsid w:val="00D87A8C"/>
    <w:rsid w:val="00D87B4A"/>
    <w:rsid w:val="00D87C77"/>
    <w:rsid w:val="00D900D8"/>
    <w:rsid w:val="00D90506"/>
    <w:rsid w:val="00D91629"/>
    <w:rsid w:val="00D932EF"/>
    <w:rsid w:val="00D9671D"/>
    <w:rsid w:val="00D97792"/>
    <w:rsid w:val="00D97F94"/>
    <w:rsid w:val="00DA0AF7"/>
    <w:rsid w:val="00DA1274"/>
    <w:rsid w:val="00DA129E"/>
    <w:rsid w:val="00DA1532"/>
    <w:rsid w:val="00DA2011"/>
    <w:rsid w:val="00DA2062"/>
    <w:rsid w:val="00DA2095"/>
    <w:rsid w:val="00DA2475"/>
    <w:rsid w:val="00DA27F0"/>
    <w:rsid w:val="00DA3406"/>
    <w:rsid w:val="00DA3E53"/>
    <w:rsid w:val="00DA3FBE"/>
    <w:rsid w:val="00DA47E6"/>
    <w:rsid w:val="00DA5DFC"/>
    <w:rsid w:val="00DA6805"/>
    <w:rsid w:val="00DA6875"/>
    <w:rsid w:val="00DA6C69"/>
    <w:rsid w:val="00DA7ED2"/>
    <w:rsid w:val="00DB2ABA"/>
    <w:rsid w:val="00DB34C5"/>
    <w:rsid w:val="00DB356B"/>
    <w:rsid w:val="00DB43B0"/>
    <w:rsid w:val="00DB46F4"/>
    <w:rsid w:val="00DB4ED7"/>
    <w:rsid w:val="00DB515E"/>
    <w:rsid w:val="00DB5330"/>
    <w:rsid w:val="00DB5DB5"/>
    <w:rsid w:val="00DB6255"/>
    <w:rsid w:val="00DB64F2"/>
    <w:rsid w:val="00DB7DAA"/>
    <w:rsid w:val="00DB7EB0"/>
    <w:rsid w:val="00DC0822"/>
    <w:rsid w:val="00DC0B0D"/>
    <w:rsid w:val="00DC0E2D"/>
    <w:rsid w:val="00DC1200"/>
    <w:rsid w:val="00DC1A86"/>
    <w:rsid w:val="00DC1EBA"/>
    <w:rsid w:val="00DC2204"/>
    <w:rsid w:val="00DC379D"/>
    <w:rsid w:val="00DC3936"/>
    <w:rsid w:val="00DC3AD1"/>
    <w:rsid w:val="00DC50A6"/>
    <w:rsid w:val="00DC5656"/>
    <w:rsid w:val="00DC5BB9"/>
    <w:rsid w:val="00DC623B"/>
    <w:rsid w:val="00DC67BC"/>
    <w:rsid w:val="00DC6FDB"/>
    <w:rsid w:val="00DC721A"/>
    <w:rsid w:val="00DC73CE"/>
    <w:rsid w:val="00DC761E"/>
    <w:rsid w:val="00DC79F8"/>
    <w:rsid w:val="00DD0E67"/>
    <w:rsid w:val="00DD16CD"/>
    <w:rsid w:val="00DD25B9"/>
    <w:rsid w:val="00DD2C67"/>
    <w:rsid w:val="00DD38E9"/>
    <w:rsid w:val="00DD49D1"/>
    <w:rsid w:val="00DD6135"/>
    <w:rsid w:val="00DD773B"/>
    <w:rsid w:val="00DD7C95"/>
    <w:rsid w:val="00DD7EB4"/>
    <w:rsid w:val="00DD7F41"/>
    <w:rsid w:val="00DD7F88"/>
    <w:rsid w:val="00DE0526"/>
    <w:rsid w:val="00DE09EE"/>
    <w:rsid w:val="00DE0EE2"/>
    <w:rsid w:val="00DE1114"/>
    <w:rsid w:val="00DE1265"/>
    <w:rsid w:val="00DE1503"/>
    <w:rsid w:val="00DE1B19"/>
    <w:rsid w:val="00DE1C53"/>
    <w:rsid w:val="00DE1E9C"/>
    <w:rsid w:val="00DE2887"/>
    <w:rsid w:val="00DE2D1E"/>
    <w:rsid w:val="00DE35D4"/>
    <w:rsid w:val="00DE35D5"/>
    <w:rsid w:val="00DE3F7B"/>
    <w:rsid w:val="00DE461E"/>
    <w:rsid w:val="00DE4BAB"/>
    <w:rsid w:val="00DE55C3"/>
    <w:rsid w:val="00DE5854"/>
    <w:rsid w:val="00DE5954"/>
    <w:rsid w:val="00DE60F8"/>
    <w:rsid w:val="00DE6686"/>
    <w:rsid w:val="00DE6DF3"/>
    <w:rsid w:val="00DE6EA0"/>
    <w:rsid w:val="00DE7A98"/>
    <w:rsid w:val="00DE7B2A"/>
    <w:rsid w:val="00DF0167"/>
    <w:rsid w:val="00DF1120"/>
    <w:rsid w:val="00DF1535"/>
    <w:rsid w:val="00DF17B3"/>
    <w:rsid w:val="00DF1B26"/>
    <w:rsid w:val="00DF1F77"/>
    <w:rsid w:val="00DF2303"/>
    <w:rsid w:val="00DF23AB"/>
    <w:rsid w:val="00DF276C"/>
    <w:rsid w:val="00DF2906"/>
    <w:rsid w:val="00DF29FC"/>
    <w:rsid w:val="00DF40E9"/>
    <w:rsid w:val="00DF4364"/>
    <w:rsid w:val="00DF455A"/>
    <w:rsid w:val="00DF4621"/>
    <w:rsid w:val="00DF6798"/>
    <w:rsid w:val="00DF6FF3"/>
    <w:rsid w:val="00DF7BE1"/>
    <w:rsid w:val="00DF7C58"/>
    <w:rsid w:val="00DF7D30"/>
    <w:rsid w:val="00E0003E"/>
    <w:rsid w:val="00E0007E"/>
    <w:rsid w:val="00E00964"/>
    <w:rsid w:val="00E01980"/>
    <w:rsid w:val="00E01AFF"/>
    <w:rsid w:val="00E01F4B"/>
    <w:rsid w:val="00E01FAF"/>
    <w:rsid w:val="00E028AF"/>
    <w:rsid w:val="00E02EE2"/>
    <w:rsid w:val="00E0359A"/>
    <w:rsid w:val="00E03780"/>
    <w:rsid w:val="00E04D31"/>
    <w:rsid w:val="00E05232"/>
    <w:rsid w:val="00E05A21"/>
    <w:rsid w:val="00E06A2A"/>
    <w:rsid w:val="00E071D3"/>
    <w:rsid w:val="00E0BE68"/>
    <w:rsid w:val="00E101D0"/>
    <w:rsid w:val="00E11013"/>
    <w:rsid w:val="00E11808"/>
    <w:rsid w:val="00E119F8"/>
    <w:rsid w:val="00E11E7E"/>
    <w:rsid w:val="00E11FB1"/>
    <w:rsid w:val="00E122EC"/>
    <w:rsid w:val="00E12536"/>
    <w:rsid w:val="00E12BEA"/>
    <w:rsid w:val="00E13226"/>
    <w:rsid w:val="00E1353F"/>
    <w:rsid w:val="00E136BA"/>
    <w:rsid w:val="00E14F20"/>
    <w:rsid w:val="00E15AEF"/>
    <w:rsid w:val="00E15BCF"/>
    <w:rsid w:val="00E16184"/>
    <w:rsid w:val="00E16AF8"/>
    <w:rsid w:val="00E175A5"/>
    <w:rsid w:val="00E17D43"/>
    <w:rsid w:val="00E2050B"/>
    <w:rsid w:val="00E20C11"/>
    <w:rsid w:val="00E21919"/>
    <w:rsid w:val="00E21F92"/>
    <w:rsid w:val="00E2502C"/>
    <w:rsid w:val="00E261F2"/>
    <w:rsid w:val="00E26D73"/>
    <w:rsid w:val="00E2720D"/>
    <w:rsid w:val="00E275BB"/>
    <w:rsid w:val="00E30BAF"/>
    <w:rsid w:val="00E3115A"/>
    <w:rsid w:val="00E322E0"/>
    <w:rsid w:val="00E329C7"/>
    <w:rsid w:val="00E335B5"/>
    <w:rsid w:val="00E348E3"/>
    <w:rsid w:val="00E35273"/>
    <w:rsid w:val="00E35844"/>
    <w:rsid w:val="00E360D4"/>
    <w:rsid w:val="00E373CF"/>
    <w:rsid w:val="00E37F05"/>
    <w:rsid w:val="00E40D7A"/>
    <w:rsid w:val="00E40EB5"/>
    <w:rsid w:val="00E4487B"/>
    <w:rsid w:val="00E4530A"/>
    <w:rsid w:val="00E45A36"/>
    <w:rsid w:val="00E46DD1"/>
    <w:rsid w:val="00E46EB1"/>
    <w:rsid w:val="00E470DF"/>
    <w:rsid w:val="00E4734D"/>
    <w:rsid w:val="00E50C49"/>
    <w:rsid w:val="00E51190"/>
    <w:rsid w:val="00E52D96"/>
    <w:rsid w:val="00E53C21"/>
    <w:rsid w:val="00E543A1"/>
    <w:rsid w:val="00E55440"/>
    <w:rsid w:val="00E5563D"/>
    <w:rsid w:val="00E56F4D"/>
    <w:rsid w:val="00E61DB2"/>
    <w:rsid w:val="00E62886"/>
    <w:rsid w:val="00E632BD"/>
    <w:rsid w:val="00E640C6"/>
    <w:rsid w:val="00E64154"/>
    <w:rsid w:val="00E64E01"/>
    <w:rsid w:val="00E661FA"/>
    <w:rsid w:val="00E662C0"/>
    <w:rsid w:val="00E66393"/>
    <w:rsid w:val="00E66FCC"/>
    <w:rsid w:val="00E67DE6"/>
    <w:rsid w:val="00E67EFA"/>
    <w:rsid w:val="00E70073"/>
    <w:rsid w:val="00E7010C"/>
    <w:rsid w:val="00E72667"/>
    <w:rsid w:val="00E72F21"/>
    <w:rsid w:val="00E73561"/>
    <w:rsid w:val="00E741BE"/>
    <w:rsid w:val="00E748C1"/>
    <w:rsid w:val="00E749CB"/>
    <w:rsid w:val="00E74B39"/>
    <w:rsid w:val="00E75038"/>
    <w:rsid w:val="00E75170"/>
    <w:rsid w:val="00E76008"/>
    <w:rsid w:val="00E7619E"/>
    <w:rsid w:val="00E76257"/>
    <w:rsid w:val="00E765D7"/>
    <w:rsid w:val="00E7722F"/>
    <w:rsid w:val="00E807DC"/>
    <w:rsid w:val="00E817C6"/>
    <w:rsid w:val="00E81FBA"/>
    <w:rsid w:val="00E8246F"/>
    <w:rsid w:val="00E824E9"/>
    <w:rsid w:val="00E84237"/>
    <w:rsid w:val="00E85B83"/>
    <w:rsid w:val="00E85E02"/>
    <w:rsid w:val="00E85FF6"/>
    <w:rsid w:val="00E86553"/>
    <w:rsid w:val="00E8672D"/>
    <w:rsid w:val="00E87BA6"/>
    <w:rsid w:val="00E90205"/>
    <w:rsid w:val="00E9035C"/>
    <w:rsid w:val="00E905F5"/>
    <w:rsid w:val="00E90AA6"/>
    <w:rsid w:val="00E90C31"/>
    <w:rsid w:val="00E9145C"/>
    <w:rsid w:val="00E9158D"/>
    <w:rsid w:val="00E9176A"/>
    <w:rsid w:val="00E91AEE"/>
    <w:rsid w:val="00E91E16"/>
    <w:rsid w:val="00E926C6"/>
    <w:rsid w:val="00E9313F"/>
    <w:rsid w:val="00E9319E"/>
    <w:rsid w:val="00E932BF"/>
    <w:rsid w:val="00E93365"/>
    <w:rsid w:val="00E9388B"/>
    <w:rsid w:val="00E93C49"/>
    <w:rsid w:val="00E93FF8"/>
    <w:rsid w:val="00E94349"/>
    <w:rsid w:val="00E9448C"/>
    <w:rsid w:val="00E94E07"/>
    <w:rsid w:val="00E974E5"/>
    <w:rsid w:val="00EA072B"/>
    <w:rsid w:val="00EA0ACD"/>
    <w:rsid w:val="00EA16B1"/>
    <w:rsid w:val="00EA2162"/>
    <w:rsid w:val="00EA2224"/>
    <w:rsid w:val="00EA264B"/>
    <w:rsid w:val="00EA2C6A"/>
    <w:rsid w:val="00EA2C70"/>
    <w:rsid w:val="00EA3592"/>
    <w:rsid w:val="00EA3A80"/>
    <w:rsid w:val="00EA3B86"/>
    <w:rsid w:val="00EA41AA"/>
    <w:rsid w:val="00EA43B0"/>
    <w:rsid w:val="00EA4629"/>
    <w:rsid w:val="00EA5507"/>
    <w:rsid w:val="00EA7259"/>
    <w:rsid w:val="00EA7AE3"/>
    <w:rsid w:val="00EB00F6"/>
    <w:rsid w:val="00EB01E2"/>
    <w:rsid w:val="00EB01E8"/>
    <w:rsid w:val="00EB0871"/>
    <w:rsid w:val="00EB0C4F"/>
    <w:rsid w:val="00EB1592"/>
    <w:rsid w:val="00EB159D"/>
    <w:rsid w:val="00EB1B43"/>
    <w:rsid w:val="00EB2123"/>
    <w:rsid w:val="00EB307E"/>
    <w:rsid w:val="00EB3F71"/>
    <w:rsid w:val="00EB4CA4"/>
    <w:rsid w:val="00EB5A7E"/>
    <w:rsid w:val="00EB6027"/>
    <w:rsid w:val="00EB6121"/>
    <w:rsid w:val="00EB6A83"/>
    <w:rsid w:val="00EB6B68"/>
    <w:rsid w:val="00EB79DF"/>
    <w:rsid w:val="00EC0669"/>
    <w:rsid w:val="00EC18A2"/>
    <w:rsid w:val="00EC2460"/>
    <w:rsid w:val="00EC2DCF"/>
    <w:rsid w:val="00EC3C4B"/>
    <w:rsid w:val="00EC40BC"/>
    <w:rsid w:val="00EC4FE9"/>
    <w:rsid w:val="00EC70C2"/>
    <w:rsid w:val="00EC72B3"/>
    <w:rsid w:val="00EC7AEB"/>
    <w:rsid w:val="00EC7F9D"/>
    <w:rsid w:val="00ED009E"/>
    <w:rsid w:val="00ED06A0"/>
    <w:rsid w:val="00ED09E7"/>
    <w:rsid w:val="00ED0B15"/>
    <w:rsid w:val="00ED0D53"/>
    <w:rsid w:val="00ED1323"/>
    <w:rsid w:val="00ED141C"/>
    <w:rsid w:val="00ED2208"/>
    <w:rsid w:val="00ED23C0"/>
    <w:rsid w:val="00ED23F1"/>
    <w:rsid w:val="00ED3A05"/>
    <w:rsid w:val="00ED3E59"/>
    <w:rsid w:val="00ED43A4"/>
    <w:rsid w:val="00ED54A2"/>
    <w:rsid w:val="00ED5A6C"/>
    <w:rsid w:val="00ED5CF4"/>
    <w:rsid w:val="00ED5D51"/>
    <w:rsid w:val="00ED5DC8"/>
    <w:rsid w:val="00ED6056"/>
    <w:rsid w:val="00ED6825"/>
    <w:rsid w:val="00ED6D64"/>
    <w:rsid w:val="00ED6D84"/>
    <w:rsid w:val="00ED6DA5"/>
    <w:rsid w:val="00ED7DFA"/>
    <w:rsid w:val="00ED7E16"/>
    <w:rsid w:val="00EE1681"/>
    <w:rsid w:val="00EE1E2F"/>
    <w:rsid w:val="00EE231E"/>
    <w:rsid w:val="00EE256F"/>
    <w:rsid w:val="00EE2B80"/>
    <w:rsid w:val="00EE2C57"/>
    <w:rsid w:val="00EE2E03"/>
    <w:rsid w:val="00EE2E80"/>
    <w:rsid w:val="00EE3674"/>
    <w:rsid w:val="00EE36D7"/>
    <w:rsid w:val="00EE395A"/>
    <w:rsid w:val="00EE4FF5"/>
    <w:rsid w:val="00EE768D"/>
    <w:rsid w:val="00EE79E8"/>
    <w:rsid w:val="00EF0718"/>
    <w:rsid w:val="00EF117F"/>
    <w:rsid w:val="00EF23D6"/>
    <w:rsid w:val="00EF27F9"/>
    <w:rsid w:val="00EF282B"/>
    <w:rsid w:val="00EF2F82"/>
    <w:rsid w:val="00EF4792"/>
    <w:rsid w:val="00EF4AEB"/>
    <w:rsid w:val="00EF54C9"/>
    <w:rsid w:val="00EF605A"/>
    <w:rsid w:val="00EF61D9"/>
    <w:rsid w:val="00F00269"/>
    <w:rsid w:val="00F01281"/>
    <w:rsid w:val="00F01EAF"/>
    <w:rsid w:val="00F02233"/>
    <w:rsid w:val="00F0263E"/>
    <w:rsid w:val="00F0277F"/>
    <w:rsid w:val="00F02B9E"/>
    <w:rsid w:val="00F02FD3"/>
    <w:rsid w:val="00F03401"/>
    <w:rsid w:val="00F03490"/>
    <w:rsid w:val="00F0355D"/>
    <w:rsid w:val="00F0362C"/>
    <w:rsid w:val="00F04080"/>
    <w:rsid w:val="00F04E79"/>
    <w:rsid w:val="00F04F97"/>
    <w:rsid w:val="00F0548A"/>
    <w:rsid w:val="00F05CE9"/>
    <w:rsid w:val="00F05D0A"/>
    <w:rsid w:val="00F05F59"/>
    <w:rsid w:val="00F066A0"/>
    <w:rsid w:val="00F0696C"/>
    <w:rsid w:val="00F1043F"/>
    <w:rsid w:val="00F10B9E"/>
    <w:rsid w:val="00F11209"/>
    <w:rsid w:val="00F1316B"/>
    <w:rsid w:val="00F1383D"/>
    <w:rsid w:val="00F1386A"/>
    <w:rsid w:val="00F14083"/>
    <w:rsid w:val="00F14DC7"/>
    <w:rsid w:val="00F150B4"/>
    <w:rsid w:val="00F153EC"/>
    <w:rsid w:val="00F161A0"/>
    <w:rsid w:val="00F16922"/>
    <w:rsid w:val="00F16A6A"/>
    <w:rsid w:val="00F17005"/>
    <w:rsid w:val="00F17805"/>
    <w:rsid w:val="00F21DC6"/>
    <w:rsid w:val="00F2209D"/>
    <w:rsid w:val="00F2257D"/>
    <w:rsid w:val="00F2398D"/>
    <w:rsid w:val="00F24A54"/>
    <w:rsid w:val="00F24D58"/>
    <w:rsid w:val="00F24F1A"/>
    <w:rsid w:val="00F26AF7"/>
    <w:rsid w:val="00F26BCB"/>
    <w:rsid w:val="00F26FF1"/>
    <w:rsid w:val="00F273E8"/>
    <w:rsid w:val="00F2740D"/>
    <w:rsid w:val="00F277E1"/>
    <w:rsid w:val="00F3027B"/>
    <w:rsid w:val="00F30C86"/>
    <w:rsid w:val="00F31179"/>
    <w:rsid w:val="00F3163F"/>
    <w:rsid w:val="00F32011"/>
    <w:rsid w:val="00F3376E"/>
    <w:rsid w:val="00F337D2"/>
    <w:rsid w:val="00F33913"/>
    <w:rsid w:val="00F33926"/>
    <w:rsid w:val="00F33E5F"/>
    <w:rsid w:val="00F347E8"/>
    <w:rsid w:val="00F3485C"/>
    <w:rsid w:val="00F367FF"/>
    <w:rsid w:val="00F373F7"/>
    <w:rsid w:val="00F407C8"/>
    <w:rsid w:val="00F40C2B"/>
    <w:rsid w:val="00F40CE2"/>
    <w:rsid w:val="00F40D3F"/>
    <w:rsid w:val="00F40FF3"/>
    <w:rsid w:val="00F413CC"/>
    <w:rsid w:val="00F41AF7"/>
    <w:rsid w:val="00F41C8A"/>
    <w:rsid w:val="00F41DB7"/>
    <w:rsid w:val="00F4319C"/>
    <w:rsid w:val="00F44704"/>
    <w:rsid w:val="00F44EA1"/>
    <w:rsid w:val="00F4502D"/>
    <w:rsid w:val="00F4519F"/>
    <w:rsid w:val="00F453D0"/>
    <w:rsid w:val="00F4635D"/>
    <w:rsid w:val="00F46967"/>
    <w:rsid w:val="00F4770A"/>
    <w:rsid w:val="00F50917"/>
    <w:rsid w:val="00F50F40"/>
    <w:rsid w:val="00F51B6E"/>
    <w:rsid w:val="00F535D6"/>
    <w:rsid w:val="00F54071"/>
    <w:rsid w:val="00F54F41"/>
    <w:rsid w:val="00F54F83"/>
    <w:rsid w:val="00F552A0"/>
    <w:rsid w:val="00F554A3"/>
    <w:rsid w:val="00F56192"/>
    <w:rsid w:val="00F5619D"/>
    <w:rsid w:val="00F562AB"/>
    <w:rsid w:val="00F562DC"/>
    <w:rsid w:val="00F56AF4"/>
    <w:rsid w:val="00F56D75"/>
    <w:rsid w:val="00F57875"/>
    <w:rsid w:val="00F57DF9"/>
    <w:rsid w:val="00F60792"/>
    <w:rsid w:val="00F6101E"/>
    <w:rsid w:val="00F616A1"/>
    <w:rsid w:val="00F61BB4"/>
    <w:rsid w:val="00F63178"/>
    <w:rsid w:val="00F63F69"/>
    <w:rsid w:val="00F648CD"/>
    <w:rsid w:val="00F64C65"/>
    <w:rsid w:val="00F64DBE"/>
    <w:rsid w:val="00F64F19"/>
    <w:rsid w:val="00F64FE8"/>
    <w:rsid w:val="00F66DCC"/>
    <w:rsid w:val="00F67763"/>
    <w:rsid w:val="00F679AC"/>
    <w:rsid w:val="00F70196"/>
    <w:rsid w:val="00F713B7"/>
    <w:rsid w:val="00F7169C"/>
    <w:rsid w:val="00F717D4"/>
    <w:rsid w:val="00F71E99"/>
    <w:rsid w:val="00F71F72"/>
    <w:rsid w:val="00F72C3B"/>
    <w:rsid w:val="00F732DA"/>
    <w:rsid w:val="00F744D8"/>
    <w:rsid w:val="00F75011"/>
    <w:rsid w:val="00F75DF9"/>
    <w:rsid w:val="00F75F14"/>
    <w:rsid w:val="00F76986"/>
    <w:rsid w:val="00F76BA7"/>
    <w:rsid w:val="00F77C36"/>
    <w:rsid w:val="00F77E67"/>
    <w:rsid w:val="00F81F3C"/>
    <w:rsid w:val="00F8201A"/>
    <w:rsid w:val="00F82587"/>
    <w:rsid w:val="00F825DA"/>
    <w:rsid w:val="00F83224"/>
    <w:rsid w:val="00F835FF"/>
    <w:rsid w:val="00F8364F"/>
    <w:rsid w:val="00F83908"/>
    <w:rsid w:val="00F8746E"/>
    <w:rsid w:val="00F8750C"/>
    <w:rsid w:val="00F907E2"/>
    <w:rsid w:val="00F90966"/>
    <w:rsid w:val="00F90BAC"/>
    <w:rsid w:val="00F90E82"/>
    <w:rsid w:val="00F90FF2"/>
    <w:rsid w:val="00F9203D"/>
    <w:rsid w:val="00F92B62"/>
    <w:rsid w:val="00F92FA4"/>
    <w:rsid w:val="00F9442A"/>
    <w:rsid w:val="00F94C3B"/>
    <w:rsid w:val="00F94E38"/>
    <w:rsid w:val="00F95AE1"/>
    <w:rsid w:val="00F96598"/>
    <w:rsid w:val="00F96FCD"/>
    <w:rsid w:val="00F97078"/>
    <w:rsid w:val="00F97271"/>
    <w:rsid w:val="00F979B2"/>
    <w:rsid w:val="00F97C50"/>
    <w:rsid w:val="00F97E90"/>
    <w:rsid w:val="00FA01EC"/>
    <w:rsid w:val="00FA024D"/>
    <w:rsid w:val="00FA0594"/>
    <w:rsid w:val="00FA08AC"/>
    <w:rsid w:val="00FA0F0C"/>
    <w:rsid w:val="00FA1ABD"/>
    <w:rsid w:val="00FA2107"/>
    <w:rsid w:val="00FA39AE"/>
    <w:rsid w:val="00FA577B"/>
    <w:rsid w:val="00FA5FE1"/>
    <w:rsid w:val="00FA63B8"/>
    <w:rsid w:val="00FA69C2"/>
    <w:rsid w:val="00FA6A0C"/>
    <w:rsid w:val="00FA7713"/>
    <w:rsid w:val="00FB1007"/>
    <w:rsid w:val="00FB1DC4"/>
    <w:rsid w:val="00FB2097"/>
    <w:rsid w:val="00FB24A7"/>
    <w:rsid w:val="00FB2D55"/>
    <w:rsid w:val="00FB38F3"/>
    <w:rsid w:val="00FB452E"/>
    <w:rsid w:val="00FB61B2"/>
    <w:rsid w:val="00FB642F"/>
    <w:rsid w:val="00FB72C2"/>
    <w:rsid w:val="00FB78AE"/>
    <w:rsid w:val="00FB7B12"/>
    <w:rsid w:val="00FC1BD9"/>
    <w:rsid w:val="00FC26C0"/>
    <w:rsid w:val="00FC2867"/>
    <w:rsid w:val="00FC2871"/>
    <w:rsid w:val="00FC2B98"/>
    <w:rsid w:val="00FC2CC8"/>
    <w:rsid w:val="00FC2EB6"/>
    <w:rsid w:val="00FC3424"/>
    <w:rsid w:val="00FC357C"/>
    <w:rsid w:val="00FC397A"/>
    <w:rsid w:val="00FC47AA"/>
    <w:rsid w:val="00FC59AB"/>
    <w:rsid w:val="00FC60A6"/>
    <w:rsid w:val="00FC60AF"/>
    <w:rsid w:val="00FC6B4F"/>
    <w:rsid w:val="00FC6EAF"/>
    <w:rsid w:val="00FC6ECD"/>
    <w:rsid w:val="00FC7116"/>
    <w:rsid w:val="00FC7379"/>
    <w:rsid w:val="00FC778A"/>
    <w:rsid w:val="00FD03A8"/>
    <w:rsid w:val="00FD0B30"/>
    <w:rsid w:val="00FD224E"/>
    <w:rsid w:val="00FD3E49"/>
    <w:rsid w:val="00FD3E73"/>
    <w:rsid w:val="00FD40F6"/>
    <w:rsid w:val="00FD5410"/>
    <w:rsid w:val="00FD70D4"/>
    <w:rsid w:val="00FD73CA"/>
    <w:rsid w:val="00FD7759"/>
    <w:rsid w:val="00FD7A8E"/>
    <w:rsid w:val="00FE0826"/>
    <w:rsid w:val="00FE0B05"/>
    <w:rsid w:val="00FE0DD0"/>
    <w:rsid w:val="00FE1B54"/>
    <w:rsid w:val="00FE375A"/>
    <w:rsid w:val="00FE3A9B"/>
    <w:rsid w:val="00FE429D"/>
    <w:rsid w:val="00FE4BAF"/>
    <w:rsid w:val="00FE4D3D"/>
    <w:rsid w:val="00FE4FF3"/>
    <w:rsid w:val="00FE5D57"/>
    <w:rsid w:val="00FE5E83"/>
    <w:rsid w:val="00FE62CF"/>
    <w:rsid w:val="00FE68D0"/>
    <w:rsid w:val="00FE6FC2"/>
    <w:rsid w:val="00FF0D7F"/>
    <w:rsid w:val="00FF15D9"/>
    <w:rsid w:val="00FF223C"/>
    <w:rsid w:val="00FF234F"/>
    <w:rsid w:val="00FF2D69"/>
    <w:rsid w:val="00FF2E5E"/>
    <w:rsid w:val="00FF38E3"/>
    <w:rsid w:val="00FF3CE3"/>
    <w:rsid w:val="00FF4161"/>
    <w:rsid w:val="00FF46EB"/>
    <w:rsid w:val="00FF5253"/>
    <w:rsid w:val="00FF5430"/>
    <w:rsid w:val="00FF56C7"/>
    <w:rsid w:val="00FF5B03"/>
    <w:rsid w:val="00FF6484"/>
    <w:rsid w:val="00FF64E0"/>
    <w:rsid w:val="00FF6A6C"/>
    <w:rsid w:val="00FF6E01"/>
    <w:rsid w:val="00FF760A"/>
    <w:rsid w:val="00FF7678"/>
    <w:rsid w:val="00FF7C4D"/>
    <w:rsid w:val="0124BD01"/>
    <w:rsid w:val="01518B3D"/>
    <w:rsid w:val="0215692D"/>
    <w:rsid w:val="021B7777"/>
    <w:rsid w:val="021DFD8D"/>
    <w:rsid w:val="030389CB"/>
    <w:rsid w:val="0326C05F"/>
    <w:rsid w:val="04E96E7B"/>
    <w:rsid w:val="053FB5F6"/>
    <w:rsid w:val="058E4826"/>
    <w:rsid w:val="059050BF"/>
    <w:rsid w:val="05F9A1A8"/>
    <w:rsid w:val="061C9138"/>
    <w:rsid w:val="0678001D"/>
    <w:rsid w:val="06782656"/>
    <w:rsid w:val="06FA86D3"/>
    <w:rsid w:val="07352906"/>
    <w:rsid w:val="07E46950"/>
    <w:rsid w:val="08023C4B"/>
    <w:rsid w:val="08242932"/>
    <w:rsid w:val="0868B554"/>
    <w:rsid w:val="086F1E25"/>
    <w:rsid w:val="08DAF400"/>
    <w:rsid w:val="08F7FBA7"/>
    <w:rsid w:val="092F5B8F"/>
    <w:rsid w:val="09636CED"/>
    <w:rsid w:val="0993B187"/>
    <w:rsid w:val="09CB5D4D"/>
    <w:rsid w:val="09F2AB5D"/>
    <w:rsid w:val="0A1FDC80"/>
    <w:rsid w:val="0A45B76D"/>
    <w:rsid w:val="0B116FB7"/>
    <w:rsid w:val="0B71DB6D"/>
    <w:rsid w:val="0B82456E"/>
    <w:rsid w:val="0D3589F0"/>
    <w:rsid w:val="0D5A211C"/>
    <w:rsid w:val="0D69F729"/>
    <w:rsid w:val="0D85C66D"/>
    <w:rsid w:val="0DF20FD9"/>
    <w:rsid w:val="0DF30E63"/>
    <w:rsid w:val="0E58D3BC"/>
    <w:rsid w:val="0E71A1A7"/>
    <w:rsid w:val="0EA1CF72"/>
    <w:rsid w:val="0F05DD5C"/>
    <w:rsid w:val="0F662DD0"/>
    <w:rsid w:val="0F87953F"/>
    <w:rsid w:val="0FC69A02"/>
    <w:rsid w:val="0FCA82DE"/>
    <w:rsid w:val="0FE50AE6"/>
    <w:rsid w:val="110D2607"/>
    <w:rsid w:val="116CB80D"/>
    <w:rsid w:val="117DCED0"/>
    <w:rsid w:val="11EF9670"/>
    <w:rsid w:val="122A6FC2"/>
    <w:rsid w:val="1276A1DA"/>
    <w:rsid w:val="1370BC38"/>
    <w:rsid w:val="1399BAD2"/>
    <w:rsid w:val="1402E823"/>
    <w:rsid w:val="1466BBAE"/>
    <w:rsid w:val="14AA82AE"/>
    <w:rsid w:val="1503DDF3"/>
    <w:rsid w:val="15324F83"/>
    <w:rsid w:val="15950560"/>
    <w:rsid w:val="15B99A18"/>
    <w:rsid w:val="16163C0F"/>
    <w:rsid w:val="164F82A3"/>
    <w:rsid w:val="1664E397"/>
    <w:rsid w:val="17D83DF9"/>
    <w:rsid w:val="17E8DD3B"/>
    <w:rsid w:val="182C0881"/>
    <w:rsid w:val="188911BD"/>
    <w:rsid w:val="18CBF362"/>
    <w:rsid w:val="18D5135A"/>
    <w:rsid w:val="193C034C"/>
    <w:rsid w:val="1947B6A7"/>
    <w:rsid w:val="197A8CE2"/>
    <w:rsid w:val="198F3924"/>
    <w:rsid w:val="19CD2AAF"/>
    <w:rsid w:val="1A4AFB23"/>
    <w:rsid w:val="1AF5E2AB"/>
    <w:rsid w:val="1B40DB1C"/>
    <w:rsid w:val="1C915432"/>
    <w:rsid w:val="1CAC0D91"/>
    <w:rsid w:val="1D5C5C3E"/>
    <w:rsid w:val="1D674AC6"/>
    <w:rsid w:val="1D90956B"/>
    <w:rsid w:val="1DB27C54"/>
    <w:rsid w:val="1DE48A59"/>
    <w:rsid w:val="1E12CB88"/>
    <w:rsid w:val="1E45F437"/>
    <w:rsid w:val="1E56172B"/>
    <w:rsid w:val="1E6F5907"/>
    <w:rsid w:val="1E7A7946"/>
    <w:rsid w:val="1EB157F7"/>
    <w:rsid w:val="1EB85CF1"/>
    <w:rsid w:val="1F1B612F"/>
    <w:rsid w:val="1F2DA492"/>
    <w:rsid w:val="1F32735E"/>
    <w:rsid w:val="1FCAA20A"/>
    <w:rsid w:val="202D7A47"/>
    <w:rsid w:val="202E4678"/>
    <w:rsid w:val="2046F2E4"/>
    <w:rsid w:val="204EE155"/>
    <w:rsid w:val="207E9328"/>
    <w:rsid w:val="210D94F4"/>
    <w:rsid w:val="212BD0E0"/>
    <w:rsid w:val="213F17CB"/>
    <w:rsid w:val="215B6F40"/>
    <w:rsid w:val="223283B7"/>
    <w:rsid w:val="224A7F03"/>
    <w:rsid w:val="22702160"/>
    <w:rsid w:val="2343CA8C"/>
    <w:rsid w:val="23633691"/>
    <w:rsid w:val="241F01B9"/>
    <w:rsid w:val="243A6CB8"/>
    <w:rsid w:val="243EA9AF"/>
    <w:rsid w:val="24DEB6D7"/>
    <w:rsid w:val="24F12E98"/>
    <w:rsid w:val="251AB666"/>
    <w:rsid w:val="25480EB7"/>
    <w:rsid w:val="256A7796"/>
    <w:rsid w:val="2604CD81"/>
    <w:rsid w:val="2608E9D5"/>
    <w:rsid w:val="2635B573"/>
    <w:rsid w:val="26F8E4A8"/>
    <w:rsid w:val="277C137B"/>
    <w:rsid w:val="2793490E"/>
    <w:rsid w:val="27AA3AFD"/>
    <w:rsid w:val="27E4E782"/>
    <w:rsid w:val="280CF048"/>
    <w:rsid w:val="2840EBDC"/>
    <w:rsid w:val="2871A8BB"/>
    <w:rsid w:val="28851AF7"/>
    <w:rsid w:val="28C6E29B"/>
    <w:rsid w:val="2920019C"/>
    <w:rsid w:val="2A02C83A"/>
    <w:rsid w:val="2A22AF4A"/>
    <w:rsid w:val="2A6C711D"/>
    <w:rsid w:val="2A72E0D6"/>
    <w:rsid w:val="2B0E33F9"/>
    <w:rsid w:val="2B497B60"/>
    <w:rsid w:val="2B906020"/>
    <w:rsid w:val="2C10E212"/>
    <w:rsid w:val="2C2E7052"/>
    <w:rsid w:val="2D445B98"/>
    <w:rsid w:val="2D8C131D"/>
    <w:rsid w:val="2DC22A47"/>
    <w:rsid w:val="2DD4C97B"/>
    <w:rsid w:val="2E720B99"/>
    <w:rsid w:val="2FF294DB"/>
    <w:rsid w:val="30333C63"/>
    <w:rsid w:val="3057B7FF"/>
    <w:rsid w:val="30CF8113"/>
    <w:rsid w:val="30E937B6"/>
    <w:rsid w:val="30EE2653"/>
    <w:rsid w:val="31A8CDFD"/>
    <w:rsid w:val="32BB71C5"/>
    <w:rsid w:val="32CBD031"/>
    <w:rsid w:val="3307F7D5"/>
    <w:rsid w:val="3308EBE3"/>
    <w:rsid w:val="341BCE5B"/>
    <w:rsid w:val="342BFEE2"/>
    <w:rsid w:val="3436659D"/>
    <w:rsid w:val="34F4F7D4"/>
    <w:rsid w:val="35408DAD"/>
    <w:rsid w:val="35A83237"/>
    <w:rsid w:val="35D8BC05"/>
    <w:rsid w:val="35F29A1D"/>
    <w:rsid w:val="3604E76A"/>
    <w:rsid w:val="364F0767"/>
    <w:rsid w:val="36529299"/>
    <w:rsid w:val="36564E02"/>
    <w:rsid w:val="369D8523"/>
    <w:rsid w:val="36A8F29F"/>
    <w:rsid w:val="36E3171D"/>
    <w:rsid w:val="3807088B"/>
    <w:rsid w:val="3831514B"/>
    <w:rsid w:val="38372876"/>
    <w:rsid w:val="385FEF8A"/>
    <w:rsid w:val="391719C3"/>
    <w:rsid w:val="39295796"/>
    <w:rsid w:val="39C1787F"/>
    <w:rsid w:val="39D08CA7"/>
    <w:rsid w:val="3A37881F"/>
    <w:rsid w:val="3B214CF2"/>
    <w:rsid w:val="3B47BA6B"/>
    <w:rsid w:val="3B7EF495"/>
    <w:rsid w:val="3BCCA3C1"/>
    <w:rsid w:val="3C72633F"/>
    <w:rsid w:val="3D1C3DDD"/>
    <w:rsid w:val="3D27825F"/>
    <w:rsid w:val="3D399CB9"/>
    <w:rsid w:val="3DB739C3"/>
    <w:rsid w:val="3DD530D6"/>
    <w:rsid w:val="3E5D9F2F"/>
    <w:rsid w:val="3EAE2D0A"/>
    <w:rsid w:val="3F1AFE7E"/>
    <w:rsid w:val="3F3A30A0"/>
    <w:rsid w:val="3F54B829"/>
    <w:rsid w:val="3F68A2F9"/>
    <w:rsid w:val="3FD4D45D"/>
    <w:rsid w:val="4018949C"/>
    <w:rsid w:val="4042455F"/>
    <w:rsid w:val="405D01AF"/>
    <w:rsid w:val="40EB7947"/>
    <w:rsid w:val="4162322B"/>
    <w:rsid w:val="41A5C9D6"/>
    <w:rsid w:val="41F9C3DD"/>
    <w:rsid w:val="420C090C"/>
    <w:rsid w:val="426852E6"/>
    <w:rsid w:val="42707560"/>
    <w:rsid w:val="429C440D"/>
    <w:rsid w:val="431312C4"/>
    <w:rsid w:val="432F08AF"/>
    <w:rsid w:val="433EF9A8"/>
    <w:rsid w:val="43635E96"/>
    <w:rsid w:val="43FC238E"/>
    <w:rsid w:val="4447BE94"/>
    <w:rsid w:val="44480721"/>
    <w:rsid w:val="44D57742"/>
    <w:rsid w:val="45E42B5E"/>
    <w:rsid w:val="464A760E"/>
    <w:rsid w:val="46563BFC"/>
    <w:rsid w:val="4664B19B"/>
    <w:rsid w:val="4672F841"/>
    <w:rsid w:val="469766B8"/>
    <w:rsid w:val="47248F7F"/>
    <w:rsid w:val="47963812"/>
    <w:rsid w:val="48124623"/>
    <w:rsid w:val="4957F39B"/>
    <w:rsid w:val="49EAA1E9"/>
    <w:rsid w:val="4A1FCDDB"/>
    <w:rsid w:val="4A6F0FD1"/>
    <w:rsid w:val="4B1A1D2E"/>
    <w:rsid w:val="4B54F62E"/>
    <w:rsid w:val="4B5E9B58"/>
    <w:rsid w:val="4B69939C"/>
    <w:rsid w:val="4BFDB339"/>
    <w:rsid w:val="4C012B84"/>
    <w:rsid w:val="4C3AC874"/>
    <w:rsid w:val="4C708A4C"/>
    <w:rsid w:val="4CD2A54A"/>
    <w:rsid w:val="4D423DC4"/>
    <w:rsid w:val="4D480643"/>
    <w:rsid w:val="4DA54C51"/>
    <w:rsid w:val="4E180ABE"/>
    <w:rsid w:val="4E7AF647"/>
    <w:rsid w:val="4E899366"/>
    <w:rsid w:val="4F3558B0"/>
    <w:rsid w:val="4F6A9D90"/>
    <w:rsid w:val="4F7AA754"/>
    <w:rsid w:val="4F83E878"/>
    <w:rsid w:val="4FBC2B26"/>
    <w:rsid w:val="503531B3"/>
    <w:rsid w:val="50DD3313"/>
    <w:rsid w:val="51D60F4A"/>
    <w:rsid w:val="52501C0F"/>
    <w:rsid w:val="52CC188D"/>
    <w:rsid w:val="53C50286"/>
    <w:rsid w:val="54099FC3"/>
    <w:rsid w:val="547848EC"/>
    <w:rsid w:val="5517A5A7"/>
    <w:rsid w:val="55A0A637"/>
    <w:rsid w:val="5634F533"/>
    <w:rsid w:val="56408EEB"/>
    <w:rsid w:val="5700F5F2"/>
    <w:rsid w:val="573BB9D5"/>
    <w:rsid w:val="5759D8F0"/>
    <w:rsid w:val="579013CB"/>
    <w:rsid w:val="579269F5"/>
    <w:rsid w:val="57D2EB99"/>
    <w:rsid w:val="5933420D"/>
    <w:rsid w:val="59D269E2"/>
    <w:rsid w:val="5A8935FB"/>
    <w:rsid w:val="5B44A00A"/>
    <w:rsid w:val="5B76A8D4"/>
    <w:rsid w:val="5CB59594"/>
    <w:rsid w:val="5CBA9262"/>
    <w:rsid w:val="5D16B737"/>
    <w:rsid w:val="5D32FA55"/>
    <w:rsid w:val="5D833F15"/>
    <w:rsid w:val="5DE82AD7"/>
    <w:rsid w:val="5EED48F0"/>
    <w:rsid w:val="5F9B8BD6"/>
    <w:rsid w:val="6018918F"/>
    <w:rsid w:val="601F3E32"/>
    <w:rsid w:val="6118DA70"/>
    <w:rsid w:val="61295E0A"/>
    <w:rsid w:val="613790A3"/>
    <w:rsid w:val="614ED948"/>
    <w:rsid w:val="61D18E48"/>
    <w:rsid w:val="62472441"/>
    <w:rsid w:val="625D0687"/>
    <w:rsid w:val="630FD65F"/>
    <w:rsid w:val="631AF104"/>
    <w:rsid w:val="631CC54E"/>
    <w:rsid w:val="632034EF"/>
    <w:rsid w:val="63245CFE"/>
    <w:rsid w:val="6333159B"/>
    <w:rsid w:val="637FD424"/>
    <w:rsid w:val="63E6AF11"/>
    <w:rsid w:val="640D389E"/>
    <w:rsid w:val="64797C63"/>
    <w:rsid w:val="6486ED24"/>
    <w:rsid w:val="65183CB7"/>
    <w:rsid w:val="65D5F6F5"/>
    <w:rsid w:val="6604B328"/>
    <w:rsid w:val="6655C967"/>
    <w:rsid w:val="66DBFBC2"/>
    <w:rsid w:val="67147017"/>
    <w:rsid w:val="67168E17"/>
    <w:rsid w:val="6742A94B"/>
    <w:rsid w:val="6756744F"/>
    <w:rsid w:val="680C9B2F"/>
    <w:rsid w:val="68C46D05"/>
    <w:rsid w:val="68E027AE"/>
    <w:rsid w:val="69117416"/>
    <w:rsid w:val="6A1DF2B1"/>
    <w:rsid w:val="6B9B2477"/>
    <w:rsid w:val="6C20A6D8"/>
    <w:rsid w:val="6C398CED"/>
    <w:rsid w:val="6C42A2BA"/>
    <w:rsid w:val="6C55B453"/>
    <w:rsid w:val="6C9122EE"/>
    <w:rsid w:val="6CF9D816"/>
    <w:rsid w:val="6E7B9A6B"/>
    <w:rsid w:val="6E96B7C7"/>
    <w:rsid w:val="6EA03340"/>
    <w:rsid w:val="6EE76A39"/>
    <w:rsid w:val="6F218D58"/>
    <w:rsid w:val="6F324472"/>
    <w:rsid w:val="6FE056A5"/>
    <w:rsid w:val="6FFE6340"/>
    <w:rsid w:val="70189558"/>
    <w:rsid w:val="705376AF"/>
    <w:rsid w:val="712B365F"/>
    <w:rsid w:val="712E1D8B"/>
    <w:rsid w:val="7203663E"/>
    <w:rsid w:val="721A096D"/>
    <w:rsid w:val="72298534"/>
    <w:rsid w:val="725DCCAF"/>
    <w:rsid w:val="72A7774B"/>
    <w:rsid w:val="737C969D"/>
    <w:rsid w:val="73EF9A89"/>
    <w:rsid w:val="74106B56"/>
    <w:rsid w:val="74321676"/>
    <w:rsid w:val="74495F63"/>
    <w:rsid w:val="7614C4A6"/>
    <w:rsid w:val="766804EE"/>
    <w:rsid w:val="768F464E"/>
    <w:rsid w:val="76C7F466"/>
    <w:rsid w:val="76ED3617"/>
    <w:rsid w:val="7725DA04"/>
    <w:rsid w:val="7756FC11"/>
    <w:rsid w:val="775D0CCF"/>
    <w:rsid w:val="776C0D5C"/>
    <w:rsid w:val="77BFA284"/>
    <w:rsid w:val="77CB6CE2"/>
    <w:rsid w:val="7844CAD5"/>
    <w:rsid w:val="7866BAAF"/>
    <w:rsid w:val="789EF6F2"/>
    <w:rsid w:val="78BEEC04"/>
    <w:rsid w:val="7934FC59"/>
    <w:rsid w:val="7959ED64"/>
    <w:rsid w:val="7961DDCE"/>
    <w:rsid w:val="7A1AAF09"/>
    <w:rsid w:val="7A7C019F"/>
    <w:rsid w:val="7AC09B03"/>
    <w:rsid w:val="7B05E9F1"/>
    <w:rsid w:val="7B0C42D0"/>
    <w:rsid w:val="7B24A0EF"/>
    <w:rsid w:val="7BC3B76E"/>
    <w:rsid w:val="7C0F89AD"/>
    <w:rsid w:val="7CBC59A0"/>
    <w:rsid w:val="7D768FA1"/>
    <w:rsid w:val="7DA49528"/>
    <w:rsid w:val="7E6EEB19"/>
    <w:rsid w:val="7E8E8948"/>
    <w:rsid w:val="7E9DAD21"/>
    <w:rsid w:val="7FBD3D71"/>
    <w:rsid w:val="7FFCCF1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6B26B1"/>
  <w15:docId w15:val="{F50C5D92-254A-4CDD-BED5-77B45AAE4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C51"/>
    <w:pPr>
      <w:jc w:val="both"/>
    </w:pPr>
  </w:style>
  <w:style w:type="paragraph" w:styleId="Heading1">
    <w:name w:val="heading 1"/>
    <w:basedOn w:val="Normal"/>
    <w:next w:val="NoSpacing"/>
    <w:link w:val="Heading1Char"/>
    <w:uiPriority w:val="9"/>
    <w:qFormat/>
    <w:rsid w:val="00E122EC"/>
    <w:pPr>
      <w:keepNext/>
      <w:keepLines/>
      <w:numPr>
        <w:numId w:val="2"/>
      </w:numPr>
      <w:spacing w:before="40"/>
      <w:outlineLvl w:val="0"/>
    </w:pPr>
    <w:rPr>
      <w:rFonts w:asciiTheme="majorHAnsi" w:eastAsiaTheme="majorEastAsia" w:hAnsiTheme="majorHAnsi" w:cstheme="majorBidi"/>
      <w:b/>
      <w:smallCaps/>
      <w:color w:val="00AEC7"/>
      <w:sz w:val="32"/>
      <w:szCs w:val="32"/>
    </w:rPr>
  </w:style>
  <w:style w:type="paragraph" w:styleId="Heading2">
    <w:name w:val="heading 2"/>
    <w:basedOn w:val="Normal"/>
    <w:next w:val="NoSpacing"/>
    <w:link w:val="Heading2Char"/>
    <w:uiPriority w:val="9"/>
    <w:unhideWhenUsed/>
    <w:qFormat/>
    <w:rsid w:val="00E122EC"/>
    <w:pPr>
      <w:keepNext/>
      <w:keepLines/>
      <w:numPr>
        <w:ilvl w:val="1"/>
        <w:numId w:val="2"/>
      </w:numPr>
      <w:spacing w:before="40"/>
      <w:outlineLvl w:val="1"/>
    </w:pPr>
    <w:rPr>
      <w:rFonts w:asciiTheme="majorHAnsi" w:eastAsiaTheme="majorEastAsia" w:hAnsiTheme="majorHAnsi" w:cstheme="majorBidi"/>
      <w:b/>
      <w:smallCaps/>
      <w:color w:val="00AEC7"/>
      <w:sz w:val="32"/>
      <w:szCs w:val="26"/>
    </w:rPr>
  </w:style>
  <w:style w:type="paragraph" w:styleId="Heading3">
    <w:name w:val="heading 3"/>
    <w:basedOn w:val="Heading2"/>
    <w:next w:val="NoSpacing"/>
    <w:link w:val="Heading3Char"/>
    <w:uiPriority w:val="9"/>
    <w:unhideWhenUsed/>
    <w:qFormat/>
    <w:rsid w:val="00E122EC"/>
    <w:pPr>
      <w:numPr>
        <w:ilvl w:val="2"/>
      </w:numPr>
      <w:outlineLvl w:val="2"/>
    </w:pPr>
    <w:rPr>
      <w:sz w:val="28"/>
      <w:szCs w:val="24"/>
    </w:rPr>
  </w:style>
  <w:style w:type="paragraph" w:styleId="Heading4">
    <w:name w:val="heading 4"/>
    <w:basedOn w:val="Normal"/>
    <w:next w:val="NoSpacing"/>
    <w:link w:val="Heading4Char"/>
    <w:uiPriority w:val="9"/>
    <w:unhideWhenUsed/>
    <w:qFormat/>
    <w:rsid w:val="00704AD3"/>
    <w:pPr>
      <w:keepNext/>
      <w:keepLines/>
      <w:numPr>
        <w:ilvl w:val="3"/>
        <w:numId w:val="2"/>
      </w:numPr>
      <w:spacing w:before="40"/>
      <w:outlineLvl w:val="3"/>
    </w:pPr>
    <w:rPr>
      <w:rFonts w:asciiTheme="majorHAnsi" w:eastAsiaTheme="majorEastAsia" w:hAnsiTheme="majorHAnsi" w:cstheme="majorBidi"/>
      <w:b/>
      <w:iCs/>
      <w:smallCaps/>
      <w:color w:val="2E74B5" w:themeColor="accent1" w:themeShade="BF"/>
      <w:sz w:val="28"/>
    </w:rPr>
  </w:style>
  <w:style w:type="paragraph" w:styleId="Heading5">
    <w:name w:val="heading 5"/>
    <w:basedOn w:val="Normal"/>
    <w:next w:val="Normal"/>
    <w:link w:val="Heading5Char"/>
    <w:uiPriority w:val="9"/>
    <w:unhideWhenUsed/>
    <w:qFormat/>
    <w:rsid w:val="00704AD3"/>
    <w:pPr>
      <w:keepNext/>
      <w:keepLines/>
      <w:numPr>
        <w:ilvl w:val="4"/>
        <w:numId w:val="2"/>
      </w:numPr>
      <w:spacing w:before="40"/>
      <w:outlineLvl w:val="4"/>
    </w:pPr>
    <w:rPr>
      <w:rFonts w:asciiTheme="majorHAnsi" w:eastAsiaTheme="majorEastAsia" w:hAnsiTheme="majorHAnsi" w:cstheme="majorBidi"/>
      <w:b/>
      <w:smallCaps/>
      <w:color w:val="2E74B5" w:themeColor="accent1" w:themeShade="BF"/>
      <w:sz w:val="28"/>
    </w:rPr>
  </w:style>
  <w:style w:type="paragraph" w:styleId="Heading6">
    <w:name w:val="heading 6"/>
    <w:basedOn w:val="Normal"/>
    <w:next w:val="Normal"/>
    <w:link w:val="Heading6Char"/>
    <w:uiPriority w:val="9"/>
    <w:semiHidden/>
    <w:unhideWhenUsed/>
    <w:qFormat/>
    <w:rsid w:val="00122DA4"/>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22DA4"/>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22DA4"/>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22DA4"/>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122EC"/>
    <w:rPr>
      <w:rFonts w:asciiTheme="majorHAnsi" w:eastAsiaTheme="majorEastAsia" w:hAnsiTheme="majorHAnsi" w:cstheme="majorBidi"/>
      <w:b/>
      <w:smallCaps/>
      <w:color w:val="00AEC7"/>
      <w:sz w:val="32"/>
      <w:szCs w:val="26"/>
    </w:rPr>
  </w:style>
  <w:style w:type="paragraph" w:styleId="NoSpacing">
    <w:name w:val="No Spacing"/>
    <w:link w:val="NoSpacingChar"/>
    <w:uiPriority w:val="1"/>
    <w:qFormat/>
    <w:rsid w:val="00C62194"/>
    <w:pPr>
      <w:jc w:val="both"/>
    </w:pPr>
  </w:style>
  <w:style w:type="character" w:customStyle="1" w:styleId="Heading1Char">
    <w:name w:val="Heading 1 Char"/>
    <w:basedOn w:val="DefaultParagraphFont"/>
    <w:link w:val="Heading1"/>
    <w:uiPriority w:val="9"/>
    <w:rsid w:val="00E122EC"/>
    <w:rPr>
      <w:rFonts w:asciiTheme="majorHAnsi" w:eastAsiaTheme="majorEastAsia" w:hAnsiTheme="majorHAnsi" w:cstheme="majorBidi"/>
      <w:b/>
      <w:smallCaps/>
      <w:color w:val="00AEC7"/>
      <w:sz w:val="32"/>
      <w:szCs w:val="32"/>
    </w:rPr>
  </w:style>
  <w:style w:type="paragraph" w:styleId="TOCHeading">
    <w:name w:val="TOC Heading"/>
    <w:basedOn w:val="Heading1"/>
    <w:next w:val="Normal"/>
    <w:uiPriority w:val="39"/>
    <w:unhideWhenUsed/>
    <w:qFormat/>
    <w:rsid w:val="00534429"/>
    <w:pPr>
      <w:outlineLvl w:val="9"/>
    </w:pPr>
  </w:style>
  <w:style w:type="paragraph" w:styleId="TOC2">
    <w:name w:val="toc 2"/>
    <w:basedOn w:val="Normal"/>
    <w:next w:val="Normal"/>
    <w:autoRedefine/>
    <w:uiPriority w:val="39"/>
    <w:unhideWhenUsed/>
    <w:rsid w:val="00534429"/>
    <w:pPr>
      <w:spacing w:after="100"/>
      <w:ind w:left="220"/>
    </w:pPr>
  </w:style>
  <w:style w:type="character" w:styleId="Hyperlink">
    <w:name w:val="Hyperlink"/>
    <w:basedOn w:val="DefaultParagraphFont"/>
    <w:uiPriority w:val="99"/>
    <w:unhideWhenUsed/>
    <w:rsid w:val="00534429"/>
    <w:rPr>
      <w:color w:val="0563C1" w:themeColor="hyperlink"/>
      <w:u w:val="single"/>
    </w:rPr>
  </w:style>
  <w:style w:type="paragraph" w:styleId="Header">
    <w:name w:val="header"/>
    <w:basedOn w:val="Normal"/>
    <w:link w:val="HeaderChar"/>
    <w:uiPriority w:val="99"/>
    <w:unhideWhenUsed/>
    <w:rsid w:val="00505DAE"/>
    <w:pPr>
      <w:tabs>
        <w:tab w:val="center" w:pos="4680"/>
        <w:tab w:val="right" w:pos="9360"/>
      </w:tabs>
    </w:pPr>
  </w:style>
  <w:style w:type="character" w:customStyle="1" w:styleId="HeaderChar">
    <w:name w:val="Header Char"/>
    <w:basedOn w:val="DefaultParagraphFont"/>
    <w:link w:val="Header"/>
    <w:uiPriority w:val="99"/>
    <w:rsid w:val="00505DAE"/>
  </w:style>
  <w:style w:type="paragraph" w:styleId="Footer">
    <w:name w:val="footer"/>
    <w:basedOn w:val="Normal"/>
    <w:link w:val="FooterChar"/>
    <w:uiPriority w:val="99"/>
    <w:unhideWhenUsed/>
    <w:qFormat/>
    <w:rsid w:val="00505DAE"/>
    <w:pPr>
      <w:tabs>
        <w:tab w:val="center" w:pos="4680"/>
        <w:tab w:val="right" w:pos="9360"/>
      </w:tabs>
    </w:pPr>
  </w:style>
  <w:style w:type="character" w:customStyle="1" w:styleId="FooterChar">
    <w:name w:val="Footer Char"/>
    <w:basedOn w:val="DefaultParagraphFont"/>
    <w:link w:val="Footer"/>
    <w:uiPriority w:val="99"/>
    <w:rsid w:val="00505DAE"/>
  </w:style>
  <w:style w:type="character" w:customStyle="1" w:styleId="NoSpacingChar">
    <w:name w:val="No Spacing Char"/>
    <w:basedOn w:val="DefaultParagraphFont"/>
    <w:link w:val="NoSpacing"/>
    <w:uiPriority w:val="1"/>
    <w:rsid w:val="00C62194"/>
  </w:style>
  <w:style w:type="character" w:customStyle="1" w:styleId="Heading3Char">
    <w:name w:val="Heading 3 Char"/>
    <w:basedOn w:val="DefaultParagraphFont"/>
    <w:link w:val="Heading3"/>
    <w:uiPriority w:val="9"/>
    <w:rsid w:val="00E122EC"/>
    <w:rPr>
      <w:rFonts w:asciiTheme="majorHAnsi" w:eastAsiaTheme="majorEastAsia" w:hAnsiTheme="majorHAnsi" w:cstheme="majorBidi"/>
      <w:b/>
      <w:smallCaps/>
      <w:color w:val="00AEC7"/>
      <w:sz w:val="28"/>
      <w:szCs w:val="24"/>
    </w:rPr>
  </w:style>
  <w:style w:type="paragraph" w:styleId="Caption">
    <w:name w:val="caption"/>
    <w:basedOn w:val="Normal"/>
    <w:next w:val="Normal"/>
    <w:uiPriority w:val="35"/>
    <w:unhideWhenUsed/>
    <w:qFormat/>
    <w:rsid w:val="00D44D79"/>
    <w:pPr>
      <w:jc w:val="center"/>
    </w:pPr>
    <w:rPr>
      <w:iCs/>
      <w:color w:val="44546A" w:themeColor="text2"/>
      <w:sz w:val="18"/>
      <w:szCs w:val="18"/>
    </w:rPr>
  </w:style>
  <w:style w:type="paragraph" w:customStyle="1" w:styleId="FigureCaption0">
    <w:name w:val="Figure Caption"/>
    <w:basedOn w:val="Normal"/>
    <w:qFormat/>
    <w:rsid w:val="007B108C"/>
    <w:pPr>
      <w:spacing w:before="160" w:line="276" w:lineRule="auto"/>
      <w:jc w:val="center"/>
    </w:pPr>
    <w:rPr>
      <w:b/>
      <w:sz w:val="18"/>
      <w:szCs w:val="18"/>
    </w:rPr>
  </w:style>
  <w:style w:type="table" w:styleId="TableGrid">
    <w:name w:val="Table Grid"/>
    <w:basedOn w:val="TableNormal"/>
    <w:uiPriority w:val="39"/>
    <w:rsid w:val="0057166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
    <w:name w:val="Medium Grid 2"/>
    <w:basedOn w:val="TableNormal"/>
    <w:uiPriority w:val="68"/>
    <w:rsid w:val="0057166C"/>
    <w:rPr>
      <w:rFonts w:asciiTheme="majorHAnsi" w:eastAsiaTheme="majorEastAsia" w:hAnsiTheme="majorHAnsi" w:cstheme="majorBidi"/>
      <w:color w:val="000000" w:themeColor="text1"/>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CommentText">
    <w:name w:val="annotation text"/>
    <w:basedOn w:val="Normal"/>
    <w:link w:val="CommentTextChar"/>
    <w:uiPriority w:val="99"/>
    <w:unhideWhenUsed/>
    <w:rsid w:val="0057166C"/>
    <w:pPr>
      <w:spacing w:before="160"/>
    </w:pPr>
    <w:rPr>
      <w:sz w:val="20"/>
      <w:szCs w:val="20"/>
    </w:rPr>
  </w:style>
  <w:style w:type="character" w:customStyle="1" w:styleId="CommentTextChar">
    <w:name w:val="Comment Text Char"/>
    <w:basedOn w:val="DefaultParagraphFont"/>
    <w:link w:val="CommentText"/>
    <w:uiPriority w:val="99"/>
    <w:rsid w:val="0057166C"/>
    <w:rPr>
      <w:sz w:val="20"/>
      <w:szCs w:val="20"/>
    </w:rPr>
  </w:style>
  <w:style w:type="paragraph" w:styleId="TOC3">
    <w:name w:val="toc 3"/>
    <w:basedOn w:val="Normal"/>
    <w:next w:val="Normal"/>
    <w:autoRedefine/>
    <w:uiPriority w:val="39"/>
    <w:unhideWhenUsed/>
    <w:rsid w:val="00704AD3"/>
    <w:pPr>
      <w:spacing w:after="100"/>
      <w:ind w:left="440"/>
    </w:pPr>
  </w:style>
  <w:style w:type="character" w:customStyle="1" w:styleId="Heading5Char">
    <w:name w:val="Heading 5 Char"/>
    <w:basedOn w:val="DefaultParagraphFont"/>
    <w:link w:val="Heading5"/>
    <w:uiPriority w:val="9"/>
    <w:rsid w:val="00704AD3"/>
    <w:rPr>
      <w:rFonts w:asciiTheme="majorHAnsi" w:eastAsiaTheme="majorEastAsia" w:hAnsiTheme="majorHAnsi" w:cstheme="majorBidi"/>
      <w:b/>
      <w:smallCaps/>
      <w:color w:val="2E74B5" w:themeColor="accent1" w:themeShade="BF"/>
      <w:sz w:val="28"/>
    </w:rPr>
  </w:style>
  <w:style w:type="paragraph" w:styleId="ListParagraph">
    <w:name w:val="List Paragraph"/>
    <w:basedOn w:val="Normal"/>
    <w:link w:val="ListParagraphChar"/>
    <w:uiPriority w:val="34"/>
    <w:qFormat/>
    <w:rsid w:val="00704AD3"/>
    <w:pPr>
      <w:autoSpaceDE w:val="0"/>
      <w:autoSpaceDN w:val="0"/>
      <w:adjustRightInd w:val="0"/>
      <w:ind w:left="720"/>
      <w:contextualSpacing/>
    </w:pPr>
    <w:rPr>
      <w:rFonts w:ascii="Cambria" w:hAnsi="Cambria"/>
      <w:sz w:val="24"/>
      <w:szCs w:val="24"/>
    </w:rPr>
  </w:style>
  <w:style w:type="paragraph" w:styleId="FootnoteText">
    <w:name w:val="footnote text"/>
    <w:aliases w:val="Footnote Text Char1,Footnote Text Char Char,ft Char,Footnote Text Char2 Char,Footnote Text Char Char1 Char,Footnote Text Char1 Char Char Char,Footnote Text Char Char Char Char Char,ft Char Char Char Char,Footnote Text Char1 Char1 Char,fn,f"/>
    <w:basedOn w:val="Normal"/>
    <w:link w:val="FootnoteTextChar"/>
    <w:uiPriority w:val="99"/>
    <w:unhideWhenUsed/>
    <w:qFormat/>
    <w:rsid w:val="00704AD3"/>
    <w:rPr>
      <w:sz w:val="20"/>
      <w:szCs w:val="20"/>
    </w:rPr>
  </w:style>
  <w:style w:type="character" w:customStyle="1" w:styleId="FootnoteTextChar">
    <w:name w:val="Footnote Text Char"/>
    <w:aliases w:val="Footnote Text Char1 Char,Footnote Text Char Char Char,ft Char Char,Footnote Text Char2 Char Char,Footnote Text Char Char1 Char Char,Footnote Text Char1 Char Char Char Char,Footnote Text Char Char Char Char Char Char,fn Char,f Char"/>
    <w:basedOn w:val="DefaultParagraphFont"/>
    <w:link w:val="FootnoteText"/>
    <w:uiPriority w:val="99"/>
    <w:qFormat/>
    <w:rsid w:val="00704AD3"/>
    <w:rPr>
      <w:sz w:val="20"/>
      <w:szCs w:val="20"/>
    </w:rPr>
  </w:style>
  <w:style w:type="character" w:styleId="FootnoteReference">
    <w:name w:val="footnote reference"/>
    <w:aliases w:val="o,fr,Style 16,o1,fr1,o2,fr2,o3,fr3,Style 13,Style 12,Style 15,Style 17,Style 9,Style 18,(NECG) Footnote Reference,Style 20,Style 7,Styl,Footnote,Style 8,Style 6,Style 19,Style 32,o + Times New Roman"/>
    <w:basedOn w:val="DefaultParagraphFont"/>
    <w:uiPriority w:val="99"/>
    <w:unhideWhenUsed/>
    <w:qFormat/>
    <w:rsid w:val="00704AD3"/>
    <w:rPr>
      <w:vertAlign w:val="superscript"/>
    </w:rPr>
  </w:style>
  <w:style w:type="character" w:customStyle="1" w:styleId="Heading4Char">
    <w:name w:val="Heading 4 Char"/>
    <w:basedOn w:val="DefaultParagraphFont"/>
    <w:link w:val="Heading4"/>
    <w:uiPriority w:val="9"/>
    <w:rsid w:val="00704AD3"/>
    <w:rPr>
      <w:rFonts w:asciiTheme="majorHAnsi" w:eastAsiaTheme="majorEastAsia" w:hAnsiTheme="majorHAnsi" w:cstheme="majorBidi"/>
      <w:b/>
      <w:iCs/>
      <w:smallCaps/>
      <w:color w:val="2E74B5" w:themeColor="accent1" w:themeShade="BF"/>
      <w:sz w:val="28"/>
    </w:rPr>
  </w:style>
  <w:style w:type="character" w:styleId="CommentReference">
    <w:name w:val="annotation reference"/>
    <w:basedOn w:val="DefaultParagraphFont"/>
    <w:uiPriority w:val="99"/>
    <w:semiHidden/>
    <w:unhideWhenUsed/>
    <w:rsid w:val="00DC1A86"/>
    <w:rPr>
      <w:sz w:val="16"/>
      <w:szCs w:val="16"/>
    </w:rPr>
  </w:style>
  <w:style w:type="paragraph" w:styleId="CommentSubject">
    <w:name w:val="annotation subject"/>
    <w:basedOn w:val="CommentText"/>
    <w:next w:val="CommentText"/>
    <w:link w:val="CommentSubjectChar"/>
    <w:uiPriority w:val="99"/>
    <w:semiHidden/>
    <w:unhideWhenUsed/>
    <w:rsid w:val="00DC1A86"/>
    <w:pPr>
      <w:spacing w:before="0"/>
    </w:pPr>
    <w:rPr>
      <w:b/>
      <w:bCs/>
    </w:rPr>
  </w:style>
  <w:style w:type="character" w:customStyle="1" w:styleId="CommentSubjectChar">
    <w:name w:val="Comment Subject Char"/>
    <w:basedOn w:val="CommentTextChar"/>
    <w:link w:val="CommentSubject"/>
    <w:uiPriority w:val="99"/>
    <w:semiHidden/>
    <w:rsid w:val="00DC1A86"/>
    <w:rPr>
      <w:b/>
      <w:bCs/>
      <w:sz w:val="20"/>
      <w:szCs w:val="20"/>
    </w:rPr>
  </w:style>
  <w:style w:type="paragraph" w:styleId="BalloonText">
    <w:name w:val="Balloon Text"/>
    <w:basedOn w:val="Normal"/>
    <w:link w:val="BalloonTextChar"/>
    <w:uiPriority w:val="99"/>
    <w:semiHidden/>
    <w:unhideWhenUsed/>
    <w:rsid w:val="00DC1A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A86"/>
    <w:rPr>
      <w:rFonts w:ascii="Segoe UI" w:hAnsi="Segoe UI" w:cs="Segoe UI"/>
      <w:sz w:val="18"/>
      <w:szCs w:val="18"/>
    </w:rPr>
  </w:style>
  <w:style w:type="paragraph" w:styleId="NormalWeb">
    <w:name w:val="Normal (Web)"/>
    <w:basedOn w:val="Normal"/>
    <w:uiPriority w:val="99"/>
    <w:semiHidden/>
    <w:unhideWhenUsed/>
    <w:rsid w:val="00EA3B86"/>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D44D79"/>
    <w:rPr>
      <w:b/>
      <w:bCs/>
    </w:rPr>
  </w:style>
  <w:style w:type="character" w:styleId="FollowedHyperlink">
    <w:name w:val="FollowedHyperlink"/>
    <w:basedOn w:val="DefaultParagraphFont"/>
    <w:uiPriority w:val="99"/>
    <w:semiHidden/>
    <w:unhideWhenUsed/>
    <w:rsid w:val="00D46C61"/>
    <w:rPr>
      <w:color w:val="954F72" w:themeColor="followedHyperlink"/>
      <w:u w:val="single"/>
    </w:rPr>
  </w:style>
  <w:style w:type="paragraph" w:styleId="ListBullet">
    <w:name w:val="List Bullet"/>
    <w:basedOn w:val="Normal"/>
    <w:qFormat/>
    <w:rsid w:val="006C3377"/>
    <w:pPr>
      <w:numPr>
        <w:numId w:val="1"/>
      </w:numPr>
      <w:spacing w:before="100"/>
      <w:ind w:left="360" w:hanging="288"/>
    </w:pPr>
    <w:rPr>
      <w:caps/>
      <w:sz w:val="20"/>
      <w:szCs w:val="20"/>
    </w:rPr>
  </w:style>
  <w:style w:type="table" w:styleId="LightGrid-Accent4">
    <w:name w:val="Light Grid Accent 4"/>
    <w:basedOn w:val="TableNormal"/>
    <w:uiPriority w:val="62"/>
    <w:rsid w:val="006C3377"/>
    <w:rPr>
      <w:sz w:val="20"/>
      <w:szCs w:val="20"/>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
    <w:name w:val="Light Grid"/>
    <w:basedOn w:val="TableNormal"/>
    <w:uiPriority w:val="62"/>
    <w:rsid w:val="006C3377"/>
    <w:rPr>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eading6Char">
    <w:name w:val="Heading 6 Char"/>
    <w:basedOn w:val="DefaultParagraphFont"/>
    <w:link w:val="Heading6"/>
    <w:uiPriority w:val="9"/>
    <w:semiHidden/>
    <w:rsid w:val="00122DA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122DA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122DA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22DA4"/>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6D70C0"/>
    <w:pPr>
      <w:tabs>
        <w:tab w:val="left" w:pos="440"/>
        <w:tab w:val="right" w:leader="dot" w:pos="9350"/>
      </w:tabs>
      <w:spacing w:after="100"/>
    </w:pPr>
  </w:style>
  <w:style w:type="paragraph" w:styleId="TableofFigures">
    <w:name w:val="table of figures"/>
    <w:basedOn w:val="Normal"/>
    <w:next w:val="Normal"/>
    <w:uiPriority w:val="99"/>
    <w:unhideWhenUsed/>
    <w:rsid w:val="0061051A"/>
  </w:style>
  <w:style w:type="paragraph" w:styleId="Subtitle">
    <w:name w:val="Subtitle"/>
    <w:basedOn w:val="Normal"/>
    <w:next w:val="Normal"/>
    <w:link w:val="SubtitleChar"/>
    <w:uiPriority w:val="11"/>
    <w:qFormat/>
    <w:rsid w:val="00CA1D7A"/>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CA1D7A"/>
    <w:rPr>
      <w:rFonts w:eastAsiaTheme="minorEastAsia" w:cs="Times New Roman"/>
      <w:color w:val="5A5A5A" w:themeColor="text1" w:themeTint="A5"/>
      <w:spacing w:val="15"/>
    </w:rPr>
  </w:style>
  <w:style w:type="paragraph" w:customStyle="1" w:styleId="ListParagraph1">
    <w:name w:val="List Paragraph1"/>
    <w:basedOn w:val="Normal"/>
    <w:uiPriority w:val="34"/>
    <w:qFormat/>
    <w:rsid w:val="000756B4"/>
    <w:pPr>
      <w:spacing w:after="200" w:line="276" w:lineRule="auto"/>
      <w:ind w:left="720"/>
      <w:contextualSpacing/>
    </w:pPr>
  </w:style>
  <w:style w:type="paragraph" w:styleId="Revision">
    <w:name w:val="Revision"/>
    <w:hidden/>
    <w:uiPriority w:val="99"/>
    <w:semiHidden/>
    <w:rsid w:val="00E7722F"/>
  </w:style>
  <w:style w:type="paragraph" w:customStyle="1" w:styleId="spacer">
    <w:name w:val="spacer"/>
    <w:rsid w:val="00D52ADF"/>
    <w:pPr>
      <w:spacing w:before="7200"/>
    </w:pPr>
    <w:rPr>
      <w:rFonts w:ascii="Arial" w:eastAsia="Times New Roman" w:hAnsi="Arial" w:cs="Arial"/>
      <w:bCs/>
      <w:kern w:val="32"/>
      <w:sz w:val="32"/>
      <w:szCs w:val="32"/>
    </w:rPr>
  </w:style>
  <w:style w:type="character" w:styleId="PageNumber">
    <w:name w:val="page number"/>
    <w:rsid w:val="00FF6E01"/>
    <w:rPr>
      <w:rFonts w:ascii="Arial" w:hAnsi="Arial"/>
    </w:rPr>
  </w:style>
  <w:style w:type="paragraph" w:customStyle="1" w:styleId="table">
    <w:name w:val="table"/>
    <w:basedOn w:val="BodyText"/>
    <w:rsid w:val="00FF6E01"/>
    <w:pPr>
      <w:spacing w:before="20" w:after="20" w:line="240" w:lineRule="exact"/>
    </w:pPr>
    <w:rPr>
      <w:rFonts w:ascii="Arial" w:eastAsia="Times New Roman" w:hAnsi="Arial" w:cs="Times New Roman"/>
      <w:sz w:val="18"/>
      <w:szCs w:val="24"/>
    </w:rPr>
  </w:style>
  <w:style w:type="paragraph" w:styleId="BodyText">
    <w:name w:val="Body Text"/>
    <w:basedOn w:val="Normal"/>
    <w:link w:val="BodyTextChar"/>
    <w:uiPriority w:val="99"/>
    <w:unhideWhenUsed/>
    <w:rsid w:val="00FF6E01"/>
    <w:pPr>
      <w:spacing w:after="120"/>
    </w:pPr>
  </w:style>
  <w:style w:type="character" w:customStyle="1" w:styleId="BodyTextChar">
    <w:name w:val="Body Text Char"/>
    <w:basedOn w:val="DefaultParagraphFont"/>
    <w:link w:val="BodyText"/>
    <w:uiPriority w:val="99"/>
    <w:rsid w:val="00FF6E01"/>
  </w:style>
  <w:style w:type="table" w:customStyle="1" w:styleId="GridTable4-Accent11">
    <w:name w:val="Grid Table 4 - Accent 11"/>
    <w:basedOn w:val="TableNormal"/>
    <w:uiPriority w:val="49"/>
    <w:rsid w:val="00E67EFA"/>
    <w:tblPr>
      <w:tblStyleRowBandSize w:val="1"/>
      <w:tblStyleColBandSize w:val="1"/>
      <w:jc w:val="center"/>
      <w:tblBorders>
        <w:top w:val="single" w:sz="4" w:space="0" w:color="auto"/>
        <w:bottom w:val="single" w:sz="4" w:space="0" w:color="auto"/>
      </w:tblBorders>
    </w:tblPr>
    <w:trPr>
      <w:tblHeader/>
      <w:jc w:val="center"/>
    </w:trPr>
    <w:tcPr>
      <w:shd w:val="clear" w:color="auto" w:fill="auto"/>
      <w:vAlign w:val="center"/>
    </w:tcPr>
    <w:tblStylePr w:type="firstRow">
      <w:rPr>
        <w:b/>
        <w:bCs/>
        <w:color w:val="FFFFFF" w:themeColor="background1"/>
      </w:rPr>
      <w:tblPr/>
      <w:tcPr>
        <w:tcBorders>
          <w:top w:val="single" w:sz="4" w:space="0" w:color="00AEC7"/>
          <w:bottom w:val="nil"/>
          <w:insideH w:val="nil"/>
          <w:insideV w:val="nil"/>
        </w:tcBorders>
        <w:shd w:val="clear" w:color="auto" w:fill="00AEC7"/>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band2Horz">
      <w:pPr>
        <w:jc w:val="center"/>
      </w:pPr>
      <w:tblPr/>
      <w:tcPr>
        <w:shd w:val="clear" w:color="auto" w:fill="FFFFFF" w:themeFill="background1"/>
      </w:tcPr>
    </w:tblStylePr>
  </w:style>
  <w:style w:type="table" w:customStyle="1" w:styleId="GridTable4-Accent21">
    <w:name w:val="Grid Table 4 - Accent 21"/>
    <w:basedOn w:val="TableNormal"/>
    <w:uiPriority w:val="49"/>
    <w:rsid w:val="00E67EFA"/>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Style1">
    <w:name w:val="Style1"/>
    <w:basedOn w:val="TableNormal"/>
    <w:uiPriority w:val="99"/>
    <w:rsid w:val="00E3115A"/>
    <w:pPr>
      <w:jc w:val="center"/>
    </w:pPr>
    <w:tblPr>
      <w:tblStyleRowBandSize w:val="1"/>
      <w:tblBorders>
        <w:top w:val="single" w:sz="4" w:space="0" w:color="00AEC7"/>
        <w:bottom w:val="single" w:sz="4" w:space="0" w:color="00AEC7"/>
        <w:insideH w:val="single" w:sz="4" w:space="0" w:color="00AEC7"/>
        <w:insideV w:val="single" w:sz="4" w:space="0" w:color="00AEC7"/>
      </w:tblBorders>
    </w:tblPr>
    <w:tcPr>
      <w:vAlign w:val="center"/>
    </w:tcPr>
    <w:tblStylePr w:type="firstRow">
      <w:tblPr/>
      <w:tcPr>
        <w:shd w:val="clear" w:color="auto" w:fill="00AEC7"/>
      </w:tcPr>
    </w:tblStylePr>
    <w:tblStylePr w:type="band1Horz">
      <w:tblPr/>
      <w:tcPr>
        <w:shd w:val="clear" w:color="auto" w:fill="E5FCFF"/>
      </w:tcPr>
    </w:tblStylePr>
    <w:tblStylePr w:type="band2Horz">
      <w:pPr>
        <w:jc w:val="center"/>
      </w:pPr>
      <w:tblPr/>
      <w:tcPr>
        <w:tcBorders>
          <w:top w:val="single" w:sz="4" w:space="0" w:color="00AEC7"/>
          <w:left w:val="nil"/>
          <w:bottom w:val="single" w:sz="4" w:space="0" w:color="00AEC7"/>
          <w:right w:val="nil"/>
          <w:insideH w:val="single" w:sz="4" w:space="0" w:color="00AEC7"/>
          <w:insideV w:val="single" w:sz="4" w:space="0" w:color="00AEC7"/>
          <w:tl2br w:val="nil"/>
          <w:tr2bl w:val="nil"/>
        </w:tcBorders>
        <w:vAlign w:val="center"/>
      </w:tcPr>
    </w:tblStylePr>
  </w:style>
  <w:style w:type="paragraph" w:styleId="EndnoteText">
    <w:name w:val="endnote text"/>
    <w:basedOn w:val="Normal"/>
    <w:link w:val="EndnoteTextChar"/>
    <w:uiPriority w:val="99"/>
    <w:semiHidden/>
    <w:unhideWhenUsed/>
    <w:rsid w:val="002B656F"/>
    <w:rPr>
      <w:sz w:val="20"/>
      <w:szCs w:val="20"/>
    </w:rPr>
  </w:style>
  <w:style w:type="character" w:customStyle="1" w:styleId="EndnoteTextChar">
    <w:name w:val="Endnote Text Char"/>
    <w:basedOn w:val="DefaultParagraphFont"/>
    <w:link w:val="EndnoteText"/>
    <w:uiPriority w:val="99"/>
    <w:semiHidden/>
    <w:rsid w:val="002B656F"/>
    <w:rPr>
      <w:sz w:val="20"/>
      <w:szCs w:val="20"/>
    </w:rPr>
  </w:style>
  <w:style w:type="character" w:styleId="EndnoteReference">
    <w:name w:val="endnote reference"/>
    <w:basedOn w:val="DefaultParagraphFont"/>
    <w:uiPriority w:val="99"/>
    <w:semiHidden/>
    <w:unhideWhenUsed/>
    <w:rsid w:val="002B656F"/>
    <w:rPr>
      <w:vertAlign w:val="superscript"/>
    </w:rPr>
  </w:style>
  <w:style w:type="character" w:customStyle="1" w:styleId="ListParagraphChar">
    <w:name w:val="List Paragraph Char"/>
    <w:basedOn w:val="DefaultParagraphFont"/>
    <w:link w:val="ListParagraph"/>
    <w:uiPriority w:val="99"/>
    <w:rsid w:val="000538E0"/>
    <w:rPr>
      <w:rFonts w:ascii="Cambria" w:hAnsi="Cambria"/>
      <w:sz w:val="24"/>
      <w:szCs w:val="24"/>
    </w:rPr>
  </w:style>
  <w:style w:type="paragraph" w:customStyle="1" w:styleId="ListNumbering">
    <w:name w:val="List Numbering"/>
    <w:basedOn w:val="ListParagraph"/>
    <w:qFormat/>
    <w:rsid w:val="000538E0"/>
    <w:pPr>
      <w:numPr>
        <w:numId w:val="3"/>
      </w:numPr>
      <w:tabs>
        <w:tab w:val="num" w:pos="360"/>
      </w:tabs>
      <w:autoSpaceDE/>
      <w:autoSpaceDN/>
      <w:adjustRightInd/>
      <w:spacing w:before="120"/>
      <w:ind w:left="720" w:firstLine="0"/>
      <w:contextualSpacing w:val="0"/>
    </w:pPr>
    <w:rPr>
      <w:rFonts w:ascii="Calibri" w:hAnsi="Calibri" w:cs="Times New Roman"/>
      <w:sz w:val="22"/>
      <w:szCs w:val="20"/>
    </w:rPr>
  </w:style>
  <w:style w:type="paragraph" w:customStyle="1" w:styleId="ListNumbering2">
    <w:name w:val="List Numbering 2"/>
    <w:basedOn w:val="ListParagraph"/>
    <w:rsid w:val="000538E0"/>
    <w:pPr>
      <w:numPr>
        <w:ilvl w:val="1"/>
        <w:numId w:val="3"/>
      </w:numPr>
      <w:autoSpaceDE/>
      <w:autoSpaceDN/>
      <w:adjustRightInd/>
      <w:spacing w:before="120"/>
      <w:contextualSpacing w:val="0"/>
    </w:pPr>
    <w:rPr>
      <w:rFonts w:ascii="Calibri" w:hAnsi="Calibri" w:cs="Times New Roman"/>
      <w:sz w:val="22"/>
      <w:szCs w:val="20"/>
    </w:rPr>
  </w:style>
  <w:style w:type="paragraph" w:customStyle="1" w:styleId="ListNumbering3">
    <w:name w:val="List Numbering 3"/>
    <w:basedOn w:val="ListParagraph"/>
    <w:rsid w:val="000538E0"/>
    <w:pPr>
      <w:numPr>
        <w:ilvl w:val="2"/>
        <w:numId w:val="3"/>
      </w:numPr>
      <w:tabs>
        <w:tab w:val="num" w:pos="360"/>
      </w:tabs>
      <w:autoSpaceDE/>
      <w:autoSpaceDN/>
      <w:adjustRightInd/>
      <w:spacing w:before="120"/>
      <w:ind w:left="1440" w:firstLine="0"/>
      <w:contextualSpacing w:val="0"/>
    </w:pPr>
    <w:rPr>
      <w:rFonts w:ascii="Calibri" w:hAnsi="Calibri" w:cs="Times New Roman"/>
      <w:sz w:val="22"/>
      <w:szCs w:val="20"/>
    </w:rPr>
  </w:style>
  <w:style w:type="paragraph" w:customStyle="1" w:styleId="ListNumbering4">
    <w:name w:val="List Numbering 4"/>
    <w:basedOn w:val="ListParagraph"/>
    <w:rsid w:val="000538E0"/>
    <w:pPr>
      <w:numPr>
        <w:ilvl w:val="3"/>
        <w:numId w:val="3"/>
      </w:numPr>
      <w:tabs>
        <w:tab w:val="num" w:pos="360"/>
      </w:tabs>
      <w:autoSpaceDE/>
      <w:autoSpaceDN/>
      <w:adjustRightInd/>
      <w:spacing w:before="120"/>
      <w:ind w:left="1800" w:firstLine="0"/>
      <w:contextualSpacing w:val="0"/>
    </w:pPr>
    <w:rPr>
      <w:rFonts w:ascii="Calibri" w:hAnsi="Calibri" w:cs="Times New Roman"/>
      <w:sz w:val="22"/>
      <w:szCs w:val="20"/>
    </w:rPr>
  </w:style>
  <w:style w:type="paragraph" w:customStyle="1" w:styleId="ListNumbering5">
    <w:name w:val="List Numbering 5"/>
    <w:basedOn w:val="ListParagraph"/>
    <w:rsid w:val="000538E0"/>
    <w:pPr>
      <w:numPr>
        <w:ilvl w:val="4"/>
        <w:numId w:val="3"/>
      </w:numPr>
      <w:tabs>
        <w:tab w:val="num" w:pos="360"/>
      </w:tabs>
      <w:autoSpaceDE/>
      <w:autoSpaceDN/>
      <w:adjustRightInd/>
      <w:spacing w:before="120"/>
      <w:ind w:left="2160" w:firstLine="0"/>
      <w:contextualSpacing w:val="0"/>
      <w:jc w:val="left"/>
    </w:pPr>
    <w:rPr>
      <w:rFonts w:ascii="Calibri" w:hAnsi="Calibri" w:cs="Times New Roman"/>
      <w:sz w:val="22"/>
      <w:szCs w:val="20"/>
    </w:rPr>
  </w:style>
  <w:style w:type="paragraph" w:customStyle="1" w:styleId="ListNumbering6">
    <w:name w:val="List Numbering 6"/>
    <w:basedOn w:val="ListNumbering5"/>
    <w:rsid w:val="000538E0"/>
    <w:pPr>
      <w:numPr>
        <w:ilvl w:val="5"/>
      </w:numPr>
      <w:tabs>
        <w:tab w:val="num" w:pos="360"/>
      </w:tabs>
      <w:ind w:left="2520"/>
    </w:pPr>
  </w:style>
  <w:style w:type="paragraph" w:customStyle="1" w:styleId="TableBody">
    <w:name w:val="Table Body"/>
    <w:rsid w:val="000538E0"/>
    <w:pPr>
      <w:jc w:val="center"/>
    </w:pPr>
    <w:rPr>
      <w:rFonts w:ascii="Calibri" w:eastAsia="Times New Roman" w:hAnsi="Calibri" w:cs="Times New Roman"/>
      <w:sz w:val="24"/>
      <w:szCs w:val="24"/>
    </w:rPr>
  </w:style>
  <w:style w:type="character" w:customStyle="1" w:styleId="apple-converted-space">
    <w:name w:val="apple-converted-space"/>
    <w:basedOn w:val="DefaultParagraphFont"/>
    <w:rsid w:val="002F3960"/>
  </w:style>
  <w:style w:type="paragraph" w:customStyle="1" w:styleId="NoSpacing1">
    <w:name w:val="No Spacing1"/>
    <w:uiPriority w:val="1"/>
    <w:qFormat/>
    <w:rsid w:val="00510BFE"/>
    <w:pPr>
      <w:jc w:val="both"/>
    </w:pPr>
    <w:rPr>
      <w:rFonts w:ascii="Calibri" w:eastAsia="Calibri" w:hAnsi="Calibri" w:cs="Times New Roman"/>
    </w:rPr>
  </w:style>
  <w:style w:type="paragraph" w:customStyle="1" w:styleId="figurecaption">
    <w:name w:val="figure caption"/>
    <w:rsid w:val="00405B3B"/>
    <w:pPr>
      <w:numPr>
        <w:numId w:val="5"/>
      </w:numPr>
      <w:spacing w:before="80" w:after="200"/>
      <w:jc w:val="center"/>
    </w:pPr>
    <w:rPr>
      <w:rFonts w:ascii="Times New Roman" w:eastAsia="SimSun" w:hAnsi="Times New Roman" w:cs="Times New Roman"/>
      <w:noProof/>
      <w:sz w:val="16"/>
      <w:szCs w:val="16"/>
    </w:rPr>
  </w:style>
  <w:style w:type="paragraph" w:customStyle="1" w:styleId="tablefootnote">
    <w:name w:val="table footnote"/>
    <w:rsid w:val="00405B3B"/>
    <w:pPr>
      <w:spacing w:before="60" w:after="30"/>
      <w:jc w:val="right"/>
    </w:pPr>
    <w:rPr>
      <w:rFonts w:ascii="Times New Roman" w:eastAsia="SimSun" w:hAnsi="Times New Roman" w:cs="Times New Roman"/>
      <w:sz w:val="12"/>
      <w:szCs w:val="12"/>
    </w:rPr>
  </w:style>
  <w:style w:type="paragraph" w:customStyle="1" w:styleId="tablehead">
    <w:name w:val="table head"/>
    <w:rsid w:val="00405B3B"/>
    <w:pPr>
      <w:numPr>
        <w:numId w:val="6"/>
      </w:numPr>
      <w:spacing w:before="240" w:after="120" w:line="216" w:lineRule="auto"/>
      <w:jc w:val="center"/>
    </w:pPr>
    <w:rPr>
      <w:rFonts w:ascii="Times New Roman" w:eastAsia="SimSun" w:hAnsi="Times New Roman" w:cs="Times New Roman"/>
      <w:smallCaps/>
      <w:noProof/>
      <w:sz w:val="16"/>
      <w:szCs w:val="16"/>
    </w:rPr>
  </w:style>
  <w:style w:type="paragraph" w:customStyle="1" w:styleId="Default">
    <w:name w:val="Default"/>
    <w:rsid w:val="0073241D"/>
    <w:pPr>
      <w:autoSpaceDE w:val="0"/>
      <w:autoSpaceDN w:val="0"/>
      <w:adjustRightInd w:val="0"/>
    </w:pPr>
    <w:rPr>
      <w:rFonts w:ascii="Arial" w:hAnsi="Arial" w:cs="Arial"/>
      <w:color w:val="000000"/>
      <w:sz w:val="24"/>
      <w:szCs w:val="24"/>
    </w:rPr>
  </w:style>
  <w:style w:type="character" w:styleId="Mention">
    <w:name w:val="Mention"/>
    <w:basedOn w:val="DefaultParagraphFont"/>
    <w:uiPriority w:val="99"/>
    <w:unhideWhenUsed/>
    <w:rsid w:val="00E11013"/>
    <w:rPr>
      <w:color w:val="2B579A"/>
      <w:shd w:val="clear" w:color="auto" w:fill="E1DFDD"/>
    </w:rPr>
  </w:style>
  <w:style w:type="character" w:styleId="UnresolvedMention">
    <w:name w:val="Unresolved Mention"/>
    <w:basedOn w:val="DefaultParagraphFont"/>
    <w:uiPriority w:val="99"/>
    <w:semiHidden/>
    <w:unhideWhenUsed/>
    <w:rsid w:val="00855B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3071">
      <w:bodyDiv w:val="1"/>
      <w:marLeft w:val="0"/>
      <w:marRight w:val="0"/>
      <w:marTop w:val="0"/>
      <w:marBottom w:val="0"/>
      <w:divBdr>
        <w:top w:val="none" w:sz="0" w:space="0" w:color="auto"/>
        <w:left w:val="none" w:sz="0" w:space="0" w:color="auto"/>
        <w:bottom w:val="none" w:sz="0" w:space="0" w:color="auto"/>
        <w:right w:val="none" w:sz="0" w:space="0" w:color="auto"/>
      </w:divBdr>
    </w:div>
    <w:div w:id="85151474">
      <w:bodyDiv w:val="1"/>
      <w:marLeft w:val="0"/>
      <w:marRight w:val="0"/>
      <w:marTop w:val="0"/>
      <w:marBottom w:val="0"/>
      <w:divBdr>
        <w:top w:val="none" w:sz="0" w:space="0" w:color="auto"/>
        <w:left w:val="none" w:sz="0" w:space="0" w:color="auto"/>
        <w:bottom w:val="none" w:sz="0" w:space="0" w:color="auto"/>
        <w:right w:val="none" w:sz="0" w:space="0" w:color="auto"/>
      </w:divBdr>
    </w:div>
    <w:div w:id="101384299">
      <w:bodyDiv w:val="1"/>
      <w:marLeft w:val="0"/>
      <w:marRight w:val="0"/>
      <w:marTop w:val="0"/>
      <w:marBottom w:val="0"/>
      <w:divBdr>
        <w:top w:val="none" w:sz="0" w:space="0" w:color="auto"/>
        <w:left w:val="none" w:sz="0" w:space="0" w:color="auto"/>
        <w:bottom w:val="none" w:sz="0" w:space="0" w:color="auto"/>
        <w:right w:val="none" w:sz="0" w:space="0" w:color="auto"/>
      </w:divBdr>
    </w:div>
    <w:div w:id="124592893">
      <w:bodyDiv w:val="1"/>
      <w:marLeft w:val="0"/>
      <w:marRight w:val="0"/>
      <w:marTop w:val="0"/>
      <w:marBottom w:val="0"/>
      <w:divBdr>
        <w:top w:val="none" w:sz="0" w:space="0" w:color="auto"/>
        <w:left w:val="none" w:sz="0" w:space="0" w:color="auto"/>
        <w:bottom w:val="none" w:sz="0" w:space="0" w:color="auto"/>
        <w:right w:val="none" w:sz="0" w:space="0" w:color="auto"/>
      </w:divBdr>
    </w:div>
    <w:div w:id="139880988">
      <w:bodyDiv w:val="1"/>
      <w:marLeft w:val="0"/>
      <w:marRight w:val="0"/>
      <w:marTop w:val="0"/>
      <w:marBottom w:val="0"/>
      <w:divBdr>
        <w:top w:val="none" w:sz="0" w:space="0" w:color="auto"/>
        <w:left w:val="none" w:sz="0" w:space="0" w:color="auto"/>
        <w:bottom w:val="none" w:sz="0" w:space="0" w:color="auto"/>
        <w:right w:val="none" w:sz="0" w:space="0" w:color="auto"/>
      </w:divBdr>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44656081">
      <w:bodyDiv w:val="1"/>
      <w:marLeft w:val="0"/>
      <w:marRight w:val="0"/>
      <w:marTop w:val="0"/>
      <w:marBottom w:val="0"/>
      <w:divBdr>
        <w:top w:val="none" w:sz="0" w:space="0" w:color="auto"/>
        <w:left w:val="none" w:sz="0" w:space="0" w:color="auto"/>
        <w:bottom w:val="none" w:sz="0" w:space="0" w:color="auto"/>
        <w:right w:val="none" w:sz="0" w:space="0" w:color="auto"/>
      </w:divBdr>
    </w:div>
    <w:div w:id="265113679">
      <w:bodyDiv w:val="1"/>
      <w:marLeft w:val="0"/>
      <w:marRight w:val="0"/>
      <w:marTop w:val="0"/>
      <w:marBottom w:val="0"/>
      <w:divBdr>
        <w:top w:val="none" w:sz="0" w:space="0" w:color="auto"/>
        <w:left w:val="none" w:sz="0" w:space="0" w:color="auto"/>
        <w:bottom w:val="none" w:sz="0" w:space="0" w:color="auto"/>
        <w:right w:val="none" w:sz="0" w:space="0" w:color="auto"/>
      </w:divBdr>
    </w:div>
    <w:div w:id="331377457">
      <w:bodyDiv w:val="1"/>
      <w:marLeft w:val="0"/>
      <w:marRight w:val="0"/>
      <w:marTop w:val="0"/>
      <w:marBottom w:val="0"/>
      <w:divBdr>
        <w:top w:val="none" w:sz="0" w:space="0" w:color="auto"/>
        <w:left w:val="none" w:sz="0" w:space="0" w:color="auto"/>
        <w:bottom w:val="none" w:sz="0" w:space="0" w:color="auto"/>
        <w:right w:val="none" w:sz="0" w:space="0" w:color="auto"/>
      </w:divBdr>
    </w:div>
    <w:div w:id="334264601">
      <w:bodyDiv w:val="1"/>
      <w:marLeft w:val="0"/>
      <w:marRight w:val="0"/>
      <w:marTop w:val="0"/>
      <w:marBottom w:val="0"/>
      <w:divBdr>
        <w:top w:val="none" w:sz="0" w:space="0" w:color="auto"/>
        <w:left w:val="none" w:sz="0" w:space="0" w:color="auto"/>
        <w:bottom w:val="none" w:sz="0" w:space="0" w:color="auto"/>
        <w:right w:val="none" w:sz="0" w:space="0" w:color="auto"/>
      </w:divBdr>
      <w:divsChild>
        <w:div w:id="284699719">
          <w:marLeft w:val="403"/>
          <w:marRight w:val="0"/>
          <w:marTop w:val="86"/>
          <w:marBottom w:val="0"/>
          <w:divBdr>
            <w:top w:val="none" w:sz="0" w:space="0" w:color="auto"/>
            <w:left w:val="none" w:sz="0" w:space="0" w:color="auto"/>
            <w:bottom w:val="none" w:sz="0" w:space="0" w:color="auto"/>
            <w:right w:val="none" w:sz="0" w:space="0" w:color="auto"/>
          </w:divBdr>
        </w:div>
        <w:div w:id="418331752">
          <w:marLeft w:val="403"/>
          <w:marRight w:val="0"/>
          <w:marTop w:val="86"/>
          <w:marBottom w:val="0"/>
          <w:divBdr>
            <w:top w:val="none" w:sz="0" w:space="0" w:color="auto"/>
            <w:left w:val="none" w:sz="0" w:space="0" w:color="auto"/>
            <w:bottom w:val="none" w:sz="0" w:space="0" w:color="auto"/>
            <w:right w:val="none" w:sz="0" w:space="0" w:color="auto"/>
          </w:divBdr>
        </w:div>
        <w:div w:id="555509238">
          <w:marLeft w:val="403"/>
          <w:marRight w:val="0"/>
          <w:marTop w:val="86"/>
          <w:marBottom w:val="0"/>
          <w:divBdr>
            <w:top w:val="none" w:sz="0" w:space="0" w:color="auto"/>
            <w:left w:val="none" w:sz="0" w:space="0" w:color="auto"/>
            <w:bottom w:val="none" w:sz="0" w:space="0" w:color="auto"/>
            <w:right w:val="none" w:sz="0" w:space="0" w:color="auto"/>
          </w:divBdr>
        </w:div>
        <w:div w:id="734471988">
          <w:marLeft w:val="403"/>
          <w:marRight w:val="0"/>
          <w:marTop w:val="86"/>
          <w:marBottom w:val="0"/>
          <w:divBdr>
            <w:top w:val="none" w:sz="0" w:space="0" w:color="auto"/>
            <w:left w:val="none" w:sz="0" w:space="0" w:color="auto"/>
            <w:bottom w:val="none" w:sz="0" w:space="0" w:color="auto"/>
            <w:right w:val="none" w:sz="0" w:space="0" w:color="auto"/>
          </w:divBdr>
        </w:div>
        <w:div w:id="1404059711">
          <w:marLeft w:val="403"/>
          <w:marRight w:val="0"/>
          <w:marTop w:val="86"/>
          <w:marBottom w:val="0"/>
          <w:divBdr>
            <w:top w:val="none" w:sz="0" w:space="0" w:color="auto"/>
            <w:left w:val="none" w:sz="0" w:space="0" w:color="auto"/>
            <w:bottom w:val="none" w:sz="0" w:space="0" w:color="auto"/>
            <w:right w:val="none" w:sz="0" w:space="0" w:color="auto"/>
          </w:divBdr>
        </w:div>
        <w:div w:id="1441488828">
          <w:marLeft w:val="403"/>
          <w:marRight w:val="0"/>
          <w:marTop w:val="86"/>
          <w:marBottom w:val="0"/>
          <w:divBdr>
            <w:top w:val="none" w:sz="0" w:space="0" w:color="auto"/>
            <w:left w:val="none" w:sz="0" w:space="0" w:color="auto"/>
            <w:bottom w:val="none" w:sz="0" w:space="0" w:color="auto"/>
            <w:right w:val="none" w:sz="0" w:space="0" w:color="auto"/>
          </w:divBdr>
        </w:div>
        <w:div w:id="1845970028">
          <w:marLeft w:val="403"/>
          <w:marRight w:val="0"/>
          <w:marTop w:val="86"/>
          <w:marBottom w:val="0"/>
          <w:divBdr>
            <w:top w:val="none" w:sz="0" w:space="0" w:color="auto"/>
            <w:left w:val="none" w:sz="0" w:space="0" w:color="auto"/>
            <w:bottom w:val="none" w:sz="0" w:space="0" w:color="auto"/>
            <w:right w:val="none" w:sz="0" w:space="0" w:color="auto"/>
          </w:divBdr>
        </w:div>
        <w:div w:id="2102331991">
          <w:marLeft w:val="403"/>
          <w:marRight w:val="0"/>
          <w:marTop w:val="86"/>
          <w:marBottom w:val="0"/>
          <w:divBdr>
            <w:top w:val="none" w:sz="0" w:space="0" w:color="auto"/>
            <w:left w:val="none" w:sz="0" w:space="0" w:color="auto"/>
            <w:bottom w:val="none" w:sz="0" w:space="0" w:color="auto"/>
            <w:right w:val="none" w:sz="0" w:space="0" w:color="auto"/>
          </w:divBdr>
        </w:div>
        <w:div w:id="2146699333">
          <w:marLeft w:val="403"/>
          <w:marRight w:val="0"/>
          <w:marTop w:val="86"/>
          <w:marBottom w:val="0"/>
          <w:divBdr>
            <w:top w:val="none" w:sz="0" w:space="0" w:color="auto"/>
            <w:left w:val="none" w:sz="0" w:space="0" w:color="auto"/>
            <w:bottom w:val="none" w:sz="0" w:space="0" w:color="auto"/>
            <w:right w:val="none" w:sz="0" w:space="0" w:color="auto"/>
          </w:divBdr>
        </w:div>
      </w:divsChild>
    </w:div>
    <w:div w:id="363484126">
      <w:bodyDiv w:val="1"/>
      <w:marLeft w:val="0"/>
      <w:marRight w:val="0"/>
      <w:marTop w:val="0"/>
      <w:marBottom w:val="0"/>
      <w:divBdr>
        <w:top w:val="none" w:sz="0" w:space="0" w:color="auto"/>
        <w:left w:val="none" w:sz="0" w:space="0" w:color="auto"/>
        <w:bottom w:val="none" w:sz="0" w:space="0" w:color="auto"/>
        <w:right w:val="none" w:sz="0" w:space="0" w:color="auto"/>
      </w:divBdr>
    </w:div>
    <w:div w:id="445737447">
      <w:bodyDiv w:val="1"/>
      <w:marLeft w:val="0"/>
      <w:marRight w:val="0"/>
      <w:marTop w:val="0"/>
      <w:marBottom w:val="0"/>
      <w:divBdr>
        <w:top w:val="none" w:sz="0" w:space="0" w:color="auto"/>
        <w:left w:val="none" w:sz="0" w:space="0" w:color="auto"/>
        <w:bottom w:val="none" w:sz="0" w:space="0" w:color="auto"/>
        <w:right w:val="none" w:sz="0" w:space="0" w:color="auto"/>
      </w:divBdr>
      <w:divsChild>
        <w:div w:id="166481188">
          <w:marLeft w:val="878"/>
          <w:marRight w:val="0"/>
          <w:marTop w:val="86"/>
          <w:marBottom w:val="0"/>
          <w:divBdr>
            <w:top w:val="none" w:sz="0" w:space="0" w:color="auto"/>
            <w:left w:val="none" w:sz="0" w:space="0" w:color="auto"/>
            <w:bottom w:val="none" w:sz="0" w:space="0" w:color="auto"/>
            <w:right w:val="none" w:sz="0" w:space="0" w:color="auto"/>
          </w:divBdr>
        </w:div>
        <w:div w:id="784150975">
          <w:marLeft w:val="1354"/>
          <w:marRight w:val="0"/>
          <w:marTop w:val="77"/>
          <w:marBottom w:val="0"/>
          <w:divBdr>
            <w:top w:val="none" w:sz="0" w:space="0" w:color="auto"/>
            <w:left w:val="none" w:sz="0" w:space="0" w:color="auto"/>
            <w:bottom w:val="none" w:sz="0" w:space="0" w:color="auto"/>
            <w:right w:val="none" w:sz="0" w:space="0" w:color="auto"/>
          </w:divBdr>
        </w:div>
        <w:div w:id="1468468585">
          <w:marLeft w:val="1354"/>
          <w:marRight w:val="0"/>
          <w:marTop w:val="77"/>
          <w:marBottom w:val="0"/>
          <w:divBdr>
            <w:top w:val="none" w:sz="0" w:space="0" w:color="auto"/>
            <w:left w:val="none" w:sz="0" w:space="0" w:color="auto"/>
            <w:bottom w:val="none" w:sz="0" w:space="0" w:color="auto"/>
            <w:right w:val="none" w:sz="0" w:space="0" w:color="auto"/>
          </w:divBdr>
        </w:div>
        <w:div w:id="1484856666">
          <w:marLeft w:val="878"/>
          <w:marRight w:val="0"/>
          <w:marTop w:val="86"/>
          <w:marBottom w:val="0"/>
          <w:divBdr>
            <w:top w:val="none" w:sz="0" w:space="0" w:color="auto"/>
            <w:left w:val="none" w:sz="0" w:space="0" w:color="auto"/>
            <w:bottom w:val="none" w:sz="0" w:space="0" w:color="auto"/>
            <w:right w:val="none" w:sz="0" w:space="0" w:color="auto"/>
          </w:divBdr>
        </w:div>
        <w:div w:id="1752658751">
          <w:marLeft w:val="403"/>
          <w:marRight w:val="0"/>
          <w:marTop w:val="86"/>
          <w:marBottom w:val="0"/>
          <w:divBdr>
            <w:top w:val="none" w:sz="0" w:space="0" w:color="auto"/>
            <w:left w:val="none" w:sz="0" w:space="0" w:color="auto"/>
            <w:bottom w:val="none" w:sz="0" w:space="0" w:color="auto"/>
            <w:right w:val="none" w:sz="0" w:space="0" w:color="auto"/>
          </w:divBdr>
        </w:div>
        <w:div w:id="1883321715">
          <w:marLeft w:val="1354"/>
          <w:marRight w:val="0"/>
          <w:marTop w:val="77"/>
          <w:marBottom w:val="0"/>
          <w:divBdr>
            <w:top w:val="none" w:sz="0" w:space="0" w:color="auto"/>
            <w:left w:val="none" w:sz="0" w:space="0" w:color="auto"/>
            <w:bottom w:val="none" w:sz="0" w:space="0" w:color="auto"/>
            <w:right w:val="none" w:sz="0" w:space="0" w:color="auto"/>
          </w:divBdr>
        </w:div>
        <w:div w:id="2023317773">
          <w:marLeft w:val="403"/>
          <w:marRight w:val="0"/>
          <w:marTop w:val="86"/>
          <w:marBottom w:val="0"/>
          <w:divBdr>
            <w:top w:val="none" w:sz="0" w:space="0" w:color="auto"/>
            <w:left w:val="none" w:sz="0" w:space="0" w:color="auto"/>
            <w:bottom w:val="none" w:sz="0" w:space="0" w:color="auto"/>
            <w:right w:val="none" w:sz="0" w:space="0" w:color="auto"/>
          </w:divBdr>
        </w:div>
      </w:divsChild>
    </w:div>
    <w:div w:id="448820432">
      <w:bodyDiv w:val="1"/>
      <w:marLeft w:val="0"/>
      <w:marRight w:val="0"/>
      <w:marTop w:val="0"/>
      <w:marBottom w:val="0"/>
      <w:divBdr>
        <w:top w:val="none" w:sz="0" w:space="0" w:color="auto"/>
        <w:left w:val="none" w:sz="0" w:space="0" w:color="auto"/>
        <w:bottom w:val="none" w:sz="0" w:space="0" w:color="auto"/>
        <w:right w:val="none" w:sz="0" w:space="0" w:color="auto"/>
      </w:divBdr>
      <w:divsChild>
        <w:div w:id="809396114">
          <w:marLeft w:val="1440"/>
          <w:marRight w:val="0"/>
          <w:marTop w:val="115"/>
          <w:marBottom w:val="0"/>
          <w:divBdr>
            <w:top w:val="none" w:sz="0" w:space="0" w:color="auto"/>
            <w:left w:val="none" w:sz="0" w:space="0" w:color="auto"/>
            <w:bottom w:val="none" w:sz="0" w:space="0" w:color="auto"/>
            <w:right w:val="none" w:sz="0" w:space="0" w:color="auto"/>
          </w:divBdr>
        </w:div>
        <w:div w:id="819200601">
          <w:marLeft w:val="1440"/>
          <w:marRight w:val="0"/>
          <w:marTop w:val="115"/>
          <w:marBottom w:val="0"/>
          <w:divBdr>
            <w:top w:val="none" w:sz="0" w:space="0" w:color="auto"/>
            <w:left w:val="none" w:sz="0" w:space="0" w:color="auto"/>
            <w:bottom w:val="none" w:sz="0" w:space="0" w:color="auto"/>
            <w:right w:val="none" w:sz="0" w:space="0" w:color="auto"/>
          </w:divBdr>
        </w:div>
        <w:div w:id="1600407164">
          <w:marLeft w:val="1440"/>
          <w:marRight w:val="0"/>
          <w:marTop w:val="115"/>
          <w:marBottom w:val="0"/>
          <w:divBdr>
            <w:top w:val="none" w:sz="0" w:space="0" w:color="auto"/>
            <w:left w:val="none" w:sz="0" w:space="0" w:color="auto"/>
            <w:bottom w:val="none" w:sz="0" w:space="0" w:color="auto"/>
            <w:right w:val="none" w:sz="0" w:space="0" w:color="auto"/>
          </w:divBdr>
        </w:div>
        <w:div w:id="2108109508">
          <w:marLeft w:val="1440"/>
          <w:marRight w:val="0"/>
          <w:marTop w:val="115"/>
          <w:marBottom w:val="0"/>
          <w:divBdr>
            <w:top w:val="none" w:sz="0" w:space="0" w:color="auto"/>
            <w:left w:val="none" w:sz="0" w:space="0" w:color="auto"/>
            <w:bottom w:val="none" w:sz="0" w:space="0" w:color="auto"/>
            <w:right w:val="none" w:sz="0" w:space="0" w:color="auto"/>
          </w:divBdr>
        </w:div>
      </w:divsChild>
    </w:div>
    <w:div w:id="498885157">
      <w:bodyDiv w:val="1"/>
      <w:marLeft w:val="0"/>
      <w:marRight w:val="0"/>
      <w:marTop w:val="0"/>
      <w:marBottom w:val="0"/>
      <w:divBdr>
        <w:top w:val="none" w:sz="0" w:space="0" w:color="auto"/>
        <w:left w:val="none" w:sz="0" w:space="0" w:color="auto"/>
        <w:bottom w:val="none" w:sz="0" w:space="0" w:color="auto"/>
        <w:right w:val="none" w:sz="0" w:space="0" w:color="auto"/>
      </w:divBdr>
    </w:div>
    <w:div w:id="550577469">
      <w:bodyDiv w:val="1"/>
      <w:marLeft w:val="0"/>
      <w:marRight w:val="0"/>
      <w:marTop w:val="0"/>
      <w:marBottom w:val="0"/>
      <w:divBdr>
        <w:top w:val="none" w:sz="0" w:space="0" w:color="auto"/>
        <w:left w:val="none" w:sz="0" w:space="0" w:color="auto"/>
        <w:bottom w:val="none" w:sz="0" w:space="0" w:color="auto"/>
        <w:right w:val="none" w:sz="0" w:space="0" w:color="auto"/>
      </w:divBdr>
    </w:div>
    <w:div w:id="558706690">
      <w:bodyDiv w:val="1"/>
      <w:marLeft w:val="0"/>
      <w:marRight w:val="0"/>
      <w:marTop w:val="0"/>
      <w:marBottom w:val="0"/>
      <w:divBdr>
        <w:top w:val="none" w:sz="0" w:space="0" w:color="auto"/>
        <w:left w:val="none" w:sz="0" w:space="0" w:color="auto"/>
        <w:bottom w:val="none" w:sz="0" w:space="0" w:color="auto"/>
        <w:right w:val="none" w:sz="0" w:space="0" w:color="auto"/>
      </w:divBdr>
    </w:div>
    <w:div w:id="609289041">
      <w:bodyDiv w:val="1"/>
      <w:marLeft w:val="0"/>
      <w:marRight w:val="0"/>
      <w:marTop w:val="0"/>
      <w:marBottom w:val="0"/>
      <w:divBdr>
        <w:top w:val="none" w:sz="0" w:space="0" w:color="auto"/>
        <w:left w:val="none" w:sz="0" w:space="0" w:color="auto"/>
        <w:bottom w:val="none" w:sz="0" w:space="0" w:color="auto"/>
        <w:right w:val="none" w:sz="0" w:space="0" w:color="auto"/>
      </w:divBdr>
    </w:div>
    <w:div w:id="718671023">
      <w:bodyDiv w:val="1"/>
      <w:marLeft w:val="0"/>
      <w:marRight w:val="0"/>
      <w:marTop w:val="0"/>
      <w:marBottom w:val="0"/>
      <w:divBdr>
        <w:top w:val="none" w:sz="0" w:space="0" w:color="auto"/>
        <w:left w:val="none" w:sz="0" w:space="0" w:color="auto"/>
        <w:bottom w:val="none" w:sz="0" w:space="0" w:color="auto"/>
        <w:right w:val="none" w:sz="0" w:space="0" w:color="auto"/>
      </w:divBdr>
    </w:div>
    <w:div w:id="756168492">
      <w:bodyDiv w:val="1"/>
      <w:marLeft w:val="0"/>
      <w:marRight w:val="0"/>
      <w:marTop w:val="0"/>
      <w:marBottom w:val="0"/>
      <w:divBdr>
        <w:top w:val="none" w:sz="0" w:space="0" w:color="auto"/>
        <w:left w:val="none" w:sz="0" w:space="0" w:color="auto"/>
        <w:bottom w:val="none" w:sz="0" w:space="0" w:color="auto"/>
        <w:right w:val="none" w:sz="0" w:space="0" w:color="auto"/>
      </w:divBdr>
      <w:divsChild>
        <w:div w:id="964971673">
          <w:marLeft w:val="1886"/>
          <w:marRight w:val="0"/>
          <w:marTop w:val="77"/>
          <w:marBottom w:val="0"/>
          <w:divBdr>
            <w:top w:val="none" w:sz="0" w:space="0" w:color="auto"/>
            <w:left w:val="none" w:sz="0" w:space="0" w:color="auto"/>
            <w:bottom w:val="none" w:sz="0" w:space="0" w:color="auto"/>
            <w:right w:val="none" w:sz="0" w:space="0" w:color="auto"/>
          </w:divBdr>
        </w:div>
      </w:divsChild>
    </w:div>
    <w:div w:id="761604755">
      <w:bodyDiv w:val="1"/>
      <w:marLeft w:val="0"/>
      <w:marRight w:val="0"/>
      <w:marTop w:val="0"/>
      <w:marBottom w:val="0"/>
      <w:divBdr>
        <w:top w:val="none" w:sz="0" w:space="0" w:color="auto"/>
        <w:left w:val="none" w:sz="0" w:space="0" w:color="auto"/>
        <w:bottom w:val="none" w:sz="0" w:space="0" w:color="auto"/>
        <w:right w:val="none" w:sz="0" w:space="0" w:color="auto"/>
      </w:divBdr>
      <w:divsChild>
        <w:div w:id="552235781">
          <w:marLeft w:val="1886"/>
          <w:marRight w:val="0"/>
          <w:marTop w:val="77"/>
          <w:marBottom w:val="0"/>
          <w:divBdr>
            <w:top w:val="none" w:sz="0" w:space="0" w:color="auto"/>
            <w:left w:val="none" w:sz="0" w:space="0" w:color="auto"/>
            <w:bottom w:val="none" w:sz="0" w:space="0" w:color="auto"/>
            <w:right w:val="none" w:sz="0" w:space="0" w:color="auto"/>
          </w:divBdr>
        </w:div>
      </w:divsChild>
    </w:div>
    <w:div w:id="821964664">
      <w:bodyDiv w:val="1"/>
      <w:marLeft w:val="0"/>
      <w:marRight w:val="0"/>
      <w:marTop w:val="0"/>
      <w:marBottom w:val="0"/>
      <w:divBdr>
        <w:top w:val="none" w:sz="0" w:space="0" w:color="auto"/>
        <w:left w:val="none" w:sz="0" w:space="0" w:color="auto"/>
        <w:bottom w:val="none" w:sz="0" w:space="0" w:color="auto"/>
        <w:right w:val="none" w:sz="0" w:space="0" w:color="auto"/>
      </w:divBdr>
    </w:div>
    <w:div w:id="835191276">
      <w:bodyDiv w:val="1"/>
      <w:marLeft w:val="0"/>
      <w:marRight w:val="0"/>
      <w:marTop w:val="0"/>
      <w:marBottom w:val="0"/>
      <w:divBdr>
        <w:top w:val="none" w:sz="0" w:space="0" w:color="auto"/>
        <w:left w:val="none" w:sz="0" w:space="0" w:color="auto"/>
        <w:bottom w:val="none" w:sz="0" w:space="0" w:color="auto"/>
        <w:right w:val="none" w:sz="0" w:space="0" w:color="auto"/>
      </w:divBdr>
    </w:div>
    <w:div w:id="855005164">
      <w:bodyDiv w:val="1"/>
      <w:marLeft w:val="0"/>
      <w:marRight w:val="0"/>
      <w:marTop w:val="0"/>
      <w:marBottom w:val="0"/>
      <w:divBdr>
        <w:top w:val="none" w:sz="0" w:space="0" w:color="auto"/>
        <w:left w:val="none" w:sz="0" w:space="0" w:color="auto"/>
        <w:bottom w:val="none" w:sz="0" w:space="0" w:color="auto"/>
        <w:right w:val="none" w:sz="0" w:space="0" w:color="auto"/>
      </w:divBdr>
    </w:div>
    <w:div w:id="863983142">
      <w:bodyDiv w:val="1"/>
      <w:marLeft w:val="0"/>
      <w:marRight w:val="0"/>
      <w:marTop w:val="0"/>
      <w:marBottom w:val="0"/>
      <w:divBdr>
        <w:top w:val="none" w:sz="0" w:space="0" w:color="auto"/>
        <w:left w:val="none" w:sz="0" w:space="0" w:color="auto"/>
        <w:bottom w:val="none" w:sz="0" w:space="0" w:color="auto"/>
        <w:right w:val="none" w:sz="0" w:space="0" w:color="auto"/>
      </w:divBdr>
    </w:div>
    <w:div w:id="971637612">
      <w:bodyDiv w:val="1"/>
      <w:marLeft w:val="0"/>
      <w:marRight w:val="0"/>
      <w:marTop w:val="0"/>
      <w:marBottom w:val="0"/>
      <w:divBdr>
        <w:top w:val="none" w:sz="0" w:space="0" w:color="auto"/>
        <w:left w:val="none" w:sz="0" w:space="0" w:color="auto"/>
        <w:bottom w:val="none" w:sz="0" w:space="0" w:color="auto"/>
        <w:right w:val="none" w:sz="0" w:space="0" w:color="auto"/>
      </w:divBdr>
    </w:div>
    <w:div w:id="973023950">
      <w:bodyDiv w:val="1"/>
      <w:marLeft w:val="0"/>
      <w:marRight w:val="0"/>
      <w:marTop w:val="0"/>
      <w:marBottom w:val="0"/>
      <w:divBdr>
        <w:top w:val="none" w:sz="0" w:space="0" w:color="auto"/>
        <w:left w:val="none" w:sz="0" w:space="0" w:color="auto"/>
        <w:bottom w:val="none" w:sz="0" w:space="0" w:color="auto"/>
        <w:right w:val="none" w:sz="0" w:space="0" w:color="auto"/>
      </w:divBdr>
    </w:div>
    <w:div w:id="977152749">
      <w:bodyDiv w:val="1"/>
      <w:marLeft w:val="0"/>
      <w:marRight w:val="0"/>
      <w:marTop w:val="0"/>
      <w:marBottom w:val="0"/>
      <w:divBdr>
        <w:top w:val="none" w:sz="0" w:space="0" w:color="auto"/>
        <w:left w:val="none" w:sz="0" w:space="0" w:color="auto"/>
        <w:bottom w:val="none" w:sz="0" w:space="0" w:color="auto"/>
        <w:right w:val="none" w:sz="0" w:space="0" w:color="auto"/>
      </w:divBdr>
    </w:div>
    <w:div w:id="1011880835">
      <w:bodyDiv w:val="1"/>
      <w:marLeft w:val="0"/>
      <w:marRight w:val="0"/>
      <w:marTop w:val="0"/>
      <w:marBottom w:val="0"/>
      <w:divBdr>
        <w:top w:val="none" w:sz="0" w:space="0" w:color="auto"/>
        <w:left w:val="none" w:sz="0" w:space="0" w:color="auto"/>
        <w:bottom w:val="none" w:sz="0" w:space="0" w:color="auto"/>
        <w:right w:val="none" w:sz="0" w:space="0" w:color="auto"/>
      </w:divBdr>
    </w:div>
    <w:div w:id="1018190433">
      <w:bodyDiv w:val="1"/>
      <w:marLeft w:val="0"/>
      <w:marRight w:val="0"/>
      <w:marTop w:val="0"/>
      <w:marBottom w:val="0"/>
      <w:divBdr>
        <w:top w:val="none" w:sz="0" w:space="0" w:color="auto"/>
        <w:left w:val="none" w:sz="0" w:space="0" w:color="auto"/>
        <w:bottom w:val="none" w:sz="0" w:space="0" w:color="auto"/>
        <w:right w:val="none" w:sz="0" w:space="0" w:color="auto"/>
      </w:divBdr>
    </w:div>
    <w:div w:id="1026834661">
      <w:bodyDiv w:val="1"/>
      <w:marLeft w:val="0"/>
      <w:marRight w:val="0"/>
      <w:marTop w:val="0"/>
      <w:marBottom w:val="0"/>
      <w:divBdr>
        <w:top w:val="none" w:sz="0" w:space="0" w:color="auto"/>
        <w:left w:val="none" w:sz="0" w:space="0" w:color="auto"/>
        <w:bottom w:val="none" w:sz="0" w:space="0" w:color="auto"/>
        <w:right w:val="none" w:sz="0" w:space="0" w:color="auto"/>
      </w:divBdr>
    </w:div>
    <w:div w:id="1032683430">
      <w:bodyDiv w:val="1"/>
      <w:marLeft w:val="0"/>
      <w:marRight w:val="0"/>
      <w:marTop w:val="0"/>
      <w:marBottom w:val="0"/>
      <w:divBdr>
        <w:top w:val="none" w:sz="0" w:space="0" w:color="auto"/>
        <w:left w:val="none" w:sz="0" w:space="0" w:color="auto"/>
        <w:bottom w:val="none" w:sz="0" w:space="0" w:color="auto"/>
        <w:right w:val="none" w:sz="0" w:space="0" w:color="auto"/>
      </w:divBdr>
    </w:div>
    <w:div w:id="1034115983">
      <w:bodyDiv w:val="1"/>
      <w:marLeft w:val="0"/>
      <w:marRight w:val="0"/>
      <w:marTop w:val="0"/>
      <w:marBottom w:val="0"/>
      <w:divBdr>
        <w:top w:val="none" w:sz="0" w:space="0" w:color="auto"/>
        <w:left w:val="none" w:sz="0" w:space="0" w:color="auto"/>
        <w:bottom w:val="none" w:sz="0" w:space="0" w:color="auto"/>
        <w:right w:val="none" w:sz="0" w:space="0" w:color="auto"/>
      </w:divBdr>
    </w:div>
    <w:div w:id="1054082279">
      <w:bodyDiv w:val="1"/>
      <w:marLeft w:val="0"/>
      <w:marRight w:val="0"/>
      <w:marTop w:val="0"/>
      <w:marBottom w:val="0"/>
      <w:divBdr>
        <w:top w:val="none" w:sz="0" w:space="0" w:color="auto"/>
        <w:left w:val="none" w:sz="0" w:space="0" w:color="auto"/>
        <w:bottom w:val="none" w:sz="0" w:space="0" w:color="auto"/>
        <w:right w:val="none" w:sz="0" w:space="0" w:color="auto"/>
      </w:divBdr>
      <w:divsChild>
        <w:div w:id="907613824">
          <w:marLeft w:val="403"/>
          <w:marRight w:val="0"/>
          <w:marTop w:val="86"/>
          <w:marBottom w:val="0"/>
          <w:divBdr>
            <w:top w:val="none" w:sz="0" w:space="0" w:color="auto"/>
            <w:left w:val="none" w:sz="0" w:space="0" w:color="auto"/>
            <w:bottom w:val="none" w:sz="0" w:space="0" w:color="auto"/>
            <w:right w:val="none" w:sz="0" w:space="0" w:color="auto"/>
          </w:divBdr>
        </w:div>
        <w:div w:id="1448889024">
          <w:marLeft w:val="403"/>
          <w:marRight w:val="0"/>
          <w:marTop w:val="86"/>
          <w:marBottom w:val="0"/>
          <w:divBdr>
            <w:top w:val="none" w:sz="0" w:space="0" w:color="auto"/>
            <w:left w:val="none" w:sz="0" w:space="0" w:color="auto"/>
            <w:bottom w:val="none" w:sz="0" w:space="0" w:color="auto"/>
            <w:right w:val="none" w:sz="0" w:space="0" w:color="auto"/>
          </w:divBdr>
        </w:div>
      </w:divsChild>
    </w:div>
    <w:div w:id="1082138056">
      <w:bodyDiv w:val="1"/>
      <w:marLeft w:val="0"/>
      <w:marRight w:val="0"/>
      <w:marTop w:val="0"/>
      <w:marBottom w:val="0"/>
      <w:divBdr>
        <w:top w:val="none" w:sz="0" w:space="0" w:color="auto"/>
        <w:left w:val="none" w:sz="0" w:space="0" w:color="auto"/>
        <w:bottom w:val="none" w:sz="0" w:space="0" w:color="auto"/>
        <w:right w:val="none" w:sz="0" w:space="0" w:color="auto"/>
      </w:divBdr>
    </w:div>
    <w:div w:id="1131560073">
      <w:bodyDiv w:val="1"/>
      <w:marLeft w:val="0"/>
      <w:marRight w:val="0"/>
      <w:marTop w:val="0"/>
      <w:marBottom w:val="0"/>
      <w:divBdr>
        <w:top w:val="none" w:sz="0" w:space="0" w:color="auto"/>
        <w:left w:val="none" w:sz="0" w:space="0" w:color="auto"/>
        <w:bottom w:val="none" w:sz="0" w:space="0" w:color="auto"/>
        <w:right w:val="none" w:sz="0" w:space="0" w:color="auto"/>
      </w:divBdr>
    </w:div>
    <w:div w:id="1162741011">
      <w:bodyDiv w:val="1"/>
      <w:marLeft w:val="0"/>
      <w:marRight w:val="0"/>
      <w:marTop w:val="0"/>
      <w:marBottom w:val="0"/>
      <w:divBdr>
        <w:top w:val="none" w:sz="0" w:space="0" w:color="auto"/>
        <w:left w:val="none" w:sz="0" w:space="0" w:color="auto"/>
        <w:bottom w:val="none" w:sz="0" w:space="0" w:color="auto"/>
        <w:right w:val="none" w:sz="0" w:space="0" w:color="auto"/>
      </w:divBdr>
    </w:div>
    <w:div w:id="1170293478">
      <w:bodyDiv w:val="1"/>
      <w:marLeft w:val="0"/>
      <w:marRight w:val="0"/>
      <w:marTop w:val="0"/>
      <w:marBottom w:val="0"/>
      <w:divBdr>
        <w:top w:val="none" w:sz="0" w:space="0" w:color="auto"/>
        <w:left w:val="none" w:sz="0" w:space="0" w:color="auto"/>
        <w:bottom w:val="none" w:sz="0" w:space="0" w:color="auto"/>
        <w:right w:val="none" w:sz="0" w:space="0" w:color="auto"/>
      </w:divBdr>
    </w:div>
    <w:div w:id="1190341380">
      <w:bodyDiv w:val="1"/>
      <w:marLeft w:val="0"/>
      <w:marRight w:val="0"/>
      <w:marTop w:val="0"/>
      <w:marBottom w:val="0"/>
      <w:divBdr>
        <w:top w:val="none" w:sz="0" w:space="0" w:color="auto"/>
        <w:left w:val="none" w:sz="0" w:space="0" w:color="auto"/>
        <w:bottom w:val="none" w:sz="0" w:space="0" w:color="auto"/>
        <w:right w:val="none" w:sz="0" w:space="0" w:color="auto"/>
      </w:divBdr>
    </w:div>
    <w:div w:id="1233078937">
      <w:bodyDiv w:val="1"/>
      <w:marLeft w:val="0"/>
      <w:marRight w:val="0"/>
      <w:marTop w:val="0"/>
      <w:marBottom w:val="0"/>
      <w:divBdr>
        <w:top w:val="none" w:sz="0" w:space="0" w:color="auto"/>
        <w:left w:val="none" w:sz="0" w:space="0" w:color="auto"/>
        <w:bottom w:val="none" w:sz="0" w:space="0" w:color="auto"/>
        <w:right w:val="none" w:sz="0" w:space="0" w:color="auto"/>
      </w:divBdr>
    </w:div>
    <w:div w:id="1239049865">
      <w:bodyDiv w:val="1"/>
      <w:marLeft w:val="0"/>
      <w:marRight w:val="0"/>
      <w:marTop w:val="0"/>
      <w:marBottom w:val="0"/>
      <w:divBdr>
        <w:top w:val="none" w:sz="0" w:space="0" w:color="auto"/>
        <w:left w:val="none" w:sz="0" w:space="0" w:color="auto"/>
        <w:bottom w:val="none" w:sz="0" w:space="0" w:color="auto"/>
        <w:right w:val="none" w:sz="0" w:space="0" w:color="auto"/>
      </w:divBdr>
    </w:div>
    <w:div w:id="1281766480">
      <w:bodyDiv w:val="1"/>
      <w:marLeft w:val="0"/>
      <w:marRight w:val="0"/>
      <w:marTop w:val="0"/>
      <w:marBottom w:val="0"/>
      <w:divBdr>
        <w:top w:val="none" w:sz="0" w:space="0" w:color="auto"/>
        <w:left w:val="none" w:sz="0" w:space="0" w:color="auto"/>
        <w:bottom w:val="none" w:sz="0" w:space="0" w:color="auto"/>
        <w:right w:val="none" w:sz="0" w:space="0" w:color="auto"/>
      </w:divBdr>
    </w:div>
    <w:div w:id="1309676415">
      <w:bodyDiv w:val="1"/>
      <w:marLeft w:val="0"/>
      <w:marRight w:val="0"/>
      <w:marTop w:val="0"/>
      <w:marBottom w:val="0"/>
      <w:divBdr>
        <w:top w:val="none" w:sz="0" w:space="0" w:color="auto"/>
        <w:left w:val="none" w:sz="0" w:space="0" w:color="auto"/>
        <w:bottom w:val="none" w:sz="0" w:space="0" w:color="auto"/>
        <w:right w:val="none" w:sz="0" w:space="0" w:color="auto"/>
      </w:divBdr>
    </w:div>
    <w:div w:id="1329166478">
      <w:bodyDiv w:val="1"/>
      <w:marLeft w:val="0"/>
      <w:marRight w:val="0"/>
      <w:marTop w:val="0"/>
      <w:marBottom w:val="0"/>
      <w:divBdr>
        <w:top w:val="none" w:sz="0" w:space="0" w:color="auto"/>
        <w:left w:val="none" w:sz="0" w:space="0" w:color="auto"/>
        <w:bottom w:val="none" w:sz="0" w:space="0" w:color="auto"/>
        <w:right w:val="none" w:sz="0" w:space="0" w:color="auto"/>
      </w:divBdr>
    </w:div>
    <w:div w:id="1354769491">
      <w:bodyDiv w:val="1"/>
      <w:marLeft w:val="0"/>
      <w:marRight w:val="0"/>
      <w:marTop w:val="0"/>
      <w:marBottom w:val="0"/>
      <w:divBdr>
        <w:top w:val="none" w:sz="0" w:space="0" w:color="auto"/>
        <w:left w:val="none" w:sz="0" w:space="0" w:color="auto"/>
        <w:bottom w:val="none" w:sz="0" w:space="0" w:color="auto"/>
        <w:right w:val="none" w:sz="0" w:space="0" w:color="auto"/>
      </w:divBdr>
    </w:div>
    <w:div w:id="1389451643">
      <w:bodyDiv w:val="1"/>
      <w:marLeft w:val="0"/>
      <w:marRight w:val="0"/>
      <w:marTop w:val="0"/>
      <w:marBottom w:val="0"/>
      <w:divBdr>
        <w:top w:val="none" w:sz="0" w:space="0" w:color="auto"/>
        <w:left w:val="none" w:sz="0" w:space="0" w:color="auto"/>
        <w:bottom w:val="none" w:sz="0" w:space="0" w:color="auto"/>
        <w:right w:val="none" w:sz="0" w:space="0" w:color="auto"/>
      </w:divBdr>
    </w:div>
    <w:div w:id="1403600243">
      <w:bodyDiv w:val="1"/>
      <w:marLeft w:val="0"/>
      <w:marRight w:val="0"/>
      <w:marTop w:val="0"/>
      <w:marBottom w:val="0"/>
      <w:divBdr>
        <w:top w:val="none" w:sz="0" w:space="0" w:color="auto"/>
        <w:left w:val="none" w:sz="0" w:space="0" w:color="auto"/>
        <w:bottom w:val="none" w:sz="0" w:space="0" w:color="auto"/>
        <w:right w:val="none" w:sz="0" w:space="0" w:color="auto"/>
      </w:divBdr>
      <w:divsChild>
        <w:div w:id="642076357">
          <w:marLeft w:val="403"/>
          <w:marRight w:val="0"/>
          <w:marTop w:val="86"/>
          <w:marBottom w:val="0"/>
          <w:divBdr>
            <w:top w:val="none" w:sz="0" w:space="0" w:color="auto"/>
            <w:left w:val="none" w:sz="0" w:space="0" w:color="auto"/>
            <w:bottom w:val="none" w:sz="0" w:space="0" w:color="auto"/>
            <w:right w:val="none" w:sz="0" w:space="0" w:color="auto"/>
          </w:divBdr>
        </w:div>
        <w:div w:id="1610893322">
          <w:marLeft w:val="403"/>
          <w:marRight w:val="0"/>
          <w:marTop w:val="86"/>
          <w:marBottom w:val="0"/>
          <w:divBdr>
            <w:top w:val="none" w:sz="0" w:space="0" w:color="auto"/>
            <w:left w:val="none" w:sz="0" w:space="0" w:color="auto"/>
            <w:bottom w:val="none" w:sz="0" w:space="0" w:color="auto"/>
            <w:right w:val="none" w:sz="0" w:space="0" w:color="auto"/>
          </w:divBdr>
        </w:div>
      </w:divsChild>
    </w:div>
    <w:div w:id="1469281972">
      <w:bodyDiv w:val="1"/>
      <w:marLeft w:val="0"/>
      <w:marRight w:val="0"/>
      <w:marTop w:val="0"/>
      <w:marBottom w:val="0"/>
      <w:divBdr>
        <w:top w:val="none" w:sz="0" w:space="0" w:color="auto"/>
        <w:left w:val="none" w:sz="0" w:space="0" w:color="auto"/>
        <w:bottom w:val="none" w:sz="0" w:space="0" w:color="auto"/>
        <w:right w:val="none" w:sz="0" w:space="0" w:color="auto"/>
      </w:divBdr>
    </w:div>
    <w:div w:id="1493520699">
      <w:bodyDiv w:val="1"/>
      <w:marLeft w:val="0"/>
      <w:marRight w:val="0"/>
      <w:marTop w:val="0"/>
      <w:marBottom w:val="0"/>
      <w:divBdr>
        <w:top w:val="none" w:sz="0" w:space="0" w:color="auto"/>
        <w:left w:val="none" w:sz="0" w:space="0" w:color="auto"/>
        <w:bottom w:val="none" w:sz="0" w:space="0" w:color="auto"/>
        <w:right w:val="none" w:sz="0" w:space="0" w:color="auto"/>
      </w:divBdr>
    </w:div>
    <w:div w:id="1502886948">
      <w:bodyDiv w:val="1"/>
      <w:marLeft w:val="0"/>
      <w:marRight w:val="0"/>
      <w:marTop w:val="0"/>
      <w:marBottom w:val="0"/>
      <w:divBdr>
        <w:top w:val="none" w:sz="0" w:space="0" w:color="auto"/>
        <w:left w:val="none" w:sz="0" w:space="0" w:color="auto"/>
        <w:bottom w:val="none" w:sz="0" w:space="0" w:color="auto"/>
        <w:right w:val="none" w:sz="0" w:space="0" w:color="auto"/>
      </w:divBdr>
      <w:divsChild>
        <w:div w:id="1948583195">
          <w:marLeft w:val="0"/>
          <w:marRight w:val="0"/>
          <w:marTop w:val="0"/>
          <w:marBottom w:val="0"/>
          <w:divBdr>
            <w:top w:val="none" w:sz="0" w:space="0" w:color="auto"/>
            <w:left w:val="none" w:sz="0" w:space="0" w:color="auto"/>
            <w:bottom w:val="none" w:sz="0" w:space="0" w:color="auto"/>
            <w:right w:val="none" w:sz="0" w:space="0" w:color="auto"/>
          </w:divBdr>
          <w:divsChild>
            <w:div w:id="3088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471">
      <w:bodyDiv w:val="1"/>
      <w:marLeft w:val="0"/>
      <w:marRight w:val="0"/>
      <w:marTop w:val="0"/>
      <w:marBottom w:val="0"/>
      <w:divBdr>
        <w:top w:val="none" w:sz="0" w:space="0" w:color="auto"/>
        <w:left w:val="none" w:sz="0" w:space="0" w:color="auto"/>
        <w:bottom w:val="none" w:sz="0" w:space="0" w:color="auto"/>
        <w:right w:val="none" w:sz="0" w:space="0" w:color="auto"/>
      </w:divBdr>
    </w:div>
    <w:div w:id="1536771785">
      <w:bodyDiv w:val="1"/>
      <w:marLeft w:val="0"/>
      <w:marRight w:val="0"/>
      <w:marTop w:val="0"/>
      <w:marBottom w:val="0"/>
      <w:divBdr>
        <w:top w:val="none" w:sz="0" w:space="0" w:color="auto"/>
        <w:left w:val="none" w:sz="0" w:space="0" w:color="auto"/>
        <w:bottom w:val="none" w:sz="0" w:space="0" w:color="auto"/>
        <w:right w:val="none" w:sz="0" w:space="0" w:color="auto"/>
      </w:divBdr>
    </w:div>
    <w:div w:id="1561357450">
      <w:bodyDiv w:val="1"/>
      <w:marLeft w:val="0"/>
      <w:marRight w:val="0"/>
      <w:marTop w:val="0"/>
      <w:marBottom w:val="0"/>
      <w:divBdr>
        <w:top w:val="none" w:sz="0" w:space="0" w:color="auto"/>
        <w:left w:val="none" w:sz="0" w:space="0" w:color="auto"/>
        <w:bottom w:val="none" w:sz="0" w:space="0" w:color="auto"/>
        <w:right w:val="none" w:sz="0" w:space="0" w:color="auto"/>
      </w:divBdr>
      <w:divsChild>
        <w:div w:id="44987342">
          <w:marLeft w:val="1440"/>
          <w:marRight w:val="0"/>
          <w:marTop w:val="115"/>
          <w:marBottom w:val="0"/>
          <w:divBdr>
            <w:top w:val="none" w:sz="0" w:space="0" w:color="auto"/>
            <w:left w:val="none" w:sz="0" w:space="0" w:color="auto"/>
            <w:bottom w:val="none" w:sz="0" w:space="0" w:color="auto"/>
            <w:right w:val="none" w:sz="0" w:space="0" w:color="auto"/>
          </w:divBdr>
        </w:div>
      </w:divsChild>
    </w:div>
    <w:div w:id="1566145390">
      <w:bodyDiv w:val="1"/>
      <w:marLeft w:val="0"/>
      <w:marRight w:val="0"/>
      <w:marTop w:val="0"/>
      <w:marBottom w:val="0"/>
      <w:divBdr>
        <w:top w:val="none" w:sz="0" w:space="0" w:color="auto"/>
        <w:left w:val="none" w:sz="0" w:space="0" w:color="auto"/>
        <w:bottom w:val="none" w:sz="0" w:space="0" w:color="auto"/>
        <w:right w:val="none" w:sz="0" w:space="0" w:color="auto"/>
      </w:divBdr>
    </w:div>
    <w:div w:id="1629580919">
      <w:bodyDiv w:val="1"/>
      <w:marLeft w:val="0"/>
      <w:marRight w:val="0"/>
      <w:marTop w:val="0"/>
      <w:marBottom w:val="0"/>
      <w:divBdr>
        <w:top w:val="none" w:sz="0" w:space="0" w:color="auto"/>
        <w:left w:val="none" w:sz="0" w:space="0" w:color="auto"/>
        <w:bottom w:val="none" w:sz="0" w:space="0" w:color="auto"/>
        <w:right w:val="none" w:sz="0" w:space="0" w:color="auto"/>
      </w:divBdr>
    </w:div>
    <w:div w:id="1638608114">
      <w:bodyDiv w:val="1"/>
      <w:marLeft w:val="0"/>
      <w:marRight w:val="0"/>
      <w:marTop w:val="0"/>
      <w:marBottom w:val="0"/>
      <w:divBdr>
        <w:top w:val="none" w:sz="0" w:space="0" w:color="auto"/>
        <w:left w:val="none" w:sz="0" w:space="0" w:color="auto"/>
        <w:bottom w:val="none" w:sz="0" w:space="0" w:color="auto"/>
        <w:right w:val="none" w:sz="0" w:space="0" w:color="auto"/>
      </w:divBdr>
    </w:div>
    <w:div w:id="1643150493">
      <w:bodyDiv w:val="1"/>
      <w:marLeft w:val="0"/>
      <w:marRight w:val="0"/>
      <w:marTop w:val="0"/>
      <w:marBottom w:val="0"/>
      <w:divBdr>
        <w:top w:val="none" w:sz="0" w:space="0" w:color="auto"/>
        <w:left w:val="none" w:sz="0" w:space="0" w:color="auto"/>
        <w:bottom w:val="none" w:sz="0" w:space="0" w:color="auto"/>
        <w:right w:val="none" w:sz="0" w:space="0" w:color="auto"/>
      </w:divBdr>
    </w:div>
    <w:div w:id="1689527879">
      <w:bodyDiv w:val="1"/>
      <w:marLeft w:val="0"/>
      <w:marRight w:val="0"/>
      <w:marTop w:val="0"/>
      <w:marBottom w:val="0"/>
      <w:divBdr>
        <w:top w:val="none" w:sz="0" w:space="0" w:color="auto"/>
        <w:left w:val="none" w:sz="0" w:space="0" w:color="auto"/>
        <w:bottom w:val="none" w:sz="0" w:space="0" w:color="auto"/>
        <w:right w:val="none" w:sz="0" w:space="0" w:color="auto"/>
      </w:divBdr>
    </w:div>
    <w:div w:id="1715931718">
      <w:bodyDiv w:val="1"/>
      <w:marLeft w:val="0"/>
      <w:marRight w:val="0"/>
      <w:marTop w:val="0"/>
      <w:marBottom w:val="0"/>
      <w:divBdr>
        <w:top w:val="none" w:sz="0" w:space="0" w:color="auto"/>
        <w:left w:val="none" w:sz="0" w:space="0" w:color="auto"/>
        <w:bottom w:val="none" w:sz="0" w:space="0" w:color="auto"/>
        <w:right w:val="none" w:sz="0" w:space="0" w:color="auto"/>
      </w:divBdr>
    </w:div>
    <w:div w:id="1724212151">
      <w:bodyDiv w:val="1"/>
      <w:marLeft w:val="0"/>
      <w:marRight w:val="0"/>
      <w:marTop w:val="0"/>
      <w:marBottom w:val="0"/>
      <w:divBdr>
        <w:top w:val="none" w:sz="0" w:space="0" w:color="auto"/>
        <w:left w:val="none" w:sz="0" w:space="0" w:color="auto"/>
        <w:bottom w:val="none" w:sz="0" w:space="0" w:color="auto"/>
        <w:right w:val="none" w:sz="0" w:space="0" w:color="auto"/>
      </w:divBdr>
    </w:div>
    <w:div w:id="1725330689">
      <w:bodyDiv w:val="1"/>
      <w:marLeft w:val="0"/>
      <w:marRight w:val="0"/>
      <w:marTop w:val="0"/>
      <w:marBottom w:val="0"/>
      <w:divBdr>
        <w:top w:val="none" w:sz="0" w:space="0" w:color="auto"/>
        <w:left w:val="none" w:sz="0" w:space="0" w:color="auto"/>
        <w:bottom w:val="none" w:sz="0" w:space="0" w:color="auto"/>
        <w:right w:val="none" w:sz="0" w:space="0" w:color="auto"/>
      </w:divBdr>
    </w:div>
    <w:div w:id="1786073266">
      <w:bodyDiv w:val="1"/>
      <w:marLeft w:val="0"/>
      <w:marRight w:val="0"/>
      <w:marTop w:val="0"/>
      <w:marBottom w:val="0"/>
      <w:divBdr>
        <w:top w:val="none" w:sz="0" w:space="0" w:color="auto"/>
        <w:left w:val="none" w:sz="0" w:space="0" w:color="auto"/>
        <w:bottom w:val="none" w:sz="0" w:space="0" w:color="auto"/>
        <w:right w:val="none" w:sz="0" w:space="0" w:color="auto"/>
      </w:divBdr>
    </w:div>
    <w:div w:id="1846086538">
      <w:bodyDiv w:val="1"/>
      <w:marLeft w:val="0"/>
      <w:marRight w:val="0"/>
      <w:marTop w:val="0"/>
      <w:marBottom w:val="0"/>
      <w:divBdr>
        <w:top w:val="none" w:sz="0" w:space="0" w:color="auto"/>
        <w:left w:val="none" w:sz="0" w:space="0" w:color="auto"/>
        <w:bottom w:val="none" w:sz="0" w:space="0" w:color="auto"/>
        <w:right w:val="none" w:sz="0" w:space="0" w:color="auto"/>
      </w:divBdr>
    </w:div>
    <w:div w:id="1853521177">
      <w:bodyDiv w:val="1"/>
      <w:marLeft w:val="0"/>
      <w:marRight w:val="0"/>
      <w:marTop w:val="0"/>
      <w:marBottom w:val="0"/>
      <w:divBdr>
        <w:top w:val="none" w:sz="0" w:space="0" w:color="auto"/>
        <w:left w:val="none" w:sz="0" w:space="0" w:color="auto"/>
        <w:bottom w:val="none" w:sz="0" w:space="0" w:color="auto"/>
        <w:right w:val="none" w:sz="0" w:space="0" w:color="auto"/>
      </w:divBdr>
    </w:div>
    <w:div w:id="1919435867">
      <w:bodyDiv w:val="1"/>
      <w:marLeft w:val="0"/>
      <w:marRight w:val="0"/>
      <w:marTop w:val="0"/>
      <w:marBottom w:val="0"/>
      <w:divBdr>
        <w:top w:val="none" w:sz="0" w:space="0" w:color="auto"/>
        <w:left w:val="none" w:sz="0" w:space="0" w:color="auto"/>
        <w:bottom w:val="none" w:sz="0" w:space="0" w:color="auto"/>
        <w:right w:val="none" w:sz="0" w:space="0" w:color="auto"/>
      </w:divBdr>
    </w:div>
    <w:div w:id="1930504207">
      <w:bodyDiv w:val="1"/>
      <w:marLeft w:val="0"/>
      <w:marRight w:val="0"/>
      <w:marTop w:val="0"/>
      <w:marBottom w:val="0"/>
      <w:divBdr>
        <w:top w:val="none" w:sz="0" w:space="0" w:color="auto"/>
        <w:left w:val="none" w:sz="0" w:space="0" w:color="auto"/>
        <w:bottom w:val="none" w:sz="0" w:space="0" w:color="auto"/>
        <w:right w:val="none" w:sz="0" w:space="0" w:color="auto"/>
      </w:divBdr>
    </w:div>
    <w:div w:id="1932471394">
      <w:bodyDiv w:val="1"/>
      <w:marLeft w:val="0"/>
      <w:marRight w:val="0"/>
      <w:marTop w:val="0"/>
      <w:marBottom w:val="0"/>
      <w:divBdr>
        <w:top w:val="none" w:sz="0" w:space="0" w:color="auto"/>
        <w:left w:val="none" w:sz="0" w:space="0" w:color="auto"/>
        <w:bottom w:val="none" w:sz="0" w:space="0" w:color="auto"/>
        <w:right w:val="none" w:sz="0" w:space="0" w:color="auto"/>
      </w:divBdr>
    </w:div>
    <w:div w:id="1957446809">
      <w:bodyDiv w:val="1"/>
      <w:marLeft w:val="0"/>
      <w:marRight w:val="0"/>
      <w:marTop w:val="0"/>
      <w:marBottom w:val="0"/>
      <w:divBdr>
        <w:top w:val="none" w:sz="0" w:space="0" w:color="auto"/>
        <w:left w:val="none" w:sz="0" w:space="0" w:color="auto"/>
        <w:bottom w:val="none" w:sz="0" w:space="0" w:color="auto"/>
        <w:right w:val="none" w:sz="0" w:space="0" w:color="auto"/>
      </w:divBdr>
    </w:div>
    <w:div w:id="2032146528">
      <w:bodyDiv w:val="1"/>
      <w:marLeft w:val="0"/>
      <w:marRight w:val="0"/>
      <w:marTop w:val="0"/>
      <w:marBottom w:val="0"/>
      <w:divBdr>
        <w:top w:val="none" w:sz="0" w:space="0" w:color="auto"/>
        <w:left w:val="none" w:sz="0" w:space="0" w:color="auto"/>
        <w:bottom w:val="none" w:sz="0" w:space="0" w:color="auto"/>
        <w:right w:val="none" w:sz="0" w:space="0" w:color="auto"/>
      </w:divBdr>
      <w:divsChild>
        <w:div w:id="1942488261">
          <w:marLeft w:val="1166"/>
          <w:marRight w:val="0"/>
          <w:marTop w:val="106"/>
          <w:marBottom w:val="0"/>
          <w:divBdr>
            <w:top w:val="none" w:sz="0" w:space="0" w:color="auto"/>
            <w:left w:val="none" w:sz="0" w:space="0" w:color="auto"/>
            <w:bottom w:val="none" w:sz="0" w:space="0" w:color="auto"/>
            <w:right w:val="none" w:sz="0" w:space="0" w:color="auto"/>
          </w:divBdr>
        </w:div>
      </w:divsChild>
    </w:div>
    <w:div w:id="2036684727">
      <w:bodyDiv w:val="1"/>
      <w:marLeft w:val="0"/>
      <w:marRight w:val="0"/>
      <w:marTop w:val="0"/>
      <w:marBottom w:val="0"/>
      <w:divBdr>
        <w:top w:val="none" w:sz="0" w:space="0" w:color="auto"/>
        <w:left w:val="none" w:sz="0" w:space="0" w:color="auto"/>
        <w:bottom w:val="none" w:sz="0" w:space="0" w:color="auto"/>
        <w:right w:val="none" w:sz="0" w:space="0" w:color="auto"/>
      </w:divBdr>
      <w:divsChild>
        <w:div w:id="1631982086">
          <w:marLeft w:val="1440"/>
          <w:marRight w:val="0"/>
          <w:marTop w:val="115"/>
          <w:marBottom w:val="0"/>
          <w:divBdr>
            <w:top w:val="none" w:sz="0" w:space="0" w:color="auto"/>
            <w:left w:val="none" w:sz="0" w:space="0" w:color="auto"/>
            <w:bottom w:val="none" w:sz="0" w:space="0" w:color="auto"/>
            <w:right w:val="none" w:sz="0" w:space="0" w:color="auto"/>
          </w:divBdr>
        </w:div>
        <w:div w:id="1820268982">
          <w:marLeft w:val="1440"/>
          <w:marRight w:val="0"/>
          <w:marTop w:val="115"/>
          <w:marBottom w:val="0"/>
          <w:divBdr>
            <w:top w:val="none" w:sz="0" w:space="0" w:color="auto"/>
            <w:left w:val="none" w:sz="0" w:space="0" w:color="auto"/>
            <w:bottom w:val="none" w:sz="0" w:space="0" w:color="auto"/>
            <w:right w:val="none" w:sz="0" w:space="0" w:color="auto"/>
          </w:divBdr>
        </w:div>
      </w:divsChild>
    </w:div>
    <w:div w:id="2051807320">
      <w:bodyDiv w:val="1"/>
      <w:marLeft w:val="0"/>
      <w:marRight w:val="0"/>
      <w:marTop w:val="0"/>
      <w:marBottom w:val="0"/>
      <w:divBdr>
        <w:top w:val="none" w:sz="0" w:space="0" w:color="auto"/>
        <w:left w:val="none" w:sz="0" w:space="0" w:color="auto"/>
        <w:bottom w:val="none" w:sz="0" w:space="0" w:color="auto"/>
        <w:right w:val="none" w:sz="0" w:space="0" w:color="auto"/>
      </w:divBdr>
    </w:div>
    <w:div w:id="2059670063">
      <w:bodyDiv w:val="1"/>
      <w:marLeft w:val="0"/>
      <w:marRight w:val="0"/>
      <w:marTop w:val="0"/>
      <w:marBottom w:val="0"/>
      <w:divBdr>
        <w:top w:val="none" w:sz="0" w:space="0" w:color="auto"/>
        <w:left w:val="none" w:sz="0" w:space="0" w:color="auto"/>
        <w:bottom w:val="none" w:sz="0" w:space="0" w:color="auto"/>
        <w:right w:val="none" w:sz="0" w:space="0" w:color="auto"/>
      </w:divBdr>
    </w:div>
    <w:div w:id="2092309291">
      <w:bodyDiv w:val="1"/>
      <w:marLeft w:val="0"/>
      <w:marRight w:val="0"/>
      <w:marTop w:val="0"/>
      <w:marBottom w:val="0"/>
      <w:divBdr>
        <w:top w:val="none" w:sz="0" w:space="0" w:color="auto"/>
        <w:left w:val="none" w:sz="0" w:space="0" w:color="auto"/>
        <w:bottom w:val="none" w:sz="0" w:space="0" w:color="auto"/>
        <w:right w:val="none" w:sz="0" w:space="0" w:color="auto"/>
      </w:divBdr>
    </w:div>
    <w:div w:id="2127506078">
      <w:bodyDiv w:val="1"/>
      <w:marLeft w:val="0"/>
      <w:marRight w:val="0"/>
      <w:marTop w:val="0"/>
      <w:marBottom w:val="0"/>
      <w:divBdr>
        <w:top w:val="none" w:sz="0" w:space="0" w:color="auto"/>
        <w:left w:val="none" w:sz="0" w:space="0" w:color="auto"/>
        <w:bottom w:val="none" w:sz="0" w:space="0" w:color="auto"/>
        <w:right w:val="none" w:sz="0" w:space="0" w:color="auto"/>
      </w:divBdr>
    </w:div>
    <w:div w:id="214284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chart" Target="charts/chart1.xml"/><Relationship Id="rId21" Type="http://schemas.openxmlformats.org/officeDocument/2006/relationships/image" Target="media/image9.png"/><Relationship Id="rId34" Type="http://schemas.openxmlformats.org/officeDocument/2006/relationships/hyperlink" Target="https://www.ercot.com/files/docs/2023/12/11/14.2%20West%20Texas%20Synchronous%20Condenser%20RPG%20Project.pdf" TargetMode="External"/><Relationship Id="rId42" Type="http://schemas.openxmlformats.org/officeDocument/2006/relationships/image" Target="media/image23.png"/><Relationship Id="rId47"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cid:image005.png@01D298D6.DF936D90" TargetMode="Externa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hyperlink" Target="https://www.ercot.com/files/docs/2015/09/18/Proposal_for_Synchronous_Inertial_Response_Service_Market_March112015.docx" TargetMode="External"/><Relationship Id="rId45"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cid:image004.png@01D298D6.DF936D90" TargetMode="External"/><Relationship Id="rId30" Type="http://schemas.openxmlformats.org/officeDocument/2006/relationships/hyperlink" Target="https://www.ercot.com/files/docs/2021/08/31/Reliability_Risk_Desk_Operating_Procedure.docx" TargetMode="External"/><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cid:image003.png@01D298D6.DF936D90" TargetMode="External"/><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header" Target="header2.xml"/><Relationship Id="rId20" Type="http://schemas.openxmlformats.org/officeDocument/2006/relationships/image" Target="media/image8.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site.uottawa.ca/~rhabash/ELG4126WindGenerators.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New!$AC$10</c:f>
              <c:strCache>
                <c:ptCount val="1"/>
                <c:pt idx="0">
                  <c:v>FFR=0 MW</c:v>
                </c:pt>
              </c:strCache>
            </c:strRef>
          </c:tx>
          <c:spPr>
            <a:solidFill>
              <a:schemeClr val="accent1"/>
            </a:solidFill>
            <a:ln>
              <a:noFill/>
            </a:ln>
            <a:effectLst/>
          </c:spPr>
          <c:invertIfNegative val="0"/>
          <c:cat>
            <c:numRef>
              <c:f>New!$AB$11:$AB$19</c:f>
              <c:numCache>
                <c:formatCode>General</c:formatCode>
                <c:ptCount val="9"/>
                <c:pt idx="0">
                  <c:v>2000</c:v>
                </c:pt>
                <c:pt idx="1">
                  <c:v>2100</c:v>
                </c:pt>
                <c:pt idx="2">
                  <c:v>2200</c:v>
                </c:pt>
                <c:pt idx="3">
                  <c:v>2300</c:v>
                </c:pt>
                <c:pt idx="4">
                  <c:v>2400</c:v>
                </c:pt>
                <c:pt idx="5">
                  <c:v>2500</c:v>
                </c:pt>
                <c:pt idx="6">
                  <c:v>2600</c:v>
                </c:pt>
                <c:pt idx="7" formatCode="0">
                  <c:v>2700</c:v>
                </c:pt>
                <c:pt idx="8" formatCode="0">
                  <c:v>2805</c:v>
                </c:pt>
              </c:numCache>
            </c:numRef>
          </c:cat>
          <c:val>
            <c:numRef>
              <c:f>New!$AC$11:$AC$19</c:f>
              <c:numCache>
                <c:formatCode>0</c:formatCode>
                <c:ptCount val="9"/>
                <c:pt idx="0">
                  <c:v>75.380786298299995</c:v>
                </c:pt>
                <c:pt idx="1">
                  <c:v>78.755629458299993</c:v>
                </c:pt>
                <c:pt idx="2">
                  <c:v>82.032186618299988</c:v>
                </c:pt>
                <c:pt idx="3">
                  <c:v>85.210457778299997</c:v>
                </c:pt>
                <c:pt idx="4">
                  <c:v>88.290442938299989</c:v>
                </c:pt>
                <c:pt idx="5">
                  <c:v>91.272142098299994</c:v>
                </c:pt>
                <c:pt idx="6">
                  <c:v>94.155555258299998</c:v>
                </c:pt>
                <c:pt idx="7">
                  <c:v>96.9406824183</c:v>
                </c:pt>
                <c:pt idx="8">
                  <c:v>99</c:v>
                </c:pt>
              </c:numCache>
            </c:numRef>
          </c:val>
          <c:extLst>
            <c:ext xmlns:c16="http://schemas.microsoft.com/office/drawing/2014/chart" uri="{C3380CC4-5D6E-409C-BE32-E72D297353CC}">
              <c16:uniqueId val="{00000000-D639-4157-8BAE-06C413258AD9}"/>
            </c:ext>
          </c:extLst>
        </c:ser>
        <c:ser>
          <c:idx val="1"/>
          <c:order val="1"/>
          <c:tx>
            <c:strRef>
              <c:f>New!$AD$10</c:f>
              <c:strCache>
                <c:ptCount val="1"/>
                <c:pt idx="0">
                  <c:v>FFR=100 MW</c:v>
                </c:pt>
              </c:strCache>
            </c:strRef>
          </c:tx>
          <c:spPr>
            <a:solidFill>
              <a:schemeClr val="accent2"/>
            </a:solidFill>
            <a:ln>
              <a:noFill/>
            </a:ln>
            <a:effectLst/>
          </c:spPr>
          <c:invertIfNegative val="0"/>
          <c:cat>
            <c:numRef>
              <c:f>New!$AB$11:$AB$19</c:f>
              <c:numCache>
                <c:formatCode>General</c:formatCode>
                <c:ptCount val="9"/>
                <c:pt idx="0">
                  <c:v>2000</c:v>
                </c:pt>
                <c:pt idx="1">
                  <c:v>2100</c:v>
                </c:pt>
                <c:pt idx="2">
                  <c:v>2200</c:v>
                </c:pt>
                <c:pt idx="3">
                  <c:v>2300</c:v>
                </c:pt>
                <c:pt idx="4">
                  <c:v>2400</c:v>
                </c:pt>
                <c:pt idx="5">
                  <c:v>2500</c:v>
                </c:pt>
                <c:pt idx="6">
                  <c:v>2600</c:v>
                </c:pt>
                <c:pt idx="7" formatCode="0">
                  <c:v>2700</c:v>
                </c:pt>
                <c:pt idx="8" formatCode="0">
                  <c:v>2805</c:v>
                </c:pt>
              </c:numCache>
            </c:numRef>
          </c:cat>
          <c:val>
            <c:numRef>
              <c:f>New!$AD$11:$AD$19</c:f>
              <c:numCache>
                <c:formatCode>0</c:formatCode>
                <c:ptCount val="9"/>
                <c:pt idx="0">
                  <c:v>71.720818213219971</c:v>
                </c:pt>
                <c:pt idx="1">
                  <c:v>76.280926297219978</c:v>
                </c:pt>
                <c:pt idx="2">
                  <c:v>80.409603581219969</c:v>
                </c:pt>
                <c:pt idx="3">
                  <c:v>84.106850065219959</c:v>
                </c:pt>
                <c:pt idx="4">
                  <c:v>87.372665749219962</c:v>
                </c:pt>
                <c:pt idx="5">
                  <c:v>90.20705063321995</c:v>
                </c:pt>
                <c:pt idx="6">
                  <c:v>92.610004717219951</c:v>
                </c:pt>
                <c:pt idx="7">
                  <c:v>94.581528001219979</c:v>
                </c:pt>
                <c:pt idx="8">
                  <c:v>96.187300050919958</c:v>
                </c:pt>
              </c:numCache>
            </c:numRef>
          </c:val>
          <c:extLst>
            <c:ext xmlns:c16="http://schemas.microsoft.com/office/drawing/2014/chart" uri="{C3380CC4-5D6E-409C-BE32-E72D297353CC}">
              <c16:uniqueId val="{00000001-D639-4157-8BAE-06C413258AD9}"/>
            </c:ext>
          </c:extLst>
        </c:ser>
        <c:ser>
          <c:idx val="2"/>
          <c:order val="2"/>
          <c:tx>
            <c:strRef>
              <c:f>New!$AE$10</c:f>
              <c:strCache>
                <c:ptCount val="1"/>
                <c:pt idx="0">
                  <c:v>FFR=200 MW</c:v>
                </c:pt>
              </c:strCache>
            </c:strRef>
          </c:tx>
          <c:spPr>
            <a:solidFill>
              <a:schemeClr val="accent3"/>
            </a:solidFill>
            <a:ln>
              <a:noFill/>
            </a:ln>
            <a:effectLst/>
          </c:spPr>
          <c:invertIfNegative val="0"/>
          <c:cat>
            <c:numRef>
              <c:f>New!$AB$11:$AB$19</c:f>
              <c:numCache>
                <c:formatCode>General</c:formatCode>
                <c:ptCount val="9"/>
                <c:pt idx="0">
                  <c:v>2000</c:v>
                </c:pt>
                <c:pt idx="1">
                  <c:v>2100</c:v>
                </c:pt>
                <c:pt idx="2">
                  <c:v>2200</c:v>
                </c:pt>
                <c:pt idx="3">
                  <c:v>2300</c:v>
                </c:pt>
                <c:pt idx="4">
                  <c:v>2400</c:v>
                </c:pt>
                <c:pt idx="5">
                  <c:v>2500</c:v>
                </c:pt>
                <c:pt idx="6">
                  <c:v>2600</c:v>
                </c:pt>
                <c:pt idx="7" formatCode="0">
                  <c:v>2700</c:v>
                </c:pt>
                <c:pt idx="8" formatCode="0">
                  <c:v>2805</c:v>
                </c:pt>
              </c:numCache>
            </c:numRef>
          </c:cat>
          <c:val>
            <c:numRef>
              <c:f>New!$AE$11:$AE$19</c:f>
              <c:numCache>
                <c:formatCode>0</c:formatCode>
                <c:ptCount val="9"/>
                <c:pt idx="0">
                  <c:v>68.060850128139947</c:v>
                </c:pt>
                <c:pt idx="1">
                  <c:v>73.806223136139977</c:v>
                </c:pt>
                <c:pt idx="2">
                  <c:v>78.787020544139949</c:v>
                </c:pt>
                <c:pt idx="3">
                  <c:v>83.003242352139935</c:v>
                </c:pt>
                <c:pt idx="4">
                  <c:v>86.454888560139949</c:v>
                </c:pt>
                <c:pt idx="5">
                  <c:v>89.141959168139906</c:v>
                </c:pt>
                <c:pt idx="6">
                  <c:v>91.064454176139918</c:v>
                </c:pt>
                <c:pt idx="7">
                  <c:v>92.222373584139959</c:v>
                </c:pt>
                <c:pt idx="8">
                  <c:v>92.61531447303993</c:v>
                </c:pt>
              </c:numCache>
            </c:numRef>
          </c:val>
          <c:extLst>
            <c:ext xmlns:c16="http://schemas.microsoft.com/office/drawing/2014/chart" uri="{C3380CC4-5D6E-409C-BE32-E72D297353CC}">
              <c16:uniqueId val="{00000002-D639-4157-8BAE-06C413258AD9}"/>
            </c:ext>
          </c:extLst>
        </c:ser>
        <c:ser>
          <c:idx val="3"/>
          <c:order val="3"/>
          <c:tx>
            <c:strRef>
              <c:f>New!$AF$10</c:f>
              <c:strCache>
                <c:ptCount val="1"/>
                <c:pt idx="0">
                  <c:v>FFR=300 MW</c:v>
                </c:pt>
              </c:strCache>
            </c:strRef>
          </c:tx>
          <c:spPr>
            <a:solidFill>
              <a:schemeClr val="accent4"/>
            </a:solidFill>
            <a:ln>
              <a:noFill/>
            </a:ln>
            <a:effectLst/>
          </c:spPr>
          <c:invertIfNegative val="0"/>
          <c:cat>
            <c:numRef>
              <c:f>New!$AB$11:$AB$19</c:f>
              <c:numCache>
                <c:formatCode>General</c:formatCode>
                <c:ptCount val="9"/>
                <c:pt idx="0">
                  <c:v>2000</c:v>
                </c:pt>
                <c:pt idx="1">
                  <c:v>2100</c:v>
                </c:pt>
                <c:pt idx="2">
                  <c:v>2200</c:v>
                </c:pt>
                <c:pt idx="3">
                  <c:v>2300</c:v>
                </c:pt>
                <c:pt idx="4">
                  <c:v>2400</c:v>
                </c:pt>
                <c:pt idx="5">
                  <c:v>2500</c:v>
                </c:pt>
                <c:pt idx="6">
                  <c:v>2600</c:v>
                </c:pt>
                <c:pt idx="7" formatCode="0">
                  <c:v>2700</c:v>
                </c:pt>
                <c:pt idx="8" formatCode="0">
                  <c:v>2805</c:v>
                </c:pt>
              </c:numCache>
            </c:numRef>
          </c:cat>
          <c:val>
            <c:numRef>
              <c:f>New!$AF$11:$AF$19</c:f>
              <c:numCache>
                <c:formatCode>0</c:formatCode>
                <c:ptCount val="9"/>
                <c:pt idx="0">
                  <c:v>65.324105156274939</c:v>
                </c:pt>
                <c:pt idx="1">
                  <c:v>71.575812331274989</c:v>
                </c:pt>
                <c:pt idx="2">
                  <c:v>76.917951006274976</c:v>
                </c:pt>
                <c:pt idx="3">
                  <c:v>81.350521181274942</c:v>
                </c:pt>
                <c:pt idx="4">
                  <c:v>84.87352285627496</c:v>
                </c:pt>
                <c:pt idx="5">
                  <c:v>87.486956031274929</c:v>
                </c:pt>
                <c:pt idx="6">
                  <c:v>89.190820706274934</c:v>
                </c:pt>
                <c:pt idx="7">
                  <c:v>89.985116881274962</c:v>
                </c:pt>
                <c:pt idx="8">
                  <c:v>89.84020476689993</c:v>
                </c:pt>
              </c:numCache>
            </c:numRef>
          </c:val>
          <c:extLst>
            <c:ext xmlns:c16="http://schemas.microsoft.com/office/drawing/2014/chart" uri="{C3380CC4-5D6E-409C-BE32-E72D297353CC}">
              <c16:uniqueId val="{00000003-D639-4157-8BAE-06C413258AD9}"/>
            </c:ext>
          </c:extLst>
        </c:ser>
        <c:ser>
          <c:idx val="4"/>
          <c:order val="4"/>
          <c:tx>
            <c:strRef>
              <c:f>New!$AG$10</c:f>
              <c:strCache>
                <c:ptCount val="1"/>
                <c:pt idx="0">
                  <c:v>FFR=450 MW</c:v>
                </c:pt>
              </c:strCache>
            </c:strRef>
          </c:tx>
          <c:spPr>
            <a:solidFill>
              <a:schemeClr val="accent5"/>
            </a:solidFill>
            <a:ln>
              <a:noFill/>
            </a:ln>
            <a:effectLst/>
          </c:spPr>
          <c:invertIfNegative val="0"/>
          <c:cat>
            <c:numRef>
              <c:f>New!$AB$11:$AB$19</c:f>
              <c:numCache>
                <c:formatCode>General</c:formatCode>
                <c:ptCount val="9"/>
                <c:pt idx="0">
                  <c:v>2000</c:v>
                </c:pt>
                <c:pt idx="1">
                  <c:v>2100</c:v>
                </c:pt>
                <c:pt idx="2">
                  <c:v>2200</c:v>
                </c:pt>
                <c:pt idx="3">
                  <c:v>2300</c:v>
                </c:pt>
                <c:pt idx="4">
                  <c:v>2400</c:v>
                </c:pt>
                <c:pt idx="5">
                  <c:v>2500</c:v>
                </c:pt>
                <c:pt idx="6">
                  <c:v>2600</c:v>
                </c:pt>
                <c:pt idx="7" formatCode="0">
                  <c:v>2700</c:v>
                </c:pt>
                <c:pt idx="8" formatCode="0">
                  <c:v>2805</c:v>
                </c:pt>
              </c:numCache>
            </c:numRef>
          </c:cat>
          <c:val>
            <c:numRef>
              <c:f>New!$AG$11:$AG$19</c:f>
              <c:numCache>
                <c:formatCode>0</c:formatCode>
                <c:ptCount val="9"/>
                <c:pt idx="0">
                  <c:v>62.603822368299973</c:v>
                </c:pt>
                <c:pt idx="1">
                  <c:v>68.596634658300047</c:v>
                </c:pt>
                <c:pt idx="2">
                  <c:v>73.744616948300063</c:v>
                </c:pt>
                <c:pt idx="3">
                  <c:v>78.04776923830002</c:v>
                </c:pt>
                <c:pt idx="4">
                  <c:v>81.506091528300033</c:v>
                </c:pt>
                <c:pt idx="5">
                  <c:v>84.119583818300043</c:v>
                </c:pt>
                <c:pt idx="6">
                  <c:v>85.888246108300052</c:v>
                </c:pt>
                <c:pt idx="7">
                  <c:v>86.812078398300002</c:v>
                </c:pt>
                <c:pt idx="8">
                  <c:v>86.872854015299993</c:v>
                </c:pt>
              </c:numCache>
            </c:numRef>
          </c:val>
          <c:extLst>
            <c:ext xmlns:c16="http://schemas.microsoft.com/office/drawing/2014/chart" uri="{C3380CC4-5D6E-409C-BE32-E72D297353CC}">
              <c16:uniqueId val="{00000004-D639-4157-8BAE-06C413258AD9}"/>
            </c:ext>
          </c:extLst>
        </c:ser>
        <c:dLbls>
          <c:showLegendKey val="0"/>
          <c:showVal val="0"/>
          <c:showCatName val="0"/>
          <c:showSerName val="0"/>
          <c:showPercent val="0"/>
          <c:showBubbleSize val="0"/>
        </c:dLbls>
        <c:gapWidth val="150"/>
        <c:axId val="446823871"/>
        <c:axId val="446822623"/>
      </c:barChart>
      <c:catAx>
        <c:axId val="44682387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a:t>RCC (MW)</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46822623"/>
        <c:crosses val="autoZero"/>
        <c:auto val="1"/>
        <c:lblAlgn val="ctr"/>
        <c:lblOffset val="100"/>
        <c:noMultiLvlLbl val="0"/>
      </c:catAx>
      <c:valAx>
        <c:axId val="446822623"/>
        <c:scaling>
          <c:orientation val="minMax"/>
          <c:max val="100"/>
          <c:min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600" b="1"/>
                  <a:t> Critical Inertia (GWs)</a:t>
                </a:r>
              </a:p>
            </c:rich>
          </c:tx>
          <c:overlay val="0"/>
          <c:spPr>
            <a:noFill/>
            <a:ln>
              <a:noFill/>
            </a:ln>
            <a:effectLst/>
          </c:spPr>
          <c:txPr>
            <a:bodyPr rot="-540000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4682387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ERCOT Limited</Information_x0020_Classifica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593B2A5B4C824E9D09B67AFED71219" ma:contentTypeVersion="0" ma:contentTypeDescription="Create a new document." ma:contentTypeScope="" ma:versionID="9ca2a61f5427fe1b82aafdcd6e35eee8">
  <xsd:schema xmlns:xsd="http://www.w3.org/2001/XMLSchema" xmlns:xs="http://www.w3.org/2001/XMLSchema" xmlns:p="http://schemas.microsoft.com/office/2006/metadata/properties" xmlns:ns2="c34af464-7aa1-4edd-9be4-83dffc1cb926" targetNamespace="http://schemas.microsoft.com/office/2006/metadata/properties" ma:root="true" ma:fieldsID="3a653c66fd0ce9b40621f227f901e684"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C447D-91A7-43CA-A52F-9A43C418FC3F}">
  <ds:schemaRefs>
    <ds:schemaRef ds:uri="http://schemas.microsoft.com/office/2006/metadata/properties"/>
    <ds:schemaRef ds:uri="http://schemas.microsoft.com/office/infopath/2007/PartnerControls"/>
    <ds:schemaRef ds:uri="c34af464-7aa1-4edd-9be4-83dffc1cb926"/>
  </ds:schemaRefs>
</ds:datastoreItem>
</file>

<file path=customXml/itemProps2.xml><?xml version="1.0" encoding="utf-8"?>
<ds:datastoreItem xmlns:ds="http://schemas.openxmlformats.org/officeDocument/2006/customXml" ds:itemID="{39508E2C-90DB-41A7-B7A8-8ADCE898A535}">
  <ds:schemaRefs>
    <ds:schemaRef ds:uri="http://schemas.microsoft.com/sharepoint/v3/contenttype/forms"/>
  </ds:schemaRefs>
</ds:datastoreItem>
</file>

<file path=customXml/itemProps3.xml><?xml version="1.0" encoding="utf-8"?>
<ds:datastoreItem xmlns:ds="http://schemas.openxmlformats.org/officeDocument/2006/customXml" ds:itemID="{A7BBE606-6339-4537-85DE-681388925E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E19908-89A8-43FE-96B4-1247949FC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5273</Words>
  <Characters>30059</Characters>
  <Application>Microsoft Office Word</Application>
  <DocSecurity>0</DocSecurity>
  <Lines>250</Lines>
  <Paragraphs>70</Paragraphs>
  <ScaleCrop>false</ScaleCrop>
  <Company>The Electric Reliability Council of Texas</Company>
  <LinksUpToDate>false</LinksUpToDate>
  <CharactersWithSpaces>35262</CharactersWithSpaces>
  <SharedDoc>false</SharedDoc>
  <HLinks>
    <vt:vector size="24" baseType="variant">
      <vt:variant>
        <vt:i4>7929939</vt:i4>
      </vt:variant>
      <vt:variant>
        <vt:i4>6</vt:i4>
      </vt:variant>
      <vt:variant>
        <vt:i4>0</vt:i4>
      </vt:variant>
      <vt:variant>
        <vt:i4>5</vt:i4>
      </vt:variant>
      <vt:variant>
        <vt:lpwstr>https://www.ercot.com/files/docs/2015/09/18/Proposal_for_Synchronous_Inertial_Response_Service_Market_March112015.docx</vt:lpwstr>
      </vt:variant>
      <vt:variant>
        <vt:lpwstr/>
      </vt:variant>
      <vt:variant>
        <vt:i4>1245204</vt:i4>
      </vt:variant>
      <vt:variant>
        <vt:i4>3</vt:i4>
      </vt:variant>
      <vt:variant>
        <vt:i4>0</vt:i4>
      </vt:variant>
      <vt:variant>
        <vt:i4>5</vt:i4>
      </vt:variant>
      <vt:variant>
        <vt:lpwstr>https://www.ercot.com/files/docs/2023/12/11/14.2 West Texas Synchronous Condenser RPG Project.pdf</vt:lpwstr>
      </vt:variant>
      <vt:variant>
        <vt:lpwstr/>
      </vt:variant>
      <vt:variant>
        <vt:i4>1376284</vt:i4>
      </vt:variant>
      <vt:variant>
        <vt:i4>0</vt:i4>
      </vt:variant>
      <vt:variant>
        <vt:i4>0</vt:i4>
      </vt:variant>
      <vt:variant>
        <vt:i4>5</vt:i4>
      </vt:variant>
      <vt:variant>
        <vt:lpwstr>https://www.ercot.com/files/docs/2021/08/31/Reliability_Risk_Desk_Operating_Procedure.docx</vt:lpwstr>
      </vt:variant>
      <vt:variant>
        <vt:lpwstr/>
      </vt:variant>
      <vt:variant>
        <vt:i4>5046286</vt:i4>
      </vt:variant>
      <vt:variant>
        <vt:i4>0</vt:i4>
      </vt:variant>
      <vt:variant>
        <vt:i4>0</vt:i4>
      </vt:variant>
      <vt:variant>
        <vt:i4>5</vt:i4>
      </vt:variant>
      <vt:variant>
        <vt:lpwstr>http://www.site.uottawa.ca/~rhabash/ELG4126WindGenerators.pdf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DER_Reliability_Impacts</dc:title>
  <dc:subject>OPERATIONS ANALYSIS</dc:subject>
  <dc:creator>Mago, Nitika</dc:creator>
  <cp:keywords/>
  <cp:lastModifiedBy>Lofton, Amy</cp:lastModifiedBy>
  <cp:revision>2</cp:revision>
  <cp:lastPrinted>2024-05-22T23:33:00Z</cp:lastPrinted>
  <dcterms:created xsi:type="dcterms:W3CDTF">2024-12-04T20:41:00Z</dcterms:created>
  <dcterms:modified xsi:type="dcterms:W3CDTF">2024-12-04T20:41:00Z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0x0101006D593B2A5B4C824E9D09B67AFED71219</vt:lpwstr>
  </property>
  <property fmtid="{D5CDD505-2E9C-101B-9397-08002B2CF9AE}" pid="3" name="MSIP_Label_7084cbda-52b8-46fb-a7b7-cb5bd465ed85_Enabled">
    <vt:lpwstr>true</vt:lpwstr>
  </property>
  <property fmtid="{D5CDD505-2E9C-101B-9397-08002B2CF9AE}" pid="4" name="MSIP_Label_7084cbda-52b8-46fb-a7b7-cb5bd465ed85_SetDate">
    <vt:lpwstr>2024-05-01T14:55:00Z</vt:lpwstr>
  </property>
  <property fmtid="{D5CDD505-2E9C-101B-9397-08002B2CF9AE}" pid="5" name="MSIP_Label_7084cbda-52b8-46fb-a7b7-cb5bd465ed85_Method">
    <vt:lpwstr>Standard</vt:lpwstr>
  </property>
  <property fmtid="{D5CDD505-2E9C-101B-9397-08002B2CF9AE}" pid="6" name="MSIP_Label_7084cbda-52b8-46fb-a7b7-cb5bd465ed85_Name">
    <vt:lpwstr>Internal</vt:lpwstr>
  </property>
  <property fmtid="{D5CDD505-2E9C-101B-9397-08002B2CF9AE}" pid="7" name="MSIP_Label_7084cbda-52b8-46fb-a7b7-cb5bd465ed85_SiteId">
    <vt:lpwstr>0afb747d-bff7-4596-a9fc-950ef9e0ec45</vt:lpwstr>
  </property>
  <property fmtid="{D5CDD505-2E9C-101B-9397-08002B2CF9AE}" pid="8" name="MSIP_Label_7084cbda-52b8-46fb-a7b7-cb5bd465ed85_ActionId">
    <vt:lpwstr>a6c0cefe-3cf9-4b52-ac2f-6763b9378f6f</vt:lpwstr>
  </property>
  <property fmtid="{D5CDD505-2E9C-101B-9397-08002B2CF9AE}" pid="9" name="MSIP_Label_7084cbda-52b8-46fb-a7b7-cb5bd465ed85_ContentBits">
    <vt:lpwstr>0</vt:lpwstr>
  </property>
</Properties>
</file>