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344" w:rsidRDefault="00E91344" w:rsidP="00E91344">
      <w:pPr>
        <w:shd w:val="clear" w:color="auto" w:fill="FFFFFF"/>
        <w:spacing w:after="150" w:line="420" w:lineRule="atLeast"/>
        <w:rPr>
          <w:b/>
          <w:bCs/>
          <w:color w:val="5B6770"/>
          <w:sz w:val="42"/>
          <w:szCs w:val="42"/>
        </w:rPr>
      </w:pPr>
      <w:r>
        <w:rPr>
          <w:b/>
          <w:bCs/>
          <w:color w:val="5B6770"/>
          <w:sz w:val="42"/>
          <w:szCs w:val="42"/>
        </w:rPr>
        <w:t>Texas Standard Electronic Transaction Working Group</w:t>
      </w:r>
    </w:p>
    <w:p w:rsidR="00E91344" w:rsidRDefault="00E91344" w:rsidP="00E91344">
      <w:pPr>
        <w:shd w:val="clear" w:color="auto" w:fill="FFFFFF"/>
        <w:spacing w:after="150" w:line="420" w:lineRule="atLeast"/>
        <w:rPr>
          <w:b/>
          <w:bCs/>
          <w:sz w:val="21"/>
          <w:szCs w:val="21"/>
        </w:rPr>
      </w:pPr>
      <w:r>
        <w:rPr>
          <w:b/>
          <w:bCs/>
          <w:sz w:val="21"/>
          <w:szCs w:val="21"/>
          <w:highlight w:val="yellow"/>
        </w:rPr>
        <w:t>Existing Language on Webpage</w:t>
      </w:r>
    </w:p>
    <w:p w:rsidR="00E91344" w:rsidRDefault="00E91344" w:rsidP="00E91344">
      <w:pPr>
        <w:shd w:val="clear" w:color="auto" w:fill="FFFFFF"/>
        <w:spacing w:after="100" w:afterAutospacing="1" w:line="300" w:lineRule="atLeast"/>
        <w:rPr>
          <w:sz w:val="21"/>
          <w:szCs w:val="21"/>
        </w:rPr>
      </w:pPr>
      <w:r>
        <w:rPr>
          <w:sz w:val="21"/>
          <w:szCs w:val="21"/>
        </w:rPr>
        <w:t>Reporting to the Retail Market Subcommittee (RMS), the Texas Standard Electronic Transaction (Texas SET) Working Group analyzes the need for new electronic transactions or modifications to existing electronic transactions based upon changes that occur within the retail electric market that affect EDI (electronic data interchange) transaction processing.</w:t>
      </w:r>
    </w:p>
    <w:p w:rsidR="00E91344" w:rsidRDefault="00E91344" w:rsidP="00E91344">
      <w:pPr>
        <w:shd w:val="clear" w:color="auto" w:fill="FFFFFF"/>
        <w:spacing w:after="100" w:afterAutospacing="1" w:line="300" w:lineRule="atLeast"/>
        <w:rPr>
          <w:b/>
          <w:bCs/>
          <w:sz w:val="21"/>
          <w:szCs w:val="21"/>
        </w:rPr>
      </w:pPr>
      <w:r>
        <w:rPr>
          <w:b/>
          <w:bCs/>
          <w:sz w:val="21"/>
          <w:szCs w:val="21"/>
          <w:highlight w:val="green"/>
        </w:rPr>
        <w:t>New Language to use on Webpage</w:t>
      </w:r>
    </w:p>
    <w:p w:rsidR="00E91344" w:rsidRDefault="00E91344" w:rsidP="00E91344">
      <w:pPr>
        <w:rPr>
          <w:sz w:val="21"/>
          <w:szCs w:val="21"/>
        </w:rPr>
      </w:pPr>
      <w:r>
        <w:rPr>
          <w:sz w:val="21"/>
          <w:szCs w:val="21"/>
        </w:rPr>
        <w:t>Texas Standard Electronic Transaction (Texas SET) Working Group, reporting to the Retail Market Subcommittee (RMS), analyzes the need for new or modifications to existing electronic transactions, recommends changes to current retail business processes, works with the ERCOT Flight Administrator to ensure that testing processes and procedures are defined and administered, maintains the Texas SET Implementation Guides and the Texas Market Test Plan Guide, and collaborates with other working groups and task forces as directed by RMS.</w:t>
      </w:r>
    </w:p>
    <w:p w:rsidR="001501E8" w:rsidRDefault="001501E8">
      <w:bookmarkStart w:id="0" w:name="_GoBack"/>
      <w:bookmarkEnd w:id="0"/>
    </w:p>
    <w:sectPr w:rsidR="001501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44"/>
    <w:rsid w:val="001501E8"/>
    <w:rsid w:val="00E91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C01FE-3A07-4261-A2CC-A273BF1E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34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76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Bracy, Phillip</cp:lastModifiedBy>
  <cp:revision>1</cp:revision>
  <dcterms:created xsi:type="dcterms:W3CDTF">2018-03-26T15:53:00Z</dcterms:created>
  <dcterms:modified xsi:type="dcterms:W3CDTF">2018-03-26T15:55:00Z</dcterms:modified>
</cp:coreProperties>
</file>