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435DE2EA" w:rsidR="00C5356B" w:rsidRPr="00502125" w:rsidRDefault="00D564D8"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March</w:t>
      </w:r>
      <w:r w:rsidR="00C073A8">
        <w:rPr>
          <w:rFonts w:ascii="Arial" w:hAnsi="Arial" w:cs="Arial"/>
          <w:color w:val="00AEC7" w:themeColor="accent1"/>
          <w:sz w:val="28"/>
          <w:szCs w:val="28"/>
          <w:lang w:val="en"/>
        </w:rPr>
        <w:t xml:space="preserve"> </w:t>
      </w:r>
      <w:r>
        <w:rPr>
          <w:rFonts w:ascii="Arial" w:hAnsi="Arial" w:cs="Arial"/>
          <w:color w:val="00AEC7" w:themeColor="accent1"/>
          <w:sz w:val="28"/>
          <w:szCs w:val="28"/>
          <w:lang w:val="en"/>
        </w:rPr>
        <w:t>8</w:t>
      </w:r>
      <w:r w:rsidR="00FE0A8C" w:rsidRPr="00FE0A8C">
        <w:rPr>
          <w:rFonts w:ascii="Arial" w:hAnsi="Arial" w:cs="Arial"/>
          <w:color w:val="00AEC7" w:themeColor="accent1"/>
          <w:sz w:val="28"/>
          <w:szCs w:val="28"/>
          <w:vertAlign w:val="superscript"/>
          <w:lang w:val="en"/>
        </w:rPr>
        <w:t>th</w:t>
      </w:r>
      <w:r>
        <w:rPr>
          <w:rFonts w:ascii="Arial" w:hAnsi="Arial" w:cs="Arial"/>
          <w:color w:val="00AEC7" w:themeColor="accent1"/>
          <w:sz w:val="28"/>
          <w:szCs w:val="28"/>
          <w:lang w:val="en"/>
        </w:rPr>
        <w:t>, 2018</w:t>
      </w:r>
    </w:p>
    <w:p w14:paraId="5D676183" w14:textId="7E91ED49"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253</w:t>
      </w:r>
      <w:r w:rsidR="00B61BB5">
        <w:rPr>
          <w:rFonts w:ascii="Arial" w:hAnsi="Arial" w:cs="Arial"/>
          <w:color w:val="00AEC7" w:themeColor="accent1"/>
          <w:sz w:val="28"/>
          <w:szCs w:val="28"/>
          <w:lang w:val="en"/>
        </w:rPr>
        <w:t>/WebEx</w:t>
      </w:r>
    </w:p>
    <w:p w14:paraId="5D676184" w14:textId="32159455" w:rsidR="00C5356B" w:rsidRPr="00502125" w:rsidRDefault="00C073A8"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1300</w:t>
      </w:r>
      <w:r w:rsidR="00812C59">
        <w:rPr>
          <w:rFonts w:ascii="Arial" w:hAnsi="Arial" w:cs="Arial"/>
          <w:color w:val="00AEC7" w:themeColor="accent1"/>
          <w:sz w:val="28"/>
          <w:szCs w:val="28"/>
          <w:lang w:val="en"/>
        </w:rPr>
        <w:t>-</w:t>
      </w:r>
      <w:r w:rsidR="00761B6E">
        <w:rPr>
          <w:rFonts w:ascii="Arial" w:hAnsi="Arial" w:cs="Arial"/>
          <w:color w:val="00AEC7" w:themeColor="accent1"/>
          <w:sz w:val="28"/>
          <w:szCs w:val="28"/>
          <w:lang w:val="en"/>
        </w:rPr>
        <w:t>1</w:t>
      </w:r>
      <w:r>
        <w:rPr>
          <w:rFonts w:ascii="Arial" w:hAnsi="Arial" w:cs="Arial"/>
          <w:color w:val="00AEC7" w:themeColor="accent1"/>
          <w:sz w:val="28"/>
          <w:szCs w:val="28"/>
          <w:lang w:val="en"/>
        </w:rPr>
        <w:t>6</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41BEA84E" w14:textId="44114CCE"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D564D8">
        <w:rPr>
          <w:rFonts w:ascii="Arial" w:hAnsi="Arial" w:cs="Arial"/>
          <w:color w:val="5B6770" w:themeColor="text2"/>
          <w:sz w:val="28"/>
          <w:szCs w:val="36"/>
          <w:lang w:val="en"/>
        </w:rPr>
        <w:t>January</w:t>
      </w:r>
      <w:r w:rsidR="00761B6E">
        <w:rPr>
          <w:rFonts w:ascii="Arial" w:hAnsi="Arial" w:cs="Arial"/>
          <w:color w:val="5B6770" w:themeColor="text2"/>
          <w:sz w:val="28"/>
          <w:szCs w:val="36"/>
          <w:lang w:val="en"/>
        </w:rPr>
        <w:t xml:space="preserve"> 201</w:t>
      </w:r>
      <w:r w:rsidR="00D564D8">
        <w:rPr>
          <w:rFonts w:ascii="Arial" w:hAnsi="Arial" w:cs="Arial"/>
          <w:color w:val="5B6770" w:themeColor="text2"/>
          <w:sz w:val="28"/>
          <w:szCs w:val="36"/>
          <w:lang w:val="en"/>
        </w:rPr>
        <w:t>8</w:t>
      </w:r>
    </w:p>
    <w:p w14:paraId="22DEFB20" w14:textId="77777777" w:rsidR="00937814" w:rsidRPr="00937814" w:rsidRDefault="00937814" w:rsidP="00937814">
      <w:pPr>
        <w:pStyle w:val="ListParagraph"/>
        <w:ind w:left="360"/>
        <w:rPr>
          <w:rFonts w:ascii="Arial" w:hAnsi="Arial" w:cs="Arial"/>
          <w:color w:val="5B6770" w:themeColor="text2"/>
          <w:sz w:val="28"/>
          <w:szCs w:val="36"/>
          <w:lang w:val="en"/>
        </w:rPr>
      </w:pPr>
    </w:p>
    <w:p w14:paraId="5C15A6F3" w14:textId="77777777" w:rsidR="00D564D8" w:rsidRPr="00C01E4C" w:rsidRDefault="00D564D8" w:rsidP="00D564D8">
      <w:pPr>
        <w:rPr>
          <w:rFonts w:ascii="Arial" w:hAnsi="Arial" w:cs="Arial"/>
          <w:b/>
          <w:color w:val="5B6770" w:themeColor="text2"/>
          <w:sz w:val="28"/>
          <w:szCs w:val="36"/>
          <w:u w:val="single"/>
          <w:lang w:val="en"/>
        </w:rPr>
      </w:pPr>
      <w:r w:rsidRPr="00C01E4C">
        <w:rPr>
          <w:rFonts w:ascii="Arial" w:hAnsi="Arial" w:cs="Arial"/>
          <w:b/>
          <w:color w:val="5B6770" w:themeColor="text2"/>
          <w:sz w:val="28"/>
          <w:szCs w:val="36"/>
          <w:u w:val="single"/>
          <w:lang w:val="en"/>
        </w:rPr>
        <w:t>UPCOMING</w:t>
      </w:r>
      <w:r>
        <w:rPr>
          <w:rFonts w:ascii="Arial" w:hAnsi="Arial" w:cs="Arial"/>
          <w:b/>
          <w:color w:val="5B6770" w:themeColor="text2"/>
          <w:sz w:val="28"/>
          <w:szCs w:val="36"/>
          <w:u w:val="single"/>
          <w:lang w:val="en"/>
        </w:rPr>
        <w:t>/CURRENT</w:t>
      </w:r>
      <w:r w:rsidRPr="00C01E4C">
        <w:rPr>
          <w:rFonts w:ascii="Arial" w:hAnsi="Arial" w:cs="Arial"/>
          <w:b/>
          <w:color w:val="5B6770" w:themeColor="text2"/>
          <w:sz w:val="28"/>
          <w:szCs w:val="36"/>
          <w:u w:val="single"/>
          <w:lang w:val="en"/>
        </w:rPr>
        <w:t xml:space="preserve"> EVENTS</w:t>
      </w:r>
    </w:p>
    <w:p w14:paraId="45B29CAE" w14:textId="77777777" w:rsidR="00D564D8" w:rsidRPr="00FB3DD7" w:rsidRDefault="00D564D8" w:rsidP="00D564D8">
      <w:pPr>
        <w:pStyle w:val="ListParagraph"/>
        <w:ind w:left="2520"/>
        <w:rPr>
          <w:rFonts w:ascii="Arial" w:hAnsi="Arial" w:cs="Arial"/>
          <w:color w:val="5B6770" w:themeColor="text2"/>
          <w:sz w:val="28"/>
          <w:szCs w:val="36"/>
          <w:lang w:val="en"/>
        </w:rPr>
      </w:pPr>
    </w:p>
    <w:p w14:paraId="7031A855"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OTS (Length 18 hours / 16 CEHs)</w:t>
      </w:r>
    </w:p>
    <w:p w14:paraId="3C13BF03" w14:textId="77777777" w:rsidR="00D564D8" w:rsidRPr="00122D66" w:rsidRDefault="00D564D8" w:rsidP="00D564D8">
      <w:pPr>
        <w:pStyle w:val="ListParagraph"/>
        <w:numPr>
          <w:ilvl w:val="1"/>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Theme </w:t>
      </w:r>
    </w:p>
    <w:p w14:paraId="5C93B2ED" w14:textId="77777777" w:rsidR="00D564D8" w:rsidRPr="00122D66" w:rsidRDefault="00D564D8" w:rsidP="00D564D8">
      <w:pPr>
        <w:pStyle w:val="ListParagraph"/>
        <w:ind w:left="1440"/>
        <w:rPr>
          <w:rFonts w:ascii="Arial" w:hAnsi="Arial" w:cs="Arial"/>
          <w:color w:val="5B6770" w:themeColor="text2"/>
          <w:sz w:val="28"/>
          <w:szCs w:val="36"/>
          <w:lang w:val="en"/>
        </w:rPr>
      </w:pPr>
      <w:r w:rsidRPr="00122D66">
        <w:rPr>
          <w:rFonts w:ascii="Arial" w:hAnsi="Arial" w:cs="Arial"/>
          <w:color w:val="5B6770" w:themeColor="text2"/>
          <w:sz w:val="28"/>
          <w:szCs w:val="36"/>
          <w:lang w:val="en"/>
        </w:rPr>
        <w:t>Generators, Markets and Transmission, Working Together to Ensure Reliability</w:t>
      </w:r>
    </w:p>
    <w:p w14:paraId="294409F6" w14:textId="77777777" w:rsidR="00D564D8" w:rsidRPr="00122D66" w:rsidRDefault="00D564D8" w:rsidP="00D564D8">
      <w:pPr>
        <w:pStyle w:val="ListParagraph"/>
        <w:numPr>
          <w:ilvl w:val="1"/>
          <w:numId w:val="8"/>
        </w:numPr>
        <w:rPr>
          <w:rFonts w:ascii="Arial" w:hAnsi="Arial" w:cs="Arial"/>
          <w:color w:val="5B6770" w:themeColor="text2"/>
          <w:sz w:val="28"/>
          <w:szCs w:val="36"/>
          <w:u w:val="single"/>
          <w:lang w:val="en"/>
        </w:rPr>
      </w:pPr>
      <w:r w:rsidRPr="00122D66">
        <w:rPr>
          <w:rFonts w:ascii="Arial" w:hAnsi="Arial" w:cs="Arial"/>
          <w:color w:val="5B6770" w:themeColor="text2"/>
          <w:sz w:val="28"/>
          <w:szCs w:val="36"/>
          <w:u w:val="single"/>
          <w:lang w:val="en"/>
        </w:rPr>
        <w:t>Tuesday</w:t>
      </w:r>
    </w:p>
    <w:p w14:paraId="323EF05E"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10a  CEO Introduction (Bill Magness / ERCOT)</w:t>
      </w:r>
    </w:p>
    <w:p w14:paraId="3398235C"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11a  Extreme Natural Events  (1 CEH) (Kristi Hobbs / ERCOT) </w:t>
      </w:r>
    </w:p>
    <w:p w14:paraId="6E9158C3" w14:textId="77777777" w:rsidR="00D564D8" w:rsidRPr="00122D66" w:rsidRDefault="00D564D8" w:rsidP="00D564D8">
      <w:pPr>
        <w:pStyle w:val="ListParagraph"/>
        <w:numPr>
          <w:ilvl w:val="1"/>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lastRenderedPageBreak/>
        <w:t>LUNCH</w:t>
      </w:r>
    </w:p>
    <w:p w14:paraId="59071099"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1p</w:t>
      </w:r>
      <w:r w:rsidRPr="00122D66">
        <w:rPr>
          <w:rFonts w:ascii="Arial" w:hAnsi="Arial" w:cs="Arial"/>
          <w:color w:val="5B6770" w:themeColor="text2"/>
          <w:sz w:val="28"/>
          <w:szCs w:val="36"/>
          <w:lang w:val="en"/>
        </w:rPr>
        <w:tab/>
        <w:t xml:space="preserve">   Hurricane Harvey (3 CEH) </w:t>
      </w:r>
    </w:p>
    <w:p w14:paraId="7F149CD0" w14:textId="77777777" w:rsidR="00D564D8" w:rsidRPr="00122D66" w:rsidRDefault="00D564D8" w:rsidP="00D564D8">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Weatherman Perspective (Chris Coleman)(50 min)</w:t>
      </w:r>
    </w:p>
    <w:p w14:paraId="54D0D298" w14:textId="77777777" w:rsidR="00D564D8" w:rsidRPr="00122D66" w:rsidRDefault="00D564D8" w:rsidP="00D564D8">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CenterPoint Perspective (CenterPoint)(30 min)</w:t>
      </w:r>
    </w:p>
    <w:p w14:paraId="6A2BF4F2" w14:textId="77777777" w:rsidR="00D564D8" w:rsidRPr="00122D66" w:rsidRDefault="00D564D8" w:rsidP="00D564D8">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AEP Perspective (AEP)(30 min)</w:t>
      </w:r>
    </w:p>
    <w:p w14:paraId="3360DF0D" w14:textId="77777777" w:rsidR="00D564D8" w:rsidRPr="00122D66" w:rsidRDefault="00D564D8" w:rsidP="00D564D8">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NRG Perspective (NRG)(30 min)</w:t>
      </w:r>
    </w:p>
    <w:p w14:paraId="2659C838" w14:textId="77777777" w:rsidR="00D564D8" w:rsidRPr="00122D66" w:rsidRDefault="00D564D8" w:rsidP="00D564D8">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ERCOT Perspective (ERCOT Operations Management)(30 min)</w:t>
      </w:r>
    </w:p>
    <w:p w14:paraId="5D62E5A8" w14:textId="77777777" w:rsidR="00D564D8" w:rsidRPr="008A745D" w:rsidRDefault="00D564D8" w:rsidP="00D564D8">
      <w:pPr>
        <w:pStyle w:val="ListParagraph"/>
        <w:numPr>
          <w:ilvl w:val="2"/>
          <w:numId w:val="8"/>
        </w:numPr>
        <w:rPr>
          <w:rFonts w:ascii="Arial" w:hAnsi="Arial" w:cs="Arial"/>
          <w:color w:val="5B6770" w:themeColor="text2"/>
          <w:sz w:val="24"/>
          <w:szCs w:val="36"/>
          <w:lang w:val="en"/>
        </w:rPr>
      </w:pPr>
      <w:r w:rsidRPr="008A745D">
        <w:rPr>
          <w:rFonts w:ascii="Arial" w:hAnsi="Arial" w:cs="Arial"/>
          <w:color w:val="5B6770" w:themeColor="text2"/>
          <w:sz w:val="28"/>
          <w:szCs w:val="36"/>
          <w:lang w:val="en"/>
        </w:rPr>
        <w:t>4p</w:t>
      </w:r>
      <w:r w:rsidRPr="008A745D">
        <w:rPr>
          <w:rFonts w:ascii="Arial" w:hAnsi="Arial" w:cs="Arial"/>
          <w:color w:val="5B6770" w:themeColor="text2"/>
          <w:sz w:val="28"/>
          <w:szCs w:val="36"/>
          <w:lang w:val="en"/>
        </w:rPr>
        <w:tab/>
        <w:t xml:space="preserve">  Resource Integration Impacts (1 CEH) (John Bernecker / ERCOT) </w:t>
      </w:r>
    </w:p>
    <w:p w14:paraId="36114BA7" w14:textId="77777777" w:rsidR="00D564D8" w:rsidRPr="00E37C83" w:rsidRDefault="00D564D8" w:rsidP="00D564D8">
      <w:pPr>
        <w:pStyle w:val="ListParagraph"/>
        <w:numPr>
          <w:ilvl w:val="1"/>
          <w:numId w:val="8"/>
        </w:numPr>
        <w:rPr>
          <w:rFonts w:ascii="Arial" w:hAnsi="Arial" w:cs="Arial"/>
          <w:color w:val="5B6770" w:themeColor="text2"/>
          <w:sz w:val="28"/>
          <w:szCs w:val="36"/>
          <w:u w:val="single"/>
          <w:lang w:val="en"/>
        </w:rPr>
      </w:pPr>
      <w:r w:rsidRPr="00E37C83">
        <w:rPr>
          <w:rFonts w:ascii="Arial" w:hAnsi="Arial" w:cs="Arial"/>
          <w:color w:val="5B6770" w:themeColor="text2"/>
          <w:sz w:val="28"/>
          <w:szCs w:val="36"/>
          <w:u w:val="single"/>
          <w:lang w:val="en"/>
        </w:rPr>
        <w:t>Wednesday</w:t>
      </w:r>
    </w:p>
    <w:p w14:paraId="5090158A" w14:textId="77777777" w:rsidR="00D564D8" w:rsidRPr="00E37C83" w:rsidRDefault="00D564D8" w:rsidP="00D564D8">
      <w:pPr>
        <w:pStyle w:val="ListParagraph"/>
        <w:numPr>
          <w:ilvl w:val="2"/>
          <w:numId w:val="8"/>
        </w:numPr>
        <w:rPr>
          <w:rFonts w:ascii="Arial" w:hAnsi="Arial" w:cs="Arial"/>
          <w:color w:val="5B6770" w:themeColor="text2"/>
          <w:sz w:val="24"/>
          <w:szCs w:val="36"/>
          <w:lang w:val="en"/>
        </w:rPr>
      </w:pPr>
      <w:r w:rsidRPr="00E37C83">
        <w:rPr>
          <w:rFonts w:ascii="Arial" w:hAnsi="Arial" w:cs="Arial"/>
          <w:color w:val="5B6770" w:themeColor="text2"/>
          <w:sz w:val="28"/>
          <w:szCs w:val="36"/>
          <w:lang w:val="en"/>
        </w:rPr>
        <w:t>8a</w:t>
      </w:r>
      <w:r w:rsidRPr="00E37C83">
        <w:rPr>
          <w:rFonts w:ascii="Arial" w:hAnsi="Arial" w:cs="Arial"/>
          <w:color w:val="5B6770" w:themeColor="text2"/>
          <w:sz w:val="28"/>
          <w:szCs w:val="36"/>
          <w:lang w:val="en"/>
        </w:rPr>
        <w:tab/>
      </w:r>
      <w:r w:rsidRPr="00E37C83">
        <w:rPr>
          <w:rFonts w:ascii="Arial" w:hAnsi="Arial" w:cs="Arial"/>
          <w:color w:val="5B6770" w:themeColor="text2"/>
          <w:sz w:val="24"/>
          <w:szCs w:val="36"/>
          <w:lang w:val="en"/>
        </w:rPr>
        <w:t xml:space="preserve">   </w:t>
      </w:r>
      <w:r w:rsidRPr="00E37C83">
        <w:rPr>
          <w:rFonts w:ascii="Arial" w:hAnsi="Arial" w:cs="Arial"/>
          <w:color w:val="5B6770" w:themeColor="text2"/>
          <w:sz w:val="28"/>
          <w:szCs w:val="36"/>
          <w:lang w:val="en"/>
        </w:rPr>
        <w:t xml:space="preserve">Markets and Reliability (1 CEH) (David Maggio / ERCOT) </w:t>
      </w:r>
    </w:p>
    <w:p w14:paraId="42974119" w14:textId="77777777" w:rsidR="00D564D8" w:rsidRPr="00E37C83" w:rsidRDefault="00D564D8" w:rsidP="00D564D8">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9a</w:t>
      </w:r>
      <w:r w:rsidRPr="00E37C83">
        <w:rPr>
          <w:rFonts w:ascii="Arial" w:hAnsi="Arial" w:cs="Arial"/>
          <w:color w:val="5B6770" w:themeColor="text2"/>
          <w:sz w:val="24"/>
          <w:szCs w:val="36"/>
          <w:lang w:val="en"/>
        </w:rPr>
        <w:t xml:space="preserve">    </w:t>
      </w:r>
      <w:r w:rsidRPr="00E37C83">
        <w:rPr>
          <w:rFonts w:ascii="Arial" w:hAnsi="Arial" w:cs="Arial"/>
          <w:bCs/>
          <w:color w:val="5B6770" w:themeColor="text2"/>
          <w:sz w:val="28"/>
          <w:szCs w:val="28"/>
        </w:rPr>
        <w:t>Grid Scale Renewables: Planning, Operations and Forecasting</w:t>
      </w:r>
      <w:r w:rsidRPr="00E37C83">
        <w:rPr>
          <w:rFonts w:ascii="Arial" w:hAnsi="Arial" w:cs="Arial"/>
          <w:color w:val="5B6770" w:themeColor="text2"/>
          <w:sz w:val="28"/>
          <w:szCs w:val="36"/>
          <w:lang w:val="en"/>
        </w:rPr>
        <w:t xml:space="preserve"> (1 CEH) (Nitika Mago / ERCOT) </w:t>
      </w:r>
    </w:p>
    <w:p w14:paraId="3FA9407C" w14:textId="77777777" w:rsidR="00D564D8" w:rsidRPr="00E37C83" w:rsidRDefault="00D564D8" w:rsidP="00D564D8">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10a  Trends in Markets and Policy: Texas and Beyond (1 CEH) (Paul Wattles)</w:t>
      </w:r>
    </w:p>
    <w:p w14:paraId="5B1BBE2C" w14:textId="77777777" w:rsidR="00D564D8" w:rsidRPr="00E37C83" w:rsidRDefault="00D564D8" w:rsidP="00D564D8">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11a  Distributed Energy and Demand Response (1 CEH) (Clayton Stice / ERCOT)</w:t>
      </w:r>
    </w:p>
    <w:p w14:paraId="525B71C1" w14:textId="77777777" w:rsidR="00D564D8" w:rsidRPr="00E37C83" w:rsidRDefault="00D564D8" w:rsidP="00D564D8">
      <w:pPr>
        <w:pStyle w:val="ListParagraph"/>
        <w:numPr>
          <w:ilvl w:val="1"/>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LUNCH</w:t>
      </w:r>
    </w:p>
    <w:p w14:paraId="1927D5CD" w14:textId="77777777" w:rsidR="00D564D8" w:rsidRPr="00E37C83" w:rsidRDefault="00D564D8" w:rsidP="00D564D8">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1p   RUC Process (1 CEH) (Agee Springer / ERCOT)</w:t>
      </w:r>
    </w:p>
    <w:p w14:paraId="2841E766" w14:textId="77777777" w:rsidR="00D564D8" w:rsidRPr="00E37C83" w:rsidRDefault="00D564D8" w:rsidP="00D564D8">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2p</w:t>
      </w:r>
      <w:r w:rsidRPr="00E37C83">
        <w:rPr>
          <w:rFonts w:ascii="Arial" w:hAnsi="Arial" w:cs="Arial"/>
          <w:color w:val="5B6770" w:themeColor="text2"/>
          <w:sz w:val="28"/>
          <w:szCs w:val="36"/>
          <w:lang w:val="en"/>
        </w:rPr>
        <w:tab/>
        <w:t xml:space="preserve">   Improving Resiliency – What can be done? (1 CEH) (John Adams / ERCOT)</w:t>
      </w:r>
      <w:bookmarkStart w:id="0" w:name="_GoBack"/>
      <w:bookmarkEnd w:id="0"/>
    </w:p>
    <w:p w14:paraId="03570A4D"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3p</w:t>
      </w:r>
      <w:r w:rsidRPr="00122D66">
        <w:rPr>
          <w:rFonts w:ascii="Arial" w:hAnsi="Arial" w:cs="Arial"/>
          <w:color w:val="5B6770" w:themeColor="text2"/>
          <w:sz w:val="28"/>
          <w:szCs w:val="36"/>
          <w:lang w:val="en"/>
        </w:rPr>
        <w:tab/>
        <w:t xml:space="preserve">   Loss of SCADA, EMS, or LCC (1 CEH) (Dave Penney / TRE, Mark Henry / TRE, Ray Manzanilla / ERCOT) </w:t>
      </w:r>
    </w:p>
    <w:p w14:paraId="3D32E212" w14:textId="77777777" w:rsidR="00D564D8"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4p</w:t>
      </w:r>
      <w:r w:rsidRPr="00122D66">
        <w:rPr>
          <w:rFonts w:ascii="Arial" w:hAnsi="Arial" w:cs="Arial"/>
          <w:color w:val="5B6770" w:themeColor="text2"/>
          <w:sz w:val="28"/>
          <w:szCs w:val="36"/>
          <w:lang w:val="en"/>
        </w:rPr>
        <w:tab/>
        <w:t xml:space="preserve">   Coordinated Voltage Control (Voltage set point control)</w:t>
      </w:r>
      <w:r w:rsidRPr="00122D66">
        <w:t xml:space="preserve"> </w:t>
      </w:r>
      <w:r w:rsidRPr="00122D66">
        <w:rPr>
          <w:rFonts w:ascii="Arial" w:hAnsi="Arial" w:cs="Arial"/>
          <w:color w:val="5B6770" w:themeColor="text2"/>
          <w:sz w:val="28"/>
          <w:szCs w:val="36"/>
          <w:lang w:val="en"/>
        </w:rPr>
        <w:t xml:space="preserve">(RPC) (1 CEH) (Stephen Solis / ERCOT) </w:t>
      </w:r>
    </w:p>
    <w:p w14:paraId="6417ABEC" w14:textId="77777777" w:rsidR="00D564D8" w:rsidRPr="00122D66" w:rsidRDefault="00D564D8" w:rsidP="00D564D8">
      <w:pPr>
        <w:pStyle w:val="ListParagraph"/>
        <w:numPr>
          <w:ilvl w:val="1"/>
          <w:numId w:val="8"/>
        </w:numPr>
        <w:rPr>
          <w:rFonts w:ascii="Arial" w:hAnsi="Arial" w:cs="Arial"/>
          <w:color w:val="5B6770" w:themeColor="text2"/>
          <w:sz w:val="28"/>
          <w:szCs w:val="36"/>
          <w:u w:val="single"/>
          <w:lang w:val="en"/>
        </w:rPr>
      </w:pPr>
      <w:r w:rsidRPr="00122D66">
        <w:rPr>
          <w:rFonts w:ascii="Arial" w:hAnsi="Arial" w:cs="Arial"/>
          <w:color w:val="5B6770" w:themeColor="text2"/>
          <w:sz w:val="28"/>
          <w:szCs w:val="36"/>
          <w:u w:val="single"/>
          <w:lang w:val="en"/>
        </w:rPr>
        <w:t>Thursday</w:t>
      </w:r>
    </w:p>
    <w:p w14:paraId="7B2B5F56"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8a   Human Performance Improvement (1 CEH) (Brian Legg / ERCOT)</w:t>
      </w:r>
    </w:p>
    <w:p w14:paraId="49F567F1" w14:textId="77777777" w:rsidR="00D564D8" w:rsidRPr="00122D66"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9a   Physical and Cyber Security (1 CEH) (Joshua Aldridge / ERCOT)</w:t>
      </w:r>
    </w:p>
    <w:p w14:paraId="66A17293" w14:textId="77777777" w:rsidR="00D564D8"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10a </w:t>
      </w:r>
      <w:r w:rsidRPr="00E37C83">
        <w:rPr>
          <w:rFonts w:ascii="Arial" w:hAnsi="Arial" w:cs="Arial"/>
          <w:color w:val="5B6770" w:themeColor="text2"/>
          <w:sz w:val="28"/>
          <w:szCs w:val="36"/>
          <w:lang w:val="en"/>
        </w:rPr>
        <w:t>Australian Black Out Event (1</w:t>
      </w:r>
      <w:r w:rsidRPr="00122D66">
        <w:rPr>
          <w:rFonts w:ascii="Arial" w:hAnsi="Arial" w:cs="Arial"/>
          <w:color w:val="5B6770" w:themeColor="text2"/>
          <w:sz w:val="28"/>
          <w:szCs w:val="36"/>
          <w:lang w:val="en"/>
        </w:rPr>
        <w:t xml:space="preserve"> CEH) (Alex Lee / ERCOT)</w:t>
      </w:r>
    </w:p>
    <w:p w14:paraId="5AB54C10" w14:textId="77777777" w:rsidR="00D564D8" w:rsidRPr="00122D66" w:rsidRDefault="00D564D8" w:rsidP="00D564D8">
      <w:pPr>
        <w:pStyle w:val="ListParagraph"/>
        <w:numPr>
          <w:ilvl w:val="2"/>
          <w:numId w:val="8"/>
        </w:numPr>
        <w:rPr>
          <w:rFonts w:ascii="Arial" w:hAnsi="Arial" w:cs="Arial"/>
          <w:color w:val="5B6770" w:themeColor="text2"/>
          <w:sz w:val="24"/>
          <w:szCs w:val="36"/>
          <w:lang w:val="en"/>
        </w:rPr>
      </w:pPr>
      <w:r w:rsidRPr="00122D66">
        <w:rPr>
          <w:rFonts w:ascii="Arial" w:hAnsi="Arial" w:cs="Arial"/>
          <w:color w:val="5B6770" w:themeColor="text2"/>
          <w:sz w:val="28"/>
          <w:szCs w:val="36"/>
          <w:lang w:val="en"/>
        </w:rPr>
        <w:t xml:space="preserve">11a Seminar Assessment - </w:t>
      </w:r>
      <w:proofErr w:type="spellStart"/>
      <w:r w:rsidRPr="00122D66">
        <w:rPr>
          <w:rFonts w:ascii="Arial" w:hAnsi="Arial" w:cs="Arial"/>
          <w:color w:val="5B6770" w:themeColor="text2"/>
          <w:sz w:val="28"/>
          <w:szCs w:val="36"/>
          <w:lang w:val="en"/>
        </w:rPr>
        <w:t>Scantron</w:t>
      </w:r>
      <w:proofErr w:type="spellEnd"/>
      <w:r w:rsidRPr="00122D66">
        <w:rPr>
          <w:rFonts w:ascii="Arial" w:hAnsi="Arial" w:cs="Arial"/>
          <w:color w:val="5B6770" w:themeColor="text2"/>
          <w:sz w:val="28"/>
          <w:szCs w:val="36"/>
          <w:lang w:val="en"/>
        </w:rPr>
        <w:t xml:space="preserve"> assessment</w:t>
      </w:r>
    </w:p>
    <w:p w14:paraId="7833F9C5" w14:textId="77777777" w:rsidR="00D564D8" w:rsidRPr="003B6857" w:rsidRDefault="00D564D8" w:rsidP="00D564D8">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12p CLOSING and Mementos</w:t>
      </w:r>
    </w:p>
    <w:p w14:paraId="7D01F359" w14:textId="77777777" w:rsidR="00D564D8" w:rsidRDefault="00D564D8"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Schedule (Austin Airport Hilton)</w:t>
      </w:r>
    </w:p>
    <w:p w14:paraId="4EE1960A" w14:textId="77777777" w:rsidR="00D564D8" w:rsidRDefault="00D564D8" w:rsidP="00D564D8">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 January 23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25</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3F45EF73" w14:textId="77777777" w:rsidR="00D564D8" w:rsidRDefault="00D564D8" w:rsidP="00D564D8">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 – March 27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29</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78FFE53E" w14:textId="77777777" w:rsidR="00D564D8" w:rsidRDefault="00D564D8" w:rsidP="00D564D8">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 – April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5</w:t>
      </w:r>
      <w:r w:rsidRPr="0008281B">
        <w:rPr>
          <w:rFonts w:ascii="Arial" w:hAnsi="Arial" w:cs="Arial"/>
          <w:color w:val="5B6770" w:themeColor="text2"/>
          <w:sz w:val="28"/>
          <w:szCs w:val="36"/>
          <w:vertAlign w:val="superscript"/>
          <w:lang w:val="en"/>
        </w:rPr>
        <w:t>th</w:t>
      </w:r>
    </w:p>
    <w:p w14:paraId="0C0A6CE5" w14:textId="77777777" w:rsidR="00D564D8" w:rsidRDefault="00D564D8" w:rsidP="00D564D8">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 – April 10</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12</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070039ED" w14:textId="77777777" w:rsidR="00D564D8" w:rsidRDefault="00D564D8" w:rsidP="00D564D8">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 April 17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19</w:t>
      </w:r>
      <w:r w:rsidRPr="0008281B">
        <w:rPr>
          <w:rFonts w:ascii="Arial" w:hAnsi="Arial" w:cs="Arial"/>
          <w:color w:val="5B6770" w:themeColor="text2"/>
          <w:sz w:val="28"/>
          <w:szCs w:val="36"/>
          <w:vertAlign w:val="superscript"/>
          <w:lang w:val="en"/>
        </w:rPr>
        <w:t>th</w:t>
      </w:r>
    </w:p>
    <w:p w14:paraId="2EBAFD6F" w14:textId="77777777" w:rsidR="00D564D8" w:rsidRDefault="00D564D8" w:rsidP="00D564D8">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 April 24</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26</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569957FA" w14:textId="77777777" w:rsidR="00D564D8" w:rsidRDefault="00D564D8" w:rsidP="00D564D8">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 May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w:t>
      </w:r>
    </w:p>
    <w:p w14:paraId="53D0E4B1" w14:textId="77777777" w:rsidR="00D564D8" w:rsidRDefault="00D564D8" w:rsidP="00D564D8">
      <w:pPr>
        <w:pStyle w:val="ListParagraph"/>
        <w:ind w:left="360"/>
        <w:rPr>
          <w:rFonts w:ascii="Arial" w:hAnsi="Arial" w:cs="Arial"/>
          <w:color w:val="5B6770" w:themeColor="text2"/>
          <w:sz w:val="28"/>
          <w:szCs w:val="36"/>
          <w:lang w:val="en"/>
        </w:rPr>
      </w:pPr>
    </w:p>
    <w:p w14:paraId="0FE23019"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Hurricane Drill</w:t>
      </w:r>
    </w:p>
    <w:p w14:paraId="735BE1BB" w14:textId="39E12C4F" w:rsidR="00D564D8" w:rsidRDefault="00493859"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Cycle 3 of ERCOT Training Schedule</w:t>
      </w:r>
    </w:p>
    <w:p w14:paraId="2B90CE09"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Train-the-trainer</w:t>
      </w:r>
    </w:p>
    <w:p w14:paraId="6D3CF746" w14:textId="3D663217" w:rsidR="00D564D8" w:rsidRDefault="00FE7991" w:rsidP="00D564D8">
      <w:pPr>
        <w:pStyle w:val="ListParagraph"/>
        <w:numPr>
          <w:ilvl w:val="1"/>
          <w:numId w:val="8"/>
        </w:numPr>
        <w:rPr>
          <w:rFonts w:ascii="Arial" w:hAnsi="Arial" w:cs="Arial"/>
          <w:color w:val="5B6770" w:themeColor="text2"/>
          <w:sz w:val="28"/>
          <w:szCs w:val="36"/>
          <w:lang w:val="en"/>
        </w:rPr>
      </w:pPr>
      <w:hyperlink r:id="rId12" w:history="1">
        <w:r w:rsidR="0038592D" w:rsidRPr="0038592D">
          <w:rPr>
            <w:rFonts w:ascii="Arial" w:eastAsia="Times New Roman" w:hAnsi="Arial" w:cs="Arial"/>
            <w:color w:val="0563C1"/>
            <w:kern w:val="28"/>
            <w:sz w:val="20"/>
            <w:szCs w:val="20"/>
            <w:u w:val="single"/>
          </w:rPr>
          <w:t>http://www.ercot.com/calendar/2018/5/9/144271-OTWG</w:t>
        </w:r>
      </w:hyperlink>
    </w:p>
    <w:p w14:paraId="56E7279F"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RECENT EVENTS</w:t>
      </w:r>
    </w:p>
    <w:p w14:paraId="7CE7EDE1" w14:textId="77777777" w:rsidR="00D564D8" w:rsidRPr="00C01E4C" w:rsidRDefault="00D564D8" w:rsidP="00D564D8">
      <w:pPr>
        <w:rPr>
          <w:rFonts w:ascii="Arial" w:hAnsi="Arial" w:cs="Arial"/>
          <w:color w:val="5B6770" w:themeColor="text2"/>
          <w:sz w:val="28"/>
          <w:szCs w:val="36"/>
          <w:lang w:val="en"/>
        </w:rPr>
      </w:pPr>
    </w:p>
    <w:p w14:paraId="16BD29E4" w14:textId="31544066" w:rsidR="00D564D8" w:rsidRPr="00DF2309" w:rsidRDefault="00D564D8" w:rsidP="009B4198">
      <w:pPr>
        <w:pStyle w:val="ListParagraph"/>
        <w:numPr>
          <w:ilvl w:val="0"/>
          <w:numId w:val="8"/>
        </w:numPr>
        <w:rPr>
          <w:rFonts w:ascii="Arial" w:hAnsi="Arial" w:cs="Arial"/>
          <w:color w:val="5B6770" w:themeColor="text2"/>
          <w:sz w:val="28"/>
          <w:szCs w:val="36"/>
          <w:lang w:val="en"/>
        </w:rPr>
      </w:pPr>
      <w:r w:rsidRPr="00A011C0">
        <w:rPr>
          <w:rFonts w:ascii="Arial" w:hAnsi="Arial" w:cs="Arial"/>
          <w:color w:val="5B6770" w:themeColor="text2"/>
          <w:sz w:val="28"/>
          <w:szCs w:val="36"/>
          <w:lang w:val="en"/>
        </w:rPr>
        <w:t>201</w:t>
      </w:r>
      <w:r>
        <w:rPr>
          <w:rFonts w:ascii="Arial" w:hAnsi="Arial" w:cs="Arial"/>
          <w:color w:val="5B6770" w:themeColor="text2"/>
          <w:sz w:val="28"/>
          <w:szCs w:val="36"/>
          <w:lang w:val="en"/>
        </w:rPr>
        <w:t xml:space="preserve">8 Black Start </w:t>
      </w:r>
      <w:r w:rsidR="00DF2309">
        <w:rPr>
          <w:rFonts w:ascii="Arial" w:hAnsi="Arial" w:cs="Arial"/>
          <w:color w:val="5B6770" w:themeColor="text2"/>
          <w:sz w:val="28"/>
          <w:szCs w:val="36"/>
          <w:lang w:val="en"/>
        </w:rPr>
        <w:t xml:space="preserve">Tentative </w:t>
      </w:r>
      <w:r>
        <w:rPr>
          <w:rFonts w:ascii="Arial" w:hAnsi="Arial" w:cs="Arial"/>
          <w:color w:val="5B6770" w:themeColor="text2"/>
          <w:sz w:val="28"/>
          <w:szCs w:val="36"/>
          <w:lang w:val="en"/>
        </w:rPr>
        <w:t>Training</w:t>
      </w:r>
      <w:r w:rsidR="009B4198">
        <w:rPr>
          <w:rFonts w:ascii="Arial" w:hAnsi="Arial" w:cs="Arial"/>
          <w:color w:val="5B6770" w:themeColor="text2"/>
          <w:sz w:val="28"/>
          <w:szCs w:val="36"/>
          <w:lang w:val="en"/>
        </w:rPr>
        <w:t xml:space="preserve"> Takeaways</w:t>
      </w:r>
    </w:p>
    <w:p w14:paraId="0B613C0B"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ITEMS FOR DISCUSSION</w:t>
      </w:r>
    </w:p>
    <w:p w14:paraId="2C4922C7" w14:textId="77777777" w:rsidR="00D564D8" w:rsidRPr="006E4006" w:rsidRDefault="00D564D8" w:rsidP="00D564D8">
      <w:pPr>
        <w:pStyle w:val="ListParagraph"/>
        <w:numPr>
          <w:ilvl w:val="0"/>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Harvey Report</w:t>
      </w:r>
    </w:p>
    <w:p w14:paraId="0CC7E94A" w14:textId="647DDE86" w:rsidR="00D564D8" w:rsidRPr="0057167E" w:rsidRDefault="001C3037"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(David Penne)</w:t>
      </w:r>
    </w:p>
    <w:p w14:paraId="0926F632" w14:textId="77777777" w:rsidR="001E6DFA" w:rsidRDefault="001E6DFA" w:rsidP="001E6DFA">
      <w:pPr>
        <w:pStyle w:val="ListParagraph"/>
        <w:ind w:left="360"/>
        <w:rPr>
          <w:rFonts w:ascii="Arial" w:hAnsi="Arial" w:cs="Arial"/>
          <w:color w:val="5B6770" w:themeColor="text2"/>
          <w:sz w:val="28"/>
          <w:szCs w:val="36"/>
        </w:rPr>
      </w:pPr>
    </w:p>
    <w:p w14:paraId="0B214C34" w14:textId="59D7F45C" w:rsidR="00D564D8" w:rsidRDefault="001E6DFA" w:rsidP="001E6DFA">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 xml:space="preserve">Operator conduct during training </w:t>
      </w:r>
    </w:p>
    <w:p w14:paraId="2DB37D3A" w14:textId="7819162F" w:rsidR="001E6DFA" w:rsidRDefault="001E6DFA" w:rsidP="001E6DF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Cellphone usage during lectures</w:t>
      </w:r>
    </w:p>
    <w:p w14:paraId="4717D37C" w14:textId="3AD25BA0" w:rsidR="001E6DFA" w:rsidRDefault="00996B2D" w:rsidP="001E6DF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Arrival time to avoid losing credit</w:t>
      </w:r>
    </w:p>
    <w:p w14:paraId="17751978" w14:textId="77777777" w:rsidR="00D564D8" w:rsidRDefault="00D564D8" w:rsidP="00D564D8">
      <w:pPr>
        <w:pStyle w:val="ListParagraph"/>
        <w:ind w:left="360"/>
        <w:rPr>
          <w:rFonts w:ascii="Arial" w:hAnsi="Arial" w:cs="Arial"/>
          <w:color w:val="5B6770" w:themeColor="text2"/>
          <w:sz w:val="28"/>
          <w:szCs w:val="36"/>
          <w:lang w:val="en"/>
        </w:rPr>
      </w:pPr>
    </w:p>
    <w:p w14:paraId="025EDB60" w14:textId="7B883DFC"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Future of ERCOT Exam  </w:t>
      </w:r>
    </w:p>
    <w:p w14:paraId="0C12AFFE" w14:textId="77777777" w:rsidR="00D564D8" w:rsidRDefault="00D564D8"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Focus on certifications for TOPs, QSEs, and GOPs</w:t>
      </w:r>
    </w:p>
    <w:p w14:paraId="43F66D01" w14:textId="77777777" w:rsidR="00D564D8" w:rsidRDefault="00D564D8"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Begin compiling lists of Knowledge, Skills and Abilities for each  </w:t>
      </w:r>
    </w:p>
    <w:p w14:paraId="5FC0A601" w14:textId="77777777" w:rsidR="00D564D8" w:rsidRDefault="00D564D8" w:rsidP="00D564D8">
      <w:pPr>
        <w:pStyle w:val="ListParagraph"/>
        <w:ind w:left="360"/>
        <w:rPr>
          <w:rFonts w:ascii="Arial" w:hAnsi="Arial" w:cs="Arial"/>
          <w:color w:val="5B6770" w:themeColor="text2"/>
          <w:sz w:val="28"/>
          <w:szCs w:val="36"/>
          <w:lang w:val="en"/>
        </w:rPr>
      </w:pPr>
    </w:p>
    <w:p w14:paraId="223314D2" w14:textId="059ED43A" w:rsidR="00D564D8" w:rsidRDefault="001E6DFA" w:rsidP="001E6DFA">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Coordinated training events </w:t>
      </w:r>
    </w:p>
    <w:p w14:paraId="29520119" w14:textId="258564DB" w:rsidR="001E6DFA" w:rsidRDefault="00F17A42" w:rsidP="001E6DFA">
      <w:pPr>
        <w:pStyle w:val="ListParagraph"/>
        <w:numPr>
          <w:ilvl w:val="1"/>
          <w:numId w:val="8"/>
        </w:numPr>
        <w:rPr>
          <w:rFonts w:ascii="Arial" w:hAnsi="Arial" w:cs="Arial"/>
          <w:color w:val="5B6770" w:themeColor="text2"/>
          <w:sz w:val="28"/>
          <w:szCs w:val="36"/>
          <w:lang w:val="en"/>
        </w:rPr>
      </w:pPr>
      <w:proofErr w:type="spellStart"/>
      <w:r>
        <w:rPr>
          <w:rFonts w:ascii="Arial" w:hAnsi="Arial" w:cs="Arial"/>
          <w:color w:val="5B6770" w:themeColor="text2"/>
          <w:sz w:val="28"/>
          <w:szCs w:val="36"/>
          <w:lang w:val="en"/>
        </w:rPr>
        <w:t>Inclusin</w:t>
      </w:r>
      <w:proofErr w:type="spellEnd"/>
      <w:r>
        <w:rPr>
          <w:rFonts w:ascii="Arial" w:hAnsi="Arial" w:cs="Arial"/>
          <w:color w:val="5B6770" w:themeColor="text2"/>
          <w:sz w:val="28"/>
          <w:szCs w:val="36"/>
          <w:lang w:val="en"/>
        </w:rPr>
        <w:t xml:space="preserve"> of Market Participants into ERCOT cycle training</w:t>
      </w:r>
      <w:r w:rsidR="005117A8">
        <w:rPr>
          <w:rFonts w:ascii="Arial" w:hAnsi="Arial" w:cs="Arial"/>
          <w:color w:val="5B6770" w:themeColor="text2"/>
          <w:sz w:val="28"/>
          <w:szCs w:val="36"/>
          <w:lang w:val="en"/>
        </w:rPr>
        <w:t xml:space="preserve"> (Josh Aldridge)</w:t>
      </w:r>
    </w:p>
    <w:p w14:paraId="1CB27A8F" w14:textId="6FECEFC6" w:rsidR="00D564D8" w:rsidRDefault="001E6DFA"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ERCOT Train-the-Trainer </w:t>
      </w:r>
      <w:r w:rsidR="00D564D8">
        <w:rPr>
          <w:rFonts w:ascii="Arial" w:hAnsi="Arial" w:cs="Arial"/>
          <w:color w:val="5B6770" w:themeColor="text2"/>
          <w:sz w:val="28"/>
          <w:szCs w:val="36"/>
          <w:lang w:val="en"/>
        </w:rPr>
        <w:t>events</w:t>
      </w:r>
    </w:p>
    <w:p w14:paraId="06147142" w14:textId="2A714607" w:rsidR="00D564D8" w:rsidRDefault="001C3037"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(Brian Legg)</w:t>
      </w:r>
    </w:p>
    <w:p w14:paraId="59499205"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Concerns with OTS current method of selecting OTS presenters</w:t>
      </w:r>
    </w:p>
    <w:p w14:paraId="7673A7A0" w14:textId="58E4BCD0" w:rsidR="00D564D8" w:rsidRDefault="001C3037"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(Anthony </w:t>
      </w:r>
      <w:proofErr w:type="spellStart"/>
      <w:r>
        <w:rPr>
          <w:rFonts w:ascii="Arial" w:hAnsi="Arial" w:cs="Arial"/>
          <w:color w:val="5B6770" w:themeColor="text2"/>
          <w:sz w:val="28"/>
          <w:szCs w:val="36"/>
          <w:lang w:val="en"/>
        </w:rPr>
        <w:t>Mecke</w:t>
      </w:r>
      <w:proofErr w:type="spellEnd"/>
      <w:r>
        <w:rPr>
          <w:rFonts w:ascii="Arial" w:hAnsi="Arial" w:cs="Arial"/>
          <w:color w:val="5B6770" w:themeColor="text2"/>
          <w:sz w:val="28"/>
          <w:szCs w:val="36"/>
          <w:lang w:val="en"/>
        </w:rPr>
        <w:t>)</w:t>
      </w:r>
    </w:p>
    <w:p w14:paraId="6D5F000F" w14:textId="0B9817B0" w:rsidR="00D564D8" w:rsidRPr="00E37C83" w:rsidRDefault="00D564D8" w:rsidP="00D564D8">
      <w:pPr>
        <w:pStyle w:val="ListParagraph"/>
        <w:numPr>
          <w:ilvl w:val="0"/>
          <w:numId w:val="8"/>
        </w:numPr>
        <w:rPr>
          <w:rFonts w:ascii="Arial" w:hAnsi="Arial" w:cs="Arial"/>
          <w:color w:val="5B6770" w:themeColor="text2"/>
          <w:sz w:val="28"/>
          <w:szCs w:val="36"/>
        </w:rPr>
      </w:pPr>
      <w:r w:rsidRPr="00E37C83">
        <w:rPr>
          <w:rFonts w:ascii="Arial" w:hAnsi="Arial" w:cs="Arial"/>
          <w:color w:val="5B6770" w:themeColor="text2"/>
          <w:sz w:val="28"/>
          <w:szCs w:val="36"/>
        </w:rPr>
        <w:lastRenderedPageBreak/>
        <w:t>Black Start</w:t>
      </w:r>
      <w:r w:rsidR="00260044">
        <w:rPr>
          <w:rFonts w:ascii="Arial" w:hAnsi="Arial" w:cs="Arial"/>
          <w:color w:val="5B6770" w:themeColor="text2"/>
          <w:sz w:val="28"/>
          <w:szCs w:val="36"/>
        </w:rPr>
        <w:t>:</w:t>
      </w:r>
      <w:r w:rsidRPr="00E37C83">
        <w:rPr>
          <w:rFonts w:ascii="Arial" w:hAnsi="Arial" w:cs="Arial"/>
          <w:color w:val="5B6770" w:themeColor="text2"/>
          <w:sz w:val="28"/>
          <w:szCs w:val="36"/>
        </w:rPr>
        <w:t xml:space="preserve"> </w:t>
      </w:r>
      <w:r w:rsidR="00260044">
        <w:rPr>
          <w:rFonts w:ascii="Arial" w:hAnsi="Arial" w:cs="Arial"/>
          <w:color w:val="5B6770" w:themeColor="text2"/>
          <w:sz w:val="28"/>
          <w:szCs w:val="36"/>
        </w:rPr>
        <w:t>Attendance</w:t>
      </w:r>
      <w:r w:rsidR="00DF2309">
        <w:rPr>
          <w:rFonts w:ascii="Arial" w:hAnsi="Arial" w:cs="Arial"/>
          <w:color w:val="5B6770" w:themeColor="text2"/>
          <w:sz w:val="28"/>
          <w:szCs w:val="36"/>
        </w:rPr>
        <w:t xml:space="preserve"> &amp;</w:t>
      </w:r>
      <w:r w:rsidR="00260044">
        <w:rPr>
          <w:rFonts w:ascii="Arial" w:hAnsi="Arial" w:cs="Arial"/>
          <w:color w:val="5B6770" w:themeColor="text2"/>
          <w:sz w:val="28"/>
          <w:szCs w:val="36"/>
        </w:rPr>
        <w:t xml:space="preserve"> </w:t>
      </w:r>
      <w:r w:rsidRPr="00E37C83">
        <w:rPr>
          <w:rFonts w:ascii="Arial" w:hAnsi="Arial" w:cs="Arial"/>
          <w:color w:val="5B6770" w:themeColor="text2"/>
          <w:sz w:val="28"/>
          <w:szCs w:val="36"/>
        </w:rPr>
        <w:t>Seating Criteria</w:t>
      </w:r>
      <w:r w:rsidR="00260044">
        <w:rPr>
          <w:rFonts w:ascii="Arial" w:hAnsi="Arial" w:cs="Arial"/>
          <w:color w:val="5B6770" w:themeColor="text2"/>
          <w:sz w:val="28"/>
          <w:szCs w:val="36"/>
        </w:rPr>
        <w:t xml:space="preserve"> </w:t>
      </w:r>
    </w:p>
    <w:p w14:paraId="5320C389" w14:textId="4764145D" w:rsidR="00D564D8" w:rsidRPr="00E37C83" w:rsidRDefault="001C3037" w:rsidP="00530BE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(Evan Pierce)</w:t>
      </w:r>
    </w:p>
    <w:p w14:paraId="2AFA3CE2"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5CFE62F8" w14:textId="77777777" w:rsidR="00D564D8" w:rsidRDefault="00D564D8"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 </w:t>
      </w:r>
    </w:p>
    <w:p w14:paraId="5DDC1234" w14:textId="77777777" w:rsidR="00D564D8" w:rsidRDefault="00D564D8" w:rsidP="00D564D8">
      <w:pPr>
        <w:pStyle w:val="ListParagraph"/>
        <w:spacing w:after="0" w:line="240" w:lineRule="auto"/>
        <w:ind w:left="360"/>
        <w:rPr>
          <w:rFonts w:ascii="Arial" w:hAnsi="Arial" w:cs="Arial"/>
          <w:color w:val="5B6770" w:themeColor="text2"/>
          <w:sz w:val="28"/>
          <w:szCs w:val="36"/>
          <w:lang w:val="en"/>
        </w:rPr>
      </w:pPr>
    </w:p>
    <w:p w14:paraId="5EB33E17" w14:textId="77777777" w:rsidR="00D564D8" w:rsidRDefault="00D564D8" w:rsidP="00D564D8">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1D61D319" w14:textId="77777777" w:rsidR="00D564D8" w:rsidRDefault="00D564D8" w:rsidP="00D564D8">
      <w:pPr>
        <w:rPr>
          <w:rFonts w:ascii="Arial" w:hAnsi="Arial" w:cs="Arial"/>
          <w:color w:val="5B6770" w:themeColor="text2"/>
          <w:sz w:val="28"/>
          <w:szCs w:val="36"/>
          <w:lang w:val="en"/>
        </w:rPr>
      </w:pPr>
    </w:p>
    <w:p w14:paraId="4CEC1849" w14:textId="77777777" w:rsidR="00D564D8" w:rsidRDefault="00D564D8" w:rsidP="00D564D8">
      <w:pPr>
        <w:rPr>
          <w:rFonts w:ascii="Arial" w:hAnsi="Arial" w:cs="Arial"/>
          <w:color w:val="5B6770" w:themeColor="text2"/>
          <w:sz w:val="28"/>
          <w:szCs w:val="36"/>
          <w:lang w:val="en"/>
        </w:rPr>
      </w:pPr>
    </w:p>
    <w:p w14:paraId="186C76D3" w14:textId="77777777" w:rsidR="00D564D8" w:rsidRPr="00EB5713"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 (Information will be updated by the meeting)</w:t>
      </w:r>
    </w:p>
    <w:p w14:paraId="14172903" w14:textId="77777777" w:rsidR="00D564D8" w:rsidRPr="00435D3F" w:rsidRDefault="00D564D8" w:rsidP="00D564D8">
      <w:pPr>
        <w:pStyle w:val="ListParagraph"/>
        <w:rPr>
          <w:rFonts w:ascii="Arial" w:hAnsi="Arial" w:cs="Arial"/>
          <w:color w:val="5B6770" w:themeColor="text2"/>
          <w:sz w:val="28"/>
          <w:szCs w:val="36"/>
          <w:lang w:val="en"/>
        </w:rPr>
      </w:pPr>
    </w:p>
    <w:p w14:paraId="578D1FF2" w14:textId="77777777" w:rsidR="00D564D8"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Apr</w:t>
      </w:r>
      <w:r>
        <w:rPr>
          <w:rFonts w:ascii="Arial" w:hAnsi="Arial" w:cs="Arial"/>
          <w:color w:val="5B6770" w:themeColor="text2"/>
          <w:sz w:val="28"/>
          <w:szCs w:val="36"/>
          <w:lang w:val="en"/>
        </w:rPr>
        <w:t>il</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12</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1 </w:t>
      </w:r>
      <w:r w:rsidRPr="00435D3F">
        <w:rPr>
          <w:rFonts w:ascii="Arial" w:hAnsi="Arial" w:cs="Arial"/>
          <w:color w:val="5B6770" w:themeColor="text2"/>
          <w:sz w:val="28"/>
          <w:szCs w:val="36"/>
          <w:lang w:val="en"/>
        </w:rPr>
        <w:t>pm)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 xml:space="preserve">WebEx (after </w:t>
      </w:r>
      <w:r>
        <w:rPr>
          <w:rFonts w:ascii="Arial" w:hAnsi="Arial" w:cs="Arial"/>
          <w:color w:val="5B6770" w:themeColor="text2"/>
          <w:sz w:val="28"/>
          <w:szCs w:val="36"/>
          <w:lang w:val="en"/>
        </w:rPr>
        <w:t>OTS Week 3</w:t>
      </w:r>
      <w:r w:rsidRPr="00435D3F">
        <w:rPr>
          <w:rFonts w:ascii="Arial" w:hAnsi="Arial" w:cs="Arial"/>
          <w:color w:val="5B6770" w:themeColor="text2"/>
          <w:sz w:val="28"/>
          <w:szCs w:val="36"/>
          <w:lang w:val="en"/>
        </w:rPr>
        <w:t>)</w:t>
      </w:r>
    </w:p>
    <w:p w14:paraId="5C0F682B"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May 9 (1 pm)</w:t>
      </w:r>
      <w:r>
        <w:rPr>
          <w:rFonts w:ascii="Arial" w:hAnsi="Arial" w:cs="Arial"/>
          <w:color w:val="5B6770" w:themeColor="text2"/>
          <w:sz w:val="28"/>
          <w:szCs w:val="36"/>
          <w:lang w:val="en"/>
        </w:rPr>
        <w:tab/>
      </w:r>
      <w:r>
        <w:rPr>
          <w:rFonts w:ascii="Arial" w:hAnsi="Arial" w:cs="Arial"/>
          <w:color w:val="5B6770" w:themeColor="text2"/>
          <w:sz w:val="28"/>
          <w:szCs w:val="36"/>
          <w:lang w:val="en"/>
        </w:rPr>
        <w:tab/>
        <w:t>TCC 1, Rm 253 Trainer Development</w:t>
      </w:r>
    </w:p>
    <w:p w14:paraId="561C30FB"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May 1</w:t>
      </w:r>
      <w:r>
        <w:rPr>
          <w:rFonts w:ascii="Arial" w:hAnsi="Arial" w:cs="Arial"/>
          <w:color w:val="5B6770" w:themeColor="text2"/>
          <w:sz w:val="28"/>
          <w:szCs w:val="36"/>
          <w:lang w:val="en"/>
        </w:rPr>
        <w:t>0 (9 am)</w:t>
      </w:r>
      <w:r>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WebEx </w:t>
      </w:r>
    </w:p>
    <w:p w14:paraId="128FF496"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Jun</w:t>
      </w:r>
      <w:r>
        <w:rPr>
          <w:rFonts w:ascii="Arial" w:hAnsi="Arial" w:cs="Arial"/>
          <w:color w:val="5B6770" w:themeColor="text2"/>
          <w:sz w:val="28"/>
          <w:szCs w:val="36"/>
          <w:lang w:val="en"/>
        </w:rPr>
        <w:t>e</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4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252 / </w:t>
      </w:r>
      <w:r w:rsidRPr="00435D3F">
        <w:rPr>
          <w:rFonts w:ascii="Arial" w:hAnsi="Arial" w:cs="Arial"/>
          <w:color w:val="5B6770" w:themeColor="text2"/>
          <w:sz w:val="28"/>
          <w:szCs w:val="36"/>
          <w:lang w:val="en"/>
        </w:rPr>
        <w:t>WebEx</w:t>
      </w:r>
    </w:p>
    <w:p w14:paraId="37A6EB72"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Jul</w:t>
      </w:r>
      <w:r>
        <w:rPr>
          <w:rFonts w:ascii="Arial" w:hAnsi="Arial" w:cs="Arial"/>
          <w:color w:val="5B6770" w:themeColor="text2"/>
          <w:sz w:val="28"/>
          <w:szCs w:val="36"/>
          <w:lang w:val="en"/>
        </w:rPr>
        <w:t>y</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12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19A33CCC"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Aug</w:t>
      </w:r>
      <w:r>
        <w:rPr>
          <w:rFonts w:ascii="Arial" w:hAnsi="Arial" w:cs="Arial"/>
          <w:color w:val="5B6770" w:themeColor="text2"/>
          <w:sz w:val="28"/>
          <w:szCs w:val="36"/>
          <w:lang w:val="en"/>
        </w:rPr>
        <w:t>ust</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9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2660236C" w14:textId="77777777" w:rsidR="00D564D8"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September 12</w:t>
      </w:r>
      <w:r w:rsidRPr="00E07603">
        <w:rPr>
          <w:rFonts w:ascii="Arial" w:hAnsi="Arial" w:cs="Arial"/>
          <w:color w:val="5B6770" w:themeColor="text2"/>
          <w:sz w:val="28"/>
          <w:szCs w:val="36"/>
          <w:lang w:val="en"/>
        </w:rPr>
        <w:t xml:space="preserve"> (1 pm)</w:t>
      </w:r>
      <w:r w:rsidRPr="00E07603">
        <w:rPr>
          <w:rFonts w:ascii="Arial" w:hAnsi="Arial" w:cs="Arial"/>
          <w:color w:val="5B6770" w:themeColor="text2"/>
          <w:sz w:val="28"/>
          <w:szCs w:val="36"/>
          <w:lang w:val="en"/>
        </w:rPr>
        <w:tab/>
        <w:t xml:space="preserve">TCC 1, Rm </w:t>
      </w:r>
      <w:r>
        <w:rPr>
          <w:rFonts w:ascii="Arial" w:hAnsi="Arial" w:cs="Arial"/>
          <w:color w:val="5B6770" w:themeColor="text2"/>
          <w:sz w:val="28"/>
          <w:szCs w:val="36"/>
          <w:lang w:val="en"/>
        </w:rPr>
        <w:t>253</w:t>
      </w:r>
      <w:r w:rsidRPr="00E07603">
        <w:rPr>
          <w:rFonts w:ascii="Arial" w:hAnsi="Arial" w:cs="Arial"/>
          <w:color w:val="5B6770" w:themeColor="text2"/>
          <w:sz w:val="28"/>
          <w:szCs w:val="36"/>
          <w:lang w:val="en"/>
        </w:rPr>
        <w:t xml:space="preserve"> Trainer Development</w:t>
      </w:r>
    </w:p>
    <w:p w14:paraId="513B9A62"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September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 xml:space="preserve">TCC </w:t>
      </w:r>
      <w:r w:rsidRPr="00435D3F">
        <w:rPr>
          <w:rFonts w:ascii="Arial" w:hAnsi="Arial" w:cs="Arial"/>
          <w:color w:val="5B6770" w:themeColor="text2"/>
          <w:sz w:val="28"/>
          <w:szCs w:val="36"/>
          <w:lang w:val="en"/>
        </w:rPr>
        <w:t xml:space="preserve">1, </w:t>
      </w:r>
      <w:r>
        <w:rPr>
          <w:rFonts w:ascii="Arial" w:hAnsi="Arial" w:cs="Arial"/>
          <w:color w:val="5B6770" w:themeColor="text2"/>
          <w:sz w:val="28"/>
          <w:szCs w:val="36"/>
          <w:lang w:val="en"/>
        </w:rPr>
        <w:t xml:space="preserve">Rm 253 / Web Ex </w:t>
      </w:r>
    </w:p>
    <w:p w14:paraId="769E8B9F"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Oct</w:t>
      </w:r>
      <w:r>
        <w:rPr>
          <w:rFonts w:ascii="Arial" w:hAnsi="Arial" w:cs="Arial"/>
          <w:color w:val="5B6770" w:themeColor="text2"/>
          <w:sz w:val="28"/>
          <w:szCs w:val="36"/>
          <w:lang w:val="en"/>
        </w:rPr>
        <w:t>ober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11 (9 am)</w:t>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3B5F53CA"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November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252</w:t>
      </w:r>
      <w:r w:rsidRPr="00B06165">
        <w:rPr>
          <w:rFonts w:ascii="Arial" w:hAnsi="Arial" w:cs="Arial"/>
          <w:color w:val="5B6770" w:themeColor="text2"/>
          <w:sz w:val="28"/>
          <w:szCs w:val="36"/>
          <w:lang w:val="en"/>
        </w:rPr>
        <w:t xml:space="preserve"> / WebEx</w:t>
      </w:r>
    </w:p>
    <w:p w14:paraId="531E3E21" w14:textId="77777777" w:rsidR="00D564D8" w:rsidRDefault="00D564D8" w:rsidP="00D564D8">
      <w:pPr>
        <w:pStyle w:val="ListParagraph"/>
        <w:ind w:left="0" w:firstLine="720"/>
        <w:rPr>
          <w:rFonts w:ascii="Arial" w:hAnsi="Arial" w:cs="Arial"/>
          <w:color w:val="5B6770" w:themeColor="text2"/>
          <w:sz w:val="28"/>
          <w:szCs w:val="36"/>
          <w:lang w:val="en"/>
        </w:rPr>
      </w:pPr>
      <w:r w:rsidRPr="00435D3F">
        <w:rPr>
          <w:rFonts w:ascii="Arial" w:hAnsi="Arial" w:cs="Arial"/>
          <w:color w:val="5B6770" w:themeColor="text2"/>
          <w:sz w:val="28"/>
          <w:szCs w:val="36"/>
          <w:lang w:val="en"/>
        </w:rPr>
        <w:t>Dec</w:t>
      </w:r>
      <w:r>
        <w:rPr>
          <w:rFonts w:ascii="Arial" w:hAnsi="Arial" w:cs="Arial"/>
          <w:color w:val="5B6770" w:themeColor="text2"/>
          <w:sz w:val="28"/>
          <w:szCs w:val="36"/>
          <w:lang w:val="en"/>
        </w:rPr>
        <w: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253</w:t>
      </w:r>
      <w:r w:rsidRPr="00B06165">
        <w:rPr>
          <w:rFonts w:ascii="Arial" w:hAnsi="Arial" w:cs="Arial"/>
          <w:color w:val="5B6770" w:themeColor="text2"/>
          <w:sz w:val="28"/>
          <w:szCs w:val="36"/>
          <w:lang w:val="en"/>
        </w:rPr>
        <w:t xml:space="preserve"> / WebEx</w:t>
      </w:r>
    </w:p>
    <w:p w14:paraId="4A425859"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2019 TRAINING EVENTS</w:t>
      </w:r>
    </w:p>
    <w:p w14:paraId="6E44186F" w14:textId="77777777" w:rsidR="00D564D8" w:rsidRDefault="00D564D8" w:rsidP="00D564D8">
      <w:pPr>
        <w:pStyle w:val="ListParagraph"/>
        <w:numPr>
          <w:ilvl w:val="0"/>
          <w:numId w:val="8"/>
        </w:numPr>
        <w:rPr>
          <w:rFonts w:ascii="Arial" w:hAnsi="Arial" w:cs="Arial"/>
          <w:color w:val="5B6770" w:themeColor="text2"/>
          <w:sz w:val="28"/>
          <w:szCs w:val="36"/>
          <w:lang w:val="en"/>
        </w:rPr>
      </w:pPr>
      <w:r w:rsidRPr="002660E7">
        <w:rPr>
          <w:rFonts w:ascii="Arial" w:hAnsi="Arial" w:cs="Arial"/>
          <w:color w:val="5B6770" w:themeColor="text2"/>
          <w:sz w:val="28"/>
          <w:szCs w:val="36"/>
          <w:lang w:val="en"/>
        </w:rPr>
        <w:t>2019 Black Start and Restoration Training</w:t>
      </w:r>
    </w:p>
    <w:p w14:paraId="456A4CD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Pilot: February 25th (Generation and Transmission Dynamics) and February 26th – 28th (Black Start and Restoration Training)</w:t>
      </w:r>
    </w:p>
    <w:p w14:paraId="1A11B662"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1:  March 18th (Generation and Transmission Dynamics) and March 19th – 21st (Black Start and Restoration Training)</w:t>
      </w:r>
    </w:p>
    <w:p w14:paraId="348E99E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2:  March 25th (Generation and Transmission Dynamics) and March 26th – 28th (Black Start and Restoration Training)</w:t>
      </w:r>
    </w:p>
    <w:p w14:paraId="5DB2232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April 1st (Generation and Transmission Dynamics) and April 2nd – 4th (Black Start and Restoration Training)</w:t>
      </w:r>
    </w:p>
    <w:p w14:paraId="15FA9364"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April 8th (Generation and Transmission Dynamics) and April 9th – 11th (Black Start and Restoration Training)</w:t>
      </w:r>
    </w:p>
    <w:p w14:paraId="48F5141B"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lastRenderedPageBreak/>
        <w:t>Week 5:  April 15th (Generation and Transmission Dynamics) and April 16th – 18th (Black Start and Restoration Training)</w:t>
      </w:r>
    </w:p>
    <w:p w14:paraId="7D113329"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6:  April 22nd (Generation and Transmission Dynamics) and April 23rd – 25th (Black Start and Restoration Training)</w:t>
      </w:r>
    </w:p>
    <w:p w14:paraId="17E4A68E"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Inclement Weather Week: April 29th (Generation and Transmission Dynamics) and April 30th – May 2nd (Black Start and Restoration Training) </w:t>
      </w:r>
    </w:p>
    <w:p w14:paraId="6BAA2658" w14:textId="330661AE" w:rsidR="001E6DFA" w:rsidRDefault="001E6DFA" w:rsidP="001E6DFA">
      <w:pPr>
        <w:pStyle w:val="ListParagraph"/>
        <w:ind w:left="1080"/>
        <w:rPr>
          <w:rFonts w:ascii="Arial" w:hAnsi="Arial" w:cs="Arial"/>
          <w:color w:val="5B6770" w:themeColor="text2"/>
          <w:sz w:val="28"/>
          <w:szCs w:val="36"/>
          <w:lang w:val="en"/>
        </w:rPr>
      </w:pPr>
    </w:p>
    <w:p w14:paraId="7A769A32" w14:textId="77777777" w:rsidR="001E6DFA" w:rsidRDefault="001E6DFA" w:rsidP="001E6DFA">
      <w:pPr>
        <w:pStyle w:val="ListParagraph"/>
        <w:ind w:left="1080"/>
        <w:rPr>
          <w:rFonts w:ascii="Arial" w:hAnsi="Arial" w:cs="Arial"/>
          <w:color w:val="5B6770" w:themeColor="text2"/>
          <w:sz w:val="28"/>
          <w:szCs w:val="36"/>
          <w:lang w:val="en"/>
        </w:rPr>
      </w:pPr>
    </w:p>
    <w:p w14:paraId="39D65666"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2019 </w:t>
      </w:r>
      <w:r w:rsidRPr="002660E7">
        <w:rPr>
          <w:rFonts w:ascii="Arial" w:hAnsi="Arial" w:cs="Arial"/>
          <w:color w:val="5B6770" w:themeColor="text2"/>
          <w:sz w:val="28"/>
          <w:szCs w:val="36"/>
          <w:lang w:val="en"/>
        </w:rPr>
        <w:t>Operator Training Seminar</w:t>
      </w:r>
    </w:p>
    <w:p w14:paraId="6EBD6576"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Pilot: August 13th – 15th  </w:t>
      </w:r>
    </w:p>
    <w:p w14:paraId="72EA5AF9"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1: October 15th – 17th </w:t>
      </w:r>
    </w:p>
    <w:p w14:paraId="23B0ED15"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2: October 22nd – 24th </w:t>
      </w:r>
    </w:p>
    <w:p w14:paraId="55840463"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October 29th – 31st</w:t>
      </w:r>
    </w:p>
    <w:p w14:paraId="44A927ED"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November 5th – 7th</w:t>
      </w:r>
    </w:p>
    <w:p w14:paraId="370C615E"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Week 5: November 12th – 14</w:t>
      </w:r>
      <w:r w:rsidRPr="00D564D8">
        <w:rPr>
          <w:rFonts w:ascii="Arial" w:hAnsi="Arial" w:cs="Arial"/>
          <w:color w:val="5B6770" w:themeColor="text2"/>
          <w:sz w:val="28"/>
          <w:szCs w:val="36"/>
          <w:vertAlign w:val="superscript"/>
          <w:lang w:val="en"/>
        </w:rPr>
        <w:t>th</w:t>
      </w:r>
    </w:p>
    <w:p w14:paraId="29A9B9C5" w14:textId="71002B1D" w:rsidR="008F0924" w:rsidRPr="00D564D8"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Week 6: November 19th – 21st</w:t>
      </w:r>
    </w:p>
    <w:p w14:paraId="7A5754D3" w14:textId="5F8552EB" w:rsidR="008433EA" w:rsidRDefault="00FE7991" w:rsidP="00CD4B15">
      <w:pPr>
        <w:rPr>
          <w:rFonts w:ascii="Arial" w:hAnsi="Arial" w:cs="Arial"/>
          <w:b/>
          <w:bCs/>
          <w:color w:val="0079DB"/>
          <w:kern w:val="0"/>
          <w:sz w:val="28"/>
          <w:szCs w:val="28"/>
        </w:rPr>
      </w:pPr>
      <w:hyperlink r:id="rId13" w:tgtFrame="_blank" w:history="1">
        <w:r w:rsidR="00CD4B15" w:rsidRPr="00CD4B15">
          <w:rPr>
            <w:rFonts w:ascii="Arial" w:hAnsi="Arial" w:cs="Arial"/>
            <w:b/>
            <w:bCs/>
            <w:color w:val="0079DB"/>
            <w:kern w:val="0"/>
            <w:sz w:val="28"/>
            <w:szCs w:val="28"/>
          </w:rPr>
          <w:t>WebEx Conference</w:t>
        </w:r>
      </w:hyperlink>
    </w:p>
    <w:p w14:paraId="04DA2ABB" w14:textId="2D625118" w:rsidR="00E37C83" w:rsidRDefault="00E37C83" w:rsidP="00CD4B15">
      <w:pPr>
        <w:rPr>
          <w:rFonts w:ascii="Arial" w:hAnsi="Arial" w:cs="Arial"/>
          <w:b/>
          <w:bCs/>
          <w:color w:val="0079DB"/>
          <w:kern w:val="0"/>
          <w:sz w:val="28"/>
          <w:szCs w:val="28"/>
        </w:rPr>
      </w:pPr>
    </w:p>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10080"/>
      </w:tblGrid>
      <w:tr w:rsidR="004D6300" w14:paraId="4E25F925" w14:textId="77777777" w:rsidTr="004D6300">
        <w:trPr>
          <w:tblCellSpacing w:w="15" w:type="dxa"/>
        </w:trPr>
        <w:tc>
          <w:tcPr>
            <w:tcW w:w="0" w:type="auto"/>
            <w:tcMar>
              <w:top w:w="75" w:type="dxa"/>
              <w:left w:w="0" w:type="dxa"/>
              <w:bottom w:w="0" w:type="dxa"/>
              <w:right w:w="0" w:type="dxa"/>
            </w:tcMar>
            <w:vAlign w:val="center"/>
            <w:hideMark/>
          </w:tcPr>
          <w:tbl>
            <w:tblPr>
              <w:tblpPr w:leftFromText="120" w:rightFromText="45" w:vertAnchor="text"/>
              <w:tblW w:w="7875" w:type="dxa"/>
              <w:tblCellSpacing w:w="15" w:type="dxa"/>
              <w:tblLook w:val="04A0" w:firstRow="1" w:lastRow="0" w:firstColumn="1" w:lastColumn="0" w:noHBand="0" w:noVBand="1"/>
            </w:tblPr>
            <w:tblGrid>
              <w:gridCol w:w="7935"/>
            </w:tblGrid>
            <w:tr w:rsidR="004D6300" w14:paraId="5FB14863" w14:textId="77777777">
              <w:trPr>
                <w:tblCellSpacing w:w="15" w:type="dxa"/>
              </w:trPr>
              <w:tc>
                <w:tcPr>
                  <w:tcW w:w="0" w:type="auto"/>
                  <w:tcMar>
                    <w:top w:w="0" w:type="dxa"/>
                    <w:left w:w="0" w:type="dxa"/>
                    <w:bottom w:w="0" w:type="dxa"/>
                    <w:right w:w="0" w:type="dxa"/>
                  </w:tcMar>
                </w:tcPr>
                <w:tbl>
                  <w:tblPr>
                    <w:tblW w:w="5000" w:type="pct"/>
                    <w:tblCellSpacing w:w="15" w:type="dxa"/>
                    <w:tblLook w:val="04A0" w:firstRow="1" w:lastRow="0" w:firstColumn="1" w:lastColumn="0" w:noHBand="0" w:noVBand="1"/>
                  </w:tblPr>
                  <w:tblGrid>
                    <w:gridCol w:w="7875"/>
                  </w:tblGrid>
                  <w:tr w:rsidR="004D6300" w14:paraId="5041F87C" w14:textId="77777777">
                    <w:trPr>
                      <w:tblCellSpacing w:w="15" w:type="dxa"/>
                    </w:trPr>
                    <w:tc>
                      <w:tcPr>
                        <w:tcW w:w="0" w:type="auto"/>
                        <w:tcMar>
                          <w:top w:w="0" w:type="dxa"/>
                          <w:left w:w="0" w:type="dxa"/>
                          <w:bottom w:w="0" w:type="dxa"/>
                          <w:right w:w="0" w:type="dxa"/>
                        </w:tcMar>
                        <w:vAlign w:val="center"/>
                        <w:hideMark/>
                      </w:tcPr>
                      <w:p w14:paraId="1E702B83" w14:textId="1A6AE8AF" w:rsidR="004D6300" w:rsidRDefault="004D6300" w:rsidP="00492D5B">
                        <w:pPr>
                          <w:framePr w:hSpace="45" w:wrap="around" w:vAnchor="text" w:hAnchor="text"/>
                          <w:spacing w:line="300" w:lineRule="atLeast"/>
                          <w:rPr>
                            <w:rFonts w:ascii="Arial" w:hAnsi="Arial" w:cs="Arial"/>
                            <w:color w:val="4D4D4D"/>
                            <w:sz w:val="24"/>
                            <w:szCs w:val="24"/>
                          </w:rPr>
                        </w:pPr>
                        <w:r>
                          <w:rPr>
                            <w:rFonts w:ascii="Arial" w:hAnsi="Arial" w:cs="Arial"/>
                            <w:b/>
                            <w:bCs/>
                            <w:color w:val="4D4D4D"/>
                          </w:rPr>
                          <w:t>OTWG Meeting</w:t>
                        </w:r>
                        <w:r>
                          <w:rPr>
                            <w:rFonts w:ascii="Arial" w:hAnsi="Arial" w:cs="Arial"/>
                            <w:color w:val="4D4D4D"/>
                          </w:rPr>
                          <w:t xml:space="preserve"> </w:t>
                        </w:r>
                      </w:p>
                    </w:tc>
                  </w:tr>
                  <w:tr w:rsidR="004D6300" w14:paraId="62B722C5" w14:textId="77777777">
                    <w:trPr>
                      <w:tblCellSpacing w:w="15" w:type="dxa"/>
                    </w:trPr>
                    <w:tc>
                      <w:tcPr>
                        <w:tcW w:w="0" w:type="auto"/>
                        <w:tcMar>
                          <w:top w:w="0" w:type="dxa"/>
                          <w:left w:w="0" w:type="dxa"/>
                          <w:bottom w:w="0" w:type="dxa"/>
                          <w:right w:w="0" w:type="dxa"/>
                        </w:tcMar>
                        <w:vAlign w:val="center"/>
                        <w:hideMark/>
                      </w:tcPr>
                      <w:p w14:paraId="0DE69A39" w14:textId="463EAE4C" w:rsidR="004D6300" w:rsidRDefault="004D6300" w:rsidP="00D564D8">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Thursday, </w:t>
                        </w:r>
                        <w:r w:rsidR="00D564D8">
                          <w:rPr>
                            <w:rFonts w:ascii="Arial" w:hAnsi="Arial" w:cs="Arial"/>
                            <w:color w:val="666666"/>
                            <w:sz w:val="23"/>
                            <w:szCs w:val="23"/>
                          </w:rPr>
                          <w:t>March</w:t>
                        </w:r>
                        <w:r>
                          <w:rPr>
                            <w:rFonts w:ascii="Arial" w:hAnsi="Arial" w:cs="Arial"/>
                            <w:color w:val="666666"/>
                            <w:sz w:val="23"/>
                            <w:szCs w:val="23"/>
                          </w:rPr>
                          <w:t xml:space="preserve"> </w:t>
                        </w:r>
                        <w:r w:rsidR="00D564D8">
                          <w:rPr>
                            <w:rFonts w:ascii="Arial" w:hAnsi="Arial" w:cs="Arial"/>
                            <w:color w:val="666666"/>
                            <w:sz w:val="23"/>
                            <w:szCs w:val="23"/>
                          </w:rPr>
                          <w:t>8</w:t>
                        </w:r>
                        <w:r>
                          <w:rPr>
                            <w:rFonts w:ascii="Arial" w:hAnsi="Arial" w:cs="Arial"/>
                            <w:color w:val="666666"/>
                            <w:sz w:val="23"/>
                            <w:szCs w:val="23"/>
                          </w:rPr>
                          <w:t xml:space="preserve">, 2018 </w:t>
                        </w:r>
                      </w:p>
                    </w:tc>
                  </w:tr>
                  <w:tr w:rsidR="004D6300" w14:paraId="59110A59" w14:textId="77777777">
                    <w:trPr>
                      <w:tblCellSpacing w:w="15" w:type="dxa"/>
                    </w:trPr>
                    <w:tc>
                      <w:tcPr>
                        <w:tcW w:w="0" w:type="auto"/>
                        <w:tcMar>
                          <w:top w:w="0" w:type="dxa"/>
                          <w:left w:w="0" w:type="dxa"/>
                          <w:bottom w:w="0" w:type="dxa"/>
                          <w:right w:w="0" w:type="dxa"/>
                        </w:tcMar>
                        <w:vAlign w:val="center"/>
                        <w:hideMark/>
                      </w:tcPr>
                      <w:p w14:paraId="26BDC3E6" w14:textId="77777777"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1:00 pm  |  Central Standard Time (Chicago, GMT-06:00)  |  3 </w:t>
                        </w:r>
                        <w:proofErr w:type="spellStart"/>
                        <w:r>
                          <w:rPr>
                            <w:rFonts w:ascii="Arial" w:hAnsi="Arial" w:cs="Arial"/>
                            <w:color w:val="666666"/>
                            <w:sz w:val="23"/>
                            <w:szCs w:val="23"/>
                          </w:rPr>
                          <w:t>hrs</w:t>
                        </w:r>
                        <w:proofErr w:type="spellEnd"/>
                        <w:r>
                          <w:rPr>
                            <w:rFonts w:ascii="Arial" w:hAnsi="Arial" w:cs="Arial"/>
                            <w:color w:val="666666"/>
                            <w:sz w:val="23"/>
                            <w:szCs w:val="23"/>
                          </w:rPr>
                          <w:t xml:space="preserve"> 30 mins </w:t>
                        </w:r>
                      </w:p>
                    </w:tc>
                  </w:tr>
                </w:tbl>
                <w:p w14:paraId="7DC6D038" w14:textId="77777777" w:rsidR="004D6300" w:rsidRDefault="004D6300" w:rsidP="00492D5B">
                  <w:pPr>
                    <w:spacing w:line="300" w:lineRule="atLeast"/>
                    <w:rPr>
                      <w:rFonts w:ascii="Arial" w:hAnsi="Arial" w:cs="Arial"/>
                      <w:vanish/>
                      <w:color w:val="666666"/>
                      <w:sz w:val="23"/>
                      <w:szCs w:val="23"/>
                    </w:rPr>
                  </w:pPr>
                </w:p>
                <w:tbl>
                  <w:tblPr>
                    <w:tblW w:w="4625" w:type="dxa"/>
                    <w:tblCellSpacing w:w="15" w:type="dxa"/>
                    <w:tblLook w:val="04A0" w:firstRow="1" w:lastRow="0" w:firstColumn="1" w:lastColumn="0" w:noHBand="0" w:noVBand="1"/>
                  </w:tblPr>
                  <w:tblGrid>
                    <w:gridCol w:w="4580"/>
                    <w:gridCol w:w="45"/>
                  </w:tblGrid>
                  <w:tr w:rsidR="004D6300" w14:paraId="57C74C43" w14:textId="77777777" w:rsidTr="004D6300">
                    <w:trPr>
                      <w:tblCellSpacing w:w="15" w:type="dxa"/>
                    </w:trPr>
                    <w:tc>
                      <w:tcPr>
                        <w:tcW w:w="0" w:type="auto"/>
                        <w:gridSpan w:val="2"/>
                        <w:tcMar>
                          <w:top w:w="0" w:type="dxa"/>
                          <w:left w:w="0" w:type="dxa"/>
                          <w:bottom w:w="0" w:type="dxa"/>
                          <w:right w:w="0" w:type="dxa"/>
                        </w:tcMar>
                        <w:vAlign w:val="center"/>
                        <w:hideMark/>
                      </w:tcPr>
                      <w:p w14:paraId="4F2EF705" w14:textId="2A6019A8"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M</w:t>
                        </w:r>
                        <w:r w:rsidR="00D564D8">
                          <w:rPr>
                            <w:rFonts w:ascii="Arial" w:hAnsi="Arial" w:cs="Arial"/>
                            <w:color w:val="666666"/>
                            <w:sz w:val="23"/>
                            <w:szCs w:val="23"/>
                          </w:rPr>
                          <w:t>eeting number (access code): 620 779 40</w:t>
                        </w:r>
                        <w:r>
                          <w:rPr>
                            <w:rFonts w:ascii="Arial" w:hAnsi="Arial" w:cs="Arial"/>
                            <w:color w:val="666666"/>
                            <w:sz w:val="23"/>
                            <w:szCs w:val="23"/>
                          </w:rPr>
                          <w:t xml:space="preserve">4 </w:t>
                        </w:r>
                      </w:p>
                    </w:tc>
                  </w:tr>
                  <w:tr w:rsidR="004D6300" w14:paraId="35499B39" w14:textId="77777777" w:rsidTr="004D6300">
                    <w:trPr>
                      <w:gridAfter w:val="1"/>
                      <w:tblCellSpacing w:w="15" w:type="dxa"/>
                    </w:trPr>
                    <w:tc>
                      <w:tcPr>
                        <w:tcW w:w="0" w:type="auto"/>
                        <w:tcMar>
                          <w:top w:w="0" w:type="dxa"/>
                          <w:left w:w="0" w:type="dxa"/>
                          <w:bottom w:w="0" w:type="dxa"/>
                          <w:right w:w="0" w:type="dxa"/>
                        </w:tcMar>
                        <w:vAlign w:val="center"/>
                        <w:hideMark/>
                      </w:tcPr>
                      <w:p w14:paraId="08836F18" w14:textId="1A38D19E" w:rsidR="004D6300" w:rsidRDefault="00D564D8" w:rsidP="00492D5B">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Meeting password: otwg03</w:t>
                        </w:r>
                      </w:p>
                    </w:tc>
                  </w:tr>
                </w:tbl>
                <w:p w14:paraId="106FCE0A" w14:textId="77777777" w:rsidR="004D6300" w:rsidRDefault="004D6300" w:rsidP="00492D5B">
                  <w:pPr>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3436"/>
                    <w:gridCol w:w="4394"/>
                    <w:gridCol w:w="45"/>
                  </w:tblGrid>
                  <w:tr w:rsidR="004D6300" w14:paraId="3DF6C26D" w14:textId="77777777" w:rsidTr="004D6300">
                    <w:trPr>
                      <w:gridAfter w:val="1"/>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583"/>
                        </w:tblGrid>
                        <w:tr w:rsidR="004D6300" w14:paraId="3150D5D6"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2C401420" w14:textId="77777777" w:rsidR="004D6300" w:rsidRDefault="00FE7991" w:rsidP="00492D5B">
                              <w:pPr>
                                <w:framePr w:hSpace="45" w:wrap="around" w:vAnchor="text" w:hAnchor="text"/>
                                <w:spacing w:line="300" w:lineRule="atLeast"/>
                                <w:jc w:val="center"/>
                                <w:rPr>
                                  <w:rFonts w:ascii="Arial" w:hAnsi="Arial" w:cs="Arial"/>
                                  <w:color w:val="666666"/>
                                  <w:sz w:val="23"/>
                                  <w:szCs w:val="23"/>
                                </w:rPr>
                              </w:pPr>
                              <w:hyperlink r:id="rId14" w:history="1">
                                <w:r w:rsidR="004D6300">
                                  <w:rPr>
                                    <w:rStyle w:val="Hyperlink"/>
                                    <w:color w:val="FFFFFF"/>
                                    <w:sz w:val="30"/>
                                    <w:szCs w:val="30"/>
                                  </w:rPr>
                                  <w:t>Add to Calendar</w:t>
                                </w:r>
                              </w:hyperlink>
                              <w:r w:rsidR="004D6300">
                                <w:rPr>
                                  <w:rFonts w:ascii="Arial" w:hAnsi="Arial" w:cs="Arial"/>
                                  <w:color w:val="666666"/>
                                  <w:sz w:val="23"/>
                                  <w:szCs w:val="23"/>
                                </w:rPr>
                                <w:t xml:space="preserve"> </w:t>
                              </w:r>
                            </w:p>
                          </w:tc>
                        </w:tr>
                      </w:tbl>
                      <w:p w14:paraId="05282DCA" w14:textId="77777777" w:rsidR="004D6300" w:rsidRDefault="004D6300" w:rsidP="00492D5B">
                        <w:pPr>
                          <w:framePr w:hSpace="45" w:wrap="around" w:vAnchor="text" w:hAnchor="text"/>
                          <w:rPr>
                            <w:color w:val="auto"/>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324"/>
                        </w:tblGrid>
                        <w:tr w:rsidR="004D6300" w14:paraId="2421ADCD" w14:textId="77777777">
                          <w:trPr>
                            <w:tblCellSpacing w:w="0" w:type="dxa"/>
                          </w:trPr>
                          <w:tc>
                            <w:tcPr>
                              <w:tcW w:w="0" w:type="auto"/>
                              <w:tcMar>
                                <w:top w:w="0" w:type="dxa"/>
                                <w:left w:w="240" w:type="dxa"/>
                                <w:bottom w:w="0" w:type="dxa"/>
                                <w:right w:w="0" w:type="dxa"/>
                              </w:tcMar>
                              <w:vAlign w:val="center"/>
                              <w:hideMark/>
                            </w:tcPr>
                            <w:p w14:paraId="717156F3" w14:textId="77777777"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When it's time, </w:t>
                              </w:r>
                              <w:hyperlink r:id="rId15" w:history="1">
                                <w:r>
                                  <w:rPr>
                                    <w:rStyle w:val="Hyperlink"/>
                                    <w:color w:val="00AFF9"/>
                                  </w:rPr>
                                  <w:t>start your meeting</w:t>
                                </w:r>
                              </w:hyperlink>
                              <w:r>
                                <w:rPr>
                                  <w:rFonts w:ascii="Arial" w:hAnsi="Arial" w:cs="Arial"/>
                                  <w:color w:val="666666"/>
                                  <w:sz w:val="23"/>
                                  <w:szCs w:val="23"/>
                                </w:rPr>
                                <w:t>.</w:t>
                              </w:r>
                            </w:p>
                          </w:tc>
                        </w:tr>
                      </w:tbl>
                      <w:p w14:paraId="3B155F53" w14:textId="77777777" w:rsidR="004D6300" w:rsidRDefault="004D6300" w:rsidP="00492D5B">
                        <w:pPr>
                          <w:framePr w:hSpace="45" w:wrap="around" w:vAnchor="text" w:hAnchor="text"/>
                          <w:rPr>
                            <w:color w:val="auto"/>
                          </w:rPr>
                        </w:pPr>
                      </w:p>
                    </w:tc>
                  </w:tr>
                  <w:tr w:rsidR="004D6300" w14:paraId="5D039745" w14:textId="77777777" w:rsidTr="004D6300">
                    <w:trPr>
                      <w:tblCellSpacing w:w="15" w:type="dxa"/>
                    </w:trPr>
                    <w:tc>
                      <w:tcPr>
                        <w:tcW w:w="0" w:type="auto"/>
                        <w:gridSpan w:val="3"/>
                        <w:tcMar>
                          <w:top w:w="0" w:type="dxa"/>
                          <w:left w:w="0" w:type="dxa"/>
                          <w:bottom w:w="0" w:type="dxa"/>
                          <w:right w:w="0" w:type="dxa"/>
                        </w:tcMar>
                        <w:vAlign w:val="center"/>
                        <w:hideMark/>
                      </w:tcPr>
                      <w:p w14:paraId="6BB36A58" w14:textId="77777777" w:rsidR="004D6300" w:rsidRDefault="004D6300" w:rsidP="00492D5B">
                        <w:pPr>
                          <w:framePr w:hSpace="45" w:wrap="around" w:vAnchor="text" w:hAnchor="text"/>
                          <w:spacing w:line="300" w:lineRule="atLeast"/>
                          <w:rPr>
                            <w:rFonts w:ascii="Arial" w:hAnsi="Arial" w:cs="Arial"/>
                            <w:color w:val="666666"/>
                            <w:sz w:val="24"/>
                            <w:szCs w:val="24"/>
                          </w:rPr>
                        </w:pPr>
                        <w:r>
                          <w:rPr>
                            <w:rFonts w:ascii="Arial" w:hAnsi="Arial" w:cs="Arial"/>
                            <w:b/>
                            <w:bCs/>
                            <w:color w:val="666666"/>
                          </w:rPr>
                          <w:t>Join by phone</w:t>
                        </w:r>
                      </w:p>
                    </w:tc>
                  </w:tr>
                  <w:tr w:rsidR="004D6300" w14:paraId="3E5B6EAC" w14:textId="77777777" w:rsidTr="004D6300">
                    <w:trPr>
                      <w:tblCellSpacing w:w="15" w:type="dxa"/>
                    </w:trPr>
                    <w:tc>
                      <w:tcPr>
                        <w:tcW w:w="0" w:type="auto"/>
                        <w:gridSpan w:val="3"/>
                        <w:tcMar>
                          <w:top w:w="0" w:type="dxa"/>
                          <w:left w:w="0" w:type="dxa"/>
                          <w:bottom w:w="0" w:type="dxa"/>
                          <w:right w:w="0" w:type="dxa"/>
                        </w:tcMar>
                        <w:vAlign w:val="center"/>
                        <w:hideMark/>
                      </w:tcPr>
                      <w:p w14:paraId="6DCF2215" w14:textId="77777777"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b/>
                            <w:bCs/>
                            <w:color w:val="666666"/>
                            <w:sz w:val="23"/>
                            <w:szCs w:val="23"/>
                          </w:rPr>
                          <w:t>1-877-668-4493</w:t>
                        </w:r>
                        <w:r>
                          <w:rPr>
                            <w:rFonts w:ascii="Arial" w:hAnsi="Arial" w:cs="Arial"/>
                            <w:color w:val="666666"/>
                            <w:sz w:val="23"/>
                            <w:szCs w:val="23"/>
                          </w:rPr>
                          <w:t> Call-in toll-free number (US/Canada)</w:t>
                        </w:r>
                      </w:p>
                    </w:tc>
                  </w:tr>
                  <w:tr w:rsidR="004D6300" w14:paraId="3D0032E4" w14:textId="77777777" w:rsidTr="004D6300">
                    <w:trPr>
                      <w:tblCellSpacing w:w="15" w:type="dxa"/>
                    </w:trPr>
                    <w:tc>
                      <w:tcPr>
                        <w:tcW w:w="0" w:type="auto"/>
                        <w:gridSpan w:val="3"/>
                        <w:tcMar>
                          <w:top w:w="0" w:type="dxa"/>
                          <w:left w:w="0" w:type="dxa"/>
                          <w:bottom w:w="0" w:type="dxa"/>
                          <w:right w:w="0" w:type="dxa"/>
                        </w:tcMar>
                        <w:vAlign w:val="center"/>
                        <w:hideMark/>
                      </w:tcPr>
                      <w:p w14:paraId="54B19DD1" w14:textId="77777777"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b/>
                            <w:bCs/>
                            <w:color w:val="666666"/>
                            <w:sz w:val="23"/>
                            <w:szCs w:val="23"/>
                          </w:rPr>
                          <w:t>1-650-479-3208</w:t>
                        </w:r>
                        <w:r>
                          <w:rPr>
                            <w:rFonts w:ascii="Arial" w:hAnsi="Arial" w:cs="Arial"/>
                            <w:color w:val="666666"/>
                            <w:sz w:val="23"/>
                            <w:szCs w:val="23"/>
                          </w:rPr>
                          <w:t> Call-in toll number (US/Canada)</w:t>
                        </w:r>
                      </w:p>
                    </w:tc>
                  </w:tr>
                  <w:tr w:rsidR="004D6300" w14:paraId="4F4E577F" w14:textId="77777777" w:rsidTr="004D6300">
                    <w:trPr>
                      <w:tblCellSpacing w:w="15" w:type="dxa"/>
                    </w:trPr>
                    <w:tc>
                      <w:tcPr>
                        <w:tcW w:w="0" w:type="auto"/>
                        <w:gridSpan w:val="3"/>
                        <w:tcMar>
                          <w:top w:w="0" w:type="dxa"/>
                          <w:left w:w="0" w:type="dxa"/>
                          <w:bottom w:w="0" w:type="dxa"/>
                          <w:right w:w="0" w:type="dxa"/>
                        </w:tcMar>
                        <w:vAlign w:val="center"/>
                        <w:hideMark/>
                      </w:tcPr>
                      <w:p w14:paraId="4BAD381C" w14:textId="77777777" w:rsidR="004D6300" w:rsidRDefault="00FE7991" w:rsidP="00492D5B">
                        <w:pPr>
                          <w:framePr w:hSpace="45" w:wrap="around" w:vAnchor="text" w:hAnchor="text"/>
                          <w:spacing w:line="300" w:lineRule="atLeast"/>
                          <w:rPr>
                            <w:rFonts w:ascii="Arial" w:hAnsi="Arial" w:cs="Arial"/>
                            <w:color w:val="666666"/>
                            <w:sz w:val="23"/>
                            <w:szCs w:val="23"/>
                          </w:rPr>
                        </w:pPr>
                        <w:hyperlink r:id="rId16" w:history="1">
                          <w:r w:rsidR="004D6300">
                            <w:rPr>
                              <w:rStyle w:val="Hyperlink"/>
                              <w:color w:val="00AFF9"/>
                            </w:rPr>
                            <w:t>Toll-free calling restrictions</w:t>
                          </w:r>
                        </w:hyperlink>
                      </w:p>
                    </w:tc>
                  </w:tr>
                  <w:tr w:rsidR="004D6300" w14:paraId="2AC2E2BF" w14:textId="77777777">
                    <w:trPr>
                      <w:tblCellSpacing w:w="15" w:type="dxa"/>
                    </w:trPr>
                    <w:tc>
                      <w:tcPr>
                        <w:tcW w:w="0" w:type="auto"/>
                        <w:gridSpan w:val="3"/>
                        <w:tcMar>
                          <w:top w:w="0" w:type="dxa"/>
                          <w:left w:w="0" w:type="dxa"/>
                          <w:bottom w:w="0" w:type="dxa"/>
                          <w:right w:w="0" w:type="dxa"/>
                        </w:tcMar>
                        <w:vAlign w:val="center"/>
                        <w:hideMark/>
                      </w:tcPr>
                      <w:p w14:paraId="5CB51A68" w14:textId="77777777" w:rsidR="004D6300" w:rsidRDefault="004D6300" w:rsidP="00492D5B">
                        <w:pPr>
                          <w:framePr w:hSpace="45" w:wrap="around" w:vAnchor="text" w:hAnchor="text"/>
                          <w:spacing w:line="300" w:lineRule="atLeast"/>
                          <w:rPr>
                            <w:rFonts w:ascii="Arial" w:hAnsi="Arial" w:cs="Arial"/>
                            <w:color w:val="666666"/>
                          </w:rPr>
                        </w:pPr>
                        <w:r>
                          <w:rPr>
                            <w:rFonts w:ascii="Arial" w:hAnsi="Arial" w:cs="Arial"/>
                            <w:color w:val="666666"/>
                          </w:rPr>
                          <w:t xml:space="preserve">Need help? Go to </w:t>
                        </w:r>
                        <w:hyperlink r:id="rId17" w:history="1">
                          <w:r>
                            <w:rPr>
                              <w:rStyle w:val="Hyperlink"/>
                              <w:color w:val="00AFF9"/>
                            </w:rPr>
                            <w:t>http://help.webex.com</w:t>
                          </w:r>
                        </w:hyperlink>
                        <w:r>
                          <w:rPr>
                            <w:rFonts w:ascii="Arial" w:hAnsi="Arial" w:cs="Arial"/>
                            <w:color w:val="666666"/>
                          </w:rPr>
                          <w:t xml:space="preserve">. </w:t>
                        </w:r>
                      </w:p>
                    </w:tc>
                  </w:tr>
                </w:tbl>
                <w:p w14:paraId="4102190B" w14:textId="77777777" w:rsidR="004D6300" w:rsidRDefault="004D6300" w:rsidP="00492D5B">
                  <w:pPr>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4D6300" w14:paraId="51FE8317" w14:textId="77777777">
                    <w:trPr>
                      <w:tblCellSpacing w:w="15" w:type="dxa"/>
                    </w:trPr>
                    <w:tc>
                      <w:tcPr>
                        <w:tcW w:w="0" w:type="auto"/>
                        <w:tcMar>
                          <w:top w:w="0" w:type="dxa"/>
                          <w:left w:w="0" w:type="dxa"/>
                          <w:bottom w:w="0" w:type="dxa"/>
                          <w:right w:w="0" w:type="dxa"/>
                        </w:tcMar>
                        <w:vAlign w:val="center"/>
                        <w:hideMark/>
                      </w:tcPr>
                      <w:p w14:paraId="088784CE" w14:textId="77777777" w:rsidR="004D6300" w:rsidRDefault="004D6300" w:rsidP="00492D5B">
                        <w:pPr>
                          <w:framePr w:hSpace="45" w:wrap="around" w:vAnchor="text" w:hAnchor="text"/>
                          <w:spacing w:line="300" w:lineRule="atLeast"/>
                          <w:rPr>
                            <w:rFonts w:ascii="Arial" w:hAnsi="Arial" w:cs="Arial"/>
                            <w:color w:val="A0A0A0"/>
                            <w:sz w:val="18"/>
                            <w:szCs w:val="18"/>
                          </w:rPr>
                        </w:pPr>
                        <w:r>
                          <w:rPr>
                            <w:rFonts w:ascii="Arial" w:hAnsi="Arial" w:cs="Arial"/>
                            <w:color w:val="A0A0A0"/>
                            <w:sz w:val="18"/>
                            <w:szCs w:val="18"/>
                          </w:rPr>
                          <w:lastRenderedPageBreak/>
                          <w:t>IMPORTANT NOTICE: Please note that this WebEx service allows audio and other information sent during the session to be recorded, which may be discoverable in a legal matter. You should inform all meeting attendees prior to recording if you intend to record the meeting.</w:t>
                        </w:r>
                      </w:p>
                    </w:tc>
                  </w:tr>
                </w:tbl>
                <w:p w14:paraId="2BF7E24C" w14:textId="77777777" w:rsidR="004D6300" w:rsidRDefault="004D6300" w:rsidP="00492D5B">
                  <w:pPr>
                    <w:rPr>
                      <w:color w:val="auto"/>
                    </w:rPr>
                  </w:pPr>
                </w:p>
              </w:tc>
            </w:tr>
          </w:tbl>
          <w:p w14:paraId="2F32E272" w14:textId="77777777" w:rsidR="004D6300" w:rsidRDefault="004D6300" w:rsidP="00492D5B"/>
        </w:tc>
      </w:tr>
    </w:tbl>
    <w:p w14:paraId="21D3D018" w14:textId="77777777" w:rsidR="004D6300" w:rsidRDefault="004D6300" w:rsidP="004D6300">
      <w:pPr>
        <w:rPr>
          <w:sz w:val="24"/>
          <w:szCs w:val="24"/>
        </w:rPr>
      </w:pPr>
    </w:p>
    <w:p w14:paraId="356CE38C" w14:textId="77777777" w:rsidR="00E37C83" w:rsidRDefault="00E37C83" w:rsidP="00CD4B15">
      <w:pPr>
        <w:rPr>
          <w:rFonts w:ascii="Arial" w:hAnsi="Arial" w:cs="Arial"/>
          <w:b/>
          <w:bCs/>
          <w:color w:val="0079DB"/>
          <w:kern w:val="0"/>
          <w:sz w:val="28"/>
          <w:szCs w:val="28"/>
        </w:rPr>
      </w:pPr>
    </w:p>
    <w:sectPr w:rsidR="00E37C83" w:rsidSect="00155848">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B53E3" w14:textId="77777777" w:rsidR="00FE7991" w:rsidRDefault="00FE7991" w:rsidP="00DB164A">
      <w:r>
        <w:separator/>
      </w:r>
    </w:p>
  </w:endnote>
  <w:endnote w:type="continuationSeparator" w:id="0">
    <w:p w14:paraId="185EAA08" w14:textId="77777777" w:rsidR="00FE7991" w:rsidRDefault="00FE7991"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5C26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FB9CD" w14:textId="77777777" w:rsidR="00FE7991" w:rsidRDefault="00FE7991" w:rsidP="00DB164A">
      <w:r>
        <w:separator/>
      </w:r>
    </w:p>
  </w:footnote>
  <w:footnote w:type="continuationSeparator" w:id="0">
    <w:p w14:paraId="4BD71ECB" w14:textId="77777777" w:rsidR="00FE7991" w:rsidRDefault="00FE7991"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5pt;height:11.45pt" o:bullet="t">
        <v:imagedata r:id="rId1" o:title="bullet1"/>
      </v:shape>
    </w:pict>
  </w:numPicBullet>
  <w:numPicBullet w:numPicBulletId="1">
    <w:pict>
      <v:shape id="_x0000_i1043" type="#_x0000_t75" style="width:9.8pt;height:9.8pt" o:bullet="t">
        <v:imagedata r:id="rId2" o:title="bullet2"/>
      </v:shape>
    </w:pict>
  </w:numPicBullet>
  <w:numPicBullet w:numPicBulletId="2">
    <w:pict>
      <v:shape id="_x0000_i1044" type="#_x0000_t75" style="width:9.8pt;height:9.8pt" o:bullet="t">
        <v:imagedata r:id="rId3" o:title="bullet3"/>
      </v:shape>
    </w:pict>
  </w:numPicBullet>
  <w:numPicBullet w:numPicBulletId="3">
    <w:pict>
      <v:shape id="_x0000_i1045" type="#_x0000_t75" style="width:135.8pt;height:42.55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0"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C35C71"/>
    <w:multiLevelType w:val="hybridMultilevel"/>
    <w:tmpl w:val="AF782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31"/>
  </w:num>
  <w:num w:numId="3">
    <w:abstractNumId w:val="13"/>
  </w:num>
  <w:num w:numId="4">
    <w:abstractNumId w:val="6"/>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1"/>
  </w:num>
  <w:num w:numId="9">
    <w:abstractNumId w:val="1"/>
  </w:num>
  <w:num w:numId="10">
    <w:abstractNumId w:val="25"/>
  </w:num>
  <w:num w:numId="11">
    <w:abstractNumId w:val="7"/>
  </w:num>
  <w:num w:numId="12">
    <w:abstractNumId w:val="3"/>
  </w:num>
  <w:num w:numId="13">
    <w:abstractNumId w:val="14"/>
  </w:num>
  <w:num w:numId="14">
    <w:abstractNumId w:val="4"/>
  </w:num>
  <w:num w:numId="15">
    <w:abstractNumId w:val="9"/>
  </w:num>
  <w:num w:numId="16">
    <w:abstractNumId w:val="10"/>
  </w:num>
  <w:num w:numId="17">
    <w:abstractNumId w:val="26"/>
  </w:num>
  <w:num w:numId="18">
    <w:abstractNumId w:val="16"/>
  </w:num>
  <w:num w:numId="19">
    <w:abstractNumId w:val="23"/>
  </w:num>
  <w:num w:numId="20">
    <w:abstractNumId w:val="20"/>
  </w:num>
  <w:num w:numId="21">
    <w:abstractNumId w:val="15"/>
  </w:num>
  <w:num w:numId="22">
    <w:abstractNumId w:val="0"/>
  </w:num>
  <w:num w:numId="23">
    <w:abstractNumId w:val="29"/>
  </w:num>
  <w:num w:numId="24">
    <w:abstractNumId w:val="27"/>
  </w:num>
  <w:num w:numId="25">
    <w:abstractNumId w:val="12"/>
  </w:num>
  <w:num w:numId="26">
    <w:abstractNumId w:val="17"/>
  </w:num>
  <w:num w:numId="27">
    <w:abstractNumId w:val="24"/>
  </w:num>
  <w:num w:numId="28">
    <w:abstractNumId w:val="11"/>
  </w:num>
  <w:num w:numId="29">
    <w:abstractNumId w:val="22"/>
  </w:num>
  <w:num w:numId="30">
    <w:abstractNumId w:val="18"/>
  </w:num>
  <w:num w:numId="31">
    <w:abstractNumId w:val="30"/>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22AA9"/>
    <w:rsid w:val="000430F9"/>
    <w:rsid w:val="00053308"/>
    <w:rsid w:val="00054050"/>
    <w:rsid w:val="00056238"/>
    <w:rsid w:val="000678D1"/>
    <w:rsid w:val="0008769F"/>
    <w:rsid w:val="000B7595"/>
    <w:rsid w:val="000C599B"/>
    <w:rsid w:val="000D5DB5"/>
    <w:rsid w:val="000E5F0F"/>
    <w:rsid w:val="000F577F"/>
    <w:rsid w:val="000F7E5E"/>
    <w:rsid w:val="00104C31"/>
    <w:rsid w:val="0011176B"/>
    <w:rsid w:val="00113074"/>
    <w:rsid w:val="00116DE8"/>
    <w:rsid w:val="00122D66"/>
    <w:rsid w:val="00131E08"/>
    <w:rsid w:val="00155848"/>
    <w:rsid w:val="00160B6A"/>
    <w:rsid w:val="00181DB5"/>
    <w:rsid w:val="00190C27"/>
    <w:rsid w:val="001A06E1"/>
    <w:rsid w:val="001A1469"/>
    <w:rsid w:val="001A23D2"/>
    <w:rsid w:val="001C3037"/>
    <w:rsid w:val="001E18A6"/>
    <w:rsid w:val="001E19AA"/>
    <w:rsid w:val="001E2393"/>
    <w:rsid w:val="001E6DFA"/>
    <w:rsid w:val="001F61BD"/>
    <w:rsid w:val="00211094"/>
    <w:rsid w:val="00241959"/>
    <w:rsid w:val="00241C34"/>
    <w:rsid w:val="00252998"/>
    <w:rsid w:val="002536F6"/>
    <w:rsid w:val="002549A3"/>
    <w:rsid w:val="00260044"/>
    <w:rsid w:val="002611A9"/>
    <w:rsid w:val="002660E7"/>
    <w:rsid w:val="00273397"/>
    <w:rsid w:val="002A6872"/>
    <w:rsid w:val="002B2DCD"/>
    <w:rsid w:val="002B3849"/>
    <w:rsid w:val="002B4132"/>
    <w:rsid w:val="002B51B0"/>
    <w:rsid w:val="002B7238"/>
    <w:rsid w:val="002C43FE"/>
    <w:rsid w:val="002E22DB"/>
    <w:rsid w:val="002E7094"/>
    <w:rsid w:val="002F397F"/>
    <w:rsid w:val="002F5063"/>
    <w:rsid w:val="002F6759"/>
    <w:rsid w:val="00302DF9"/>
    <w:rsid w:val="0030641A"/>
    <w:rsid w:val="00315A93"/>
    <w:rsid w:val="00322053"/>
    <w:rsid w:val="00345AB8"/>
    <w:rsid w:val="00347840"/>
    <w:rsid w:val="00361B74"/>
    <w:rsid w:val="003666B2"/>
    <w:rsid w:val="00380091"/>
    <w:rsid w:val="00381478"/>
    <w:rsid w:val="0038592D"/>
    <w:rsid w:val="003A170E"/>
    <w:rsid w:val="003A64B7"/>
    <w:rsid w:val="003A6664"/>
    <w:rsid w:val="003B6857"/>
    <w:rsid w:val="003E23F7"/>
    <w:rsid w:val="003E6F76"/>
    <w:rsid w:val="003F1397"/>
    <w:rsid w:val="003F26BE"/>
    <w:rsid w:val="00407372"/>
    <w:rsid w:val="0043147E"/>
    <w:rsid w:val="0043233D"/>
    <w:rsid w:val="00432803"/>
    <w:rsid w:val="00434254"/>
    <w:rsid w:val="00435D3F"/>
    <w:rsid w:val="00435F66"/>
    <w:rsid w:val="00442E23"/>
    <w:rsid w:val="00465830"/>
    <w:rsid w:val="00490902"/>
    <w:rsid w:val="00493859"/>
    <w:rsid w:val="004B413A"/>
    <w:rsid w:val="004C2372"/>
    <w:rsid w:val="004C4C3D"/>
    <w:rsid w:val="004D6300"/>
    <w:rsid w:val="004E5D1E"/>
    <w:rsid w:val="004E7814"/>
    <w:rsid w:val="004F09B5"/>
    <w:rsid w:val="004F581C"/>
    <w:rsid w:val="00500594"/>
    <w:rsid w:val="0050156B"/>
    <w:rsid w:val="00502125"/>
    <w:rsid w:val="00506068"/>
    <w:rsid w:val="005117A8"/>
    <w:rsid w:val="00512443"/>
    <w:rsid w:val="00517C44"/>
    <w:rsid w:val="00524F29"/>
    <w:rsid w:val="00530BEE"/>
    <w:rsid w:val="005328F5"/>
    <w:rsid w:val="00533648"/>
    <w:rsid w:val="005358B3"/>
    <w:rsid w:val="005464EA"/>
    <w:rsid w:val="005628A6"/>
    <w:rsid w:val="00565CB9"/>
    <w:rsid w:val="00572FED"/>
    <w:rsid w:val="00580D19"/>
    <w:rsid w:val="00582ABA"/>
    <w:rsid w:val="005831CA"/>
    <w:rsid w:val="00583F3F"/>
    <w:rsid w:val="005856CB"/>
    <w:rsid w:val="005926DA"/>
    <w:rsid w:val="005A1536"/>
    <w:rsid w:val="005B74A2"/>
    <w:rsid w:val="005D49D6"/>
    <w:rsid w:val="005E6734"/>
    <w:rsid w:val="005F2FAD"/>
    <w:rsid w:val="005F475F"/>
    <w:rsid w:val="00606983"/>
    <w:rsid w:val="006071B5"/>
    <w:rsid w:val="00607B5F"/>
    <w:rsid w:val="006379F6"/>
    <w:rsid w:val="00654FD7"/>
    <w:rsid w:val="0066556F"/>
    <w:rsid w:val="006903F6"/>
    <w:rsid w:val="00697273"/>
    <w:rsid w:val="006A0285"/>
    <w:rsid w:val="006A1848"/>
    <w:rsid w:val="006B0E57"/>
    <w:rsid w:val="006B27C3"/>
    <w:rsid w:val="006B3E12"/>
    <w:rsid w:val="006C23E0"/>
    <w:rsid w:val="006D6471"/>
    <w:rsid w:val="006E4006"/>
    <w:rsid w:val="006F3977"/>
    <w:rsid w:val="006F51FA"/>
    <w:rsid w:val="00702CEC"/>
    <w:rsid w:val="00706C8E"/>
    <w:rsid w:val="00720AF8"/>
    <w:rsid w:val="00723890"/>
    <w:rsid w:val="00731F16"/>
    <w:rsid w:val="007325D0"/>
    <w:rsid w:val="007346F3"/>
    <w:rsid w:val="00741352"/>
    <w:rsid w:val="00752309"/>
    <w:rsid w:val="00761B6E"/>
    <w:rsid w:val="00764924"/>
    <w:rsid w:val="0076565D"/>
    <w:rsid w:val="00773989"/>
    <w:rsid w:val="007A7609"/>
    <w:rsid w:val="007B2C74"/>
    <w:rsid w:val="007B2F8E"/>
    <w:rsid w:val="007B4A9B"/>
    <w:rsid w:val="007B61AF"/>
    <w:rsid w:val="007C5FF9"/>
    <w:rsid w:val="007C7F49"/>
    <w:rsid w:val="007D7FDC"/>
    <w:rsid w:val="007E0078"/>
    <w:rsid w:val="007F5723"/>
    <w:rsid w:val="00803B03"/>
    <w:rsid w:val="00805B12"/>
    <w:rsid w:val="00812C59"/>
    <w:rsid w:val="00833C1D"/>
    <w:rsid w:val="00834BF8"/>
    <w:rsid w:val="008433EA"/>
    <w:rsid w:val="00844A9F"/>
    <w:rsid w:val="008570E5"/>
    <w:rsid w:val="00862922"/>
    <w:rsid w:val="00866FBD"/>
    <w:rsid w:val="00867D97"/>
    <w:rsid w:val="00875F91"/>
    <w:rsid w:val="00887FDD"/>
    <w:rsid w:val="00891B8C"/>
    <w:rsid w:val="008A5193"/>
    <w:rsid w:val="008C7AF3"/>
    <w:rsid w:val="008F0924"/>
    <w:rsid w:val="009055CC"/>
    <w:rsid w:val="00915E04"/>
    <w:rsid w:val="00922260"/>
    <w:rsid w:val="00927C38"/>
    <w:rsid w:val="00933679"/>
    <w:rsid w:val="00937814"/>
    <w:rsid w:val="0094166C"/>
    <w:rsid w:val="00953A34"/>
    <w:rsid w:val="009572B8"/>
    <w:rsid w:val="00966B3F"/>
    <w:rsid w:val="00975D81"/>
    <w:rsid w:val="009834F3"/>
    <w:rsid w:val="0098403B"/>
    <w:rsid w:val="00985701"/>
    <w:rsid w:val="0099115F"/>
    <w:rsid w:val="00996B2D"/>
    <w:rsid w:val="009A2962"/>
    <w:rsid w:val="009B1E77"/>
    <w:rsid w:val="009B1EB1"/>
    <w:rsid w:val="009B3500"/>
    <w:rsid w:val="009B4198"/>
    <w:rsid w:val="009C0BC4"/>
    <w:rsid w:val="009F36DC"/>
    <w:rsid w:val="00A011C0"/>
    <w:rsid w:val="00A049A5"/>
    <w:rsid w:val="00A07CFD"/>
    <w:rsid w:val="00A17914"/>
    <w:rsid w:val="00A26E96"/>
    <w:rsid w:val="00A34211"/>
    <w:rsid w:val="00A35312"/>
    <w:rsid w:val="00A436C7"/>
    <w:rsid w:val="00A44843"/>
    <w:rsid w:val="00A53FB1"/>
    <w:rsid w:val="00A55351"/>
    <w:rsid w:val="00A563EA"/>
    <w:rsid w:val="00A744F2"/>
    <w:rsid w:val="00A83EDD"/>
    <w:rsid w:val="00A84ED9"/>
    <w:rsid w:val="00A86333"/>
    <w:rsid w:val="00AA59C2"/>
    <w:rsid w:val="00AA78C7"/>
    <w:rsid w:val="00AA7E80"/>
    <w:rsid w:val="00AC6497"/>
    <w:rsid w:val="00AE2BE7"/>
    <w:rsid w:val="00AE3CB6"/>
    <w:rsid w:val="00AF15E5"/>
    <w:rsid w:val="00AF650C"/>
    <w:rsid w:val="00B06165"/>
    <w:rsid w:val="00B24C9B"/>
    <w:rsid w:val="00B35D77"/>
    <w:rsid w:val="00B44828"/>
    <w:rsid w:val="00B476C5"/>
    <w:rsid w:val="00B50C38"/>
    <w:rsid w:val="00B5364C"/>
    <w:rsid w:val="00B56481"/>
    <w:rsid w:val="00B61BB5"/>
    <w:rsid w:val="00B637F0"/>
    <w:rsid w:val="00B63B50"/>
    <w:rsid w:val="00B83B9A"/>
    <w:rsid w:val="00BA301B"/>
    <w:rsid w:val="00BA5B59"/>
    <w:rsid w:val="00BC7FAB"/>
    <w:rsid w:val="00BD0FF9"/>
    <w:rsid w:val="00BE5188"/>
    <w:rsid w:val="00BF58BB"/>
    <w:rsid w:val="00C02263"/>
    <w:rsid w:val="00C060AC"/>
    <w:rsid w:val="00C06197"/>
    <w:rsid w:val="00C0642A"/>
    <w:rsid w:val="00C064FE"/>
    <w:rsid w:val="00C073A8"/>
    <w:rsid w:val="00C07CCE"/>
    <w:rsid w:val="00C10E22"/>
    <w:rsid w:val="00C12A08"/>
    <w:rsid w:val="00C170FF"/>
    <w:rsid w:val="00C4012C"/>
    <w:rsid w:val="00C406FE"/>
    <w:rsid w:val="00C508A8"/>
    <w:rsid w:val="00C5145C"/>
    <w:rsid w:val="00C5356B"/>
    <w:rsid w:val="00C75613"/>
    <w:rsid w:val="00CA575F"/>
    <w:rsid w:val="00CA5EE1"/>
    <w:rsid w:val="00CB2A4F"/>
    <w:rsid w:val="00CB77B4"/>
    <w:rsid w:val="00CC1D81"/>
    <w:rsid w:val="00CD4B15"/>
    <w:rsid w:val="00CD5CF2"/>
    <w:rsid w:val="00CF3123"/>
    <w:rsid w:val="00D034D8"/>
    <w:rsid w:val="00D04A57"/>
    <w:rsid w:val="00D171B4"/>
    <w:rsid w:val="00D2191C"/>
    <w:rsid w:val="00D34F88"/>
    <w:rsid w:val="00D46169"/>
    <w:rsid w:val="00D478A0"/>
    <w:rsid w:val="00D51BAF"/>
    <w:rsid w:val="00D564D8"/>
    <w:rsid w:val="00D766DE"/>
    <w:rsid w:val="00D81C5C"/>
    <w:rsid w:val="00D92E79"/>
    <w:rsid w:val="00D94C6B"/>
    <w:rsid w:val="00DA22FF"/>
    <w:rsid w:val="00DB164A"/>
    <w:rsid w:val="00DB205F"/>
    <w:rsid w:val="00DB6452"/>
    <w:rsid w:val="00DC290F"/>
    <w:rsid w:val="00DC4589"/>
    <w:rsid w:val="00DD4259"/>
    <w:rsid w:val="00DF2309"/>
    <w:rsid w:val="00E00901"/>
    <w:rsid w:val="00E07603"/>
    <w:rsid w:val="00E105A1"/>
    <w:rsid w:val="00E15569"/>
    <w:rsid w:val="00E25004"/>
    <w:rsid w:val="00E27242"/>
    <w:rsid w:val="00E37C83"/>
    <w:rsid w:val="00E5500D"/>
    <w:rsid w:val="00E57029"/>
    <w:rsid w:val="00E77CCE"/>
    <w:rsid w:val="00E86C38"/>
    <w:rsid w:val="00E87B02"/>
    <w:rsid w:val="00E96EDE"/>
    <w:rsid w:val="00EA1BC6"/>
    <w:rsid w:val="00EA20FD"/>
    <w:rsid w:val="00EA2B0F"/>
    <w:rsid w:val="00EA4CDF"/>
    <w:rsid w:val="00EA544F"/>
    <w:rsid w:val="00EB5713"/>
    <w:rsid w:val="00EF5398"/>
    <w:rsid w:val="00F06137"/>
    <w:rsid w:val="00F11D67"/>
    <w:rsid w:val="00F14729"/>
    <w:rsid w:val="00F17A42"/>
    <w:rsid w:val="00F36EA5"/>
    <w:rsid w:val="00F37AF6"/>
    <w:rsid w:val="00F516F6"/>
    <w:rsid w:val="00F524DD"/>
    <w:rsid w:val="00F576E3"/>
    <w:rsid w:val="00F61323"/>
    <w:rsid w:val="00F67117"/>
    <w:rsid w:val="00F74B74"/>
    <w:rsid w:val="00F8080F"/>
    <w:rsid w:val="00F95130"/>
    <w:rsid w:val="00FA5AAE"/>
    <w:rsid w:val="00FB3E8C"/>
    <w:rsid w:val="00FC3CE4"/>
    <w:rsid w:val="00FC4B82"/>
    <w:rsid w:val="00FE0A8C"/>
    <w:rsid w:val="00FE1746"/>
    <w:rsid w:val="00FE1EC1"/>
    <w:rsid w:val="00FE7991"/>
    <w:rsid w:val="00FF2887"/>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cot.webex.com/erco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calendar/2018/5/9/144271-OTWG" TargetMode="External"/><Relationship Id="rId17" Type="http://schemas.openxmlformats.org/officeDocument/2006/relationships/hyperlink" Target="https://urldefense.proofpoint.com/v2/url?u=http-3A__help.webex.com&amp;d=DwMGaQ&amp;c=trp9rTvIdyEWh1VWB5x8_2JiPaB5oGZOtWPDws2_VoY&amp;r=T0m5Jg90hX6QBKd0dyCgfRQSppFZ4x_43N_zqr-h2HU&amp;m=knt16i82Z3CwKQ_kDMEvkpV5UhwhusoPCFd0dZ7lPBQ&amp;s=3jnLy_aYbAN_kK_z29IysGPOSEnFPuTJbAfzJc9n8d8&amp;e=" TargetMode="External"/><Relationship Id="rId2" Type="http://schemas.openxmlformats.org/officeDocument/2006/relationships/customXml" Target="../customXml/item2.xml"/><Relationship Id="rId16" Type="http://schemas.openxmlformats.org/officeDocument/2006/relationships/hyperlink" Target="https://urldefense.proofpoint.com/v2/url?u=https-3A__www.webex.com_pdf_tollfree-5Frestrictions.pdf&amp;d=DwMGaQ&amp;c=trp9rTvIdyEWh1VWB5x8_2JiPaB5oGZOtWPDws2_VoY&amp;r=T0m5Jg90hX6QBKd0dyCgfRQSppFZ4x_43N_zqr-h2HU&amp;m=knt16i82Z3CwKQ_kDMEvkpV5UhwhusoPCFd0dZ7lPBQ&amp;s=yurir_J6dVfk-XDn-UE6zJu0wL_q37edng9ux3ijsIA&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ercot.webex.com_ercot_j.php-3FMTID-3Dmf299451830b426e9be6348ff08fa6303&amp;d=DwMGaQ&amp;c=trp9rTvIdyEWh1VWB5x8_2JiPaB5oGZOtWPDws2_VoY&amp;r=T0m5Jg90hX6QBKd0dyCgfRQSppFZ4x_43N_zqr-h2HU&amp;m=knt16i82Z3CwKQ_kDMEvkpV5UhwhusoPCFd0dZ7lPBQ&amp;s=tO19ZjWT1RopgZ8RFGq8ee8glFplisGyppfLTEF8TXA&am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0da501288dc86532441a1499504d5aec&amp;d=DwMGaQ&amp;c=trp9rTvIdyEWh1VWB5x8_2JiPaB5oGZOtWPDws2_VoY&amp;r=T0m5Jg90hX6QBKd0dyCgfRQSppFZ4x_43N_zqr-h2HU&amp;m=knt16i82Z3CwKQ_kDMEvkpV5UhwhusoPCFd0dZ7lPBQ&amp;s=5XxcHyBt_peilMWvGy-fbDSxtubRKYQs6bgNYRW4z7c&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6A653C00-6284-4041-B492-894B0170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Schneider, Sherry</cp:lastModifiedBy>
  <cp:revision>2</cp:revision>
  <cp:lastPrinted>2017-03-07T16:51:00Z</cp:lastPrinted>
  <dcterms:created xsi:type="dcterms:W3CDTF">2018-03-07T17:58:00Z</dcterms:created>
  <dcterms:modified xsi:type="dcterms:W3CDTF">2018-03-07T17:58:00Z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