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2" w:rsidRDefault="00327703">
      <w:r>
        <w:t xml:space="preserve">RMTTF </w:t>
      </w:r>
    </w:p>
    <w:p w:rsidR="00327703" w:rsidRDefault="00327703" w:rsidP="00327703">
      <w:pPr>
        <w:pStyle w:val="NoSpacing"/>
      </w:pPr>
      <w:r>
        <w:t>Thursday, January 11, 2018</w:t>
      </w:r>
    </w:p>
    <w:p w:rsidR="00327703" w:rsidRDefault="00327703" w:rsidP="00327703">
      <w:pPr>
        <w:pStyle w:val="NoSpacing"/>
      </w:pPr>
      <w:r>
        <w:t xml:space="preserve">9:30 AM </w:t>
      </w:r>
    </w:p>
    <w:p w:rsidR="00327703" w:rsidRDefault="00327703" w:rsidP="00327703">
      <w:pPr>
        <w:pStyle w:val="NoSpacing"/>
      </w:pPr>
      <w:r>
        <w:t>ERCOT Met Center</w:t>
      </w:r>
    </w:p>
    <w:p w:rsidR="00327703" w:rsidRDefault="00327703" w:rsidP="00327703">
      <w:pPr>
        <w:pStyle w:val="NoSpacing"/>
      </w:pPr>
      <w:r>
        <w:t>Room 102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  <w:r>
        <w:t xml:space="preserve">Tomas Fernandez, co-Chair opened the meeting and led the meeting for today. </w:t>
      </w:r>
    </w:p>
    <w:p w:rsidR="00327703" w:rsidRDefault="00327703" w:rsidP="00327703">
      <w:pPr>
        <w:pStyle w:val="NoSpacing"/>
      </w:pPr>
      <w:r>
        <w:t xml:space="preserve">Antitrust admin was read, agenda was reviewed.   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  <w:r>
        <w:t>Attending:</w:t>
      </w:r>
    </w:p>
    <w:p w:rsidR="00327703" w:rsidRDefault="00327703" w:rsidP="00327703">
      <w:pPr>
        <w:pStyle w:val="NoSpacing"/>
      </w:pPr>
      <w:r>
        <w:t>In Person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Tomas Fernandez</w:t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Rebecca Zerwas</w:t>
      </w:r>
      <w:r>
        <w:tab/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  <w:t>Centerpoint</w:t>
      </w:r>
      <w:r>
        <w:tab/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Jim Lee</w:t>
      </w:r>
      <w:r>
        <w:tab/>
      </w:r>
      <w:r>
        <w:tab/>
      </w:r>
      <w:r>
        <w:tab/>
        <w:t>AEP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 xml:space="preserve">TXU 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Carolyn Reed</w:t>
      </w:r>
      <w:r>
        <w:tab/>
      </w:r>
      <w:r>
        <w:tab/>
        <w:t>Centerpoint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  <w:r>
        <w:t>Calling in: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Kyle Patrick</w:t>
      </w:r>
      <w:r>
        <w:tab/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Monica Jones</w:t>
      </w:r>
      <w:r>
        <w:tab/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Diana Rehfeldt</w:t>
      </w:r>
      <w:r>
        <w:tab/>
      </w:r>
      <w:r>
        <w:tab/>
        <w:t xml:space="preserve">TNMP </w:t>
      </w:r>
    </w:p>
    <w:p w:rsidR="00327703" w:rsidRDefault="00327703" w:rsidP="00327703">
      <w:pPr>
        <w:pStyle w:val="NoSpacing"/>
      </w:pPr>
    </w:p>
    <w:p w:rsidR="00292B72" w:rsidRDefault="00292B72" w:rsidP="00327703">
      <w:pPr>
        <w:pStyle w:val="NoSpacing"/>
      </w:pPr>
      <w:r>
        <w:t>Marketrak stats</w:t>
      </w:r>
    </w:p>
    <w:p w:rsidR="00327703" w:rsidRDefault="00327703" w:rsidP="00327703">
      <w:pPr>
        <w:pStyle w:val="NoSpacing"/>
      </w:pPr>
      <w:r>
        <w:t>772 total attendees for taking training via the ERCOT Learning Management Center</w:t>
      </w:r>
    </w:p>
    <w:p w:rsidR="00327703" w:rsidRDefault="00327703" w:rsidP="00327703">
      <w:pPr>
        <w:pStyle w:val="NoSpacing"/>
      </w:pPr>
      <w:r>
        <w:t>Registered for the Training in January</w:t>
      </w:r>
    </w:p>
    <w:p w:rsidR="00327703" w:rsidRDefault="00327703" w:rsidP="00327703">
      <w:pPr>
        <w:pStyle w:val="NoSpacing"/>
      </w:pPr>
      <w:r>
        <w:t>5 for Retail 101</w:t>
      </w:r>
    </w:p>
    <w:p w:rsidR="00327703" w:rsidRDefault="00327703" w:rsidP="00327703">
      <w:pPr>
        <w:pStyle w:val="NoSpacing"/>
      </w:pPr>
      <w:r>
        <w:t>2 for IAG</w:t>
      </w:r>
    </w:p>
    <w:p w:rsidR="005E14CF" w:rsidRDefault="005E14CF" w:rsidP="00327703">
      <w:pPr>
        <w:pStyle w:val="NoSpacing"/>
      </w:pPr>
    </w:p>
    <w:p w:rsidR="005E14CF" w:rsidRDefault="005E14CF" w:rsidP="00327703">
      <w:pPr>
        <w:pStyle w:val="NoSpacing"/>
      </w:pPr>
      <w:r>
        <w:t>Training for 2018</w:t>
      </w:r>
    </w:p>
    <w:p w:rsidR="005E14CF" w:rsidRDefault="005E14CF" w:rsidP="00327703">
      <w:pPr>
        <w:pStyle w:val="NoSpacing"/>
      </w:pPr>
      <w:r>
        <w:t>No changes to the January training</w:t>
      </w:r>
    </w:p>
    <w:p w:rsidR="005E14CF" w:rsidRDefault="005E14CF" w:rsidP="00327703">
      <w:pPr>
        <w:pStyle w:val="NoSpacing"/>
      </w:pPr>
    </w:p>
    <w:p w:rsidR="005E14CF" w:rsidRDefault="005E14CF" w:rsidP="00327703">
      <w:pPr>
        <w:pStyle w:val="NoSpacing"/>
      </w:pPr>
      <w:r>
        <w:t>The TX SET overview was scheduled to be May 2</w:t>
      </w:r>
      <w:r w:rsidRPr="005E14CF">
        <w:rPr>
          <w:vertAlign w:val="superscript"/>
        </w:rPr>
        <w:t>nd</w:t>
      </w:r>
      <w:r>
        <w:t xml:space="preserve">, but that is being postponed. Instead we </w:t>
      </w:r>
      <w:r w:rsidR="00D21571">
        <w:t>will combine</w:t>
      </w:r>
      <w:r w:rsidR="00F87B73">
        <w:t xml:space="preserve"> </w:t>
      </w:r>
      <w:r w:rsidR="00D21571">
        <w:t xml:space="preserve">the two ppts for </w:t>
      </w:r>
      <w:proofErr w:type="spellStart"/>
      <w:r w:rsidR="00D21571">
        <w:t>Marketrak</w:t>
      </w:r>
      <w:proofErr w:type="spellEnd"/>
      <w:r w:rsidR="00D21571">
        <w:t xml:space="preserve"> and IAG and make a single day training. </w:t>
      </w:r>
    </w:p>
    <w:p w:rsidR="00D21571" w:rsidRDefault="00D21571" w:rsidP="00327703">
      <w:pPr>
        <w:pStyle w:val="NoSpacing"/>
      </w:pPr>
    </w:p>
    <w:p w:rsidR="00D21571" w:rsidRDefault="00D21571" w:rsidP="00327703">
      <w:pPr>
        <w:pStyle w:val="NoSpacing"/>
      </w:pPr>
      <w:r>
        <w:t>Presenters for January training:</w:t>
      </w:r>
    </w:p>
    <w:p w:rsidR="00D21571" w:rsidRDefault="00D21571" w:rsidP="00327703">
      <w:pPr>
        <w:pStyle w:val="NoSpacing"/>
      </w:pPr>
      <w:r>
        <w:t xml:space="preserve">No changes for Retail 101. </w:t>
      </w:r>
    </w:p>
    <w:p w:rsidR="00D21571" w:rsidRPr="00A712E2" w:rsidRDefault="00D21571" w:rsidP="00327703">
      <w:pPr>
        <w:pStyle w:val="NoSpacing"/>
        <w:rPr>
          <w:color w:val="FF0000"/>
        </w:rPr>
      </w:pPr>
      <w:r>
        <w:t xml:space="preserve">Anyone who did IAG and </w:t>
      </w:r>
      <w:proofErr w:type="spellStart"/>
      <w:r>
        <w:t>Marketrak</w:t>
      </w:r>
      <w:proofErr w:type="spellEnd"/>
      <w:r>
        <w:t xml:space="preserve"> – </w:t>
      </w:r>
      <w:r w:rsidR="00A712E2">
        <w:rPr>
          <w:color w:val="FF0000"/>
        </w:rPr>
        <w:t>presenters will be reviewed at the next RMTTF meeting</w:t>
      </w:r>
    </w:p>
    <w:p w:rsidR="00D21571" w:rsidRDefault="00D21571" w:rsidP="00327703">
      <w:pPr>
        <w:pStyle w:val="NoSpacing"/>
      </w:pPr>
    </w:p>
    <w:p w:rsidR="00D21571" w:rsidRDefault="00D21571" w:rsidP="00327703">
      <w:pPr>
        <w:pStyle w:val="NoSpacing"/>
      </w:pPr>
      <w:r w:rsidRPr="00A712E2">
        <w:rPr>
          <w:highlight w:val="yellow"/>
        </w:rPr>
        <w:t>Action item</w:t>
      </w:r>
      <w:r>
        <w:t>:</w:t>
      </w:r>
    </w:p>
    <w:p w:rsidR="00D21571" w:rsidRDefault="00D21571" w:rsidP="00327703">
      <w:pPr>
        <w:pStyle w:val="NoSpacing"/>
      </w:pPr>
      <w:r>
        <w:t xml:space="preserve">Sheri to check with Dave Michelson to see if he will do the </w:t>
      </w:r>
      <w:proofErr w:type="spellStart"/>
      <w:r>
        <w:t>MarkeTrak</w:t>
      </w:r>
      <w:proofErr w:type="spellEnd"/>
      <w:r>
        <w:t xml:space="preserve"> demo </w:t>
      </w:r>
      <w:proofErr w:type="spellStart"/>
      <w:r>
        <w:t>bc</w:t>
      </w:r>
      <w:proofErr w:type="spellEnd"/>
      <w:r>
        <w:t xml:space="preserve"> he can be both the CR and the TDSP. </w:t>
      </w:r>
    </w:p>
    <w:p w:rsidR="00D21571" w:rsidRDefault="00D21571" w:rsidP="00327703">
      <w:pPr>
        <w:pStyle w:val="NoSpacing"/>
      </w:pPr>
    </w:p>
    <w:p w:rsidR="00D21571" w:rsidRDefault="00D21571" w:rsidP="00327703">
      <w:pPr>
        <w:pStyle w:val="NoSpacing"/>
      </w:pPr>
      <w:r>
        <w:t>Marketrak slides reviewed and comments</w:t>
      </w:r>
    </w:p>
    <w:p w:rsidR="00D21571" w:rsidRDefault="00D21571" w:rsidP="00327703">
      <w:pPr>
        <w:pStyle w:val="NoSpacing"/>
      </w:pPr>
      <w:r>
        <w:lastRenderedPageBreak/>
        <w:t xml:space="preserve">1, 2, 3, </w:t>
      </w:r>
      <w:proofErr w:type="gramStart"/>
      <w:r>
        <w:t>4  -</w:t>
      </w:r>
      <w:proofErr w:type="gramEnd"/>
      <w:r>
        <w:t xml:space="preserve"> no changes </w:t>
      </w:r>
    </w:p>
    <w:p w:rsidR="00D21571" w:rsidRDefault="00D21571" w:rsidP="00327703">
      <w:pPr>
        <w:pStyle w:val="NoSpacing"/>
      </w:pPr>
      <w:r>
        <w:t xml:space="preserve">5 – </w:t>
      </w:r>
      <w:r w:rsidR="00AA7FBC">
        <w:t>highlight the top 4:</w:t>
      </w:r>
    </w:p>
    <w:p w:rsidR="00AA7FBC" w:rsidRDefault="00AA7FBC" w:rsidP="00AA7FBC">
      <w:pPr>
        <w:pStyle w:val="NoSpacing"/>
        <w:numPr>
          <w:ilvl w:val="0"/>
          <w:numId w:val="3"/>
        </w:numPr>
      </w:pPr>
      <w:r>
        <w:t xml:space="preserve">IAG </w:t>
      </w:r>
    </w:p>
    <w:p w:rsidR="00AA7FBC" w:rsidRDefault="00AA7FBC" w:rsidP="00AA7FBC">
      <w:pPr>
        <w:pStyle w:val="NoSpacing"/>
        <w:numPr>
          <w:ilvl w:val="0"/>
          <w:numId w:val="3"/>
        </w:numPr>
      </w:pPr>
      <w:r>
        <w:t>Switch Hold Removal</w:t>
      </w:r>
    </w:p>
    <w:p w:rsidR="00AA7FBC" w:rsidRDefault="00AA7FBC" w:rsidP="00AA7FBC">
      <w:pPr>
        <w:pStyle w:val="NoSpacing"/>
        <w:numPr>
          <w:ilvl w:val="0"/>
          <w:numId w:val="3"/>
        </w:numPr>
      </w:pPr>
      <w:r>
        <w:t>Usage and Billing Missing</w:t>
      </w:r>
    </w:p>
    <w:p w:rsidR="00AA7FBC" w:rsidRDefault="00AA7FBC" w:rsidP="00327703">
      <w:pPr>
        <w:pStyle w:val="NoSpacing"/>
      </w:pPr>
      <w:r>
        <w:t xml:space="preserve">Note that these make up XX% of the total MarkeTrak issues. </w:t>
      </w:r>
    </w:p>
    <w:p w:rsidR="00AA7FBC" w:rsidRDefault="00AA7FBC" w:rsidP="00327703">
      <w:pPr>
        <w:pStyle w:val="NoSpacing"/>
      </w:pPr>
    </w:p>
    <w:p w:rsidR="00AA7FBC" w:rsidRDefault="00AA7FBC" w:rsidP="00327703">
      <w:pPr>
        <w:pStyle w:val="NoSpacing"/>
      </w:pPr>
      <w:r>
        <w:t>7 and 8 – merge info, change statement to be relevant for training covered in the ppt</w:t>
      </w:r>
      <w:r w:rsidR="00A712E2">
        <w:t xml:space="preserve"> </w:t>
      </w:r>
      <w:r w:rsidR="00A712E2">
        <w:rPr>
          <w:color w:val="FF0000"/>
        </w:rPr>
        <w:t>and show all modules available</w:t>
      </w:r>
      <w:r>
        <w:t xml:space="preserve">. </w:t>
      </w:r>
    </w:p>
    <w:p w:rsidR="00AA7FBC" w:rsidRDefault="00AA7FBC" w:rsidP="00327703">
      <w:pPr>
        <w:pStyle w:val="NoSpacing"/>
      </w:pPr>
    </w:p>
    <w:p w:rsidR="002A7F9F" w:rsidRDefault="002A7F9F" w:rsidP="00327703">
      <w:pPr>
        <w:pStyle w:val="NoSpacing"/>
      </w:pPr>
      <w:r>
        <w:t xml:space="preserve">Marketrak </w:t>
      </w:r>
      <w:r w:rsidR="00AA7FBC" w:rsidRPr="00F87B73">
        <w:rPr>
          <w:i/>
        </w:rPr>
        <w:t>Admin functionality</w:t>
      </w:r>
      <w:r w:rsidR="00AA7FBC">
        <w:t xml:space="preserve"> stays but all details </w:t>
      </w:r>
      <w:r>
        <w:t xml:space="preserve">will be moved to the appendix.  </w:t>
      </w:r>
    </w:p>
    <w:p w:rsidR="002A7F9F" w:rsidRPr="00F87B73" w:rsidRDefault="002A7F9F" w:rsidP="00327703">
      <w:pPr>
        <w:pStyle w:val="NoSpacing"/>
        <w:rPr>
          <w:color w:val="FF0000"/>
        </w:rPr>
      </w:pPr>
      <w:r>
        <w:t>Slide 26, 27 – no changes</w:t>
      </w:r>
      <w:r w:rsidR="00F87B73">
        <w:t xml:space="preserve"> </w:t>
      </w:r>
    </w:p>
    <w:p w:rsidR="002A7F9F" w:rsidRDefault="002A7F9F" w:rsidP="00327703">
      <w:pPr>
        <w:pStyle w:val="NoSpacing"/>
      </w:pPr>
      <w:r>
        <w:t xml:space="preserve">28 thru 51 will be </w:t>
      </w:r>
      <w:r w:rsidR="00F87B73">
        <w:rPr>
          <w:color w:val="FF0000"/>
        </w:rPr>
        <w:t xml:space="preserve">moved to </w:t>
      </w:r>
      <w:r>
        <w:t xml:space="preserve">appendices </w:t>
      </w:r>
    </w:p>
    <w:p w:rsidR="002A7F9F" w:rsidRDefault="002A7F9F" w:rsidP="00327703">
      <w:pPr>
        <w:pStyle w:val="NoSpacing"/>
      </w:pPr>
    </w:p>
    <w:p w:rsidR="002A7F9F" w:rsidRDefault="002A7F9F" w:rsidP="00327703">
      <w:pPr>
        <w:pStyle w:val="NoSpacing"/>
      </w:pPr>
      <w:r>
        <w:t xml:space="preserve">Keep </w:t>
      </w:r>
      <w:proofErr w:type="gramStart"/>
      <w:r>
        <w:t>all of</w:t>
      </w:r>
      <w:proofErr w:type="gramEnd"/>
      <w:r>
        <w:t xml:space="preserve"> </w:t>
      </w:r>
      <w:r w:rsidRPr="00F87B73">
        <w:rPr>
          <w:i/>
        </w:rPr>
        <w:t>bulk insert</w:t>
      </w:r>
    </w:p>
    <w:p w:rsidR="002A7F9F" w:rsidRDefault="002A7F9F" w:rsidP="00327703">
      <w:pPr>
        <w:pStyle w:val="NoSpacing"/>
      </w:pPr>
    </w:p>
    <w:p w:rsidR="002A7F9F" w:rsidRDefault="002A7F9F" w:rsidP="00327703">
      <w:pPr>
        <w:pStyle w:val="NoSpacing"/>
      </w:pPr>
      <w:r w:rsidRPr="00F87B73">
        <w:rPr>
          <w:i/>
        </w:rPr>
        <w:t>Usage and Billing</w:t>
      </w:r>
      <w:r>
        <w:t xml:space="preserve"> – keep slides but presenter minimizes info </w:t>
      </w:r>
    </w:p>
    <w:p w:rsidR="008E27F1" w:rsidRDefault="008E27F1" w:rsidP="008E27F1">
      <w:pPr>
        <w:pStyle w:val="NoSpacing"/>
      </w:pPr>
    </w:p>
    <w:p w:rsidR="008E27F1" w:rsidRDefault="008E27F1" w:rsidP="008E27F1">
      <w:pPr>
        <w:pStyle w:val="NoSpacing"/>
      </w:pPr>
      <w:r w:rsidRPr="00F87B73">
        <w:rPr>
          <w:i/>
        </w:rPr>
        <w:t>Missing enrollment transactions</w:t>
      </w:r>
      <w:r>
        <w:t xml:space="preserve"> – move slides up to after Usage and </w:t>
      </w:r>
      <w:r w:rsidR="00F87B73">
        <w:t>Billing and before Switch Hold</w:t>
      </w:r>
    </w:p>
    <w:p w:rsidR="008E27F1" w:rsidRDefault="008E27F1" w:rsidP="00327703">
      <w:pPr>
        <w:pStyle w:val="NoSpacing"/>
      </w:pPr>
    </w:p>
    <w:p w:rsidR="002A7F9F" w:rsidRDefault="002A7F9F" w:rsidP="00327703">
      <w:pPr>
        <w:pStyle w:val="NoSpacing"/>
      </w:pPr>
      <w:r w:rsidRPr="00F87B73">
        <w:rPr>
          <w:i/>
        </w:rPr>
        <w:t>Switch holds</w:t>
      </w:r>
      <w:r>
        <w:t xml:space="preserve"> – keep slides – all of them</w:t>
      </w:r>
    </w:p>
    <w:p w:rsidR="002A7F9F" w:rsidRDefault="002A7F9F" w:rsidP="00327703">
      <w:pPr>
        <w:pStyle w:val="NoSpacing"/>
      </w:pPr>
    </w:p>
    <w:p w:rsidR="002A7F9F" w:rsidRPr="00A712E2" w:rsidRDefault="002A7F9F" w:rsidP="00327703">
      <w:pPr>
        <w:pStyle w:val="NoSpacing"/>
        <w:rPr>
          <w:color w:val="FF0000"/>
        </w:rPr>
      </w:pPr>
      <w:r w:rsidRPr="00F87B73">
        <w:rPr>
          <w:i/>
        </w:rPr>
        <w:t>Cancel with approval</w:t>
      </w:r>
      <w:r>
        <w:t xml:space="preserve"> – look and revise as needed – action item: </w:t>
      </w:r>
      <w:r w:rsidRPr="00A712E2">
        <w:rPr>
          <w:highlight w:val="yellow"/>
        </w:rPr>
        <w:t>Sheri</w:t>
      </w:r>
      <w:r>
        <w:t xml:space="preserve"> to review </w:t>
      </w:r>
      <w:r w:rsidR="00A712E2">
        <w:rPr>
          <w:color w:val="FF0000"/>
        </w:rPr>
        <w:t>and align MTUG comments into slide</w:t>
      </w:r>
    </w:p>
    <w:p w:rsidR="002A7F9F" w:rsidRDefault="002A7F9F" w:rsidP="00327703">
      <w:pPr>
        <w:pStyle w:val="NoSpacing"/>
      </w:pPr>
      <w:r>
        <w:t>Drop “</w:t>
      </w:r>
      <w:r w:rsidRPr="00F87B73">
        <w:rPr>
          <w:i/>
        </w:rPr>
        <w:t>cancel without approval</w:t>
      </w:r>
      <w:r>
        <w:t>”</w:t>
      </w:r>
    </w:p>
    <w:p w:rsidR="002A7F9F" w:rsidRDefault="002A7F9F" w:rsidP="00327703">
      <w:pPr>
        <w:pStyle w:val="NoSpacing"/>
      </w:pPr>
    </w:p>
    <w:p w:rsidR="002A7F9F" w:rsidRPr="00A712E2" w:rsidRDefault="002A7F9F" w:rsidP="00327703">
      <w:pPr>
        <w:pStyle w:val="NoSpacing"/>
        <w:rPr>
          <w:color w:val="FF0000"/>
        </w:rPr>
      </w:pPr>
      <w:r w:rsidRPr="00F87B73">
        <w:rPr>
          <w:i/>
        </w:rPr>
        <w:t>Other</w:t>
      </w:r>
      <w:r>
        <w:t xml:space="preserve"> issues – remove most of the slides but keep 185 and 186 but reverse those. also keep “Siebel changes” </w:t>
      </w:r>
      <w:r w:rsidR="008E27F1">
        <w:t xml:space="preserve">– 198 and 199. </w:t>
      </w:r>
      <w:r>
        <w:t xml:space="preserve"> </w:t>
      </w:r>
      <w:r w:rsidR="00A712E2">
        <w:rPr>
          <w:color w:val="FF0000"/>
        </w:rPr>
        <w:t xml:space="preserve">Remaining slides to move to </w:t>
      </w:r>
      <w:proofErr w:type="spellStart"/>
      <w:r w:rsidR="00A712E2">
        <w:rPr>
          <w:color w:val="FF0000"/>
        </w:rPr>
        <w:t>appendicies</w:t>
      </w:r>
      <w:proofErr w:type="spellEnd"/>
    </w:p>
    <w:p w:rsidR="002A7F9F" w:rsidRDefault="002A7F9F" w:rsidP="00327703">
      <w:pPr>
        <w:pStyle w:val="NoSpacing"/>
      </w:pPr>
    </w:p>
    <w:p w:rsidR="002A7F9F" w:rsidRDefault="002A7F9F" w:rsidP="00327703">
      <w:pPr>
        <w:pStyle w:val="NoSpacing"/>
      </w:pPr>
      <w:r w:rsidRPr="00F87B73">
        <w:rPr>
          <w:i/>
        </w:rPr>
        <w:t>DEVs</w:t>
      </w:r>
      <w:r>
        <w:t xml:space="preserve"> – keep 209, 210 and move the other slides to the appendices</w:t>
      </w:r>
      <w:r w:rsidR="008E27F1">
        <w:t>.</w:t>
      </w:r>
    </w:p>
    <w:p w:rsidR="008E27F1" w:rsidRPr="00A712E2" w:rsidRDefault="008E27F1" w:rsidP="00327703">
      <w:pPr>
        <w:pStyle w:val="NoSpacing"/>
        <w:rPr>
          <w:color w:val="FF0000"/>
        </w:rPr>
      </w:pPr>
      <w:r>
        <w:t>Revise 209 and 210 to include some info about non-LSE DEVs</w:t>
      </w:r>
      <w:r w:rsidR="00A712E2">
        <w:t xml:space="preserve">- </w:t>
      </w:r>
      <w:r w:rsidR="00A712E2">
        <w:rPr>
          <w:color w:val="FF0000"/>
        </w:rPr>
        <w:t xml:space="preserve">Carolyn </w:t>
      </w:r>
    </w:p>
    <w:p w:rsidR="008E27F1" w:rsidRDefault="002A7F9F" w:rsidP="00327703">
      <w:pPr>
        <w:pStyle w:val="NoSpacing"/>
      </w:pPr>
      <w:r>
        <w:t>Maybe expand on valid and invalid submissions</w:t>
      </w:r>
      <w:r w:rsidR="008E27F1">
        <w:t xml:space="preserve">. </w:t>
      </w:r>
    </w:p>
    <w:p w:rsidR="008E27F1" w:rsidRDefault="008E27F1" w:rsidP="00327703">
      <w:pPr>
        <w:pStyle w:val="NoSpacing"/>
      </w:pPr>
    </w:p>
    <w:p w:rsidR="008E27F1" w:rsidRDefault="008E27F1" w:rsidP="00327703">
      <w:pPr>
        <w:pStyle w:val="NoSpacing"/>
      </w:pPr>
      <w:r>
        <w:t xml:space="preserve">- </w:t>
      </w:r>
      <w:r w:rsidRPr="00F87B73">
        <w:rPr>
          <w:i/>
        </w:rPr>
        <w:t xml:space="preserve">IAG </w:t>
      </w:r>
      <w:r>
        <w:t>slides will be inserted</w:t>
      </w:r>
    </w:p>
    <w:p w:rsidR="008E27F1" w:rsidRDefault="008E27F1" w:rsidP="00327703">
      <w:pPr>
        <w:pStyle w:val="NoSpacing"/>
      </w:pPr>
    </w:p>
    <w:p w:rsidR="008E27F1" w:rsidRPr="00F87B73" w:rsidRDefault="008E27F1" w:rsidP="00327703">
      <w:pPr>
        <w:pStyle w:val="NoSpacing"/>
        <w:rPr>
          <w:i/>
        </w:rPr>
      </w:pPr>
      <w:r w:rsidRPr="00F87B73">
        <w:rPr>
          <w:i/>
        </w:rPr>
        <w:t xml:space="preserve">Marketrak GUI reporting  </w:t>
      </w:r>
    </w:p>
    <w:p w:rsidR="008E27F1" w:rsidRDefault="008E27F1" w:rsidP="00327703">
      <w:pPr>
        <w:pStyle w:val="NoSpacing"/>
      </w:pPr>
    </w:p>
    <w:p w:rsidR="002A7F9F" w:rsidRDefault="008E27F1" w:rsidP="00327703">
      <w:pPr>
        <w:pStyle w:val="NoSpacing"/>
      </w:pPr>
      <w:proofErr w:type="gramStart"/>
      <w:r w:rsidRPr="00F87B73">
        <w:rPr>
          <w:i/>
        </w:rPr>
        <w:t>Demo</w:t>
      </w:r>
      <w:r>
        <w:t xml:space="preserve"> </w:t>
      </w:r>
      <w:r w:rsidR="002A7F9F">
        <w:t xml:space="preserve"> </w:t>
      </w:r>
      <w:r>
        <w:t>which</w:t>
      </w:r>
      <w:proofErr w:type="gramEnd"/>
      <w:r>
        <w:t xml:space="preserve"> will include IAG and reporting</w:t>
      </w:r>
    </w:p>
    <w:p w:rsidR="008E27F1" w:rsidRDefault="008E27F1" w:rsidP="00327703">
      <w:pPr>
        <w:pStyle w:val="NoSpacing"/>
      </w:pPr>
    </w:p>
    <w:p w:rsidR="008E27F1" w:rsidRDefault="008E27F1" w:rsidP="00327703">
      <w:pPr>
        <w:pStyle w:val="NoSpacing"/>
      </w:pPr>
      <w:r>
        <w:t>Wrap up</w:t>
      </w:r>
    </w:p>
    <w:p w:rsidR="00292B72" w:rsidRDefault="00292B72" w:rsidP="00327703">
      <w:pPr>
        <w:pStyle w:val="NoSpacing"/>
      </w:pPr>
    </w:p>
    <w:p w:rsidR="00292B72" w:rsidRDefault="00292B72" w:rsidP="00327703">
      <w:pPr>
        <w:pStyle w:val="NoSpacing"/>
      </w:pPr>
      <w:r>
        <w:t xml:space="preserve">Note! Later in the year we will look at the stats </w:t>
      </w:r>
      <w:proofErr w:type="spellStart"/>
      <w:r>
        <w:t>bc</w:t>
      </w:r>
      <w:proofErr w:type="spellEnd"/>
      <w:r>
        <w:t xml:space="preserve"> the implementation of NPRR778.  </w:t>
      </w:r>
    </w:p>
    <w:p w:rsidR="008E27F1" w:rsidRDefault="008E27F1" w:rsidP="00327703">
      <w:pPr>
        <w:pStyle w:val="NoSpacing"/>
      </w:pPr>
    </w:p>
    <w:p w:rsidR="002A7F9F" w:rsidRDefault="002A7F9F" w:rsidP="00327703">
      <w:pPr>
        <w:pStyle w:val="NoSpacing"/>
      </w:pPr>
      <w:r>
        <w:t xml:space="preserve">  </w:t>
      </w:r>
      <w:r w:rsidR="00245121">
        <w:t xml:space="preserve">Below is the list of Marketrak training for presenters. Needs to be revised based on new ppt slides.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45121" w:rsidTr="00245121">
        <w:tc>
          <w:tcPr>
            <w:tcW w:w="9576" w:type="dxa"/>
          </w:tcPr>
          <w:p w:rsidR="00245121" w:rsidRDefault="00245121" w:rsidP="0024512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MarkeTrak Training 101 – Agenda – February 1</w:t>
            </w:r>
            <w:r>
              <w:rPr>
                <w:b/>
                <w:sz w:val="28"/>
                <w:szCs w:val="28"/>
                <w:vertAlign w:val="superscript"/>
              </w:rPr>
              <w:t>st</w:t>
            </w:r>
            <w:r>
              <w:rPr>
                <w:b/>
                <w:sz w:val="28"/>
                <w:szCs w:val="28"/>
              </w:rPr>
              <w:t>, 2017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What is MarkeTrak? </w:t>
            </w:r>
            <w:r>
              <w:rPr>
                <w:color w:val="00B050"/>
                <w:sz w:val="24"/>
                <w:szCs w:val="24"/>
              </w:rPr>
              <w:t>MONICA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15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9-9:30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recap from Retail 101- 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suggest on line MarkeTrak modules 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Difference between DEV &amp; D2D –high level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General MarkeTrak Navigation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color w:val="00B050"/>
                <w:sz w:val="24"/>
                <w:szCs w:val="24"/>
              </w:rPr>
              <w:t>DAVE/ERCOT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30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9:30-10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personalizing dashboard- more quick tips 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Email Notifications </w:t>
            </w:r>
            <w:r>
              <w:rPr>
                <w:color w:val="00B050"/>
                <w:sz w:val="24"/>
                <w:szCs w:val="24"/>
              </w:rPr>
              <w:t>ERCOT/DAVE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Listserves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ERCOT/DAVE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Administration Workflows</w:t>
            </w:r>
            <w:r>
              <w:rPr>
                <w:color w:val="00B050"/>
                <w:sz w:val="24"/>
                <w:szCs w:val="24"/>
              </w:rPr>
              <w:t xml:space="preserve">  ERCOT/DAVE 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Bulk Inserts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MONICA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30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10-10:30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Quick Reference Subtypes </w:t>
            </w:r>
            <w:r>
              <w:rPr>
                <w:color w:val="00B050"/>
                <w:sz w:val="24"/>
                <w:szCs w:val="24"/>
              </w:rPr>
              <w:t>Carolyn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  <w:t xml:space="preserve">  </w:t>
            </w:r>
            <w:r>
              <w:rPr>
                <w:color w:val="FF0000"/>
                <w:sz w:val="24"/>
                <w:szCs w:val="24"/>
              </w:rPr>
              <w:t>5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10:30-10:35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Carolyn’s sheet - provide handout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 xml:space="preserve">BREAK 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until 10:45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 to Day Subtypes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Usage &amp; Billing</w:t>
            </w:r>
            <w:r>
              <w:rPr>
                <w:sz w:val="24"/>
                <w:szCs w:val="24"/>
              </w:rPr>
              <w:t xml:space="preserve"> –</w:t>
            </w:r>
            <w:r>
              <w:rPr>
                <w:color w:val="00B050"/>
                <w:sz w:val="24"/>
                <w:szCs w:val="24"/>
              </w:rPr>
              <w:t>Sheri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30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10:45-11:15</w:t>
            </w:r>
          </w:p>
          <w:p w:rsidR="00245121" w:rsidRDefault="00245121" w:rsidP="00245121">
            <w:pPr>
              <w:pStyle w:val="ListParagraph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subtypes – Usage &amp; Billing , AMS LSE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Switch holds –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B050"/>
                <w:sz w:val="24"/>
                <w:szCs w:val="24"/>
              </w:rPr>
              <w:t>Oncor/Marty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 xml:space="preserve">30 min </w:t>
            </w:r>
            <w:r>
              <w:rPr>
                <w:color w:val="FF0000"/>
                <w:sz w:val="24"/>
                <w:szCs w:val="24"/>
              </w:rPr>
              <w:tab/>
              <w:t>11:15-11:45</w:t>
            </w:r>
          </w:p>
          <w:p w:rsidR="00245121" w:rsidRDefault="00245121" w:rsidP="00245121">
            <w:pPr>
              <w:pStyle w:val="ListParagraph"/>
              <w:ind w:left="5760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LUNCH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11:45-12:30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Inadvertent Gains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color w:val="00B050"/>
                <w:sz w:val="24"/>
                <w:szCs w:val="24"/>
              </w:rPr>
              <w:t>Tomas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30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12:30-1</w:t>
            </w:r>
          </w:p>
          <w:p w:rsidR="00245121" w:rsidRDefault="00245121" w:rsidP="00245121">
            <w:pPr>
              <w:pStyle w:val="ListParagraph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Rescission</w:t>
            </w:r>
          </w:p>
          <w:p w:rsidR="00245121" w:rsidRDefault="00245121" w:rsidP="002451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Lunch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Cancel w/Approval</w:t>
            </w:r>
            <w:r>
              <w:rPr>
                <w:sz w:val="24"/>
                <w:szCs w:val="24"/>
              </w:rPr>
              <w:t xml:space="preserve"> – </w:t>
            </w:r>
            <w:r>
              <w:rPr>
                <w:color w:val="00B050"/>
                <w:sz w:val="24"/>
                <w:szCs w:val="24"/>
              </w:rPr>
              <w:t>Oncor/Marty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30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1-1:30</w:t>
            </w:r>
          </w:p>
          <w:p w:rsidR="00245121" w:rsidRDefault="00245121" w:rsidP="00245121">
            <w:pPr>
              <w:pStyle w:val="ListParagraph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current timelines</w:t>
            </w:r>
          </w:p>
          <w:p w:rsidR="00245121" w:rsidRDefault="00245121" w:rsidP="00245121">
            <w:pPr>
              <w:pStyle w:val="ListParagraph"/>
              <w:numPr>
                <w:ilvl w:val="2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proposed changes </w:t>
            </w:r>
            <w:r>
              <w:rPr>
                <w:sz w:val="24"/>
                <w:szCs w:val="24"/>
              </w:rPr>
              <w:tab/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Other – </w:t>
            </w:r>
            <w:r>
              <w:rPr>
                <w:color w:val="00B050"/>
                <w:sz w:val="24"/>
                <w:szCs w:val="24"/>
              </w:rPr>
              <w:t>Monica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30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1:30-2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Missing Transactions – </w:t>
            </w:r>
            <w:r>
              <w:rPr>
                <w:color w:val="00B050"/>
                <w:sz w:val="24"/>
                <w:szCs w:val="24"/>
              </w:rPr>
              <w:t>Monica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Service Address- </w:t>
            </w:r>
            <w:r>
              <w:rPr>
                <w:color w:val="00B050"/>
                <w:sz w:val="24"/>
                <w:szCs w:val="24"/>
              </w:rPr>
              <w:t>Monica/Tomas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Premise Type- </w:t>
            </w:r>
            <w:r>
              <w:rPr>
                <w:color w:val="00B050"/>
                <w:sz w:val="24"/>
                <w:szCs w:val="24"/>
              </w:rPr>
              <w:t>Monica/Tomas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Projects –</w:t>
            </w:r>
            <w:r>
              <w:rPr>
                <w:color w:val="00B050"/>
                <w:sz w:val="24"/>
                <w:szCs w:val="24"/>
              </w:rPr>
              <w:t>Monica/Tomas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Market Rule  </w:t>
            </w:r>
            <w:r>
              <w:rPr>
                <w:color w:val="00B050"/>
                <w:sz w:val="24"/>
                <w:szCs w:val="24"/>
              </w:rPr>
              <w:t>Sheri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 of Record - </w:t>
            </w:r>
            <w:r>
              <w:rPr>
                <w:color w:val="00B050"/>
                <w:sz w:val="24"/>
                <w:szCs w:val="24"/>
              </w:rPr>
              <w:t>Sheri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Siebel change - </w:t>
            </w:r>
            <w:r>
              <w:rPr>
                <w:color w:val="00B050"/>
                <w:sz w:val="24"/>
                <w:szCs w:val="24"/>
              </w:rPr>
              <w:t>Sheri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997 issues - </w:t>
            </w:r>
            <w:r>
              <w:rPr>
                <w:color w:val="00B050"/>
                <w:sz w:val="24"/>
                <w:szCs w:val="24"/>
              </w:rPr>
              <w:t>Sheri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softHyphen/>
            </w:r>
            <w:r>
              <w:rPr>
                <w:sz w:val="24"/>
                <w:szCs w:val="24"/>
              </w:rPr>
              <w:softHyphen/>
              <w:t xml:space="preserve">Service Order 650 – </w:t>
            </w:r>
            <w:r>
              <w:rPr>
                <w:color w:val="00B050"/>
                <w:sz w:val="24"/>
                <w:szCs w:val="24"/>
              </w:rPr>
              <w:t>Sheri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Safety Net order – </w:t>
            </w:r>
            <w:r>
              <w:rPr>
                <w:color w:val="00B050"/>
                <w:sz w:val="24"/>
                <w:szCs w:val="24"/>
              </w:rPr>
              <w:t>Oncor/Marty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Move Out with Meter Removal – </w:t>
            </w:r>
            <w:r>
              <w:rPr>
                <w:color w:val="00B050"/>
                <w:sz w:val="24"/>
                <w:szCs w:val="24"/>
              </w:rPr>
              <w:t>Oncor/Marty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Extract Variances (DEVs) </w:t>
            </w:r>
            <w:r>
              <w:rPr>
                <w:color w:val="00B050"/>
                <w:sz w:val="24"/>
                <w:szCs w:val="24"/>
              </w:rPr>
              <w:t>TNMP/Diana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15 min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2-2:15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higher level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BREAK</w:t>
            </w:r>
            <w:r>
              <w:rPr>
                <w:color w:val="FF000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ab/>
              <w:t>2:15-2:30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more common DEVs</w:t>
            </w:r>
          </w:p>
          <w:p w:rsidR="00245121" w:rsidRDefault="00245121" w:rsidP="00245121">
            <w:pPr>
              <w:pStyle w:val="ListParagraph"/>
              <w:numPr>
                <w:ilvl w:val="0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Reporting </w:t>
            </w:r>
            <w:r>
              <w:rPr>
                <w:color w:val="00B050"/>
                <w:sz w:val="24"/>
                <w:szCs w:val="24"/>
              </w:rPr>
              <w:t>ERCOT/DAVE</w:t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00B050"/>
                <w:sz w:val="24"/>
                <w:szCs w:val="24"/>
              </w:rPr>
              <w:tab/>
            </w:r>
            <w:r>
              <w:rPr>
                <w:color w:val="FF0000"/>
                <w:sz w:val="24"/>
                <w:szCs w:val="24"/>
              </w:rPr>
              <w:t>1 ½ hours</w:t>
            </w:r>
            <w:r>
              <w:rPr>
                <w:color w:val="FF0000"/>
                <w:sz w:val="24"/>
                <w:szCs w:val="24"/>
              </w:rPr>
              <w:tab/>
              <w:t>2:30-4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Background Reports </w:t>
            </w:r>
            <w:r>
              <w:rPr>
                <w:color w:val="00B050"/>
                <w:sz w:val="24"/>
                <w:szCs w:val="24"/>
              </w:rPr>
              <w:t>(ERCOT/DAVE)</w:t>
            </w:r>
          </w:p>
          <w:p w:rsidR="00245121" w:rsidRDefault="00245121" w:rsidP="00245121">
            <w:pPr>
              <w:pStyle w:val="ListParagraph"/>
              <w:numPr>
                <w:ilvl w:val="1"/>
                <w:numId w:val="4"/>
              </w:numPr>
              <w:rPr>
                <w:color w:val="00B050"/>
                <w:sz w:val="24"/>
                <w:szCs w:val="24"/>
              </w:rPr>
            </w:pPr>
            <w:r>
              <w:rPr>
                <w:sz w:val="24"/>
                <w:szCs w:val="24"/>
              </w:rPr>
              <w:t>DEMO</w:t>
            </w:r>
          </w:p>
          <w:p w:rsidR="00245121" w:rsidRDefault="00245121" w:rsidP="00327703">
            <w:pPr>
              <w:pStyle w:val="NoSpacing"/>
            </w:pPr>
          </w:p>
        </w:tc>
      </w:tr>
    </w:tbl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</w:p>
    <w:p w:rsidR="00F87B73" w:rsidRDefault="00F87B73">
      <w:pPr>
        <w:rPr>
          <w:u w:val="single"/>
        </w:rPr>
      </w:pPr>
    </w:p>
    <w:p w:rsidR="00327703" w:rsidRDefault="00F87B73">
      <w:r w:rsidRPr="00F87B73">
        <w:rPr>
          <w:u w:val="single"/>
        </w:rPr>
        <w:lastRenderedPageBreak/>
        <w:t>IAG slides</w:t>
      </w:r>
      <w:r>
        <w:t xml:space="preserve"> (suggested modifications of IAG training) </w:t>
      </w:r>
    </w:p>
    <w:p w:rsidR="00F87B73" w:rsidRDefault="00F87B73" w:rsidP="00F87B73">
      <w:pPr>
        <w:spacing w:after="0"/>
      </w:pPr>
      <w:r>
        <w:t>Slides 2-3 – delete</w:t>
      </w:r>
    </w:p>
    <w:p w:rsidR="00F87B73" w:rsidRDefault="00F87B73" w:rsidP="00F87B73">
      <w:pPr>
        <w:spacing w:after="0"/>
      </w:pPr>
      <w:r>
        <w:t>Rescission slides – keep 13-</w:t>
      </w:r>
      <w:proofErr w:type="gramStart"/>
      <w:r>
        <w:t>19 ,</w:t>
      </w:r>
      <w:proofErr w:type="gramEnd"/>
      <w:r>
        <w:t xml:space="preserve"> change title</w:t>
      </w:r>
    </w:p>
    <w:p w:rsidR="00F87B73" w:rsidRDefault="00F87B73" w:rsidP="00F87B73">
      <w:pPr>
        <w:spacing w:after="0"/>
      </w:pPr>
      <w:r>
        <w:tab/>
      </w:r>
      <w:r>
        <w:tab/>
        <w:t xml:space="preserve">    Slides 20-29 move to appendices </w:t>
      </w:r>
    </w:p>
    <w:p w:rsidR="00FD298B" w:rsidRDefault="00FD298B" w:rsidP="00F87B73">
      <w:pPr>
        <w:spacing w:after="0"/>
      </w:pPr>
      <w:r>
        <w:t>Slide 35 – change title – Market Reporting</w:t>
      </w:r>
    </w:p>
    <w:p w:rsidR="00FD298B" w:rsidRDefault="00FD298B" w:rsidP="00F87B73">
      <w:pPr>
        <w:spacing w:after="0"/>
      </w:pPr>
      <w:r>
        <w:t>Move slides 38-46 to appendices</w:t>
      </w:r>
    </w:p>
    <w:p w:rsidR="00FD298B" w:rsidRDefault="00FD298B" w:rsidP="00F87B73">
      <w:pPr>
        <w:spacing w:after="0"/>
      </w:pPr>
      <w:r>
        <w:t>Verification – keep this section</w:t>
      </w:r>
    </w:p>
    <w:p w:rsidR="00FD298B" w:rsidRDefault="00FD298B" w:rsidP="00F87B73">
      <w:pPr>
        <w:spacing w:after="0"/>
      </w:pPr>
      <w:r>
        <w:t xml:space="preserve">Slide 74 – Demo – moving to combine with </w:t>
      </w:r>
      <w:proofErr w:type="gramStart"/>
      <w:r>
        <w:t>other</w:t>
      </w:r>
      <w:proofErr w:type="gramEnd"/>
      <w:r>
        <w:t xml:space="preserve"> MT demo</w:t>
      </w:r>
    </w:p>
    <w:p w:rsidR="00FD298B" w:rsidRDefault="00FD298B" w:rsidP="00F87B73">
      <w:pPr>
        <w:spacing w:after="0"/>
      </w:pPr>
      <w:r>
        <w:t>Change title slide 75</w:t>
      </w:r>
    </w:p>
    <w:p w:rsidR="00FD298B" w:rsidRDefault="00FD298B" w:rsidP="00F87B73">
      <w:pPr>
        <w:spacing w:after="0"/>
      </w:pPr>
      <w:r>
        <w:t>Revise slides 76-79 data to reflect impacts of NPRR 778</w:t>
      </w:r>
    </w:p>
    <w:p w:rsidR="00FD298B" w:rsidRDefault="00FD298B" w:rsidP="00F87B73">
      <w:pPr>
        <w:spacing w:after="0"/>
      </w:pPr>
      <w:r>
        <w:t>Slide 80 – appendices – revise with implementation date</w:t>
      </w:r>
    </w:p>
    <w:p w:rsidR="00FD298B" w:rsidRDefault="00FD298B" w:rsidP="00F87B73">
      <w:pPr>
        <w:spacing w:after="0"/>
      </w:pPr>
      <w:r>
        <w:t>Keep slides 81-82</w:t>
      </w:r>
    </w:p>
    <w:p w:rsidR="00FD298B" w:rsidRDefault="00FD298B" w:rsidP="00F87B73">
      <w:pPr>
        <w:spacing w:after="0"/>
      </w:pPr>
      <w:r>
        <w:t>Move slides 83-85 to appendices</w:t>
      </w:r>
    </w:p>
    <w:p w:rsidR="00F87B73" w:rsidRDefault="00F87B73" w:rsidP="00F87B73">
      <w:pPr>
        <w:spacing w:after="0"/>
      </w:pPr>
    </w:p>
    <w:p w:rsidR="00FD298B" w:rsidRDefault="00FD298B" w:rsidP="00F87B73">
      <w:pPr>
        <w:spacing w:after="0"/>
      </w:pPr>
      <w:r w:rsidRPr="00FD298B">
        <w:rPr>
          <w:highlight w:val="yellow"/>
        </w:rPr>
        <w:t>ACTION</w:t>
      </w:r>
      <w:r>
        <w:t xml:space="preserve">:  </w:t>
      </w:r>
      <w:r w:rsidRPr="00FD298B">
        <w:rPr>
          <w:highlight w:val="yellow"/>
        </w:rPr>
        <w:t>Tomas</w:t>
      </w:r>
      <w:r>
        <w:t xml:space="preserve"> to combine MT and IGL training decks as noted above for modified </w:t>
      </w:r>
      <w:proofErr w:type="spellStart"/>
      <w:r>
        <w:t>MarkeTrak</w:t>
      </w:r>
      <w:proofErr w:type="spellEnd"/>
      <w:r>
        <w:t xml:space="preserve"> training in May 2018 in Dallas</w:t>
      </w:r>
    </w:p>
    <w:p w:rsidR="00FD298B" w:rsidRDefault="00FD298B" w:rsidP="00F87B73">
      <w:pPr>
        <w:spacing w:after="0"/>
      </w:pPr>
    </w:p>
    <w:p w:rsidR="00FD298B" w:rsidRDefault="00FD298B" w:rsidP="00F87B73">
      <w:pPr>
        <w:spacing w:after="0"/>
      </w:pPr>
      <w:r>
        <w:t>Items for next meeting</w:t>
      </w:r>
      <w:r w:rsidR="00CA059C">
        <w:t>, February 1</w:t>
      </w:r>
      <w:r w:rsidR="00CA059C" w:rsidRPr="00CA059C">
        <w:rPr>
          <w:vertAlign w:val="superscript"/>
        </w:rPr>
        <w:t>st</w:t>
      </w:r>
      <w:r w:rsidR="00CA059C">
        <w:t>:</w:t>
      </w:r>
    </w:p>
    <w:p w:rsidR="00FD298B" w:rsidRDefault="00FD298B" w:rsidP="00FD298B">
      <w:pPr>
        <w:pStyle w:val="ListParagraph"/>
        <w:numPr>
          <w:ilvl w:val="0"/>
          <w:numId w:val="6"/>
        </w:numPr>
      </w:pPr>
      <w:r>
        <w:t>Debriefing on January training</w:t>
      </w:r>
    </w:p>
    <w:p w:rsidR="00FD298B" w:rsidRDefault="00FD298B" w:rsidP="00FD298B">
      <w:pPr>
        <w:pStyle w:val="ListParagraph"/>
        <w:numPr>
          <w:ilvl w:val="0"/>
          <w:numId w:val="6"/>
        </w:numPr>
      </w:pPr>
      <w:r>
        <w:t>MT on line stats</w:t>
      </w:r>
    </w:p>
    <w:p w:rsidR="00FD298B" w:rsidRDefault="00FD298B" w:rsidP="00FD298B">
      <w:pPr>
        <w:pStyle w:val="ListParagraph"/>
        <w:numPr>
          <w:ilvl w:val="0"/>
          <w:numId w:val="6"/>
        </w:numPr>
      </w:pPr>
      <w:r>
        <w:t>Matt’s updates from two on line modules</w:t>
      </w:r>
    </w:p>
    <w:p w:rsidR="00FD298B" w:rsidRDefault="00FD298B" w:rsidP="00FD298B">
      <w:pPr>
        <w:pStyle w:val="ListParagraph"/>
        <w:numPr>
          <w:ilvl w:val="1"/>
          <w:numId w:val="6"/>
        </w:numPr>
      </w:pPr>
      <w:r>
        <w:t>Day to Day</w:t>
      </w:r>
    </w:p>
    <w:p w:rsidR="00FD298B" w:rsidRDefault="00FD298B" w:rsidP="00FD298B">
      <w:pPr>
        <w:pStyle w:val="ListParagraph"/>
        <w:numPr>
          <w:ilvl w:val="1"/>
          <w:numId w:val="6"/>
        </w:numPr>
      </w:pPr>
      <w:r>
        <w:t>Cancel w/ Approval</w:t>
      </w:r>
    </w:p>
    <w:p w:rsidR="00FD298B" w:rsidRDefault="00CA059C" w:rsidP="00FD298B">
      <w:pPr>
        <w:pStyle w:val="ListParagraph"/>
        <w:numPr>
          <w:ilvl w:val="0"/>
          <w:numId w:val="6"/>
        </w:numPr>
      </w:pPr>
      <w:r>
        <w:t>Review combined MT/IAG deck</w:t>
      </w:r>
    </w:p>
    <w:p w:rsidR="00CA059C" w:rsidRDefault="00CA059C" w:rsidP="00FD298B">
      <w:pPr>
        <w:pStyle w:val="ListParagraph"/>
        <w:numPr>
          <w:ilvl w:val="0"/>
          <w:numId w:val="6"/>
        </w:numPr>
      </w:pPr>
      <w:proofErr w:type="spellStart"/>
      <w:r>
        <w:t>TxSET</w:t>
      </w:r>
      <w:proofErr w:type="spellEnd"/>
      <w:r>
        <w:t xml:space="preserve"> assignments</w:t>
      </w:r>
    </w:p>
    <w:p w:rsidR="00CA059C" w:rsidRDefault="00CA059C" w:rsidP="00FD298B">
      <w:pPr>
        <w:pStyle w:val="ListParagraph"/>
        <w:numPr>
          <w:ilvl w:val="0"/>
          <w:numId w:val="6"/>
        </w:numPr>
      </w:pPr>
      <w:r>
        <w:t>Goals/Accomplishments</w:t>
      </w:r>
      <w:bookmarkStart w:id="0" w:name="_GoBack"/>
      <w:bookmarkEnd w:id="0"/>
    </w:p>
    <w:p w:rsidR="00CA059C" w:rsidRDefault="00CA059C" w:rsidP="00CA059C"/>
    <w:p w:rsidR="00CA059C" w:rsidRDefault="00CA059C" w:rsidP="00CA059C"/>
    <w:p w:rsidR="00F87B73" w:rsidRDefault="00F87B73" w:rsidP="00F87B73">
      <w:pPr>
        <w:spacing w:after="0"/>
      </w:pPr>
    </w:p>
    <w:p w:rsidR="00F87B73" w:rsidRDefault="00F87B73" w:rsidP="00F87B73">
      <w:pPr>
        <w:spacing w:after="0"/>
      </w:pPr>
    </w:p>
    <w:p w:rsidR="00F87B73" w:rsidRDefault="00F87B73"/>
    <w:sectPr w:rsidR="00F8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64463"/>
    <w:multiLevelType w:val="hybridMultilevel"/>
    <w:tmpl w:val="861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094AEA"/>
    <w:multiLevelType w:val="hybridMultilevel"/>
    <w:tmpl w:val="76B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1255A1"/>
    <w:multiLevelType w:val="hybridMultilevel"/>
    <w:tmpl w:val="705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03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8FD"/>
    <w:rsid w:val="00014B9F"/>
    <w:rsid w:val="0001513C"/>
    <w:rsid w:val="00015150"/>
    <w:rsid w:val="0001568E"/>
    <w:rsid w:val="00015B4C"/>
    <w:rsid w:val="00016674"/>
    <w:rsid w:val="00017838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D8F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D5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35B8"/>
    <w:rsid w:val="000E3ABF"/>
    <w:rsid w:val="000E4287"/>
    <w:rsid w:val="000E4AC9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2C60"/>
    <w:rsid w:val="001130ED"/>
    <w:rsid w:val="001143BA"/>
    <w:rsid w:val="001152D7"/>
    <w:rsid w:val="001155B6"/>
    <w:rsid w:val="00116357"/>
    <w:rsid w:val="001169C5"/>
    <w:rsid w:val="00117604"/>
    <w:rsid w:val="00117EEC"/>
    <w:rsid w:val="00117FDF"/>
    <w:rsid w:val="0012165D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205F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189"/>
    <w:rsid w:val="00181579"/>
    <w:rsid w:val="00181D97"/>
    <w:rsid w:val="00183234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63D1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320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638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1"/>
    <w:rsid w:val="00245126"/>
    <w:rsid w:val="0024658E"/>
    <w:rsid w:val="00246B09"/>
    <w:rsid w:val="0025068D"/>
    <w:rsid w:val="00250721"/>
    <w:rsid w:val="00250CB6"/>
    <w:rsid w:val="00250D72"/>
    <w:rsid w:val="00251824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2B72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9F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D1"/>
    <w:rsid w:val="002F158E"/>
    <w:rsid w:val="002F17D3"/>
    <w:rsid w:val="002F2212"/>
    <w:rsid w:val="002F2376"/>
    <w:rsid w:val="002F29A9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27703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C5C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5C"/>
    <w:rsid w:val="00366879"/>
    <w:rsid w:val="003672D1"/>
    <w:rsid w:val="00367750"/>
    <w:rsid w:val="00370836"/>
    <w:rsid w:val="0037278C"/>
    <w:rsid w:val="00372811"/>
    <w:rsid w:val="00373333"/>
    <w:rsid w:val="0037343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97CA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4CEB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5FF"/>
    <w:rsid w:val="004008B9"/>
    <w:rsid w:val="00402170"/>
    <w:rsid w:val="00402C04"/>
    <w:rsid w:val="004037BD"/>
    <w:rsid w:val="0040381F"/>
    <w:rsid w:val="00404ADC"/>
    <w:rsid w:val="00405BB7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95E"/>
    <w:rsid w:val="00447E2A"/>
    <w:rsid w:val="004502BB"/>
    <w:rsid w:val="004508B1"/>
    <w:rsid w:val="004516AB"/>
    <w:rsid w:val="00452265"/>
    <w:rsid w:val="00452D87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1DDC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559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DBE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4CF"/>
    <w:rsid w:val="005E1712"/>
    <w:rsid w:val="005E1D1E"/>
    <w:rsid w:val="005E35F9"/>
    <w:rsid w:val="005E4757"/>
    <w:rsid w:val="005E4DCB"/>
    <w:rsid w:val="005E56EC"/>
    <w:rsid w:val="005E5712"/>
    <w:rsid w:val="005E59E4"/>
    <w:rsid w:val="005E5B9B"/>
    <w:rsid w:val="005E6467"/>
    <w:rsid w:val="005E6FB9"/>
    <w:rsid w:val="005E7039"/>
    <w:rsid w:val="005E76FF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39A0"/>
    <w:rsid w:val="00634421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9D5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09E"/>
    <w:rsid w:val="006709CF"/>
    <w:rsid w:val="00670A32"/>
    <w:rsid w:val="006749A9"/>
    <w:rsid w:val="00674BB3"/>
    <w:rsid w:val="006756C4"/>
    <w:rsid w:val="00676BD6"/>
    <w:rsid w:val="0067785A"/>
    <w:rsid w:val="00680E1E"/>
    <w:rsid w:val="00681427"/>
    <w:rsid w:val="00683C7A"/>
    <w:rsid w:val="00683D34"/>
    <w:rsid w:val="006864FA"/>
    <w:rsid w:val="0068724A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308F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87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8F4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5F1E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5E73"/>
    <w:rsid w:val="00857230"/>
    <w:rsid w:val="008579AC"/>
    <w:rsid w:val="008606E3"/>
    <w:rsid w:val="0086105B"/>
    <w:rsid w:val="00862B68"/>
    <w:rsid w:val="00862E55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0B1E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3EA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27F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C96"/>
    <w:rsid w:val="008F4D7A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098A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2EE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194"/>
    <w:rsid w:val="00960AA2"/>
    <w:rsid w:val="00962290"/>
    <w:rsid w:val="009624F9"/>
    <w:rsid w:val="009631B0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02A"/>
    <w:rsid w:val="00975CA5"/>
    <w:rsid w:val="009761E6"/>
    <w:rsid w:val="00976EEB"/>
    <w:rsid w:val="0097704C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2B2C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6D8A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5A75"/>
    <w:rsid w:val="009D672D"/>
    <w:rsid w:val="009D6F69"/>
    <w:rsid w:val="009D7CBF"/>
    <w:rsid w:val="009E0837"/>
    <w:rsid w:val="009E0C12"/>
    <w:rsid w:val="009E0F0A"/>
    <w:rsid w:val="009E579D"/>
    <w:rsid w:val="009E7BE0"/>
    <w:rsid w:val="009F0001"/>
    <w:rsid w:val="009F1DE0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5119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205"/>
    <w:rsid w:val="00A61608"/>
    <w:rsid w:val="00A62B29"/>
    <w:rsid w:val="00A62EA6"/>
    <w:rsid w:val="00A63099"/>
    <w:rsid w:val="00A6412E"/>
    <w:rsid w:val="00A65046"/>
    <w:rsid w:val="00A65B1D"/>
    <w:rsid w:val="00A65B5A"/>
    <w:rsid w:val="00A66767"/>
    <w:rsid w:val="00A67229"/>
    <w:rsid w:val="00A712E2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3F"/>
    <w:rsid w:val="00A92859"/>
    <w:rsid w:val="00A929D7"/>
    <w:rsid w:val="00A9331E"/>
    <w:rsid w:val="00A94FA5"/>
    <w:rsid w:val="00A95502"/>
    <w:rsid w:val="00A95794"/>
    <w:rsid w:val="00A960F2"/>
    <w:rsid w:val="00A96F8A"/>
    <w:rsid w:val="00AA057D"/>
    <w:rsid w:val="00AA17E3"/>
    <w:rsid w:val="00AA22EC"/>
    <w:rsid w:val="00AA254D"/>
    <w:rsid w:val="00AA30FC"/>
    <w:rsid w:val="00AA618E"/>
    <w:rsid w:val="00AA650F"/>
    <w:rsid w:val="00AA72F6"/>
    <w:rsid w:val="00AA7FBC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2F56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CA3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0A4C"/>
    <w:rsid w:val="00BB1D50"/>
    <w:rsid w:val="00BB235C"/>
    <w:rsid w:val="00BB29AC"/>
    <w:rsid w:val="00BB3A7B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79C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9A5"/>
    <w:rsid w:val="00BF7BD0"/>
    <w:rsid w:val="00C0047C"/>
    <w:rsid w:val="00C00519"/>
    <w:rsid w:val="00C016CE"/>
    <w:rsid w:val="00C0376A"/>
    <w:rsid w:val="00C04155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284"/>
    <w:rsid w:val="00C216AB"/>
    <w:rsid w:val="00C24569"/>
    <w:rsid w:val="00C257F2"/>
    <w:rsid w:val="00C26E8B"/>
    <w:rsid w:val="00C270A7"/>
    <w:rsid w:val="00C31841"/>
    <w:rsid w:val="00C31898"/>
    <w:rsid w:val="00C31BD8"/>
    <w:rsid w:val="00C323CA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BEE"/>
    <w:rsid w:val="00C65F40"/>
    <w:rsid w:val="00C661BF"/>
    <w:rsid w:val="00C66967"/>
    <w:rsid w:val="00C66D73"/>
    <w:rsid w:val="00C70415"/>
    <w:rsid w:val="00C706FF"/>
    <w:rsid w:val="00C71024"/>
    <w:rsid w:val="00C71331"/>
    <w:rsid w:val="00C71E66"/>
    <w:rsid w:val="00C721CF"/>
    <w:rsid w:val="00C7258D"/>
    <w:rsid w:val="00C72A93"/>
    <w:rsid w:val="00C73436"/>
    <w:rsid w:val="00C734D8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4BE"/>
    <w:rsid w:val="00C9654D"/>
    <w:rsid w:val="00C9685A"/>
    <w:rsid w:val="00C96DE5"/>
    <w:rsid w:val="00CA005D"/>
    <w:rsid w:val="00CA059C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49A"/>
    <w:rsid w:val="00CF271B"/>
    <w:rsid w:val="00CF28CE"/>
    <w:rsid w:val="00CF2C46"/>
    <w:rsid w:val="00CF38FF"/>
    <w:rsid w:val="00CF46F5"/>
    <w:rsid w:val="00CF5A8D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571"/>
    <w:rsid w:val="00D21722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28D"/>
    <w:rsid w:val="00D3467F"/>
    <w:rsid w:val="00D34FEF"/>
    <w:rsid w:val="00D3689D"/>
    <w:rsid w:val="00D369C5"/>
    <w:rsid w:val="00D36B7F"/>
    <w:rsid w:val="00D37CA4"/>
    <w:rsid w:val="00D41ABD"/>
    <w:rsid w:val="00D41BD3"/>
    <w:rsid w:val="00D41BE4"/>
    <w:rsid w:val="00D42CFC"/>
    <w:rsid w:val="00D44959"/>
    <w:rsid w:val="00D44E11"/>
    <w:rsid w:val="00D46F2D"/>
    <w:rsid w:val="00D47B33"/>
    <w:rsid w:val="00D51183"/>
    <w:rsid w:val="00D51A15"/>
    <w:rsid w:val="00D5221F"/>
    <w:rsid w:val="00D52A15"/>
    <w:rsid w:val="00D535AE"/>
    <w:rsid w:val="00D53DB1"/>
    <w:rsid w:val="00D54BEB"/>
    <w:rsid w:val="00D55218"/>
    <w:rsid w:val="00D5524C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2AFA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5C6A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42E"/>
    <w:rsid w:val="00DA1A88"/>
    <w:rsid w:val="00DA1F91"/>
    <w:rsid w:val="00DA2351"/>
    <w:rsid w:val="00DA2F26"/>
    <w:rsid w:val="00DA37EF"/>
    <w:rsid w:val="00DA40A2"/>
    <w:rsid w:val="00DA416F"/>
    <w:rsid w:val="00DA4274"/>
    <w:rsid w:val="00DA4DD3"/>
    <w:rsid w:val="00DA5A65"/>
    <w:rsid w:val="00DA6AFC"/>
    <w:rsid w:val="00DA7AD8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172CF"/>
    <w:rsid w:val="00E200EC"/>
    <w:rsid w:val="00E209EE"/>
    <w:rsid w:val="00E20D7F"/>
    <w:rsid w:val="00E22109"/>
    <w:rsid w:val="00E24209"/>
    <w:rsid w:val="00E24D66"/>
    <w:rsid w:val="00E26364"/>
    <w:rsid w:val="00E263D1"/>
    <w:rsid w:val="00E267B0"/>
    <w:rsid w:val="00E2681D"/>
    <w:rsid w:val="00E2696A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4F5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0B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70C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0F62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B73"/>
    <w:rsid w:val="00F87E36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8B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F7170"/>
  <w15:docId w15:val="{0F3FB5A1-631A-431F-A143-4464DF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table" w:styleId="TableGrid">
    <w:name w:val="Table Grid"/>
    <w:basedOn w:val="TableNormal"/>
    <w:uiPriority w:val="59"/>
    <w:rsid w:val="002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121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Wiegand, Sheri</cp:lastModifiedBy>
  <cp:revision>3</cp:revision>
  <dcterms:created xsi:type="dcterms:W3CDTF">2018-01-11T21:36:00Z</dcterms:created>
  <dcterms:modified xsi:type="dcterms:W3CDTF">2018-01-25T22:05:00Z</dcterms:modified>
</cp:coreProperties>
</file>