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39" w:rsidRDefault="00261439"/>
    <w:p w:rsidR="00E6398C" w:rsidRDefault="008B717C" w:rsidP="00E6398C">
      <w:r>
        <w:t>ERCOT Op</w:t>
      </w:r>
      <w:r w:rsidR="008665BC">
        <w:t xml:space="preserve">inions </w:t>
      </w:r>
      <w:r>
        <w:t xml:space="preserve">for </w:t>
      </w:r>
      <w:r w:rsidR="00717049">
        <w:t>January 25, 2018</w:t>
      </w:r>
      <w:r w:rsidR="00927F68">
        <w:t xml:space="preserve"> </w:t>
      </w:r>
      <w:r>
        <w:t xml:space="preserve">TAC </w:t>
      </w:r>
    </w:p>
    <w:p w:rsidR="005A5C66" w:rsidRDefault="005A5C66" w:rsidP="00E6398C"/>
    <w:tbl>
      <w:tblPr>
        <w:tblW w:w="12420" w:type="dxa"/>
        <w:tblInd w:w="-550" w:type="dxa"/>
        <w:tblLayout w:type="fixed"/>
        <w:tblCellMar>
          <w:left w:w="0" w:type="dxa"/>
          <w:right w:w="0" w:type="dxa"/>
        </w:tblCellMar>
        <w:tblLook w:val="04A0" w:firstRow="1" w:lastRow="0" w:firstColumn="1" w:lastColumn="0" w:noHBand="0" w:noVBand="1"/>
      </w:tblPr>
      <w:tblGrid>
        <w:gridCol w:w="1061"/>
        <w:gridCol w:w="7039"/>
        <w:gridCol w:w="990"/>
        <w:gridCol w:w="3330"/>
      </w:tblGrid>
      <w:tr w:rsidR="00FB4184" w:rsidTr="00FB4184">
        <w:trPr>
          <w:trHeight w:val="510"/>
        </w:trPr>
        <w:tc>
          <w:tcPr>
            <w:tcW w:w="1061"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FB4184" w:rsidRDefault="00FB4184">
            <w:pPr>
              <w:rPr>
                <w:b/>
                <w:bCs/>
                <w:color w:val="FFFFFF"/>
                <w:sz w:val="20"/>
                <w:szCs w:val="20"/>
              </w:rPr>
            </w:pPr>
            <w:r>
              <w:rPr>
                <w:b/>
                <w:bCs/>
                <w:color w:val="FFFFFF"/>
                <w:sz w:val="20"/>
                <w:szCs w:val="20"/>
              </w:rPr>
              <w:t>REV REQ NO.</w:t>
            </w:r>
          </w:p>
        </w:tc>
        <w:tc>
          <w:tcPr>
            <w:tcW w:w="7039"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B4184" w:rsidRDefault="00FB4184">
            <w:pPr>
              <w:rPr>
                <w:b/>
                <w:bCs/>
                <w:color w:val="FFFFFF"/>
                <w:sz w:val="20"/>
                <w:szCs w:val="20"/>
              </w:rPr>
            </w:pPr>
            <w:r>
              <w:rPr>
                <w:b/>
                <w:bCs/>
                <w:color w:val="FFFFFF"/>
                <w:sz w:val="20"/>
                <w:szCs w:val="20"/>
              </w:rPr>
              <w:t>DESCRIPTION</w:t>
            </w:r>
          </w:p>
        </w:tc>
        <w:tc>
          <w:tcPr>
            <w:tcW w:w="9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B4184" w:rsidRDefault="00FB4184">
            <w:pPr>
              <w:jc w:val="center"/>
              <w:rPr>
                <w:b/>
                <w:bCs/>
                <w:color w:val="FFFFFF"/>
                <w:sz w:val="20"/>
                <w:szCs w:val="20"/>
              </w:rPr>
            </w:pPr>
            <w:r>
              <w:rPr>
                <w:b/>
                <w:bCs/>
                <w:color w:val="FFFFFF"/>
                <w:sz w:val="20"/>
                <w:szCs w:val="20"/>
              </w:rPr>
              <w:t>URGENT</w:t>
            </w:r>
          </w:p>
        </w:tc>
        <w:tc>
          <w:tcPr>
            <w:tcW w:w="333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B4184" w:rsidRDefault="00FB4184">
            <w:pPr>
              <w:rPr>
                <w:b/>
                <w:bCs/>
                <w:color w:val="FFFFFF"/>
                <w:sz w:val="20"/>
                <w:szCs w:val="20"/>
              </w:rPr>
            </w:pPr>
            <w:r>
              <w:rPr>
                <w:b/>
                <w:bCs/>
                <w:color w:val="FFFFFF"/>
                <w:sz w:val="20"/>
                <w:szCs w:val="20"/>
              </w:rPr>
              <w:t>ERCOT Opinion</w:t>
            </w:r>
          </w:p>
        </w:tc>
      </w:tr>
      <w:tr w:rsidR="00FB4184" w:rsidTr="004D2930">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Default="00FB4184" w:rsidP="004D2930">
            <w:pPr>
              <w:rPr>
                <w:b/>
                <w:bCs/>
                <w:sz w:val="20"/>
                <w:szCs w:val="20"/>
              </w:rPr>
            </w:pPr>
            <w:r>
              <w:rPr>
                <w:b/>
                <w:bCs/>
                <w:sz w:val="20"/>
                <w:szCs w:val="20"/>
              </w:rPr>
              <w:t>819NPRR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bCs/>
                <w:sz w:val="20"/>
                <w:szCs w:val="20"/>
              </w:rPr>
            </w:pPr>
            <w:r w:rsidRPr="00FB4184">
              <w:rPr>
                <w:bCs/>
                <w:sz w:val="20"/>
                <w:szCs w:val="20"/>
              </w:rPr>
              <w:t>Modification of Non-Price Error Resettlement Thresholds and Resettlement Clean-Ups.  This Nodal Protocol Revision Request (NPRR) removes language referencing “data errors” for resettlement of the Day-Ahead Market (DAM) and the Real-Time Market (RTM); gives the ERCOT Board authority to direct a DAM resettlement parallel to its authority to direct RTM resettlement; removes references to undefined “declarations” of resettlements; and fixes a semantics error.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Default="00FB4184" w:rsidP="004D2930">
            <w:pPr>
              <w:jc w:val="center"/>
              <w:rPr>
                <w:sz w:val="20"/>
                <w:szCs w:val="20"/>
              </w:rPr>
            </w:pPr>
            <w:r>
              <w:rPr>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sz w:val="20"/>
                <w:szCs w:val="20"/>
              </w:rPr>
            </w:pPr>
            <w:r>
              <w:rPr>
                <w:sz w:val="20"/>
                <w:szCs w:val="20"/>
              </w:rPr>
              <w:t>ERCOT supports approval of NPRR819.</w:t>
            </w:r>
          </w:p>
        </w:tc>
      </w:tr>
      <w:tr w:rsidR="00FB4184" w:rsidTr="004D2930">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b/>
                <w:bCs/>
                <w:sz w:val="20"/>
                <w:szCs w:val="20"/>
              </w:rPr>
            </w:pPr>
            <w:r w:rsidRPr="00FB4184">
              <w:rPr>
                <w:b/>
                <w:bCs/>
                <w:sz w:val="20"/>
                <w:szCs w:val="20"/>
              </w:rPr>
              <w:t>841NPRR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bCs/>
                <w:sz w:val="20"/>
                <w:szCs w:val="20"/>
              </w:rPr>
            </w:pPr>
            <w:r w:rsidRPr="00FB4184">
              <w:rPr>
                <w:bCs/>
                <w:sz w:val="20"/>
                <w:szCs w:val="20"/>
              </w:rPr>
              <w:t>Real-Time Adjustments to Day-Ahead Make Whole Payments due to Ancillary Services Infeasibility Charges.  This Nodal Protocol Revision Request (NPRR) determines, in Real-Time, the Day-Ahead Make-Whole Payment by incorporating the Ancillary Services infeasibility charge approved with NPRR782, Settlement of Infeasible Ancillary Services Due to Transmission Constraints, into the Make-Whole Payment analysis.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jc w:val="center"/>
              <w:rPr>
                <w:sz w:val="20"/>
                <w:szCs w:val="20"/>
              </w:rPr>
            </w:pPr>
            <w:r w:rsidRPr="00FB4184">
              <w:rPr>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sz w:val="20"/>
                <w:szCs w:val="20"/>
              </w:rPr>
            </w:pPr>
            <w:r>
              <w:rPr>
                <w:sz w:val="20"/>
                <w:szCs w:val="20"/>
              </w:rPr>
              <w:t>ERCOT supports approval of NPRR841.</w:t>
            </w:r>
          </w:p>
        </w:tc>
      </w:tr>
      <w:tr w:rsidR="00FB4184" w:rsidTr="004D2930">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b/>
                <w:bCs/>
                <w:sz w:val="20"/>
                <w:szCs w:val="20"/>
              </w:rPr>
            </w:pPr>
            <w:r w:rsidRPr="00FB4184">
              <w:rPr>
                <w:b/>
                <w:bCs/>
                <w:sz w:val="20"/>
                <w:szCs w:val="20"/>
              </w:rPr>
              <w:t>842NPRR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bCs/>
                <w:sz w:val="20"/>
                <w:szCs w:val="20"/>
              </w:rPr>
            </w:pPr>
            <w:r w:rsidRPr="00FB4184">
              <w:rPr>
                <w:bCs/>
                <w:sz w:val="20"/>
                <w:szCs w:val="20"/>
              </w:rPr>
              <w:t>Study Area Load Information.  This Nodal Protocol Revision Request (NPRR) defines a Study Area as well as delivers the Load information, both forecast and actual, for any Study Areas developed by ERCOT.  [ERCOT]</w:t>
            </w:r>
          </w:p>
          <w:p w:rsidR="00FB4184" w:rsidRPr="00FB4184" w:rsidRDefault="00FB4184" w:rsidP="004D2930">
            <w:pPr>
              <w:rPr>
                <w:bCs/>
                <w:sz w:val="20"/>
                <w:szCs w:val="2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jc w:val="center"/>
              <w:rPr>
                <w:sz w:val="20"/>
                <w:szCs w:val="20"/>
              </w:rPr>
            </w:pPr>
            <w:r w:rsidRPr="00FB4184">
              <w:rPr>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FB4184" w:rsidRDefault="00FB4184" w:rsidP="004D2930">
            <w:pPr>
              <w:rPr>
                <w:sz w:val="20"/>
                <w:szCs w:val="20"/>
              </w:rPr>
            </w:pPr>
            <w:r>
              <w:rPr>
                <w:sz w:val="20"/>
                <w:szCs w:val="20"/>
              </w:rPr>
              <w:t xml:space="preserve">ERCOT supports approval of NPRR842. </w:t>
            </w:r>
          </w:p>
        </w:tc>
      </w:tr>
      <w:tr w:rsidR="00FB4184" w:rsidTr="00FB4184">
        <w:trPr>
          <w:trHeight w:val="1006"/>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b/>
                <w:bCs/>
                <w:color w:val="000000"/>
                <w:sz w:val="20"/>
                <w:szCs w:val="20"/>
              </w:rPr>
            </w:pPr>
            <w:r w:rsidRPr="00717049">
              <w:rPr>
                <w:b/>
                <w:bCs/>
                <w:color w:val="000000"/>
                <w:sz w:val="20"/>
                <w:szCs w:val="20"/>
              </w:rPr>
              <w:t>844NPRR</w:t>
            </w:r>
          </w:p>
        </w:tc>
        <w:tc>
          <w:tcPr>
            <w:tcW w:w="7039"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b/>
                <w:bCs/>
                <w:color w:val="000000"/>
                <w:sz w:val="20"/>
                <w:szCs w:val="20"/>
              </w:rPr>
            </w:pPr>
            <w:r w:rsidRPr="00717049">
              <w:rPr>
                <w:b/>
                <w:bCs/>
                <w:color w:val="000000"/>
                <w:sz w:val="20"/>
                <w:szCs w:val="20"/>
              </w:rPr>
              <w:t xml:space="preserve">Clarification to Outage Report.  </w:t>
            </w:r>
            <w:r w:rsidRPr="00717049">
              <w:rPr>
                <w:color w:val="000000"/>
                <w:sz w:val="20"/>
                <w:szCs w:val="20"/>
              </w:rPr>
              <w:t xml:space="preserve">This Nodal Protocol Revision Request (NPRR) corrects the current process of including capacity that is modeled but not yet commercially operational in the Outage Scheduler, which is then reflected in the Outage report.  [Luminant Generation]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jc w:val="center"/>
              <w:rPr>
                <w:color w:val="000000"/>
                <w:sz w:val="20"/>
                <w:szCs w:val="20"/>
              </w:rPr>
            </w:pPr>
            <w:r w:rsidRPr="00717049">
              <w:rPr>
                <w:color w:val="000000"/>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sz w:val="20"/>
                <w:szCs w:val="20"/>
              </w:rPr>
            </w:pPr>
            <w:r w:rsidRPr="00D416E5">
              <w:rPr>
                <w:sz w:val="20"/>
                <w:szCs w:val="20"/>
              </w:rPr>
              <w:t>ERCOT supports approval of NPRR844 as it further improves data transparency regarding capacity on Outage</w:t>
            </w:r>
          </w:p>
        </w:tc>
      </w:tr>
      <w:tr w:rsidR="00FB4184" w:rsidTr="00FB4184">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b/>
                <w:bCs/>
                <w:color w:val="000000"/>
                <w:sz w:val="20"/>
                <w:szCs w:val="20"/>
              </w:rPr>
            </w:pPr>
            <w:bookmarkStart w:id="0" w:name="_GoBack"/>
            <w:bookmarkEnd w:id="0"/>
            <w:r w:rsidRPr="00717049">
              <w:rPr>
                <w:b/>
                <w:bCs/>
                <w:color w:val="000000"/>
                <w:sz w:val="20"/>
                <w:szCs w:val="20"/>
              </w:rPr>
              <w:t>852NPRR</w:t>
            </w:r>
          </w:p>
        </w:tc>
        <w:tc>
          <w:tcPr>
            <w:tcW w:w="7039"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b/>
                <w:bCs/>
                <w:color w:val="000000"/>
                <w:sz w:val="20"/>
                <w:szCs w:val="20"/>
              </w:rPr>
            </w:pPr>
            <w:r w:rsidRPr="00717049">
              <w:rPr>
                <w:b/>
                <w:bCs/>
                <w:color w:val="000000"/>
                <w:sz w:val="20"/>
                <w:szCs w:val="20"/>
              </w:rPr>
              <w:t xml:space="preserve">CRR Activity Calendar Approval Process.  </w:t>
            </w:r>
            <w:r w:rsidRPr="00717049">
              <w:rPr>
                <w:color w:val="000000"/>
                <w:sz w:val="20"/>
                <w:szCs w:val="20"/>
              </w:rPr>
              <w:t>This Nodal Protocol Revision Request (NPRR) clarifies the process ERCOT follows when updating the Congestion Revenue Right (CRR) activity calendar; removes unnecessary “advisory approval” language; and moves the approval of the calendar to the Wholesale Market Subcommittee (WMS) rather than the Technical Advisory Committee (TAC).  This allows for a more efficient approval process for ERCOT while at the same time still allowing review by appropriate stakeholders.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jc w:val="center"/>
              <w:rPr>
                <w:color w:val="000000"/>
                <w:sz w:val="20"/>
                <w:szCs w:val="20"/>
              </w:rPr>
            </w:pPr>
            <w:r w:rsidRPr="00717049">
              <w:rPr>
                <w:color w:val="000000"/>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FB4184" w:rsidRPr="00717049" w:rsidRDefault="00FB4184" w:rsidP="00717049">
            <w:pPr>
              <w:rPr>
                <w:sz w:val="20"/>
                <w:szCs w:val="20"/>
              </w:rPr>
            </w:pPr>
            <w:r w:rsidRPr="00717049">
              <w:rPr>
                <w:sz w:val="20"/>
                <w:szCs w:val="20"/>
              </w:rPr>
              <w:t xml:space="preserve">ERCOT supports approval of NPRR852 </w:t>
            </w:r>
          </w:p>
        </w:tc>
      </w:tr>
      <w:tr w:rsidR="00FB4184" w:rsidTr="00FB4184">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color w:val="000000"/>
                <w:sz w:val="20"/>
                <w:szCs w:val="20"/>
              </w:rPr>
            </w:pPr>
            <w:r w:rsidRPr="00717049">
              <w:rPr>
                <w:b/>
                <w:bCs/>
                <w:color w:val="000000"/>
                <w:sz w:val="20"/>
                <w:szCs w:val="20"/>
              </w:rPr>
              <w:t>855NPRR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color w:val="000000"/>
                <w:sz w:val="20"/>
                <w:szCs w:val="20"/>
              </w:rPr>
            </w:pPr>
            <w:r w:rsidRPr="00717049">
              <w:rPr>
                <w:b/>
                <w:bCs/>
                <w:color w:val="000000"/>
                <w:sz w:val="20"/>
                <w:szCs w:val="20"/>
              </w:rPr>
              <w:t xml:space="preserve">Criteria for Including Resources in the CDR Peak Average Capacity Contribution Calculations.  </w:t>
            </w:r>
            <w:r w:rsidRPr="00717049">
              <w:rPr>
                <w:color w:val="000000"/>
                <w:sz w:val="20"/>
                <w:szCs w:val="20"/>
              </w:rPr>
              <w:t>This Nodal Protocol Revision Request (NPRR) clarifies the criteria for including Resources in the Seasonal Peak Average capacity estimation calculations used for the Report on Capacity, Demand and Reserves in the ERCOT Region.  The revisions, which pertain to the handling of new and retiring Resources, apply to wind, solar, Direct Current Ties (DC Ties), hydro, and All-Inclusive Generation Resources within Private Use Networks.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jc w:val="center"/>
              <w:rPr>
                <w:color w:val="000000"/>
                <w:sz w:val="20"/>
                <w:szCs w:val="20"/>
              </w:rPr>
            </w:pPr>
            <w:r w:rsidRPr="00717049">
              <w:rPr>
                <w:color w:val="000000"/>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sz w:val="20"/>
                <w:szCs w:val="20"/>
              </w:rPr>
            </w:pPr>
            <w:r w:rsidRPr="00717049">
              <w:rPr>
                <w:sz w:val="20"/>
                <w:szCs w:val="20"/>
              </w:rPr>
              <w:t xml:space="preserve">ERCOT supports approval of NPRR855 </w:t>
            </w:r>
          </w:p>
        </w:tc>
      </w:tr>
      <w:tr w:rsidR="00FB4184" w:rsidTr="00FB4184">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sz w:val="20"/>
                <w:szCs w:val="20"/>
              </w:rPr>
            </w:pPr>
            <w:r w:rsidRPr="00717049">
              <w:rPr>
                <w:b/>
                <w:bCs/>
                <w:sz w:val="20"/>
                <w:szCs w:val="20"/>
              </w:rPr>
              <w:t>861NPRR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sz w:val="20"/>
                <w:szCs w:val="20"/>
              </w:rPr>
            </w:pPr>
            <w:r w:rsidRPr="00717049">
              <w:rPr>
                <w:b/>
                <w:bCs/>
                <w:sz w:val="20"/>
                <w:szCs w:val="20"/>
              </w:rPr>
              <w:t xml:space="preserve">Clarification of ERCOT’s Authority to Protect Its Jurisdictional Status.  </w:t>
            </w:r>
            <w:r w:rsidRPr="00717049">
              <w:rPr>
                <w:sz w:val="20"/>
                <w:szCs w:val="20"/>
              </w:rPr>
              <w:t>This Nodal Protocol Revision Request (NPRR) clarifies that ERCOT can and will take all actions necessary to preserve the jurisdictional status quo and avoid causing any Entity that is not a public utility under the FPA to become such a public utility.  ERCOT’s possible actions include but are not limited to ordering the disconnection of Transmission Facilities and denial or curtailment of an Electronic Tag (e-Tag).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jc w:val="center"/>
              <w:rPr>
                <w:sz w:val="20"/>
                <w:szCs w:val="20"/>
              </w:rPr>
            </w:pPr>
            <w:r w:rsidRPr="00717049">
              <w:rPr>
                <w:sz w:val="20"/>
                <w:szCs w:val="20"/>
              </w:rPr>
              <w:t>Y</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sz w:val="20"/>
                <w:szCs w:val="20"/>
              </w:rPr>
            </w:pPr>
            <w:r w:rsidRPr="00717049">
              <w:rPr>
                <w:sz w:val="20"/>
                <w:szCs w:val="20"/>
              </w:rPr>
              <w:t xml:space="preserve">ERCOT supports approval of NPRR861 </w:t>
            </w:r>
          </w:p>
        </w:tc>
      </w:tr>
      <w:tr w:rsidR="00FB4184" w:rsidTr="00FB4184">
        <w:trPr>
          <w:trHeight w:val="1232"/>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sz w:val="20"/>
                <w:szCs w:val="20"/>
              </w:rPr>
            </w:pPr>
            <w:r w:rsidRPr="00717049">
              <w:rPr>
                <w:b/>
                <w:bCs/>
                <w:sz w:val="20"/>
                <w:szCs w:val="20"/>
              </w:rPr>
              <w:t>794SCR</w:t>
            </w:r>
          </w:p>
        </w:tc>
        <w:tc>
          <w:tcPr>
            <w:tcW w:w="7039"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b/>
                <w:bCs/>
                <w:sz w:val="20"/>
                <w:szCs w:val="20"/>
              </w:rPr>
            </w:pPr>
            <w:r w:rsidRPr="00717049">
              <w:rPr>
                <w:b/>
                <w:bCs/>
                <w:sz w:val="20"/>
                <w:szCs w:val="20"/>
              </w:rPr>
              <w:t xml:space="preserve">Update SCED Limit Calculation.  </w:t>
            </w:r>
            <w:r w:rsidRPr="00717049">
              <w:rPr>
                <w:sz w:val="20"/>
                <w:szCs w:val="20"/>
              </w:rPr>
              <w:t>This System Change Request (SCR) updates how the Security-Constrained Economic Dispatch (SCED) limit is calculated by Transmission Constraint Manager (TCM) to take into account how the MVA flows compare to actual MVA limits.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jc w:val="center"/>
              <w:rPr>
                <w:sz w:val="20"/>
                <w:szCs w:val="20"/>
              </w:rPr>
            </w:pPr>
            <w:r w:rsidRPr="00717049">
              <w:rPr>
                <w:sz w:val="20"/>
                <w:szCs w:val="20"/>
              </w:rPr>
              <w:t>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FB4184" w:rsidRPr="00717049" w:rsidRDefault="00FB4184" w:rsidP="00717049">
            <w:pPr>
              <w:rPr>
                <w:sz w:val="20"/>
                <w:szCs w:val="20"/>
              </w:rPr>
            </w:pPr>
            <w:r w:rsidRPr="00717049">
              <w:rPr>
                <w:sz w:val="20"/>
                <w:szCs w:val="20"/>
              </w:rPr>
              <w:t xml:space="preserve">ERCOT supports approval of SCR794 </w:t>
            </w:r>
          </w:p>
        </w:tc>
      </w:tr>
    </w:tbl>
    <w:p w:rsidR="00E6398C" w:rsidRDefault="00E6398C" w:rsidP="00094D25"/>
    <w:sectPr w:rsidR="00E6398C" w:rsidSect="007170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94D25"/>
    <w:rsid w:val="000D407D"/>
    <w:rsid w:val="00122FE5"/>
    <w:rsid w:val="001459C2"/>
    <w:rsid w:val="001679CC"/>
    <w:rsid w:val="001869C5"/>
    <w:rsid w:val="00212337"/>
    <w:rsid w:val="00261439"/>
    <w:rsid w:val="0026577A"/>
    <w:rsid w:val="00330EE9"/>
    <w:rsid w:val="00335C4F"/>
    <w:rsid w:val="003465FA"/>
    <w:rsid w:val="003A5C8F"/>
    <w:rsid w:val="004E1797"/>
    <w:rsid w:val="004F7AC5"/>
    <w:rsid w:val="00595DDA"/>
    <w:rsid w:val="0059657A"/>
    <w:rsid w:val="005A5C66"/>
    <w:rsid w:val="005C5781"/>
    <w:rsid w:val="005E2D72"/>
    <w:rsid w:val="00600D15"/>
    <w:rsid w:val="00636CD0"/>
    <w:rsid w:val="006F07ED"/>
    <w:rsid w:val="00701C9F"/>
    <w:rsid w:val="007166FD"/>
    <w:rsid w:val="00717049"/>
    <w:rsid w:val="0072638C"/>
    <w:rsid w:val="00741C40"/>
    <w:rsid w:val="007A0046"/>
    <w:rsid w:val="007B577D"/>
    <w:rsid w:val="007D0FE5"/>
    <w:rsid w:val="008570CC"/>
    <w:rsid w:val="008665BC"/>
    <w:rsid w:val="008B717C"/>
    <w:rsid w:val="00927F68"/>
    <w:rsid w:val="00975D55"/>
    <w:rsid w:val="00A05917"/>
    <w:rsid w:val="00B54E3C"/>
    <w:rsid w:val="00B56045"/>
    <w:rsid w:val="00B85C63"/>
    <w:rsid w:val="00B900D9"/>
    <w:rsid w:val="00C96FA7"/>
    <w:rsid w:val="00CF5A32"/>
    <w:rsid w:val="00D07151"/>
    <w:rsid w:val="00D416E5"/>
    <w:rsid w:val="00DA5381"/>
    <w:rsid w:val="00E36051"/>
    <w:rsid w:val="00E6398C"/>
    <w:rsid w:val="00F03C26"/>
    <w:rsid w:val="00F20886"/>
    <w:rsid w:val="00F22A8A"/>
    <w:rsid w:val="00F90EF9"/>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0694">
      <w:bodyDiv w:val="1"/>
      <w:marLeft w:val="0"/>
      <w:marRight w:val="0"/>
      <w:marTop w:val="0"/>
      <w:marBottom w:val="0"/>
      <w:divBdr>
        <w:top w:val="none" w:sz="0" w:space="0" w:color="auto"/>
        <w:left w:val="none" w:sz="0" w:space="0" w:color="auto"/>
        <w:bottom w:val="none" w:sz="0" w:space="0" w:color="auto"/>
        <w:right w:val="none" w:sz="0" w:space="0" w:color="auto"/>
      </w:divBdr>
    </w:div>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44977815">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 w:id="1979410843">
      <w:bodyDiv w:val="1"/>
      <w:marLeft w:val="0"/>
      <w:marRight w:val="0"/>
      <w:marTop w:val="0"/>
      <w:marBottom w:val="0"/>
      <w:divBdr>
        <w:top w:val="none" w:sz="0" w:space="0" w:color="auto"/>
        <w:left w:val="none" w:sz="0" w:space="0" w:color="auto"/>
        <w:bottom w:val="none" w:sz="0" w:space="0" w:color="auto"/>
        <w:right w:val="none" w:sz="0" w:space="0" w:color="auto"/>
      </w:divBdr>
    </w:div>
    <w:div w:id="20354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2018-01-24T15:30:00Z</dcterms:created>
  <dcterms:modified xsi:type="dcterms:W3CDTF">2018-01-24T15:30:00Z</dcterms:modified>
</cp:coreProperties>
</file>