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439" w:rsidRDefault="00261439"/>
    <w:p w:rsidR="00975D55" w:rsidRDefault="00975D55"/>
    <w:p w:rsidR="00636CD0" w:rsidRDefault="008B717C" w:rsidP="00636CD0">
      <w:r>
        <w:t>ERCOT Op</w:t>
      </w:r>
      <w:r w:rsidR="008665BC">
        <w:t xml:space="preserve">inions </w:t>
      </w:r>
      <w:r>
        <w:t xml:space="preserve">for </w:t>
      </w:r>
      <w:r w:rsidR="00B54E3C">
        <w:t xml:space="preserve">November 30, </w:t>
      </w:r>
      <w:r w:rsidR="00122FE5">
        <w:t>2017</w:t>
      </w:r>
      <w:r w:rsidR="00927F68">
        <w:t xml:space="preserve"> </w:t>
      </w:r>
      <w:r>
        <w:t xml:space="preserve">TAC </w:t>
      </w:r>
    </w:p>
    <w:p w:rsidR="00E6398C" w:rsidRDefault="00E6398C" w:rsidP="00E6398C"/>
    <w:tbl>
      <w:tblPr>
        <w:tblW w:w="11250" w:type="dxa"/>
        <w:tblInd w:w="-1000" w:type="dxa"/>
        <w:tblLayout w:type="fixed"/>
        <w:tblCellMar>
          <w:left w:w="0" w:type="dxa"/>
          <w:right w:w="0" w:type="dxa"/>
        </w:tblCellMar>
        <w:tblLook w:val="04A0" w:firstRow="1" w:lastRow="0" w:firstColumn="1" w:lastColumn="0" w:noHBand="0" w:noVBand="1"/>
      </w:tblPr>
      <w:tblGrid>
        <w:gridCol w:w="990"/>
        <w:gridCol w:w="4860"/>
        <w:gridCol w:w="990"/>
        <w:gridCol w:w="4410"/>
      </w:tblGrid>
      <w:tr w:rsidR="008A6961" w:rsidRPr="008A6961" w:rsidTr="008A6961">
        <w:trPr>
          <w:trHeight w:val="510"/>
        </w:trPr>
        <w:tc>
          <w:tcPr>
            <w:tcW w:w="990" w:type="dxa"/>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8A6961" w:rsidRPr="008A6961" w:rsidRDefault="008A6961">
            <w:pPr>
              <w:rPr>
                <w:b/>
                <w:bCs/>
                <w:color w:val="FFFFFF"/>
                <w:sz w:val="20"/>
                <w:szCs w:val="20"/>
              </w:rPr>
            </w:pPr>
            <w:r w:rsidRPr="008A6961">
              <w:rPr>
                <w:b/>
                <w:bCs/>
                <w:color w:val="FFFFFF"/>
                <w:sz w:val="20"/>
                <w:szCs w:val="20"/>
              </w:rPr>
              <w:t>REV REQ NO.</w:t>
            </w:r>
          </w:p>
        </w:tc>
        <w:tc>
          <w:tcPr>
            <w:tcW w:w="486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8A6961" w:rsidRPr="008A6961" w:rsidRDefault="008A6961">
            <w:pPr>
              <w:rPr>
                <w:b/>
                <w:bCs/>
                <w:color w:val="FFFFFF"/>
                <w:sz w:val="20"/>
                <w:szCs w:val="20"/>
              </w:rPr>
            </w:pPr>
            <w:r w:rsidRPr="008A6961">
              <w:rPr>
                <w:b/>
                <w:bCs/>
                <w:color w:val="FFFFFF"/>
                <w:sz w:val="20"/>
                <w:szCs w:val="20"/>
              </w:rPr>
              <w:t>DESCRIPTION</w:t>
            </w:r>
          </w:p>
        </w:tc>
        <w:tc>
          <w:tcPr>
            <w:tcW w:w="99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8A6961" w:rsidRPr="008A6961" w:rsidRDefault="008A6961">
            <w:pPr>
              <w:jc w:val="center"/>
              <w:rPr>
                <w:b/>
                <w:bCs/>
                <w:color w:val="FFFFFF"/>
                <w:sz w:val="20"/>
                <w:szCs w:val="20"/>
              </w:rPr>
            </w:pPr>
            <w:r w:rsidRPr="008A6961">
              <w:rPr>
                <w:b/>
                <w:bCs/>
                <w:color w:val="FFFFFF"/>
                <w:sz w:val="20"/>
                <w:szCs w:val="20"/>
              </w:rPr>
              <w:t>URGENT</w:t>
            </w:r>
          </w:p>
        </w:tc>
        <w:tc>
          <w:tcPr>
            <w:tcW w:w="441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8A6961" w:rsidRPr="008A6961" w:rsidRDefault="008A6961">
            <w:pPr>
              <w:rPr>
                <w:b/>
                <w:bCs/>
                <w:color w:val="FFFFFF"/>
                <w:sz w:val="20"/>
                <w:szCs w:val="20"/>
              </w:rPr>
            </w:pPr>
            <w:r w:rsidRPr="008A6961">
              <w:rPr>
                <w:b/>
                <w:bCs/>
                <w:color w:val="FFFFFF"/>
                <w:sz w:val="20"/>
                <w:szCs w:val="20"/>
              </w:rPr>
              <w:t>ERCOT Opinion</w:t>
            </w:r>
          </w:p>
        </w:tc>
      </w:tr>
      <w:tr w:rsidR="008A6961" w:rsidRPr="008A6961" w:rsidTr="008A6961">
        <w:trPr>
          <w:trHeight w:val="1906"/>
        </w:trPr>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6961" w:rsidRPr="008A6961" w:rsidRDefault="008A6961" w:rsidP="008A6961">
            <w:pPr>
              <w:spacing w:line="252" w:lineRule="auto"/>
              <w:rPr>
                <w:b/>
                <w:bCs/>
                <w:sz w:val="20"/>
                <w:szCs w:val="20"/>
              </w:rPr>
            </w:pPr>
            <w:r w:rsidRPr="008A6961">
              <w:rPr>
                <w:b/>
                <w:bCs/>
                <w:sz w:val="20"/>
                <w:szCs w:val="20"/>
              </w:rPr>
              <w:t>815NPRR</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spacing w:line="252" w:lineRule="auto"/>
              <w:rPr>
                <w:b/>
                <w:bCs/>
                <w:sz w:val="20"/>
                <w:szCs w:val="20"/>
              </w:rPr>
            </w:pPr>
            <w:r w:rsidRPr="008A6961">
              <w:rPr>
                <w:b/>
                <w:bCs/>
                <w:sz w:val="20"/>
                <w:szCs w:val="20"/>
              </w:rPr>
              <w:t xml:space="preserve">Revise the Limitation of Load Resources Providing Responsive Reserve (RRS) Service.  </w:t>
            </w:r>
            <w:r w:rsidRPr="008A6961">
              <w:rPr>
                <w:sz w:val="20"/>
                <w:szCs w:val="20"/>
              </w:rPr>
              <w:t>This Nodal Protocol Revision Request (NPRR) revises the current limit of 50% for Load Resources providing Responsive Reserve (RRS) service to any capacity above a minimum level of RRS to be provided by Resources using Primary Frequency Response.  [Morgan S</w:t>
            </w:r>
            <w:bookmarkStart w:id="0" w:name="_GoBack"/>
            <w:bookmarkEnd w:id="0"/>
            <w:r w:rsidRPr="008A6961">
              <w:rPr>
                <w:sz w:val="20"/>
                <w:szCs w:val="20"/>
              </w:rPr>
              <w:t>tanley]</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spacing w:line="252" w:lineRule="auto"/>
              <w:jc w:val="center"/>
              <w:rPr>
                <w:sz w:val="20"/>
                <w:szCs w:val="20"/>
              </w:rPr>
            </w:pPr>
            <w:r w:rsidRPr="008A6961">
              <w:rPr>
                <w:sz w:val="20"/>
                <w:szCs w:val="20"/>
              </w:rPr>
              <w:t>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spacing w:line="252" w:lineRule="auto"/>
              <w:rPr>
                <w:sz w:val="20"/>
                <w:szCs w:val="20"/>
              </w:rPr>
            </w:pPr>
            <w:r w:rsidRPr="008A6961">
              <w:rPr>
                <w:sz w:val="20"/>
                <w:szCs w:val="20"/>
              </w:rPr>
              <w:t>ERCOT supports NPRR815 because there is no technical basis for the current 50% limit imposed on Load Resources. Additionally, with the approval of NPRR815, there will be reduction in RRS quantities procured resulting in favorable savings in annual procurement cost for RRS.</w:t>
            </w:r>
          </w:p>
        </w:tc>
      </w:tr>
      <w:tr w:rsidR="008A6961" w:rsidRPr="008A6961" w:rsidTr="008A6961">
        <w:trPr>
          <w:trHeight w:val="1492"/>
        </w:trPr>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6961" w:rsidRPr="008A6961" w:rsidRDefault="008A6961" w:rsidP="008A6961">
            <w:pPr>
              <w:spacing w:line="252" w:lineRule="auto"/>
              <w:rPr>
                <w:b/>
                <w:bCs/>
                <w:sz w:val="20"/>
                <w:szCs w:val="20"/>
              </w:rPr>
            </w:pPr>
            <w:r w:rsidRPr="008A6961">
              <w:rPr>
                <w:b/>
                <w:bCs/>
                <w:sz w:val="20"/>
                <w:szCs w:val="20"/>
              </w:rPr>
              <w:t>825NPRR</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spacing w:line="252" w:lineRule="auto"/>
              <w:rPr>
                <w:b/>
                <w:bCs/>
                <w:sz w:val="20"/>
                <w:szCs w:val="20"/>
              </w:rPr>
            </w:pPr>
            <w:r w:rsidRPr="008A6961">
              <w:rPr>
                <w:b/>
                <w:bCs/>
                <w:sz w:val="20"/>
                <w:szCs w:val="20"/>
              </w:rPr>
              <w:t xml:space="preserve">Require ERCOT to Issue a DC Tie Curtailment Notice Prior to Curtailing any DC Tie Load.  </w:t>
            </w:r>
            <w:r w:rsidRPr="008A6961">
              <w:rPr>
                <w:sz w:val="20"/>
                <w:szCs w:val="20"/>
              </w:rPr>
              <w:t>This Nodal Protocol Revision Request (NPRR) requires ERCOT to issue a Direct Current Tie (DC Tie) Curtailment Notice prior to curtailing Direct Current Tie Load.  [Rainbow]</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spacing w:line="252" w:lineRule="auto"/>
              <w:jc w:val="center"/>
              <w:rPr>
                <w:sz w:val="20"/>
                <w:szCs w:val="20"/>
              </w:rPr>
            </w:pPr>
            <w:r w:rsidRPr="008A6961">
              <w:rPr>
                <w:sz w:val="20"/>
                <w:szCs w:val="20"/>
              </w:rPr>
              <w:t>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spacing w:line="252" w:lineRule="auto"/>
              <w:rPr>
                <w:sz w:val="20"/>
                <w:szCs w:val="20"/>
              </w:rPr>
            </w:pPr>
            <w:r w:rsidRPr="008A6961">
              <w:rPr>
                <w:sz w:val="20"/>
                <w:szCs w:val="20"/>
              </w:rPr>
              <w:t>ERCOT supports approval of NPRR825 as it improves the accuracy of DC Tie limit forecasts and market communication regarding DC Tie curtailments.</w:t>
            </w:r>
          </w:p>
        </w:tc>
      </w:tr>
      <w:tr w:rsidR="008A6961" w:rsidRPr="008A6961" w:rsidTr="008A6961">
        <w:trPr>
          <w:trHeight w:val="1906"/>
        </w:trPr>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6961" w:rsidRPr="008A6961" w:rsidRDefault="008A6961" w:rsidP="008A6961">
            <w:pPr>
              <w:rPr>
                <w:b/>
                <w:sz w:val="20"/>
                <w:szCs w:val="20"/>
              </w:rPr>
            </w:pPr>
            <w:r w:rsidRPr="008A6961">
              <w:rPr>
                <w:b/>
                <w:sz w:val="20"/>
                <w:szCs w:val="20"/>
              </w:rPr>
              <w:t>834NPRR</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8A6961" w:rsidRPr="008A6961" w:rsidRDefault="008A6961" w:rsidP="008A6961">
            <w:pPr>
              <w:rPr>
                <w:sz w:val="20"/>
                <w:szCs w:val="20"/>
              </w:rPr>
            </w:pPr>
            <w:r w:rsidRPr="008A6961">
              <w:rPr>
                <w:b/>
                <w:sz w:val="20"/>
                <w:szCs w:val="20"/>
              </w:rPr>
              <w:t>Clarifications for Repossessions of CRRs by ERCOT.</w:t>
            </w:r>
            <w:r w:rsidRPr="008A6961">
              <w:rPr>
                <w:sz w:val="20"/>
                <w:szCs w:val="20"/>
              </w:rPr>
              <w:t xml:space="preserve">  This Nodal Protocol Revision Request (NPRR) clarifies processes associated with repossession of Congestion Revenue Rights (CRRs) by ERCOT in circumstances where there has been a Payment Breach or other Default by a Market Participant.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A6961" w:rsidRPr="008A6961" w:rsidRDefault="008A6961" w:rsidP="008A6961">
            <w:pPr>
              <w:rPr>
                <w:sz w:val="20"/>
                <w:szCs w:val="20"/>
              </w:rPr>
            </w:pPr>
            <w:r w:rsidRPr="008A6961">
              <w:rPr>
                <w:sz w:val="20"/>
                <w:szCs w:val="20"/>
              </w:rPr>
              <w:t>N</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8A6961" w:rsidRPr="008A6961" w:rsidRDefault="008A6961" w:rsidP="008A6961">
            <w:pPr>
              <w:rPr>
                <w:sz w:val="20"/>
                <w:szCs w:val="20"/>
              </w:rPr>
            </w:pPr>
            <w:r w:rsidRPr="008A6961">
              <w:rPr>
                <w:sz w:val="20"/>
                <w:szCs w:val="20"/>
              </w:rPr>
              <w:t>ERCOT supports approval of NPRR834 (ERCOT sponsored)</w:t>
            </w:r>
          </w:p>
        </w:tc>
      </w:tr>
      <w:tr w:rsidR="008A6961" w:rsidRPr="008A6961" w:rsidTr="008A6961">
        <w:trPr>
          <w:trHeight w:val="1232"/>
        </w:trPr>
        <w:tc>
          <w:tcPr>
            <w:tcW w:w="990" w:type="dxa"/>
            <w:tcBorders>
              <w:top w:val="nil"/>
              <w:left w:val="single" w:sz="8" w:space="0" w:color="auto"/>
              <w:bottom w:val="nil"/>
              <w:right w:val="single" w:sz="8" w:space="0" w:color="auto"/>
            </w:tcBorders>
            <w:tcMar>
              <w:top w:w="0" w:type="dxa"/>
              <w:left w:w="108" w:type="dxa"/>
              <w:bottom w:w="0" w:type="dxa"/>
              <w:right w:w="108" w:type="dxa"/>
            </w:tcMar>
            <w:hideMark/>
          </w:tcPr>
          <w:p w:rsidR="008A6961" w:rsidRPr="008A6961" w:rsidRDefault="008A6961" w:rsidP="008A6961">
            <w:pPr>
              <w:rPr>
                <w:b/>
                <w:sz w:val="20"/>
                <w:szCs w:val="20"/>
              </w:rPr>
            </w:pPr>
            <w:r w:rsidRPr="008A6961">
              <w:rPr>
                <w:b/>
                <w:sz w:val="20"/>
                <w:szCs w:val="20"/>
              </w:rPr>
              <w:t>839NPRR</w:t>
            </w:r>
          </w:p>
        </w:tc>
        <w:tc>
          <w:tcPr>
            <w:tcW w:w="4860" w:type="dxa"/>
            <w:tcBorders>
              <w:top w:val="nil"/>
              <w:left w:val="nil"/>
              <w:bottom w:val="nil"/>
              <w:right w:val="single" w:sz="8" w:space="0" w:color="auto"/>
            </w:tcBorders>
            <w:tcMar>
              <w:top w:w="0" w:type="dxa"/>
              <w:left w:w="108" w:type="dxa"/>
              <w:bottom w:w="0" w:type="dxa"/>
              <w:right w:w="108" w:type="dxa"/>
            </w:tcMar>
            <w:hideMark/>
          </w:tcPr>
          <w:p w:rsidR="008A6961" w:rsidRPr="008A6961" w:rsidRDefault="008A6961" w:rsidP="008A6961">
            <w:pPr>
              <w:rPr>
                <w:sz w:val="20"/>
                <w:szCs w:val="20"/>
              </w:rPr>
            </w:pPr>
            <w:r w:rsidRPr="008A6961">
              <w:rPr>
                <w:b/>
                <w:sz w:val="20"/>
                <w:szCs w:val="20"/>
              </w:rPr>
              <w:t>Clarification of ERCOT Forwarding of Consumption and Other Data.</w:t>
            </w:r>
            <w:r w:rsidRPr="008A6961">
              <w:rPr>
                <w:sz w:val="20"/>
                <w:szCs w:val="20"/>
              </w:rPr>
              <w:t xml:space="preserve">  This Nodal Protocol Revision Request (NPRR) updates Section 10, Metering, to clarify that upon receiving meter data transactions from a Transmission Service Provider (TSP) or Distribution Service Provider (DSP), ERCOT will forward the transaction/s to the Competitive Retailer (CR), as designated by the TSP or DSP.  [ERCOT]</w:t>
            </w:r>
          </w:p>
        </w:tc>
        <w:tc>
          <w:tcPr>
            <w:tcW w:w="990" w:type="dxa"/>
            <w:tcBorders>
              <w:top w:val="nil"/>
              <w:left w:val="nil"/>
              <w:bottom w:val="nil"/>
              <w:right w:val="single" w:sz="8" w:space="0" w:color="auto"/>
            </w:tcBorders>
            <w:tcMar>
              <w:top w:w="0" w:type="dxa"/>
              <w:left w:w="108" w:type="dxa"/>
              <w:bottom w:w="0" w:type="dxa"/>
              <w:right w:w="108" w:type="dxa"/>
            </w:tcMar>
            <w:hideMark/>
          </w:tcPr>
          <w:p w:rsidR="008A6961" w:rsidRPr="008A6961" w:rsidRDefault="008A6961" w:rsidP="008A6961">
            <w:pPr>
              <w:rPr>
                <w:sz w:val="20"/>
                <w:szCs w:val="20"/>
              </w:rPr>
            </w:pPr>
            <w:r w:rsidRPr="008A6961">
              <w:rPr>
                <w:sz w:val="20"/>
                <w:szCs w:val="20"/>
              </w:rPr>
              <w:t>N</w:t>
            </w:r>
          </w:p>
        </w:tc>
        <w:tc>
          <w:tcPr>
            <w:tcW w:w="4410" w:type="dxa"/>
            <w:tcBorders>
              <w:top w:val="nil"/>
              <w:left w:val="nil"/>
              <w:bottom w:val="nil"/>
              <w:right w:val="single" w:sz="8" w:space="0" w:color="auto"/>
            </w:tcBorders>
            <w:tcMar>
              <w:top w:w="0" w:type="dxa"/>
              <w:left w:w="108" w:type="dxa"/>
              <w:bottom w:w="0" w:type="dxa"/>
              <w:right w:w="108" w:type="dxa"/>
            </w:tcMar>
            <w:hideMark/>
          </w:tcPr>
          <w:p w:rsidR="008A6961" w:rsidRPr="008A6961" w:rsidRDefault="008A6961" w:rsidP="008A6961">
            <w:pPr>
              <w:rPr>
                <w:sz w:val="20"/>
                <w:szCs w:val="20"/>
              </w:rPr>
            </w:pPr>
            <w:r w:rsidRPr="008A6961">
              <w:rPr>
                <w:sz w:val="20"/>
                <w:szCs w:val="20"/>
              </w:rPr>
              <w:t>ERCOT supports approval of NPRR839 (ERCOT sponsored)</w:t>
            </w:r>
          </w:p>
        </w:tc>
      </w:tr>
      <w:tr w:rsidR="008A6961" w:rsidRPr="008A6961" w:rsidTr="008A6961">
        <w:trPr>
          <w:trHeight w:val="81"/>
        </w:trPr>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6961" w:rsidRPr="008A6961" w:rsidRDefault="008A6961" w:rsidP="008A6961">
            <w:pPr>
              <w:rPr>
                <w:sz w:val="20"/>
                <w:szCs w:val="20"/>
              </w:rPr>
            </w:pP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rPr>
                <w:b/>
                <w:sz w:val="20"/>
                <w:szCs w:val="2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rPr>
                <w:sz w:val="20"/>
                <w:szCs w:val="20"/>
              </w:rPr>
            </w:pP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jc w:val="center"/>
              <w:rPr>
                <w:sz w:val="20"/>
                <w:szCs w:val="20"/>
              </w:rPr>
            </w:pPr>
          </w:p>
        </w:tc>
      </w:tr>
      <w:tr w:rsidR="008A6961" w:rsidRPr="008A6961" w:rsidTr="008A6961">
        <w:trPr>
          <w:trHeight w:val="1232"/>
        </w:trPr>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6961" w:rsidRPr="008A6961" w:rsidRDefault="008A6961" w:rsidP="008A6961">
            <w:pPr>
              <w:rPr>
                <w:b/>
                <w:sz w:val="20"/>
                <w:szCs w:val="20"/>
              </w:rPr>
            </w:pPr>
            <w:r w:rsidRPr="008A6961">
              <w:rPr>
                <w:b/>
                <w:sz w:val="20"/>
                <w:szCs w:val="20"/>
              </w:rPr>
              <w:t>843NPRR</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rPr>
                <w:sz w:val="20"/>
                <w:szCs w:val="20"/>
              </w:rPr>
            </w:pPr>
            <w:r w:rsidRPr="008A6961">
              <w:rPr>
                <w:b/>
                <w:sz w:val="20"/>
                <w:szCs w:val="20"/>
              </w:rPr>
              <w:t>Short-Term System Adequacy and AS Offer Disclosure Reports Additions.</w:t>
            </w:r>
            <w:r w:rsidRPr="008A6961">
              <w:rPr>
                <w:sz w:val="20"/>
                <w:szCs w:val="20"/>
              </w:rPr>
              <w:t xml:space="preserve">  This Nodal Protocol Revision Request (NPRR) addresses four separate reporting items in Section 3, Management Activities for the ERCOT System, of the Nodal Protocols.  1. This NPRR makes changes to the logic for the Short-Term System Adequacy Reports for more consistent treatment of Resource Statuses in reporting available capacity.  Also, more specific language is added to provide clarity to end users of the reports.  2. This NPRR creates a new report which will show the portion of Ancillary Service Offers at or above 50 times the Fuel Index Price (FIP) when the Market Clearing Price for Capacity (MCPC) of that Ancillary Service exceeds 50 times FIP.  This posting will occur seven days after the Operating Day, as required by </w:t>
            </w:r>
            <w:r w:rsidRPr="008A6961">
              <w:rPr>
                <w:sz w:val="20"/>
                <w:szCs w:val="20"/>
              </w:rPr>
              <w:lastRenderedPageBreak/>
              <w:t>P.U.C. SUBST. R. 25.505, Resource Adequacy in the Electric Reliability Council of Texas Power Region.  3. Additional elements are added to the “48-Hour Highest Price AS Offer Selected” report to also include the highest-priced Ancillary Service Offer selected in a Supplemental Ancillary Services Market (SASM).  4. A 60-day SASM disclosure report is created to provide transparency into Ancillary Service Offers and awards for any SASMs that may have been executed for a period within an Operating Day.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rPr>
                <w:sz w:val="20"/>
                <w:szCs w:val="20"/>
              </w:rPr>
            </w:pPr>
            <w:r w:rsidRPr="008A6961">
              <w:rPr>
                <w:sz w:val="20"/>
                <w:szCs w:val="20"/>
              </w:rPr>
              <w:lastRenderedPageBreak/>
              <w:t>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rPr>
                <w:sz w:val="20"/>
                <w:szCs w:val="20"/>
              </w:rPr>
            </w:pPr>
            <w:r w:rsidRPr="008A6961">
              <w:rPr>
                <w:sz w:val="20"/>
                <w:szCs w:val="20"/>
              </w:rPr>
              <w:t>ERCOT supports approval of NPRR843 (ERCOT sponsored)</w:t>
            </w:r>
          </w:p>
        </w:tc>
      </w:tr>
      <w:tr w:rsidR="008A6961" w:rsidRPr="008A6961" w:rsidTr="008A6961">
        <w:trPr>
          <w:trHeight w:val="1232"/>
        </w:trPr>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6961" w:rsidRPr="008A6961" w:rsidRDefault="008A6961" w:rsidP="008A6961">
            <w:pPr>
              <w:rPr>
                <w:b/>
                <w:sz w:val="20"/>
                <w:szCs w:val="20"/>
              </w:rPr>
            </w:pPr>
            <w:r w:rsidRPr="008A6961">
              <w:rPr>
                <w:b/>
                <w:sz w:val="20"/>
                <w:szCs w:val="20"/>
              </w:rPr>
              <w:t>846NPRR</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rPr>
                <w:sz w:val="20"/>
                <w:szCs w:val="20"/>
              </w:rPr>
            </w:pPr>
            <w:r w:rsidRPr="008A6961">
              <w:rPr>
                <w:b/>
                <w:sz w:val="20"/>
                <w:szCs w:val="20"/>
              </w:rPr>
              <w:t>Allow Previously Committed ERS Resources to Participate in MRA Agreements and Other ERS Items.</w:t>
            </w:r>
            <w:r w:rsidRPr="008A6961">
              <w:rPr>
                <w:sz w:val="20"/>
                <w:szCs w:val="20"/>
              </w:rPr>
              <w:t>  This Nodal Protocol Revision Request (NPRR) addresses a number of changes pertaining to the Emergency Response Service (ERS).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rPr>
                <w:sz w:val="20"/>
                <w:szCs w:val="20"/>
              </w:rPr>
            </w:pPr>
            <w:r w:rsidRPr="008A6961">
              <w:rPr>
                <w:sz w:val="20"/>
                <w:szCs w:val="20"/>
              </w:rPr>
              <w:t>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8A6961" w:rsidRPr="008A6961" w:rsidRDefault="008A6961" w:rsidP="008A6961">
            <w:pPr>
              <w:rPr>
                <w:sz w:val="20"/>
                <w:szCs w:val="20"/>
              </w:rPr>
            </w:pPr>
            <w:r w:rsidRPr="008A6961">
              <w:rPr>
                <w:sz w:val="20"/>
                <w:szCs w:val="20"/>
              </w:rPr>
              <w:t>ERCOT supports approval of NPRR846 (ERCOT sponsored)</w:t>
            </w:r>
          </w:p>
        </w:tc>
      </w:tr>
    </w:tbl>
    <w:p w:rsidR="00E6398C" w:rsidRDefault="00E6398C" w:rsidP="00E6398C"/>
    <w:sectPr w:rsidR="00E6398C" w:rsidSect="00E63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ED"/>
    <w:rsid w:val="000D407D"/>
    <w:rsid w:val="00122FE5"/>
    <w:rsid w:val="001459C2"/>
    <w:rsid w:val="001679CC"/>
    <w:rsid w:val="001869C5"/>
    <w:rsid w:val="00212337"/>
    <w:rsid w:val="00261439"/>
    <w:rsid w:val="0026577A"/>
    <w:rsid w:val="00330EE9"/>
    <w:rsid w:val="003465FA"/>
    <w:rsid w:val="003A5C8F"/>
    <w:rsid w:val="004E1797"/>
    <w:rsid w:val="004F7AC5"/>
    <w:rsid w:val="00595DDA"/>
    <w:rsid w:val="0059657A"/>
    <w:rsid w:val="005C5781"/>
    <w:rsid w:val="005E2D72"/>
    <w:rsid w:val="00600D15"/>
    <w:rsid w:val="00636CD0"/>
    <w:rsid w:val="006F07ED"/>
    <w:rsid w:val="00701C9F"/>
    <w:rsid w:val="007166FD"/>
    <w:rsid w:val="0072638C"/>
    <w:rsid w:val="00741C40"/>
    <w:rsid w:val="007B577D"/>
    <w:rsid w:val="007D0FE5"/>
    <w:rsid w:val="008570CC"/>
    <w:rsid w:val="008665BC"/>
    <w:rsid w:val="008A6961"/>
    <w:rsid w:val="008B717C"/>
    <w:rsid w:val="00927F68"/>
    <w:rsid w:val="00975D55"/>
    <w:rsid w:val="00A05917"/>
    <w:rsid w:val="00B54E3C"/>
    <w:rsid w:val="00B56045"/>
    <w:rsid w:val="00B85C63"/>
    <w:rsid w:val="00B900D9"/>
    <w:rsid w:val="00C96FA7"/>
    <w:rsid w:val="00CF5A32"/>
    <w:rsid w:val="00D07151"/>
    <w:rsid w:val="00DA5381"/>
    <w:rsid w:val="00E36051"/>
    <w:rsid w:val="00E6398C"/>
    <w:rsid w:val="00F03C26"/>
    <w:rsid w:val="00F20886"/>
    <w:rsid w:val="00F22A8A"/>
    <w:rsid w:val="00F9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545AD-8A0A-464E-BED2-39AC7DB5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7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39133">
      <w:bodyDiv w:val="1"/>
      <w:marLeft w:val="0"/>
      <w:marRight w:val="0"/>
      <w:marTop w:val="0"/>
      <w:marBottom w:val="0"/>
      <w:divBdr>
        <w:top w:val="none" w:sz="0" w:space="0" w:color="auto"/>
        <w:left w:val="none" w:sz="0" w:space="0" w:color="auto"/>
        <w:bottom w:val="none" w:sz="0" w:space="0" w:color="auto"/>
        <w:right w:val="none" w:sz="0" w:space="0" w:color="auto"/>
      </w:divBdr>
    </w:div>
    <w:div w:id="466628175">
      <w:bodyDiv w:val="1"/>
      <w:marLeft w:val="0"/>
      <w:marRight w:val="0"/>
      <w:marTop w:val="0"/>
      <w:marBottom w:val="0"/>
      <w:divBdr>
        <w:top w:val="none" w:sz="0" w:space="0" w:color="auto"/>
        <w:left w:val="none" w:sz="0" w:space="0" w:color="auto"/>
        <w:bottom w:val="none" w:sz="0" w:space="0" w:color="auto"/>
        <w:right w:val="none" w:sz="0" w:space="0" w:color="auto"/>
      </w:divBdr>
    </w:div>
    <w:div w:id="659235382">
      <w:bodyDiv w:val="1"/>
      <w:marLeft w:val="0"/>
      <w:marRight w:val="0"/>
      <w:marTop w:val="0"/>
      <w:marBottom w:val="0"/>
      <w:divBdr>
        <w:top w:val="none" w:sz="0" w:space="0" w:color="auto"/>
        <w:left w:val="none" w:sz="0" w:space="0" w:color="auto"/>
        <w:bottom w:val="none" w:sz="0" w:space="0" w:color="auto"/>
        <w:right w:val="none" w:sz="0" w:space="0" w:color="auto"/>
      </w:divBdr>
    </w:div>
    <w:div w:id="682517671">
      <w:bodyDiv w:val="1"/>
      <w:marLeft w:val="0"/>
      <w:marRight w:val="0"/>
      <w:marTop w:val="0"/>
      <w:marBottom w:val="0"/>
      <w:divBdr>
        <w:top w:val="none" w:sz="0" w:space="0" w:color="auto"/>
        <w:left w:val="none" w:sz="0" w:space="0" w:color="auto"/>
        <w:bottom w:val="none" w:sz="0" w:space="0" w:color="auto"/>
        <w:right w:val="none" w:sz="0" w:space="0" w:color="auto"/>
      </w:divBdr>
    </w:div>
    <w:div w:id="689794419">
      <w:bodyDiv w:val="1"/>
      <w:marLeft w:val="0"/>
      <w:marRight w:val="0"/>
      <w:marTop w:val="0"/>
      <w:marBottom w:val="0"/>
      <w:divBdr>
        <w:top w:val="none" w:sz="0" w:space="0" w:color="auto"/>
        <w:left w:val="none" w:sz="0" w:space="0" w:color="auto"/>
        <w:bottom w:val="none" w:sz="0" w:space="0" w:color="auto"/>
        <w:right w:val="none" w:sz="0" w:space="0" w:color="auto"/>
      </w:divBdr>
    </w:div>
    <w:div w:id="802192681">
      <w:bodyDiv w:val="1"/>
      <w:marLeft w:val="0"/>
      <w:marRight w:val="0"/>
      <w:marTop w:val="0"/>
      <w:marBottom w:val="0"/>
      <w:divBdr>
        <w:top w:val="none" w:sz="0" w:space="0" w:color="auto"/>
        <w:left w:val="none" w:sz="0" w:space="0" w:color="auto"/>
        <w:bottom w:val="none" w:sz="0" w:space="0" w:color="auto"/>
        <w:right w:val="none" w:sz="0" w:space="0" w:color="auto"/>
      </w:divBdr>
    </w:div>
    <w:div w:id="822938880">
      <w:bodyDiv w:val="1"/>
      <w:marLeft w:val="0"/>
      <w:marRight w:val="0"/>
      <w:marTop w:val="0"/>
      <w:marBottom w:val="0"/>
      <w:divBdr>
        <w:top w:val="none" w:sz="0" w:space="0" w:color="auto"/>
        <w:left w:val="none" w:sz="0" w:space="0" w:color="auto"/>
        <w:bottom w:val="none" w:sz="0" w:space="0" w:color="auto"/>
        <w:right w:val="none" w:sz="0" w:space="0" w:color="auto"/>
      </w:divBdr>
    </w:div>
    <w:div w:id="852765875">
      <w:bodyDiv w:val="1"/>
      <w:marLeft w:val="0"/>
      <w:marRight w:val="0"/>
      <w:marTop w:val="0"/>
      <w:marBottom w:val="0"/>
      <w:divBdr>
        <w:top w:val="none" w:sz="0" w:space="0" w:color="auto"/>
        <w:left w:val="none" w:sz="0" w:space="0" w:color="auto"/>
        <w:bottom w:val="none" w:sz="0" w:space="0" w:color="auto"/>
        <w:right w:val="none" w:sz="0" w:space="0" w:color="auto"/>
      </w:divBdr>
    </w:div>
    <w:div w:id="972565993">
      <w:bodyDiv w:val="1"/>
      <w:marLeft w:val="0"/>
      <w:marRight w:val="0"/>
      <w:marTop w:val="0"/>
      <w:marBottom w:val="0"/>
      <w:divBdr>
        <w:top w:val="none" w:sz="0" w:space="0" w:color="auto"/>
        <w:left w:val="none" w:sz="0" w:space="0" w:color="auto"/>
        <w:bottom w:val="none" w:sz="0" w:space="0" w:color="auto"/>
        <w:right w:val="none" w:sz="0" w:space="0" w:color="auto"/>
      </w:divBdr>
    </w:div>
    <w:div w:id="1122963641">
      <w:bodyDiv w:val="1"/>
      <w:marLeft w:val="0"/>
      <w:marRight w:val="0"/>
      <w:marTop w:val="0"/>
      <w:marBottom w:val="0"/>
      <w:divBdr>
        <w:top w:val="none" w:sz="0" w:space="0" w:color="auto"/>
        <w:left w:val="none" w:sz="0" w:space="0" w:color="auto"/>
        <w:bottom w:val="none" w:sz="0" w:space="0" w:color="auto"/>
        <w:right w:val="none" w:sz="0" w:space="0" w:color="auto"/>
      </w:divBdr>
    </w:div>
    <w:div w:id="1192500527">
      <w:bodyDiv w:val="1"/>
      <w:marLeft w:val="0"/>
      <w:marRight w:val="0"/>
      <w:marTop w:val="0"/>
      <w:marBottom w:val="0"/>
      <w:divBdr>
        <w:top w:val="none" w:sz="0" w:space="0" w:color="auto"/>
        <w:left w:val="none" w:sz="0" w:space="0" w:color="auto"/>
        <w:bottom w:val="none" w:sz="0" w:space="0" w:color="auto"/>
        <w:right w:val="none" w:sz="0" w:space="0" w:color="auto"/>
      </w:divBdr>
    </w:div>
    <w:div w:id="1216813204">
      <w:bodyDiv w:val="1"/>
      <w:marLeft w:val="0"/>
      <w:marRight w:val="0"/>
      <w:marTop w:val="0"/>
      <w:marBottom w:val="0"/>
      <w:divBdr>
        <w:top w:val="none" w:sz="0" w:space="0" w:color="auto"/>
        <w:left w:val="none" w:sz="0" w:space="0" w:color="auto"/>
        <w:bottom w:val="none" w:sz="0" w:space="0" w:color="auto"/>
        <w:right w:val="none" w:sz="0" w:space="0" w:color="auto"/>
      </w:divBdr>
    </w:div>
    <w:div w:id="1364211242">
      <w:bodyDiv w:val="1"/>
      <w:marLeft w:val="0"/>
      <w:marRight w:val="0"/>
      <w:marTop w:val="0"/>
      <w:marBottom w:val="0"/>
      <w:divBdr>
        <w:top w:val="none" w:sz="0" w:space="0" w:color="auto"/>
        <w:left w:val="none" w:sz="0" w:space="0" w:color="auto"/>
        <w:bottom w:val="none" w:sz="0" w:space="0" w:color="auto"/>
        <w:right w:val="none" w:sz="0" w:space="0" w:color="auto"/>
      </w:divBdr>
    </w:div>
    <w:div w:id="1432553065">
      <w:bodyDiv w:val="1"/>
      <w:marLeft w:val="0"/>
      <w:marRight w:val="0"/>
      <w:marTop w:val="0"/>
      <w:marBottom w:val="0"/>
      <w:divBdr>
        <w:top w:val="none" w:sz="0" w:space="0" w:color="auto"/>
        <w:left w:val="none" w:sz="0" w:space="0" w:color="auto"/>
        <w:bottom w:val="none" w:sz="0" w:space="0" w:color="auto"/>
        <w:right w:val="none" w:sz="0" w:space="0" w:color="auto"/>
      </w:divBdr>
    </w:div>
    <w:div w:id="1762070784">
      <w:bodyDiv w:val="1"/>
      <w:marLeft w:val="0"/>
      <w:marRight w:val="0"/>
      <w:marTop w:val="0"/>
      <w:marBottom w:val="0"/>
      <w:divBdr>
        <w:top w:val="none" w:sz="0" w:space="0" w:color="auto"/>
        <w:left w:val="none" w:sz="0" w:space="0" w:color="auto"/>
        <w:bottom w:val="none" w:sz="0" w:space="0" w:color="auto"/>
        <w:right w:val="none" w:sz="0" w:space="0" w:color="auto"/>
      </w:divBdr>
    </w:div>
    <w:div w:id="1889222018">
      <w:bodyDiv w:val="1"/>
      <w:marLeft w:val="0"/>
      <w:marRight w:val="0"/>
      <w:marTop w:val="0"/>
      <w:marBottom w:val="0"/>
      <w:divBdr>
        <w:top w:val="none" w:sz="0" w:space="0" w:color="auto"/>
        <w:left w:val="none" w:sz="0" w:space="0" w:color="auto"/>
        <w:bottom w:val="none" w:sz="0" w:space="0" w:color="auto"/>
        <w:right w:val="none" w:sz="0" w:space="0" w:color="auto"/>
      </w:divBdr>
    </w:div>
    <w:div w:id="19222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A. Boren</cp:lastModifiedBy>
  <cp:revision>2</cp:revision>
  <dcterms:created xsi:type="dcterms:W3CDTF">2017-11-27T20:55:00Z</dcterms:created>
  <dcterms:modified xsi:type="dcterms:W3CDTF">2017-11-27T20:55:00Z</dcterms:modified>
</cp:coreProperties>
</file>