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594242" w:rsidP="00C10DDE">
      <w:pPr>
        <w:jc w:val="left"/>
      </w:pPr>
      <w:r>
        <w:t>Texas SET Meeting</w:t>
      </w:r>
    </w:p>
    <w:p w:rsidR="00C644BB" w:rsidRDefault="00933632" w:rsidP="00933632">
      <w:pPr>
        <w:jc w:val="left"/>
      </w:pPr>
      <w:r>
        <w:t xml:space="preserve">ERCOT MET Center Room </w:t>
      </w:r>
      <w:r w:rsidR="009B1659">
        <w:t>168</w:t>
      </w:r>
    </w:p>
    <w:p w:rsidR="00C10DDE" w:rsidRDefault="005A7C5D" w:rsidP="00C10DDE">
      <w:pPr>
        <w:jc w:val="left"/>
      </w:pPr>
      <w:r>
        <w:t>October</w:t>
      </w:r>
      <w:r w:rsidR="0071501D">
        <w:t xml:space="preserve"> 19</w:t>
      </w:r>
      <w:r w:rsidR="002950FE">
        <w:t>,</w:t>
      </w:r>
      <w:r w:rsidR="006D5D0D">
        <w:t xml:space="preserve"> 2017</w:t>
      </w:r>
      <w:r w:rsidR="00933632">
        <w:t xml:space="preserve">, </w:t>
      </w:r>
      <w:r w:rsidR="00683B1B">
        <w:t>After NPRR778 Workshop in the AM</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pt" o:ole="">
            <v:imagedata r:id="rId9" o:title=""/>
          </v:shape>
          <o:OLEObject Type="Embed" ProgID="Acrobat.Document.11" ShapeID="_x0000_i1025" DrawAspect="Icon" ObjectID="_1569308525"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9B3332" w:rsidRDefault="00933632" w:rsidP="00BB2DC8">
      <w:pPr>
        <w:pStyle w:val="ListParagraph"/>
        <w:numPr>
          <w:ilvl w:val="0"/>
          <w:numId w:val="1"/>
        </w:numPr>
        <w:jc w:val="left"/>
      </w:pPr>
      <w:r>
        <w:rPr>
          <w:b/>
        </w:rPr>
        <w:t>Introductions</w:t>
      </w:r>
    </w:p>
    <w:p w:rsidR="00926F68" w:rsidRDefault="00926F68" w:rsidP="00926F68">
      <w:pPr>
        <w:pStyle w:val="ListParagraph"/>
        <w:numPr>
          <w:ilvl w:val="0"/>
          <w:numId w:val="1"/>
        </w:numPr>
        <w:jc w:val="left"/>
      </w:pPr>
      <w:r>
        <w:rPr>
          <w:b/>
        </w:rPr>
        <w:t>Last Month Meeting Notes—</w:t>
      </w:r>
      <w:r>
        <w:t>updates if any</w:t>
      </w:r>
    </w:p>
    <w:p w:rsidR="00926F68" w:rsidRPr="002950FE" w:rsidRDefault="00E32A1E" w:rsidP="00E32A1E">
      <w:pPr>
        <w:pStyle w:val="ListParagraph"/>
        <w:numPr>
          <w:ilvl w:val="0"/>
          <w:numId w:val="1"/>
        </w:numPr>
        <w:jc w:val="left"/>
      </w:pPr>
      <w:r w:rsidRPr="00E32A1E">
        <w:rPr>
          <w:b/>
        </w:rPr>
        <w:t xml:space="preserve">Retail Market Subcommittee (RMS) </w:t>
      </w:r>
      <w:r w:rsidR="00964A1A">
        <w:rPr>
          <w:b/>
        </w:rPr>
        <w:t xml:space="preserve"> update</w:t>
      </w:r>
    </w:p>
    <w:p w:rsidR="002950FE" w:rsidRDefault="0071501D" w:rsidP="002950FE">
      <w:pPr>
        <w:pStyle w:val="ListParagraph"/>
        <w:numPr>
          <w:ilvl w:val="1"/>
          <w:numId w:val="1"/>
        </w:numPr>
        <w:jc w:val="left"/>
      </w:pPr>
      <w:r>
        <w:t>Vote at October 2017 RMS Meeting</w:t>
      </w:r>
    </w:p>
    <w:p w:rsidR="0071501D" w:rsidRDefault="0071501D" w:rsidP="0071501D">
      <w:pPr>
        <w:pStyle w:val="ListParagraph"/>
        <w:numPr>
          <w:ilvl w:val="2"/>
          <w:numId w:val="1"/>
        </w:numPr>
        <w:jc w:val="left"/>
      </w:pPr>
      <w:r w:rsidRPr="0071501D">
        <w:t>Change Control 2017_807,Updates the language in the CW1 Reject Reason code for 814_09 and 814_12 to support NPRR778, Modifications to Date Change and Cancellation Evaluation Window</w:t>
      </w:r>
    </w:p>
    <w:p w:rsidR="0071501D" w:rsidRDefault="0071501D" w:rsidP="0071501D">
      <w:pPr>
        <w:pStyle w:val="ListParagraph"/>
        <w:numPr>
          <w:ilvl w:val="2"/>
          <w:numId w:val="1"/>
        </w:numPr>
        <w:jc w:val="left"/>
      </w:pPr>
      <w:r w:rsidRPr="0071501D">
        <w:t>2018 Market Flight Test Flight Schedule</w:t>
      </w:r>
    </w:p>
    <w:p w:rsidR="0071501D" w:rsidRDefault="0071501D" w:rsidP="0071501D">
      <w:pPr>
        <w:pStyle w:val="ListParagraph"/>
        <w:numPr>
          <w:ilvl w:val="2"/>
          <w:numId w:val="1"/>
        </w:numPr>
        <w:jc w:val="left"/>
      </w:pPr>
      <w:r w:rsidRPr="0071501D">
        <w:t>Texas SET Working Group Procedures</w:t>
      </w:r>
    </w:p>
    <w:p w:rsidR="0071501D" w:rsidRDefault="0071501D" w:rsidP="0071501D">
      <w:pPr>
        <w:pStyle w:val="ListParagraph"/>
        <w:numPr>
          <w:ilvl w:val="2"/>
          <w:numId w:val="1"/>
        </w:numPr>
        <w:jc w:val="left"/>
      </w:pPr>
      <w:r w:rsidRPr="0071501D">
        <w:t>Texas SET Implementation Guides Change Control Process</w:t>
      </w:r>
    </w:p>
    <w:p w:rsidR="0071501D" w:rsidRPr="00964A1A" w:rsidRDefault="0071501D" w:rsidP="0071501D">
      <w:pPr>
        <w:pStyle w:val="ListParagraph"/>
        <w:numPr>
          <w:ilvl w:val="2"/>
          <w:numId w:val="1"/>
        </w:numPr>
        <w:jc w:val="left"/>
      </w:pPr>
      <w:r w:rsidRPr="0071501D">
        <w:t>NPRR839, Clarification of ERCOT Forwarding of Consumption and Other Data and Impact Analysis</w:t>
      </w:r>
    </w:p>
    <w:p w:rsidR="00926F68" w:rsidRPr="00D20E2E" w:rsidRDefault="00926F68" w:rsidP="00926F68">
      <w:pPr>
        <w:pStyle w:val="ListParagraph"/>
        <w:numPr>
          <w:ilvl w:val="0"/>
          <w:numId w:val="1"/>
        </w:numPr>
        <w:jc w:val="left"/>
      </w:pPr>
      <w:r>
        <w:rPr>
          <w:b/>
        </w:rPr>
        <w:t>Flight Update</w:t>
      </w:r>
    </w:p>
    <w:p w:rsidR="002950FE" w:rsidRPr="001A1D8A" w:rsidRDefault="0023688C" w:rsidP="001A1D8A">
      <w:pPr>
        <w:pStyle w:val="ListParagraph"/>
        <w:numPr>
          <w:ilvl w:val="1"/>
          <w:numId w:val="1"/>
        </w:numPr>
        <w:jc w:val="left"/>
        <w:rPr>
          <w:b/>
        </w:rPr>
      </w:pPr>
      <w:r>
        <w:rPr>
          <w:b/>
        </w:rPr>
        <w:t xml:space="preserve">Flight 1017 </w:t>
      </w:r>
    </w:p>
    <w:p w:rsidR="006B1C46" w:rsidRDefault="00926F68" w:rsidP="002950FE">
      <w:pPr>
        <w:pStyle w:val="ListParagraph"/>
        <w:numPr>
          <w:ilvl w:val="0"/>
          <w:numId w:val="1"/>
        </w:numPr>
        <w:jc w:val="left"/>
        <w:rPr>
          <w:b/>
        </w:rPr>
      </w:pPr>
      <w:r w:rsidRPr="00044FB6">
        <w:rPr>
          <w:b/>
        </w:rPr>
        <w:t xml:space="preserve">Control Call </w:t>
      </w:r>
      <w:r w:rsidR="003271B1">
        <w:rPr>
          <w:b/>
        </w:rPr>
        <w:t>–No Call this month</w:t>
      </w:r>
      <w:r w:rsidR="000137E2" w:rsidRPr="00044FB6">
        <w:rPr>
          <w:b/>
        </w:rPr>
        <w:t xml:space="preserve"> </w:t>
      </w:r>
    </w:p>
    <w:p w:rsidR="00F10ED2" w:rsidRDefault="000137E2" w:rsidP="006B1C46">
      <w:pPr>
        <w:pStyle w:val="ListParagraph"/>
        <w:numPr>
          <w:ilvl w:val="1"/>
          <w:numId w:val="1"/>
        </w:numPr>
        <w:jc w:val="left"/>
        <w:rPr>
          <w:b/>
        </w:rPr>
      </w:pPr>
      <w:r w:rsidRPr="00044FB6">
        <w:rPr>
          <w:b/>
        </w:rPr>
        <w:t xml:space="preserve">Change Controls on the ERCOT Website.  </w:t>
      </w:r>
      <w:hyperlink r:id="rId11" w:history="1">
        <w:r w:rsidR="006B1C46" w:rsidRPr="00726B3F">
          <w:rPr>
            <w:rStyle w:val="Hyperlink"/>
            <w:b/>
          </w:rPr>
          <w:t>http://www.ercot.com/mktrules/issues/txsetcc</w:t>
        </w:r>
      </w:hyperlink>
    </w:p>
    <w:p w:rsidR="00B1265D" w:rsidRDefault="00B1265D" w:rsidP="000C2639">
      <w:pPr>
        <w:pStyle w:val="ListParagraph"/>
        <w:numPr>
          <w:ilvl w:val="0"/>
          <w:numId w:val="1"/>
        </w:numPr>
        <w:jc w:val="left"/>
      </w:pPr>
      <w:r w:rsidRPr="00C34385">
        <w:rPr>
          <w:b/>
        </w:rPr>
        <w:t>Discussion Items</w:t>
      </w:r>
      <w:r w:rsidR="001A1D8A">
        <w:rPr>
          <w:b/>
        </w:rPr>
        <w:t>—No new items</w:t>
      </w:r>
    </w:p>
    <w:p w:rsidR="00541711" w:rsidRPr="00DB176C" w:rsidRDefault="00541711" w:rsidP="00EA6117">
      <w:pPr>
        <w:pStyle w:val="ListParagraph"/>
        <w:numPr>
          <w:ilvl w:val="0"/>
          <w:numId w:val="1"/>
        </w:numPr>
        <w:jc w:val="left"/>
      </w:pPr>
      <w:r>
        <w:rPr>
          <w:b/>
        </w:rPr>
        <w:t>Issues</w:t>
      </w:r>
      <w:r w:rsidR="00846A7C">
        <w:rPr>
          <w:b/>
        </w:rPr>
        <w:t>—No new Issues</w:t>
      </w:r>
      <w:r w:rsidR="00EA6117">
        <w:rPr>
          <w:b/>
        </w:rPr>
        <w:t>—</w:t>
      </w:r>
      <w:r w:rsidR="00EA6117" w:rsidRPr="00EA6117">
        <w:rPr>
          <w:b/>
        </w:rPr>
        <w:t xml:space="preserve">Issues on the ERCOT Website   </w:t>
      </w:r>
      <w:hyperlink r:id="rId12" w:history="1">
        <w:r w:rsidR="00DB176C" w:rsidRPr="00CD64F0">
          <w:rPr>
            <w:rStyle w:val="Hyperlink"/>
            <w:b/>
          </w:rPr>
          <w:t>http://www.ercot.com/mktrules/issues/txset</w:t>
        </w:r>
      </w:hyperlink>
    </w:p>
    <w:p w:rsidR="00751198" w:rsidRDefault="00FB0C2A" w:rsidP="00044FB6">
      <w:pPr>
        <w:pStyle w:val="ListParagraph"/>
        <w:numPr>
          <w:ilvl w:val="0"/>
          <w:numId w:val="1"/>
        </w:numPr>
        <w:jc w:val="left"/>
      </w:pPr>
      <w:r>
        <w:rPr>
          <w:b/>
        </w:rPr>
        <w:t>RMS Assignments</w:t>
      </w:r>
    </w:p>
    <w:p w:rsidR="00200093" w:rsidRPr="00850ED6" w:rsidRDefault="00200093" w:rsidP="00751198">
      <w:pPr>
        <w:pStyle w:val="ListParagraph"/>
        <w:numPr>
          <w:ilvl w:val="1"/>
          <w:numId w:val="1"/>
        </w:numPr>
        <w:jc w:val="left"/>
        <w:rPr>
          <w:b/>
        </w:rPr>
      </w:pPr>
      <w:r w:rsidRPr="00850ED6">
        <w:rPr>
          <w:b/>
        </w:rPr>
        <w:t xml:space="preserve">RMGRR132, </w:t>
      </w:r>
      <w:r w:rsidR="00850ED6" w:rsidRPr="00850ED6">
        <w:rPr>
          <w:b/>
          <w:sz w:val="21"/>
          <w:szCs w:val="21"/>
        </w:rPr>
        <w:t>NOIE Disconnect and Reconnect Process</w:t>
      </w:r>
      <w:r w:rsidR="00850ED6">
        <w:rPr>
          <w:b/>
          <w:sz w:val="21"/>
          <w:szCs w:val="21"/>
        </w:rPr>
        <w:t xml:space="preserve"> and related Draft NPRR—Language Review</w:t>
      </w:r>
      <w:r w:rsidR="00806C3D">
        <w:rPr>
          <w:b/>
          <w:sz w:val="21"/>
          <w:szCs w:val="21"/>
        </w:rPr>
        <w:t xml:space="preserve"> and recommendation to RMS.</w:t>
      </w:r>
      <w:bookmarkStart w:id="0" w:name="_GoBack"/>
      <w:bookmarkEnd w:id="0"/>
    </w:p>
    <w:p w:rsidR="001059F8" w:rsidRPr="00850ED6" w:rsidRDefault="001059F8" w:rsidP="00751198">
      <w:pPr>
        <w:pStyle w:val="ListParagraph"/>
        <w:numPr>
          <w:ilvl w:val="1"/>
          <w:numId w:val="1"/>
        </w:numPr>
        <w:jc w:val="left"/>
        <w:rPr>
          <w:b/>
        </w:rPr>
      </w:pPr>
      <w:r w:rsidRPr="00850ED6">
        <w:rPr>
          <w:b/>
        </w:rPr>
        <w:t xml:space="preserve">NPRR850, </w:t>
      </w:r>
      <w:r w:rsidRPr="00850ED6">
        <w:rPr>
          <w:b/>
          <w:sz w:val="22"/>
          <w:szCs w:val="22"/>
        </w:rPr>
        <w:t>Market Suspension and Restart</w:t>
      </w:r>
      <w:r w:rsidRPr="00850ED6">
        <w:rPr>
          <w:b/>
          <w:sz w:val="22"/>
          <w:szCs w:val="22"/>
        </w:rPr>
        <w:t>—Language Review and recommendation to RMS.</w:t>
      </w:r>
    </w:p>
    <w:p w:rsidR="00751198" w:rsidRDefault="00751198" w:rsidP="00751198">
      <w:pPr>
        <w:pStyle w:val="ListParagraph"/>
        <w:numPr>
          <w:ilvl w:val="1"/>
          <w:numId w:val="1"/>
        </w:numPr>
        <w:jc w:val="left"/>
      </w:pPr>
      <w:r>
        <w:rPr>
          <w:b/>
        </w:rPr>
        <w:t>RMG Safety NET Timelines</w:t>
      </w:r>
    </w:p>
    <w:p w:rsidR="00DC31C5" w:rsidRPr="001A1D8A" w:rsidRDefault="001A1D8A" w:rsidP="00751198">
      <w:pPr>
        <w:pStyle w:val="ListParagraph"/>
        <w:numPr>
          <w:ilvl w:val="2"/>
          <w:numId w:val="1"/>
        </w:numPr>
        <w:jc w:val="left"/>
      </w:pPr>
      <w:r>
        <w:rPr>
          <w:b/>
        </w:rPr>
        <w:t>October 5, 2017 –Review PUCT Staff comments</w:t>
      </w:r>
    </w:p>
    <w:p w:rsidR="001A1D8A" w:rsidRDefault="001A1D8A" w:rsidP="00751198">
      <w:pPr>
        <w:pStyle w:val="ListParagraph"/>
        <w:numPr>
          <w:ilvl w:val="2"/>
          <w:numId w:val="1"/>
        </w:numPr>
        <w:jc w:val="left"/>
      </w:pPr>
      <w:r>
        <w:rPr>
          <w:b/>
        </w:rPr>
        <w:t>October 19, 2017—Feedback and Recommendation to RMS</w:t>
      </w:r>
    </w:p>
    <w:p w:rsidR="00044FB6" w:rsidRDefault="00846A7C" w:rsidP="00846A7C">
      <w:pPr>
        <w:pStyle w:val="ListParagraph"/>
        <w:numPr>
          <w:ilvl w:val="1"/>
          <w:numId w:val="1"/>
        </w:numPr>
        <w:jc w:val="left"/>
      </w:pPr>
      <w:r w:rsidRPr="00A81B88">
        <w:rPr>
          <w:b/>
        </w:rPr>
        <w:t xml:space="preserve">Market Testing NPRR778, Modifications to Date Change </w:t>
      </w:r>
      <w:r w:rsidR="00A8797B">
        <w:rPr>
          <w:b/>
        </w:rPr>
        <w:t>and</w:t>
      </w:r>
      <w:r w:rsidRPr="00A81B88">
        <w:rPr>
          <w:b/>
        </w:rPr>
        <w:t xml:space="preserve"> Cancellation Evaluation Window</w:t>
      </w:r>
      <w:r w:rsidRPr="00846A7C">
        <w:t xml:space="preserve">-- Joint </w:t>
      </w:r>
      <w:r w:rsidR="001A1D8A">
        <w:t xml:space="preserve">Texas SET / </w:t>
      </w:r>
      <w:r w:rsidR="00683B1B">
        <w:t xml:space="preserve">TDTMS—update </w:t>
      </w:r>
    </w:p>
    <w:p w:rsidR="009128A5" w:rsidRDefault="009128A5" w:rsidP="00C67289">
      <w:pPr>
        <w:pStyle w:val="ListParagraph"/>
        <w:numPr>
          <w:ilvl w:val="0"/>
          <w:numId w:val="1"/>
        </w:numPr>
        <w:jc w:val="left"/>
        <w:rPr>
          <w:b/>
        </w:rPr>
      </w:pPr>
      <w:r w:rsidRPr="009128A5">
        <w:rPr>
          <w:b/>
          <w:color w:val="000000"/>
          <w:sz w:val="21"/>
          <w:szCs w:val="21"/>
          <w:shd w:val="clear" w:color="auto" w:fill="FFFFFF"/>
        </w:rPr>
        <w:t xml:space="preserve">CNP’s </w:t>
      </w:r>
      <w:r w:rsidR="00C17510">
        <w:rPr>
          <w:b/>
          <w:color w:val="000000"/>
          <w:sz w:val="21"/>
          <w:szCs w:val="21"/>
          <w:shd w:val="clear" w:color="auto" w:fill="FFFFFF"/>
        </w:rPr>
        <w:t xml:space="preserve">Examples </w:t>
      </w:r>
      <w:r w:rsidRPr="009128A5">
        <w:rPr>
          <w:b/>
          <w:color w:val="000000"/>
          <w:sz w:val="21"/>
          <w:szCs w:val="21"/>
          <w:shd w:val="clear" w:color="auto" w:fill="FFFFFF"/>
        </w:rPr>
        <w:t>for Charges Applied to Multiple Unmetered Services on the 810_02 TX SE</w:t>
      </w:r>
      <w:r>
        <w:rPr>
          <w:color w:val="000000"/>
          <w:sz w:val="21"/>
          <w:szCs w:val="21"/>
          <w:shd w:val="clear" w:color="auto" w:fill="FFFFFF"/>
        </w:rPr>
        <w:t>T</w:t>
      </w:r>
      <w:r w:rsidR="00C17510">
        <w:rPr>
          <w:color w:val="000000"/>
          <w:sz w:val="21"/>
          <w:szCs w:val="21"/>
          <w:shd w:val="clear" w:color="auto" w:fill="FFFFFF"/>
        </w:rPr>
        <w:t>--Update</w:t>
      </w:r>
    </w:p>
    <w:p w:rsidR="00BA0491" w:rsidRPr="003C6991" w:rsidRDefault="006C0CFB" w:rsidP="002641FE">
      <w:pPr>
        <w:pStyle w:val="ListParagraph"/>
        <w:numPr>
          <w:ilvl w:val="0"/>
          <w:numId w:val="1"/>
        </w:numPr>
        <w:jc w:val="left"/>
        <w:rPr>
          <w:b/>
        </w:rPr>
      </w:pPr>
      <w:r>
        <w:rPr>
          <w:b/>
        </w:rPr>
        <w:t>Parking Lot</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5D1E59" w:rsidRDefault="005D1E59" w:rsidP="005D1E59">
      <w:pPr>
        <w:pStyle w:val="ListParagraph"/>
        <w:jc w:val="left"/>
        <w:rPr>
          <w:b/>
        </w:rPr>
      </w:pPr>
    </w:p>
    <w:p w:rsidR="00D52BF9" w:rsidRDefault="00D54FE7" w:rsidP="005D1E59">
      <w:pPr>
        <w:pStyle w:val="ListParagraph"/>
        <w:ind w:left="0"/>
        <w:jc w:val="left"/>
      </w:pPr>
      <w:r w:rsidRPr="00A66959">
        <w:rPr>
          <w:b/>
        </w:rPr>
        <w:t>Next Meeting ERCOT MET Center</w:t>
      </w:r>
      <w:r w:rsidR="00A66959" w:rsidRPr="00A66959">
        <w:rPr>
          <w:b/>
        </w:rPr>
        <w:t>—</w:t>
      </w:r>
      <w:r w:rsidR="00C17510">
        <w:rPr>
          <w:b/>
        </w:rPr>
        <w:t>November 14</w:t>
      </w:r>
      <w:r w:rsidR="00310B0C">
        <w:rPr>
          <w:b/>
        </w:rPr>
        <w:t xml:space="preserve">, 2017 RM 168 </w:t>
      </w:r>
    </w:p>
    <w:sectPr w:rsidR="00D52BF9" w:rsidSect="00933632">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B56" w:rsidRDefault="009F7B56" w:rsidP="00933632">
      <w:r>
        <w:separator/>
      </w:r>
    </w:p>
  </w:endnote>
  <w:endnote w:type="continuationSeparator" w:id="0">
    <w:p w:rsidR="009F7B56" w:rsidRDefault="009F7B56"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B56" w:rsidRDefault="009F7B56" w:rsidP="00933632">
      <w:r>
        <w:separator/>
      </w:r>
    </w:p>
  </w:footnote>
  <w:footnote w:type="continuationSeparator" w:id="0">
    <w:p w:rsidR="009F7B56" w:rsidRDefault="009F7B56"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C4CA2C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22332"/>
    <w:rsid w:val="00022569"/>
    <w:rsid w:val="00032B1E"/>
    <w:rsid w:val="000366F5"/>
    <w:rsid w:val="00037371"/>
    <w:rsid w:val="00044C95"/>
    <w:rsid w:val="00044FB6"/>
    <w:rsid w:val="00045201"/>
    <w:rsid w:val="000517EB"/>
    <w:rsid w:val="000578A2"/>
    <w:rsid w:val="00060EB7"/>
    <w:rsid w:val="00063667"/>
    <w:rsid w:val="000723E6"/>
    <w:rsid w:val="00076887"/>
    <w:rsid w:val="00077117"/>
    <w:rsid w:val="000C2639"/>
    <w:rsid w:val="000D38C9"/>
    <w:rsid w:val="000D3C19"/>
    <w:rsid w:val="000F07A8"/>
    <w:rsid w:val="00104CB0"/>
    <w:rsid w:val="001059F8"/>
    <w:rsid w:val="00110AD4"/>
    <w:rsid w:val="00111A75"/>
    <w:rsid w:val="001161BF"/>
    <w:rsid w:val="00123F1F"/>
    <w:rsid w:val="001625EC"/>
    <w:rsid w:val="00166032"/>
    <w:rsid w:val="00175087"/>
    <w:rsid w:val="0017697F"/>
    <w:rsid w:val="001A1D8A"/>
    <w:rsid w:val="001D7086"/>
    <w:rsid w:val="001F5C00"/>
    <w:rsid w:val="00200093"/>
    <w:rsid w:val="0020253D"/>
    <w:rsid w:val="002112A2"/>
    <w:rsid w:val="002134E7"/>
    <w:rsid w:val="0022637F"/>
    <w:rsid w:val="00234151"/>
    <w:rsid w:val="002343A5"/>
    <w:rsid w:val="0023688C"/>
    <w:rsid w:val="00237AB2"/>
    <w:rsid w:val="0025415B"/>
    <w:rsid w:val="0025546A"/>
    <w:rsid w:val="0026005E"/>
    <w:rsid w:val="002641FE"/>
    <w:rsid w:val="00280A12"/>
    <w:rsid w:val="0028659B"/>
    <w:rsid w:val="002950FE"/>
    <w:rsid w:val="002A7916"/>
    <w:rsid w:val="002C177E"/>
    <w:rsid w:val="002C2187"/>
    <w:rsid w:val="002D23D9"/>
    <w:rsid w:val="002E2FDA"/>
    <w:rsid w:val="002F4BF2"/>
    <w:rsid w:val="003041A9"/>
    <w:rsid w:val="00310B0C"/>
    <w:rsid w:val="003271B1"/>
    <w:rsid w:val="00327861"/>
    <w:rsid w:val="0033331F"/>
    <w:rsid w:val="00342CD4"/>
    <w:rsid w:val="0036262D"/>
    <w:rsid w:val="00384656"/>
    <w:rsid w:val="003978FA"/>
    <w:rsid w:val="003B15E5"/>
    <w:rsid w:val="003C6991"/>
    <w:rsid w:val="003C6FED"/>
    <w:rsid w:val="003D282F"/>
    <w:rsid w:val="003D4331"/>
    <w:rsid w:val="003D588D"/>
    <w:rsid w:val="003D5AE4"/>
    <w:rsid w:val="003D7895"/>
    <w:rsid w:val="0040111A"/>
    <w:rsid w:val="00406A74"/>
    <w:rsid w:val="00413826"/>
    <w:rsid w:val="00416D00"/>
    <w:rsid w:val="00421332"/>
    <w:rsid w:val="0042317C"/>
    <w:rsid w:val="004302EA"/>
    <w:rsid w:val="004471D7"/>
    <w:rsid w:val="0046474A"/>
    <w:rsid w:val="00470831"/>
    <w:rsid w:val="00490C34"/>
    <w:rsid w:val="004A11D8"/>
    <w:rsid w:val="004B6286"/>
    <w:rsid w:val="004C3CCF"/>
    <w:rsid w:val="004D7BAA"/>
    <w:rsid w:val="00502F73"/>
    <w:rsid w:val="0050663B"/>
    <w:rsid w:val="00507785"/>
    <w:rsid w:val="00511158"/>
    <w:rsid w:val="00513C05"/>
    <w:rsid w:val="00523FEA"/>
    <w:rsid w:val="005256CE"/>
    <w:rsid w:val="00525F5D"/>
    <w:rsid w:val="00527652"/>
    <w:rsid w:val="00532483"/>
    <w:rsid w:val="00541711"/>
    <w:rsid w:val="00553415"/>
    <w:rsid w:val="005569C2"/>
    <w:rsid w:val="00594242"/>
    <w:rsid w:val="005A40B7"/>
    <w:rsid w:val="005A4570"/>
    <w:rsid w:val="005A7B0B"/>
    <w:rsid w:val="005A7C5D"/>
    <w:rsid w:val="005B21B7"/>
    <w:rsid w:val="005D1E59"/>
    <w:rsid w:val="005E3E56"/>
    <w:rsid w:val="005E6E6F"/>
    <w:rsid w:val="005F1DEB"/>
    <w:rsid w:val="00611908"/>
    <w:rsid w:val="00611F14"/>
    <w:rsid w:val="00651B07"/>
    <w:rsid w:val="006543D5"/>
    <w:rsid w:val="00660115"/>
    <w:rsid w:val="00676100"/>
    <w:rsid w:val="00677462"/>
    <w:rsid w:val="00677A34"/>
    <w:rsid w:val="00683B1B"/>
    <w:rsid w:val="0068707B"/>
    <w:rsid w:val="00690DB1"/>
    <w:rsid w:val="006A0557"/>
    <w:rsid w:val="006B1C46"/>
    <w:rsid w:val="006C0CFB"/>
    <w:rsid w:val="006D26CE"/>
    <w:rsid w:val="006D5D0D"/>
    <w:rsid w:val="006F3362"/>
    <w:rsid w:val="007101F0"/>
    <w:rsid w:val="0071501D"/>
    <w:rsid w:val="00740BCD"/>
    <w:rsid w:val="00742135"/>
    <w:rsid w:val="00745FC3"/>
    <w:rsid w:val="007465A6"/>
    <w:rsid w:val="00751198"/>
    <w:rsid w:val="00753E48"/>
    <w:rsid w:val="00776005"/>
    <w:rsid w:val="00786D47"/>
    <w:rsid w:val="007878CC"/>
    <w:rsid w:val="00794C04"/>
    <w:rsid w:val="007A6174"/>
    <w:rsid w:val="007A64AB"/>
    <w:rsid w:val="007B27F2"/>
    <w:rsid w:val="007C044D"/>
    <w:rsid w:val="007D0898"/>
    <w:rsid w:val="007E130F"/>
    <w:rsid w:val="007F0283"/>
    <w:rsid w:val="007F0B34"/>
    <w:rsid w:val="00806C3D"/>
    <w:rsid w:val="00812514"/>
    <w:rsid w:val="00831A43"/>
    <w:rsid w:val="00832D17"/>
    <w:rsid w:val="0084235B"/>
    <w:rsid w:val="00846A7C"/>
    <w:rsid w:val="00850ED6"/>
    <w:rsid w:val="00851036"/>
    <w:rsid w:val="00851038"/>
    <w:rsid w:val="00851039"/>
    <w:rsid w:val="00855F51"/>
    <w:rsid w:val="00875217"/>
    <w:rsid w:val="00876343"/>
    <w:rsid w:val="00881B67"/>
    <w:rsid w:val="00884716"/>
    <w:rsid w:val="00884A4B"/>
    <w:rsid w:val="008A4990"/>
    <w:rsid w:val="008B372F"/>
    <w:rsid w:val="008D11C9"/>
    <w:rsid w:val="008D4AA0"/>
    <w:rsid w:val="008F44F3"/>
    <w:rsid w:val="008F5096"/>
    <w:rsid w:val="00906735"/>
    <w:rsid w:val="009128A5"/>
    <w:rsid w:val="009230BC"/>
    <w:rsid w:val="00925000"/>
    <w:rsid w:val="00926F68"/>
    <w:rsid w:val="00933632"/>
    <w:rsid w:val="00941E42"/>
    <w:rsid w:val="00951209"/>
    <w:rsid w:val="00955545"/>
    <w:rsid w:val="0096419F"/>
    <w:rsid w:val="00964A1A"/>
    <w:rsid w:val="00965124"/>
    <w:rsid w:val="009654FB"/>
    <w:rsid w:val="00967A01"/>
    <w:rsid w:val="009802EA"/>
    <w:rsid w:val="00985B6B"/>
    <w:rsid w:val="009900A9"/>
    <w:rsid w:val="00991C98"/>
    <w:rsid w:val="009B1659"/>
    <w:rsid w:val="009B3332"/>
    <w:rsid w:val="009B4EC7"/>
    <w:rsid w:val="009B58BD"/>
    <w:rsid w:val="009B6B9E"/>
    <w:rsid w:val="009D3D45"/>
    <w:rsid w:val="009E7BDC"/>
    <w:rsid w:val="009F4A7D"/>
    <w:rsid w:val="009F7B3B"/>
    <w:rsid w:val="009F7B56"/>
    <w:rsid w:val="00A0632A"/>
    <w:rsid w:val="00A076A3"/>
    <w:rsid w:val="00A118E6"/>
    <w:rsid w:val="00A14997"/>
    <w:rsid w:val="00A351A9"/>
    <w:rsid w:val="00A3622F"/>
    <w:rsid w:val="00A362C1"/>
    <w:rsid w:val="00A52535"/>
    <w:rsid w:val="00A65081"/>
    <w:rsid w:val="00A66959"/>
    <w:rsid w:val="00A81B88"/>
    <w:rsid w:val="00A820FD"/>
    <w:rsid w:val="00A825E5"/>
    <w:rsid w:val="00A838F4"/>
    <w:rsid w:val="00A877EE"/>
    <w:rsid w:val="00A8797B"/>
    <w:rsid w:val="00A92F49"/>
    <w:rsid w:val="00AA0A71"/>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1A25"/>
    <w:rsid w:val="00B73492"/>
    <w:rsid w:val="00B754C2"/>
    <w:rsid w:val="00B81F16"/>
    <w:rsid w:val="00BA0491"/>
    <w:rsid w:val="00BA3974"/>
    <w:rsid w:val="00BB2DC8"/>
    <w:rsid w:val="00BB5B38"/>
    <w:rsid w:val="00BC1BB8"/>
    <w:rsid w:val="00BE313B"/>
    <w:rsid w:val="00BE314C"/>
    <w:rsid w:val="00BF311F"/>
    <w:rsid w:val="00BF3B00"/>
    <w:rsid w:val="00C04AD8"/>
    <w:rsid w:val="00C10DDE"/>
    <w:rsid w:val="00C17510"/>
    <w:rsid w:val="00C25B6E"/>
    <w:rsid w:val="00C32392"/>
    <w:rsid w:val="00C3289D"/>
    <w:rsid w:val="00C34385"/>
    <w:rsid w:val="00C4177D"/>
    <w:rsid w:val="00C553C5"/>
    <w:rsid w:val="00C56E61"/>
    <w:rsid w:val="00C63D41"/>
    <w:rsid w:val="00C644BB"/>
    <w:rsid w:val="00C67289"/>
    <w:rsid w:val="00C9346A"/>
    <w:rsid w:val="00CA02A8"/>
    <w:rsid w:val="00CA4A58"/>
    <w:rsid w:val="00CB480F"/>
    <w:rsid w:val="00CD2F61"/>
    <w:rsid w:val="00CD49FB"/>
    <w:rsid w:val="00CE076A"/>
    <w:rsid w:val="00CE33A6"/>
    <w:rsid w:val="00CE6B6A"/>
    <w:rsid w:val="00D07D6D"/>
    <w:rsid w:val="00D127F6"/>
    <w:rsid w:val="00D13F1B"/>
    <w:rsid w:val="00D16DE0"/>
    <w:rsid w:val="00D17ABE"/>
    <w:rsid w:val="00D20E2E"/>
    <w:rsid w:val="00D22A55"/>
    <w:rsid w:val="00D3178A"/>
    <w:rsid w:val="00D32446"/>
    <w:rsid w:val="00D356AE"/>
    <w:rsid w:val="00D44199"/>
    <w:rsid w:val="00D4636F"/>
    <w:rsid w:val="00D52BF9"/>
    <w:rsid w:val="00D54FE7"/>
    <w:rsid w:val="00D60C9C"/>
    <w:rsid w:val="00D676BB"/>
    <w:rsid w:val="00D750E4"/>
    <w:rsid w:val="00D77EB3"/>
    <w:rsid w:val="00D83C69"/>
    <w:rsid w:val="00DB176C"/>
    <w:rsid w:val="00DB40D5"/>
    <w:rsid w:val="00DB4DE4"/>
    <w:rsid w:val="00DB62C4"/>
    <w:rsid w:val="00DC31C5"/>
    <w:rsid w:val="00DF20E6"/>
    <w:rsid w:val="00DF564F"/>
    <w:rsid w:val="00DF5935"/>
    <w:rsid w:val="00DF5943"/>
    <w:rsid w:val="00E0014C"/>
    <w:rsid w:val="00E1112B"/>
    <w:rsid w:val="00E16A4B"/>
    <w:rsid w:val="00E22015"/>
    <w:rsid w:val="00E23B52"/>
    <w:rsid w:val="00E32A1E"/>
    <w:rsid w:val="00E51208"/>
    <w:rsid w:val="00E53598"/>
    <w:rsid w:val="00E53EB4"/>
    <w:rsid w:val="00E64665"/>
    <w:rsid w:val="00E719F0"/>
    <w:rsid w:val="00E770D7"/>
    <w:rsid w:val="00E83CBF"/>
    <w:rsid w:val="00E94CA8"/>
    <w:rsid w:val="00E96A69"/>
    <w:rsid w:val="00EA6117"/>
    <w:rsid w:val="00EB35ED"/>
    <w:rsid w:val="00EC58C5"/>
    <w:rsid w:val="00ED43F8"/>
    <w:rsid w:val="00EE11FB"/>
    <w:rsid w:val="00F04A25"/>
    <w:rsid w:val="00F10ED2"/>
    <w:rsid w:val="00F1376D"/>
    <w:rsid w:val="00F167DC"/>
    <w:rsid w:val="00F309B6"/>
    <w:rsid w:val="00F30E10"/>
    <w:rsid w:val="00F43158"/>
    <w:rsid w:val="00F447CC"/>
    <w:rsid w:val="00F50AC1"/>
    <w:rsid w:val="00F51E05"/>
    <w:rsid w:val="00F62F79"/>
    <w:rsid w:val="00F64724"/>
    <w:rsid w:val="00F658A5"/>
    <w:rsid w:val="00F679FE"/>
    <w:rsid w:val="00F713F1"/>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rcot.com/mktrules/issues/txs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cot.com/mktrules/issues/txsetc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TXSET10052017</cp:lastModifiedBy>
  <cp:revision>8</cp:revision>
  <dcterms:created xsi:type="dcterms:W3CDTF">2017-10-03T19:47:00Z</dcterms:created>
  <dcterms:modified xsi:type="dcterms:W3CDTF">2017-10-12T15:15:00Z</dcterms:modified>
</cp:coreProperties>
</file>