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330709">
      <w:r>
        <w:t>Draft NPRR Language GSEC for DNPs ELSEs</w:t>
      </w:r>
    </w:p>
    <w:p w:rsidR="00330709" w:rsidRDefault="00330709" w:rsidP="00330709">
      <w:pPr>
        <w:jc w:val="left"/>
      </w:pPr>
    </w:p>
    <w:p w:rsidR="00330709" w:rsidRDefault="00330709" w:rsidP="00330709">
      <w:pPr>
        <w:jc w:val="left"/>
      </w:pPr>
      <w:r>
        <w:t>2.1 R</w:t>
      </w:r>
    </w:p>
    <w:p w:rsidR="00330709" w:rsidRDefault="00330709" w:rsidP="00330709">
      <w:pPr>
        <w:jc w:val="left"/>
        <w:rPr>
          <w:rFonts w:ascii="Calibri" w:hAnsi="Calibri"/>
          <w:sz w:val="22"/>
          <w:szCs w:val="22"/>
        </w:rPr>
      </w:pPr>
      <w:proofErr w:type="gramStart"/>
      <w:r>
        <w:t>Retail Electric Utility (REU) – an entity which provides electricity to Customers on the ERCOT system.</w:t>
      </w:r>
      <w:proofErr w:type="gramEnd"/>
      <w:r>
        <w:t>  Competitive Retailers, Municipalities, Electric Cooperatives and External Load Serving Entities (ELSE) are Retail Electric Utilities.</w:t>
      </w:r>
      <w:bookmarkStart w:id="0" w:name="_GoBack"/>
      <w:bookmarkEnd w:id="0"/>
    </w:p>
    <w:p w:rsidR="00330709" w:rsidRDefault="00330709" w:rsidP="00330709">
      <w:pPr>
        <w:jc w:val="left"/>
        <w:rPr>
          <w:rFonts w:ascii="Times New Roman" w:hAnsi="Times New Roman"/>
          <w:sz w:val="24"/>
          <w:szCs w:val="24"/>
        </w:rPr>
      </w:pPr>
    </w:p>
    <w:p w:rsidR="00330709" w:rsidRDefault="00330709" w:rsidP="00330709">
      <w:pPr>
        <w:jc w:val="left"/>
      </w:pPr>
      <w:r>
        <w:t xml:space="preserve">  </w:t>
      </w:r>
    </w:p>
    <w:p w:rsidR="00330709" w:rsidRDefault="00330709" w:rsidP="00330709">
      <w:pPr>
        <w:jc w:val="left"/>
        <w:rPr>
          <w:rFonts w:ascii="Calibri" w:hAnsi="Calibri"/>
          <w:sz w:val="22"/>
          <w:szCs w:val="22"/>
        </w:rPr>
      </w:pPr>
      <w:r>
        <w:t>3.1.5.1 (4)</w:t>
      </w:r>
      <w:r>
        <w:rPr>
          <w:rFonts w:ascii="Calibri" w:hAnsi="Calibri"/>
          <w:sz w:val="22"/>
          <w:szCs w:val="22"/>
        </w:rPr>
        <w:t xml:space="preserve">          Upon receiving a request from a Retail Electric Utility to connect or disconnect a Customer where that Customer is co-located with a Resource and the disconnection of the Customer will also cause the disconnection of the Resource, the TDSP shall enter a request in the Outage Scheduler for an Outage of any Facilities interconnecting that Customer to the ERCOT System.  Any Outage requested or taken pursuant to this Section shall be treated as a Planned Outage for all purposes under the Protocols.  For any such Outage request, the requesting TDSP shall enter an Outage end date that is seven days from the date of the requested start date.  If the TDSP has not received a reconnect for non-payment request from the Retail Electric Utility, the TDSP shall enter an additional Planned Outage request in the Outage Scheduler pursuant to this paragraph.</w:t>
      </w:r>
    </w:p>
    <w:p w:rsidR="00330709" w:rsidRDefault="00330709" w:rsidP="00330709">
      <w:pPr>
        <w:jc w:val="left"/>
      </w:pPr>
    </w:p>
    <w:p w:rsidR="00330709" w:rsidRDefault="00330709" w:rsidP="00330709">
      <w:pPr>
        <w:jc w:val="left"/>
      </w:pPr>
    </w:p>
    <w:p w:rsidR="00330709" w:rsidRDefault="00330709" w:rsidP="00330709">
      <w:pPr>
        <w:jc w:val="left"/>
      </w:pPr>
    </w:p>
    <w:sectPr w:rsidR="003307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709"/>
    <w:rsid w:val="00280A12"/>
    <w:rsid w:val="00330709"/>
    <w:rsid w:val="007F0283"/>
    <w:rsid w:val="00965124"/>
    <w:rsid w:val="00DB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9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TXSET10052017</dc:creator>
  <cp:lastModifiedBy>TXSET10052017</cp:lastModifiedBy>
  <cp:revision>1</cp:revision>
  <dcterms:created xsi:type="dcterms:W3CDTF">2017-10-11T13:49:00Z</dcterms:created>
  <dcterms:modified xsi:type="dcterms:W3CDTF">2017-10-11T13:57:00Z</dcterms:modified>
</cp:coreProperties>
</file>