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85FFF" w14:textId="77777777" w:rsidR="00677B3E" w:rsidRPr="009C347D" w:rsidRDefault="0097152E" w:rsidP="0097152E">
      <w:pPr>
        <w:pStyle w:val="NoSpacing"/>
        <w:rPr>
          <w:b/>
        </w:rPr>
      </w:pPr>
      <w:r w:rsidRPr="009C347D">
        <w:rPr>
          <w:b/>
        </w:rPr>
        <w:t xml:space="preserve">DMTF </w:t>
      </w:r>
      <w:r w:rsidR="00997525">
        <w:rPr>
          <w:b/>
        </w:rPr>
        <w:t>Minutes</w:t>
      </w:r>
    </w:p>
    <w:p w14:paraId="5AE7AB3A" w14:textId="20BF2BC6" w:rsidR="00A47403" w:rsidRPr="009C347D" w:rsidRDefault="002D71A9" w:rsidP="0097152E">
      <w:pPr>
        <w:pStyle w:val="NoSpacing"/>
        <w:rPr>
          <w:b/>
        </w:rPr>
      </w:pPr>
      <w:r>
        <w:rPr>
          <w:b/>
        </w:rPr>
        <w:t>Sept 11</w:t>
      </w:r>
      <w:r w:rsidR="00292136">
        <w:rPr>
          <w:b/>
        </w:rPr>
        <w:t>, 2017</w:t>
      </w:r>
    </w:p>
    <w:p w14:paraId="04A0B800" w14:textId="77777777" w:rsidR="00F23C57" w:rsidRPr="009C347D" w:rsidRDefault="00F23C57" w:rsidP="0097152E">
      <w:pPr>
        <w:pStyle w:val="NoSpacing"/>
        <w:rPr>
          <w:b/>
        </w:rPr>
      </w:pPr>
    </w:p>
    <w:p w14:paraId="24BF8901" w14:textId="2649CEFE" w:rsidR="00A47403" w:rsidRDefault="00563A00" w:rsidP="0097152E">
      <w:pPr>
        <w:pStyle w:val="NoSpacing"/>
      </w:pPr>
      <w:r w:rsidRPr="00FD3932">
        <w:rPr>
          <w:b/>
        </w:rPr>
        <w:t>Attendance:</w:t>
      </w:r>
    </w:p>
    <w:p w14:paraId="56C7BA15" w14:textId="77777777" w:rsidR="00BB659E" w:rsidRDefault="00BB659E" w:rsidP="0097152E">
      <w:pPr>
        <w:pStyle w:val="NoSpacing"/>
      </w:pPr>
      <w:bookmarkStart w:id="0" w:name="_GoBack"/>
      <w:bookmarkEnd w:id="0"/>
    </w:p>
    <w:tbl>
      <w:tblPr>
        <w:tblW w:w="6820" w:type="dxa"/>
        <w:tblLook w:val="04A0" w:firstRow="1" w:lastRow="0" w:firstColumn="1" w:lastColumn="0" w:noHBand="0" w:noVBand="1"/>
      </w:tblPr>
      <w:tblGrid>
        <w:gridCol w:w="3860"/>
        <w:gridCol w:w="2960"/>
      </w:tblGrid>
      <w:tr w:rsidR="00BB659E" w:rsidRPr="00BB659E" w14:paraId="3F8B36AE" w14:textId="77777777" w:rsidTr="00BB659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A2E1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In Person: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82A8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B659E" w:rsidRPr="00BB659E" w14:paraId="09D61C62" w14:textId="77777777" w:rsidTr="00BB659E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8E45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DDD6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b/>
                <w:bCs/>
                <w:color w:val="000000"/>
              </w:rPr>
              <w:t>Company</w:t>
            </w:r>
          </w:p>
        </w:tc>
      </w:tr>
      <w:tr w:rsidR="00BB659E" w:rsidRPr="00BB659E" w14:paraId="09F6792C" w14:textId="77777777" w:rsidTr="00BB659E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9392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Aruna Ranaweera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3C2E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E.ON</w:t>
            </w:r>
          </w:p>
        </w:tc>
      </w:tr>
      <w:tr w:rsidR="00BB659E" w:rsidRPr="00BB659E" w14:paraId="754A694F" w14:textId="77777777" w:rsidTr="00BB659E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32E6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Joe J Trevino Jr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77F2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CPS Energy</w:t>
            </w:r>
          </w:p>
        </w:tc>
      </w:tr>
      <w:tr w:rsidR="00BB659E" w:rsidRPr="00BB659E" w14:paraId="41EEDC0D" w14:textId="77777777" w:rsidTr="00BB659E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F934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Jun Li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2353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CNP</w:t>
            </w:r>
          </w:p>
        </w:tc>
      </w:tr>
      <w:tr w:rsidR="00BB659E" w:rsidRPr="00BB659E" w14:paraId="39BA08D0" w14:textId="77777777" w:rsidTr="00BB659E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C1B5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Cole Dietert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F9AB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LCRA TSC</w:t>
            </w:r>
          </w:p>
        </w:tc>
      </w:tr>
      <w:tr w:rsidR="00BB659E" w:rsidRPr="00BB659E" w14:paraId="28192C5C" w14:textId="77777777" w:rsidTr="00BB659E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D86C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Brad Woods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7E4E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TRE</w:t>
            </w:r>
          </w:p>
        </w:tc>
      </w:tr>
      <w:tr w:rsidR="00BB659E" w:rsidRPr="00BB659E" w14:paraId="6DE8338E" w14:textId="77777777" w:rsidTr="00BB659E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9DD6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Gavin Bone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0178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CPS Energy</w:t>
            </w:r>
          </w:p>
        </w:tc>
      </w:tr>
      <w:tr w:rsidR="00BB659E" w:rsidRPr="00BB659E" w14:paraId="5A1582AE" w14:textId="77777777" w:rsidTr="00BB659E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BC0F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Cody Phipps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4D76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WETT</w:t>
            </w:r>
          </w:p>
        </w:tc>
      </w:tr>
      <w:tr w:rsidR="00BB659E" w:rsidRPr="00BB659E" w14:paraId="5B0C86DF" w14:textId="77777777" w:rsidTr="00BB659E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3A63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Muhammad Khan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8E07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ERCOT</w:t>
            </w:r>
          </w:p>
        </w:tc>
      </w:tr>
      <w:tr w:rsidR="00BB659E" w:rsidRPr="00BB659E" w14:paraId="491A15E7" w14:textId="77777777" w:rsidTr="00BB659E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FB2C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Shun-</w:t>
            </w:r>
            <w:proofErr w:type="spellStart"/>
            <w:r w:rsidRPr="00BB659E">
              <w:rPr>
                <w:rFonts w:ascii="Calibri" w:eastAsia="Times New Roman" w:hAnsi="Calibri" w:cs="Times New Roman"/>
                <w:color w:val="000000"/>
              </w:rPr>
              <w:t>Hsien</w:t>
            </w:r>
            <w:proofErr w:type="spellEnd"/>
            <w:r w:rsidRPr="00BB659E">
              <w:rPr>
                <w:rFonts w:ascii="Calibri" w:eastAsia="Times New Roman" w:hAnsi="Calibri" w:cs="Times New Roman"/>
                <w:color w:val="000000"/>
              </w:rPr>
              <w:t>(Fred) Huang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7884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ERCOT</w:t>
            </w:r>
          </w:p>
        </w:tc>
      </w:tr>
      <w:tr w:rsidR="00BB659E" w:rsidRPr="00BB659E" w14:paraId="3B5DE371" w14:textId="77777777" w:rsidTr="00BB659E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105E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Christina Minchew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AAA2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WETT</w:t>
            </w:r>
          </w:p>
        </w:tc>
      </w:tr>
      <w:tr w:rsidR="00BB659E" w:rsidRPr="00BB659E" w14:paraId="1CFB1316" w14:textId="77777777" w:rsidTr="00BB659E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30AF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B659E">
              <w:rPr>
                <w:rFonts w:ascii="Calibri" w:eastAsia="Times New Roman" w:hAnsi="Calibri" w:cs="Times New Roman"/>
                <w:color w:val="000000"/>
              </w:rPr>
              <w:t>Lauri</w:t>
            </w:r>
            <w:proofErr w:type="spellEnd"/>
            <w:r w:rsidRPr="00BB659E">
              <w:rPr>
                <w:rFonts w:ascii="Calibri" w:eastAsia="Times New Roman" w:hAnsi="Calibri" w:cs="Times New Roman"/>
                <w:color w:val="000000"/>
              </w:rPr>
              <w:t xml:space="preserve"> White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59C1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AEP</w:t>
            </w:r>
          </w:p>
        </w:tc>
      </w:tr>
      <w:tr w:rsidR="00BB659E" w:rsidRPr="00BB659E" w14:paraId="60F27D13" w14:textId="77777777" w:rsidTr="00BB659E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01E4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Jonathan Rose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6BEF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ERCOT</w:t>
            </w:r>
          </w:p>
        </w:tc>
      </w:tr>
    </w:tbl>
    <w:p w14:paraId="473AAA58" w14:textId="77777777" w:rsidR="00BB659E" w:rsidRDefault="00BB659E" w:rsidP="0097152E">
      <w:pPr>
        <w:pStyle w:val="NoSpacing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2640"/>
        <w:gridCol w:w="1290"/>
      </w:tblGrid>
      <w:tr w:rsidR="00BB659E" w:rsidRPr="00BB659E" w14:paraId="420C41F8" w14:textId="77777777" w:rsidTr="00BB659E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CB86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B659E">
              <w:rPr>
                <w:rFonts w:ascii="Calibri" w:eastAsia="Times New Roman" w:hAnsi="Calibri" w:cs="Times New Roman"/>
                <w:color w:val="000000"/>
              </w:rPr>
              <w:t>Webex</w:t>
            </w:r>
            <w:proofErr w:type="spellEnd"/>
            <w:r w:rsidRPr="00BB659E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BADC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B659E" w:rsidRPr="00BB659E" w14:paraId="5CA33B1C" w14:textId="77777777" w:rsidTr="00BB659E">
        <w:trPr>
          <w:trHeight w:val="30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9BD6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4B4A" w14:textId="77777777" w:rsidR="00BB659E" w:rsidRPr="00BB659E" w:rsidRDefault="00BB659E" w:rsidP="00BB6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b/>
                <w:bCs/>
                <w:color w:val="000000"/>
              </w:rPr>
              <w:t>Company</w:t>
            </w:r>
          </w:p>
        </w:tc>
      </w:tr>
      <w:tr w:rsidR="00BB659E" w:rsidRPr="00BB659E" w14:paraId="1970511D" w14:textId="77777777" w:rsidTr="00BB659E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8A38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Dwight Beckmann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7982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Brazos</w:t>
            </w:r>
          </w:p>
        </w:tc>
      </w:tr>
      <w:tr w:rsidR="00BB659E" w:rsidRPr="00BB659E" w14:paraId="1D4468FF" w14:textId="77777777" w:rsidTr="00BB659E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73B2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Dylan - LCRA TSC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22F2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LCRA</w:t>
            </w:r>
          </w:p>
        </w:tc>
      </w:tr>
      <w:tr w:rsidR="00BB659E" w:rsidRPr="00BB659E" w14:paraId="1C6BA26D" w14:textId="77777777" w:rsidTr="00BB659E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B243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Blake Gross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93F3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AEP</w:t>
            </w:r>
          </w:p>
        </w:tc>
      </w:tr>
      <w:tr w:rsidR="00BB659E" w:rsidRPr="00BB659E" w14:paraId="751CABAA" w14:textId="77777777" w:rsidTr="00BB659E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FE92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B659E">
              <w:rPr>
                <w:rFonts w:ascii="Calibri" w:eastAsia="Times New Roman" w:hAnsi="Calibri" w:cs="Times New Roman"/>
                <w:color w:val="000000"/>
              </w:rPr>
              <w:t>Randy_CPN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121C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Calpine</w:t>
            </w:r>
          </w:p>
        </w:tc>
      </w:tr>
      <w:tr w:rsidR="00BB659E" w:rsidRPr="00BB659E" w14:paraId="7690EC20" w14:textId="77777777" w:rsidTr="00BB659E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7D62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B659E">
              <w:rPr>
                <w:rFonts w:ascii="Calibri" w:eastAsia="Times New Roman" w:hAnsi="Calibri" w:cs="Times New Roman"/>
                <w:color w:val="000000"/>
              </w:rPr>
              <w:t>Ransome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16B4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LCRA</w:t>
            </w:r>
          </w:p>
        </w:tc>
      </w:tr>
      <w:tr w:rsidR="00BB659E" w:rsidRPr="00BB659E" w14:paraId="221FC26B" w14:textId="77777777" w:rsidTr="00BB659E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87AE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Esteban Santos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E205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DNVGL</w:t>
            </w:r>
          </w:p>
        </w:tc>
      </w:tr>
      <w:tr w:rsidR="00BB659E" w:rsidRPr="00BB659E" w14:paraId="4258B5D4" w14:textId="77777777" w:rsidTr="00BB659E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4C3A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Satish Natti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203E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DNVGL</w:t>
            </w:r>
          </w:p>
        </w:tc>
      </w:tr>
      <w:tr w:rsidR="00BB659E" w:rsidRPr="00BB659E" w14:paraId="3023F215" w14:textId="77777777" w:rsidTr="00BB659E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4E8B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 xml:space="preserve">Samantha </w:t>
            </w:r>
            <w:proofErr w:type="spellStart"/>
            <w:r w:rsidRPr="00BB659E">
              <w:rPr>
                <w:rFonts w:ascii="Calibri" w:eastAsia="Times New Roman" w:hAnsi="Calibri" w:cs="Times New Roman"/>
                <w:color w:val="000000"/>
              </w:rPr>
              <w:t>Indalecio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241B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AEP</w:t>
            </w:r>
          </w:p>
        </w:tc>
      </w:tr>
      <w:tr w:rsidR="00BB659E" w:rsidRPr="00BB659E" w14:paraId="20A1275D" w14:textId="77777777" w:rsidTr="00BB659E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D409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B659E">
              <w:rPr>
                <w:rFonts w:ascii="Calibri" w:eastAsia="Times New Roman" w:hAnsi="Calibri" w:cs="Times New Roman"/>
                <w:color w:val="000000"/>
              </w:rPr>
              <w:t>Lauri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5741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AEP</w:t>
            </w:r>
          </w:p>
        </w:tc>
      </w:tr>
      <w:tr w:rsidR="00BB659E" w:rsidRPr="00BB659E" w14:paraId="063B79DC" w14:textId="77777777" w:rsidTr="00BB659E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F0F3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B659E">
              <w:rPr>
                <w:rFonts w:ascii="Calibri" w:eastAsia="Times New Roman" w:hAnsi="Calibri" w:cs="Times New Roman"/>
                <w:color w:val="000000"/>
              </w:rPr>
              <w:t>invenergy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9623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B659E">
              <w:rPr>
                <w:rFonts w:ascii="Calibri" w:eastAsia="Times New Roman" w:hAnsi="Calibri" w:cs="Times New Roman"/>
                <w:color w:val="000000"/>
              </w:rPr>
              <w:t>Invenergy</w:t>
            </w:r>
            <w:proofErr w:type="spellEnd"/>
          </w:p>
        </w:tc>
      </w:tr>
      <w:tr w:rsidR="00BB659E" w:rsidRPr="00BB659E" w14:paraId="52D41EB7" w14:textId="77777777" w:rsidTr="00BB659E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A8CA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Tim Cook (CTT)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2C3E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CTT</w:t>
            </w:r>
          </w:p>
        </w:tc>
      </w:tr>
      <w:tr w:rsidR="00BB659E" w:rsidRPr="00BB659E" w14:paraId="6DB2A0F4" w14:textId="77777777" w:rsidTr="00BB659E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244E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 xml:space="preserve">Jennie </w:t>
            </w:r>
            <w:proofErr w:type="spellStart"/>
            <w:r w:rsidRPr="00BB659E">
              <w:rPr>
                <w:rFonts w:ascii="Calibri" w:eastAsia="Times New Roman" w:hAnsi="Calibri" w:cs="Times New Roman"/>
                <w:color w:val="000000"/>
              </w:rPr>
              <w:t>Weatherill</w:t>
            </w:r>
            <w:proofErr w:type="spellEnd"/>
            <w:r w:rsidRPr="00BB659E">
              <w:rPr>
                <w:rFonts w:ascii="Calibri" w:eastAsia="Times New Roman" w:hAnsi="Calibri" w:cs="Times New Roman"/>
                <w:color w:val="000000"/>
              </w:rPr>
              <w:t xml:space="preserve"> - E.ON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854C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EON</w:t>
            </w:r>
          </w:p>
        </w:tc>
      </w:tr>
      <w:tr w:rsidR="00BB659E" w:rsidRPr="00BB659E" w14:paraId="51EDF1A8" w14:textId="77777777" w:rsidTr="00BB659E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A3A7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 xml:space="preserve">Chris </w:t>
            </w:r>
            <w:proofErr w:type="spellStart"/>
            <w:r w:rsidRPr="00BB659E">
              <w:rPr>
                <w:rFonts w:ascii="Calibri" w:eastAsia="Times New Roman" w:hAnsi="Calibri" w:cs="Times New Roman"/>
                <w:color w:val="000000"/>
              </w:rPr>
              <w:t>Matthes</w:t>
            </w:r>
            <w:proofErr w:type="spellEnd"/>
            <w:r w:rsidRPr="00BB659E">
              <w:rPr>
                <w:rFonts w:ascii="Calibri" w:eastAsia="Times New Roman" w:hAnsi="Calibri" w:cs="Times New Roman"/>
                <w:color w:val="000000"/>
              </w:rPr>
              <w:t xml:space="preserve"> AEP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36FA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AEP</w:t>
            </w:r>
          </w:p>
        </w:tc>
      </w:tr>
      <w:tr w:rsidR="00BB659E" w:rsidRPr="00BB659E" w14:paraId="777E7502" w14:textId="77777777" w:rsidTr="00BB659E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95E5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Casey Petty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4031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B659E">
              <w:rPr>
                <w:rFonts w:ascii="Calibri" w:eastAsia="Times New Roman" w:hAnsi="Calibri" w:cs="Times New Roman"/>
                <w:color w:val="000000"/>
              </w:rPr>
              <w:t>Centerpoint</w:t>
            </w:r>
            <w:proofErr w:type="spellEnd"/>
          </w:p>
        </w:tc>
      </w:tr>
      <w:tr w:rsidR="00BB659E" w:rsidRPr="00BB659E" w14:paraId="63068CCC" w14:textId="77777777" w:rsidTr="00BB659E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CC6E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Reza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77CB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DNVGL</w:t>
            </w:r>
          </w:p>
        </w:tc>
      </w:tr>
      <w:tr w:rsidR="00BB659E" w:rsidRPr="00BB659E" w14:paraId="76FBFF94" w14:textId="77777777" w:rsidTr="00BB659E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5716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B659E">
              <w:rPr>
                <w:rFonts w:ascii="Calibri" w:eastAsia="Times New Roman" w:hAnsi="Calibri" w:cs="Times New Roman"/>
                <w:color w:val="000000"/>
              </w:rPr>
              <w:t>yunzhi</w:t>
            </w:r>
            <w:proofErr w:type="spellEnd"/>
            <w:r w:rsidRPr="00BB659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B659E">
              <w:rPr>
                <w:rFonts w:ascii="Calibri" w:eastAsia="Times New Roman" w:hAnsi="Calibri" w:cs="Times New Roman"/>
                <w:color w:val="000000"/>
              </w:rPr>
              <w:t>cheng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ACD3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ERCOT</w:t>
            </w:r>
          </w:p>
        </w:tc>
      </w:tr>
      <w:tr w:rsidR="00BB659E" w:rsidRPr="00BB659E" w14:paraId="425D19D5" w14:textId="77777777" w:rsidTr="00BB659E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C461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David Johnson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A191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IVG</w:t>
            </w:r>
          </w:p>
        </w:tc>
      </w:tr>
      <w:tr w:rsidR="00BB659E" w:rsidRPr="00BB659E" w14:paraId="659079AF" w14:textId="77777777" w:rsidTr="00BB659E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D846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659E">
              <w:rPr>
                <w:rFonts w:ascii="Calibri" w:eastAsia="Times New Roman" w:hAnsi="Calibri" w:cs="Times New Roman"/>
                <w:color w:val="000000"/>
              </w:rPr>
              <w:t>Christopher Weldy (</w:t>
            </w:r>
            <w:proofErr w:type="spellStart"/>
            <w:r w:rsidRPr="00BB659E">
              <w:rPr>
                <w:rFonts w:ascii="Calibri" w:eastAsia="Times New Roman" w:hAnsi="Calibri" w:cs="Times New Roman"/>
                <w:color w:val="000000"/>
              </w:rPr>
              <w:t>Oncor</w:t>
            </w:r>
            <w:proofErr w:type="spellEnd"/>
            <w:r w:rsidRPr="00BB659E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AB61" w14:textId="77777777" w:rsidR="00BB659E" w:rsidRPr="00BB659E" w:rsidRDefault="00BB659E" w:rsidP="00BB6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B659E">
              <w:rPr>
                <w:rFonts w:ascii="Calibri" w:eastAsia="Times New Roman" w:hAnsi="Calibri" w:cs="Times New Roman"/>
                <w:color w:val="000000"/>
              </w:rPr>
              <w:t>Oncor</w:t>
            </w:r>
            <w:proofErr w:type="spellEnd"/>
          </w:p>
        </w:tc>
      </w:tr>
    </w:tbl>
    <w:p w14:paraId="51B52628" w14:textId="77777777" w:rsidR="00BB659E" w:rsidRDefault="00BB659E" w:rsidP="0097152E">
      <w:pPr>
        <w:pStyle w:val="NoSpacing"/>
      </w:pPr>
    </w:p>
    <w:p w14:paraId="62F7BD42" w14:textId="77777777" w:rsidR="00E41B63" w:rsidRDefault="00E41B63" w:rsidP="0097152E">
      <w:pPr>
        <w:pStyle w:val="NoSpacing"/>
      </w:pPr>
    </w:p>
    <w:p w14:paraId="0BE81845" w14:textId="67BEC42E" w:rsidR="00046350" w:rsidRDefault="00046350" w:rsidP="00046350">
      <w:pPr>
        <w:pStyle w:val="NoSpacing"/>
      </w:pPr>
      <w:r>
        <w:t xml:space="preserve">Minutes of the </w:t>
      </w:r>
      <w:r w:rsidR="002D71A9">
        <w:t>August 14</w:t>
      </w:r>
      <w:r>
        <w:t xml:space="preserve"> meeting approved as posted. </w:t>
      </w:r>
    </w:p>
    <w:p w14:paraId="2B0F7AD5" w14:textId="77777777" w:rsidR="00046350" w:rsidRDefault="00046350" w:rsidP="0097152E">
      <w:pPr>
        <w:pStyle w:val="NoSpacing"/>
      </w:pPr>
    </w:p>
    <w:p w14:paraId="55247B45" w14:textId="0EACD91C" w:rsidR="00BE3321" w:rsidRDefault="002D71A9" w:rsidP="00BE3321">
      <w:pPr>
        <w:pStyle w:val="NoSpacing"/>
      </w:pPr>
      <w:r>
        <w:rPr>
          <w:b/>
        </w:rPr>
        <w:t>ROS update</w:t>
      </w:r>
      <w:r w:rsidR="007934AD">
        <w:rPr>
          <w:b/>
        </w:rPr>
        <w:t xml:space="preserve">: </w:t>
      </w:r>
      <w:r w:rsidRPr="002D71A9">
        <w:t xml:space="preserve">ROS approved </w:t>
      </w:r>
      <w:r w:rsidR="007934AD" w:rsidRPr="002D71A9">
        <w:t>Christina Minchew</w:t>
      </w:r>
      <w:r w:rsidR="007934AD" w:rsidRPr="007934AD">
        <w:t xml:space="preserve"> </w:t>
      </w:r>
      <w:r>
        <w:t xml:space="preserve">as Chair in the Sept meeting. </w:t>
      </w:r>
    </w:p>
    <w:p w14:paraId="7399EE4A" w14:textId="77777777" w:rsidR="00BE3321" w:rsidRDefault="00BE3321" w:rsidP="00BE3321">
      <w:pPr>
        <w:pStyle w:val="NoSpacing"/>
      </w:pPr>
    </w:p>
    <w:p w14:paraId="046C5BC3" w14:textId="77777777" w:rsidR="002D71A9" w:rsidRDefault="002D71A9" w:rsidP="00BE3321">
      <w:pPr>
        <w:pStyle w:val="NoSpacing"/>
      </w:pPr>
      <w:r>
        <w:t>Fred/ERCOT: We will finalize the scope and submit to ROS.</w:t>
      </w:r>
    </w:p>
    <w:p w14:paraId="122AA6BE" w14:textId="77777777" w:rsidR="002D71A9" w:rsidRDefault="002D71A9" w:rsidP="00BE3321">
      <w:pPr>
        <w:pStyle w:val="NoSpacing"/>
      </w:pPr>
    </w:p>
    <w:p w14:paraId="32EE1ABC" w14:textId="0B2849A0" w:rsidR="00697A62" w:rsidRDefault="002D71A9" w:rsidP="00BE3321">
      <w:pPr>
        <w:pStyle w:val="NoSpacing"/>
      </w:pPr>
      <w:r>
        <w:t xml:space="preserve">Brad/TRE: NERC is working on model </w:t>
      </w:r>
      <w:r w:rsidR="00811891">
        <w:t xml:space="preserve">guideline documents </w:t>
      </w:r>
      <w:r>
        <w:t>for GO’s and TSP’</w:t>
      </w:r>
      <w:r w:rsidR="00811891">
        <w:t xml:space="preserve">s. The documents are posted here: </w:t>
      </w:r>
      <w:hyperlink r:id="rId6" w:history="1">
        <w:r w:rsidR="00697A62" w:rsidRPr="00B35BB2">
          <w:rPr>
            <w:rStyle w:val="Hyperlink"/>
          </w:rPr>
          <w:t>http://www.nerc.com/comm/Pages/Reliability-and-Security-Guidelines.aspx</w:t>
        </w:r>
      </w:hyperlink>
    </w:p>
    <w:p w14:paraId="7B9C006C" w14:textId="77777777" w:rsidR="00811891" w:rsidRDefault="00811891" w:rsidP="00811891"/>
    <w:p w14:paraId="10B010DB" w14:textId="64A0877C" w:rsidR="00811891" w:rsidRDefault="00811891" w:rsidP="00811891">
      <w:r>
        <w:t xml:space="preserve">Links to NERC’s Power Plant Modeling and Verification Task Force reliability guideline </w:t>
      </w:r>
      <w:r w:rsidRPr="00811891">
        <w:rPr>
          <w:b/>
        </w:rPr>
        <w:t>DRAFT</w:t>
      </w:r>
      <w:r>
        <w:t>’s are posted here. These will be moved to the above location once finalized:</w:t>
      </w:r>
    </w:p>
    <w:p w14:paraId="4444F637" w14:textId="77777777" w:rsidR="00811891" w:rsidRDefault="00B775C8" w:rsidP="00811891">
      <w:hyperlink r:id="rId7" w:history="1">
        <w:r w:rsidR="00811891">
          <w:rPr>
            <w:rStyle w:val="Hyperlink"/>
          </w:rPr>
          <w:t>http://www.nerc.com/comm/PC/Power%20Plant%20Modeling%20and%20Verification%20Task%20Force/Reliability_Guideline_-_PPMV_for_Synchronous_Machines_-_2017-07-31.docx</w:t>
        </w:r>
      </w:hyperlink>
    </w:p>
    <w:p w14:paraId="3AC090A8" w14:textId="27AAFFDB" w:rsidR="00811891" w:rsidRDefault="00B775C8" w:rsidP="00811891">
      <w:hyperlink r:id="rId8" w:history="1">
        <w:r w:rsidR="00811891">
          <w:rPr>
            <w:rStyle w:val="Hyperlink"/>
          </w:rPr>
          <w:t>http://www.nerc.com/comm/PC/Power%20Plant%20Modeling%20and%20Verification%20Task%20Force/Reliability_Guideline_-_PPMV_for_Inverter-Based_Resources_-_2017-07-28.docx</w:t>
        </w:r>
      </w:hyperlink>
    </w:p>
    <w:p w14:paraId="72B00E92" w14:textId="705F70FF" w:rsidR="00697A62" w:rsidRDefault="00811891" w:rsidP="00BE3321">
      <w:pPr>
        <w:pStyle w:val="NoSpacing"/>
      </w:pPr>
      <w:r>
        <w:t xml:space="preserve">Chapter 8 of the PPMVT for Synchronous Machines document has a lot of useful information that can be used even now.  </w:t>
      </w:r>
    </w:p>
    <w:p w14:paraId="187EDBC1" w14:textId="77777777" w:rsidR="00811891" w:rsidRDefault="00811891" w:rsidP="00BE3321">
      <w:pPr>
        <w:pStyle w:val="NoSpacing"/>
      </w:pPr>
    </w:p>
    <w:p w14:paraId="6C3EA385" w14:textId="77777777" w:rsidR="00E35251" w:rsidRDefault="00037C25" w:rsidP="00E35251">
      <w:pPr>
        <w:pStyle w:val="NoSpacing"/>
      </w:pPr>
      <w:r w:rsidRPr="00E35251">
        <w:rPr>
          <w:b/>
        </w:rPr>
        <w:t>Model Validation</w:t>
      </w:r>
      <w:r>
        <w:t xml:space="preserve">: </w:t>
      </w:r>
    </w:p>
    <w:p w14:paraId="1CBE1553" w14:textId="3A14261E" w:rsidR="00E35251" w:rsidRDefault="00037C25" w:rsidP="00E35251">
      <w:pPr>
        <w:pStyle w:val="NoSpacing"/>
      </w:pPr>
      <w:r>
        <w:t>LCRA and CPS TSP’s will share model validation reports based on generator testing. This is targeted for the next meeting.</w:t>
      </w:r>
      <w:r w:rsidR="00E35251">
        <w:t xml:space="preserve"> </w:t>
      </w:r>
    </w:p>
    <w:p w14:paraId="41BC34B4" w14:textId="77777777" w:rsidR="00E35251" w:rsidRDefault="00E35251" w:rsidP="00E35251">
      <w:pPr>
        <w:pStyle w:val="NoSpacing"/>
      </w:pPr>
    </w:p>
    <w:p w14:paraId="33DAB5FF" w14:textId="4344CEBE" w:rsidR="00E35251" w:rsidRDefault="00E35251" w:rsidP="00E35251">
      <w:pPr>
        <w:pStyle w:val="NoSpacing"/>
      </w:pPr>
      <w:r>
        <w:t>Validating the model requires validating all parts of the model.</w:t>
      </w:r>
    </w:p>
    <w:p w14:paraId="55C12AFE" w14:textId="2FCCB707" w:rsidR="00811891" w:rsidRDefault="00E35251" w:rsidP="00BE3321">
      <w:pPr>
        <w:pStyle w:val="NoSpacing"/>
      </w:pPr>
      <w:r>
        <w:t xml:space="preserve">MOD 26/27 places the responsibility on the GO to show that the model test results match with simulation results. It is not the responsibility of the TO. </w:t>
      </w:r>
    </w:p>
    <w:p w14:paraId="378FAD98" w14:textId="77777777" w:rsidR="00811891" w:rsidRDefault="00811891" w:rsidP="00BE3321">
      <w:pPr>
        <w:pStyle w:val="NoSpacing"/>
      </w:pPr>
    </w:p>
    <w:p w14:paraId="6884D5D2" w14:textId="77777777" w:rsidR="00E35251" w:rsidRDefault="00E35251" w:rsidP="00BE3321">
      <w:pPr>
        <w:pStyle w:val="NoSpacing"/>
      </w:pPr>
    </w:p>
    <w:p w14:paraId="32073008" w14:textId="77777777" w:rsidR="00E35251" w:rsidRDefault="007934AD" w:rsidP="00BE3321">
      <w:pPr>
        <w:pStyle w:val="NoSpacing"/>
      </w:pPr>
      <w:r w:rsidRPr="00D44DD5">
        <w:rPr>
          <w:b/>
        </w:rPr>
        <w:t>Dynamics Template</w:t>
      </w:r>
      <w:r>
        <w:t xml:space="preserve">: </w:t>
      </w:r>
    </w:p>
    <w:p w14:paraId="5AC50BA7" w14:textId="5B2081BA" w:rsidR="00E35251" w:rsidRDefault="00E35251" w:rsidP="00BE3321">
      <w:pPr>
        <w:pStyle w:val="NoSpacing"/>
      </w:pPr>
      <w:r>
        <w:t xml:space="preserve">Jonathan Rose made a presentation on the draft dynamic template that was tried out with volunteer GO’s.  Response was very positive. ERCOT is soliciting additional feedback from TSP’s and GO’s on this proposal. </w:t>
      </w:r>
      <w:r w:rsidR="006D5B32">
        <w:t xml:space="preserve"> Purpose is to effectively track the data exchange which is currently unstructured compared to the rest of the RARF. </w:t>
      </w:r>
      <w:r w:rsidR="00F71F98">
        <w:t xml:space="preserve">Muhammad </w:t>
      </w:r>
      <w:r w:rsidR="00801A59">
        <w:t>Khan sent</w:t>
      </w:r>
      <w:r w:rsidR="00F71F98">
        <w:t xml:space="preserve"> the template to the DMTF distribution on 09/15/17.</w:t>
      </w:r>
      <w:r w:rsidR="006D5B32">
        <w:t xml:space="preserve"> Eventually, the RE will be attaching the completed template in the ‘Dynamics Data’ tab of the RARF</w:t>
      </w:r>
      <w:r w:rsidR="00801A59">
        <w:t>. The library and DLL files are needed in addition to the template especially for IRR’s, so they will have to attach the PSS/e model too along with the template.</w:t>
      </w:r>
      <w:r w:rsidR="004811BA">
        <w:t xml:space="preserve"> ERCOT will insert the correc</w:t>
      </w:r>
      <w:r w:rsidR="00801A59">
        <w:t xml:space="preserve">t bus numbers in the template and run it to generate the </w:t>
      </w:r>
      <w:proofErr w:type="spellStart"/>
      <w:r w:rsidR="00801A59">
        <w:t>dyr</w:t>
      </w:r>
      <w:proofErr w:type="spellEnd"/>
      <w:r w:rsidR="00801A59">
        <w:t xml:space="preserve"> file.</w:t>
      </w:r>
    </w:p>
    <w:p w14:paraId="30277F3F" w14:textId="328F6DF9" w:rsidR="006D5B32" w:rsidRDefault="006D5B32" w:rsidP="006D5B32">
      <w:pPr>
        <w:pStyle w:val="NoSpacing"/>
        <w:numPr>
          <w:ilvl w:val="0"/>
          <w:numId w:val="14"/>
        </w:numPr>
        <w:rPr>
          <w:b/>
          <w:color w:val="FF0000"/>
        </w:rPr>
      </w:pPr>
      <w:r w:rsidRPr="006D5B32">
        <w:rPr>
          <w:b/>
          <w:color w:val="FF0000"/>
        </w:rPr>
        <w:t xml:space="preserve">Please provide feedback </w:t>
      </w:r>
      <w:r w:rsidR="00801A59">
        <w:rPr>
          <w:b/>
          <w:color w:val="FF0000"/>
        </w:rPr>
        <w:t>before the</w:t>
      </w:r>
      <w:r w:rsidRPr="006D5B32">
        <w:rPr>
          <w:b/>
          <w:color w:val="FF0000"/>
        </w:rPr>
        <w:t xml:space="preserve"> </w:t>
      </w:r>
      <w:r w:rsidR="00801A59">
        <w:rPr>
          <w:b/>
          <w:color w:val="FF0000"/>
        </w:rPr>
        <w:t>October DMTF</w:t>
      </w:r>
    </w:p>
    <w:p w14:paraId="1A545337" w14:textId="77777777" w:rsidR="00FA0CB0" w:rsidRDefault="00FA0CB0" w:rsidP="00FA0CB0">
      <w:pPr>
        <w:pStyle w:val="NoSpacing"/>
        <w:rPr>
          <w:b/>
          <w:color w:val="FF0000"/>
        </w:rPr>
      </w:pPr>
    </w:p>
    <w:p w14:paraId="30091828" w14:textId="6F4E541F" w:rsidR="00FA0CB0" w:rsidRPr="00FA0CB0" w:rsidRDefault="00FA0CB0" w:rsidP="00FA0CB0">
      <w:pPr>
        <w:pStyle w:val="NoSpacing"/>
        <w:rPr>
          <w:color w:val="000000" w:themeColor="text1"/>
        </w:rPr>
      </w:pPr>
      <w:r w:rsidRPr="00FA0CB0">
        <w:rPr>
          <w:color w:val="000000" w:themeColor="text1"/>
        </w:rPr>
        <w:t xml:space="preserve">We will discuss </w:t>
      </w:r>
      <w:r>
        <w:rPr>
          <w:color w:val="000000" w:themeColor="text1"/>
        </w:rPr>
        <w:t>next week organizing a workshop to go over the the template and get more feedback.</w:t>
      </w:r>
    </w:p>
    <w:p w14:paraId="3E6FC22D" w14:textId="77777777" w:rsidR="00AB6A17" w:rsidRDefault="00AB6A17" w:rsidP="0015247B">
      <w:pPr>
        <w:pStyle w:val="NoSpacing"/>
        <w:pBdr>
          <w:bottom w:val="dotted" w:sz="24" w:space="1" w:color="auto"/>
        </w:pBdr>
      </w:pPr>
    </w:p>
    <w:p w14:paraId="1692AE81" w14:textId="78899909" w:rsidR="00D44DD5" w:rsidRDefault="00801A59" w:rsidP="0015247B">
      <w:pPr>
        <w:pStyle w:val="NoSpacing"/>
        <w:pBdr>
          <w:bottom w:val="dotted" w:sz="24" w:space="1" w:color="auto"/>
        </w:pBdr>
      </w:pPr>
      <w:r>
        <w:t xml:space="preserve">Fred: Mod 26/27 require GO’s confirm once every 10 years if the model has changed. </w:t>
      </w:r>
      <w:r w:rsidR="00515582">
        <w:t xml:space="preserve"> Requirement R3 has to be followed if the model has changed.</w:t>
      </w:r>
    </w:p>
    <w:p w14:paraId="286D2213" w14:textId="77777777" w:rsidR="0015247B" w:rsidRDefault="0015247B" w:rsidP="0015247B">
      <w:pPr>
        <w:pStyle w:val="NoSpacing"/>
        <w:pBdr>
          <w:bottom w:val="dotted" w:sz="24" w:space="1" w:color="auto"/>
        </w:pBdr>
      </w:pPr>
    </w:p>
    <w:p w14:paraId="7DC10A31" w14:textId="6AADE686" w:rsidR="0015247B" w:rsidRDefault="00515582" w:rsidP="0015247B">
      <w:pPr>
        <w:pStyle w:val="NoSpacing"/>
        <w:pBdr>
          <w:bottom w:val="dotted" w:sz="24" w:space="1" w:color="auto"/>
        </w:pBdr>
      </w:pPr>
      <w:r>
        <w:t xml:space="preserve">RARF guideline 6.8.2 require RE to inform ERCOT within 10 </w:t>
      </w:r>
      <w:proofErr w:type="spellStart"/>
      <w:proofErr w:type="gramStart"/>
      <w:r>
        <w:t>bd’s</w:t>
      </w:r>
      <w:proofErr w:type="spellEnd"/>
      <w:proofErr w:type="gramEnd"/>
      <w:r>
        <w:t xml:space="preserve"> of known changes to RARF data which include models. Should RARF guidelines to be updated to match with MOD 26/27 requirements?</w:t>
      </w:r>
    </w:p>
    <w:p w14:paraId="2B37C3C6" w14:textId="795E8C6F" w:rsidR="0015247B" w:rsidRDefault="0015247B" w:rsidP="0015247B">
      <w:pPr>
        <w:pStyle w:val="NoSpacing"/>
        <w:pBdr>
          <w:bottom w:val="dotted" w:sz="24" w:space="1" w:color="auto"/>
        </w:pBdr>
      </w:pPr>
    </w:p>
    <w:p w14:paraId="14BB6B84" w14:textId="77777777" w:rsidR="00B1469C" w:rsidRDefault="00B1469C" w:rsidP="0015247B">
      <w:pPr>
        <w:pStyle w:val="NoSpacing"/>
        <w:pBdr>
          <w:bottom w:val="dotted" w:sz="24" w:space="1" w:color="auto"/>
        </w:pBdr>
      </w:pPr>
    </w:p>
    <w:p w14:paraId="75186DFB" w14:textId="0E6917ED" w:rsidR="00B1469C" w:rsidRDefault="00B1469C" w:rsidP="0015247B">
      <w:pPr>
        <w:pStyle w:val="NoSpacing"/>
        <w:pBdr>
          <w:bottom w:val="dotted" w:sz="24" w:space="1" w:color="auto"/>
        </w:pBdr>
        <w:rPr>
          <w:b/>
        </w:rPr>
      </w:pPr>
      <w:r w:rsidRPr="00B1469C">
        <w:rPr>
          <w:b/>
        </w:rPr>
        <w:t>UDM’</w:t>
      </w:r>
      <w:r w:rsidR="00D647E9">
        <w:rPr>
          <w:b/>
        </w:rPr>
        <w:t>s vs</w:t>
      </w:r>
      <w:r w:rsidRPr="00B1469C">
        <w:rPr>
          <w:b/>
        </w:rPr>
        <w:t xml:space="preserve"> Generic Models</w:t>
      </w:r>
      <w:r w:rsidR="00231A66">
        <w:rPr>
          <w:b/>
        </w:rPr>
        <w:t xml:space="preserve"> (GM’s)</w:t>
      </w:r>
      <w:r>
        <w:rPr>
          <w:b/>
        </w:rPr>
        <w:t>:</w:t>
      </w:r>
    </w:p>
    <w:p w14:paraId="5FA2FB9F" w14:textId="5D1A7766" w:rsidR="00B1469C" w:rsidRPr="00B1469C" w:rsidRDefault="00B1469C" w:rsidP="0015247B">
      <w:pPr>
        <w:pStyle w:val="NoSpacing"/>
        <w:pBdr>
          <w:bottom w:val="dotted" w:sz="24" w:space="1" w:color="auto"/>
        </w:pBdr>
      </w:pPr>
      <w:r>
        <w:t xml:space="preserve">When PSS/e updates to a new version, the UDM’s may need to be updated. ERCOT would like to check this with UDM’s they have, but not sure what exactly has to be checked. </w:t>
      </w:r>
    </w:p>
    <w:p w14:paraId="79C00DEE" w14:textId="77777777" w:rsidR="00B1469C" w:rsidRPr="00B1469C" w:rsidRDefault="00B1469C" w:rsidP="0015247B">
      <w:pPr>
        <w:pStyle w:val="NoSpacing"/>
        <w:pBdr>
          <w:bottom w:val="dotted" w:sz="24" w:space="1" w:color="auto"/>
        </w:pBdr>
      </w:pPr>
      <w:r w:rsidRPr="00B1469C">
        <w:t xml:space="preserve"> </w:t>
      </w:r>
    </w:p>
    <w:p w14:paraId="1D391A45" w14:textId="6B4E691F" w:rsidR="00B1469C" w:rsidRPr="00B1469C" w:rsidRDefault="00B1469C" w:rsidP="0015247B">
      <w:pPr>
        <w:pStyle w:val="NoSpacing"/>
        <w:pBdr>
          <w:bottom w:val="dotted" w:sz="24" w:space="1" w:color="auto"/>
        </w:pBdr>
      </w:pPr>
      <w:r>
        <w:t>Can ERCOT</w:t>
      </w:r>
      <w:r w:rsidRPr="00B1469C">
        <w:t xml:space="preserve"> provide a </w:t>
      </w:r>
      <w:r>
        <w:t>mock</w:t>
      </w:r>
      <w:r w:rsidRPr="00B1469C">
        <w:t xml:space="preserve"> dynamics case for RE’s to </w:t>
      </w:r>
      <w:r>
        <w:t xml:space="preserve">upload the </w:t>
      </w:r>
      <w:proofErr w:type="spellStart"/>
      <w:r>
        <w:t>dyr</w:t>
      </w:r>
      <w:proofErr w:type="spellEnd"/>
      <w:r>
        <w:t xml:space="preserve"> file and check?</w:t>
      </w:r>
    </w:p>
    <w:p w14:paraId="3C8110D6" w14:textId="77777777" w:rsidR="00AB6A17" w:rsidRDefault="00AB6A17" w:rsidP="0015247B">
      <w:pPr>
        <w:pStyle w:val="NoSpacing"/>
        <w:pBdr>
          <w:bottom w:val="dotted" w:sz="24" w:space="1" w:color="auto"/>
        </w:pBdr>
      </w:pPr>
    </w:p>
    <w:p w14:paraId="7C9EC958" w14:textId="77777777" w:rsidR="00D2132A" w:rsidRDefault="00231A66" w:rsidP="0015247B">
      <w:pPr>
        <w:pStyle w:val="NoSpacing"/>
        <w:pBdr>
          <w:bottom w:val="dotted" w:sz="24" w:space="1" w:color="auto"/>
        </w:pBdr>
      </w:pPr>
      <w:r>
        <w:t>UDM’s always have more details than a generic model.</w:t>
      </w:r>
      <w:r w:rsidR="00D2132A">
        <w:t xml:space="preserve"> </w:t>
      </w:r>
    </w:p>
    <w:p w14:paraId="5DAE4E6C" w14:textId="77777777" w:rsidR="00D2132A" w:rsidRDefault="00D2132A" w:rsidP="0015247B">
      <w:pPr>
        <w:pStyle w:val="NoSpacing"/>
        <w:pBdr>
          <w:bottom w:val="dotted" w:sz="24" w:space="1" w:color="auto"/>
        </w:pBdr>
      </w:pPr>
    </w:p>
    <w:p w14:paraId="2DB9ABF7" w14:textId="3F7E1EBF" w:rsidR="00D2132A" w:rsidRDefault="00D2132A" w:rsidP="00D2132A">
      <w:pPr>
        <w:pStyle w:val="NoSpacing"/>
        <w:pBdr>
          <w:bottom w:val="dotted" w:sz="24" w:space="1" w:color="auto"/>
        </w:pBdr>
      </w:pPr>
      <w:r>
        <w:t>NERC has a list of acceptable models. ERCOT’s current focus is on unacceptable list.</w:t>
      </w:r>
    </w:p>
    <w:p w14:paraId="4706F05B" w14:textId="77777777" w:rsidR="00D2132A" w:rsidRDefault="00D2132A" w:rsidP="0015247B">
      <w:pPr>
        <w:pStyle w:val="NoSpacing"/>
        <w:pBdr>
          <w:bottom w:val="dotted" w:sz="24" w:space="1" w:color="auto"/>
        </w:pBdr>
      </w:pPr>
    </w:p>
    <w:p w14:paraId="489EC3D9" w14:textId="3F55A2FB" w:rsidR="002F39E4" w:rsidRDefault="002F39E4" w:rsidP="0015247B">
      <w:pPr>
        <w:pStyle w:val="NoSpacing"/>
        <w:pBdr>
          <w:bottom w:val="dotted" w:sz="24" w:space="1" w:color="auto"/>
        </w:pBdr>
      </w:pPr>
      <w:r>
        <w:t>We can send a survey to all turbine manufacturers again for obtaining their input.</w:t>
      </w:r>
    </w:p>
    <w:p w14:paraId="053189EF" w14:textId="77777777" w:rsidR="002F39E4" w:rsidRDefault="002F39E4" w:rsidP="0015247B">
      <w:pPr>
        <w:pStyle w:val="NoSpacing"/>
        <w:pBdr>
          <w:bottom w:val="dotted" w:sz="24" w:space="1" w:color="auto"/>
        </w:pBdr>
      </w:pPr>
    </w:p>
    <w:p w14:paraId="35880978" w14:textId="729F207D" w:rsidR="00231A66" w:rsidRDefault="00231A66" w:rsidP="0015247B">
      <w:pPr>
        <w:pStyle w:val="NoSpacing"/>
        <w:pBdr>
          <w:bottom w:val="dotted" w:sz="24" w:space="1" w:color="auto"/>
        </w:pBdr>
      </w:pPr>
      <w:r>
        <w:t>We will discuss this more in the next meeting to be reported to the DWG.</w:t>
      </w:r>
    </w:p>
    <w:p w14:paraId="3EE00FA5" w14:textId="77777777" w:rsidR="00231A66" w:rsidRDefault="00231A66" w:rsidP="0015247B">
      <w:pPr>
        <w:pStyle w:val="NoSpacing"/>
        <w:pBdr>
          <w:bottom w:val="dotted" w:sz="24" w:space="1" w:color="auto"/>
        </w:pBdr>
      </w:pPr>
    </w:p>
    <w:p w14:paraId="65429488" w14:textId="703FB3CA" w:rsidR="00231A66" w:rsidRDefault="00231A66" w:rsidP="0015247B">
      <w:pPr>
        <w:pStyle w:val="NoSpacing"/>
        <w:pBdr>
          <w:bottom w:val="dotted" w:sz="24" w:space="1" w:color="auto"/>
        </w:pBdr>
        <w:rPr>
          <w:b/>
        </w:rPr>
      </w:pPr>
    </w:p>
    <w:p w14:paraId="646E666B" w14:textId="3578D8EB" w:rsidR="00D2132A" w:rsidRDefault="00D2132A" w:rsidP="0015247B">
      <w:pPr>
        <w:pStyle w:val="NoSpacing"/>
        <w:pBdr>
          <w:bottom w:val="dotted" w:sz="24" w:space="1" w:color="auto"/>
        </w:pBdr>
        <w:rPr>
          <w:b/>
        </w:rPr>
      </w:pPr>
      <w:r>
        <w:rPr>
          <w:b/>
        </w:rPr>
        <w:t>DWG Manual:</w:t>
      </w:r>
    </w:p>
    <w:p w14:paraId="6BEFA5FD" w14:textId="77777777" w:rsidR="002F39E4" w:rsidRDefault="00D2132A" w:rsidP="002F39E4">
      <w:pPr>
        <w:pStyle w:val="NoSpacing"/>
        <w:pBdr>
          <w:bottom w:val="dotted" w:sz="24" w:space="1" w:color="auto"/>
        </w:pBdr>
      </w:pPr>
      <w:r w:rsidRPr="002F39E4">
        <w:t xml:space="preserve">Plan is to send </w:t>
      </w:r>
      <w:r w:rsidR="002F39E4" w:rsidRPr="002F39E4">
        <w:t xml:space="preserve">the DWG manual </w:t>
      </w:r>
      <w:r w:rsidRPr="002F39E4">
        <w:t>for ROS approval by the end of the year</w:t>
      </w:r>
      <w:r w:rsidR="002F39E4">
        <w:t xml:space="preserve">. It will list models ERCOT has determined to be unacceptable considering NERC and other recommendations. </w:t>
      </w:r>
    </w:p>
    <w:p w14:paraId="4DF02B34" w14:textId="77777777" w:rsidR="002F39E4" w:rsidRDefault="002F39E4" w:rsidP="002F39E4">
      <w:pPr>
        <w:pStyle w:val="NoSpacing"/>
        <w:pBdr>
          <w:bottom w:val="dotted" w:sz="24" w:space="1" w:color="auto"/>
        </w:pBdr>
      </w:pPr>
    </w:p>
    <w:p w14:paraId="5246DE85" w14:textId="63BFBE30" w:rsidR="00C24FAA" w:rsidRDefault="00D44DD5" w:rsidP="002F39E4">
      <w:pPr>
        <w:pStyle w:val="NoSpacing"/>
        <w:pBdr>
          <w:bottom w:val="dotted" w:sz="24" w:space="1" w:color="auto"/>
        </w:pBdr>
      </w:pPr>
      <w:r w:rsidRPr="00D44DD5">
        <w:rPr>
          <w:b/>
        </w:rPr>
        <w:t>PSCAD models</w:t>
      </w:r>
      <w:r>
        <w:t xml:space="preserve">: </w:t>
      </w:r>
    </w:p>
    <w:p w14:paraId="1637A6CB" w14:textId="77777777" w:rsidR="002F39E4" w:rsidRDefault="002F39E4" w:rsidP="000541E0">
      <w:pPr>
        <w:pStyle w:val="NoSpacing"/>
        <w:numPr>
          <w:ilvl w:val="0"/>
          <w:numId w:val="12"/>
        </w:numPr>
        <w:ind w:left="720"/>
      </w:pPr>
      <w:r>
        <w:t>Some regions in ERCOT need PSCAD model for stability assessments.</w:t>
      </w:r>
    </w:p>
    <w:p w14:paraId="20A48E8B" w14:textId="77777777" w:rsidR="002F39E4" w:rsidRDefault="002F39E4" w:rsidP="000541E0">
      <w:pPr>
        <w:pStyle w:val="NoSpacing"/>
        <w:numPr>
          <w:ilvl w:val="0"/>
          <w:numId w:val="12"/>
        </w:numPr>
        <w:ind w:left="720"/>
      </w:pPr>
      <w:r>
        <w:t xml:space="preserve">Can DWG do PSCAD model review? </w:t>
      </w:r>
    </w:p>
    <w:p w14:paraId="6DA4470E" w14:textId="6BA954F6" w:rsidR="00C24FAA" w:rsidRDefault="00D44DD5" w:rsidP="00840176">
      <w:pPr>
        <w:pStyle w:val="NoSpacing"/>
        <w:numPr>
          <w:ilvl w:val="0"/>
          <w:numId w:val="12"/>
        </w:numPr>
        <w:ind w:left="720"/>
      </w:pPr>
      <w:r>
        <w:t>Some manufacturers request an NDA even from ERCOT to submit their model to ERCOT.</w:t>
      </w:r>
      <w:r w:rsidR="00C24FAA">
        <w:t xml:space="preserve"> This is a problem. </w:t>
      </w:r>
      <w:r w:rsidR="002F39E4">
        <w:t xml:space="preserve"> This should be made the responsibility of the generator owner.  ERCOT protocol revision may be the way to address this.</w:t>
      </w:r>
    </w:p>
    <w:p w14:paraId="0451B83D" w14:textId="77777777" w:rsidR="00F724EC" w:rsidRDefault="00F724EC" w:rsidP="00965C61">
      <w:pPr>
        <w:pStyle w:val="NoSpacing"/>
        <w:rPr>
          <w:rStyle w:val="Strong"/>
        </w:rPr>
      </w:pPr>
    </w:p>
    <w:p w14:paraId="40136846" w14:textId="66A5AB87" w:rsidR="00992172" w:rsidRPr="00992172" w:rsidRDefault="00992172" w:rsidP="00965C61">
      <w:pPr>
        <w:pStyle w:val="NoSpacing"/>
        <w:rPr>
          <w:rStyle w:val="Strong"/>
          <w:b w:val="0"/>
        </w:rPr>
      </w:pPr>
      <w:r>
        <w:rPr>
          <w:rStyle w:val="Strong"/>
        </w:rPr>
        <w:t xml:space="preserve">Next meeting: </w:t>
      </w:r>
      <w:r w:rsidRPr="00992172">
        <w:rPr>
          <w:rStyle w:val="Strong"/>
          <w:b w:val="0"/>
        </w:rPr>
        <w:t>October 9</w:t>
      </w:r>
      <w:r w:rsidRPr="00992172">
        <w:rPr>
          <w:rStyle w:val="Strong"/>
          <w:b w:val="0"/>
          <w:vertAlign w:val="superscript"/>
        </w:rPr>
        <w:t>th</w:t>
      </w:r>
    </w:p>
    <w:p w14:paraId="254F626E" w14:textId="77777777" w:rsidR="00992172" w:rsidRDefault="00992172" w:rsidP="00965C61">
      <w:pPr>
        <w:pStyle w:val="NoSpacing"/>
        <w:rPr>
          <w:rStyle w:val="Strong"/>
        </w:rPr>
      </w:pPr>
    </w:p>
    <w:p w14:paraId="39A54959" w14:textId="1856E454" w:rsidR="009C6454" w:rsidRDefault="00520594" w:rsidP="009C6454">
      <w:pPr>
        <w:pStyle w:val="NoSpacing"/>
      </w:pPr>
      <w:r>
        <w:rPr>
          <w:b/>
        </w:rPr>
        <w:t>New/</w:t>
      </w:r>
      <w:proofErr w:type="gramStart"/>
      <w:r>
        <w:rPr>
          <w:b/>
        </w:rPr>
        <w:t xml:space="preserve">Open  </w:t>
      </w:r>
      <w:r w:rsidR="009C6454" w:rsidRPr="009C6454">
        <w:rPr>
          <w:b/>
        </w:rPr>
        <w:t>Action</w:t>
      </w:r>
      <w:proofErr w:type="gramEnd"/>
      <w:r w:rsidR="009C6454" w:rsidRPr="009C6454">
        <w:rPr>
          <w:b/>
        </w:rPr>
        <w:t xml:space="preserve"> Items</w:t>
      </w:r>
      <w:r w:rsidR="009C6454">
        <w:t>:</w:t>
      </w:r>
    </w:p>
    <w:p w14:paraId="00232660" w14:textId="1F7DF542" w:rsidR="00C24FAA" w:rsidRDefault="00C24FAA" w:rsidP="00C24FAA">
      <w:pPr>
        <w:pStyle w:val="NoSpacing"/>
        <w:numPr>
          <w:ilvl w:val="0"/>
          <w:numId w:val="11"/>
        </w:numPr>
      </w:pPr>
      <w:r>
        <w:t>Aruna will get MHRC (developer of PSCAD) feedback on the ERCOT PSCAD specifications document.</w:t>
      </w:r>
    </w:p>
    <w:p w14:paraId="3B708C5D" w14:textId="41539BA0" w:rsidR="009254FB" w:rsidRPr="00784B92" w:rsidRDefault="009254FB" w:rsidP="00C24FAA">
      <w:pPr>
        <w:pStyle w:val="NoSpacing"/>
        <w:numPr>
          <w:ilvl w:val="0"/>
          <w:numId w:val="11"/>
        </w:numPr>
      </w:pPr>
      <w:r w:rsidRPr="00784B92">
        <w:rPr>
          <w:rFonts w:ascii="Calibri" w:eastAsia="Times New Roman" w:hAnsi="Calibri" w:cs="Calibri"/>
          <w:color w:val="000000"/>
        </w:rPr>
        <w:t>Chris Weldy will prepare a PSS/e model validation document</w:t>
      </w:r>
      <w:r w:rsidRPr="00784B92">
        <w:t xml:space="preserve"> </w:t>
      </w:r>
    </w:p>
    <w:p w14:paraId="57F0BC53" w14:textId="3FCE5A06" w:rsidR="007732EC" w:rsidRPr="00784B92" w:rsidRDefault="007732EC" w:rsidP="00C24FAA">
      <w:pPr>
        <w:pStyle w:val="NoSpacing"/>
        <w:numPr>
          <w:ilvl w:val="0"/>
          <w:numId w:val="11"/>
        </w:numPr>
      </w:pPr>
      <w:r w:rsidRPr="00784B92">
        <w:t>LCRA &amp; CPS to share their process and experience in regards to MOD-026/027 Validation Process</w:t>
      </w:r>
    </w:p>
    <w:p w14:paraId="49759B29" w14:textId="0E93378E" w:rsidR="007732EC" w:rsidRPr="00784B92" w:rsidRDefault="007732EC" w:rsidP="00C24FAA">
      <w:pPr>
        <w:pStyle w:val="NoSpacing"/>
        <w:numPr>
          <w:ilvl w:val="0"/>
          <w:numId w:val="11"/>
        </w:numPr>
      </w:pPr>
      <w:r w:rsidRPr="00784B92">
        <w:t>ERCOT to develop a model testing standard for UDM</w:t>
      </w:r>
    </w:p>
    <w:p w14:paraId="6A6061C2" w14:textId="2D9261B3" w:rsidR="007732EC" w:rsidRPr="00784B92" w:rsidRDefault="007732EC" w:rsidP="00C24FAA">
      <w:pPr>
        <w:pStyle w:val="NoSpacing"/>
        <w:numPr>
          <w:ilvl w:val="0"/>
          <w:numId w:val="11"/>
        </w:numPr>
      </w:pPr>
      <w:r w:rsidRPr="00784B92">
        <w:t>Christina/TF to make a list of pros and cons for 3 scenarios:</w:t>
      </w:r>
    </w:p>
    <w:p w14:paraId="40C70187" w14:textId="121878F0" w:rsidR="007732EC" w:rsidRPr="00784B92" w:rsidRDefault="007732EC" w:rsidP="007732EC">
      <w:pPr>
        <w:pStyle w:val="NoSpacing"/>
        <w:numPr>
          <w:ilvl w:val="1"/>
          <w:numId w:val="11"/>
        </w:numPr>
      </w:pPr>
      <w:r w:rsidRPr="00784B92">
        <w:t>Generic Models only</w:t>
      </w:r>
    </w:p>
    <w:p w14:paraId="63BAD8B5" w14:textId="7EF8506A" w:rsidR="007732EC" w:rsidRPr="00784B92" w:rsidRDefault="007732EC" w:rsidP="007732EC">
      <w:pPr>
        <w:pStyle w:val="NoSpacing"/>
        <w:numPr>
          <w:ilvl w:val="1"/>
          <w:numId w:val="11"/>
        </w:numPr>
      </w:pPr>
      <w:r w:rsidRPr="00784B92">
        <w:t>Allow UDM OR Generic to RE’s preference</w:t>
      </w:r>
    </w:p>
    <w:p w14:paraId="048FA5F5" w14:textId="2D2C527C" w:rsidR="007732EC" w:rsidRPr="00784B92" w:rsidRDefault="007732EC" w:rsidP="007732EC">
      <w:pPr>
        <w:pStyle w:val="NoSpacing"/>
        <w:numPr>
          <w:ilvl w:val="1"/>
          <w:numId w:val="11"/>
        </w:numPr>
      </w:pPr>
      <w:r w:rsidRPr="00784B92">
        <w:t>Hybrid – Generic AND UDM</w:t>
      </w:r>
    </w:p>
    <w:p w14:paraId="1731FAA8" w14:textId="2FA6C88A" w:rsidR="007732EC" w:rsidRPr="00784B92" w:rsidRDefault="007732EC" w:rsidP="007732EC">
      <w:pPr>
        <w:pStyle w:val="NoSpacing"/>
        <w:numPr>
          <w:ilvl w:val="0"/>
          <w:numId w:val="11"/>
        </w:numPr>
      </w:pPr>
      <w:r w:rsidRPr="00784B92">
        <w:t>TF to create an Unacceptable model list</w:t>
      </w:r>
    </w:p>
    <w:p w14:paraId="2C682C9A" w14:textId="174F77BD" w:rsidR="007732EC" w:rsidRPr="00784B92" w:rsidRDefault="007732EC" w:rsidP="007732EC">
      <w:pPr>
        <w:pStyle w:val="NoSpacing"/>
        <w:numPr>
          <w:ilvl w:val="0"/>
          <w:numId w:val="11"/>
        </w:numPr>
      </w:pPr>
      <w:r w:rsidRPr="00784B92">
        <w:t>TF to prepare feedback to pass on to DWG at their November meeting</w:t>
      </w:r>
    </w:p>
    <w:p w14:paraId="760ACC60" w14:textId="510B6E29" w:rsidR="007732EC" w:rsidRPr="00784B92" w:rsidRDefault="007732EC" w:rsidP="007732EC">
      <w:pPr>
        <w:pStyle w:val="NoSpacing"/>
        <w:numPr>
          <w:ilvl w:val="0"/>
          <w:numId w:val="11"/>
        </w:numPr>
      </w:pPr>
      <w:r w:rsidRPr="00784B92">
        <w:t>TF to create list of survey questions for manufacturers</w:t>
      </w:r>
    </w:p>
    <w:p w14:paraId="5EB140AF" w14:textId="6A95F811" w:rsidR="007732EC" w:rsidRPr="00784B92" w:rsidRDefault="007732EC" w:rsidP="007732EC">
      <w:pPr>
        <w:pStyle w:val="NoSpacing"/>
        <w:numPr>
          <w:ilvl w:val="0"/>
          <w:numId w:val="11"/>
        </w:numPr>
      </w:pPr>
      <w:r w:rsidRPr="00784B92">
        <w:t>ERCOT/TF to revise protocol language to require PSCAD models in RARF</w:t>
      </w:r>
    </w:p>
    <w:p w14:paraId="7E73A99D" w14:textId="77777777" w:rsidR="00CA2E40" w:rsidRDefault="00CA2E40" w:rsidP="00CA2E40">
      <w:pPr>
        <w:pStyle w:val="NoSpacing"/>
        <w:ind w:left="720"/>
      </w:pPr>
    </w:p>
    <w:p w14:paraId="77B5DCA8" w14:textId="16DF0CB9" w:rsidR="00CA2E40" w:rsidRDefault="00CA2E40" w:rsidP="00CA2E40">
      <w:pPr>
        <w:pStyle w:val="NoSpacing"/>
      </w:pPr>
      <w:r w:rsidRPr="00CA2E40">
        <w:rPr>
          <w:b/>
        </w:rPr>
        <w:t>Closed Action Items</w:t>
      </w:r>
      <w:r>
        <w:t>:</w:t>
      </w:r>
    </w:p>
    <w:p w14:paraId="2C7B1C3F" w14:textId="77777777" w:rsidR="00573DCA" w:rsidRDefault="00573DCA" w:rsidP="00A3300F">
      <w:pPr>
        <w:pStyle w:val="NoSpacing"/>
        <w:rPr>
          <w:bCs/>
        </w:rPr>
      </w:pPr>
    </w:p>
    <w:p w14:paraId="08204AE2" w14:textId="79B798F4" w:rsidR="00573DCA" w:rsidRDefault="00573DCA">
      <w:pPr>
        <w:rPr>
          <w:bCs/>
        </w:rPr>
      </w:pPr>
    </w:p>
    <w:sectPr w:rsidR="00573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80FFE"/>
    <w:multiLevelType w:val="hybridMultilevel"/>
    <w:tmpl w:val="4A622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E30E82"/>
    <w:multiLevelType w:val="hybridMultilevel"/>
    <w:tmpl w:val="891EAD26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2" w15:restartNumberingAfterBreak="0">
    <w:nsid w:val="338939E0"/>
    <w:multiLevelType w:val="hybridMultilevel"/>
    <w:tmpl w:val="FD9CE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653F7"/>
    <w:multiLevelType w:val="hybridMultilevel"/>
    <w:tmpl w:val="05FC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73CC3"/>
    <w:multiLevelType w:val="hybridMultilevel"/>
    <w:tmpl w:val="3E4C508A"/>
    <w:lvl w:ilvl="0" w:tplc="39166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B83"/>
    <w:multiLevelType w:val="hybridMultilevel"/>
    <w:tmpl w:val="5540E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831107"/>
    <w:multiLevelType w:val="hybridMultilevel"/>
    <w:tmpl w:val="E98A0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A26F78"/>
    <w:multiLevelType w:val="hybridMultilevel"/>
    <w:tmpl w:val="487C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E4BFA"/>
    <w:multiLevelType w:val="hybridMultilevel"/>
    <w:tmpl w:val="157E0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D5A59"/>
    <w:multiLevelType w:val="hybridMultilevel"/>
    <w:tmpl w:val="9D64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665CC"/>
    <w:multiLevelType w:val="hybridMultilevel"/>
    <w:tmpl w:val="356030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75279D"/>
    <w:multiLevelType w:val="hybridMultilevel"/>
    <w:tmpl w:val="FD9CE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35664"/>
    <w:multiLevelType w:val="hybridMultilevel"/>
    <w:tmpl w:val="03423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F81132"/>
    <w:multiLevelType w:val="hybridMultilevel"/>
    <w:tmpl w:val="B54A5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13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  <w:num w:numId="11">
    <w:abstractNumId w:val="3"/>
  </w:num>
  <w:num w:numId="12">
    <w:abstractNumId w:val="12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2E"/>
    <w:rsid w:val="00001848"/>
    <w:rsid w:val="00037C25"/>
    <w:rsid w:val="00046350"/>
    <w:rsid w:val="000541E0"/>
    <w:rsid w:val="000E4E5A"/>
    <w:rsid w:val="00123A28"/>
    <w:rsid w:val="0012440D"/>
    <w:rsid w:val="00150087"/>
    <w:rsid w:val="0015247B"/>
    <w:rsid w:val="00184D03"/>
    <w:rsid w:val="001E6D0E"/>
    <w:rsid w:val="001F5C77"/>
    <w:rsid w:val="00213E8A"/>
    <w:rsid w:val="00231A66"/>
    <w:rsid w:val="00237D02"/>
    <w:rsid w:val="00292136"/>
    <w:rsid w:val="002B1AF0"/>
    <w:rsid w:val="002B45CB"/>
    <w:rsid w:val="002D71A9"/>
    <w:rsid w:val="002F39E4"/>
    <w:rsid w:val="00315B94"/>
    <w:rsid w:val="00316DB3"/>
    <w:rsid w:val="00337A85"/>
    <w:rsid w:val="003E35D3"/>
    <w:rsid w:val="003F48BB"/>
    <w:rsid w:val="00400A94"/>
    <w:rsid w:val="00425411"/>
    <w:rsid w:val="00451735"/>
    <w:rsid w:val="00466CD9"/>
    <w:rsid w:val="004811BA"/>
    <w:rsid w:val="00482CC9"/>
    <w:rsid w:val="0049109F"/>
    <w:rsid w:val="005075CA"/>
    <w:rsid w:val="00515582"/>
    <w:rsid w:val="00520594"/>
    <w:rsid w:val="0054140C"/>
    <w:rsid w:val="00563A00"/>
    <w:rsid w:val="00573DCA"/>
    <w:rsid w:val="00636621"/>
    <w:rsid w:val="00636719"/>
    <w:rsid w:val="00677B3E"/>
    <w:rsid w:val="00697A62"/>
    <w:rsid w:val="006C6C70"/>
    <w:rsid w:val="006C7131"/>
    <w:rsid w:val="006D5B32"/>
    <w:rsid w:val="006E13D3"/>
    <w:rsid w:val="00737243"/>
    <w:rsid w:val="007732EC"/>
    <w:rsid w:val="0078368F"/>
    <w:rsid w:val="00784B92"/>
    <w:rsid w:val="00784F8C"/>
    <w:rsid w:val="007934AD"/>
    <w:rsid w:val="007C0EE3"/>
    <w:rsid w:val="00801A59"/>
    <w:rsid w:val="008021D2"/>
    <w:rsid w:val="00811891"/>
    <w:rsid w:val="008154D9"/>
    <w:rsid w:val="00840176"/>
    <w:rsid w:val="008409C9"/>
    <w:rsid w:val="008A001E"/>
    <w:rsid w:val="008D7D0C"/>
    <w:rsid w:val="008E247E"/>
    <w:rsid w:val="009254FB"/>
    <w:rsid w:val="00947059"/>
    <w:rsid w:val="00965C61"/>
    <w:rsid w:val="0097152E"/>
    <w:rsid w:val="009731AA"/>
    <w:rsid w:val="00992172"/>
    <w:rsid w:val="00997525"/>
    <w:rsid w:val="009C347D"/>
    <w:rsid w:val="009C6454"/>
    <w:rsid w:val="00A31318"/>
    <w:rsid w:val="00A3300F"/>
    <w:rsid w:val="00A47403"/>
    <w:rsid w:val="00A53F62"/>
    <w:rsid w:val="00AB6A17"/>
    <w:rsid w:val="00B03877"/>
    <w:rsid w:val="00B1469C"/>
    <w:rsid w:val="00B775C8"/>
    <w:rsid w:val="00B778E7"/>
    <w:rsid w:val="00BB045E"/>
    <w:rsid w:val="00BB659E"/>
    <w:rsid w:val="00BD5ACE"/>
    <w:rsid w:val="00BE3321"/>
    <w:rsid w:val="00C00C38"/>
    <w:rsid w:val="00C24FAA"/>
    <w:rsid w:val="00C3003A"/>
    <w:rsid w:val="00C64587"/>
    <w:rsid w:val="00C77CF3"/>
    <w:rsid w:val="00C93C1E"/>
    <w:rsid w:val="00CA2E40"/>
    <w:rsid w:val="00CF3176"/>
    <w:rsid w:val="00D2132A"/>
    <w:rsid w:val="00D33F93"/>
    <w:rsid w:val="00D3571D"/>
    <w:rsid w:val="00D44DD5"/>
    <w:rsid w:val="00D5621A"/>
    <w:rsid w:val="00D647E9"/>
    <w:rsid w:val="00D71ACD"/>
    <w:rsid w:val="00DC3966"/>
    <w:rsid w:val="00DE272A"/>
    <w:rsid w:val="00E35251"/>
    <w:rsid w:val="00E41B63"/>
    <w:rsid w:val="00EA0CEE"/>
    <w:rsid w:val="00EE1BA6"/>
    <w:rsid w:val="00F23C57"/>
    <w:rsid w:val="00F259EF"/>
    <w:rsid w:val="00F44DE8"/>
    <w:rsid w:val="00F71F98"/>
    <w:rsid w:val="00F724EC"/>
    <w:rsid w:val="00F85EB1"/>
    <w:rsid w:val="00FA0CB0"/>
    <w:rsid w:val="00FA6F44"/>
    <w:rsid w:val="00F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44006"/>
  <w15:docId w15:val="{B9745BF1-A0DF-44F1-B806-3D735FC8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152E"/>
    <w:pPr>
      <w:spacing w:after="0" w:line="240" w:lineRule="auto"/>
    </w:pPr>
  </w:style>
  <w:style w:type="paragraph" w:styleId="BodyText">
    <w:name w:val="Body Text"/>
    <w:basedOn w:val="Normal"/>
    <w:link w:val="BodyTextChar"/>
    <w:rsid w:val="006E13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E13D3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563A0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51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7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7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7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73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2E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rc.com/comm/PC/Power%20Plant%20Modeling%20and%20Verification%20Task%20Force/Reliability_Guideline_-_PPMV_for_Inverter-Based_Resources_-_2017-07-28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erc.com/comm/PC/Power%20Plant%20Modeling%20and%20Verification%20Task%20Force/Reliability_Guideline_-_PPMV_for_Synchronous_Machines_-_2017-07-3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rc.com/comm/Pages/Reliability-and-Security-Guidelines.asp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004C0-C7B8-4FE9-9E60-915D5F23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J38440</dc:creator>
  <cp:lastModifiedBy>Schmall, John</cp:lastModifiedBy>
  <cp:revision>4</cp:revision>
  <dcterms:created xsi:type="dcterms:W3CDTF">2017-10-04T22:58:00Z</dcterms:created>
  <dcterms:modified xsi:type="dcterms:W3CDTF">2017-10-04T22:59:00Z</dcterms:modified>
</cp:coreProperties>
</file>