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C4" w:rsidRDefault="007C7121"/>
    <w:p w:rsidR="00497D03" w:rsidRDefault="00497D03">
      <w:r>
        <w:t xml:space="preserve">SAWG Members </w:t>
      </w:r>
    </w:p>
    <w:p w:rsidR="00497D03" w:rsidRDefault="00497D03"/>
    <w:p w:rsidR="00497D03" w:rsidRDefault="00497D03">
      <w:r>
        <w:t xml:space="preserve">I had an assignment from the SAWG meeting in July regarding how other ISOs are calculate their real-time reserves? Whether or not unit’s maximum operating limit (HSL) is telemetered in real-time or is an hourly static numbers? </w:t>
      </w:r>
    </w:p>
    <w:p w:rsidR="0094546E" w:rsidRDefault="0094546E"/>
    <w:p w:rsidR="0094546E" w:rsidRDefault="0094546E">
      <w:r>
        <w:t>From our discussions with the entities below, what</w:t>
      </w:r>
      <w:r w:rsidR="004D5926">
        <w:t xml:space="preserve"> stood out is that none of the</w:t>
      </w:r>
      <w:r>
        <w:t xml:space="preserve"> ISO’s</w:t>
      </w:r>
      <w:r w:rsidR="004D5926">
        <w:t xml:space="preserve"> below including California ISO</w:t>
      </w:r>
      <w:r>
        <w:t xml:space="preserve"> were using real-time telemetered HSL that could be dynamically adjusted to calculate reserves like we do in ERCOT.</w:t>
      </w:r>
      <w:r w:rsidR="00EA0FFD">
        <w:t xml:space="preserve"> Also it appears PJM has methodology to discount the Resources HSL if it does not meet the performance </w:t>
      </w:r>
      <w:r w:rsidR="004D5926">
        <w:t>metrics</w:t>
      </w:r>
      <w:r w:rsidR="00EA0FFD">
        <w:t xml:space="preserve"> similar to RDF that ERCOT uses. </w:t>
      </w:r>
      <w:r>
        <w:t xml:space="preserve"> </w:t>
      </w:r>
    </w:p>
    <w:p w:rsidR="00497D03" w:rsidRDefault="00497D03"/>
    <w:p w:rsidR="00497D03" w:rsidRPr="004D5926" w:rsidRDefault="00497D03" w:rsidP="00497D03">
      <w:r w:rsidRPr="004D5926">
        <w:t>PJM</w:t>
      </w:r>
    </w:p>
    <w:p w:rsidR="00497D03" w:rsidRPr="004D5926" w:rsidRDefault="00C60BBB" w:rsidP="00497D03">
      <w:pPr>
        <w:pStyle w:val="ListParagraph"/>
        <w:numPr>
          <w:ilvl w:val="0"/>
          <w:numId w:val="1"/>
        </w:numPr>
      </w:pPr>
      <w:r>
        <w:t>Two</w:t>
      </w:r>
      <w:r w:rsidR="00497D03" w:rsidRPr="004D5926">
        <w:t xml:space="preserve"> tiers for synchronized reserves.</w:t>
      </w:r>
    </w:p>
    <w:p w:rsidR="00497D03" w:rsidRPr="004D5926" w:rsidRDefault="00497D03" w:rsidP="00497D03">
      <w:pPr>
        <w:pStyle w:val="ListParagraph"/>
        <w:numPr>
          <w:ilvl w:val="1"/>
          <w:numId w:val="1"/>
        </w:numPr>
      </w:pPr>
      <w:r w:rsidRPr="004D5926">
        <w:t>Tier 1 are resources that are operating with available headroom that are counted towards reserves.</w:t>
      </w:r>
    </w:p>
    <w:p w:rsidR="00497D03" w:rsidRPr="004D5926" w:rsidRDefault="00497D03" w:rsidP="00497D03">
      <w:pPr>
        <w:pStyle w:val="ListParagraph"/>
        <w:numPr>
          <w:ilvl w:val="2"/>
          <w:numId w:val="1"/>
        </w:numPr>
      </w:pPr>
      <w:r w:rsidRPr="004D5926">
        <w:t>Based on 10-min ramping ability</w:t>
      </w:r>
    </w:p>
    <w:p w:rsidR="00497D03" w:rsidRPr="004D5926" w:rsidRDefault="00C60BBB" w:rsidP="00497D03">
      <w:pPr>
        <w:pStyle w:val="ListParagraph"/>
        <w:numPr>
          <w:ilvl w:val="2"/>
          <w:numId w:val="1"/>
        </w:numPr>
      </w:pPr>
      <w:r>
        <w:t>Use</w:t>
      </w:r>
      <w:r w:rsidR="00497D03" w:rsidRPr="004D5926">
        <w:t xml:space="preserve"> SPINMAX </w:t>
      </w:r>
      <w:r w:rsidR="004D5926" w:rsidRPr="004D5926">
        <w:t>(</w:t>
      </w:r>
      <w:r w:rsidR="00497D03" w:rsidRPr="004D5926">
        <w:t xml:space="preserve">It’s their </w:t>
      </w:r>
      <w:proofErr w:type="spellStart"/>
      <w:r w:rsidR="00497D03" w:rsidRPr="004D5926">
        <w:t>Pmax</w:t>
      </w:r>
      <w:proofErr w:type="spellEnd"/>
      <w:r w:rsidR="00497D03" w:rsidRPr="004D5926">
        <w:t xml:space="preserve"> that does not include ‘extra’ output they can get from some manual action (i.e. duct burners)</w:t>
      </w:r>
      <w:r w:rsidR="004D5926" w:rsidRPr="004D5926">
        <w:t>). In ERCOT’s case it would be HSL-NFRC</w:t>
      </w:r>
      <w:r>
        <w:t>.</w:t>
      </w:r>
    </w:p>
    <w:p w:rsidR="00497D03" w:rsidRPr="004D5926" w:rsidRDefault="00497D03" w:rsidP="00497D03">
      <w:pPr>
        <w:pStyle w:val="ListParagraph"/>
        <w:numPr>
          <w:ilvl w:val="2"/>
          <w:numId w:val="1"/>
        </w:numPr>
      </w:pPr>
      <w:r w:rsidRPr="004D5926">
        <w:t xml:space="preserve">Use a discount called DGP, based on historical performance. If a unit does not perform </w:t>
      </w:r>
      <w:r w:rsidR="004D5926" w:rsidRPr="004D5926">
        <w:t>DGP is less than</w:t>
      </w:r>
      <w:r w:rsidRPr="004D5926">
        <w:t xml:space="preserve"> 1.</w:t>
      </w:r>
    </w:p>
    <w:p w:rsidR="00497D03" w:rsidRPr="004D5926" w:rsidRDefault="00497D03" w:rsidP="00497D03">
      <w:pPr>
        <w:pStyle w:val="ListParagraph"/>
        <w:numPr>
          <w:ilvl w:val="2"/>
          <w:numId w:val="1"/>
        </w:numPr>
      </w:pPr>
      <w:r w:rsidRPr="004D5926">
        <w:t>Tier 1 Reserves Resources contribution is DGP*MIN(10-min Ramp, SPINMAX-OUTPUT)</w:t>
      </w:r>
    </w:p>
    <w:p w:rsidR="00497D03" w:rsidRPr="004D5926" w:rsidRDefault="00497D03" w:rsidP="00497D03">
      <w:pPr>
        <w:pStyle w:val="ListParagraph"/>
        <w:numPr>
          <w:ilvl w:val="1"/>
          <w:numId w:val="1"/>
        </w:numPr>
      </w:pPr>
      <w:r w:rsidRPr="004D5926">
        <w:t xml:space="preserve">Tier 2 are resources that </w:t>
      </w:r>
      <w:r w:rsidR="00C60BBB">
        <w:t xml:space="preserve">are </w:t>
      </w:r>
      <w:r w:rsidRPr="004D5926">
        <w:t>need</w:t>
      </w:r>
      <w:r w:rsidR="00C60BBB">
        <w:t>ed</w:t>
      </w:r>
      <w:r w:rsidRPr="004D5926">
        <w:t xml:space="preserve"> to back down or bring online to meet reserves requirement.</w:t>
      </w:r>
    </w:p>
    <w:p w:rsidR="00497D03" w:rsidRPr="004D5926" w:rsidRDefault="00C60BBB" w:rsidP="00497D03">
      <w:pPr>
        <w:pStyle w:val="ListParagraph"/>
        <w:numPr>
          <w:ilvl w:val="2"/>
          <w:numId w:val="1"/>
        </w:numPr>
      </w:pPr>
      <w:r>
        <w:t>Obligations offered into the market.</w:t>
      </w:r>
    </w:p>
    <w:p w:rsidR="00497D03" w:rsidRPr="004D5926" w:rsidRDefault="00497D03" w:rsidP="00497D03">
      <w:pPr>
        <w:pStyle w:val="ListParagraph"/>
        <w:numPr>
          <w:ilvl w:val="2"/>
          <w:numId w:val="1"/>
        </w:numPr>
      </w:pPr>
      <w:r w:rsidRPr="004D5926">
        <w:t>These Resources are held to these quantities</w:t>
      </w:r>
      <w:r w:rsidR="00C60BBB">
        <w:t>/obligations otherwise they incur penalties.</w:t>
      </w:r>
    </w:p>
    <w:p w:rsidR="00497D03" w:rsidRPr="004D5926" w:rsidRDefault="00C60BBB" w:rsidP="00497D03">
      <w:pPr>
        <w:pStyle w:val="ListParagraph"/>
        <w:numPr>
          <w:ilvl w:val="0"/>
          <w:numId w:val="1"/>
        </w:numPr>
      </w:pPr>
      <w:r>
        <w:t>Calculate</w:t>
      </w:r>
      <w:r w:rsidR="00497D03" w:rsidRPr="004D5926">
        <w:t xml:space="preserve"> reserves both an hour ahead and </w:t>
      </w:r>
      <w:r>
        <w:t xml:space="preserve">in </w:t>
      </w:r>
      <w:r w:rsidR="00497D03" w:rsidRPr="004D5926">
        <w:t xml:space="preserve">real-time.  </w:t>
      </w:r>
    </w:p>
    <w:p w:rsidR="00497D03" w:rsidRPr="004D5926" w:rsidRDefault="00C60BBB" w:rsidP="00497D03">
      <w:pPr>
        <w:pStyle w:val="ListParagraph"/>
        <w:numPr>
          <w:ilvl w:val="1"/>
          <w:numId w:val="1"/>
        </w:numPr>
      </w:pPr>
      <w:r>
        <w:t>During Hour Ahead</w:t>
      </w:r>
      <w:proofErr w:type="gramStart"/>
      <w:r>
        <w:t xml:space="preserve">, </w:t>
      </w:r>
      <w:r w:rsidR="00497D03" w:rsidRPr="004D5926">
        <w:t xml:space="preserve"> </w:t>
      </w:r>
      <w:r>
        <w:t>“</w:t>
      </w:r>
      <w:proofErr w:type="gramEnd"/>
      <w:r w:rsidR="00497D03" w:rsidRPr="004D5926">
        <w:t>inflexible resources</w:t>
      </w:r>
      <w:r>
        <w:t>” are committed</w:t>
      </w:r>
      <w:r w:rsidR="00497D03" w:rsidRPr="004D5926">
        <w:t xml:space="preserve"> to provide reserves (resource</w:t>
      </w:r>
      <w:r>
        <w:t>s</w:t>
      </w:r>
      <w:r w:rsidR="00497D03" w:rsidRPr="004D5926">
        <w:t xml:space="preserve"> that must be committed for a full hour based on parameter limitations</w:t>
      </w:r>
      <w:r>
        <w:t>.</w:t>
      </w:r>
      <w:r w:rsidR="00497D03" w:rsidRPr="004D5926">
        <w:t>)</w:t>
      </w:r>
    </w:p>
    <w:p w:rsidR="00497D03" w:rsidRPr="004D5926" w:rsidRDefault="00497D03" w:rsidP="00497D03">
      <w:pPr>
        <w:pStyle w:val="ListParagraph"/>
        <w:numPr>
          <w:ilvl w:val="1"/>
          <w:numId w:val="1"/>
        </w:numPr>
      </w:pPr>
      <w:r w:rsidRPr="004D5926">
        <w:t xml:space="preserve">In real-time </w:t>
      </w:r>
      <w:r w:rsidR="00C60BBB">
        <w:t>reserves are determined during</w:t>
      </w:r>
      <w:r w:rsidRPr="004D5926">
        <w:t xml:space="preserve"> each RT SCED execution. </w:t>
      </w:r>
    </w:p>
    <w:p w:rsidR="00497D03" w:rsidRPr="004D5926" w:rsidRDefault="00497D03" w:rsidP="00497D03"/>
    <w:p w:rsidR="00497D03" w:rsidRPr="004D5926" w:rsidRDefault="00497D03" w:rsidP="00497D03">
      <w:r w:rsidRPr="004D5926">
        <w:t>NE-ISO</w:t>
      </w:r>
    </w:p>
    <w:p w:rsidR="00497D03" w:rsidRPr="004D5926" w:rsidRDefault="00497D03" w:rsidP="00497D03">
      <w:pPr>
        <w:pStyle w:val="ListParagraph"/>
        <w:numPr>
          <w:ilvl w:val="0"/>
          <w:numId w:val="2"/>
        </w:numPr>
      </w:pPr>
      <w:r w:rsidRPr="004D5926">
        <w:t>Real-time monitoring of reserves</w:t>
      </w:r>
    </w:p>
    <w:p w:rsidR="00497D03" w:rsidRPr="004D5926" w:rsidRDefault="00497D03" w:rsidP="00497D03">
      <w:pPr>
        <w:pStyle w:val="ListParagraph"/>
        <w:numPr>
          <w:ilvl w:val="1"/>
          <w:numId w:val="2"/>
        </w:numPr>
      </w:pPr>
      <w:r w:rsidRPr="004D5926">
        <w:t>Monitors resources ability to be frequency responsive (i.e. over 10 event timeframe)</w:t>
      </w:r>
    </w:p>
    <w:p w:rsidR="00497D03" w:rsidRPr="004D5926" w:rsidRDefault="00497D03" w:rsidP="00497D03">
      <w:pPr>
        <w:pStyle w:val="ListParagraph"/>
        <w:numPr>
          <w:ilvl w:val="1"/>
          <w:numId w:val="2"/>
        </w:numPr>
      </w:pPr>
      <w:r w:rsidRPr="004D5926">
        <w:t>Includes their 5-minute ramp capability for one level of reserves</w:t>
      </w:r>
    </w:p>
    <w:p w:rsidR="00497D03" w:rsidRPr="004D5926" w:rsidRDefault="00497D03" w:rsidP="00497D03">
      <w:pPr>
        <w:pStyle w:val="ListParagraph"/>
        <w:numPr>
          <w:ilvl w:val="1"/>
          <w:numId w:val="2"/>
        </w:numPr>
      </w:pPr>
      <w:r w:rsidRPr="004D5926">
        <w:t>Includes their 10-minute ramp capability for one level of reserves</w:t>
      </w:r>
    </w:p>
    <w:p w:rsidR="00497D03" w:rsidRPr="004D5926" w:rsidRDefault="00497D03" w:rsidP="00497D03"/>
    <w:p w:rsidR="00497D03" w:rsidRPr="004D5926" w:rsidRDefault="00497D03" w:rsidP="00497D03">
      <w:r w:rsidRPr="004D5926">
        <w:t>MISO</w:t>
      </w:r>
    </w:p>
    <w:p w:rsidR="00497D03" w:rsidRPr="004D5926" w:rsidRDefault="00497D03" w:rsidP="004D5926">
      <w:pPr>
        <w:pStyle w:val="ListParagraph"/>
        <w:numPr>
          <w:ilvl w:val="1"/>
          <w:numId w:val="2"/>
        </w:numPr>
      </w:pPr>
      <w:r w:rsidRPr="004D5926">
        <w:t>All A</w:t>
      </w:r>
      <w:r w:rsidR="00553618">
        <w:t xml:space="preserve">ncillary </w:t>
      </w:r>
      <w:r w:rsidRPr="004D5926">
        <w:t>S</w:t>
      </w:r>
      <w:r w:rsidR="00553618">
        <w:t>ervice</w:t>
      </w:r>
      <w:r w:rsidRPr="004D5926">
        <w:t xml:space="preserve"> providers are frequency responsive</w:t>
      </w:r>
      <w:r w:rsidR="00553618">
        <w:t>.</w:t>
      </w:r>
    </w:p>
    <w:p w:rsidR="00497D03" w:rsidRPr="004D5926" w:rsidRDefault="00497D03" w:rsidP="004D5926">
      <w:pPr>
        <w:pStyle w:val="ListParagraph"/>
        <w:numPr>
          <w:ilvl w:val="1"/>
          <w:numId w:val="2"/>
        </w:numPr>
      </w:pPr>
      <w:r w:rsidRPr="004D5926">
        <w:t>M</w:t>
      </w:r>
      <w:r w:rsidR="00553618">
        <w:t xml:space="preserve">arket </w:t>
      </w:r>
      <w:r w:rsidRPr="004D5926">
        <w:t>P</w:t>
      </w:r>
      <w:r w:rsidR="00553618">
        <w:t>articipants (MPs)</w:t>
      </w:r>
      <w:r w:rsidRPr="004D5926">
        <w:t xml:space="preserve"> offer in resources to their reserves, MPs factor in temperature on their side to estimate capability</w:t>
      </w:r>
      <w:r w:rsidR="00553618">
        <w:t>.</w:t>
      </w:r>
    </w:p>
    <w:p w:rsidR="00497D03" w:rsidRDefault="00497D03"/>
    <w:sectPr w:rsidR="0049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10A"/>
    <w:multiLevelType w:val="hybridMultilevel"/>
    <w:tmpl w:val="FF7A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10E1F"/>
    <w:multiLevelType w:val="hybridMultilevel"/>
    <w:tmpl w:val="AC9E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03"/>
    <w:rsid w:val="002708E3"/>
    <w:rsid w:val="003602ED"/>
    <w:rsid w:val="0044402A"/>
    <w:rsid w:val="00497D03"/>
    <w:rsid w:val="004D5926"/>
    <w:rsid w:val="00553618"/>
    <w:rsid w:val="00773271"/>
    <w:rsid w:val="007C7121"/>
    <w:rsid w:val="0094546E"/>
    <w:rsid w:val="00AF4AAF"/>
    <w:rsid w:val="00C60BBB"/>
    <w:rsid w:val="00D03756"/>
    <w:rsid w:val="00EA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E9EC8-5DB9-4B4D-928E-B4B9EEE6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0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D03"/>
    <w:pPr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ERCOT</dc:creator>
  <cp:keywords/>
  <dc:description/>
  <cp:lastModifiedBy>Giarratano, Alex</cp:lastModifiedBy>
  <cp:revision>2</cp:revision>
  <dcterms:created xsi:type="dcterms:W3CDTF">2017-08-10T19:02:00Z</dcterms:created>
  <dcterms:modified xsi:type="dcterms:W3CDTF">2017-08-10T19:02:00Z</dcterms:modified>
</cp:coreProperties>
</file>