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C9" w:rsidRDefault="000A76C9" w:rsidP="000A76C9">
      <w:pPr>
        <w:spacing w:after="0"/>
        <w:jc w:val="center"/>
        <w:rPr>
          <w:b/>
          <w:bCs/>
          <w:sz w:val="24"/>
        </w:rPr>
      </w:pPr>
      <w:bookmarkStart w:id="0" w:name="_GoBack"/>
      <w:bookmarkEnd w:id="0"/>
    </w:p>
    <w:p w:rsidR="000A76C9" w:rsidRDefault="000A76C9" w:rsidP="000A76C9">
      <w:pPr>
        <w:spacing w:after="0"/>
        <w:jc w:val="center"/>
        <w:rPr>
          <w:b/>
          <w:bCs/>
          <w:sz w:val="24"/>
        </w:rPr>
      </w:pPr>
    </w:p>
    <w:p w:rsidR="000A76C9" w:rsidRDefault="000A76C9" w:rsidP="000A76C9">
      <w:pPr>
        <w:spacing w:after="0"/>
        <w:jc w:val="center"/>
        <w:rPr>
          <w:b/>
          <w:bCs/>
          <w:sz w:val="24"/>
        </w:rPr>
      </w:pPr>
    </w:p>
    <w:p w:rsidR="000A76C9" w:rsidRDefault="000A76C9" w:rsidP="000A76C9">
      <w:pPr>
        <w:spacing w:after="0"/>
        <w:jc w:val="center"/>
        <w:rPr>
          <w:b/>
          <w:bCs/>
          <w:sz w:val="24"/>
        </w:rPr>
      </w:pPr>
    </w:p>
    <w:p w:rsidR="000A76C9" w:rsidRDefault="000A76C9" w:rsidP="000A76C9">
      <w:pPr>
        <w:spacing w:after="0"/>
        <w:jc w:val="center"/>
        <w:rPr>
          <w:b/>
          <w:bCs/>
          <w:sz w:val="24"/>
        </w:rPr>
      </w:pPr>
    </w:p>
    <w:p w:rsidR="000A76C9" w:rsidRDefault="000A76C9" w:rsidP="000A76C9">
      <w:pPr>
        <w:spacing w:after="0"/>
        <w:jc w:val="center"/>
        <w:rPr>
          <w:b/>
          <w:bCs/>
          <w:sz w:val="24"/>
        </w:rPr>
      </w:pPr>
    </w:p>
    <w:p w:rsidR="000A76C9" w:rsidRDefault="000A76C9" w:rsidP="000A76C9">
      <w:pPr>
        <w:spacing w:after="0"/>
        <w:jc w:val="center"/>
        <w:rPr>
          <w:b/>
          <w:bCs/>
          <w:sz w:val="24"/>
        </w:rPr>
      </w:pPr>
    </w:p>
    <w:p w:rsidR="000A76C9" w:rsidRDefault="000A76C9" w:rsidP="000A76C9">
      <w:pPr>
        <w:spacing w:after="0"/>
        <w:jc w:val="center"/>
        <w:rPr>
          <w:bCs/>
          <w:sz w:val="56"/>
        </w:rPr>
      </w:pPr>
    </w:p>
    <w:p w:rsidR="000A76C9" w:rsidRDefault="000A76C9" w:rsidP="000A76C9">
      <w:pPr>
        <w:spacing w:after="0"/>
        <w:jc w:val="center"/>
        <w:rPr>
          <w:bCs/>
          <w:sz w:val="56"/>
        </w:rPr>
      </w:pPr>
    </w:p>
    <w:p w:rsidR="000A76C9" w:rsidRDefault="000A76C9" w:rsidP="000A76C9">
      <w:pPr>
        <w:spacing w:after="0"/>
        <w:jc w:val="center"/>
        <w:rPr>
          <w:bCs/>
          <w:sz w:val="56"/>
        </w:rPr>
      </w:pPr>
    </w:p>
    <w:p w:rsidR="000A76C9" w:rsidRPr="003A236B" w:rsidRDefault="000A76C9" w:rsidP="000A76C9">
      <w:pPr>
        <w:spacing w:after="0"/>
        <w:jc w:val="center"/>
        <w:rPr>
          <w:bCs/>
          <w:sz w:val="56"/>
        </w:rPr>
      </w:pPr>
      <w:r w:rsidRPr="003A236B">
        <w:rPr>
          <w:bCs/>
          <w:sz w:val="56"/>
        </w:rPr>
        <w:t xml:space="preserve">Retail Market Testing Environment </w:t>
      </w:r>
    </w:p>
    <w:p w:rsidR="000A76C9" w:rsidRPr="003A236B" w:rsidRDefault="000A76C9" w:rsidP="000A76C9">
      <w:pPr>
        <w:spacing w:after="0"/>
        <w:jc w:val="center"/>
        <w:rPr>
          <w:bCs/>
          <w:sz w:val="56"/>
        </w:rPr>
      </w:pPr>
      <w:r w:rsidRPr="003A236B">
        <w:rPr>
          <w:bCs/>
          <w:sz w:val="56"/>
        </w:rPr>
        <w:t>User Guide</w:t>
      </w:r>
    </w:p>
    <w:p w:rsidR="000A76C9" w:rsidRPr="003A236B" w:rsidRDefault="000A76C9" w:rsidP="000A76C9">
      <w:pPr>
        <w:spacing w:after="0"/>
        <w:jc w:val="center"/>
        <w:rPr>
          <w:bCs/>
          <w:sz w:val="24"/>
        </w:rPr>
      </w:pPr>
      <w:r w:rsidRPr="003A236B">
        <w:rPr>
          <w:bCs/>
          <w:sz w:val="24"/>
        </w:rPr>
        <w:t>Version 1.0</w:t>
      </w:r>
    </w:p>
    <w:p w:rsidR="000A76C9" w:rsidRPr="003A236B" w:rsidRDefault="004B0044" w:rsidP="000A76C9">
      <w:pPr>
        <w:spacing w:after="0"/>
        <w:jc w:val="center"/>
        <w:rPr>
          <w:bCs/>
          <w:sz w:val="24"/>
        </w:rPr>
      </w:pPr>
      <w:r>
        <w:rPr>
          <w:bCs/>
          <w:sz w:val="24"/>
        </w:rPr>
        <w:t>June 1, 2017</w:t>
      </w:r>
    </w:p>
    <w:p w:rsidR="000A76C9" w:rsidRDefault="000A76C9" w:rsidP="000A76C9">
      <w:pPr>
        <w:spacing w:after="0"/>
        <w:jc w:val="center"/>
        <w:rPr>
          <w:b/>
          <w:bCs/>
          <w:sz w:val="24"/>
        </w:rPr>
      </w:pPr>
    </w:p>
    <w:p w:rsidR="000A76C9" w:rsidRDefault="000A76C9" w:rsidP="000A76C9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tbl>
      <w:tblPr>
        <w:tblW w:w="9990" w:type="dxa"/>
        <w:tblInd w:w="-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00"/>
        <w:gridCol w:w="180"/>
        <w:gridCol w:w="8010"/>
      </w:tblGrid>
      <w:tr w:rsidR="000A76C9" w:rsidTr="003A236B">
        <w:trPr>
          <w:cantSplit/>
          <w:trHeight w:val="5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A76C9" w:rsidRDefault="000A76C9" w:rsidP="003A236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A76C9" w:rsidRDefault="000A76C9" w:rsidP="003A236B">
            <w:pPr>
              <w:pStyle w:val="Heading1"/>
              <w:rPr>
                <w:b w:val="0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0A76C9" w:rsidRDefault="000A76C9" w:rsidP="003A236B">
            <w:pPr>
              <w:pStyle w:val="Heading1"/>
              <w:tabs>
                <w:tab w:val="left" w:pos="6858"/>
              </w:tabs>
              <w:rPr>
                <w:sz w:val="32"/>
              </w:rPr>
            </w:pPr>
            <w:r>
              <w:rPr>
                <w:sz w:val="32"/>
              </w:rPr>
              <w:t>Summary of Changes</w:t>
            </w:r>
          </w:p>
        </w:tc>
      </w:tr>
      <w:tr w:rsidR="000A76C9" w:rsidTr="003A236B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0A76C9" w:rsidRPr="00E75460" w:rsidRDefault="004B0044" w:rsidP="003A236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June 1</w:t>
            </w:r>
            <w:r w:rsidR="000A76C9" w:rsidRPr="00E7546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2017</w:t>
            </w:r>
          </w:p>
          <w:p w:rsidR="000A76C9" w:rsidRPr="00E75460" w:rsidRDefault="000A76C9" w:rsidP="003A236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sz w:val="18"/>
                <w:szCs w:val="18"/>
              </w:rPr>
            </w:pPr>
            <w:r w:rsidRPr="00E75460">
              <w:rPr>
                <w:sz w:val="18"/>
                <w:szCs w:val="18"/>
              </w:rPr>
              <w:t>Version 1.0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A76C9" w:rsidRPr="00E75460" w:rsidRDefault="000A76C9" w:rsidP="003A236B">
            <w:pPr>
              <w:pStyle w:val="Heading1"/>
              <w:rPr>
                <w:b w:val="0"/>
                <w:sz w:val="18"/>
                <w:szCs w:val="18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0A76C9" w:rsidRPr="00E75460" w:rsidRDefault="000A76C9" w:rsidP="003A236B">
            <w:pPr>
              <w:pStyle w:val="Footer"/>
              <w:rPr>
                <w:rFonts w:ascii="Times New Roman" w:hAnsi="Times New Roman"/>
                <w:sz w:val="18"/>
                <w:szCs w:val="18"/>
              </w:rPr>
            </w:pPr>
          </w:p>
          <w:p w:rsidR="000A76C9" w:rsidRPr="00E75460" w:rsidRDefault="000A76C9" w:rsidP="003A236B">
            <w:pPr>
              <w:pStyle w:val="Footer"/>
              <w:rPr>
                <w:rFonts w:ascii="Times New Roman" w:hAnsi="Times New Roman"/>
                <w:sz w:val="18"/>
                <w:szCs w:val="18"/>
              </w:rPr>
            </w:pPr>
            <w:r w:rsidRPr="00E75460">
              <w:rPr>
                <w:rFonts w:ascii="Times New Roman" w:hAnsi="Times New Roman"/>
                <w:sz w:val="18"/>
                <w:szCs w:val="18"/>
              </w:rPr>
              <w:t>Initial Release</w:t>
            </w:r>
          </w:p>
        </w:tc>
      </w:tr>
      <w:tr w:rsidR="000A76C9" w:rsidTr="003A236B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0A76C9" w:rsidRPr="00E75460" w:rsidRDefault="000A76C9" w:rsidP="003A236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0A76C9" w:rsidRPr="00E75460" w:rsidRDefault="000A76C9" w:rsidP="003A236B">
            <w:pPr>
              <w:pStyle w:val="Heading1"/>
              <w:rPr>
                <w:b w:val="0"/>
                <w:sz w:val="18"/>
                <w:szCs w:val="18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0A76C9" w:rsidRPr="00E75460" w:rsidRDefault="000A76C9" w:rsidP="003A236B">
            <w:pPr>
              <w:rPr>
                <w:sz w:val="18"/>
                <w:szCs w:val="18"/>
              </w:rPr>
            </w:pPr>
          </w:p>
        </w:tc>
      </w:tr>
    </w:tbl>
    <w:p w:rsidR="000A76C9" w:rsidRDefault="000A76C9" w:rsidP="000A76C9">
      <w:pPr>
        <w:spacing w:after="0"/>
        <w:jc w:val="center"/>
        <w:rPr>
          <w:b/>
          <w:bCs/>
          <w:sz w:val="24"/>
        </w:rPr>
      </w:pPr>
    </w:p>
    <w:p w:rsidR="000A76C9" w:rsidRDefault="000A76C9" w:rsidP="000A76C9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:rsidR="000A76C9" w:rsidRDefault="000A76C9">
      <w:pPr>
        <w:rPr>
          <w:b/>
          <w:bCs/>
          <w:sz w:val="24"/>
        </w:rPr>
      </w:pPr>
    </w:p>
    <w:p w:rsidR="008F01B2" w:rsidRPr="008F01B2" w:rsidRDefault="008F01B2" w:rsidP="001E01C9">
      <w:pPr>
        <w:spacing w:after="0"/>
        <w:jc w:val="center"/>
        <w:rPr>
          <w:b/>
          <w:bCs/>
          <w:sz w:val="24"/>
        </w:rPr>
      </w:pPr>
      <w:r w:rsidRPr="008F01B2">
        <w:rPr>
          <w:b/>
          <w:bCs/>
          <w:sz w:val="24"/>
        </w:rPr>
        <w:t>Retail Market Test</w:t>
      </w:r>
      <w:r w:rsidR="00715AA2">
        <w:rPr>
          <w:b/>
          <w:bCs/>
          <w:sz w:val="24"/>
        </w:rPr>
        <w:t>ing</w:t>
      </w:r>
      <w:r w:rsidRPr="008F01B2">
        <w:rPr>
          <w:b/>
          <w:bCs/>
          <w:sz w:val="24"/>
        </w:rPr>
        <w:t xml:space="preserve"> Environment User </w:t>
      </w:r>
      <w:r w:rsidR="00EA3540">
        <w:rPr>
          <w:b/>
          <w:bCs/>
          <w:sz w:val="24"/>
        </w:rPr>
        <w:t>Guide</w:t>
      </w:r>
    </w:p>
    <w:p w:rsidR="008F01B2" w:rsidRDefault="008F01B2" w:rsidP="001E01C9">
      <w:pPr>
        <w:pStyle w:val="ListParagraph"/>
        <w:spacing w:after="0"/>
        <w:rPr>
          <w:b/>
          <w:bCs/>
        </w:rPr>
      </w:pPr>
    </w:p>
    <w:p w:rsidR="008F01B2" w:rsidRDefault="00852190" w:rsidP="005D2AB5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Retail Market Testing Environment </w:t>
      </w:r>
      <w:r w:rsidR="008F01B2">
        <w:rPr>
          <w:b/>
          <w:bCs/>
        </w:rPr>
        <w:t>Background</w:t>
      </w:r>
    </w:p>
    <w:p w:rsidR="00E42D99" w:rsidRDefault="00E42D99" w:rsidP="00E42D99">
      <w:pPr>
        <w:pStyle w:val="ListParagraph"/>
        <w:spacing w:after="0" w:line="240" w:lineRule="auto"/>
      </w:pPr>
    </w:p>
    <w:p w:rsidR="00F2590C" w:rsidRDefault="00E42D99" w:rsidP="00E42D99">
      <w:pPr>
        <w:pStyle w:val="ListParagraph"/>
        <w:spacing w:after="0" w:line="240" w:lineRule="auto"/>
      </w:pPr>
      <w:r>
        <w:t>The Retail Market Test Environment</w:t>
      </w:r>
      <w:r w:rsidR="00852190">
        <w:t xml:space="preserve"> (RMTE)</w:t>
      </w:r>
      <w:r>
        <w:t xml:space="preserve"> </w:t>
      </w:r>
      <w:r w:rsidR="009C791A" w:rsidRPr="00F709E1">
        <w:t>allow</w:t>
      </w:r>
      <w:r>
        <w:t>s</w:t>
      </w:r>
      <w:r w:rsidR="009C791A" w:rsidRPr="00F709E1">
        <w:t xml:space="preserve"> </w:t>
      </w:r>
      <w:r w:rsidR="00190B6C">
        <w:t>Market Participants</w:t>
      </w:r>
      <w:r w:rsidR="009C791A">
        <w:t xml:space="preserve"> </w:t>
      </w:r>
      <w:r w:rsidR="00190B6C">
        <w:t xml:space="preserve">(MPs) </w:t>
      </w:r>
      <w:r w:rsidR="009C791A">
        <w:t xml:space="preserve">to perform </w:t>
      </w:r>
      <w:r w:rsidR="009C791A" w:rsidRPr="00F709E1">
        <w:t>testing independent</w:t>
      </w:r>
      <w:r w:rsidR="009C791A">
        <w:t xml:space="preserve"> of </w:t>
      </w:r>
      <w:r>
        <w:t>ERCOT F</w:t>
      </w:r>
      <w:r w:rsidR="009C791A">
        <w:t xml:space="preserve">light </w:t>
      </w:r>
      <w:r>
        <w:t>testing within the ERCOT Certification environment (CERT) prior to go-live in Production (PROD)</w:t>
      </w:r>
      <w:r w:rsidR="009C791A" w:rsidRPr="00F709E1">
        <w:t>.</w:t>
      </w:r>
      <w:r w:rsidR="00763511">
        <w:t xml:space="preserve"> </w:t>
      </w:r>
      <w:r w:rsidR="00DC377F">
        <w:t xml:space="preserve">The </w:t>
      </w:r>
      <w:r w:rsidR="00122E63">
        <w:t>RMTE</w:t>
      </w:r>
      <w:r w:rsidR="00DC377F">
        <w:t xml:space="preserve"> was </w:t>
      </w:r>
      <w:r w:rsidR="0097467A">
        <w:t xml:space="preserve">a result of </w:t>
      </w:r>
      <w:r w:rsidR="00895587">
        <w:t>SCR786 which</w:t>
      </w:r>
      <w:r w:rsidR="0097467A">
        <w:t xml:space="preserve"> directed ERCOT to </w:t>
      </w:r>
      <w:r w:rsidR="00DC377F">
        <w:t xml:space="preserve">create </w:t>
      </w:r>
      <w:r w:rsidR="0097467A">
        <w:t xml:space="preserve">a testing environment </w:t>
      </w:r>
      <w:r w:rsidR="00DC377F">
        <w:t>t</w:t>
      </w:r>
      <w:r w:rsidR="0097467A">
        <w:t>hat</w:t>
      </w:r>
      <w:r w:rsidR="00DC377F">
        <w:t xml:space="preserve"> mimic</w:t>
      </w:r>
      <w:r w:rsidR="0097467A">
        <w:t>s</w:t>
      </w:r>
      <w:r w:rsidR="00DC377F">
        <w:t xml:space="preserve"> the ERCOT PROD environment.</w:t>
      </w:r>
      <w:r w:rsidR="00715AA2">
        <w:t xml:space="preserve"> </w:t>
      </w:r>
    </w:p>
    <w:p w:rsidR="00F2590C" w:rsidRDefault="00F2590C" w:rsidP="00E42D99">
      <w:pPr>
        <w:pStyle w:val="ListParagraph"/>
        <w:spacing w:after="0" w:line="240" w:lineRule="auto"/>
      </w:pPr>
    </w:p>
    <w:p w:rsidR="009C791A" w:rsidRPr="00F709E1" w:rsidRDefault="00763511" w:rsidP="00E42D99">
      <w:pPr>
        <w:pStyle w:val="ListParagraph"/>
        <w:spacing w:after="0" w:line="240" w:lineRule="auto"/>
      </w:pPr>
      <w:r>
        <w:t>T</w:t>
      </w:r>
      <w:r w:rsidR="009C791A">
        <w:t xml:space="preserve">his </w:t>
      </w:r>
      <w:r w:rsidR="00E42D99">
        <w:t>e</w:t>
      </w:r>
      <w:r w:rsidR="009C791A" w:rsidRPr="00F709E1">
        <w:t xml:space="preserve">nvironment </w:t>
      </w:r>
      <w:r w:rsidR="00E42D99">
        <w:t>can</w:t>
      </w:r>
      <w:r w:rsidR="009C791A" w:rsidRPr="00F709E1">
        <w:t xml:space="preserve"> be used to test </w:t>
      </w:r>
      <w:r w:rsidR="00E42D99">
        <w:t xml:space="preserve">the </w:t>
      </w:r>
      <w:r w:rsidR="009C791A" w:rsidRPr="00F709E1">
        <w:t>following business functional process</w:t>
      </w:r>
      <w:r w:rsidR="00E42D99">
        <w:t xml:space="preserve">es, </w:t>
      </w:r>
      <w:r w:rsidR="00DC377F">
        <w:t>such as</w:t>
      </w:r>
      <w:r w:rsidR="009C791A" w:rsidRPr="00F709E1">
        <w:t>:</w:t>
      </w:r>
    </w:p>
    <w:p w:rsidR="009C791A" w:rsidRPr="00FA32A9" w:rsidRDefault="00715AA2" w:rsidP="001E01C9">
      <w:pPr>
        <w:tabs>
          <w:tab w:val="left" w:pos="1215"/>
        </w:tabs>
        <w:spacing w:after="0" w:line="240" w:lineRule="auto"/>
      </w:pPr>
      <w:r>
        <w:tab/>
      </w:r>
    </w:p>
    <w:p w:rsidR="009C791A" w:rsidRPr="001E01C9" w:rsidRDefault="009C791A" w:rsidP="001E01C9">
      <w:pPr>
        <w:pStyle w:val="BodyText"/>
        <w:ind w:left="1080"/>
        <w:rPr>
          <w:rFonts w:asciiTheme="minorHAnsi" w:eastAsiaTheme="minorHAnsi" w:hAnsiTheme="minorHAnsi" w:cstheme="minorBidi"/>
          <w:sz w:val="22"/>
          <w:szCs w:val="22"/>
          <w:u w:val="single"/>
        </w:rPr>
      </w:pPr>
      <w:r w:rsidRPr="001E01C9">
        <w:rPr>
          <w:rFonts w:asciiTheme="minorHAnsi" w:eastAsiaTheme="minorHAnsi" w:hAnsiTheme="minorHAnsi" w:cstheme="minorBidi"/>
          <w:sz w:val="22"/>
          <w:szCs w:val="22"/>
          <w:u w:val="single"/>
        </w:rPr>
        <w:t>T</w:t>
      </w:r>
      <w:r w:rsidR="00255FC7" w:rsidRPr="001E01C9">
        <w:rPr>
          <w:rFonts w:asciiTheme="minorHAnsi" w:eastAsiaTheme="minorHAnsi" w:hAnsiTheme="minorHAnsi" w:cstheme="minorBidi"/>
          <w:sz w:val="22"/>
          <w:szCs w:val="22"/>
          <w:u w:val="single"/>
        </w:rPr>
        <w:t xml:space="preserve">exas </w:t>
      </w:r>
      <w:r w:rsidRPr="001E01C9">
        <w:rPr>
          <w:rFonts w:asciiTheme="minorHAnsi" w:eastAsiaTheme="minorHAnsi" w:hAnsiTheme="minorHAnsi" w:cstheme="minorBidi"/>
          <w:sz w:val="22"/>
          <w:szCs w:val="22"/>
          <w:u w:val="single"/>
        </w:rPr>
        <w:t>SET EDI Transactions</w:t>
      </w:r>
      <w:r w:rsidR="00763511" w:rsidRPr="001E01C9">
        <w:rPr>
          <w:rFonts w:asciiTheme="minorHAnsi" w:eastAsiaTheme="minorHAnsi" w:hAnsiTheme="minorHAnsi" w:cstheme="minorBidi"/>
          <w:sz w:val="22"/>
          <w:szCs w:val="22"/>
          <w:u w:val="single"/>
        </w:rPr>
        <w:t>:</w:t>
      </w:r>
    </w:p>
    <w:p w:rsidR="000A3C0D" w:rsidRPr="00763511" w:rsidRDefault="00190B6C" w:rsidP="000A3C0D">
      <w:pPr>
        <w:pStyle w:val="BodyText"/>
        <w:ind w:left="144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MPs</w:t>
      </w:r>
      <w:r w:rsidR="009C791A" w:rsidRPr="0076351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E42D99" w:rsidRPr="00763511">
        <w:rPr>
          <w:rFonts w:asciiTheme="minorHAnsi" w:eastAsiaTheme="minorHAnsi" w:hAnsiTheme="minorHAnsi" w:cstheme="minorBidi"/>
          <w:sz w:val="22"/>
          <w:szCs w:val="22"/>
        </w:rPr>
        <w:t>can</w:t>
      </w:r>
      <w:r w:rsidR="009C791A" w:rsidRPr="00763511">
        <w:rPr>
          <w:rFonts w:asciiTheme="minorHAnsi" w:eastAsiaTheme="minorHAnsi" w:hAnsiTheme="minorHAnsi" w:cstheme="minorBidi"/>
          <w:sz w:val="22"/>
          <w:szCs w:val="22"/>
        </w:rPr>
        <w:t xml:space="preserve"> send individual</w:t>
      </w:r>
      <w:r w:rsidR="00E42D99" w:rsidRPr="00763511">
        <w:rPr>
          <w:rFonts w:asciiTheme="minorHAnsi" w:eastAsiaTheme="minorHAnsi" w:hAnsiTheme="minorHAnsi" w:cstheme="minorBidi"/>
          <w:sz w:val="22"/>
          <w:szCs w:val="22"/>
        </w:rPr>
        <w:t>,</w:t>
      </w:r>
      <w:r w:rsidR="009C791A" w:rsidRPr="00763511">
        <w:rPr>
          <w:rFonts w:asciiTheme="minorHAnsi" w:eastAsiaTheme="minorHAnsi" w:hAnsiTheme="minorHAnsi" w:cstheme="minorBidi"/>
          <w:sz w:val="22"/>
          <w:szCs w:val="22"/>
        </w:rPr>
        <w:t xml:space="preserve"> as well as batched</w:t>
      </w:r>
      <w:r w:rsidR="00E42D99" w:rsidRPr="00763511">
        <w:rPr>
          <w:rFonts w:asciiTheme="minorHAnsi" w:eastAsiaTheme="minorHAnsi" w:hAnsiTheme="minorHAnsi" w:cstheme="minorBidi"/>
          <w:sz w:val="22"/>
          <w:szCs w:val="22"/>
        </w:rPr>
        <w:t>,</w:t>
      </w:r>
      <w:r w:rsidR="009C791A" w:rsidRPr="0076351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E42D99" w:rsidRPr="00763511">
        <w:rPr>
          <w:rFonts w:asciiTheme="minorHAnsi" w:eastAsiaTheme="minorHAnsi" w:hAnsiTheme="minorHAnsi" w:cstheme="minorBidi"/>
          <w:sz w:val="22"/>
          <w:szCs w:val="22"/>
        </w:rPr>
        <w:t xml:space="preserve">TXSET </w:t>
      </w:r>
      <w:r w:rsidR="009C791A" w:rsidRPr="00763511">
        <w:rPr>
          <w:rFonts w:asciiTheme="minorHAnsi" w:eastAsiaTheme="minorHAnsi" w:hAnsiTheme="minorHAnsi" w:cstheme="minorBidi"/>
          <w:sz w:val="22"/>
          <w:szCs w:val="22"/>
        </w:rPr>
        <w:t>transactions.</w:t>
      </w:r>
      <w:r w:rsidR="00DC377F">
        <w:rPr>
          <w:rFonts w:asciiTheme="minorHAnsi" w:eastAsiaTheme="minorHAnsi" w:hAnsiTheme="minorHAnsi" w:cstheme="minorBidi"/>
          <w:sz w:val="22"/>
          <w:szCs w:val="22"/>
        </w:rPr>
        <w:t xml:space="preserve"> Includes point-to-point transactions (650s, 814_PCs, etc.) and transactions that flow through ERCOT as the registration agent.</w:t>
      </w:r>
    </w:p>
    <w:p w:rsidR="009C791A" w:rsidRPr="001E01C9" w:rsidRDefault="00763511" w:rsidP="001E01C9">
      <w:pPr>
        <w:pStyle w:val="BodyText"/>
        <w:ind w:left="360" w:firstLine="720"/>
        <w:rPr>
          <w:rFonts w:asciiTheme="minorHAnsi" w:eastAsiaTheme="minorHAnsi" w:hAnsiTheme="minorHAnsi" w:cstheme="minorBidi"/>
          <w:sz w:val="22"/>
          <w:szCs w:val="22"/>
          <w:u w:val="single"/>
        </w:rPr>
      </w:pPr>
      <w:r w:rsidRPr="001E01C9">
        <w:rPr>
          <w:rFonts w:asciiTheme="minorHAnsi" w:eastAsiaTheme="minorHAnsi" w:hAnsiTheme="minorHAnsi" w:cstheme="minorBidi"/>
          <w:sz w:val="22"/>
          <w:szCs w:val="22"/>
          <w:u w:val="single"/>
        </w:rPr>
        <w:t xml:space="preserve">MarkeTrak </w:t>
      </w:r>
      <w:r w:rsidR="009C791A" w:rsidRPr="001E01C9">
        <w:rPr>
          <w:rFonts w:asciiTheme="minorHAnsi" w:eastAsiaTheme="minorHAnsi" w:hAnsiTheme="minorHAnsi" w:cstheme="minorBidi"/>
          <w:sz w:val="22"/>
          <w:szCs w:val="22"/>
          <w:u w:val="single"/>
        </w:rPr>
        <w:t>GUI</w:t>
      </w:r>
      <w:r w:rsidRPr="001E01C9">
        <w:rPr>
          <w:rFonts w:asciiTheme="minorHAnsi" w:eastAsiaTheme="minorHAnsi" w:hAnsiTheme="minorHAnsi" w:cstheme="minorBidi"/>
          <w:sz w:val="22"/>
          <w:szCs w:val="22"/>
          <w:u w:val="single"/>
        </w:rPr>
        <w:t>/API</w:t>
      </w:r>
      <w:r w:rsidR="00F2590C">
        <w:rPr>
          <w:rFonts w:asciiTheme="minorHAnsi" w:eastAsiaTheme="minorHAnsi" w:hAnsiTheme="minorHAnsi" w:cstheme="minorBidi"/>
          <w:sz w:val="22"/>
          <w:szCs w:val="22"/>
          <w:u w:val="single"/>
        </w:rPr>
        <w:t xml:space="preserve"> &amp; MarkeTrak Browser Compatibility</w:t>
      </w:r>
      <w:r w:rsidRPr="001E01C9">
        <w:rPr>
          <w:rFonts w:asciiTheme="minorHAnsi" w:eastAsiaTheme="minorHAnsi" w:hAnsiTheme="minorHAnsi" w:cstheme="minorBidi"/>
          <w:sz w:val="22"/>
          <w:szCs w:val="22"/>
          <w:u w:val="single"/>
        </w:rPr>
        <w:t>:</w:t>
      </w:r>
    </w:p>
    <w:p w:rsidR="00F2590C" w:rsidRDefault="00190B6C" w:rsidP="001E01C9">
      <w:pPr>
        <w:pStyle w:val="BodyText"/>
        <w:ind w:left="144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MPs</w:t>
      </w:r>
      <w:r w:rsidR="009C791A" w:rsidRPr="0076351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E42D99" w:rsidRPr="00763511">
        <w:rPr>
          <w:rFonts w:asciiTheme="minorHAnsi" w:eastAsiaTheme="minorHAnsi" w:hAnsiTheme="minorHAnsi" w:cstheme="minorBidi"/>
          <w:sz w:val="22"/>
          <w:szCs w:val="22"/>
        </w:rPr>
        <w:t>can</w:t>
      </w:r>
      <w:r w:rsidR="009C791A" w:rsidRPr="00763511">
        <w:rPr>
          <w:rFonts w:asciiTheme="minorHAnsi" w:eastAsiaTheme="minorHAnsi" w:hAnsiTheme="minorHAnsi" w:cstheme="minorBidi"/>
          <w:sz w:val="22"/>
          <w:szCs w:val="22"/>
        </w:rPr>
        <w:t xml:space="preserve"> test MarkeTrak </w:t>
      </w:r>
      <w:r w:rsidR="00763511">
        <w:rPr>
          <w:rFonts w:asciiTheme="minorHAnsi" w:eastAsiaTheme="minorHAnsi" w:hAnsiTheme="minorHAnsi" w:cstheme="minorBidi"/>
          <w:sz w:val="22"/>
          <w:szCs w:val="22"/>
        </w:rPr>
        <w:t>GUI</w:t>
      </w:r>
      <w:r w:rsidR="009C791A" w:rsidRPr="00763511">
        <w:rPr>
          <w:rFonts w:asciiTheme="minorHAnsi" w:eastAsiaTheme="minorHAnsi" w:hAnsiTheme="minorHAnsi" w:cstheme="minorBidi"/>
          <w:sz w:val="22"/>
          <w:szCs w:val="22"/>
        </w:rPr>
        <w:t xml:space="preserve"> and </w:t>
      </w:r>
      <w:r w:rsidR="00763511">
        <w:rPr>
          <w:rFonts w:asciiTheme="minorHAnsi" w:eastAsiaTheme="minorHAnsi" w:hAnsiTheme="minorHAnsi" w:cstheme="minorBidi"/>
          <w:sz w:val="22"/>
          <w:szCs w:val="22"/>
        </w:rPr>
        <w:t>API</w:t>
      </w:r>
      <w:r w:rsidR="009C791A" w:rsidRPr="0076351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E42D99" w:rsidRPr="00763511">
        <w:rPr>
          <w:rFonts w:asciiTheme="minorHAnsi" w:eastAsiaTheme="minorHAnsi" w:hAnsiTheme="minorHAnsi" w:cstheme="minorBidi"/>
          <w:sz w:val="22"/>
          <w:szCs w:val="22"/>
        </w:rPr>
        <w:t xml:space="preserve">performance and functionality </w:t>
      </w:r>
      <w:r w:rsidR="00F2590C">
        <w:rPr>
          <w:rFonts w:asciiTheme="minorHAnsi" w:eastAsiaTheme="minorHAnsi" w:hAnsiTheme="minorHAnsi" w:cstheme="minorBidi"/>
          <w:sz w:val="22"/>
          <w:szCs w:val="22"/>
        </w:rPr>
        <w:t xml:space="preserve">as it would function in </w:t>
      </w:r>
      <w:r w:rsidR="00E42D99" w:rsidRPr="00763511">
        <w:rPr>
          <w:rFonts w:asciiTheme="minorHAnsi" w:eastAsiaTheme="minorHAnsi" w:hAnsiTheme="minorHAnsi" w:cstheme="minorBidi"/>
          <w:sz w:val="22"/>
          <w:szCs w:val="22"/>
        </w:rPr>
        <w:t>P</w:t>
      </w:r>
      <w:r w:rsidR="00F2590C">
        <w:rPr>
          <w:rFonts w:asciiTheme="minorHAnsi" w:eastAsiaTheme="minorHAnsi" w:hAnsiTheme="minorHAnsi" w:cstheme="minorBidi"/>
          <w:sz w:val="22"/>
          <w:szCs w:val="22"/>
        </w:rPr>
        <w:t>roduction</w:t>
      </w:r>
      <w:r w:rsidR="009C791A" w:rsidRPr="00763511">
        <w:rPr>
          <w:rFonts w:asciiTheme="minorHAnsi" w:eastAsiaTheme="minorHAnsi" w:hAnsiTheme="minorHAnsi" w:cstheme="minorBidi"/>
          <w:sz w:val="22"/>
          <w:szCs w:val="22"/>
        </w:rPr>
        <w:t>.</w:t>
      </w:r>
      <w:r w:rsidR="00F2590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:rsidR="00C377CD" w:rsidRPr="00763511" w:rsidRDefault="00F2590C" w:rsidP="001E01C9">
      <w:pPr>
        <w:pStyle w:val="BodyText"/>
        <w:ind w:left="144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MPs can also t</w:t>
      </w:r>
      <w:r w:rsidR="00C377CD">
        <w:rPr>
          <w:rFonts w:asciiTheme="minorHAnsi" w:eastAsiaTheme="minorHAnsi" w:hAnsiTheme="minorHAnsi" w:cstheme="minorBidi"/>
          <w:sz w:val="22"/>
          <w:szCs w:val="22"/>
        </w:rPr>
        <w:t xml:space="preserve">est </w:t>
      </w:r>
      <w:r>
        <w:rPr>
          <w:rFonts w:asciiTheme="minorHAnsi" w:eastAsiaTheme="minorHAnsi" w:hAnsiTheme="minorHAnsi" w:cstheme="minorBidi"/>
          <w:sz w:val="22"/>
          <w:szCs w:val="22"/>
        </w:rPr>
        <w:t>b</w:t>
      </w:r>
      <w:r w:rsidR="00C377CD" w:rsidRPr="00763511">
        <w:rPr>
          <w:rFonts w:asciiTheme="minorHAnsi" w:eastAsiaTheme="minorHAnsi" w:hAnsiTheme="minorHAnsi" w:cstheme="minorBidi"/>
          <w:sz w:val="22"/>
          <w:szCs w:val="22"/>
        </w:rPr>
        <w:t xml:space="preserve">rowser </w:t>
      </w:r>
      <w:r w:rsidR="00C377CD">
        <w:rPr>
          <w:rFonts w:asciiTheme="minorHAnsi" w:eastAsiaTheme="minorHAnsi" w:hAnsiTheme="minorHAnsi" w:cstheme="minorBidi"/>
          <w:sz w:val="22"/>
          <w:szCs w:val="22"/>
        </w:rPr>
        <w:t>c</w:t>
      </w:r>
      <w:r w:rsidR="00C377CD" w:rsidRPr="00763511">
        <w:rPr>
          <w:rFonts w:asciiTheme="minorHAnsi" w:eastAsiaTheme="minorHAnsi" w:hAnsiTheme="minorHAnsi" w:cstheme="minorBidi"/>
          <w:sz w:val="22"/>
          <w:szCs w:val="22"/>
        </w:rPr>
        <w:t>ompatibility</w:t>
      </w:r>
      <w:r w:rsidR="00C377CD">
        <w:rPr>
          <w:rFonts w:asciiTheme="minorHAnsi" w:eastAsiaTheme="minorHAnsi" w:hAnsiTheme="minorHAnsi" w:cstheme="minorBidi"/>
          <w:sz w:val="22"/>
          <w:szCs w:val="22"/>
        </w:rPr>
        <w:t xml:space="preserve"> for MarkeTrak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GUI </w:t>
      </w:r>
      <w:r w:rsidRPr="00763511">
        <w:rPr>
          <w:rFonts w:asciiTheme="minorHAnsi" w:eastAsiaTheme="minorHAnsi" w:hAnsiTheme="minorHAnsi" w:cstheme="minorBidi"/>
          <w:sz w:val="22"/>
          <w:szCs w:val="22"/>
        </w:rPr>
        <w:t>with</w:t>
      </w:r>
      <w:r w:rsidR="00C377CD" w:rsidRPr="00763511">
        <w:rPr>
          <w:rFonts w:asciiTheme="minorHAnsi" w:eastAsiaTheme="minorHAnsi" w:hAnsiTheme="minorHAnsi" w:cstheme="minorBidi"/>
          <w:sz w:val="22"/>
          <w:szCs w:val="22"/>
        </w:rPr>
        <w:t xml:space="preserve"> upgraded browser versions in specific configurations</w:t>
      </w:r>
      <w:r w:rsidR="00C377CD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9C791A" w:rsidRPr="001E01C9" w:rsidRDefault="00E42D99" w:rsidP="001E01C9">
      <w:pPr>
        <w:pStyle w:val="BodyText"/>
        <w:ind w:firstLine="1080"/>
        <w:rPr>
          <w:rFonts w:asciiTheme="minorHAnsi" w:eastAsiaTheme="minorHAnsi" w:hAnsiTheme="minorHAnsi" w:cstheme="minorBidi"/>
          <w:sz w:val="22"/>
          <w:szCs w:val="22"/>
          <w:u w:val="single"/>
        </w:rPr>
      </w:pPr>
      <w:r w:rsidRPr="001E01C9">
        <w:rPr>
          <w:rFonts w:asciiTheme="minorHAnsi" w:eastAsiaTheme="minorHAnsi" w:hAnsiTheme="minorHAnsi" w:cstheme="minorBidi"/>
          <w:sz w:val="22"/>
          <w:szCs w:val="22"/>
          <w:u w:val="single"/>
        </w:rPr>
        <w:t>Non-EDI transactions</w:t>
      </w:r>
      <w:r w:rsidR="00763511" w:rsidRPr="001E01C9">
        <w:rPr>
          <w:rFonts w:asciiTheme="minorHAnsi" w:eastAsiaTheme="minorHAnsi" w:hAnsiTheme="minorHAnsi" w:cstheme="minorBidi"/>
          <w:sz w:val="22"/>
          <w:szCs w:val="22"/>
          <w:u w:val="single"/>
        </w:rPr>
        <w:t>:</w:t>
      </w:r>
    </w:p>
    <w:p w:rsidR="00DE3983" w:rsidRDefault="00190B6C" w:rsidP="00820F41">
      <w:pPr>
        <w:pStyle w:val="BodyText"/>
        <w:ind w:left="144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MPs</w:t>
      </w:r>
      <w:r w:rsidR="009C791A" w:rsidRPr="0076351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E42D99" w:rsidRPr="00763511">
        <w:rPr>
          <w:rFonts w:asciiTheme="minorHAnsi" w:eastAsiaTheme="minorHAnsi" w:hAnsiTheme="minorHAnsi" w:cstheme="minorBidi"/>
          <w:sz w:val="22"/>
          <w:szCs w:val="22"/>
        </w:rPr>
        <w:t>can</w:t>
      </w:r>
      <w:r w:rsidR="009C791A" w:rsidRPr="0076351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E42D99" w:rsidRPr="00763511">
        <w:rPr>
          <w:rFonts w:asciiTheme="minorHAnsi" w:eastAsiaTheme="minorHAnsi" w:hAnsiTheme="minorHAnsi" w:cstheme="minorBidi"/>
          <w:sz w:val="22"/>
          <w:szCs w:val="22"/>
        </w:rPr>
        <w:t>test</w:t>
      </w:r>
      <w:r w:rsidR="009C791A" w:rsidRPr="00763511">
        <w:rPr>
          <w:rFonts w:asciiTheme="minorHAnsi" w:eastAsiaTheme="minorHAnsi" w:hAnsiTheme="minorHAnsi" w:cstheme="minorBidi"/>
          <w:sz w:val="22"/>
          <w:szCs w:val="22"/>
        </w:rPr>
        <w:t xml:space="preserve"> non-</w:t>
      </w:r>
      <w:r w:rsidR="00E42D99" w:rsidRPr="00763511">
        <w:rPr>
          <w:rFonts w:asciiTheme="minorHAnsi" w:eastAsiaTheme="minorHAnsi" w:hAnsiTheme="minorHAnsi" w:cstheme="minorBidi"/>
          <w:sz w:val="22"/>
          <w:szCs w:val="22"/>
        </w:rPr>
        <w:t xml:space="preserve">EDI </w:t>
      </w:r>
      <w:r w:rsidR="009C791A" w:rsidRPr="00763511">
        <w:rPr>
          <w:rFonts w:asciiTheme="minorHAnsi" w:eastAsiaTheme="minorHAnsi" w:hAnsiTheme="minorHAnsi" w:cstheme="minorBidi"/>
          <w:sz w:val="22"/>
          <w:szCs w:val="22"/>
        </w:rPr>
        <w:t xml:space="preserve">transactions </w:t>
      </w:r>
      <w:r w:rsidR="00E42D99" w:rsidRPr="00763511">
        <w:rPr>
          <w:rFonts w:asciiTheme="minorHAnsi" w:eastAsiaTheme="minorHAnsi" w:hAnsiTheme="minorHAnsi" w:cstheme="minorBidi"/>
          <w:sz w:val="22"/>
          <w:szCs w:val="22"/>
        </w:rPr>
        <w:t>such as</w:t>
      </w:r>
      <w:r w:rsidR="009C791A" w:rsidRPr="0076351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E42D99" w:rsidRPr="00763511">
        <w:rPr>
          <w:rFonts w:asciiTheme="minorHAnsi" w:eastAsiaTheme="minorHAnsi" w:hAnsiTheme="minorHAnsi" w:cstheme="minorBidi"/>
          <w:sz w:val="22"/>
          <w:szCs w:val="22"/>
        </w:rPr>
        <w:t>Customer Billing &amp; Contact Information (</w:t>
      </w:r>
      <w:r w:rsidR="009C791A" w:rsidRPr="00763511">
        <w:rPr>
          <w:rFonts w:asciiTheme="minorHAnsi" w:eastAsiaTheme="minorHAnsi" w:hAnsiTheme="minorHAnsi" w:cstheme="minorBidi"/>
          <w:sz w:val="22"/>
          <w:szCs w:val="22"/>
        </w:rPr>
        <w:t>CBCI</w:t>
      </w:r>
      <w:r w:rsidR="00E42D99" w:rsidRPr="00763511">
        <w:rPr>
          <w:rFonts w:asciiTheme="minorHAnsi" w:eastAsiaTheme="minorHAnsi" w:hAnsiTheme="minorHAnsi" w:cstheme="minorBidi"/>
          <w:sz w:val="22"/>
          <w:szCs w:val="22"/>
        </w:rPr>
        <w:t>) files</w:t>
      </w:r>
      <w:r w:rsidR="009C791A" w:rsidRPr="00763511">
        <w:rPr>
          <w:rFonts w:asciiTheme="minorHAnsi" w:eastAsiaTheme="minorHAnsi" w:hAnsiTheme="minorHAnsi" w:cstheme="minorBidi"/>
          <w:sz w:val="22"/>
          <w:szCs w:val="22"/>
        </w:rPr>
        <w:t>, Demand Response</w:t>
      </w:r>
      <w:r w:rsidR="00E42D99" w:rsidRPr="00763511">
        <w:rPr>
          <w:rFonts w:asciiTheme="minorHAnsi" w:eastAsiaTheme="minorHAnsi" w:hAnsiTheme="minorHAnsi" w:cstheme="minorBidi"/>
          <w:sz w:val="22"/>
          <w:szCs w:val="22"/>
        </w:rPr>
        <w:t xml:space="preserve"> files</w:t>
      </w:r>
      <w:r w:rsidR="009C791A" w:rsidRPr="00763511">
        <w:rPr>
          <w:rFonts w:asciiTheme="minorHAnsi" w:eastAsiaTheme="minorHAnsi" w:hAnsiTheme="minorHAnsi" w:cstheme="minorBidi"/>
          <w:sz w:val="22"/>
          <w:szCs w:val="22"/>
        </w:rPr>
        <w:t xml:space="preserve">, Loads in SCED and </w:t>
      </w:r>
      <w:r w:rsidR="00E42D99" w:rsidRPr="00763511">
        <w:rPr>
          <w:rFonts w:asciiTheme="minorHAnsi" w:eastAsiaTheme="minorHAnsi" w:hAnsiTheme="minorHAnsi" w:cstheme="minorBidi"/>
          <w:sz w:val="22"/>
          <w:szCs w:val="22"/>
        </w:rPr>
        <w:t>.</w:t>
      </w:r>
      <w:r w:rsidR="009C791A" w:rsidRPr="00763511">
        <w:rPr>
          <w:rFonts w:asciiTheme="minorHAnsi" w:eastAsiaTheme="minorHAnsi" w:hAnsiTheme="minorHAnsi" w:cstheme="minorBidi"/>
          <w:sz w:val="22"/>
          <w:szCs w:val="22"/>
        </w:rPr>
        <w:t>LSE</w:t>
      </w:r>
      <w:r w:rsidR="00E42D99" w:rsidRPr="00763511">
        <w:rPr>
          <w:rFonts w:asciiTheme="minorHAnsi" w:eastAsiaTheme="minorHAnsi" w:hAnsiTheme="minorHAnsi" w:cstheme="minorBidi"/>
          <w:sz w:val="22"/>
          <w:szCs w:val="22"/>
        </w:rPr>
        <w:t xml:space="preserve"> files</w:t>
      </w:r>
      <w:r w:rsidR="009C791A" w:rsidRPr="00763511">
        <w:rPr>
          <w:rFonts w:asciiTheme="minorHAnsi" w:eastAsiaTheme="minorHAnsi" w:hAnsiTheme="minorHAnsi" w:cstheme="minorBidi"/>
          <w:sz w:val="22"/>
          <w:szCs w:val="22"/>
        </w:rPr>
        <w:t>.</w:t>
      </w:r>
      <w:r w:rsidR="00046C0F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:rsidR="009C791A" w:rsidRPr="00763511" w:rsidRDefault="00DE3983" w:rsidP="00820F41">
      <w:pPr>
        <w:pStyle w:val="BodyText"/>
        <w:ind w:left="144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ERCOT will only perform F</w:t>
      </w:r>
      <w:r w:rsidR="00046C0F">
        <w:rPr>
          <w:rFonts w:asciiTheme="minorHAnsi" w:eastAsiaTheme="minorHAnsi" w:hAnsiTheme="minorHAnsi" w:cstheme="minorBidi"/>
          <w:sz w:val="22"/>
          <w:szCs w:val="22"/>
        </w:rPr>
        <w:t>ile level validations</w:t>
      </w:r>
      <w:r>
        <w:rPr>
          <w:rFonts w:asciiTheme="minorHAnsi" w:eastAsiaTheme="minorHAnsi" w:hAnsiTheme="minorHAnsi" w:cstheme="minorBidi"/>
          <w:sz w:val="22"/>
          <w:szCs w:val="22"/>
        </w:rPr>
        <w:t>, but will not perform Business level validations</w:t>
      </w:r>
      <w:r w:rsidR="00046C0F">
        <w:rPr>
          <w:rFonts w:asciiTheme="minorHAnsi" w:eastAsiaTheme="minorHAnsi" w:hAnsiTheme="minorHAnsi" w:cstheme="minorBidi"/>
          <w:sz w:val="22"/>
          <w:szCs w:val="22"/>
        </w:rPr>
        <w:t>.  (</w:t>
      </w:r>
      <w:r>
        <w:rPr>
          <w:rFonts w:asciiTheme="minorHAnsi" w:eastAsiaTheme="minorHAnsi" w:hAnsiTheme="minorHAnsi" w:cstheme="minorBidi"/>
          <w:sz w:val="22"/>
          <w:szCs w:val="22"/>
        </w:rPr>
        <w:t>Example:</w:t>
      </w:r>
      <w:r w:rsidR="00715AA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046C0F">
        <w:rPr>
          <w:rFonts w:asciiTheme="minorHAnsi" w:eastAsiaTheme="minorHAnsi" w:hAnsiTheme="minorHAnsi" w:cstheme="minorBidi"/>
          <w:sz w:val="22"/>
          <w:szCs w:val="22"/>
        </w:rPr>
        <w:t>CBCI file would only receive file validation for File 2A MTCRCustomerInformationERCOTResponse.csv and not the ESID validation File 2B MTCRDataValidationERCOTResponse.csv)</w:t>
      </w:r>
      <w:r w:rsidR="00AE3D8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715AA2">
        <w:rPr>
          <w:rFonts w:asciiTheme="minorHAnsi" w:eastAsiaTheme="minorHAnsi" w:hAnsiTheme="minorHAnsi" w:cstheme="minorBidi"/>
          <w:sz w:val="22"/>
          <w:szCs w:val="22"/>
        </w:rPr>
        <w:br/>
      </w:r>
      <w:r>
        <w:rPr>
          <w:rFonts w:asciiTheme="minorHAnsi" w:eastAsiaTheme="minorHAnsi" w:hAnsiTheme="minorHAnsi" w:cstheme="minorBidi"/>
          <w:sz w:val="22"/>
          <w:szCs w:val="22"/>
        </w:rPr>
        <w:t xml:space="preserve">[Reference: </w:t>
      </w:r>
      <w:r w:rsidR="00AE3D81">
        <w:rPr>
          <w:rFonts w:asciiTheme="minorHAnsi" w:eastAsiaTheme="minorHAnsi" w:hAnsiTheme="minorHAnsi" w:cstheme="minorBidi"/>
          <w:sz w:val="22"/>
          <w:szCs w:val="22"/>
        </w:rPr>
        <w:t>RMG section 9 Appendix F6: Customer Billing Contact Information</w:t>
      </w:r>
      <w:r>
        <w:rPr>
          <w:rFonts w:asciiTheme="minorHAnsi" w:eastAsiaTheme="minorHAnsi" w:hAnsiTheme="minorHAnsi" w:cstheme="minorBidi"/>
          <w:sz w:val="22"/>
          <w:szCs w:val="22"/>
        </w:rPr>
        <w:t>]</w:t>
      </w:r>
    </w:p>
    <w:p w:rsidR="00763511" w:rsidRPr="001E01C9" w:rsidRDefault="00763511" w:rsidP="001E01C9">
      <w:pPr>
        <w:pStyle w:val="BodyText"/>
        <w:ind w:left="1080"/>
        <w:rPr>
          <w:rFonts w:asciiTheme="minorHAnsi" w:eastAsiaTheme="minorHAnsi" w:hAnsiTheme="minorHAnsi" w:cstheme="minorBidi"/>
          <w:sz w:val="22"/>
          <w:szCs w:val="22"/>
          <w:u w:val="single"/>
        </w:rPr>
      </w:pPr>
      <w:r w:rsidRPr="001E01C9">
        <w:rPr>
          <w:rFonts w:asciiTheme="minorHAnsi" w:eastAsiaTheme="minorHAnsi" w:hAnsiTheme="minorHAnsi" w:cstheme="minorBidi"/>
          <w:sz w:val="22"/>
          <w:szCs w:val="22"/>
          <w:u w:val="single"/>
        </w:rPr>
        <w:t>NAESB EDM Support:</w:t>
      </w:r>
    </w:p>
    <w:p w:rsidR="009C791A" w:rsidRDefault="00190B6C" w:rsidP="00820F41">
      <w:pPr>
        <w:pStyle w:val="BodyText"/>
        <w:ind w:left="144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MPs</w:t>
      </w:r>
      <w:r w:rsidR="00763511" w:rsidRPr="00763511">
        <w:rPr>
          <w:rFonts w:asciiTheme="minorHAnsi" w:eastAsiaTheme="minorHAnsi" w:hAnsiTheme="minorHAnsi" w:cstheme="minorBidi"/>
          <w:sz w:val="22"/>
          <w:szCs w:val="22"/>
        </w:rPr>
        <w:t xml:space="preserve"> can test </w:t>
      </w:r>
      <w:r w:rsidR="009C791A" w:rsidRPr="00763511">
        <w:rPr>
          <w:rFonts w:asciiTheme="minorHAnsi" w:eastAsiaTheme="minorHAnsi" w:hAnsiTheme="minorHAnsi" w:cstheme="minorBidi"/>
          <w:sz w:val="22"/>
          <w:szCs w:val="22"/>
        </w:rPr>
        <w:t>NAESB Electronic Delivery Mechanism (EDM) modifications and future version upgrades.</w:t>
      </w:r>
      <w:r w:rsidR="00255FC7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715AA2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255FC7">
        <w:rPr>
          <w:rFonts w:asciiTheme="minorHAnsi" w:eastAsiaTheme="minorHAnsi" w:hAnsiTheme="minorHAnsi" w:cstheme="minorBidi"/>
          <w:sz w:val="22"/>
          <w:szCs w:val="22"/>
        </w:rPr>
        <w:t xml:space="preserve">MPs must comply with the </w:t>
      </w:r>
      <w:r w:rsidR="00255FC7" w:rsidRPr="001E01C9">
        <w:rPr>
          <w:rFonts w:asciiTheme="minorHAnsi" w:eastAsiaTheme="minorHAnsi" w:hAnsiTheme="minorHAnsi" w:cstheme="minorBidi"/>
          <w:sz w:val="22"/>
          <w:szCs w:val="22"/>
        </w:rPr>
        <w:t>TDTMS NAESB EDM v 1.6 I</w:t>
      </w:r>
      <w:r w:rsidR="00255FC7">
        <w:rPr>
          <w:rFonts w:asciiTheme="minorHAnsi" w:eastAsiaTheme="minorHAnsi" w:hAnsiTheme="minorHAnsi" w:cstheme="minorBidi"/>
          <w:sz w:val="22"/>
          <w:szCs w:val="22"/>
        </w:rPr>
        <w:t>m</w:t>
      </w:r>
      <w:r w:rsidR="00255FC7" w:rsidRPr="001E01C9">
        <w:rPr>
          <w:rFonts w:asciiTheme="minorHAnsi" w:eastAsiaTheme="minorHAnsi" w:hAnsiTheme="minorHAnsi" w:cstheme="minorBidi"/>
          <w:sz w:val="22"/>
          <w:szCs w:val="22"/>
        </w:rPr>
        <w:t>plementation G</w:t>
      </w:r>
      <w:r w:rsidR="00255FC7">
        <w:rPr>
          <w:rFonts w:asciiTheme="minorHAnsi" w:eastAsiaTheme="minorHAnsi" w:hAnsiTheme="minorHAnsi" w:cstheme="minorBidi"/>
          <w:sz w:val="22"/>
          <w:szCs w:val="22"/>
        </w:rPr>
        <w:t xml:space="preserve">uide found on ERCOT.com:  </w:t>
      </w:r>
      <w:r w:rsidR="00255FC7" w:rsidRPr="00820F41">
        <w:rPr>
          <w:rFonts w:asciiTheme="minorHAnsi" w:eastAsiaTheme="minorHAnsi" w:hAnsiTheme="minorHAnsi" w:cstheme="minorBidi"/>
          <w:sz w:val="22"/>
          <w:szCs w:val="22"/>
        </w:rPr>
        <w:t>(</w:t>
      </w:r>
      <w:hyperlink r:id="rId9" w:history="1">
        <w:r w:rsidR="00255FC7" w:rsidRPr="00820F41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http://www.ercot.com/content/mktrules/guides/data_transport/TDTMS_EDM_Implementation_Guide_120915.doc</w:t>
        </w:r>
      </w:hyperlink>
      <w:r w:rsidR="00255FC7" w:rsidRPr="00820F41">
        <w:rPr>
          <w:rFonts w:asciiTheme="minorHAnsi" w:eastAsiaTheme="minorHAnsi" w:hAnsiTheme="minorHAnsi" w:cstheme="minorBidi"/>
          <w:sz w:val="22"/>
          <w:szCs w:val="22"/>
        </w:rPr>
        <w:t xml:space="preserve">) </w:t>
      </w:r>
      <w:r w:rsidR="00715AA2">
        <w:rPr>
          <w:rFonts w:asciiTheme="minorHAnsi" w:eastAsiaTheme="minorHAnsi" w:hAnsiTheme="minorHAnsi" w:cstheme="minorBidi"/>
          <w:sz w:val="22"/>
          <w:szCs w:val="22"/>
        </w:rPr>
        <w:br/>
      </w:r>
    </w:p>
    <w:p w:rsidR="006217A9" w:rsidRPr="00763511" w:rsidRDefault="006217A9" w:rsidP="00820F41">
      <w:pPr>
        <w:pStyle w:val="BodyText"/>
        <w:ind w:left="1440"/>
        <w:rPr>
          <w:rFonts w:asciiTheme="minorHAnsi" w:eastAsiaTheme="minorHAnsi" w:hAnsiTheme="minorHAnsi" w:cstheme="minorBidi"/>
          <w:sz w:val="22"/>
          <w:szCs w:val="22"/>
        </w:rPr>
      </w:pPr>
    </w:p>
    <w:p w:rsidR="00B002DF" w:rsidRPr="001E01C9" w:rsidRDefault="005D2AB5" w:rsidP="00820F41">
      <w:pPr>
        <w:pStyle w:val="ListParagraph"/>
        <w:numPr>
          <w:ilvl w:val="0"/>
          <w:numId w:val="5"/>
        </w:numPr>
        <w:rPr>
          <w:b/>
        </w:rPr>
      </w:pPr>
      <w:r w:rsidRPr="001E01C9">
        <w:rPr>
          <w:b/>
        </w:rPr>
        <w:lastRenderedPageBreak/>
        <w:t xml:space="preserve">Prerequisites for </w:t>
      </w:r>
      <w:r w:rsidR="000A3C0D" w:rsidRPr="001E01C9">
        <w:rPr>
          <w:b/>
        </w:rPr>
        <w:t xml:space="preserve">Testing within the Retail Market </w:t>
      </w:r>
      <w:r w:rsidRPr="001E01C9">
        <w:rPr>
          <w:b/>
        </w:rPr>
        <w:t>Testing</w:t>
      </w:r>
      <w:r w:rsidR="000A3C0D" w:rsidRPr="001E01C9">
        <w:rPr>
          <w:b/>
        </w:rPr>
        <w:t xml:space="preserve"> Environment</w:t>
      </w:r>
    </w:p>
    <w:p w:rsidR="00DD39B7" w:rsidRDefault="00190B6C" w:rsidP="001E01C9">
      <w:pPr>
        <w:ind w:firstLine="720"/>
      </w:pPr>
      <w:r>
        <w:t>M</w:t>
      </w:r>
      <w:r w:rsidR="00A2628A">
        <w:t xml:space="preserve">arket </w:t>
      </w:r>
      <w:r>
        <w:t>P</w:t>
      </w:r>
      <w:r w:rsidR="00A2628A">
        <w:t>articipant</w:t>
      </w:r>
      <w:r>
        <w:t>s</w:t>
      </w:r>
      <w:r w:rsidR="00F755F9" w:rsidRPr="005D2AB5">
        <w:t xml:space="preserve"> must</w:t>
      </w:r>
      <w:r w:rsidR="00DD39B7">
        <w:t>:</w:t>
      </w:r>
      <w:r w:rsidR="00F755F9" w:rsidRPr="005D2AB5">
        <w:t xml:space="preserve"> </w:t>
      </w:r>
    </w:p>
    <w:p w:rsidR="001A29A7" w:rsidRDefault="00DD39B7" w:rsidP="001E01C9">
      <w:pPr>
        <w:pStyle w:val="ListParagraph"/>
        <w:numPr>
          <w:ilvl w:val="0"/>
          <w:numId w:val="1"/>
        </w:numPr>
      </w:pPr>
      <w:r>
        <w:t>B</w:t>
      </w:r>
      <w:r w:rsidR="003659D2">
        <w:t xml:space="preserve">e </w:t>
      </w:r>
      <w:r>
        <w:t>r</w:t>
      </w:r>
      <w:r w:rsidR="000A3C0D">
        <w:t>egistered</w:t>
      </w:r>
      <w:r w:rsidR="003659D2">
        <w:t xml:space="preserve"> </w:t>
      </w:r>
      <w:r w:rsidR="000A3C0D">
        <w:t>with ERCOT</w:t>
      </w:r>
      <w:r>
        <w:t xml:space="preserve">; </w:t>
      </w:r>
    </w:p>
    <w:p w:rsidR="00DD39B7" w:rsidRPr="005D2AB5" w:rsidRDefault="00DD39B7" w:rsidP="005D2AB5">
      <w:pPr>
        <w:numPr>
          <w:ilvl w:val="0"/>
          <w:numId w:val="1"/>
        </w:numPr>
        <w:tabs>
          <w:tab w:val="num" w:pos="720"/>
        </w:tabs>
      </w:pPr>
      <w:r>
        <w:t xml:space="preserve">Have a Digital Certificate in order to access the </w:t>
      </w:r>
      <w:r w:rsidR="00122E63">
        <w:t>RMTE</w:t>
      </w:r>
      <w:r>
        <w:t>;</w:t>
      </w:r>
    </w:p>
    <w:p w:rsidR="00DD39B7" w:rsidRPr="005D2AB5" w:rsidRDefault="00122E63" w:rsidP="00DD39B7">
      <w:pPr>
        <w:numPr>
          <w:ilvl w:val="0"/>
          <w:numId w:val="1"/>
        </w:numPr>
        <w:tabs>
          <w:tab w:val="num" w:pos="720"/>
        </w:tabs>
      </w:pPr>
      <w:r>
        <w:t>U</w:t>
      </w:r>
      <w:r w:rsidR="00DD39B7" w:rsidRPr="005D2AB5">
        <w:t>pdate</w:t>
      </w:r>
      <w:r w:rsidR="00A2628A">
        <w:t xml:space="preserve"> their T</w:t>
      </w:r>
      <w:r w:rsidR="00DD39B7" w:rsidRPr="005D2AB5">
        <w:t xml:space="preserve">esting </w:t>
      </w:r>
      <w:r w:rsidR="00A2628A">
        <w:t>W</w:t>
      </w:r>
      <w:r w:rsidR="00DD39B7" w:rsidRPr="005D2AB5">
        <w:t>orksheet</w:t>
      </w:r>
      <w:r w:rsidR="00A2628A">
        <w:t xml:space="preserve"> (TW)</w:t>
      </w:r>
      <w:r w:rsidR="00DD39B7" w:rsidRPr="005D2AB5">
        <w:t xml:space="preserve">, </w:t>
      </w:r>
      <w:r w:rsidR="00DD39B7">
        <w:t>where</w:t>
      </w:r>
      <w:r w:rsidR="00DD39B7" w:rsidRPr="005D2AB5">
        <w:t xml:space="preserve"> applicable</w:t>
      </w:r>
      <w:r w:rsidR="00DD39B7">
        <w:t xml:space="preserve">, to allow ERCOT system to set up to </w:t>
      </w:r>
      <w:r w:rsidR="00A2628A">
        <w:t>process</w:t>
      </w:r>
      <w:r w:rsidR="00DD39B7">
        <w:t xml:space="preserve"> transactions; </w:t>
      </w:r>
    </w:p>
    <w:p w:rsidR="00852190" w:rsidRDefault="00DD39B7" w:rsidP="000A3C0D">
      <w:pPr>
        <w:numPr>
          <w:ilvl w:val="0"/>
          <w:numId w:val="1"/>
        </w:numPr>
        <w:tabs>
          <w:tab w:val="num" w:pos="720"/>
        </w:tabs>
      </w:pPr>
      <w:r>
        <w:t>C</w:t>
      </w:r>
      <w:r w:rsidR="00F755F9" w:rsidRPr="005D2AB5">
        <w:t>oordinate</w:t>
      </w:r>
      <w:r>
        <w:t xml:space="preserve"> </w:t>
      </w:r>
      <w:r w:rsidR="00F755F9" w:rsidRPr="005D2AB5">
        <w:t xml:space="preserve">with their service provider, if applicable, before </w:t>
      </w:r>
      <w:r w:rsidR="000A3C0D">
        <w:t>test</w:t>
      </w:r>
      <w:r w:rsidR="000A3C0D" w:rsidRPr="005D2AB5">
        <w:t xml:space="preserve">ing </w:t>
      </w:r>
      <w:r w:rsidR="000A3C0D">
        <w:t>in the Retail Market</w:t>
      </w:r>
      <w:r w:rsidR="000A3C0D" w:rsidRPr="005D2AB5">
        <w:t xml:space="preserve"> </w:t>
      </w:r>
      <w:r w:rsidR="000A3C0D">
        <w:t>T</w:t>
      </w:r>
      <w:r w:rsidR="00F755F9" w:rsidRPr="005D2AB5">
        <w:t>esting</w:t>
      </w:r>
      <w:r w:rsidR="000A3C0D">
        <w:t xml:space="preserve"> Environment</w:t>
      </w:r>
      <w:r w:rsidR="00852190">
        <w:t>;</w:t>
      </w:r>
    </w:p>
    <w:p w:rsidR="001A29A7" w:rsidRPr="005D2AB5" w:rsidRDefault="00852190" w:rsidP="001E01C9">
      <w:pPr>
        <w:numPr>
          <w:ilvl w:val="0"/>
          <w:numId w:val="1"/>
        </w:numPr>
      </w:pPr>
      <w:r>
        <w:rPr>
          <w:bCs/>
        </w:rPr>
        <w:t>A</w:t>
      </w:r>
      <w:r w:rsidRPr="00763511">
        <w:rPr>
          <w:bCs/>
        </w:rPr>
        <w:t xml:space="preserve">ggregate </w:t>
      </w:r>
      <w:proofErr w:type="spellStart"/>
      <w:r w:rsidRPr="00763511">
        <w:rPr>
          <w:bCs/>
        </w:rPr>
        <w:t>their</w:t>
      </w:r>
      <w:proofErr w:type="spellEnd"/>
      <w:r w:rsidRPr="00763511">
        <w:rPr>
          <w:bCs/>
        </w:rPr>
        <w:t xml:space="preserve"> .EDI transactions as they do in Production.  </w:t>
      </w:r>
      <w:r>
        <w:rPr>
          <w:bCs/>
        </w:rPr>
        <w:t>(</w:t>
      </w:r>
      <w:r w:rsidRPr="00763511">
        <w:rPr>
          <w:bCs/>
        </w:rPr>
        <w:t>For example, 1 file of 3,000 transactions, not 3,000 files containing 1 transaction each.</w:t>
      </w:r>
      <w:r>
        <w:rPr>
          <w:bCs/>
        </w:rPr>
        <w:t>)</w:t>
      </w:r>
    </w:p>
    <w:p w:rsidR="005D2AB5" w:rsidRPr="005D2AB5" w:rsidRDefault="005D2AB5" w:rsidP="005D2AB5">
      <w:pPr>
        <w:pStyle w:val="ListParagraph"/>
        <w:numPr>
          <w:ilvl w:val="0"/>
          <w:numId w:val="5"/>
        </w:numPr>
        <w:rPr>
          <w:b/>
          <w:bCs/>
        </w:rPr>
      </w:pPr>
      <w:r w:rsidRPr="005D2AB5">
        <w:rPr>
          <w:b/>
          <w:bCs/>
        </w:rPr>
        <w:t>Environmental Support</w:t>
      </w:r>
    </w:p>
    <w:p w:rsidR="001A29A7" w:rsidRPr="00763511" w:rsidRDefault="00F755F9" w:rsidP="005D2AB5">
      <w:pPr>
        <w:numPr>
          <w:ilvl w:val="0"/>
          <w:numId w:val="6"/>
        </w:numPr>
      </w:pPr>
      <w:r w:rsidRPr="00763511">
        <w:rPr>
          <w:bCs/>
        </w:rPr>
        <w:t>ERCOT Business Support</w:t>
      </w:r>
      <w:r w:rsidR="0071106D">
        <w:rPr>
          <w:bCs/>
        </w:rPr>
        <w:t xml:space="preserve"> </w:t>
      </w:r>
    </w:p>
    <w:p w:rsidR="001A29A7" w:rsidRPr="00820F41" w:rsidRDefault="00F755F9" w:rsidP="005D2AB5">
      <w:pPr>
        <w:numPr>
          <w:ilvl w:val="1"/>
          <w:numId w:val="6"/>
        </w:numPr>
      </w:pPr>
      <w:r w:rsidRPr="00763511">
        <w:rPr>
          <w:bCs/>
        </w:rPr>
        <w:t xml:space="preserve">ERCOT Business Support for testing </w:t>
      </w:r>
      <w:r w:rsidR="00DD39B7">
        <w:rPr>
          <w:bCs/>
        </w:rPr>
        <w:t xml:space="preserve">activities </w:t>
      </w:r>
      <w:r w:rsidRPr="00763511">
        <w:rPr>
          <w:bCs/>
        </w:rPr>
        <w:t>is available from 9:00 AM to 4:00 PM on Retail Business Days.</w:t>
      </w:r>
    </w:p>
    <w:p w:rsidR="00140475" w:rsidRPr="00763511" w:rsidRDefault="00140475" w:rsidP="00140475">
      <w:pPr>
        <w:numPr>
          <w:ilvl w:val="1"/>
          <w:numId w:val="6"/>
        </w:numPr>
      </w:pPr>
      <w:r w:rsidRPr="00763511">
        <w:rPr>
          <w:bCs/>
        </w:rPr>
        <w:t>Business support should be requested at least 5 Retail Business Days in advance.</w:t>
      </w:r>
      <w:r>
        <w:rPr>
          <w:bCs/>
        </w:rPr>
        <w:t xml:space="preserve"> S</w:t>
      </w:r>
      <w:r w:rsidRPr="00763511">
        <w:rPr>
          <w:bCs/>
        </w:rPr>
        <w:t>upport for any request received less than 5 Retail Business Days in advance will be provided at ERCOT’s discretion.</w:t>
      </w:r>
    </w:p>
    <w:p w:rsidR="00140475" w:rsidRPr="00820F41" w:rsidRDefault="00F755F9" w:rsidP="005D2AB5">
      <w:pPr>
        <w:numPr>
          <w:ilvl w:val="1"/>
          <w:numId w:val="6"/>
        </w:numPr>
      </w:pPr>
      <w:r w:rsidRPr="00763511">
        <w:rPr>
          <w:bCs/>
        </w:rPr>
        <w:t>To request Business support</w:t>
      </w:r>
      <w:r w:rsidR="003845EA">
        <w:rPr>
          <w:bCs/>
        </w:rPr>
        <w:t xml:space="preserve"> or notify ERCOT of your plan to test</w:t>
      </w:r>
      <w:r w:rsidRPr="00763511">
        <w:rPr>
          <w:bCs/>
        </w:rPr>
        <w:t xml:space="preserve">, </w:t>
      </w:r>
      <w:r w:rsidR="00190B6C">
        <w:rPr>
          <w:bCs/>
        </w:rPr>
        <w:t>MPs</w:t>
      </w:r>
      <w:r w:rsidR="00DD39B7">
        <w:rPr>
          <w:bCs/>
        </w:rPr>
        <w:t xml:space="preserve"> should </w:t>
      </w:r>
      <w:r w:rsidRPr="00763511">
        <w:rPr>
          <w:bCs/>
        </w:rPr>
        <w:t xml:space="preserve">submit a MarkeTrak </w:t>
      </w:r>
      <w:r w:rsidR="00DD39B7">
        <w:rPr>
          <w:bCs/>
        </w:rPr>
        <w:t>“</w:t>
      </w:r>
      <w:r w:rsidR="007F4C0E">
        <w:rPr>
          <w:bCs/>
        </w:rPr>
        <w:t>Market Rule</w:t>
      </w:r>
      <w:r w:rsidRPr="00763511">
        <w:rPr>
          <w:bCs/>
        </w:rPr>
        <w:t xml:space="preserve">” subtype issue </w:t>
      </w:r>
      <w:r w:rsidR="00140475">
        <w:rPr>
          <w:bCs/>
        </w:rPr>
        <w:t>(D2D) using the</w:t>
      </w:r>
      <w:r w:rsidR="00DD39B7">
        <w:rPr>
          <w:bCs/>
        </w:rPr>
        <w:t xml:space="preserve"> Production </w:t>
      </w:r>
      <w:r w:rsidR="00140475">
        <w:rPr>
          <w:bCs/>
        </w:rPr>
        <w:t xml:space="preserve">digital certificate </w:t>
      </w:r>
      <w:r w:rsidR="00DD39B7">
        <w:rPr>
          <w:bCs/>
        </w:rPr>
        <w:t>(</w:t>
      </w:r>
      <w:r w:rsidR="00140475">
        <w:rPr>
          <w:bCs/>
        </w:rPr>
        <w:t xml:space="preserve">MPs shall </w:t>
      </w:r>
      <w:r w:rsidR="00DD39B7">
        <w:rPr>
          <w:bCs/>
        </w:rPr>
        <w:t xml:space="preserve">not submit </w:t>
      </w:r>
      <w:r w:rsidR="00140475">
        <w:rPr>
          <w:bCs/>
        </w:rPr>
        <w:t xml:space="preserve">via the testing digital certificate as </w:t>
      </w:r>
      <w:r w:rsidR="0071106D">
        <w:rPr>
          <w:bCs/>
        </w:rPr>
        <w:t xml:space="preserve">testing environment MarkeTrak is </w:t>
      </w:r>
      <w:r w:rsidR="00140475">
        <w:rPr>
          <w:bCs/>
        </w:rPr>
        <w:t>not monitored by ERCOT)</w:t>
      </w:r>
      <w:r w:rsidRPr="00763511">
        <w:rPr>
          <w:bCs/>
        </w:rPr>
        <w:t xml:space="preserve">.  </w:t>
      </w:r>
    </w:p>
    <w:p w:rsidR="001A29A7" w:rsidRPr="001E01C9" w:rsidRDefault="00190B6C" w:rsidP="001E01C9">
      <w:pPr>
        <w:ind w:left="1800"/>
        <w:rPr>
          <w:b/>
        </w:rPr>
      </w:pPr>
      <w:r>
        <w:rPr>
          <w:b/>
          <w:bCs/>
        </w:rPr>
        <w:t>MPs</w:t>
      </w:r>
      <w:r w:rsidR="00140475" w:rsidRPr="001E01C9">
        <w:rPr>
          <w:b/>
          <w:bCs/>
        </w:rPr>
        <w:t xml:space="preserve"> must</w:t>
      </w:r>
      <w:r w:rsidR="006C588C" w:rsidRPr="001E01C9">
        <w:rPr>
          <w:b/>
          <w:bCs/>
        </w:rPr>
        <w:t xml:space="preserve"> </w:t>
      </w:r>
      <w:r w:rsidR="00140475" w:rsidRPr="001E01C9">
        <w:rPr>
          <w:b/>
          <w:bCs/>
        </w:rPr>
        <w:t>state</w:t>
      </w:r>
      <w:r w:rsidR="006C588C" w:rsidRPr="001E01C9">
        <w:rPr>
          <w:b/>
          <w:bCs/>
        </w:rPr>
        <w:t xml:space="preserve"> </w:t>
      </w:r>
      <w:r w:rsidR="00140475" w:rsidRPr="001E01C9">
        <w:rPr>
          <w:b/>
          <w:bCs/>
        </w:rPr>
        <w:t>“</w:t>
      </w:r>
      <w:r w:rsidR="006D08B2">
        <w:rPr>
          <w:b/>
          <w:bCs/>
          <w:i/>
        </w:rPr>
        <w:t>RMTE</w:t>
      </w:r>
      <w:r w:rsidR="00140475" w:rsidRPr="001E01C9">
        <w:rPr>
          <w:b/>
          <w:bCs/>
          <w:i/>
        </w:rPr>
        <w:t xml:space="preserve"> </w:t>
      </w:r>
      <w:r w:rsidR="003B18F6">
        <w:rPr>
          <w:b/>
          <w:bCs/>
          <w:i/>
        </w:rPr>
        <w:t xml:space="preserve">Business </w:t>
      </w:r>
      <w:r w:rsidR="00140475" w:rsidRPr="001E01C9">
        <w:rPr>
          <w:b/>
          <w:bCs/>
          <w:i/>
        </w:rPr>
        <w:t>Support</w:t>
      </w:r>
      <w:r w:rsidR="00140475" w:rsidRPr="001E01C9">
        <w:rPr>
          <w:b/>
          <w:bCs/>
        </w:rPr>
        <w:t>” in the Market Rule field.</w:t>
      </w:r>
    </w:p>
    <w:p w:rsidR="001A29A7" w:rsidRPr="00763511" w:rsidRDefault="00F755F9" w:rsidP="005D2AB5">
      <w:pPr>
        <w:numPr>
          <w:ilvl w:val="0"/>
          <w:numId w:val="6"/>
        </w:numPr>
      </w:pPr>
      <w:r w:rsidRPr="00763511">
        <w:rPr>
          <w:bCs/>
        </w:rPr>
        <w:t>ERCOT IT Support</w:t>
      </w:r>
    </w:p>
    <w:p w:rsidR="001A29A7" w:rsidRPr="00763511" w:rsidRDefault="00F755F9" w:rsidP="005D2AB5">
      <w:pPr>
        <w:numPr>
          <w:ilvl w:val="1"/>
          <w:numId w:val="6"/>
        </w:numPr>
      </w:pPr>
      <w:r w:rsidRPr="00763511">
        <w:rPr>
          <w:bCs/>
        </w:rPr>
        <w:t xml:space="preserve">ERCOT IT Support for </w:t>
      </w:r>
      <w:r w:rsidR="003B18F6">
        <w:rPr>
          <w:bCs/>
        </w:rPr>
        <w:t>Retail Market</w:t>
      </w:r>
      <w:r w:rsidR="003B18F6" w:rsidRPr="00763511">
        <w:rPr>
          <w:bCs/>
        </w:rPr>
        <w:t xml:space="preserve"> </w:t>
      </w:r>
      <w:r w:rsidR="003B18F6">
        <w:rPr>
          <w:bCs/>
        </w:rPr>
        <w:t>T</w:t>
      </w:r>
      <w:r w:rsidRPr="00763511">
        <w:rPr>
          <w:bCs/>
        </w:rPr>
        <w:t xml:space="preserve">esting </w:t>
      </w:r>
      <w:r w:rsidR="003B18F6">
        <w:rPr>
          <w:bCs/>
        </w:rPr>
        <w:t>E</w:t>
      </w:r>
      <w:r w:rsidRPr="00763511">
        <w:rPr>
          <w:bCs/>
        </w:rPr>
        <w:t>nvironment is available from 9:00 AM to 4:00 PM on Retail Business Days.</w:t>
      </w:r>
    </w:p>
    <w:p w:rsidR="008E5078" w:rsidRDefault="00F755F9" w:rsidP="005D2AB5">
      <w:pPr>
        <w:numPr>
          <w:ilvl w:val="1"/>
          <w:numId w:val="6"/>
        </w:numPr>
        <w:rPr>
          <w:bCs/>
        </w:rPr>
      </w:pPr>
      <w:r w:rsidRPr="00763511">
        <w:rPr>
          <w:bCs/>
        </w:rPr>
        <w:t xml:space="preserve">Issues with the testing environment should be reported through the ERCOT Helpdesk, </w:t>
      </w:r>
      <w:hyperlink r:id="rId10" w:history="1">
        <w:r w:rsidR="00691417" w:rsidRPr="00B0766A">
          <w:rPr>
            <w:rStyle w:val="Hyperlink"/>
            <w:bCs/>
          </w:rPr>
          <w:t>Helpdesk@ERCOT.com</w:t>
        </w:r>
      </w:hyperlink>
      <w:r w:rsidR="00691417">
        <w:rPr>
          <w:bCs/>
        </w:rPr>
        <w:t xml:space="preserve"> or 512-248-6800 </w:t>
      </w:r>
      <w:r w:rsidRPr="00763511">
        <w:rPr>
          <w:bCs/>
        </w:rPr>
        <w:t>specifying “</w:t>
      </w:r>
      <w:r w:rsidR="00122E63">
        <w:rPr>
          <w:bCs/>
        </w:rPr>
        <w:t>RMTE</w:t>
      </w:r>
      <w:r w:rsidR="003B18F6">
        <w:rPr>
          <w:bCs/>
        </w:rPr>
        <w:t xml:space="preserve"> IT Support</w:t>
      </w:r>
      <w:r w:rsidRPr="00763511">
        <w:rPr>
          <w:bCs/>
        </w:rPr>
        <w:t>”.</w:t>
      </w:r>
    </w:p>
    <w:p w:rsidR="00715AA2" w:rsidRPr="00820F41" w:rsidRDefault="00715AA2" w:rsidP="00820F41"/>
    <w:p w:rsidR="005D2AB5" w:rsidRDefault="00715AA2" w:rsidP="001E01C9">
      <w:pPr>
        <w:ind w:left="360" w:hanging="90"/>
        <w:rPr>
          <w:b/>
          <w:bCs/>
        </w:rPr>
      </w:pPr>
      <w:r>
        <w:tab/>
      </w:r>
      <w:r>
        <w:rPr>
          <w:b/>
          <w:bCs/>
        </w:rPr>
        <w:t xml:space="preserve">4. </w:t>
      </w:r>
      <w:r>
        <w:rPr>
          <w:b/>
          <w:bCs/>
        </w:rPr>
        <w:tab/>
        <w:t>E</w:t>
      </w:r>
      <w:r w:rsidR="005D2AB5" w:rsidRPr="005D2AB5">
        <w:rPr>
          <w:b/>
          <w:bCs/>
        </w:rPr>
        <w:t>nvironmental Availability</w:t>
      </w:r>
      <w:r w:rsidR="009002D9">
        <w:rPr>
          <w:b/>
          <w:bCs/>
        </w:rPr>
        <w:t xml:space="preserve"> </w:t>
      </w:r>
      <w:r w:rsidR="00852190">
        <w:rPr>
          <w:b/>
          <w:bCs/>
        </w:rPr>
        <w:t>&amp; Coordinating Testing with ERCOT</w:t>
      </w:r>
    </w:p>
    <w:p w:rsidR="009002D9" w:rsidRDefault="009002D9" w:rsidP="001E01C9">
      <w:pPr>
        <w:pStyle w:val="ListParagraph"/>
        <w:numPr>
          <w:ilvl w:val="0"/>
          <w:numId w:val="23"/>
        </w:numPr>
      </w:pPr>
      <w:r>
        <w:t>MPs</w:t>
      </w:r>
      <w:r w:rsidRPr="005D2AB5">
        <w:t xml:space="preserve"> </w:t>
      </w:r>
      <w:r>
        <w:t xml:space="preserve">may </w:t>
      </w:r>
      <w:r w:rsidRPr="005D2AB5">
        <w:t>coordinate with</w:t>
      </w:r>
      <w:r>
        <w:t xml:space="preserve"> ERCOT and/or</w:t>
      </w:r>
      <w:r w:rsidRPr="005D2AB5">
        <w:t xml:space="preserve"> any other Market Participant </w:t>
      </w:r>
      <w:r>
        <w:t xml:space="preserve">as needed </w:t>
      </w:r>
      <w:r w:rsidRPr="005D2AB5">
        <w:t>for the completion of the desired test scena</w:t>
      </w:r>
      <w:r>
        <w:t xml:space="preserve">rio before the start of testing. MP should notify ERCOT of plans to test via Production MarkeTrak “Market Rule” subtype to make ERCOT aware of your testing efforts. </w:t>
      </w:r>
    </w:p>
    <w:p w:rsidR="009002D9" w:rsidRDefault="009002D9" w:rsidP="009002D9">
      <w:pPr>
        <w:pStyle w:val="ListParagraph"/>
        <w:numPr>
          <w:ilvl w:val="0"/>
          <w:numId w:val="22"/>
        </w:numPr>
      </w:pPr>
      <w:r>
        <w:t>MPs should identify the ESIIDs desired to be tested</w:t>
      </w:r>
    </w:p>
    <w:p w:rsidR="009002D9" w:rsidRDefault="009002D9" w:rsidP="009002D9">
      <w:pPr>
        <w:pStyle w:val="ListParagraph"/>
        <w:numPr>
          <w:ilvl w:val="0"/>
          <w:numId w:val="22"/>
        </w:numPr>
      </w:pPr>
      <w:r>
        <w:lastRenderedPageBreak/>
        <w:t>ERCOT will update the RMTE ESIID list with “Assigned” to ensure other MPs wishing to test know the ESIID is already being used for testing.</w:t>
      </w:r>
    </w:p>
    <w:p w:rsidR="009002D9" w:rsidRDefault="009002D9" w:rsidP="009002D9">
      <w:pPr>
        <w:pStyle w:val="ListParagraph"/>
        <w:numPr>
          <w:ilvl w:val="0"/>
          <w:numId w:val="22"/>
        </w:numPr>
      </w:pPr>
      <w:r>
        <w:t>Unless ERCOT action is needed, ERCOT will not monitor testing activity in which they are not part of.</w:t>
      </w:r>
      <w:r w:rsidR="00E5682C">
        <w:br/>
      </w:r>
    </w:p>
    <w:p w:rsidR="001A29A7" w:rsidRPr="00763511" w:rsidRDefault="00F755F9" w:rsidP="001E01C9">
      <w:pPr>
        <w:pStyle w:val="ListParagraph"/>
        <w:numPr>
          <w:ilvl w:val="0"/>
          <w:numId w:val="23"/>
        </w:numPr>
      </w:pPr>
      <w:r w:rsidRPr="001E01C9">
        <w:rPr>
          <w:bCs/>
        </w:rPr>
        <w:t>Environmental Availability</w:t>
      </w:r>
    </w:p>
    <w:p w:rsidR="001A29A7" w:rsidRDefault="00C417F5" w:rsidP="001E01C9">
      <w:pPr>
        <w:pStyle w:val="ListParagraph"/>
        <w:numPr>
          <w:ilvl w:val="0"/>
          <w:numId w:val="12"/>
        </w:numPr>
      </w:pPr>
      <w:r w:rsidRPr="00820F41">
        <w:rPr>
          <w:bCs/>
        </w:rPr>
        <w:t xml:space="preserve">The Retail Market Testing </w:t>
      </w:r>
      <w:r w:rsidR="00F755F9" w:rsidRPr="00820F41">
        <w:rPr>
          <w:bCs/>
        </w:rPr>
        <w:t>Environment will be available for testing except during code migrations.</w:t>
      </w:r>
      <w:r w:rsidR="00AC37CD" w:rsidRPr="00820F41">
        <w:rPr>
          <w:bCs/>
        </w:rPr>
        <w:t xml:space="preserve"> </w:t>
      </w:r>
      <w:r w:rsidRPr="00820F41">
        <w:rPr>
          <w:bCs/>
        </w:rPr>
        <w:t xml:space="preserve">The Retail system release schedule can be found </w:t>
      </w:r>
      <w:r w:rsidR="00935F6D" w:rsidRPr="00820F41">
        <w:rPr>
          <w:bCs/>
        </w:rPr>
        <w:t>on</w:t>
      </w:r>
      <w:r w:rsidRPr="00820F41">
        <w:rPr>
          <w:bCs/>
        </w:rPr>
        <w:t xml:space="preserve"> the ERCOT Service Level Agreement page (</w:t>
      </w:r>
      <w:hyperlink r:id="rId11" w:history="1">
        <w:r w:rsidRPr="00820F41">
          <w:rPr>
            <w:rStyle w:val="Hyperlink"/>
            <w:bCs/>
          </w:rPr>
          <w:t>http://ercot.com/services/sla/index.html</w:t>
        </w:r>
      </w:hyperlink>
      <w:r w:rsidRPr="00820F41">
        <w:rPr>
          <w:bCs/>
        </w:rPr>
        <w:t>) under “</w:t>
      </w:r>
      <w:r w:rsidRPr="001E01C9">
        <w:t>Retail Market IT Services SLA 20xx”</w:t>
      </w:r>
      <w:r>
        <w:t>.</w:t>
      </w:r>
    </w:p>
    <w:p w:rsidR="00C417F5" w:rsidRPr="00C417F5" w:rsidRDefault="00C417F5" w:rsidP="001E01C9">
      <w:pPr>
        <w:ind w:left="1800"/>
        <w:rPr>
          <w:bCs/>
        </w:rPr>
      </w:pPr>
      <w:r>
        <w:rPr>
          <w:bCs/>
        </w:rPr>
        <w:t xml:space="preserve">Since the </w:t>
      </w:r>
      <w:r w:rsidR="00122E63">
        <w:rPr>
          <w:bCs/>
        </w:rPr>
        <w:t>RMTE</w:t>
      </w:r>
      <w:r>
        <w:rPr>
          <w:bCs/>
        </w:rPr>
        <w:t xml:space="preserve"> release schedule may differ from the Production environment release schedule, ERCOT will send a market notice with details and specific dates &amp; times the </w:t>
      </w:r>
      <w:r w:rsidR="00122E63">
        <w:rPr>
          <w:bCs/>
        </w:rPr>
        <w:t>RMTE</w:t>
      </w:r>
      <w:r>
        <w:rPr>
          <w:bCs/>
        </w:rPr>
        <w:t xml:space="preserve"> </w:t>
      </w:r>
      <w:r w:rsidR="00935F6D">
        <w:rPr>
          <w:bCs/>
        </w:rPr>
        <w:t>will</w:t>
      </w:r>
      <w:r>
        <w:rPr>
          <w:bCs/>
        </w:rPr>
        <w:t xml:space="preserve"> not available.</w:t>
      </w:r>
      <w:r w:rsidRPr="00C417F5" w:rsidDel="00C417F5">
        <w:rPr>
          <w:bCs/>
        </w:rPr>
        <w:t xml:space="preserve"> </w:t>
      </w:r>
    </w:p>
    <w:p w:rsidR="001A29A7" w:rsidRPr="00763511" w:rsidRDefault="00C417F5" w:rsidP="001E01C9">
      <w:pPr>
        <w:pStyle w:val="ListParagraph"/>
        <w:numPr>
          <w:ilvl w:val="0"/>
          <w:numId w:val="12"/>
        </w:numPr>
      </w:pPr>
      <w:r>
        <w:t>Retail Market</w:t>
      </w:r>
      <w:r w:rsidRPr="00763511">
        <w:t xml:space="preserve"> </w:t>
      </w:r>
      <w:r w:rsidR="00F755F9" w:rsidRPr="00763511">
        <w:t>testing can run simultaneously with Flight/Ad Hoc Flight Testing</w:t>
      </w:r>
      <w:r w:rsidR="00935F6D">
        <w:t xml:space="preserve"> but is a completely separate function. T</w:t>
      </w:r>
      <w:r>
        <w:t>h</w:t>
      </w:r>
      <w:r w:rsidR="00935F6D">
        <w:t xml:space="preserve">e </w:t>
      </w:r>
      <w:r w:rsidR="00122E63">
        <w:t>RMTE</w:t>
      </w:r>
      <w:r w:rsidR="00935F6D">
        <w:t xml:space="preserve"> should only be used for Flight/Ad Hoc Flight Testing</w:t>
      </w:r>
      <w:r>
        <w:t xml:space="preserve"> during the designated Flight Testing windows</w:t>
      </w:r>
      <w:r w:rsidR="00F755F9" w:rsidRPr="00763511">
        <w:t>.</w:t>
      </w:r>
      <w:r w:rsidR="00935F6D">
        <w:br/>
      </w:r>
      <w:r w:rsidR="00935F6D">
        <w:br/>
        <w:t xml:space="preserve">The Flight/Ad Hoc Flight Testing schedule can be found here: </w:t>
      </w:r>
      <w:hyperlink r:id="rId12" w:history="1">
        <w:r w:rsidR="00935F6D" w:rsidRPr="00CC45AD">
          <w:rPr>
            <w:rStyle w:val="Hyperlink"/>
          </w:rPr>
          <w:t>https://etod.ercot.com/</w:t>
        </w:r>
      </w:hyperlink>
      <w:r w:rsidR="00935F6D">
        <w:t xml:space="preserve"> under “Approved 20xx</w:t>
      </w:r>
      <w:r w:rsidR="00935F6D" w:rsidRPr="00935F6D">
        <w:t xml:space="preserve"> Test Flight Schedule.doc</w:t>
      </w:r>
      <w:r w:rsidR="00935F6D">
        <w:t>”</w:t>
      </w:r>
      <w:r w:rsidR="00935F6D">
        <w:br/>
      </w:r>
      <w:r w:rsidR="00935F6D">
        <w:br/>
        <w:t>ESI IDs that are restricted to Flight Testing are designated under the “Reserved for Flight” tab within the file “</w:t>
      </w:r>
      <w:r w:rsidR="00935F6D" w:rsidRPr="00935F6D">
        <w:t>Retail Market Testing Environment ESI IDs</w:t>
      </w:r>
      <w:r w:rsidR="00935F6D">
        <w:t xml:space="preserve">” under Key Documents at </w:t>
      </w:r>
      <w:hyperlink r:id="rId13" w:history="1">
        <w:r w:rsidR="00935F6D" w:rsidRPr="00CC45AD">
          <w:rPr>
            <w:rStyle w:val="Hyperlink"/>
          </w:rPr>
          <w:t>http://ercot.com/mktinfo/retail</w:t>
        </w:r>
      </w:hyperlink>
      <w:r w:rsidR="00935F6D">
        <w:t xml:space="preserve">. </w:t>
      </w:r>
      <w:r w:rsidR="00E5682C">
        <w:br/>
      </w:r>
    </w:p>
    <w:p w:rsidR="001A29A7" w:rsidRPr="00763511" w:rsidRDefault="00852190" w:rsidP="001E01C9">
      <w:pPr>
        <w:pStyle w:val="ListParagraph"/>
        <w:numPr>
          <w:ilvl w:val="0"/>
          <w:numId w:val="23"/>
        </w:numPr>
      </w:pPr>
      <w:r w:rsidRPr="001E01C9">
        <w:rPr>
          <w:bCs/>
        </w:rPr>
        <w:t>Coordinating Testing with ERCOT</w:t>
      </w:r>
    </w:p>
    <w:p w:rsidR="001A29A7" w:rsidRPr="00763511" w:rsidRDefault="00F755F9" w:rsidP="001E01C9">
      <w:pPr>
        <w:ind w:left="1800"/>
      </w:pPr>
      <w:r w:rsidRPr="00763511">
        <w:rPr>
          <w:bCs/>
        </w:rPr>
        <w:t xml:space="preserve">A maximum of 3 </w:t>
      </w:r>
      <w:r w:rsidR="00190B6C">
        <w:rPr>
          <w:bCs/>
        </w:rPr>
        <w:t>MPs</w:t>
      </w:r>
      <w:r w:rsidRPr="00763511">
        <w:rPr>
          <w:bCs/>
        </w:rPr>
        <w:t xml:space="preserve"> can do volume testing in the environment simultaneously.</w:t>
      </w:r>
      <w:r w:rsidR="008E5078">
        <w:rPr>
          <w:bCs/>
        </w:rPr>
        <w:t xml:space="preserve"> In order to conduct volume testing, coordination must occur with ERCOT before initiating the test.</w:t>
      </w:r>
      <w:r w:rsidR="00852190" w:rsidRPr="00852190">
        <w:rPr>
          <w:bCs/>
        </w:rPr>
        <w:t xml:space="preserve"> </w:t>
      </w:r>
      <w:r w:rsidR="00852190">
        <w:rPr>
          <w:bCs/>
        </w:rPr>
        <w:t xml:space="preserve"> </w:t>
      </w:r>
      <w:r w:rsidR="00852190" w:rsidRPr="00763511">
        <w:rPr>
          <w:bCs/>
        </w:rPr>
        <w:t xml:space="preserve">Transaction timing </w:t>
      </w:r>
      <w:r w:rsidR="00852190">
        <w:rPr>
          <w:bCs/>
        </w:rPr>
        <w:t xml:space="preserve">protocols </w:t>
      </w:r>
      <w:r w:rsidR="00852190" w:rsidRPr="00763511">
        <w:rPr>
          <w:bCs/>
        </w:rPr>
        <w:t xml:space="preserve">may not meet </w:t>
      </w:r>
      <w:r w:rsidR="00852190">
        <w:rPr>
          <w:bCs/>
        </w:rPr>
        <w:t xml:space="preserve">timing requirements within the </w:t>
      </w:r>
      <w:r w:rsidR="00852190" w:rsidRPr="00763511">
        <w:rPr>
          <w:bCs/>
        </w:rPr>
        <w:t>ERCOT Protocols when high volumes of transactions are submitted.</w:t>
      </w:r>
    </w:p>
    <w:p w:rsidR="001A29A7" w:rsidRPr="00763511" w:rsidRDefault="00F755F9" w:rsidP="001E01C9">
      <w:pPr>
        <w:numPr>
          <w:ilvl w:val="1"/>
          <w:numId w:val="13"/>
        </w:numPr>
      </w:pPr>
      <w:r w:rsidRPr="00763511">
        <w:rPr>
          <w:bCs/>
        </w:rPr>
        <w:t xml:space="preserve">Permission to run volume testing must be </w:t>
      </w:r>
      <w:r w:rsidR="008E5078">
        <w:rPr>
          <w:bCs/>
        </w:rPr>
        <w:t>approved by ERCOT</w:t>
      </w:r>
      <w:r w:rsidR="008E5078" w:rsidRPr="00763511">
        <w:rPr>
          <w:bCs/>
        </w:rPr>
        <w:t xml:space="preserve"> </w:t>
      </w:r>
      <w:r w:rsidR="008E5078">
        <w:rPr>
          <w:bCs/>
        </w:rPr>
        <w:t>via</w:t>
      </w:r>
      <w:r w:rsidRPr="00763511">
        <w:rPr>
          <w:bCs/>
        </w:rPr>
        <w:t xml:space="preserve"> submitting a MarkeTrak “</w:t>
      </w:r>
      <w:r w:rsidR="003127C3">
        <w:rPr>
          <w:bCs/>
        </w:rPr>
        <w:t>Market Rule</w:t>
      </w:r>
      <w:r w:rsidRPr="00763511">
        <w:rPr>
          <w:bCs/>
        </w:rPr>
        <w:t xml:space="preserve">” subtype issue to ERCOT </w:t>
      </w:r>
      <w:r w:rsidR="008E5078">
        <w:rPr>
          <w:bCs/>
        </w:rPr>
        <w:t>(</w:t>
      </w:r>
      <w:r w:rsidRPr="00763511">
        <w:rPr>
          <w:bCs/>
        </w:rPr>
        <w:t>using the Production instance of MarkeTrak</w:t>
      </w:r>
      <w:r w:rsidR="008E5078">
        <w:rPr>
          <w:bCs/>
        </w:rPr>
        <w:t>)</w:t>
      </w:r>
      <w:r w:rsidRPr="00763511">
        <w:rPr>
          <w:bCs/>
        </w:rPr>
        <w:t xml:space="preserve"> as early as possible, but no later than 5 Retail Business Days prior to </w:t>
      </w:r>
      <w:r w:rsidR="00852190">
        <w:rPr>
          <w:bCs/>
        </w:rPr>
        <w:t xml:space="preserve">the requested </w:t>
      </w:r>
      <w:r w:rsidRPr="00763511">
        <w:rPr>
          <w:bCs/>
        </w:rPr>
        <w:t xml:space="preserve">first day of testing. The issue must contain the timeframe of the planned testing </w:t>
      </w:r>
      <w:r w:rsidR="00852190">
        <w:rPr>
          <w:bCs/>
        </w:rPr>
        <w:t>in addition to</w:t>
      </w:r>
      <w:r w:rsidRPr="00763511">
        <w:rPr>
          <w:bCs/>
        </w:rPr>
        <w:t xml:space="preserve"> the expected volume of transactions. </w:t>
      </w:r>
    </w:p>
    <w:p w:rsidR="006217A9" w:rsidRDefault="00F755F9" w:rsidP="006217A9">
      <w:pPr>
        <w:numPr>
          <w:ilvl w:val="1"/>
          <w:numId w:val="13"/>
        </w:numPr>
      </w:pPr>
      <w:r w:rsidRPr="00763511">
        <w:rPr>
          <w:bCs/>
        </w:rPr>
        <w:t xml:space="preserve">If more than 3 </w:t>
      </w:r>
      <w:r w:rsidR="00190B6C">
        <w:rPr>
          <w:bCs/>
        </w:rPr>
        <w:t>MPs</w:t>
      </w:r>
      <w:r w:rsidRPr="00763511">
        <w:rPr>
          <w:bCs/>
        </w:rPr>
        <w:t xml:space="preserve"> request volume testing during the same timeframe, the first 3 requests received will be accepted and the additional </w:t>
      </w:r>
      <w:r w:rsidR="00190B6C">
        <w:rPr>
          <w:bCs/>
        </w:rPr>
        <w:t>MPs</w:t>
      </w:r>
      <w:r w:rsidRPr="00763511">
        <w:rPr>
          <w:bCs/>
        </w:rPr>
        <w:t xml:space="preserve"> must wait.</w:t>
      </w:r>
      <w:r w:rsidR="003127C3">
        <w:rPr>
          <w:bCs/>
        </w:rPr>
        <w:t xml:space="preserve"> The MarkeTrak issue will be updated to indicate the testing date granted</w:t>
      </w:r>
      <w:r w:rsidR="00852190">
        <w:rPr>
          <w:bCs/>
        </w:rPr>
        <w:t xml:space="preserve"> and any additional details needed for coordinated volume testing</w:t>
      </w:r>
      <w:r w:rsidR="003127C3">
        <w:rPr>
          <w:bCs/>
        </w:rPr>
        <w:t>.</w:t>
      </w:r>
    </w:p>
    <w:p w:rsidR="006217A9" w:rsidRDefault="006217A9" w:rsidP="006217A9">
      <w:pPr>
        <w:ind w:left="2520"/>
      </w:pPr>
    </w:p>
    <w:p w:rsidR="00E5682C" w:rsidRPr="00763511" w:rsidRDefault="00E5682C" w:rsidP="006217A9">
      <w:pPr>
        <w:ind w:left="2520"/>
      </w:pPr>
    </w:p>
    <w:p w:rsidR="003918C7" w:rsidRPr="001E01C9" w:rsidRDefault="003918C7" w:rsidP="001E01C9">
      <w:pPr>
        <w:pStyle w:val="ListParagraph"/>
        <w:numPr>
          <w:ilvl w:val="0"/>
          <w:numId w:val="18"/>
        </w:numPr>
        <w:rPr>
          <w:b/>
          <w:bCs/>
        </w:rPr>
      </w:pPr>
      <w:r w:rsidRPr="001E01C9">
        <w:rPr>
          <w:b/>
          <w:bCs/>
        </w:rPr>
        <w:lastRenderedPageBreak/>
        <w:t>Environmental Functionality</w:t>
      </w:r>
    </w:p>
    <w:p w:rsidR="00BF4A18" w:rsidRDefault="00BF4A18" w:rsidP="001E01C9">
      <w:pPr>
        <w:pStyle w:val="ListParagraph"/>
        <w:numPr>
          <w:ilvl w:val="0"/>
          <w:numId w:val="9"/>
        </w:numPr>
      </w:pPr>
      <w:r>
        <w:t xml:space="preserve">MIS Reporting functionality is not included in the </w:t>
      </w:r>
      <w:r w:rsidR="00122E63">
        <w:t>RMTE</w:t>
      </w:r>
      <w:r>
        <w:t>.</w:t>
      </w:r>
    </w:p>
    <w:p w:rsidR="00DE3983" w:rsidRDefault="00122E63" w:rsidP="001E01C9">
      <w:pPr>
        <w:pStyle w:val="ListParagraph"/>
        <w:numPr>
          <w:ilvl w:val="0"/>
          <w:numId w:val="9"/>
        </w:numPr>
        <w:spacing w:before="240"/>
      </w:pPr>
      <w:r>
        <w:t>RMTE</w:t>
      </w:r>
      <w:r w:rsidR="003118A5">
        <w:t xml:space="preserve"> is not linked to the ERCOT Settlement system and any testing against the Settlement system must be coordinated through ERCOT separately. </w:t>
      </w:r>
    </w:p>
    <w:p w:rsidR="00B70F26" w:rsidRDefault="00FB1939" w:rsidP="001E01C9">
      <w:pPr>
        <w:pStyle w:val="ListParagraph"/>
        <w:numPr>
          <w:ilvl w:val="0"/>
          <w:numId w:val="9"/>
        </w:numPr>
      </w:pPr>
      <w:r>
        <w:t xml:space="preserve">RMTE utilizes the connectivity specifications as detailed on the MP’s Testing Worksheet found on </w:t>
      </w:r>
      <w:hyperlink r:id="rId14" w:history="1">
        <w:r w:rsidRPr="00CC45AD">
          <w:rPr>
            <w:rStyle w:val="Hyperlink"/>
          </w:rPr>
          <w:t>https://etod.ercot.com/</w:t>
        </w:r>
      </w:hyperlink>
    </w:p>
    <w:p w:rsidR="00820F41" w:rsidRDefault="00820F41" w:rsidP="001E01C9">
      <w:pPr>
        <w:pStyle w:val="ListParagraph"/>
        <w:numPr>
          <w:ilvl w:val="0"/>
          <w:numId w:val="9"/>
        </w:numPr>
      </w:pPr>
      <w:r w:rsidRPr="00820F41">
        <w:t>Retail Ma</w:t>
      </w:r>
      <w:r>
        <w:t>rket Testing Environment ESI ID Spreadsheet will contain the following specifications</w:t>
      </w:r>
      <w:r w:rsidR="006D08B2">
        <w:br/>
        <w:t xml:space="preserve">(found here: </w:t>
      </w:r>
      <w:hyperlink r:id="rId15" w:history="1">
        <w:r w:rsidR="006D08B2" w:rsidRPr="00BD4E6C">
          <w:rPr>
            <w:rStyle w:val="Hyperlink"/>
          </w:rPr>
          <w:t>http://ercot.com/mktinfo/retail</w:t>
        </w:r>
      </w:hyperlink>
      <w:r w:rsidR="006D08B2">
        <w:t>)</w:t>
      </w:r>
      <w:r>
        <w:t>:</w:t>
      </w:r>
    </w:p>
    <w:p w:rsidR="00820F41" w:rsidRPr="001E01C9" w:rsidRDefault="00820F41" w:rsidP="001E01C9">
      <w:pPr>
        <w:numPr>
          <w:ilvl w:val="2"/>
          <w:numId w:val="15"/>
        </w:numPr>
        <w:spacing w:after="45" w:line="240" w:lineRule="auto"/>
      </w:pPr>
      <w:r w:rsidRPr="001E01C9">
        <w:t>Refresh Date</w:t>
      </w:r>
    </w:p>
    <w:p w:rsidR="00820F41" w:rsidRPr="001E01C9" w:rsidRDefault="00820F41" w:rsidP="001E01C9">
      <w:pPr>
        <w:numPr>
          <w:ilvl w:val="2"/>
          <w:numId w:val="15"/>
        </w:numPr>
        <w:spacing w:after="45" w:line="240" w:lineRule="auto"/>
      </w:pPr>
      <w:r w:rsidRPr="001E01C9">
        <w:t>ESIID</w:t>
      </w:r>
    </w:p>
    <w:p w:rsidR="00820F41" w:rsidRPr="001E01C9" w:rsidRDefault="00820F41" w:rsidP="001E01C9">
      <w:pPr>
        <w:numPr>
          <w:ilvl w:val="2"/>
          <w:numId w:val="15"/>
        </w:numPr>
        <w:spacing w:after="45" w:line="240" w:lineRule="auto"/>
      </w:pPr>
      <w:r w:rsidRPr="001E01C9">
        <w:t>TDSP DUNS</w:t>
      </w:r>
    </w:p>
    <w:p w:rsidR="00820F41" w:rsidRPr="001E01C9" w:rsidRDefault="00820F41" w:rsidP="001E01C9">
      <w:pPr>
        <w:numPr>
          <w:ilvl w:val="2"/>
          <w:numId w:val="15"/>
        </w:numPr>
        <w:spacing w:after="45" w:line="240" w:lineRule="auto"/>
      </w:pPr>
      <w:r w:rsidRPr="001E01C9">
        <w:t>ESIID_ Status</w:t>
      </w:r>
    </w:p>
    <w:p w:rsidR="00820F41" w:rsidRPr="001E01C9" w:rsidRDefault="00820F41" w:rsidP="001E01C9">
      <w:pPr>
        <w:numPr>
          <w:ilvl w:val="2"/>
          <w:numId w:val="15"/>
        </w:numPr>
        <w:spacing w:after="45" w:line="240" w:lineRule="auto"/>
      </w:pPr>
      <w:proofErr w:type="spellStart"/>
      <w:r w:rsidRPr="001E01C9">
        <w:t>Create_Date</w:t>
      </w:r>
      <w:proofErr w:type="spellEnd"/>
      <w:r w:rsidRPr="001E01C9">
        <w:t xml:space="preserve"> – Test Environment</w:t>
      </w:r>
    </w:p>
    <w:p w:rsidR="00820F41" w:rsidRPr="001E01C9" w:rsidRDefault="00820F41" w:rsidP="001E01C9">
      <w:pPr>
        <w:numPr>
          <w:ilvl w:val="2"/>
          <w:numId w:val="15"/>
        </w:numPr>
        <w:spacing w:after="45" w:line="240" w:lineRule="auto"/>
      </w:pPr>
      <w:proofErr w:type="spellStart"/>
      <w:r w:rsidRPr="00820F41">
        <w:t>ESI</w:t>
      </w:r>
      <w:r w:rsidRPr="001E01C9">
        <w:t>ID_Type</w:t>
      </w:r>
      <w:proofErr w:type="spellEnd"/>
    </w:p>
    <w:p w:rsidR="00820F41" w:rsidRPr="001E01C9" w:rsidRDefault="00820F41" w:rsidP="001E01C9">
      <w:pPr>
        <w:numPr>
          <w:ilvl w:val="2"/>
          <w:numId w:val="15"/>
        </w:numPr>
        <w:spacing w:after="45" w:line="240" w:lineRule="auto"/>
      </w:pPr>
      <w:r w:rsidRPr="001E01C9">
        <w:t>Zip Code</w:t>
      </w:r>
    </w:p>
    <w:p w:rsidR="00820F41" w:rsidRPr="001E01C9" w:rsidRDefault="00820F41" w:rsidP="001E01C9">
      <w:pPr>
        <w:pStyle w:val="ListParagraph"/>
        <w:numPr>
          <w:ilvl w:val="2"/>
          <w:numId w:val="15"/>
        </w:numPr>
      </w:pPr>
      <w:proofErr w:type="spellStart"/>
      <w:r w:rsidRPr="001E01C9">
        <w:t>AMS_Flag</w:t>
      </w:r>
      <w:proofErr w:type="spellEnd"/>
    </w:p>
    <w:p w:rsidR="00820F41" w:rsidRPr="001E01C9" w:rsidRDefault="00820F41" w:rsidP="001E01C9">
      <w:pPr>
        <w:pStyle w:val="ListParagraph"/>
        <w:numPr>
          <w:ilvl w:val="2"/>
          <w:numId w:val="15"/>
        </w:numPr>
      </w:pPr>
      <w:r w:rsidRPr="001E01C9">
        <w:t>Switch Hold Indicator</w:t>
      </w:r>
    </w:p>
    <w:p w:rsidR="00820F41" w:rsidRPr="001E01C9" w:rsidRDefault="00820F41" w:rsidP="001E01C9">
      <w:pPr>
        <w:pStyle w:val="ListParagraph"/>
        <w:numPr>
          <w:ilvl w:val="2"/>
          <w:numId w:val="15"/>
        </w:numPr>
      </w:pPr>
      <w:r w:rsidRPr="001E01C9">
        <w:t>Service Address (Street, City, Zip) – will default to delimited; i.e. how it looks like in MIS</w:t>
      </w:r>
    </w:p>
    <w:p w:rsidR="00820F41" w:rsidRPr="001E01C9" w:rsidRDefault="00820F41" w:rsidP="001E01C9">
      <w:pPr>
        <w:pStyle w:val="ListParagraph"/>
        <w:numPr>
          <w:ilvl w:val="2"/>
          <w:numId w:val="15"/>
        </w:numPr>
      </w:pPr>
      <w:r w:rsidRPr="001E01C9">
        <w:t>Meter Read Cycle Number</w:t>
      </w:r>
    </w:p>
    <w:p w:rsidR="00820F41" w:rsidRPr="001E01C9" w:rsidRDefault="00820F41" w:rsidP="001E01C9">
      <w:pPr>
        <w:pStyle w:val="ListParagraph"/>
        <w:numPr>
          <w:ilvl w:val="2"/>
          <w:numId w:val="15"/>
        </w:numPr>
      </w:pPr>
      <w:r w:rsidRPr="001E01C9">
        <w:t>Meter Cycle by Day of Month</w:t>
      </w:r>
    </w:p>
    <w:p w:rsidR="00820F41" w:rsidRPr="001E01C9" w:rsidRDefault="00820F41" w:rsidP="001E01C9">
      <w:pPr>
        <w:pStyle w:val="ListParagraph"/>
        <w:numPr>
          <w:ilvl w:val="2"/>
          <w:numId w:val="15"/>
        </w:numPr>
      </w:pPr>
      <w:r w:rsidRPr="001E01C9">
        <w:t>Station ID</w:t>
      </w:r>
    </w:p>
    <w:p w:rsidR="00820F41" w:rsidRDefault="00820F41" w:rsidP="001E01C9">
      <w:pPr>
        <w:pStyle w:val="ListParagraph"/>
        <w:numPr>
          <w:ilvl w:val="2"/>
          <w:numId w:val="15"/>
        </w:numPr>
      </w:pPr>
      <w:r w:rsidRPr="001E01C9">
        <w:t>Metered/Unmetered (if available)</w:t>
      </w:r>
    </w:p>
    <w:p w:rsidR="00DF3B8C" w:rsidRDefault="00DF3B8C" w:rsidP="001E01C9">
      <w:pPr>
        <w:pStyle w:val="ListParagraph"/>
        <w:numPr>
          <w:ilvl w:val="2"/>
          <w:numId w:val="15"/>
        </w:numPr>
      </w:pPr>
      <w:r>
        <w:t>Comments (if needed)</w:t>
      </w:r>
    </w:p>
    <w:p w:rsidR="00820F41" w:rsidRDefault="00820F41" w:rsidP="001E01C9">
      <w:pPr>
        <w:pStyle w:val="ListParagraph"/>
        <w:ind w:left="1080"/>
      </w:pPr>
    </w:p>
    <w:p w:rsidR="00143ACA" w:rsidRDefault="00F86752" w:rsidP="001E01C9">
      <w:pPr>
        <w:pStyle w:val="ListParagraph"/>
        <w:numPr>
          <w:ilvl w:val="0"/>
          <w:numId w:val="9"/>
        </w:numPr>
      </w:pPr>
      <w:r>
        <w:t>Retail Market Test Environment ESI ID Refresh Schedule</w:t>
      </w:r>
    </w:p>
    <w:p w:rsidR="00F86752" w:rsidRDefault="00820F41" w:rsidP="001E01C9">
      <w:pPr>
        <w:pStyle w:val="ListParagraph"/>
        <w:numPr>
          <w:ilvl w:val="1"/>
          <w:numId w:val="20"/>
        </w:numPr>
      </w:pPr>
      <w:r>
        <w:t>ERCOT to perform ‘global’ refresh of the ESIID specifications (listed above) b</w:t>
      </w:r>
      <w:r w:rsidR="00FB1939">
        <w:t>efore each flight</w:t>
      </w:r>
      <w:r>
        <w:t xml:space="preserve">. Minimum of 3 refreshes per year in accordance with the market-approved Flight schedule: Feb, June, </w:t>
      </w:r>
      <w:proofErr w:type="gramStart"/>
      <w:r>
        <w:t>Oct</w:t>
      </w:r>
      <w:proofErr w:type="gramEnd"/>
      <w:r>
        <w:t>.</w:t>
      </w:r>
    </w:p>
    <w:p w:rsidR="001C3EEA" w:rsidRDefault="00FB1939" w:rsidP="001E01C9">
      <w:pPr>
        <w:pStyle w:val="ListParagraph"/>
        <w:numPr>
          <w:ilvl w:val="1"/>
          <w:numId w:val="20"/>
        </w:numPr>
      </w:pPr>
      <w:r>
        <w:t>Ad-hoc</w:t>
      </w:r>
      <w:r w:rsidR="00820F41">
        <w:t xml:space="preserve"> refresh requests must have 5 business </w:t>
      </w:r>
      <w:r w:rsidR="00255CE2">
        <w:t>days’ notice</w:t>
      </w:r>
      <w:r w:rsidR="00820F41">
        <w:t>, and will overlay any existing information in the ESI ID spreadsheet.</w:t>
      </w:r>
    </w:p>
    <w:p w:rsidR="006D08B2" w:rsidRDefault="006D08B2" w:rsidP="001E01C9"/>
    <w:p w:rsidR="006D08B2" w:rsidRDefault="006D08B2"/>
    <w:sectPr w:rsidR="006D08B2" w:rsidSect="001E01C9">
      <w:pgSz w:w="12240" w:h="15840"/>
      <w:pgMar w:top="1440" w:right="1080" w:bottom="1440" w:left="108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FC5" w:rsidRDefault="00A83FC5" w:rsidP="00715AA2">
      <w:pPr>
        <w:spacing w:after="0" w:line="240" w:lineRule="auto"/>
      </w:pPr>
      <w:r>
        <w:separator/>
      </w:r>
    </w:p>
  </w:endnote>
  <w:endnote w:type="continuationSeparator" w:id="0">
    <w:p w:rsidR="00A83FC5" w:rsidRDefault="00A83FC5" w:rsidP="00715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FC5" w:rsidRDefault="00A83FC5" w:rsidP="00715AA2">
      <w:pPr>
        <w:spacing w:after="0" w:line="240" w:lineRule="auto"/>
      </w:pPr>
      <w:r>
        <w:separator/>
      </w:r>
    </w:p>
  </w:footnote>
  <w:footnote w:type="continuationSeparator" w:id="0">
    <w:p w:rsidR="00A83FC5" w:rsidRDefault="00A83FC5" w:rsidP="00715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A7C"/>
    <w:multiLevelType w:val="hybridMultilevel"/>
    <w:tmpl w:val="EFFA0D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3D2C509C">
      <w:start w:val="6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62A41"/>
    <w:multiLevelType w:val="hybridMultilevel"/>
    <w:tmpl w:val="3E7C8AA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7">
      <w:start w:val="1"/>
      <w:numFmt w:val="lowerLetter"/>
      <w:lvlText w:val="%3)"/>
      <w:lvlJc w:val="lef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A6035D3"/>
    <w:multiLevelType w:val="hybridMultilevel"/>
    <w:tmpl w:val="0838969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963D6"/>
    <w:multiLevelType w:val="hybridMultilevel"/>
    <w:tmpl w:val="BB204308"/>
    <w:lvl w:ilvl="0" w:tplc="71EC0B92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18454D6E"/>
    <w:multiLevelType w:val="hybridMultilevel"/>
    <w:tmpl w:val="79AC629E"/>
    <w:lvl w:ilvl="0" w:tplc="F89655D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1E195F85"/>
    <w:multiLevelType w:val="hybridMultilevel"/>
    <w:tmpl w:val="931AE6A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6B82B0EC" w:tentative="1">
      <w:start w:val="1"/>
      <w:numFmt w:val="upperRoman"/>
      <w:lvlText w:val="%2."/>
      <w:lvlJc w:val="right"/>
      <w:pPr>
        <w:tabs>
          <w:tab w:val="num" w:pos="1800"/>
        </w:tabs>
        <w:ind w:left="1800" w:hanging="360"/>
      </w:pPr>
    </w:lvl>
    <w:lvl w:ilvl="2" w:tplc="F120E900" w:tentative="1">
      <w:start w:val="1"/>
      <w:numFmt w:val="upperRoman"/>
      <w:lvlText w:val="%3."/>
      <w:lvlJc w:val="right"/>
      <w:pPr>
        <w:tabs>
          <w:tab w:val="num" w:pos="2520"/>
        </w:tabs>
        <w:ind w:left="2520" w:hanging="360"/>
      </w:pPr>
    </w:lvl>
    <w:lvl w:ilvl="3" w:tplc="586C8704" w:tentative="1">
      <w:start w:val="1"/>
      <w:numFmt w:val="upperRoman"/>
      <w:lvlText w:val="%4."/>
      <w:lvlJc w:val="right"/>
      <w:pPr>
        <w:tabs>
          <w:tab w:val="num" w:pos="3240"/>
        </w:tabs>
        <w:ind w:left="3240" w:hanging="360"/>
      </w:pPr>
    </w:lvl>
    <w:lvl w:ilvl="4" w:tplc="4C7229F0" w:tentative="1">
      <w:start w:val="1"/>
      <w:numFmt w:val="upperRoman"/>
      <w:lvlText w:val="%5."/>
      <w:lvlJc w:val="right"/>
      <w:pPr>
        <w:tabs>
          <w:tab w:val="num" w:pos="3960"/>
        </w:tabs>
        <w:ind w:left="3960" w:hanging="360"/>
      </w:pPr>
    </w:lvl>
    <w:lvl w:ilvl="5" w:tplc="20664FBC" w:tentative="1">
      <w:start w:val="1"/>
      <w:numFmt w:val="upperRoman"/>
      <w:lvlText w:val="%6."/>
      <w:lvlJc w:val="right"/>
      <w:pPr>
        <w:tabs>
          <w:tab w:val="num" w:pos="4680"/>
        </w:tabs>
        <w:ind w:left="4680" w:hanging="360"/>
      </w:pPr>
    </w:lvl>
    <w:lvl w:ilvl="6" w:tplc="4EBE31EC" w:tentative="1">
      <w:start w:val="1"/>
      <w:numFmt w:val="upperRoman"/>
      <w:lvlText w:val="%7."/>
      <w:lvlJc w:val="right"/>
      <w:pPr>
        <w:tabs>
          <w:tab w:val="num" w:pos="5400"/>
        </w:tabs>
        <w:ind w:left="5400" w:hanging="360"/>
      </w:pPr>
    </w:lvl>
    <w:lvl w:ilvl="7" w:tplc="A7C0130E" w:tentative="1">
      <w:start w:val="1"/>
      <w:numFmt w:val="upperRoman"/>
      <w:lvlText w:val="%8."/>
      <w:lvlJc w:val="right"/>
      <w:pPr>
        <w:tabs>
          <w:tab w:val="num" w:pos="6120"/>
        </w:tabs>
        <w:ind w:left="6120" w:hanging="360"/>
      </w:pPr>
    </w:lvl>
    <w:lvl w:ilvl="8" w:tplc="4516F268" w:tentative="1">
      <w:start w:val="1"/>
      <w:numFmt w:val="upp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6">
    <w:nsid w:val="29851A47"/>
    <w:multiLevelType w:val="hybridMultilevel"/>
    <w:tmpl w:val="94E0FD60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FD6DFB"/>
    <w:multiLevelType w:val="hybridMultilevel"/>
    <w:tmpl w:val="88A6B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7397A"/>
    <w:multiLevelType w:val="hybridMultilevel"/>
    <w:tmpl w:val="835CCED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A057FB"/>
    <w:multiLevelType w:val="hybridMultilevel"/>
    <w:tmpl w:val="6A2A6D42"/>
    <w:lvl w:ilvl="0" w:tplc="1C32FD8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1" w:tplc="ADFABA1A" w:tentative="1">
      <w:start w:val="1"/>
      <w:numFmt w:val="upperRoman"/>
      <w:lvlText w:val="%2."/>
      <w:lvlJc w:val="right"/>
      <w:pPr>
        <w:tabs>
          <w:tab w:val="num" w:pos="2160"/>
        </w:tabs>
        <w:ind w:left="2160" w:hanging="360"/>
      </w:pPr>
    </w:lvl>
    <w:lvl w:ilvl="2" w:tplc="FBC68858" w:tentative="1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 w:tplc="30DCBA06" w:tentative="1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 w:tplc="0FE0669A" w:tentative="1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 w:tplc="90905766" w:tentative="1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 w:tplc="3824153C" w:tentative="1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 w:tplc="E64A2666" w:tentative="1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 w:tplc="6810B852" w:tentative="1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0">
    <w:nsid w:val="388921A5"/>
    <w:multiLevelType w:val="hybridMultilevel"/>
    <w:tmpl w:val="31AC165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7B0EAE"/>
    <w:multiLevelType w:val="hybridMultilevel"/>
    <w:tmpl w:val="42FE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A35D9"/>
    <w:multiLevelType w:val="hybridMultilevel"/>
    <w:tmpl w:val="C3123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96DC5"/>
    <w:multiLevelType w:val="hybridMultilevel"/>
    <w:tmpl w:val="7ED2BE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8E630F"/>
    <w:multiLevelType w:val="hybridMultilevel"/>
    <w:tmpl w:val="7672929C"/>
    <w:lvl w:ilvl="0" w:tplc="CB7C05A2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D36916"/>
    <w:multiLevelType w:val="hybridMultilevel"/>
    <w:tmpl w:val="6E202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745D0"/>
    <w:multiLevelType w:val="hybridMultilevel"/>
    <w:tmpl w:val="97E82486"/>
    <w:lvl w:ilvl="0" w:tplc="3D46263A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E264CE3E" w:tentative="1">
      <w:start w:val="1"/>
      <w:numFmt w:val="upperRoman"/>
      <w:lvlText w:val="%3."/>
      <w:lvlJc w:val="right"/>
      <w:pPr>
        <w:tabs>
          <w:tab w:val="num" w:pos="2520"/>
        </w:tabs>
        <w:ind w:left="2520" w:hanging="360"/>
      </w:pPr>
    </w:lvl>
    <w:lvl w:ilvl="3" w:tplc="B908E204" w:tentative="1">
      <w:start w:val="1"/>
      <w:numFmt w:val="upperRoman"/>
      <w:lvlText w:val="%4."/>
      <w:lvlJc w:val="right"/>
      <w:pPr>
        <w:tabs>
          <w:tab w:val="num" w:pos="3240"/>
        </w:tabs>
        <w:ind w:left="3240" w:hanging="360"/>
      </w:pPr>
    </w:lvl>
    <w:lvl w:ilvl="4" w:tplc="322043FA" w:tentative="1">
      <w:start w:val="1"/>
      <w:numFmt w:val="upperRoman"/>
      <w:lvlText w:val="%5."/>
      <w:lvlJc w:val="right"/>
      <w:pPr>
        <w:tabs>
          <w:tab w:val="num" w:pos="3960"/>
        </w:tabs>
        <w:ind w:left="3960" w:hanging="360"/>
      </w:pPr>
    </w:lvl>
    <w:lvl w:ilvl="5" w:tplc="2DE40138" w:tentative="1">
      <w:start w:val="1"/>
      <w:numFmt w:val="upperRoman"/>
      <w:lvlText w:val="%6."/>
      <w:lvlJc w:val="right"/>
      <w:pPr>
        <w:tabs>
          <w:tab w:val="num" w:pos="4680"/>
        </w:tabs>
        <w:ind w:left="4680" w:hanging="360"/>
      </w:pPr>
    </w:lvl>
    <w:lvl w:ilvl="6" w:tplc="1152EC0E" w:tentative="1">
      <w:start w:val="1"/>
      <w:numFmt w:val="upperRoman"/>
      <w:lvlText w:val="%7."/>
      <w:lvlJc w:val="right"/>
      <w:pPr>
        <w:tabs>
          <w:tab w:val="num" w:pos="5400"/>
        </w:tabs>
        <w:ind w:left="5400" w:hanging="360"/>
      </w:pPr>
    </w:lvl>
    <w:lvl w:ilvl="7" w:tplc="96D619C8" w:tentative="1">
      <w:start w:val="1"/>
      <w:numFmt w:val="upperRoman"/>
      <w:lvlText w:val="%8."/>
      <w:lvlJc w:val="right"/>
      <w:pPr>
        <w:tabs>
          <w:tab w:val="num" w:pos="6120"/>
        </w:tabs>
        <w:ind w:left="6120" w:hanging="360"/>
      </w:pPr>
    </w:lvl>
    <w:lvl w:ilvl="8" w:tplc="7CFC3DCA" w:tentative="1">
      <w:start w:val="1"/>
      <w:numFmt w:val="upp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17">
    <w:nsid w:val="58115F53"/>
    <w:multiLevelType w:val="hybridMultilevel"/>
    <w:tmpl w:val="4CF255D6"/>
    <w:lvl w:ilvl="0" w:tplc="71EC0B92">
      <w:start w:val="1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9D87154"/>
    <w:multiLevelType w:val="hybridMultilevel"/>
    <w:tmpl w:val="97C2521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5132AA6"/>
    <w:multiLevelType w:val="hybridMultilevel"/>
    <w:tmpl w:val="AC2244D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156892"/>
    <w:multiLevelType w:val="hybridMultilevel"/>
    <w:tmpl w:val="78E8ED2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</w:lvl>
    <w:lvl w:ilvl="3" w:tplc="639E29D4" w:tentative="1">
      <w:start w:val="1"/>
      <w:numFmt w:val="upperRoman"/>
      <w:lvlText w:val="%4."/>
      <w:lvlJc w:val="right"/>
      <w:pPr>
        <w:tabs>
          <w:tab w:val="num" w:pos="3240"/>
        </w:tabs>
        <w:ind w:left="3240" w:hanging="360"/>
      </w:pPr>
    </w:lvl>
    <w:lvl w:ilvl="4" w:tplc="056EB450" w:tentative="1">
      <w:start w:val="1"/>
      <w:numFmt w:val="upperRoman"/>
      <w:lvlText w:val="%5."/>
      <w:lvlJc w:val="right"/>
      <w:pPr>
        <w:tabs>
          <w:tab w:val="num" w:pos="3960"/>
        </w:tabs>
        <w:ind w:left="3960" w:hanging="360"/>
      </w:pPr>
    </w:lvl>
    <w:lvl w:ilvl="5" w:tplc="DC4C0C96" w:tentative="1">
      <w:start w:val="1"/>
      <w:numFmt w:val="upperRoman"/>
      <w:lvlText w:val="%6."/>
      <w:lvlJc w:val="right"/>
      <w:pPr>
        <w:tabs>
          <w:tab w:val="num" w:pos="4680"/>
        </w:tabs>
        <w:ind w:left="4680" w:hanging="360"/>
      </w:pPr>
    </w:lvl>
    <w:lvl w:ilvl="6" w:tplc="4CBC1842" w:tentative="1">
      <w:start w:val="1"/>
      <w:numFmt w:val="upperRoman"/>
      <w:lvlText w:val="%7."/>
      <w:lvlJc w:val="right"/>
      <w:pPr>
        <w:tabs>
          <w:tab w:val="num" w:pos="5400"/>
        </w:tabs>
        <w:ind w:left="5400" w:hanging="360"/>
      </w:pPr>
    </w:lvl>
    <w:lvl w:ilvl="7" w:tplc="14045D34" w:tentative="1">
      <w:start w:val="1"/>
      <w:numFmt w:val="upperRoman"/>
      <w:lvlText w:val="%8."/>
      <w:lvlJc w:val="right"/>
      <w:pPr>
        <w:tabs>
          <w:tab w:val="num" w:pos="6120"/>
        </w:tabs>
        <w:ind w:left="6120" w:hanging="360"/>
      </w:pPr>
    </w:lvl>
    <w:lvl w:ilvl="8" w:tplc="F49CA022" w:tentative="1">
      <w:start w:val="1"/>
      <w:numFmt w:val="upp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21">
    <w:nsid w:val="79F50071"/>
    <w:multiLevelType w:val="hybridMultilevel"/>
    <w:tmpl w:val="5AB08F68"/>
    <w:lvl w:ilvl="0" w:tplc="A106F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E4CB1"/>
    <w:multiLevelType w:val="hybridMultilevel"/>
    <w:tmpl w:val="CFB28AA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20"/>
  </w:num>
  <w:num w:numId="4">
    <w:abstractNumId w:val="5"/>
  </w:num>
  <w:num w:numId="5">
    <w:abstractNumId w:val="7"/>
  </w:num>
  <w:num w:numId="6">
    <w:abstractNumId w:val="0"/>
  </w:num>
  <w:num w:numId="7">
    <w:abstractNumId w:val="10"/>
  </w:num>
  <w:num w:numId="8">
    <w:abstractNumId w:val="12"/>
  </w:num>
  <w:num w:numId="9">
    <w:abstractNumId w:val="2"/>
  </w:num>
  <w:num w:numId="10">
    <w:abstractNumId w:val="17"/>
  </w:num>
  <w:num w:numId="11">
    <w:abstractNumId w:val="3"/>
  </w:num>
  <w:num w:numId="12">
    <w:abstractNumId w:val="8"/>
  </w:num>
  <w:num w:numId="13">
    <w:abstractNumId w:val="1"/>
  </w:num>
  <w:num w:numId="14">
    <w:abstractNumId w:val="15"/>
  </w:num>
  <w:num w:numId="15">
    <w:abstractNumId w:val="21"/>
  </w:num>
  <w:num w:numId="16">
    <w:abstractNumId w:val="11"/>
  </w:num>
  <w:num w:numId="17">
    <w:abstractNumId w:val="4"/>
  </w:num>
  <w:num w:numId="18">
    <w:abstractNumId w:val="14"/>
  </w:num>
  <w:num w:numId="19">
    <w:abstractNumId w:val="18"/>
  </w:num>
  <w:num w:numId="20">
    <w:abstractNumId w:val="22"/>
  </w:num>
  <w:num w:numId="21">
    <w:abstractNumId w:val="19"/>
  </w:num>
  <w:num w:numId="22">
    <w:abstractNumId w:val="6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v1 021617">
    <w15:presenceInfo w15:providerId="None" w15:userId="rev1 0216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B5"/>
    <w:rsid w:val="00005122"/>
    <w:rsid w:val="00046C0F"/>
    <w:rsid w:val="000A1D95"/>
    <w:rsid w:val="000A3C0D"/>
    <w:rsid w:val="000A76C9"/>
    <w:rsid w:val="00122E63"/>
    <w:rsid w:val="00140475"/>
    <w:rsid w:val="00143ACA"/>
    <w:rsid w:val="00190B6C"/>
    <w:rsid w:val="001A29A7"/>
    <w:rsid w:val="001C3EEA"/>
    <w:rsid w:val="001E01C9"/>
    <w:rsid w:val="00255CE2"/>
    <w:rsid w:val="00255FC7"/>
    <w:rsid w:val="003118A5"/>
    <w:rsid w:val="003127C3"/>
    <w:rsid w:val="003659D2"/>
    <w:rsid w:val="00374DE8"/>
    <w:rsid w:val="003845EA"/>
    <w:rsid w:val="003918C7"/>
    <w:rsid w:val="003B18F6"/>
    <w:rsid w:val="003D37AE"/>
    <w:rsid w:val="003E52D0"/>
    <w:rsid w:val="00407756"/>
    <w:rsid w:val="004B0044"/>
    <w:rsid w:val="005A3A4A"/>
    <w:rsid w:val="005B1C8B"/>
    <w:rsid w:val="005D2AB5"/>
    <w:rsid w:val="006217A9"/>
    <w:rsid w:val="00657B66"/>
    <w:rsid w:val="00691417"/>
    <w:rsid w:val="006C588C"/>
    <w:rsid w:val="006D08B2"/>
    <w:rsid w:val="0071106D"/>
    <w:rsid w:val="00715AA2"/>
    <w:rsid w:val="00763511"/>
    <w:rsid w:val="007F4C0E"/>
    <w:rsid w:val="00806820"/>
    <w:rsid w:val="00820F41"/>
    <w:rsid w:val="008239E1"/>
    <w:rsid w:val="00852190"/>
    <w:rsid w:val="008724BD"/>
    <w:rsid w:val="00895587"/>
    <w:rsid w:val="008B71F3"/>
    <w:rsid w:val="008E5078"/>
    <w:rsid w:val="008F01B2"/>
    <w:rsid w:val="009002D9"/>
    <w:rsid w:val="00935F6D"/>
    <w:rsid w:val="0097467A"/>
    <w:rsid w:val="009C791A"/>
    <w:rsid w:val="00A0544D"/>
    <w:rsid w:val="00A2628A"/>
    <w:rsid w:val="00A61580"/>
    <w:rsid w:val="00A63C8A"/>
    <w:rsid w:val="00A83FC5"/>
    <w:rsid w:val="00AA4844"/>
    <w:rsid w:val="00AC37CD"/>
    <w:rsid w:val="00AE3D81"/>
    <w:rsid w:val="00B02DA5"/>
    <w:rsid w:val="00B41F61"/>
    <w:rsid w:val="00B70F26"/>
    <w:rsid w:val="00B92672"/>
    <w:rsid w:val="00BB5E12"/>
    <w:rsid w:val="00BD4B24"/>
    <w:rsid w:val="00BF1BAA"/>
    <w:rsid w:val="00BF4A18"/>
    <w:rsid w:val="00C06BA1"/>
    <w:rsid w:val="00C21F2E"/>
    <w:rsid w:val="00C377CD"/>
    <w:rsid w:val="00C417F5"/>
    <w:rsid w:val="00CC7B70"/>
    <w:rsid w:val="00D0575A"/>
    <w:rsid w:val="00D07D68"/>
    <w:rsid w:val="00D23C44"/>
    <w:rsid w:val="00D91FBE"/>
    <w:rsid w:val="00DA3301"/>
    <w:rsid w:val="00DC377F"/>
    <w:rsid w:val="00DD02C6"/>
    <w:rsid w:val="00DD39B7"/>
    <w:rsid w:val="00DE3983"/>
    <w:rsid w:val="00DE707D"/>
    <w:rsid w:val="00DF253E"/>
    <w:rsid w:val="00DF3B8C"/>
    <w:rsid w:val="00E30DB7"/>
    <w:rsid w:val="00E42D99"/>
    <w:rsid w:val="00E5682C"/>
    <w:rsid w:val="00E66D44"/>
    <w:rsid w:val="00EA3540"/>
    <w:rsid w:val="00F2590C"/>
    <w:rsid w:val="00F755F9"/>
    <w:rsid w:val="00F86752"/>
    <w:rsid w:val="00FB1939"/>
    <w:rsid w:val="00FB6DDD"/>
    <w:rsid w:val="00FD2677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20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AB5"/>
    <w:pPr>
      <w:ind w:left="720"/>
      <w:contextualSpacing/>
    </w:pPr>
  </w:style>
  <w:style w:type="paragraph" w:styleId="BodyText">
    <w:name w:val="Body Text"/>
    <w:basedOn w:val="Normal"/>
    <w:link w:val="BodyTextChar"/>
    <w:rsid w:val="009C791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C791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141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C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7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7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7CD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417F5"/>
  </w:style>
  <w:style w:type="paragraph" w:styleId="Header">
    <w:name w:val="header"/>
    <w:basedOn w:val="Normal"/>
    <w:link w:val="HeaderChar"/>
    <w:uiPriority w:val="99"/>
    <w:unhideWhenUsed/>
    <w:rsid w:val="00715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AA2"/>
  </w:style>
  <w:style w:type="paragraph" w:styleId="Footer">
    <w:name w:val="footer"/>
    <w:basedOn w:val="Normal"/>
    <w:link w:val="FooterChar"/>
    <w:unhideWhenUsed/>
    <w:rsid w:val="00715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15AA2"/>
  </w:style>
  <w:style w:type="character" w:customStyle="1" w:styleId="Heading2Char">
    <w:name w:val="Heading 2 Char"/>
    <w:basedOn w:val="DefaultParagraphFont"/>
    <w:link w:val="Heading2"/>
    <w:uiPriority w:val="9"/>
    <w:rsid w:val="00820F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820F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A76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20F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AB5"/>
    <w:pPr>
      <w:ind w:left="720"/>
      <w:contextualSpacing/>
    </w:pPr>
  </w:style>
  <w:style w:type="paragraph" w:styleId="BodyText">
    <w:name w:val="Body Text"/>
    <w:basedOn w:val="Normal"/>
    <w:link w:val="BodyTextChar"/>
    <w:rsid w:val="009C791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C791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141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C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7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7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7CD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417F5"/>
  </w:style>
  <w:style w:type="paragraph" w:styleId="Header">
    <w:name w:val="header"/>
    <w:basedOn w:val="Normal"/>
    <w:link w:val="HeaderChar"/>
    <w:uiPriority w:val="99"/>
    <w:unhideWhenUsed/>
    <w:rsid w:val="00715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AA2"/>
  </w:style>
  <w:style w:type="paragraph" w:styleId="Footer">
    <w:name w:val="footer"/>
    <w:basedOn w:val="Normal"/>
    <w:link w:val="FooterChar"/>
    <w:unhideWhenUsed/>
    <w:rsid w:val="00715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15AA2"/>
  </w:style>
  <w:style w:type="character" w:customStyle="1" w:styleId="Heading2Char">
    <w:name w:val="Heading 2 Char"/>
    <w:basedOn w:val="DefaultParagraphFont"/>
    <w:link w:val="Heading2"/>
    <w:uiPriority w:val="9"/>
    <w:rsid w:val="00820F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820F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A76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8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191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150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1834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373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117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241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93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607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45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5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176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19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54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36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7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646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637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701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196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453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43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435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803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rcot.com/mktinfo/retail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tod.ercot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rcot.com/services/sla/index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rcot.com/mktinfo/retail" TargetMode="External"/><Relationship Id="rId10" Type="http://schemas.openxmlformats.org/officeDocument/2006/relationships/hyperlink" Target="mailto:Helpdesk@ERCOT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rcot.com/content/mktrules/guides/data_transport/TDTMS_EDM_Implementation_Guide_120915.doc" TargetMode="External"/><Relationship Id="rId14" Type="http://schemas.openxmlformats.org/officeDocument/2006/relationships/hyperlink" Target="https://etod.erc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2086-EED9-4069-85ED-1EDE3426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PGDTF062816</dc:creator>
  <cp:lastModifiedBy>Jim_20170801</cp:lastModifiedBy>
  <cp:revision>6</cp:revision>
  <dcterms:created xsi:type="dcterms:W3CDTF">2017-07-05T19:31:00Z</dcterms:created>
  <dcterms:modified xsi:type="dcterms:W3CDTF">2017-08-07T18:45:00Z</dcterms:modified>
</cp:coreProperties>
</file>