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DE3E4" w14:textId="77777777" w:rsidR="00387971" w:rsidRDefault="00B22EA7" w:rsidP="00002163">
      <w:pPr>
        <w:jc w:val="right"/>
      </w:pPr>
      <w:bookmarkStart w:id="0" w:name="_GoBack"/>
      <w:bookmarkEnd w:id="0"/>
      <w:r>
        <w:rPr>
          <w:noProof/>
        </w:rPr>
        <w:drawing>
          <wp:inline distT="0" distB="0" distL="0" distR="0" wp14:anchorId="1E7DE41F" wp14:editId="1E7DE420">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E7DE3E5" w14:textId="5791310C" w:rsidR="00387971" w:rsidRPr="00646598" w:rsidRDefault="00B6521D" w:rsidP="00EA2B1F">
      <w:pPr>
        <w:pStyle w:val="StyleStylespacerRightBefore400pt9pt"/>
      </w:pPr>
      <w:r>
        <w:t>User Guide</w:t>
      </w:r>
      <w:r w:rsidR="005C0BD0" w:rsidRPr="00646598">
        <w:t>:</w:t>
      </w:r>
      <w:r w:rsidR="009F0179" w:rsidRPr="00646598">
        <w:br/>
      </w:r>
    </w:p>
    <w:p w14:paraId="1E7DE3E6" w14:textId="1C11F45C" w:rsidR="00AE70F7" w:rsidRPr="00646598" w:rsidRDefault="00B6521D" w:rsidP="00EA2B1F">
      <w:pPr>
        <w:pStyle w:val="StyleArial18ptBoldText2Right"/>
      </w:pPr>
      <w:r>
        <w:t>ESI</w:t>
      </w:r>
      <w:r w:rsidR="00C40A6D">
        <w:t xml:space="preserve"> </w:t>
      </w:r>
      <w:r>
        <w:t>ID Service History and Usage Extract</w:t>
      </w:r>
    </w:p>
    <w:p w14:paraId="1E7DE3E7" w14:textId="32F54CE4" w:rsidR="00AE70F7" w:rsidRPr="00646598" w:rsidRDefault="00FE0ED3" w:rsidP="00AE70F7">
      <w:pPr>
        <w:pStyle w:val="spacer"/>
        <w:widowControl w:val="0"/>
        <w:spacing w:before="240"/>
        <w:jc w:val="right"/>
        <w:rPr>
          <w:b/>
          <w:sz w:val="24"/>
          <w:szCs w:val="24"/>
        </w:rPr>
      </w:pPr>
      <w:r>
        <w:rPr>
          <w:b/>
          <w:sz w:val="24"/>
          <w:szCs w:val="24"/>
        </w:rPr>
        <w:t>7/21/2017</w:t>
      </w:r>
    </w:p>
    <w:p w14:paraId="1E7DE3E8" w14:textId="77777777" w:rsidR="00AE70F7" w:rsidRPr="00AE70F7" w:rsidRDefault="00AE70F7" w:rsidP="00AE70F7">
      <w:pPr>
        <w:pStyle w:val="spacer"/>
        <w:widowControl w:val="0"/>
        <w:spacing w:before="240"/>
        <w:jc w:val="right"/>
        <w:rPr>
          <w:sz w:val="24"/>
          <w:szCs w:val="24"/>
        </w:rPr>
      </w:pPr>
    </w:p>
    <w:p w14:paraId="1E7DE3E9"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bookmarkStart w:id="1" w:name="_Toc85269770" w:displacedByCustomXml="next"/>
    <w:sdt>
      <w:sdtPr>
        <w:rPr>
          <w:rFonts w:ascii="Arial" w:eastAsia="Times New Roman" w:hAnsi="Arial" w:cs="Times New Roman"/>
          <w:color w:val="5B6770" w:themeColor="text2"/>
          <w:sz w:val="24"/>
          <w:szCs w:val="24"/>
        </w:rPr>
        <w:id w:val="1491753598"/>
        <w:docPartObj>
          <w:docPartGallery w:val="Table of Contents"/>
          <w:docPartUnique/>
        </w:docPartObj>
      </w:sdtPr>
      <w:sdtEndPr>
        <w:rPr>
          <w:b/>
          <w:bCs/>
          <w:noProof/>
        </w:rPr>
      </w:sdtEndPr>
      <w:sdtContent>
        <w:p w14:paraId="008376AC" w14:textId="742AE3E2" w:rsidR="00FC1D76" w:rsidRDefault="00FC1D76">
          <w:pPr>
            <w:pStyle w:val="TOCHeading"/>
          </w:pPr>
          <w:r>
            <w:t>Contents</w:t>
          </w:r>
        </w:p>
        <w:p w14:paraId="50DDD659" w14:textId="77777777" w:rsidR="00B77945" w:rsidRDefault="00FC1D76">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79607081" w:history="1">
            <w:r w:rsidR="00B77945" w:rsidRPr="0052675F">
              <w:rPr>
                <w:rStyle w:val="Hyperlink"/>
                <w:noProof/>
              </w:rPr>
              <w:t>1.</w:t>
            </w:r>
            <w:r w:rsidR="00B77945">
              <w:rPr>
                <w:rFonts w:asciiTheme="minorHAnsi" w:eastAsiaTheme="minorEastAsia" w:hAnsiTheme="minorHAnsi" w:cstheme="minorBidi"/>
                <w:noProof/>
                <w:color w:val="auto"/>
                <w:sz w:val="22"/>
                <w:szCs w:val="22"/>
              </w:rPr>
              <w:tab/>
            </w:r>
            <w:r w:rsidR="00B77945" w:rsidRPr="0052675F">
              <w:rPr>
                <w:rStyle w:val="Hyperlink"/>
                <w:noProof/>
              </w:rPr>
              <w:t>Overview</w:t>
            </w:r>
            <w:r w:rsidR="00B77945">
              <w:rPr>
                <w:noProof/>
                <w:webHidden/>
              </w:rPr>
              <w:tab/>
            </w:r>
            <w:r w:rsidR="00B77945">
              <w:rPr>
                <w:noProof/>
                <w:webHidden/>
              </w:rPr>
              <w:fldChar w:fldCharType="begin"/>
            </w:r>
            <w:r w:rsidR="00B77945">
              <w:rPr>
                <w:noProof/>
                <w:webHidden/>
              </w:rPr>
              <w:instrText xml:space="preserve"> PAGEREF _Toc479607081 \h </w:instrText>
            </w:r>
            <w:r w:rsidR="00B77945">
              <w:rPr>
                <w:noProof/>
                <w:webHidden/>
              </w:rPr>
            </w:r>
            <w:r w:rsidR="00B77945">
              <w:rPr>
                <w:noProof/>
                <w:webHidden/>
              </w:rPr>
              <w:fldChar w:fldCharType="separate"/>
            </w:r>
            <w:r w:rsidR="00B77945">
              <w:rPr>
                <w:noProof/>
                <w:webHidden/>
              </w:rPr>
              <w:t>1</w:t>
            </w:r>
            <w:r w:rsidR="00B77945">
              <w:rPr>
                <w:noProof/>
                <w:webHidden/>
              </w:rPr>
              <w:fldChar w:fldCharType="end"/>
            </w:r>
          </w:hyperlink>
        </w:p>
        <w:p w14:paraId="6974E614" w14:textId="77777777" w:rsidR="00B77945" w:rsidRDefault="003D3DF5">
          <w:pPr>
            <w:pStyle w:val="TOC2"/>
            <w:rPr>
              <w:rFonts w:asciiTheme="minorHAnsi" w:eastAsiaTheme="minorEastAsia" w:hAnsiTheme="minorHAnsi" w:cstheme="minorBidi"/>
              <w:noProof/>
              <w:color w:val="auto"/>
              <w:sz w:val="22"/>
              <w:szCs w:val="22"/>
            </w:rPr>
          </w:pPr>
          <w:hyperlink w:anchor="_Toc479607082" w:history="1">
            <w:r w:rsidR="00B77945" w:rsidRPr="0052675F">
              <w:rPr>
                <w:rStyle w:val="Hyperlink"/>
                <w:noProof/>
              </w:rPr>
              <w:t>1.1.</w:t>
            </w:r>
            <w:r w:rsidR="00B77945">
              <w:rPr>
                <w:rFonts w:asciiTheme="minorHAnsi" w:eastAsiaTheme="minorEastAsia" w:hAnsiTheme="minorHAnsi" w:cstheme="minorBidi"/>
                <w:noProof/>
                <w:color w:val="auto"/>
                <w:sz w:val="22"/>
                <w:szCs w:val="22"/>
              </w:rPr>
              <w:tab/>
            </w:r>
            <w:r w:rsidR="00B77945" w:rsidRPr="0052675F">
              <w:rPr>
                <w:rStyle w:val="Hyperlink"/>
                <w:noProof/>
              </w:rPr>
              <w:t>Background – (Electronic Service Identification – ESI ID)</w:t>
            </w:r>
            <w:r w:rsidR="00B77945">
              <w:rPr>
                <w:noProof/>
                <w:webHidden/>
              </w:rPr>
              <w:tab/>
            </w:r>
            <w:r w:rsidR="00B77945">
              <w:rPr>
                <w:noProof/>
                <w:webHidden/>
              </w:rPr>
              <w:fldChar w:fldCharType="begin"/>
            </w:r>
            <w:r w:rsidR="00B77945">
              <w:rPr>
                <w:noProof/>
                <w:webHidden/>
              </w:rPr>
              <w:instrText xml:space="preserve"> PAGEREF _Toc479607082 \h </w:instrText>
            </w:r>
            <w:r w:rsidR="00B77945">
              <w:rPr>
                <w:noProof/>
                <w:webHidden/>
              </w:rPr>
            </w:r>
            <w:r w:rsidR="00B77945">
              <w:rPr>
                <w:noProof/>
                <w:webHidden/>
              </w:rPr>
              <w:fldChar w:fldCharType="separate"/>
            </w:r>
            <w:r w:rsidR="00B77945">
              <w:rPr>
                <w:noProof/>
                <w:webHidden/>
              </w:rPr>
              <w:t>1</w:t>
            </w:r>
            <w:r w:rsidR="00B77945">
              <w:rPr>
                <w:noProof/>
                <w:webHidden/>
              </w:rPr>
              <w:fldChar w:fldCharType="end"/>
            </w:r>
          </w:hyperlink>
        </w:p>
        <w:p w14:paraId="44AB6DA0" w14:textId="77777777" w:rsidR="00B77945" w:rsidRDefault="003D3DF5">
          <w:pPr>
            <w:pStyle w:val="TOC2"/>
            <w:rPr>
              <w:rFonts w:asciiTheme="minorHAnsi" w:eastAsiaTheme="minorEastAsia" w:hAnsiTheme="minorHAnsi" w:cstheme="minorBidi"/>
              <w:noProof/>
              <w:color w:val="auto"/>
              <w:sz w:val="22"/>
              <w:szCs w:val="22"/>
            </w:rPr>
          </w:pPr>
          <w:hyperlink w:anchor="_Toc479607083" w:history="1">
            <w:r w:rsidR="00B77945" w:rsidRPr="0052675F">
              <w:rPr>
                <w:rStyle w:val="Hyperlink"/>
                <w:noProof/>
              </w:rPr>
              <w:t>1.2.</w:t>
            </w:r>
            <w:r w:rsidR="00B77945">
              <w:rPr>
                <w:rFonts w:asciiTheme="minorHAnsi" w:eastAsiaTheme="minorEastAsia" w:hAnsiTheme="minorHAnsi" w:cstheme="minorBidi"/>
                <w:noProof/>
                <w:color w:val="auto"/>
                <w:sz w:val="22"/>
                <w:szCs w:val="22"/>
              </w:rPr>
              <w:tab/>
            </w:r>
            <w:r w:rsidR="00B77945" w:rsidRPr="0052675F">
              <w:rPr>
                <w:rStyle w:val="Hyperlink"/>
                <w:noProof/>
              </w:rPr>
              <w:t>Document Purpose</w:t>
            </w:r>
            <w:r w:rsidR="00B77945">
              <w:rPr>
                <w:noProof/>
                <w:webHidden/>
              </w:rPr>
              <w:tab/>
            </w:r>
            <w:r w:rsidR="00B77945">
              <w:rPr>
                <w:noProof/>
                <w:webHidden/>
              </w:rPr>
              <w:fldChar w:fldCharType="begin"/>
            </w:r>
            <w:r w:rsidR="00B77945">
              <w:rPr>
                <w:noProof/>
                <w:webHidden/>
              </w:rPr>
              <w:instrText xml:space="preserve"> PAGEREF _Toc479607083 \h </w:instrText>
            </w:r>
            <w:r w:rsidR="00B77945">
              <w:rPr>
                <w:noProof/>
                <w:webHidden/>
              </w:rPr>
            </w:r>
            <w:r w:rsidR="00B77945">
              <w:rPr>
                <w:noProof/>
                <w:webHidden/>
              </w:rPr>
              <w:fldChar w:fldCharType="separate"/>
            </w:r>
            <w:r w:rsidR="00B77945">
              <w:rPr>
                <w:noProof/>
                <w:webHidden/>
              </w:rPr>
              <w:t>1</w:t>
            </w:r>
            <w:r w:rsidR="00B77945">
              <w:rPr>
                <w:noProof/>
                <w:webHidden/>
              </w:rPr>
              <w:fldChar w:fldCharType="end"/>
            </w:r>
          </w:hyperlink>
        </w:p>
        <w:p w14:paraId="7F995D3A" w14:textId="77777777" w:rsidR="00B77945" w:rsidRDefault="003D3DF5">
          <w:pPr>
            <w:pStyle w:val="TOC2"/>
            <w:rPr>
              <w:rFonts w:asciiTheme="minorHAnsi" w:eastAsiaTheme="minorEastAsia" w:hAnsiTheme="minorHAnsi" w:cstheme="minorBidi"/>
              <w:noProof/>
              <w:color w:val="auto"/>
              <w:sz w:val="22"/>
              <w:szCs w:val="22"/>
            </w:rPr>
          </w:pPr>
          <w:hyperlink w:anchor="_Toc479607084" w:history="1">
            <w:r w:rsidR="00B77945" w:rsidRPr="0052675F">
              <w:rPr>
                <w:rStyle w:val="Hyperlink"/>
                <w:noProof/>
              </w:rPr>
              <w:t>1.3.</w:t>
            </w:r>
            <w:r w:rsidR="00B77945">
              <w:rPr>
                <w:rFonts w:asciiTheme="minorHAnsi" w:eastAsiaTheme="minorEastAsia" w:hAnsiTheme="minorHAnsi" w:cstheme="minorBidi"/>
                <w:noProof/>
                <w:color w:val="auto"/>
                <w:sz w:val="22"/>
                <w:szCs w:val="22"/>
              </w:rPr>
              <w:tab/>
            </w:r>
            <w:r w:rsidR="00B77945" w:rsidRPr="0052675F">
              <w:rPr>
                <w:rStyle w:val="Hyperlink"/>
                <w:noProof/>
              </w:rPr>
              <w:t>Applicable Documents, Standards, and Policies</w:t>
            </w:r>
            <w:r w:rsidR="00B77945">
              <w:rPr>
                <w:noProof/>
                <w:webHidden/>
              </w:rPr>
              <w:tab/>
            </w:r>
            <w:r w:rsidR="00B77945">
              <w:rPr>
                <w:noProof/>
                <w:webHidden/>
              </w:rPr>
              <w:fldChar w:fldCharType="begin"/>
            </w:r>
            <w:r w:rsidR="00B77945">
              <w:rPr>
                <w:noProof/>
                <w:webHidden/>
              </w:rPr>
              <w:instrText xml:space="preserve"> PAGEREF _Toc479607084 \h </w:instrText>
            </w:r>
            <w:r w:rsidR="00B77945">
              <w:rPr>
                <w:noProof/>
                <w:webHidden/>
              </w:rPr>
            </w:r>
            <w:r w:rsidR="00B77945">
              <w:rPr>
                <w:noProof/>
                <w:webHidden/>
              </w:rPr>
              <w:fldChar w:fldCharType="separate"/>
            </w:r>
            <w:r w:rsidR="00B77945">
              <w:rPr>
                <w:noProof/>
                <w:webHidden/>
              </w:rPr>
              <w:t>1</w:t>
            </w:r>
            <w:r w:rsidR="00B77945">
              <w:rPr>
                <w:noProof/>
                <w:webHidden/>
              </w:rPr>
              <w:fldChar w:fldCharType="end"/>
            </w:r>
          </w:hyperlink>
        </w:p>
        <w:p w14:paraId="399A6C90" w14:textId="77777777" w:rsidR="00B77945" w:rsidRDefault="003D3DF5">
          <w:pPr>
            <w:pStyle w:val="TOC3"/>
            <w:tabs>
              <w:tab w:val="left" w:pos="1320"/>
            </w:tabs>
            <w:rPr>
              <w:rFonts w:asciiTheme="minorHAnsi" w:eastAsiaTheme="minorEastAsia" w:hAnsiTheme="minorHAnsi" w:cstheme="minorBidi"/>
              <w:noProof/>
              <w:color w:val="auto"/>
              <w:sz w:val="22"/>
              <w:szCs w:val="22"/>
            </w:rPr>
          </w:pPr>
          <w:hyperlink w:anchor="_Toc479607085" w:history="1">
            <w:r w:rsidR="00B77945" w:rsidRPr="0052675F">
              <w:rPr>
                <w:rStyle w:val="Hyperlink"/>
                <w:noProof/>
              </w:rPr>
              <w:t>1.3.1.</w:t>
            </w:r>
            <w:r w:rsidR="00B77945">
              <w:rPr>
                <w:rFonts w:asciiTheme="minorHAnsi" w:eastAsiaTheme="minorEastAsia" w:hAnsiTheme="minorHAnsi" w:cstheme="minorBidi"/>
                <w:noProof/>
                <w:color w:val="auto"/>
                <w:sz w:val="22"/>
                <w:szCs w:val="22"/>
              </w:rPr>
              <w:tab/>
            </w:r>
            <w:r w:rsidR="00B77945" w:rsidRPr="0052675F">
              <w:rPr>
                <w:rStyle w:val="Hyperlink"/>
                <w:noProof/>
              </w:rPr>
              <w:t>Protocol and Market Guide References</w:t>
            </w:r>
            <w:r w:rsidR="00B77945">
              <w:rPr>
                <w:noProof/>
                <w:webHidden/>
              </w:rPr>
              <w:tab/>
            </w:r>
            <w:r w:rsidR="00B77945">
              <w:rPr>
                <w:noProof/>
                <w:webHidden/>
              </w:rPr>
              <w:fldChar w:fldCharType="begin"/>
            </w:r>
            <w:r w:rsidR="00B77945">
              <w:rPr>
                <w:noProof/>
                <w:webHidden/>
              </w:rPr>
              <w:instrText xml:space="preserve"> PAGEREF _Toc479607085 \h </w:instrText>
            </w:r>
            <w:r w:rsidR="00B77945">
              <w:rPr>
                <w:noProof/>
                <w:webHidden/>
              </w:rPr>
            </w:r>
            <w:r w:rsidR="00B77945">
              <w:rPr>
                <w:noProof/>
                <w:webHidden/>
              </w:rPr>
              <w:fldChar w:fldCharType="separate"/>
            </w:r>
            <w:r w:rsidR="00B77945">
              <w:rPr>
                <w:noProof/>
                <w:webHidden/>
              </w:rPr>
              <w:t>1</w:t>
            </w:r>
            <w:r w:rsidR="00B77945">
              <w:rPr>
                <w:noProof/>
                <w:webHidden/>
              </w:rPr>
              <w:fldChar w:fldCharType="end"/>
            </w:r>
          </w:hyperlink>
        </w:p>
        <w:p w14:paraId="744398C4" w14:textId="77777777" w:rsidR="00B77945" w:rsidRDefault="003D3DF5">
          <w:pPr>
            <w:pStyle w:val="TOC1"/>
            <w:rPr>
              <w:rFonts w:asciiTheme="minorHAnsi" w:eastAsiaTheme="minorEastAsia" w:hAnsiTheme="minorHAnsi" w:cstheme="minorBidi"/>
              <w:noProof/>
              <w:color w:val="auto"/>
              <w:sz w:val="22"/>
              <w:szCs w:val="22"/>
            </w:rPr>
          </w:pPr>
          <w:hyperlink w:anchor="_Toc479607086" w:history="1">
            <w:r w:rsidR="00B77945" w:rsidRPr="0052675F">
              <w:rPr>
                <w:rStyle w:val="Hyperlink"/>
                <w:noProof/>
              </w:rPr>
              <w:t>2.</w:t>
            </w:r>
            <w:r w:rsidR="00B77945">
              <w:rPr>
                <w:rFonts w:asciiTheme="minorHAnsi" w:eastAsiaTheme="minorEastAsia" w:hAnsiTheme="minorHAnsi" w:cstheme="minorBidi"/>
                <w:noProof/>
                <w:color w:val="auto"/>
                <w:sz w:val="22"/>
                <w:szCs w:val="22"/>
              </w:rPr>
              <w:tab/>
            </w:r>
            <w:r w:rsidR="00B77945" w:rsidRPr="0052675F">
              <w:rPr>
                <w:rStyle w:val="Hyperlink"/>
                <w:noProof/>
              </w:rPr>
              <w:t>Extract Information</w:t>
            </w:r>
            <w:r w:rsidR="00B77945">
              <w:rPr>
                <w:noProof/>
                <w:webHidden/>
              </w:rPr>
              <w:tab/>
            </w:r>
            <w:r w:rsidR="00B77945">
              <w:rPr>
                <w:noProof/>
                <w:webHidden/>
              </w:rPr>
              <w:fldChar w:fldCharType="begin"/>
            </w:r>
            <w:r w:rsidR="00B77945">
              <w:rPr>
                <w:noProof/>
                <w:webHidden/>
              </w:rPr>
              <w:instrText xml:space="preserve"> PAGEREF _Toc479607086 \h </w:instrText>
            </w:r>
            <w:r w:rsidR="00B77945">
              <w:rPr>
                <w:noProof/>
                <w:webHidden/>
              </w:rPr>
            </w:r>
            <w:r w:rsidR="00B77945">
              <w:rPr>
                <w:noProof/>
                <w:webHidden/>
              </w:rPr>
              <w:fldChar w:fldCharType="separate"/>
            </w:r>
            <w:r w:rsidR="00B77945">
              <w:rPr>
                <w:noProof/>
                <w:webHidden/>
              </w:rPr>
              <w:t>1</w:t>
            </w:r>
            <w:r w:rsidR="00B77945">
              <w:rPr>
                <w:noProof/>
                <w:webHidden/>
              </w:rPr>
              <w:fldChar w:fldCharType="end"/>
            </w:r>
          </w:hyperlink>
        </w:p>
        <w:p w14:paraId="604889D7" w14:textId="77777777" w:rsidR="00B77945" w:rsidRDefault="003D3DF5">
          <w:pPr>
            <w:pStyle w:val="TOC2"/>
            <w:rPr>
              <w:rFonts w:asciiTheme="minorHAnsi" w:eastAsiaTheme="minorEastAsia" w:hAnsiTheme="minorHAnsi" w:cstheme="minorBidi"/>
              <w:noProof/>
              <w:color w:val="auto"/>
              <w:sz w:val="22"/>
              <w:szCs w:val="22"/>
            </w:rPr>
          </w:pPr>
          <w:hyperlink w:anchor="_Toc479607087" w:history="1">
            <w:r w:rsidR="00B77945" w:rsidRPr="0052675F">
              <w:rPr>
                <w:rStyle w:val="Hyperlink"/>
                <w:noProof/>
              </w:rPr>
              <w:t>2.1.</w:t>
            </w:r>
            <w:r w:rsidR="00B77945">
              <w:rPr>
                <w:rFonts w:asciiTheme="minorHAnsi" w:eastAsiaTheme="minorEastAsia" w:hAnsiTheme="minorHAnsi" w:cstheme="minorBidi"/>
                <w:noProof/>
                <w:color w:val="auto"/>
                <w:sz w:val="22"/>
                <w:szCs w:val="22"/>
              </w:rPr>
              <w:tab/>
            </w:r>
            <w:r w:rsidR="00B77945" w:rsidRPr="0052675F">
              <w:rPr>
                <w:rStyle w:val="Hyperlink"/>
                <w:noProof/>
              </w:rPr>
              <w:t>General Extract Information</w:t>
            </w:r>
            <w:r w:rsidR="00B77945">
              <w:rPr>
                <w:noProof/>
                <w:webHidden/>
              </w:rPr>
              <w:tab/>
            </w:r>
            <w:r w:rsidR="00B77945">
              <w:rPr>
                <w:noProof/>
                <w:webHidden/>
              </w:rPr>
              <w:fldChar w:fldCharType="begin"/>
            </w:r>
            <w:r w:rsidR="00B77945">
              <w:rPr>
                <w:noProof/>
                <w:webHidden/>
              </w:rPr>
              <w:instrText xml:space="preserve"> PAGEREF _Toc479607087 \h </w:instrText>
            </w:r>
            <w:r w:rsidR="00B77945">
              <w:rPr>
                <w:noProof/>
                <w:webHidden/>
              </w:rPr>
            </w:r>
            <w:r w:rsidR="00B77945">
              <w:rPr>
                <w:noProof/>
                <w:webHidden/>
              </w:rPr>
              <w:fldChar w:fldCharType="separate"/>
            </w:r>
            <w:r w:rsidR="00B77945">
              <w:rPr>
                <w:noProof/>
                <w:webHidden/>
              </w:rPr>
              <w:t>1</w:t>
            </w:r>
            <w:r w:rsidR="00B77945">
              <w:rPr>
                <w:noProof/>
                <w:webHidden/>
              </w:rPr>
              <w:fldChar w:fldCharType="end"/>
            </w:r>
          </w:hyperlink>
        </w:p>
        <w:p w14:paraId="59DCFA02" w14:textId="77777777" w:rsidR="00B77945" w:rsidRDefault="003D3DF5">
          <w:pPr>
            <w:pStyle w:val="TOC2"/>
            <w:rPr>
              <w:rFonts w:asciiTheme="minorHAnsi" w:eastAsiaTheme="minorEastAsia" w:hAnsiTheme="minorHAnsi" w:cstheme="minorBidi"/>
              <w:noProof/>
              <w:color w:val="auto"/>
              <w:sz w:val="22"/>
              <w:szCs w:val="22"/>
            </w:rPr>
          </w:pPr>
          <w:hyperlink w:anchor="_Toc479607088" w:history="1">
            <w:r w:rsidR="00B77945" w:rsidRPr="0052675F">
              <w:rPr>
                <w:rStyle w:val="Hyperlink"/>
                <w:noProof/>
              </w:rPr>
              <w:t>2.2.</w:t>
            </w:r>
            <w:r w:rsidR="00B77945">
              <w:rPr>
                <w:rFonts w:asciiTheme="minorHAnsi" w:eastAsiaTheme="minorEastAsia" w:hAnsiTheme="minorHAnsi" w:cstheme="minorBidi"/>
                <w:noProof/>
                <w:color w:val="auto"/>
                <w:sz w:val="22"/>
                <w:szCs w:val="22"/>
              </w:rPr>
              <w:tab/>
            </w:r>
            <w:r w:rsidR="00B77945" w:rsidRPr="0052675F">
              <w:rPr>
                <w:rStyle w:val="Hyperlink"/>
                <w:noProof/>
              </w:rPr>
              <w:t>Extract Recipients</w:t>
            </w:r>
            <w:r w:rsidR="00B77945">
              <w:rPr>
                <w:noProof/>
                <w:webHidden/>
              </w:rPr>
              <w:tab/>
            </w:r>
            <w:r w:rsidR="00B77945">
              <w:rPr>
                <w:noProof/>
                <w:webHidden/>
              </w:rPr>
              <w:fldChar w:fldCharType="begin"/>
            </w:r>
            <w:r w:rsidR="00B77945">
              <w:rPr>
                <w:noProof/>
                <w:webHidden/>
              </w:rPr>
              <w:instrText xml:space="preserve"> PAGEREF _Toc479607088 \h </w:instrText>
            </w:r>
            <w:r w:rsidR="00B77945">
              <w:rPr>
                <w:noProof/>
                <w:webHidden/>
              </w:rPr>
            </w:r>
            <w:r w:rsidR="00B77945">
              <w:rPr>
                <w:noProof/>
                <w:webHidden/>
              </w:rPr>
              <w:fldChar w:fldCharType="separate"/>
            </w:r>
            <w:r w:rsidR="00B77945">
              <w:rPr>
                <w:noProof/>
                <w:webHidden/>
              </w:rPr>
              <w:t>2</w:t>
            </w:r>
            <w:r w:rsidR="00B77945">
              <w:rPr>
                <w:noProof/>
                <w:webHidden/>
              </w:rPr>
              <w:fldChar w:fldCharType="end"/>
            </w:r>
          </w:hyperlink>
        </w:p>
        <w:p w14:paraId="0D701711" w14:textId="77777777" w:rsidR="00B77945" w:rsidRDefault="003D3DF5">
          <w:pPr>
            <w:pStyle w:val="TOC1"/>
            <w:rPr>
              <w:rFonts w:asciiTheme="minorHAnsi" w:eastAsiaTheme="minorEastAsia" w:hAnsiTheme="minorHAnsi" w:cstheme="minorBidi"/>
              <w:noProof/>
              <w:color w:val="auto"/>
              <w:sz w:val="22"/>
              <w:szCs w:val="22"/>
            </w:rPr>
          </w:pPr>
          <w:hyperlink w:anchor="_Toc479607178" w:history="1">
            <w:r w:rsidR="00B77945" w:rsidRPr="0052675F">
              <w:rPr>
                <w:rStyle w:val="Hyperlink"/>
                <w:noProof/>
              </w:rPr>
              <w:t>3.</w:t>
            </w:r>
            <w:r w:rsidR="00B77945">
              <w:rPr>
                <w:rFonts w:asciiTheme="minorHAnsi" w:eastAsiaTheme="minorEastAsia" w:hAnsiTheme="minorHAnsi" w:cstheme="minorBidi"/>
                <w:noProof/>
                <w:color w:val="auto"/>
                <w:sz w:val="22"/>
                <w:szCs w:val="22"/>
              </w:rPr>
              <w:tab/>
            </w:r>
            <w:r w:rsidR="00B77945" w:rsidRPr="0052675F">
              <w:rPr>
                <w:rStyle w:val="Hyperlink"/>
                <w:noProof/>
              </w:rPr>
              <w:t>Delivery Methods</w:t>
            </w:r>
            <w:r w:rsidR="00B77945">
              <w:rPr>
                <w:noProof/>
                <w:webHidden/>
              </w:rPr>
              <w:tab/>
            </w:r>
            <w:r w:rsidR="00B77945">
              <w:rPr>
                <w:noProof/>
                <w:webHidden/>
              </w:rPr>
              <w:fldChar w:fldCharType="begin"/>
            </w:r>
            <w:r w:rsidR="00B77945">
              <w:rPr>
                <w:noProof/>
                <w:webHidden/>
              </w:rPr>
              <w:instrText xml:space="preserve"> PAGEREF _Toc479607178 \h </w:instrText>
            </w:r>
            <w:r w:rsidR="00B77945">
              <w:rPr>
                <w:noProof/>
                <w:webHidden/>
              </w:rPr>
            </w:r>
            <w:r w:rsidR="00B77945">
              <w:rPr>
                <w:noProof/>
                <w:webHidden/>
              </w:rPr>
              <w:fldChar w:fldCharType="separate"/>
            </w:r>
            <w:r w:rsidR="00B77945">
              <w:rPr>
                <w:noProof/>
                <w:webHidden/>
              </w:rPr>
              <w:t>4</w:t>
            </w:r>
            <w:r w:rsidR="00B77945">
              <w:rPr>
                <w:noProof/>
                <w:webHidden/>
              </w:rPr>
              <w:fldChar w:fldCharType="end"/>
            </w:r>
          </w:hyperlink>
        </w:p>
        <w:p w14:paraId="20318FB7" w14:textId="77777777" w:rsidR="00B77945" w:rsidRDefault="003D3DF5">
          <w:pPr>
            <w:pStyle w:val="TOC2"/>
            <w:rPr>
              <w:rFonts w:asciiTheme="minorHAnsi" w:eastAsiaTheme="minorEastAsia" w:hAnsiTheme="minorHAnsi" w:cstheme="minorBidi"/>
              <w:noProof/>
              <w:color w:val="auto"/>
              <w:sz w:val="22"/>
              <w:szCs w:val="22"/>
            </w:rPr>
          </w:pPr>
          <w:hyperlink w:anchor="_Toc479607179" w:history="1">
            <w:r w:rsidR="00B77945" w:rsidRPr="0052675F">
              <w:rPr>
                <w:rStyle w:val="Hyperlink"/>
                <w:noProof/>
              </w:rPr>
              <w:t>3.1.</w:t>
            </w:r>
            <w:r w:rsidR="00B77945">
              <w:rPr>
                <w:rFonts w:asciiTheme="minorHAnsi" w:eastAsiaTheme="minorEastAsia" w:hAnsiTheme="minorHAnsi" w:cstheme="minorBidi"/>
                <w:noProof/>
                <w:color w:val="auto"/>
                <w:sz w:val="22"/>
                <w:szCs w:val="22"/>
              </w:rPr>
              <w:tab/>
            </w:r>
            <w:r w:rsidR="00B77945" w:rsidRPr="0052675F">
              <w:rPr>
                <w:rStyle w:val="Hyperlink"/>
                <w:noProof/>
              </w:rPr>
              <w:t>General Delivery Information</w:t>
            </w:r>
            <w:r w:rsidR="00B77945">
              <w:rPr>
                <w:noProof/>
                <w:webHidden/>
              </w:rPr>
              <w:tab/>
            </w:r>
            <w:r w:rsidR="00B77945">
              <w:rPr>
                <w:noProof/>
                <w:webHidden/>
              </w:rPr>
              <w:fldChar w:fldCharType="begin"/>
            </w:r>
            <w:r w:rsidR="00B77945">
              <w:rPr>
                <w:noProof/>
                <w:webHidden/>
              </w:rPr>
              <w:instrText xml:space="preserve"> PAGEREF _Toc479607179 \h </w:instrText>
            </w:r>
            <w:r w:rsidR="00B77945">
              <w:rPr>
                <w:noProof/>
                <w:webHidden/>
              </w:rPr>
            </w:r>
            <w:r w:rsidR="00B77945">
              <w:rPr>
                <w:noProof/>
                <w:webHidden/>
              </w:rPr>
              <w:fldChar w:fldCharType="separate"/>
            </w:r>
            <w:r w:rsidR="00B77945">
              <w:rPr>
                <w:noProof/>
                <w:webHidden/>
              </w:rPr>
              <w:t>4</w:t>
            </w:r>
            <w:r w:rsidR="00B77945">
              <w:rPr>
                <w:noProof/>
                <w:webHidden/>
              </w:rPr>
              <w:fldChar w:fldCharType="end"/>
            </w:r>
          </w:hyperlink>
        </w:p>
        <w:p w14:paraId="28631D39" w14:textId="77777777" w:rsidR="00B77945" w:rsidRDefault="003D3DF5">
          <w:pPr>
            <w:pStyle w:val="TOC2"/>
            <w:rPr>
              <w:rFonts w:asciiTheme="minorHAnsi" w:eastAsiaTheme="minorEastAsia" w:hAnsiTheme="minorHAnsi" w:cstheme="minorBidi"/>
              <w:noProof/>
              <w:color w:val="auto"/>
              <w:sz w:val="22"/>
              <w:szCs w:val="22"/>
            </w:rPr>
          </w:pPr>
          <w:hyperlink w:anchor="_Toc479607180" w:history="1">
            <w:r w:rsidR="00B77945" w:rsidRPr="0052675F">
              <w:rPr>
                <w:rStyle w:val="Hyperlink"/>
                <w:noProof/>
              </w:rPr>
              <w:t>3.2.</w:t>
            </w:r>
            <w:r w:rsidR="00B77945">
              <w:rPr>
                <w:rFonts w:asciiTheme="minorHAnsi" w:eastAsiaTheme="minorEastAsia" w:hAnsiTheme="minorHAnsi" w:cstheme="minorBidi"/>
                <w:noProof/>
                <w:color w:val="auto"/>
                <w:sz w:val="22"/>
                <w:szCs w:val="22"/>
              </w:rPr>
              <w:tab/>
            </w:r>
            <w:r w:rsidR="00B77945" w:rsidRPr="0052675F">
              <w:rPr>
                <w:rStyle w:val="Hyperlink"/>
                <w:noProof/>
              </w:rPr>
              <w:t>API Information</w:t>
            </w:r>
            <w:r w:rsidR="00B77945">
              <w:rPr>
                <w:noProof/>
                <w:webHidden/>
              </w:rPr>
              <w:tab/>
            </w:r>
            <w:r w:rsidR="00B77945">
              <w:rPr>
                <w:noProof/>
                <w:webHidden/>
              </w:rPr>
              <w:fldChar w:fldCharType="begin"/>
            </w:r>
            <w:r w:rsidR="00B77945">
              <w:rPr>
                <w:noProof/>
                <w:webHidden/>
              </w:rPr>
              <w:instrText xml:space="preserve"> PAGEREF _Toc479607180 \h </w:instrText>
            </w:r>
            <w:r w:rsidR="00B77945">
              <w:rPr>
                <w:noProof/>
                <w:webHidden/>
              </w:rPr>
            </w:r>
            <w:r w:rsidR="00B77945">
              <w:rPr>
                <w:noProof/>
                <w:webHidden/>
              </w:rPr>
              <w:fldChar w:fldCharType="separate"/>
            </w:r>
            <w:r w:rsidR="00B77945">
              <w:rPr>
                <w:noProof/>
                <w:webHidden/>
              </w:rPr>
              <w:t>4</w:t>
            </w:r>
            <w:r w:rsidR="00B77945">
              <w:rPr>
                <w:noProof/>
                <w:webHidden/>
              </w:rPr>
              <w:fldChar w:fldCharType="end"/>
            </w:r>
          </w:hyperlink>
        </w:p>
        <w:p w14:paraId="7D64E0F4" w14:textId="77777777" w:rsidR="00B77945" w:rsidRDefault="003D3DF5">
          <w:pPr>
            <w:pStyle w:val="TOC2"/>
            <w:rPr>
              <w:rFonts w:asciiTheme="minorHAnsi" w:eastAsiaTheme="minorEastAsia" w:hAnsiTheme="minorHAnsi" w:cstheme="minorBidi"/>
              <w:noProof/>
              <w:color w:val="auto"/>
              <w:sz w:val="22"/>
              <w:szCs w:val="22"/>
            </w:rPr>
          </w:pPr>
          <w:hyperlink w:anchor="_Toc479607181" w:history="1">
            <w:r w:rsidR="00B77945" w:rsidRPr="0052675F">
              <w:rPr>
                <w:rStyle w:val="Hyperlink"/>
                <w:noProof/>
              </w:rPr>
              <w:t>3.3.</w:t>
            </w:r>
            <w:r w:rsidR="00B77945">
              <w:rPr>
                <w:rFonts w:asciiTheme="minorHAnsi" w:eastAsiaTheme="minorEastAsia" w:hAnsiTheme="minorHAnsi" w:cstheme="minorBidi"/>
                <w:noProof/>
                <w:color w:val="auto"/>
                <w:sz w:val="22"/>
                <w:szCs w:val="22"/>
              </w:rPr>
              <w:tab/>
            </w:r>
            <w:r w:rsidR="00B77945" w:rsidRPr="0052675F">
              <w:rPr>
                <w:rStyle w:val="Hyperlink"/>
                <w:noProof/>
              </w:rPr>
              <w:t>Web Services Information</w:t>
            </w:r>
            <w:r w:rsidR="00B77945">
              <w:rPr>
                <w:noProof/>
                <w:webHidden/>
              </w:rPr>
              <w:tab/>
            </w:r>
            <w:r w:rsidR="00B77945">
              <w:rPr>
                <w:noProof/>
                <w:webHidden/>
              </w:rPr>
              <w:fldChar w:fldCharType="begin"/>
            </w:r>
            <w:r w:rsidR="00B77945">
              <w:rPr>
                <w:noProof/>
                <w:webHidden/>
              </w:rPr>
              <w:instrText xml:space="preserve"> PAGEREF _Toc479607181 \h </w:instrText>
            </w:r>
            <w:r w:rsidR="00B77945">
              <w:rPr>
                <w:noProof/>
                <w:webHidden/>
              </w:rPr>
            </w:r>
            <w:r w:rsidR="00B77945">
              <w:rPr>
                <w:noProof/>
                <w:webHidden/>
              </w:rPr>
              <w:fldChar w:fldCharType="separate"/>
            </w:r>
            <w:r w:rsidR="00B77945">
              <w:rPr>
                <w:noProof/>
                <w:webHidden/>
              </w:rPr>
              <w:t>4</w:t>
            </w:r>
            <w:r w:rsidR="00B77945">
              <w:rPr>
                <w:noProof/>
                <w:webHidden/>
              </w:rPr>
              <w:fldChar w:fldCharType="end"/>
            </w:r>
          </w:hyperlink>
        </w:p>
        <w:p w14:paraId="2216FB43" w14:textId="77777777" w:rsidR="00B77945" w:rsidRDefault="003D3DF5">
          <w:pPr>
            <w:pStyle w:val="TOC2"/>
            <w:rPr>
              <w:rFonts w:asciiTheme="minorHAnsi" w:eastAsiaTheme="minorEastAsia" w:hAnsiTheme="minorHAnsi" w:cstheme="minorBidi"/>
              <w:noProof/>
              <w:color w:val="auto"/>
              <w:sz w:val="22"/>
              <w:szCs w:val="22"/>
            </w:rPr>
          </w:pPr>
          <w:hyperlink w:anchor="_Toc479607182" w:history="1">
            <w:r w:rsidR="00B77945" w:rsidRPr="0052675F">
              <w:rPr>
                <w:rStyle w:val="Hyperlink"/>
                <w:noProof/>
              </w:rPr>
              <w:t>3.4.</w:t>
            </w:r>
            <w:r w:rsidR="00B77945">
              <w:rPr>
                <w:rFonts w:asciiTheme="minorHAnsi" w:eastAsiaTheme="minorEastAsia" w:hAnsiTheme="minorHAnsi" w:cstheme="minorBidi"/>
                <w:noProof/>
                <w:color w:val="auto"/>
                <w:sz w:val="22"/>
                <w:szCs w:val="22"/>
              </w:rPr>
              <w:tab/>
            </w:r>
            <w:r w:rsidR="00B77945" w:rsidRPr="0052675F">
              <w:rPr>
                <w:rStyle w:val="Hyperlink"/>
                <w:noProof/>
              </w:rPr>
              <w:t>Scheduling an Extract</w:t>
            </w:r>
            <w:r w:rsidR="00B77945">
              <w:rPr>
                <w:noProof/>
                <w:webHidden/>
              </w:rPr>
              <w:tab/>
            </w:r>
            <w:r w:rsidR="00B77945">
              <w:rPr>
                <w:noProof/>
                <w:webHidden/>
              </w:rPr>
              <w:fldChar w:fldCharType="begin"/>
            </w:r>
            <w:r w:rsidR="00B77945">
              <w:rPr>
                <w:noProof/>
                <w:webHidden/>
              </w:rPr>
              <w:instrText xml:space="preserve"> PAGEREF _Toc479607182 \h </w:instrText>
            </w:r>
            <w:r w:rsidR="00B77945">
              <w:rPr>
                <w:noProof/>
                <w:webHidden/>
              </w:rPr>
            </w:r>
            <w:r w:rsidR="00B77945">
              <w:rPr>
                <w:noProof/>
                <w:webHidden/>
              </w:rPr>
              <w:fldChar w:fldCharType="separate"/>
            </w:r>
            <w:r w:rsidR="00B77945">
              <w:rPr>
                <w:noProof/>
                <w:webHidden/>
              </w:rPr>
              <w:t>4</w:t>
            </w:r>
            <w:r w:rsidR="00B77945">
              <w:rPr>
                <w:noProof/>
                <w:webHidden/>
              </w:rPr>
              <w:fldChar w:fldCharType="end"/>
            </w:r>
          </w:hyperlink>
        </w:p>
        <w:p w14:paraId="66B1EE50" w14:textId="77777777" w:rsidR="00B77945" w:rsidRDefault="003D3DF5">
          <w:pPr>
            <w:pStyle w:val="TOC2"/>
            <w:rPr>
              <w:rFonts w:asciiTheme="minorHAnsi" w:eastAsiaTheme="minorEastAsia" w:hAnsiTheme="minorHAnsi" w:cstheme="minorBidi"/>
              <w:noProof/>
              <w:color w:val="auto"/>
              <w:sz w:val="22"/>
              <w:szCs w:val="22"/>
            </w:rPr>
          </w:pPr>
          <w:hyperlink w:anchor="_Toc479607183" w:history="1">
            <w:r w:rsidR="00B77945" w:rsidRPr="0052675F">
              <w:rPr>
                <w:rStyle w:val="Hyperlink"/>
                <w:noProof/>
              </w:rPr>
              <w:t>3.5.</w:t>
            </w:r>
            <w:r w:rsidR="00B77945">
              <w:rPr>
                <w:rFonts w:asciiTheme="minorHAnsi" w:eastAsiaTheme="minorEastAsia" w:hAnsiTheme="minorHAnsi" w:cstheme="minorBidi"/>
                <w:noProof/>
                <w:color w:val="auto"/>
                <w:sz w:val="22"/>
                <w:szCs w:val="22"/>
              </w:rPr>
              <w:tab/>
            </w:r>
            <w:r w:rsidR="00B77945" w:rsidRPr="0052675F">
              <w:rPr>
                <w:rStyle w:val="Hyperlink"/>
                <w:noProof/>
              </w:rPr>
              <w:t>Security Requirements</w:t>
            </w:r>
            <w:r w:rsidR="00B77945">
              <w:rPr>
                <w:noProof/>
                <w:webHidden/>
              </w:rPr>
              <w:tab/>
            </w:r>
            <w:r w:rsidR="00B77945">
              <w:rPr>
                <w:noProof/>
                <w:webHidden/>
              </w:rPr>
              <w:fldChar w:fldCharType="begin"/>
            </w:r>
            <w:r w:rsidR="00B77945">
              <w:rPr>
                <w:noProof/>
                <w:webHidden/>
              </w:rPr>
              <w:instrText xml:space="preserve"> PAGEREF _Toc479607183 \h </w:instrText>
            </w:r>
            <w:r w:rsidR="00B77945">
              <w:rPr>
                <w:noProof/>
                <w:webHidden/>
              </w:rPr>
            </w:r>
            <w:r w:rsidR="00B77945">
              <w:rPr>
                <w:noProof/>
                <w:webHidden/>
              </w:rPr>
              <w:fldChar w:fldCharType="separate"/>
            </w:r>
            <w:r w:rsidR="00B77945">
              <w:rPr>
                <w:noProof/>
                <w:webHidden/>
              </w:rPr>
              <w:t>5</w:t>
            </w:r>
            <w:r w:rsidR="00B77945">
              <w:rPr>
                <w:noProof/>
                <w:webHidden/>
              </w:rPr>
              <w:fldChar w:fldCharType="end"/>
            </w:r>
          </w:hyperlink>
        </w:p>
        <w:p w14:paraId="53105D03" w14:textId="77777777" w:rsidR="00B77945" w:rsidRDefault="003D3DF5">
          <w:pPr>
            <w:pStyle w:val="TOC1"/>
            <w:rPr>
              <w:rFonts w:asciiTheme="minorHAnsi" w:eastAsiaTheme="minorEastAsia" w:hAnsiTheme="minorHAnsi" w:cstheme="minorBidi"/>
              <w:noProof/>
              <w:color w:val="auto"/>
              <w:sz w:val="22"/>
              <w:szCs w:val="22"/>
            </w:rPr>
          </w:pPr>
          <w:hyperlink w:anchor="_Toc479607184" w:history="1">
            <w:r w:rsidR="00B77945" w:rsidRPr="0052675F">
              <w:rPr>
                <w:rStyle w:val="Hyperlink"/>
                <w:noProof/>
              </w:rPr>
              <w:t>4.</w:t>
            </w:r>
            <w:r w:rsidR="00B77945">
              <w:rPr>
                <w:rFonts w:asciiTheme="minorHAnsi" w:eastAsiaTheme="minorEastAsia" w:hAnsiTheme="minorHAnsi" w:cstheme="minorBidi"/>
                <w:noProof/>
                <w:color w:val="auto"/>
                <w:sz w:val="22"/>
                <w:szCs w:val="22"/>
              </w:rPr>
              <w:tab/>
            </w:r>
            <w:r w:rsidR="00B77945" w:rsidRPr="0052675F">
              <w:rPr>
                <w:rStyle w:val="Hyperlink"/>
                <w:noProof/>
              </w:rPr>
              <w:t>Design of Extract</w:t>
            </w:r>
            <w:r w:rsidR="00B77945">
              <w:rPr>
                <w:noProof/>
                <w:webHidden/>
              </w:rPr>
              <w:tab/>
            </w:r>
            <w:r w:rsidR="00B77945">
              <w:rPr>
                <w:noProof/>
                <w:webHidden/>
              </w:rPr>
              <w:fldChar w:fldCharType="begin"/>
            </w:r>
            <w:r w:rsidR="00B77945">
              <w:rPr>
                <w:noProof/>
                <w:webHidden/>
              </w:rPr>
              <w:instrText xml:space="preserve"> PAGEREF _Toc479607184 \h </w:instrText>
            </w:r>
            <w:r w:rsidR="00B77945">
              <w:rPr>
                <w:noProof/>
                <w:webHidden/>
              </w:rPr>
            </w:r>
            <w:r w:rsidR="00B77945">
              <w:rPr>
                <w:noProof/>
                <w:webHidden/>
              </w:rPr>
              <w:fldChar w:fldCharType="separate"/>
            </w:r>
            <w:r w:rsidR="00B77945">
              <w:rPr>
                <w:noProof/>
                <w:webHidden/>
              </w:rPr>
              <w:t>5</w:t>
            </w:r>
            <w:r w:rsidR="00B77945">
              <w:rPr>
                <w:noProof/>
                <w:webHidden/>
              </w:rPr>
              <w:fldChar w:fldCharType="end"/>
            </w:r>
          </w:hyperlink>
        </w:p>
        <w:p w14:paraId="35CD0FC9" w14:textId="77777777" w:rsidR="00B77945" w:rsidRDefault="003D3DF5">
          <w:pPr>
            <w:pStyle w:val="TOC2"/>
            <w:rPr>
              <w:rFonts w:asciiTheme="minorHAnsi" w:eastAsiaTheme="minorEastAsia" w:hAnsiTheme="minorHAnsi" w:cstheme="minorBidi"/>
              <w:noProof/>
              <w:color w:val="auto"/>
              <w:sz w:val="22"/>
              <w:szCs w:val="22"/>
            </w:rPr>
          </w:pPr>
          <w:hyperlink w:anchor="_Toc479607185" w:history="1">
            <w:r w:rsidR="00B77945" w:rsidRPr="0052675F">
              <w:rPr>
                <w:rStyle w:val="Hyperlink"/>
                <w:noProof/>
              </w:rPr>
              <w:t>4.1.</w:t>
            </w:r>
            <w:r w:rsidR="00B77945">
              <w:rPr>
                <w:rFonts w:asciiTheme="minorHAnsi" w:eastAsiaTheme="minorEastAsia" w:hAnsiTheme="minorHAnsi" w:cstheme="minorBidi"/>
                <w:noProof/>
                <w:color w:val="auto"/>
                <w:sz w:val="22"/>
                <w:szCs w:val="22"/>
              </w:rPr>
              <w:tab/>
            </w:r>
            <w:r w:rsidR="00B77945" w:rsidRPr="0052675F">
              <w:rPr>
                <w:rStyle w:val="Hyperlink"/>
                <w:noProof/>
              </w:rPr>
              <w:t>Format of the Extract</w:t>
            </w:r>
            <w:r w:rsidR="00B77945">
              <w:rPr>
                <w:noProof/>
                <w:webHidden/>
              </w:rPr>
              <w:tab/>
            </w:r>
            <w:r w:rsidR="00B77945">
              <w:rPr>
                <w:noProof/>
                <w:webHidden/>
              </w:rPr>
              <w:fldChar w:fldCharType="begin"/>
            </w:r>
            <w:r w:rsidR="00B77945">
              <w:rPr>
                <w:noProof/>
                <w:webHidden/>
              </w:rPr>
              <w:instrText xml:space="preserve"> PAGEREF _Toc479607185 \h </w:instrText>
            </w:r>
            <w:r w:rsidR="00B77945">
              <w:rPr>
                <w:noProof/>
                <w:webHidden/>
              </w:rPr>
            </w:r>
            <w:r w:rsidR="00B77945">
              <w:rPr>
                <w:noProof/>
                <w:webHidden/>
              </w:rPr>
              <w:fldChar w:fldCharType="separate"/>
            </w:r>
            <w:r w:rsidR="00B77945">
              <w:rPr>
                <w:noProof/>
                <w:webHidden/>
              </w:rPr>
              <w:t>5</w:t>
            </w:r>
            <w:r w:rsidR="00B77945">
              <w:rPr>
                <w:noProof/>
                <w:webHidden/>
              </w:rPr>
              <w:fldChar w:fldCharType="end"/>
            </w:r>
          </w:hyperlink>
        </w:p>
        <w:p w14:paraId="16E367BE" w14:textId="77777777" w:rsidR="00B77945" w:rsidRDefault="003D3DF5">
          <w:pPr>
            <w:pStyle w:val="TOC2"/>
            <w:rPr>
              <w:rFonts w:asciiTheme="minorHAnsi" w:eastAsiaTheme="minorEastAsia" w:hAnsiTheme="minorHAnsi" w:cstheme="minorBidi"/>
              <w:noProof/>
              <w:color w:val="auto"/>
              <w:sz w:val="22"/>
              <w:szCs w:val="22"/>
            </w:rPr>
          </w:pPr>
          <w:hyperlink w:anchor="_Toc479607186" w:history="1">
            <w:r w:rsidR="00B77945" w:rsidRPr="0052675F">
              <w:rPr>
                <w:rStyle w:val="Hyperlink"/>
                <w:noProof/>
              </w:rPr>
              <w:t>4.2.</w:t>
            </w:r>
            <w:r w:rsidR="00B77945">
              <w:rPr>
                <w:rFonts w:asciiTheme="minorHAnsi" w:eastAsiaTheme="minorEastAsia" w:hAnsiTheme="minorHAnsi" w:cstheme="minorBidi"/>
                <w:noProof/>
                <w:color w:val="auto"/>
                <w:sz w:val="22"/>
                <w:szCs w:val="22"/>
              </w:rPr>
              <w:tab/>
            </w:r>
            <w:r w:rsidR="00B77945" w:rsidRPr="0052675F">
              <w:rPr>
                <w:rStyle w:val="Hyperlink"/>
                <w:noProof/>
              </w:rPr>
              <w:t>Data Definition Language (DDL)</w:t>
            </w:r>
            <w:r w:rsidR="00B77945">
              <w:rPr>
                <w:noProof/>
                <w:webHidden/>
              </w:rPr>
              <w:tab/>
            </w:r>
            <w:r w:rsidR="00B77945">
              <w:rPr>
                <w:noProof/>
                <w:webHidden/>
              </w:rPr>
              <w:fldChar w:fldCharType="begin"/>
            </w:r>
            <w:r w:rsidR="00B77945">
              <w:rPr>
                <w:noProof/>
                <w:webHidden/>
              </w:rPr>
              <w:instrText xml:space="preserve"> PAGEREF _Toc479607186 \h </w:instrText>
            </w:r>
            <w:r w:rsidR="00B77945">
              <w:rPr>
                <w:noProof/>
                <w:webHidden/>
              </w:rPr>
            </w:r>
            <w:r w:rsidR="00B77945">
              <w:rPr>
                <w:noProof/>
                <w:webHidden/>
              </w:rPr>
              <w:fldChar w:fldCharType="separate"/>
            </w:r>
            <w:r w:rsidR="00B77945">
              <w:rPr>
                <w:noProof/>
                <w:webHidden/>
              </w:rPr>
              <w:t>5</w:t>
            </w:r>
            <w:r w:rsidR="00B77945">
              <w:rPr>
                <w:noProof/>
                <w:webHidden/>
              </w:rPr>
              <w:fldChar w:fldCharType="end"/>
            </w:r>
          </w:hyperlink>
        </w:p>
        <w:p w14:paraId="2D0F8FB5" w14:textId="77777777" w:rsidR="00B77945" w:rsidRDefault="003D3DF5">
          <w:pPr>
            <w:pStyle w:val="TOC1"/>
            <w:rPr>
              <w:rFonts w:asciiTheme="minorHAnsi" w:eastAsiaTheme="minorEastAsia" w:hAnsiTheme="minorHAnsi" w:cstheme="minorBidi"/>
              <w:noProof/>
              <w:color w:val="auto"/>
              <w:sz w:val="22"/>
              <w:szCs w:val="22"/>
            </w:rPr>
          </w:pPr>
          <w:hyperlink w:anchor="_Toc479607187" w:history="1">
            <w:r w:rsidR="00B77945" w:rsidRPr="0052675F">
              <w:rPr>
                <w:rStyle w:val="Hyperlink"/>
                <w:noProof/>
              </w:rPr>
              <w:t>5.</w:t>
            </w:r>
            <w:r w:rsidR="00B77945">
              <w:rPr>
                <w:rFonts w:asciiTheme="minorHAnsi" w:eastAsiaTheme="minorEastAsia" w:hAnsiTheme="minorHAnsi" w:cstheme="minorBidi"/>
                <w:noProof/>
                <w:color w:val="auto"/>
                <w:sz w:val="22"/>
                <w:szCs w:val="22"/>
              </w:rPr>
              <w:tab/>
            </w:r>
            <w:r w:rsidR="00B77945" w:rsidRPr="0052675F">
              <w:rPr>
                <w:rStyle w:val="Hyperlink"/>
                <w:noProof/>
              </w:rPr>
              <w:t>ERCOT Data Extracts Best Practices</w:t>
            </w:r>
            <w:r w:rsidR="00B77945">
              <w:rPr>
                <w:noProof/>
                <w:webHidden/>
              </w:rPr>
              <w:tab/>
            </w:r>
            <w:r w:rsidR="00B77945">
              <w:rPr>
                <w:noProof/>
                <w:webHidden/>
              </w:rPr>
              <w:fldChar w:fldCharType="begin"/>
            </w:r>
            <w:r w:rsidR="00B77945">
              <w:rPr>
                <w:noProof/>
                <w:webHidden/>
              </w:rPr>
              <w:instrText xml:space="preserve"> PAGEREF _Toc479607187 \h </w:instrText>
            </w:r>
            <w:r w:rsidR="00B77945">
              <w:rPr>
                <w:noProof/>
                <w:webHidden/>
              </w:rPr>
            </w:r>
            <w:r w:rsidR="00B77945">
              <w:rPr>
                <w:noProof/>
                <w:webHidden/>
              </w:rPr>
              <w:fldChar w:fldCharType="separate"/>
            </w:r>
            <w:r w:rsidR="00B77945">
              <w:rPr>
                <w:noProof/>
                <w:webHidden/>
              </w:rPr>
              <w:t>6</w:t>
            </w:r>
            <w:r w:rsidR="00B77945">
              <w:rPr>
                <w:noProof/>
                <w:webHidden/>
              </w:rPr>
              <w:fldChar w:fldCharType="end"/>
            </w:r>
          </w:hyperlink>
        </w:p>
        <w:p w14:paraId="4908E89F" w14:textId="77777777" w:rsidR="00B77945" w:rsidRDefault="003D3DF5">
          <w:pPr>
            <w:pStyle w:val="TOC2"/>
            <w:rPr>
              <w:rFonts w:asciiTheme="minorHAnsi" w:eastAsiaTheme="minorEastAsia" w:hAnsiTheme="minorHAnsi" w:cstheme="minorBidi"/>
              <w:noProof/>
              <w:color w:val="auto"/>
              <w:sz w:val="22"/>
              <w:szCs w:val="22"/>
            </w:rPr>
          </w:pPr>
          <w:hyperlink w:anchor="_Toc479607188" w:history="1">
            <w:r w:rsidR="00B77945" w:rsidRPr="0052675F">
              <w:rPr>
                <w:rStyle w:val="Hyperlink"/>
                <w:noProof/>
              </w:rPr>
              <w:t>5.1.</w:t>
            </w:r>
            <w:r w:rsidR="00B77945">
              <w:rPr>
                <w:rFonts w:asciiTheme="minorHAnsi" w:eastAsiaTheme="minorEastAsia" w:hAnsiTheme="minorHAnsi" w:cstheme="minorBidi"/>
                <w:noProof/>
                <w:color w:val="auto"/>
                <w:sz w:val="22"/>
                <w:szCs w:val="22"/>
              </w:rPr>
              <w:tab/>
            </w:r>
            <w:r w:rsidR="00B77945" w:rsidRPr="0052675F">
              <w:rPr>
                <w:rStyle w:val="Hyperlink"/>
                <w:noProof/>
              </w:rPr>
              <w:t>About ERCOT Data Extracts</w:t>
            </w:r>
            <w:r w:rsidR="00B77945">
              <w:rPr>
                <w:noProof/>
                <w:webHidden/>
              </w:rPr>
              <w:tab/>
            </w:r>
            <w:r w:rsidR="00B77945">
              <w:rPr>
                <w:noProof/>
                <w:webHidden/>
              </w:rPr>
              <w:fldChar w:fldCharType="begin"/>
            </w:r>
            <w:r w:rsidR="00B77945">
              <w:rPr>
                <w:noProof/>
                <w:webHidden/>
              </w:rPr>
              <w:instrText xml:space="preserve"> PAGEREF _Toc479607188 \h </w:instrText>
            </w:r>
            <w:r w:rsidR="00B77945">
              <w:rPr>
                <w:noProof/>
                <w:webHidden/>
              </w:rPr>
            </w:r>
            <w:r w:rsidR="00B77945">
              <w:rPr>
                <w:noProof/>
                <w:webHidden/>
              </w:rPr>
              <w:fldChar w:fldCharType="separate"/>
            </w:r>
            <w:r w:rsidR="00B77945">
              <w:rPr>
                <w:noProof/>
                <w:webHidden/>
              </w:rPr>
              <w:t>6</w:t>
            </w:r>
            <w:r w:rsidR="00B77945">
              <w:rPr>
                <w:noProof/>
                <w:webHidden/>
              </w:rPr>
              <w:fldChar w:fldCharType="end"/>
            </w:r>
          </w:hyperlink>
        </w:p>
        <w:p w14:paraId="75D0FBBE" w14:textId="77777777" w:rsidR="00B77945" w:rsidRDefault="003D3DF5">
          <w:pPr>
            <w:pStyle w:val="TOC2"/>
            <w:rPr>
              <w:rFonts w:asciiTheme="minorHAnsi" w:eastAsiaTheme="minorEastAsia" w:hAnsiTheme="minorHAnsi" w:cstheme="minorBidi"/>
              <w:noProof/>
              <w:color w:val="auto"/>
              <w:sz w:val="22"/>
              <w:szCs w:val="22"/>
            </w:rPr>
          </w:pPr>
          <w:hyperlink w:anchor="_Toc479607189" w:history="1">
            <w:r w:rsidR="00B77945" w:rsidRPr="0052675F">
              <w:rPr>
                <w:rStyle w:val="Hyperlink"/>
                <w:noProof/>
              </w:rPr>
              <w:t>5.2.</w:t>
            </w:r>
            <w:r w:rsidR="00B77945">
              <w:rPr>
                <w:rFonts w:asciiTheme="minorHAnsi" w:eastAsiaTheme="minorEastAsia" w:hAnsiTheme="minorHAnsi" w:cstheme="minorBidi"/>
                <w:noProof/>
                <w:color w:val="auto"/>
                <w:sz w:val="22"/>
                <w:szCs w:val="22"/>
              </w:rPr>
              <w:tab/>
            </w:r>
            <w:r w:rsidR="00B77945" w:rsidRPr="0052675F">
              <w:rPr>
                <w:rStyle w:val="Hyperlink"/>
                <w:noProof/>
              </w:rPr>
              <w:t>Data Definition Language Files</w:t>
            </w:r>
            <w:r w:rsidR="00B77945">
              <w:rPr>
                <w:noProof/>
                <w:webHidden/>
              </w:rPr>
              <w:tab/>
            </w:r>
            <w:r w:rsidR="00B77945">
              <w:rPr>
                <w:noProof/>
                <w:webHidden/>
              </w:rPr>
              <w:fldChar w:fldCharType="begin"/>
            </w:r>
            <w:r w:rsidR="00B77945">
              <w:rPr>
                <w:noProof/>
                <w:webHidden/>
              </w:rPr>
              <w:instrText xml:space="preserve"> PAGEREF _Toc479607189 \h </w:instrText>
            </w:r>
            <w:r w:rsidR="00B77945">
              <w:rPr>
                <w:noProof/>
                <w:webHidden/>
              </w:rPr>
            </w:r>
            <w:r w:rsidR="00B77945">
              <w:rPr>
                <w:noProof/>
                <w:webHidden/>
              </w:rPr>
              <w:fldChar w:fldCharType="separate"/>
            </w:r>
            <w:r w:rsidR="00B77945">
              <w:rPr>
                <w:noProof/>
                <w:webHidden/>
              </w:rPr>
              <w:t>6</w:t>
            </w:r>
            <w:r w:rsidR="00B77945">
              <w:rPr>
                <w:noProof/>
                <w:webHidden/>
              </w:rPr>
              <w:fldChar w:fldCharType="end"/>
            </w:r>
          </w:hyperlink>
        </w:p>
        <w:p w14:paraId="6D569C03" w14:textId="77777777" w:rsidR="00B77945" w:rsidRDefault="003D3DF5">
          <w:pPr>
            <w:pStyle w:val="TOC2"/>
            <w:rPr>
              <w:rFonts w:asciiTheme="minorHAnsi" w:eastAsiaTheme="minorEastAsia" w:hAnsiTheme="minorHAnsi" w:cstheme="minorBidi"/>
              <w:noProof/>
              <w:color w:val="auto"/>
              <w:sz w:val="22"/>
              <w:szCs w:val="22"/>
            </w:rPr>
          </w:pPr>
          <w:hyperlink w:anchor="_Toc479607190" w:history="1">
            <w:r w:rsidR="00B77945" w:rsidRPr="0052675F">
              <w:rPr>
                <w:rStyle w:val="Hyperlink"/>
                <w:noProof/>
              </w:rPr>
              <w:t>5.3.</w:t>
            </w:r>
            <w:r w:rsidR="00B77945">
              <w:rPr>
                <w:rFonts w:asciiTheme="minorHAnsi" w:eastAsiaTheme="minorEastAsia" w:hAnsiTheme="minorHAnsi" w:cstheme="minorBidi"/>
                <w:noProof/>
                <w:color w:val="auto"/>
                <w:sz w:val="22"/>
                <w:szCs w:val="22"/>
              </w:rPr>
              <w:tab/>
            </w:r>
            <w:r w:rsidR="00B77945" w:rsidRPr="0052675F">
              <w:rPr>
                <w:rStyle w:val="Hyperlink"/>
                <w:noProof/>
              </w:rPr>
              <w:t>Creating the Database Structure.</w:t>
            </w:r>
            <w:r w:rsidR="00B77945">
              <w:rPr>
                <w:noProof/>
                <w:webHidden/>
              </w:rPr>
              <w:tab/>
            </w:r>
            <w:r w:rsidR="00B77945">
              <w:rPr>
                <w:noProof/>
                <w:webHidden/>
              </w:rPr>
              <w:fldChar w:fldCharType="begin"/>
            </w:r>
            <w:r w:rsidR="00B77945">
              <w:rPr>
                <w:noProof/>
                <w:webHidden/>
              </w:rPr>
              <w:instrText xml:space="preserve"> PAGEREF _Toc479607190 \h </w:instrText>
            </w:r>
            <w:r w:rsidR="00B77945">
              <w:rPr>
                <w:noProof/>
                <w:webHidden/>
              </w:rPr>
            </w:r>
            <w:r w:rsidR="00B77945">
              <w:rPr>
                <w:noProof/>
                <w:webHidden/>
              </w:rPr>
              <w:fldChar w:fldCharType="separate"/>
            </w:r>
            <w:r w:rsidR="00B77945">
              <w:rPr>
                <w:noProof/>
                <w:webHidden/>
              </w:rPr>
              <w:t>7</w:t>
            </w:r>
            <w:r w:rsidR="00B77945">
              <w:rPr>
                <w:noProof/>
                <w:webHidden/>
              </w:rPr>
              <w:fldChar w:fldCharType="end"/>
            </w:r>
          </w:hyperlink>
        </w:p>
        <w:p w14:paraId="2EABFFD3" w14:textId="77777777" w:rsidR="00B77945" w:rsidRDefault="003D3DF5">
          <w:pPr>
            <w:pStyle w:val="TOC2"/>
            <w:rPr>
              <w:rFonts w:asciiTheme="minorHAnsi" w:eastAsiaTheme="minorEastAsia" w:hAnsiTheme="minorHAnsi" w:cstheme="minorBidi"/>
              <w:noProof/>
              <w:color w:val="auto"/>
              <w:sz w:val="22"/>
              <w:szCs w:val="22"/>
            </w:rPr>
          </w:pPr>
          <w:hyperlink w:anchor="_Toc479607191" w:history="1">
            <w:r w:rsidR="00B77945" w:rsidRPr="0052675F">
              <w:rPr>
                <w:rStyle w:val="Hyperlink"/>
                <w:noProof/>
              </w:rPr>
              <w:t>5.4.</w:t>
            </w:r>
            <w:r w:rsidR="00B77945">
              <w:rPr>
                <w:rFonts w:asciiTheme="minorHAnsi" w:eastAsiaTheme="minorEastAsia" w:hAnsiTheme="minorHAnsi" w:cstheme="minorBidi"/>
                <w:noProof/>
                <w:color w:val="auto"/>
                <w:sz w:val="22"/>
                <w:szCs w:val="22"/>
              </w:rPr>
              <w:tab/>
            </w:r>
            <w:r w:rsidR="00B77945" w:rsidRPr="0052675F">
              <w:rPr>
                <w:rStyle w:val="Hyperlink"/>
                <w:noProof/>
              </w:rPr>
              <w:t>Applying Changes to the Database Structure</w:t>
            </w:r>
            <w:r w:rsidR="00B77945">
              <w:rPr>
                <w:noProof/>
                <w:webHidden/>
              </w:rPr>
              <w:tab/>
            </w:r>
            <w:r w:rsidR="00B77945">
              <w:rPr>
                <w:noProof/>
                <w:webHidden/>
              </w:rPr>
              <w:fldChar w:fldCharType="begin"/>
            </w:r>
            <w:r w:rsidR="00B77945">
              <w:rPr>
                <w:noProof/>
                <w:webHidden/>
              </w:rPr>
              <w:instrText xml:space="preserve"> PAGEREF _Toc479607191 \h </w:instrText>
            </w:r>
            <w:r w:rsidR="00B77945">
              <w:rPr>
                <w:noProof/>
                <w:webHidden/>
              </w:rPr>
            </w:r>
            <w:r w:rsidR="00B77945">
              <w:rPr>
                <w:noProof/>
                <w:webHidden/>
              </w:rPr>
              <w:fldChar w:fldCharType="separate"/>
            </w:r>
            <w:r w:rsidR="00B77945">
              <w:rPr>
                <w:noProof/>
                <w:webHidden/>
              </w:rPr>
              <w:t>7</w:t>
            </w:r>
            <w:r w:rsidR="00B77945">
              <w:rPr>
                <w:noProof/>
                <w:webHidden/>
              </w:rPr>
              <w:fldChar w:fldCharType="end"/>
            </w:r>
          </w:hyperlink>
        </w:p>
        <w:p w14:paraId="17820850" w14:textId="77777777" w:rsidR="00B77945" w:rsidRDefault="003D3DF5">
          <w:pPr>
            <w:pStyle w:val="TOC2"/>
            <w:rPr>
              <w:rFonts w:asciiTheme="minorHAnsi" w:eastAsiaTheme="minorEastAsia" w:hAnsiTheme="minorHAnsi" w:cstheme="minorBidi"/>
              <w:noProof/>
              <w:color w:val="auto"/>
              <w:sz w:val="22"/>
              <w:szCs w:val="22"/>
            </w:rPr>
          </w:pPr>
          <w:hyperlink w:anchor="_Toc479607192" w:history="1">
            <w:r w:rsidR="00B77945" w:rsidRPr="0052675F">
              <w:rPr>
                <w:rStyle w:val="Hyperlink"/>
                <w:noProof/>
              </w:rPr>
              <w:t>5.5.</w:t>
            </w:r>
            <w:r w:rsidR="00B77945">
              <w:rPr>
                <w:rFonts w:asciiTheme="minorHAnsi" w:eastAsiaTheme="minorEastAsia" w:hAnsiTheme="minorHAnsi" w:cstheme="minorBidi"/>
                <w:noProof/>
                <w:color w:val="auto"/>
                <w:sz w:val="22"/>
                <w:szCs w:val="22"/>
              </w:rPr>
              <w:tab/>
            </w:r>
            <w:r w:rsidR="00B77945" w:rsidRPr="0052675F">
              <w:rPr>
                <w:rStyle w:val="Hyperlink"/>
                <w:noProof/>
              </w:rPr>
              <w:t>Loading Scheduled Extract Data</w:t>
            </w:r>
            <w:r w:rsidR="00B77945">
              <w:rPr>
                <w:noProof/>
                <w:webHidden/>
              </w:rPr>
              <w:tab/>
            </w:r>
            <w:r w:rsidR="00B77945">
              <w:rPr>
                <w:noProof/>
                <w:webHidden/>
              </w:rPr>
              <w:fldChar w:fldCharType="begin"/>
            </w:r>
            <w:r w:rsidR="00B77945">
              <w:rPr>
                <w:noProof/>
                <w:webHidden/>
              </w:rPr>
              <w:instrText xml:space="preserve"> PAGEREF _Toc479607192 \h </w:instrText>
            </w:r>
            <w:r w:rsidR="00B77945">
              <w:rPr>
                <w:noProof/>
                <w:webHidden/>
              </w:rPr>
            </w:r>
            <w:r w:rsidR="00B77945">
              <w:rPr>
                <w:noProof/>
                <w:webHidden/>
              </w:rPr>
              <w:fldChar w:fldCharType="separate"/>
            </w:r>
            <w:r w:rsidR="00B77945">
              <w:rPr>
                <w:noProof/>
                <w:webHidden/>
              </w:rPr>
              <w:t>8</w:t>
            </w:r>
            <w:r w:rsidR="00B77945">
              <w:rPr>
                <w:noProof/>
                <w:webHidden/>
              </w:rPr>
              <w:fldChar w:fldCharType="end"/>
            </w:r>
          </w:hyperlink>
        </w:p>
        <w:p w14:paraId="7285A38D" w14:textId="77777777" w:rsidR="00B77945" w:rsidRDefault="003D3DF5">
          <w:pPr>
            <w:pStyle w:val="TOC3"/>
            <w:rPr>
              <w:rFonts w:asciiTheme="minorHAnsi" w:eastAsiaTheme="minorEastAsia" w:hAnsiTheme="minorHAnsi" w:cstheme="minorBidi"/>
              <w:noProof/>
              <w:color w:val="auto"/>
              <w:sz w:val="22"/>
              <w:szCs w:val="22"/>
            </w:rPr>
          </w:pPr>
          <w:hyperlink w:anchor="_Toc479607193" w:history="1">
            <w:r w:rsidR="00B77945" w:rsidRPr="0052675F">
              <w:rPr>
                <w:rStyle w:val="Hyperlink"/>
                <w:noProof/>
              </w:rPr>
              <w:t>Example: PL/SQL procedure to load table from “staging” area to “work” area</w:t>
            </w:r>
            <w:r w:rsidR="00B77945">
              <w:rPr>
                <w:noProof/>
                <w:webHidden/>
              </w:rPr>
              <w:tab/>
            </w:r>
            <w:r w:rsidR="00B77945">
              <w:rPr>
                <w:noProof/>
                <w:webHidden/>
              </w:rPr>
              <w:fldChar w:fldCharType="begin"/>
            </w:r>
            <w:r w:rsidR="00B77945">
              <w:rPr>
                <w:noProof/>
                <w:webHidden/>
              </w:rPr>
              <w:instrText xml:space="preserve"> PAGEREF _Toc479607193 \h </w:instrText>
            </w:r>
            <w:r w:rsidR="00B77945">
              <w:rPr>
                <w:noProof/>
                <w:webHidden/>
              </w:rPr>
            </w:r>
            <w:r w:rsidR="00B77945">
              <w:rPr>
                <w:noProof/>
                <w:webHidden/>
              </w:rPr>
              <w:fldChar w:fldCharType="separate"/>
            </w:r>
            <w:r w:rsidR="00B77945">
              <w:rPr>
                <w:noProof/>
                <w:webHidden/>
              </w:rPr>
              <w:t>8</w:t>
            </w:r>
            <w:r w:rsidR="00B77945">
              <w:rPr>
                <w:noProof/>
                <w:webHidden/>
              </w:rPr>
              <w:fldChar w:fldCharType="end"/>
            </w:r>
          </w:hyperlink>
        </w:p>
        <w:p w14:paraId="0BE044CC" w14:textId="77777777" w:rsidR="00B77945" w:rsidRDefault="003D3DF5">
          <w:pPr>
            <w:pStyle w:val="TOC3"/>
            <w:rPr>
              <w:rFonts w:asciiTheme="minorHAnsi" w:eastAsiaTheme="minorEastAsia" w:hAnsiTheme="minorHAnsi" w:cstheme="minorBidi"/>
              <w:noProof/>
              <w:color w:val="auto"/>
              <w:sz w:val="22"/>
              <w:szCs w:val="22"/>
            </w:rPr>
          </w:pPr>
          <w:hyperlink w:anchor="_Toc479607194" w:history="1">
            <w:r w:rsidR="00B77945" w:rsidRPr="0052675F">
              <w:rPr>
                <w:rStyle w:val="Hyperlink"/>
                <w:noProof/>
              </w:rPr>
              <w:t>Example: PL/SQL procedure to load table from “staging” area to “work” area</w:t>
            </w:r>
            <w:r w:rsidR="00B77945">
              <w:rPr>
                <w:noProof/>
                <w:webHidden/>
              </w:rPr>
              <w:tab/>
            </w:r>
            <w:r w:rsidR="00B77945">
              <w:rPr>
                <w:noProof/>
                <w:webHidden/>
              </w:rPr>
              <w:fldChar w:fldCharType="begin"/>
            </w:r>
            <w:r w:rsidR="00B77945">
              <w:rPr>
                <w:noProof/>
                <w:webHidden/>
              </w:rPr>
              <w:instrText xml:space="preserve"> PAGEREF _Toc479607194 \h </w:instrText>
            </w:r>
            <w:r w:rsidR="00B77945">
              <w:rPr>
                <w:noProof/>
                <w:webHidden/>
              </w:rPr>
            </w:r>
            <w:r w:rsidR="00B77945">
              <w:rPr>
                <w:noProof/>
                <w:webHidden/>
              </w:rPr>
              <w:fldChar w:fldCharType="separate"/>
            </w:r>
            <w:r w:rsidR="00B77945">
              <w:rPr>
                <w:noProof/>
                <w:webHidden/>
              </w:rPr>
              <w:t>8</w:t>
            </w:r>
            <w:r w:rsidR="00B77945">
              <w:rPr>
                <w:noProof/>
                <w:webHidden/>
              </w:rPr>
              <w:fldChar w:fldCharType="end"/>
            </w:r>
          </w:hyperlink>
        </w:p>
        <w:p w14:paraId="35BC013B" w14:textId="77777777" w:rsidR="00B77945" w:rsidRDefault="003D3DF5">
          <w:pPr>
            <w:pStyle w:val="TOC2"/>
            <w:rPr>
              <w:rFonts w:asciiTheme="minorHAnsi" w:eastAsiaTheme="minorEastAsia" w:hAnsiTheme="minorHAnsi" w:cstheme="minorBidi"/>
              <w:noProof/>
              <w:color w:val="auto"/>
              <w:sz w:val="22"/>
              <w:szCs w:val="22"/>
            </w:rPr>
          </w:pPr>
          <w:hyperlink w:anchor="_Toc479607195" w:history="1">
            <w:r w:rsidR="00B77945" w:rsidRPr="0052675F">
              <w:rPr>
                <w:rStyle w:val="Hyperlink"/>
                <w:noProof/>
              </w:rPr>
              <w:t>5.6.</w:t>
            </w:r>
            <w:r w:rsidR="00B77945">
              <w:rPr>
                <w:rFonts w:asciiTheme="minorHAnsi" w:eastAsiaTheme="minorEastAsia" w:hAnsiTheme="minorHAnsi" w:cstheme="minorBidi"/>
                <w:noProof/>
                <w:color w:val="auto"/>
                <w:sz w:val="22"/>
                <w:szCs w:val="22"/>
              </w:rPr>
              <w:tab/>
            </w:r>
            <w:r w:rsidR="00B77945" w:rsidRPr="0052675F">
              <w:rPr>
                <w:rStyle w:val="Hyperlink"/>
                <w:noProof/>
              </w:rPr>
              <w:t>Handling Exceptions</w:t>
            </w:r>
            <w:r w:rsidR="00B77945">
              <w:rPr>
                <w:noProof/>
                <w:webHidden/>
              </w:rPr>
              <w:tab/>
            </w:r>
            <w:r w:rsidR="00B77945">
              <w:rPr>
                <w:noProof/>
                <w:webHidden/>
              </w:rPr>
              <w:fldChar w:fldCharType="begin"/>
            </w:r>
            <w:r w:rsidR="00B77945">
              <w:rPr>
                <w:noProof/>
                <w:webHidden/>
              </w:rPr>
              <w:instrText xml:space="preserve"> PAGEREF _Toc479607195 \h </w:instrText>
            </w:r>
            <w:r w:rsidR="00B77945">
              <w:rPr>
                <w:noProof/>
                <w:webHidden/>
              </w:rPr>
            </w:r>
            <w:r w:rsidR="00B77945">
              <w:rPr>
                <w:noProof/>
                <w:webHidden/>
              </w:rPr>
              <w:fldChar w:fldCharType="separate"/>
            </w:r>
            <w:r w:rsidR="00B77945">
              <w:rPr>
                <w:noProof/>
                <w:webHidden/>
              </w:rPr>
              <w:t>9</w:t>
            </w:r>
            <w:r w:rsidR="00B77945">
              <w:rPr>
                <w:noProof/>
                <w:webHidden/>
              </w:rPr>
              <w:fldChar w:fldCharType="end"/>
            </w:r>
          </w:hyperlink>
        </w:p>
        <w:p w14:paraId="0887F3FA" w14:textId="77777777" w:rsidR="00B77945" w:rsidRDefault="003D3DF5">
          <w:pPr>
            <w:pStyle w:val="TOC2"/>
            <w:rPr>
              <w:rFonts w:asciiTheme="minorHAnsi" w:eastAsiaTheme="minorEastAsia" w:hAnsiTheme="minorHAnsi" w:cstheme="minorBidi"/>
              <w:noProof/>
              <w:color w:val="auto"/>
              <w:sz w:val="22"/>
              <w:szCs w:val="22"/>
            </w:rPr>
          </w:pPr>
          <w:hyperlink w:anchor="_Toc479607196" w:history="1">
            <w:r w:rsidR="00B77945" w:rsidRPr="0052675F">
              <w:rPr>
                <w:rStyle w:val="Hyperlink"/>
                <w:noProof/>
              </w:rPr>
              <w:t>5.7.</w:t>
            </w:r>
            <w:r w:rsidR="00B77945">
              <w:rPr>
                <w:rFonts w:asciiTheme="minorHAnsi" w:eastAsiaTheme="minorEastAsia" w:hAnsiTheme="minorHAnsi" w:cstheme="minorBidi"/>
                <w:noProof/>
                <w:color w:val="auto"/>
                <w:sz w:val="22"/>
                <w:szCs w:val="22"/>
              </w:rPr>
              <w:tab/>
            </w:r>
            <w:r w:rsidR="00B77945" w:rsidRPr="0052675F">
              <w:rPr>
                <w:rStyle w:val="Hyperlink"/>
                <w:noProof/>
              </w:rPr>
              <w:t>“Delete” Table Processing</w:t>
            </w:r>
            <w:r w:rsidR="00B77945">
              <w:rPr>
                <w:noProof/>
                <w:webHidden/>
              </w:rPr>
              <w:tab/>
            </w:r>
            <w:r w:rsidR="00B77945">
              <w:rPr>
                <w:noProof/>
                <w:webHidden/>
              </w:rPr>
              <w:fldChar w:fldCharType="begin"/>
            </w:r>
            <w:r w:rsidR="00B77945">
              <w:rPr>
                <w:noProof/>
                <w:webHidden/>
              </w:rPr>
              <w:instrText xml:space="preserve"> PAGEREF _Toc479607196 \h </w:instrText>
            </w:r>
            <w:r w:rsidR="00B77945">
              <w:rPr>
                <w:noProof/>
                <w:webHidden/>
              </w:rPr>
            </w:r>
            <w:r w:rsidR="00B77945">
              <w:rPr>
                <w:noProof/>
                <w:webHidden/>
              </w:rPr>
              <w:fldChar w:fldCharType="separate"/>
            </w:r>
            <w:r w:rsidR="00B77945">
              <w:rPr>
                <w:noProof/>
                <w:webHidden/>
              </w:rPr>
              <w:t>9</w:t>
            </w:r>
            <w:r w:rsidR="00B77945">
              <w:rPr>
                <w:noProof/>
                <w:webHidden/>
              </w:rPr>
              <w:fldChar w:fldCharType="end"/>
            </w:r>
          </w:hyperlink>
        </w:p>
        <w:p w14:paraId="62A7727E" w14:textId="77777777" w:rsidR="00B77945" w:rsidRDefault="003D3DF5">
          <w:pPr>
            <w:pStyle w:val="TOC1"/>
            <w:rPr>
              <w:rFonts w:asciiTheme="minorHAnsi" w:eastAsiaTheme="minorEastAsia" w:hAnsiTheme="minorHAnsi" w:cstheme="minorBidi"/>
              <w:noProof/>
              <w:color w:val="auto"/>
              <w:sz w:val="22"/>
              <w:szCs w:val="22"/>
            </w:rPr>
          </w:pPr>
          <w:hyperlink w:anchor="_Toc479607197" w:history="1">
            <w:r w:rsidR="00B77945" w:rsidRPr="0052675F">
              <w:rPr>
                <w:rStyle w:val="Hyperlink"/>
                <w:noProof/>
              </w:rPr>
              <w:t>6.</w:t>
            </w:r>
            <w:r w:rsidR="00B77945">
              <w:rPr>
                <w:rFonts w:asciiTheme="minorHAnsi" w:eastAsiaTheme="minorEastAsia" w:hAnsiTheme="minorHAnsi" w:cstheme="minorBidi"/>
                <w:noProof/>
                <w:color w:val="auto"/>
                <w:sz w:val="22"/>
                <w:szCs w:val="22"/>
              </w:rPr>
              <w:tab/>
            </w:r>
            <w:r w:rsidR="00B77945" w:rsidRPr="0052675F">
              <w:rPr>
                <w:rStyle w:val="Hyperlink"/>
                <w:noProof/>
              </w:rPr>
              <w:t>Using the Data – Tables/Columns and Joins</w:t>
            </w:r>
            <w:r w:rsidR="00B77945">
              <w:rPr>
                <w:noProof/>
                <w:webHidden/>
              </w:rPr>
              <w:tab/>
            </w:r>
            <w:r w:rsidR="00B77945">
              <w:rPr>
                <w:noProof/>
                <w:webHidden/>
              </w:rPr>
              <w:fldChar w:fldCharType="begin"/>
            </w:r>
            <w:r w:rsidR="00B77945">
              <w:rPr>
                <w:noProof/>
                <w:webHidden/>
              </w:rPr>
              <w:instrText xml:space="preserve"> PAGEREF _Toc479607197 \h </w:instrText>
            </w:r>
            <w:r w:rsidR="00B77945">
              <w:rPr>
                <w:noProof/>
                <w:webHidden/>
              </w:rPr>
            </w:r>
            <w:r w:rsidR="00B77945">
              <w:rPr>
                <w:noProof/>
                <w:webHidden/>
              </w:rPr>
              <w:fldChar w:fldCharType="separate"/>
            </w:r>
            <w:r w:rsidR="00B77945">
              <w:rPr>
                <w:noProof/>
                <w:webHidden/>
              </w:rPr>
              <w:t>10</w:t>
            </w:r>
            <w:r w:rsidR="00B77945">
              <w:rPr>
                <w:noProof/>
                <w:webHidden/>
              </w:rPr>
              <w:fldChar w:fldCharType="end"/>
            </w:r>
          </w:hyperlink>
        </w:p>
        <w:p w14:paraId="4CE04036" w14:textId="77777777" w:rsidR="00B77945" w:rsidRDefault="003D3DF5">
          <w:pPr>
            <w:pStyle w:val="TOC2"/>
            <w:rPr>
              <w:rFonts w:asciiTheme="minorHAnsi" w:eastAsiaTheme="minorEastAsia" w:hAnsiTheme="minorHAnsi" w:cstheme="minorBidi"/>
              <w:noProof/>
              <w:color w:val="auto"/>
              <w:sz w:val="22"/>
              <w:szCs w:val="22"/>
            </w:rPr>
          </w:pPr>
          <w:hyperlink w:anchor="_Toc479607198" w:history="1">
            <w:r w:rsidR="00B77945" w:rsidRPr="0052675F">
              <w:rPr>
                <w:rStyle w:val="Hyperlink"/>
                <w:noProof/>
              </w:rPr>
              <w:t>6.1.</w:t>
            </w:r>
            <w:r w:rsidR="00B77945">
              <w:rPr>
                <w:rFonts w:asciiTheme="minorHAnsi" w:eastAsiaTheme="minorEastAsia" w:hAnsiTheme="minorHAnsi" w:cstheme="minorBidi"/>
                <w:noProof/>
                <w:color w:val="auto"/>
                <w:sz w:val="22"/>
                <w:szCs w:val="22"/>
              </w:rPr>
              <w:tab/>
            </w:r>
            <w:r w:rsidR="00B77945" w:rsidRPr="0052675F">
              <w:rPr>
                <w:rStyle w:val="Hyperlink"/>
                <w:noProof/>
              </w:rPr>
              <w:t>Content Description</w:t>
            </w:r>
            <w:r w:rsidR="00B77945">
              <w:rPr>
                <w:noProof/>
                <w:webHidden/>
              </w:rPr>
              <w:tab/>
            </w:r>
            <w:r w:rsidR="00B77945">
              <w:rPr>
                <w:noProof/>
                <w:webHidden/>
              </w:rPr>
              <w:fldChar w:fldCharType="begin"/>
            </w:r>
            <w:r w:rsidR="00B77945">
              <w:rPr>
                <w:noProof/>
                <w:webHidden/>
              </w:rPr>
              <w:instrText xml:space="preserve"> PAGEREF _Toc479607198 \h </w:instrText>
            </w:r>
            <w:r w:rsidR="00B77945">
              <w:rPr>
                <w:noProof/>
                <w:webHidden/>
              </w:rPr>
            </w:r>
            <w:r w:rsidR="00B77945">
              <w:rPr>
                <w:noProof/>
                <w:webHidden/>
              </w:rPr>
              <w:fldChar w:fldCharType="separate"/>
            </w:r>
            <w:r w:rsidR="00B77945">
              <w:rPr>
                <w:noProof/>
                <w:webHidden/>
              </w:rPr>
              <w:t>10</w:t>
            </w:r>
            <w:r w:rsidR="00B77945">
              <w:rPr>
                <w:noProof/>
                <w:webHidden/>
              </w:rPr>
              <w:fldChar w:fldCharType="end"/>
            </w:r>
          </w:hyperlink>
        </w:p>
        <w:p w14:paraId="520C3BCC" w14:textId="77777777" w:rsidR="00B77945" w:rsidRDefault="003D3DF5">
          <w:pPr>
            <w:pStyle w:val="TOC2"/>
            <w:rPr>
              <w:rFonts w:asciiTheme="minorHAnsi" w:eastAsiaTheme="minorEastAsia" w:hAnsiTheme="minorHAnsi" w:cstheme="minorBidi"/>
              <w:noProof/>
              <w:color w:val="auto"/>
              <w:sz w:val="22"/>
              <w:szCs w:val="22"/>
            </w:rPr>
          </w:pPr>
          <w:hyperlink w:anchor="_Toc479607199" w:history="1">
            <w:r w:rsidR="00B77945" w:rsidRPr="0052675F">
              <w:rPr>
                <w:rStyle w:val="Hyperlink"/>
                <w:noProof/>
              </w:rPr>
              <w:t>Extract Data Tables</w:t>
            </w:r>
            <w:r w:rsidR="00B77945">
              <w:rPr>
                <w:noProof/>
                <w:webHidden/>
              </w:rPr>
              <w:tab/>
            </w:r>
            <w:r w:rsidR="00B77945">
              <w:rPr>
                <w:noProof/>
                <w:webHidden/>
              </w:rPr>
              <w:fldChar w:fldCharType="begin"/>
            </w:r>
            <w:r w:rsidR="00B77945">
              <w:rPr>
                <w:noProof/>
                <w:webHidden/>
              </w:rPr>
              <w:instrText xml:space="preserve"> PAGEREF _Toc479607199 \h </w:instrText>
            </w:r>
            <w:r w:rsidR="00B77945">
              <w:rPr>
                <w:noProof/>
                <w:webHidden/>
              </w:rPr>
            </w:r>
            <w:r w:rsidR="00B77945">
              <w:rPr>
                <w:noProof/>
                <w:webHidden/>
              </w:rPr>
              <w:fldChar w:fldCharType="separate"/>
            </w:r>
            <w:r w:rsidR="00B77945">
              <w:rPr>
                <w:noProof/>
                <w:webHidden/>
              </w:rPr>
              <w:t>10</w:t>
            </w:r>
            <w:r w:rsidR="00B77945">
              <w:rPr>
                <w:noProof/>
                <w:webHidden/>
              </w:rPr>
              <w:fldChar w:fldCharType="end"/>
            </w:r>
          </w:hyperlink>
        </w:p>
        <w:p w14:paraId="3A5ED554" w14:textId="77777777" w:rsidR="00B77945" w:rsidRDefault="003D3DF5">
          <w:pPr>
            <w:pStyle w:val="TOC2"/>
            <w:rPr>
              <w:rFonts w:asciiTheme="minorHAnsi" w:eastAsiaTheme="minorEastAsia" w:hAnsiTheme="minorHAnsi" w:cstheme="minorBidi"/>
              <w:noProof/>
              <w:color w:val="auto"/>
              <w:sz w:val="22"/>
              <w:szCs w:val="22"/>
            </w:rPr>
          </w:pPr>
          <w:hyperlink w:anchor="_Toc479607200" w:history="1">
            <w:r w:rsidR="00B77945" w:rsidRPr="0052675F">
              <w:rPr>
                <w:rStyle w:val="Hyperlink"/>
                <w:noProof/>
              </w:rPr>
              <w:t>Table Join Information</w:t>
            </w:r>
            <w:r w:rsidR="00B77945">
              <w:rPr>
                <w:noProof/>
                <w:webHidden/>
              </w:rPr>
              <w:tab/>
            </w:r>
            <w:r w:rsidR="00B77945">
              <w:rPr>
                <w:noProof/>
                <w:webHidden/>
              </w:rPr>
              <w:fldChar w:fldCharType="begin"/>
            </w:r>
            <w:r w:rsidR="00B77945">
              <w:rPr>
                <w:noProof/>
                <w:webHidden/>
              </w:rPr>
              <w:instrText xml:space="preserve"> PAGEREF _Toc479607200 \h </w:instrText>
            </w:r>
            <w:r w:rsidR="00B77945">
              <w:rPr>
                <w:noProof/>
                <w:webHidden/>
              </w:rPr>
            </w:r>
            <w:r w:rsidR="00B77945">
              <w:rPr>
                <w:noProof/>
                <w:webHidden/>
              </w:rPr>
              <w:fldChar w:fldCharType="separate"/>
            </w:r>
            <w:r w:rsidR="00B77945">
              <w:rPr>
                <w:noProof/>
                <w:webHidden/>
              </w:rPr>
              <w:t>11</w:t>
            </w:r>
            <w:r w:rsidR="00B77945">
              <w:rPr>
                <w:noProof/>
                <w:webHidden/>
              </w:rPr>
              <w:fldChar w:fldCharType="end"/>
            </w:r>
          </w:hyperlink>
        </w:p>
        <w:p w14:paraId="632AD7A6" w14:textId="77777777" w:rsidR="00B77945" w:rsidRDefault="003D3DF5">
          <w:pPr>
            <w:pStyle w:val="TOC2"/>
            <w:rPr>
              <w:rFonts w:asciiTheme="minorHAnsi" w:eastAsiaTheme="minorEastAsia" w:hAnsiTheme="minorHAnsi" w:cstheme="minorBidi"/>
              <w:noProof/>
              <w:color w:val="auto"/>
              <w:sz w:val="22"/>
              <w:szCs w:val="22"/>
            </w:rPr>
          </w:pPr>
          <w:hyperlink w:anchor="_Toc479607201" w:history="1">
            <w:r w:rsidR="00B77945" w:rsidRPr="0052675F">
              <w:rPr>
                <w:rStyle w:val="Hyperlink"/>
                <w:noProof/>
              </w:rPr>
              <w:t>Add times</w:t>
            </w:r>
            <w:r w:rsidR="00B77945">
              <w:rPr>
                <w:noProof/>
                <w:webHidden/>
              </w:rPr>
              <w:tab/>
            </w:r>
            <w:r w:rsidR="00B77945">
              <w:rPr>
                <w:noProof/>
                <w:webHidden/>
              </w:rPr>
              <w:fldChar w:fldCharType="begin"/>
            </w:r>
            <w:r w:rsidR="00B77945">
              <w:rPr>
                <w:noProof/>
                <w:webHidden/>
              </w:rPr>
              <w:instrText xml:space="preserve"> PAGEREF _Toc479607201 \h </w:instrText>
            </w:r>
            <w:r w:rsidR="00B77945">
              <w:rPr>
                <w:noProof/>
                <w:webHidden/>
              </w:rPr>
            </w:r>
            <w:r w:rsidR="00B77945">
              <w:rPr>
                <w:noProof/>
                <w:webHidden/>
              </w:rPr>
              <w:fldChar w:fldCharType="separate"/>
            </w:r>
            <w:r w:rsidR="00B77945">
              <w:rPr>
                <w:noProof/>
                <w:webHidden/>
              </w:rPr>
              <w:t>12</w:t>
            </w:r>
            <w:r w:rsidR="00B77945">
              <w:rPr>
                <w:noProof/>
                <w:webHidden/>
              </w:rPr>
              <w:fldChar w:fldCharType="end"/>
            </w:r>
          </w:hyperlink>
        </w:p>
        <w:p w14:paraId="7D9FD6DD" w14:textId="77777777" w:rsidR="00B77945" w:rsidRDefault="003D3DF5">
          <w:pPr>
            <w:pStyle w:val="TOC2"/>
            <w:rPr>
              <w:rFonts w:asciiTheme="minorHAnsi" w:eastAsiaTheme="minorEastAsia" w:hAnsiTheme="minorHAnsi" w:cstheme="minorBidi"/>
              <w:noProof/>
              <w:color w:val="auto"/>
              <w:sz w:val="22"/>
              <w:szCs w:val="22"/>
            </w:rPr>
          </w:pPr>
          <w:hyperlink w:anchor="_Toc479607202" w:history="1">
            <w:r w:rsidR="00B77945" w:rsidRPr="0052675F">
              <w:rPr>
                <w:rStyle w:val="Hyperlink"/>
                <w:noProof/>
              </w:rPr>
              <w:t>6.2.</w:t>
            </w:r>
            <w:r w:rsidR="00B77945">
              <w:rPr>
                <w:rFonts w:asciiTheme="minorHAnsi" w:eastAsiaTheme="minorEastAsia" w:hAnsiTheme="minorHAnsi" w:cstheme="minorBidi"/>
                <w:noProof/>
                <w:color w:val="auto"/>
                <w:sz w:val="22"/>
                <w:szCs w:val="22"/>
              </w:rPr>
              <w:tab/>
            </w:r>
            <w:r w:rsidR="00B77945" w:rsidRPr="0052675F">
              <w:rPr>
                <w:rStyle w:val="Hyperlink"/>
                <w:noProof/>
              </w:rPr>
              <w:t>Timing</w:t>
            </w:r>
            <w:r w:rsidR="00B77945">
              <w:rPr>
                <w:noProof/>
                <w:webHidden/>
              </w:rPr>
              <w:tab/>
            </w:r>
            <w:r w:rsidR="00B77945">
              <w:rPr>
                <w:noProof/>
                <w:webHidden/>
              </w:rPr>
              <w:fldChar w:fldCharType="begin"/>
            </w:r>
            <w:r w:rsidR="00B77945">
              <w:rPr>
                <w:noProof/>
                <w:webHidden/>
              </w:rPr>
              <w:instrText xml:space="preserve"> PAGEREF _Toc479607202 \h </w:instrText>
            </w:r>
            <w:r w:rsidR="00B77945">
              <w:rPr>
                <w:noProof/>
                <w:webHidden/>
              </w:rPr>
            </w:r>
            <w:r w:rsidR="00B77945">
              <w:rPr>
                <w:noProof/>
                <w:webHidden/>
              </w:rPr>
              <w:fldChar w:fldCharType="separate"/>
            </w:r>
            <w:r w:rsidR="00B77945">
              <w:rPr>
                <w:noProof/>
                <w:webHidden/>
              </w:rPr>
              <w:t>12</w:t>
            </w:r>
            <w:r w:rsidR="00B77945">
              <w:rPr>
                <w:noProof/>
                <w:webHidden/>
              </w:rPr>
              <w:fldChar w:fldCharType="end"/>
            </w:r>
          </w:hyperlink>
        </w:p>
        <w:p w14:paraId="7802DB23" w14:textId="77777777" w:rsidR="00B77945" w:rsidRDefault="003D3DF5">
          <w:pPr>
            <w:pStyle w:val="TOC1"/>
            <w:rPr>
              <w:rFonts w:asciiTheme="minorHAnsi" w:eastAsiaTheme="minorEastAsia" w:hAnsiTheme="minorHAnsi" w:cstheme="minorBidi"/>
              <w:noProof/>
              <w:color w:val="auto"/>
              <w:sz w:val="22"/>
              <w:szCs w:val="22"/>
            </w:rPr>
          </w:pPr>
          <w:hyperlink w:anchor="_Toc479607203" w:history="1">
            <w:r w:rsidR="00B77945" w:rsidRPr="0052675F">
              <w:rPr>
                <w:rStyle w:val="Hyperlink"/>
                <w:noProof/>
              </w:rPr>
              <w:t>7.</w:t>
            </w:r>
            <w:r w:rsidR="00B77945">
              <w:rPr>
                <w:rFonts w:asciiTheme="minorHAnsi" w:eastAsiaTheme="minorEastAsia" w:hAnsiTheme="minorHAnsi" w:cstheme="minorBidi"/>
                <w:noProof/>
                <w:color w:val="auto"/>
                <w:sz w:val="22"/>
                <w:szCs w:val="22"/>
              </w:rPr>
              <w:tab/>
            </w:r>
            <w:r w:rsidR="00B77945" w:rsidRPr="0052675F">
              <w:rPr>
                <w:rStyle w:val="Hyperlink"/>
                <w:noProof/>
              </w:rPr>
              <w:t>Use of ESI ID Service History and Usage Extract data with other extracts</w:t>
            </w:r>
            <w:r w:rsidR="00B77945">
              <w:rPr>
                <w:noProof/>
                <w:webHidden/>
              </w:rPr>
              <w:tab/>
            </w:r>
            <w:r w:rsidR="00B77945">
              <w:rPr>
                <w:noProof/>
                <w:webHidden/>
              </w:rPr>
              <w:fldChar w:fldCharType="begin"/>
            </w:r>
            <w:r w:rsidR="00B77945">
              <w:rPr>
                <w:noProof/>
                <w:webHidden/>
              </w:rPr>
              <w:instrText xml:space="preserve"> PAGEREF _Toc479607203 \h </w:instrText>
            </w:r>
            <w:r w:rsidR="00B77945">
              <w:rPr>
                <w:noProof/>
                <w:webHidden/>
              </w:rPr>
            </w:r>
            <w:r w:rsidR="00B77945">
              <w:rPr>
                <w:noProof/>
                <w:webHidden/>
              </w:rPr>
              <w:fldChar w:fldCharType="separate"/>
            </w:r>
            <w:r w:rsidR="00B77945">
              <w:rPr>
                <w:noProof/>
                <w:webHidden/>
              </w:rPr>
              <w:t>12</w:t>
            </w:r>
            <w:r w:rsidR="00B77945">
              <w:rPr>
                <w:noProof/>
                <w:webHidden/>
              </w:rPr>
              <w:fldChar w:fldCharType="end"/>
            </w:r>
          </w:hyperlink>
        </w:p>
        <w:p w14:paraId="209DBB7D" w14:textId="77777777" w:rsidR="00B77945" w:rsidRDefault="003D3DF5">
          <w:pPr>
            <w:pStyle w:val="TOC2"/>
            <w:rPr>
              <w:rFonts w:asciiTheme="minorHAnsi" w:eastAsiaTheme="minorEastAsia" w:hAnsiTheme="minorHAnsi" w:cstheme="minorBidi"/>
              <w:noProof/>
              <w:color w:val="auto"/>
              <w:sz w:val="22"/>
              <w:szCs w:val="22"/>
            </w:rPr>
          </w:pPr>
          <w:hyperlink w:anchor="_Toc479607204" w:history="1">
            <w:r w:rsidR="00B77945" w:rsidRPr="0052675F">
              <w:rPr>
                <w:rStyle w:val="Hyperlink"/>
                <w:noProof/>
              </w:rPr>
              <w:t>7.1.</w:t>
            </w:r>
            <w:r w:rsidR="00B77945">
              <w:rPr>
                <w:rFonts w:asciiTheme="minorHAnsi" w:eastAsiaTheme="minorEastAsia" w:hAnsiTheme="minorHAnsi" w:cstheme="minorBidi"/>
                <w:noProof/>
                <w:color w:val="auto"/>
                <w:sz w:val="22"/>
                <w:szCs w:val="22"/>
              </w:rPr>
              <w:tab/>
            </w:r>
            <w:r w:rsidR="00B77945" w:rsidRPr="0052675F">
              <w:rPr>
                <w:rStyle w:val="Hyperlink"/>
                <w:noProof/>
              </w:rPr>
              <w:t>Supplemental IDR Required Interval Data Extract</w:t>
            </w:r>
            <w:r w:rsidR="00B77945">
              <w:rPr>
                <w:noProof/>
                <w:webHidden/>
              </w:rPr>
              <w:tab/>
            </w:r>
            <w:r w:rsidR="00B77945">
              <w:rPr>
                <w:noProof/>
                <w:webHidden/>
              </w:rPr>
              <w:fldChar w:fldCharType="begin"/>
            </w:r>
            <w:r w:rsidR="00B77945">
              <w:rPr>
                <w:noProof/>
                <w:webHidden/>
              </w:rPr>
              <w:instrText xml:space="preserve"> PAGEREF _Toc479607204 \h </w:instrText>
            </w:r>
            <w:r w:rsidR="00B77945">
              <w:rPr>
                <w:noProof/>
                <w:webHidden/>
              </w:rPr>
            </w:r>
            <w:r w:rsidR="00B77945">
              <w:rPr>
                <w:noProof/>
                <w:webHidden/>
              </w:rPr>
              <w:fldChar w:fldCharType="separate"/>
            </w:r>
            <w:r w:rsidR="00B77945">
              <w:rPr>
                <w:noProof/>
                <w:webHidden/>
              </w:rPr>
              <w:t>12</w:t>
            </w:r>
            <w:r w:rsidR="00B77945">
              <w:rPr>
                <w:noProof/>
                <w:webHidden/>
              </w:rPr>
              <w:fldChar w:fldCharType="end"/>
            </w:r>
          </w:hyperlink>
        </w:p>
        <w:p w14:paraId="5E2E61EE" w14:textId="77777777" w:rsidR="00B77945" w:rsidRDefault="003D3DF5">
          <w:pPr>
            <w:pStyle w:val="TOC2"/>
            <w:rPr>
              <w:rFonts w:asciiTheme="minorHAnsi" w:eastAsiaTheme="minorEastAsia" w:hAnsiTheme="minorHAnsi" w:cstheme="minorBidi"/>
              <w:noProof/>
              <w:color w:val="auto"/>
              <w:sz w:val="22"/>
              <w:szCs w:val="22"/>
            </w:rPr>
          </w:pPr>
          <w:hyperlink w:anchor="_Toc479607205" w:history="1">
            <w:r w:rsidR="00B77945" w:rsidRPr="0052675F">
              <w:rPr>
                <w:rStyle w:val="Hyperlink"/>
                <w:noProof/>
              </w:rPr>
              <w:t>7.2.</w:t>
            </w:r>
            <w:r w:rsidR="00B77945">
              <w:rPr>
                <w:rFonts w:asciiTheme="minorHAnsi" w:eastAsiaTheme="minorEastAsia" w:hAnsiTheme="minorHAnsi" w:cstheme="minorBidi"/>
                <w:noProof/>
                <w:color w:val="auto"/>
                <w:sz w:val="22"/>
                <w:szCs w:val="22"/>
              </w:rPr>
              <w:tab/>
            </w:r>
            <w:r w:rsidR="00B77945" w:rsidRPr="0052675F">
              <w:rPr>
                <w:rStyle w:val="Hyperlink"/>
                <w:noProof/>
              </w:rPr>
              <w:t>Supplemental AMS Interval Data Extract</w:t>
            </w:r>
            <w:r w:rsidR="00B77945">
              <w:rPr>
                <w:noProof/>
                <w:webHidden/>
              </w:rPr>
              <w:tab/>
            </w:r>
            <w:r w:rsidR="00B77945">
              <w:rPr>
                <w:noProof/>
                <w:webHidden/>
              </w:rPr>
              <w:fldChar w:fldCharType="begin"/>
            </w:r>
            <w:r w:rsidR="00B77945">
              <w:rPr>
                <w:noProof/>
                <w:webHidden/>
              </w:rPr>
              <w:instrText xml:space="preserve"> PAGEREF _Toc479607205 \h </w:instrText>
            </w:r>
            <w:r w:rsidR="00B77945">
              <w:rPr>
                <w:noProof/>
                <w:webHidden/>
              </w:rPr>
            </w:r>
            <w:r w:rsidR="00B77945">
              <w:rPr>
                <w:noProof/>
                <w:webHidden/>
              </w:rPr>
              <w:fldChar w:fldCharType="separate"/>
            </w:r>
            <w:r w:rsidR="00B77945">
              <w:rPr>
                <w:noProof/>
                <w:webHidden/>
              </w:rPr>
              <w:t>12</w:t>
            </w:r>
            <w:r w:rsidR="00B77945">
              <w:rPr>
                <w:noProof/>
                <w:webHidden/>
              </w:rPr>
              <w:fldChar w:fldCharType="end"/>
            </w:r>
          </w:hyperlink>
        </w:p>
        <w:p w14:paraId="346FD827" w14:textId="77777777" w:rsidR="00B77945" w:rsidRDefault="003D3DF5">
          <w:pPr>
            <w:pStyle w:val="TOC1"/>
            <w:rPr>
              <w:rFonts w:asciiTheme="minorHAnsi" w:eastAsiaTheme="minorEastAsia" w:hAnsiTheme="minorHAnsi" w:cstheme="minorBidi"/>
              <w:noProof/>
              <w:color w:val="auto"/>
              <w:sz w:val="22"/>
              <w:szCs w:val="22"/>
            </w:rPr>
          </w:pPr>
          <w:hyperlink w:anchor="_Toc479607206" w:history="1">
            <w:r w:rsidR="00B77945" w:rsidRPr="0052675F">
              <w:rPr>
                <w:rStyle w:val="Hyperlink"/>
                <w:noProof/>
              </w:rPr>
              <w:t>8.</w:t>
            </w:r>
            <w:r w:rsidR="00B77945">
              <w:rPr>
                <w:rFonts w:asciiTheme="minorHAnsi" w:eastAsiaTheme="minorEastAsia" w:hAnsiTheme="minorHAnsi" w:cstheme="minorBidi"/>
                <w:noProof/>
                <w:color w:val="auto"/>
                <w:sz w:val="22"/>
                <w:szCs w:val="22"/>
              </w:rPr>
              <w:tab/>
            </w:r>
            <w:r w:rsidR="00B77945" w:rsidRPr="0052675F">
              <w:rPr>
                <w:rStyle w:val="Hyperlink"/>
                <w:noProof/>
              </w:rPr>
              <w:t>Issue Reporting and Resolution</w:t>
            </w:r>
            <w:r w:rsidR="00B77945">
              <w:rPr>
                <w:noProof/>
                <w:webHidden/>
              </w:rPr>
              <w:tab/>
            </w:r>
            <w:r w:rsidR="00B77945">
              <w:rPr>
                <w:noProof/>
                <w:webHidden/>
              </w:rPr>
              <w:fldChar w:fldCharType="begin"/>
            </w:r>
            <w:r w:rsidR="00B77945">
              <w:rPr>
                <w:noProof/>
                <w:webHidden/>
              </w:rPr>
              <w:instrText xml:space="preserve"> PAGEREF _Toc479607206 \h </w:instrText>
            </w:r>
            <w:r w:rsidR="00B77945">
              <w:rPr>
                <w:noProof/>
                <w:webHidden/>
              </w:rPr>
            </w:r>
            <w:r w:rsidR="00B77945">
              <w:rPr>
                <w:noProof/>
                <w:webHidden/>
              </w:rPr>
              <w:fldChar w:fldCharType="separate"/>
            </w:r>
            <w:r w:rsidR="00B77945">
              <w:rPr>
                <w:noProof/>
                <w:webHidden/>
              </w:rPr>
              <w:t>13</w:t>
            </w:r>
            <w:r w:rsidR="00B77945">
              <w:rPr>
                <w:noProof/>
                <w:webHidden/>
              </w:rPr>
              <w:fldChar w:fldCharType="end"/>
            </w:r>
          </w:hyperlink>
        </w:p>
        <w:p w14:paraId="4E6C5796" w14:textId="0A18CADB" w:rsidR="00FC1D76" w:rsidRDefault="00FC1D76">
          <w:r>
            <w:rPr>
              <w:b/>
              <w:bCs/>
              <w:noProof/>
            </w:rPr>
            <w:fldChar w:fldCharType="end"/>
          </w:r>
        </w:p>
      </w:sdtContent>
    </w:sdt>
    <w:bookmarkEnd w:id="1"/>
    <w:p w14:paraId="1E7DE402" w14:textId="1366BC31" w:rsidR="001F7C8D" w:rsidRPr="00EA2B1F" w:rsidRDefault="001F7C8D"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p>
    <w:p w14:paraId="1E7DE403" w14:textId="751A019A" w:rsidR="003B23AC" w:rsidRDefault="0053689C" w:rsidP="00AD128E">
      <w:pPr>
        <w:pStyle w:val="Heading1"/>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479607081"/>
      <w:bookmarkStart w:id="250" w:name="_Toc127236462"/>
      <w:bookmarkStart w:id="251"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lastRenderedPageBreak/>
        <w:t>Overview</w:t>
      </w:r>
      <w:bookmarkEnd w:id="249"/>
    </w:p>
    <w:p w14:paraId="01BC68C3" w14:textId="04375273" w:rsidR="0053689C" w:rsidRDefault="0053689C" w:rsidP="0053689C">
      <w:pPr>
        <w:pStyle w:val="Heading2"/>
      </w:pPr>
      <w:bookmarkStart w:id="252" w:name="_Toc479607082"/>
      <w:r>
        <w:t>Background</w:t>
      </w:r>
      <w:r w:rsidR="002028DB">
        <w:t xml:space="preserve"> </w:t>
      </w:r>
      <w:bookmarkEnd w:id="252"/>
    </w:p>
    <w:p w14:paraId="77A6277F" w14:textId="441FC707" w:rsidR="0053689C" w:rsidRPr="00C40A6D" w:rsidRDefault="0053689C" w:rsidP="00CB4D06">
      <w:pPr>
        <w:ind w:left="792"/>
        <w:rPr>
          <w:rFonts w:cs="Arial"/>
          <w:sz w:val="18"/>
          <w:szCs w:val="20"/>
        </w:rPr>
      </w:pPr>
      <w:r w:rsidRPr="00E60CC1">
        <w:rPr>
          <w:rFonts w:cs="Arial"/>
          <w:sz w:val="18"/>
          <w:szCs w:val="20"/>
        </w:rPr>
        <w:t>The ESI</w:t>
      </w:r>
      <w:r w:rsidR="00C40A6D">
        <w:rPr>
          <w:rFonts w:cs="Arial"/>
          <w:sz w:val="18"/>
          <w:szCs w:val="20"/>
        </w:rPr>
        <w:t xml:space="preserve"> </w:t>
      </w:r>
      <w:r w:rsidRPr="00E60CC1">
        <w:rPr>
          <w:rFonts w:cs="Arial"/>
          <w:sz w:val="18"/>
          <w:szCs w:val="20"/>
        </w:rPr>
        <w:t xml:space="preserve">ID Service History and Usage Extract </w:t>
      </w:r>
      <w:r w:rsidR="00C2275D" w:rsidRPr="006326A9">
        <w:rPr>
          <w:rFonts w:cs="Arial"/>
          <w:sz w:val="18"/>
          <w:szCs w:val="20"/>
        </w:rPr>
        <w:t>includes ESI ID</w:t>
      </w:r>
      <w:r w:rsidR="004B3CE9">
        <w:rPr>
          <w:rFonts w:cs="Arial"/>
          <w:sz w:val="18"/>
          <w:szCs w:val="20"/>
        </w:rPr>
        <w:t xml:space="preserve"> (Electronic Service Identifier)</w:t>
      </w:r>
      <w:r w:rsidR="00C2275D" w:rsidRPr="006326A9">
        <w:rPr>
          <w:rFonts w:cs="Arial"/>
          <w:sz w:val="18"/>
          <w:szCs w:val="20"/>
        </w:rPr>
        <w:t xml:space="preserve"> relationships and ESI ID characteristics.  This data extract </w:t>
      </w:r>
      <w:r w:rsidRPr="00743422">
        <w:rPr>
          <w:rFonts w:cs="Arial"/>
          <w:sz w:val="18"/>
          <w:szCs w:val="20"/>
        </w:rPr>
        <w:t>provides transparency to Market Participants for ESI</w:t>
      </w:r>
      <w:r w:rsidR="00C2275D" w:rsidRPr="00743422">
        <w:rPr>
          <w:rFonts w:cs="Arial"/>
          <w:sz w:val="18"/>
          <w:szCs w:val="20"/>
        </w:rPr>
        <w:t xml:space="preserve"> </w:t>
      </w:r>
      <w:r w:rsidRPr="00743422">
        <w:rPr>
          <w:rFonts w:cs="Arial"/>
          <w:sz w:val="18"/>
          <w:szCs w:val="20"/>
        </w:rPr>
        <w:t xml:space="preserve">ID level data that ERCOT utilizes in market </w:t>
      </w:r>
      <w:r w:rsidR="00C2275D" w:rsidRPr="00C40A6D">
        <w:rPr>
          <w:rFonts w:cs="Arial"/>
          <w:sz w:val="18"/>
          <w:szCs w:val="20"/>
        </w:rPr>
        <w:t xml:space="preserve">Settlement.  This extract </w:t>
      </w:r>
      <w:r w:rsidRPr="00C40A6D">
        <w:rPr>
          <w:rFonts w:cs="Arial"/>
          <w:sz w:val="18"/>
          <w:szCs w:val="20"/>
        </w:rPr>
        <w:t xml:space="preserve">along with </w:t>
      </w:r>
      <w:r w:rsidR="00146202" w:rsidRPr="00C40A6D">
        <w:rPr>
          <w:rFonts w:cs="Arial"/>
          <w:sz w:val="18"/>
          <w:szCs w:val="20"/>
        </w:rPr>
        <w:t xml:space="preserve">the </w:t>
      </w:r>
      <w:r w:rsidRPr="00C40A6D">
        <w:rPr>
          <w:rFonts w:cs="Arial"/>
          <w:sz w:val="18"/>
          <w:szCs w:val="20"/>
        </w:rPr>
        <w:t xml:space="preserve">Supplemental IDR Required Interval Data Extract and </w:t>
      </w:r>
      <w:r w:rsidR="00146202" w:rsidRPr="00CB4D06">
        <w:rPr>
          <w:rFonts w:cs="Arial"/>
          <w:sz w:val="18"/>
          <w:szCs w:val="20"/>
        </w:rPr>
        <w:t xml:space="preserve">the </w:t>
      </w:r>
      <w:r w:rsidRPr="00CB4D06">
        <w:rPr>
          <w:rFonts w:cs="Arial"/>
          <w:sz w:val="18"/>
          <w:szCs w:val="20"/>
        </w:rPr>
        <w:t xml:space="preserve">Supplemental AMS Interval Data Extract provides Market Participants with the data needed to develop shadow settlement systems.  </w:t>
      </w:r>
      <w:r w:rsidR="00B16928" w:rsidRPr="006326A9">
        <w:rPr>
          <w:rFonts w:cs="Arial"/>
          <w:sz w:val="18"/>
        </w:rPr>
        <w:t>Load Service Enti</w:t>
      </w:r>
      <w:r w:rsidR="00B16928" w:rsidRPr="00D0492A">
        <w:rPr>
          <w:rFonts w:cs="Arial"/>
          <w:sz w:val="18"/>
        </w:rPr>
        <w:t>ties (LSEs), Meter Reading Entities (MREs) and Transmission Service Providers (TSPs) and/or Distribution Service Providers (DSPs)</w:t>
      </w:r>
      <w:r w:rsidR="00B16928">
        <w:rPr>
          <w:rFonts w:cs="Arial"/>
          <w:sz w:val="18"/>
        </w:rPr>
        <w:t xml:space="preserve"> </w:t>
      </w:r>
      <w:r w:rsidRPr="00C40A6D">
        <w:rPr>
          <w:rFonts w:cs="Arial"/>
          <w:sz w:val="18"/>
          <w:szCs w:val="20"/>
        </w:rPr>
        <w:t xml:space="preserve">will receive these incremental changes from ERCOT on a daily basis.  </w:t>
      </w:r>
    </w:p>
    <w:p w14:paraId="6A49742B" w14:textId="77777777" w:rsidR="0053689C" w:rsidRPr="0053689C" w:rsidRDefault="0053689C" w:rsidP="0053689C">
      <w:pPr>
        <w:ind w:left="1260"/>
      </w:pPr>
    </w:p>
    <w:p w14:paraId="1E7DE409" w14:textId="21CD396E" w:rsidR="003B23AC" w:rsidRDefault="0053689C" w:rsidP="00AD128E">
      <w:pPr>
        <w:pStyle w:val="Heading2"/>
      </w:pPr>
      <w:bookmarkStart w:id="253" w:name="_Toc479607083"/>
      <w:bookmarkEnd w:id="250"/>
      <w:r>
        <w:t>Document Purpose</w:t>
      </w:r>
      <w:bookmarkEnd w:id="253"/>
    </w:p>
    <w:p w14:paraId="1BAE8EE7" w14:textId="166B8C6F" w:rsidR="0053689C" w:rsidRPr="00E603BC" w:rsidRDefault="0053689C" w:rsidP="00CB4D06">
      <w:pPr>
        <w:ind w:left="792"/>
        <w:rPr>
          <w:rFonts w:cs="Arial"/>
          <w:sz w:val="18"/>
          <w:szCs w:val="20"/>
        </w:rPr>
      </w:pPr>
      <w:r w:rsidRPr="00E603BC">
        <w:rPr>
          <w:rFonts w:cs="Arial"/>
          <w:sz w:val="18"/>
          <w:szCs w:val="20"/>
        </w:rPr>
        <w:t>This document describes the data contained within the ESI</w:t>
      </w:r>
      <w:r w:rsidR="00C40A6D">
        <w:rPr>
          <w:rFonts w:cs="Arial"/>
          <w:sz w:val="18"/>
          <w:szCs w:val="20"/>
        </w:rPr>
        <w:t xml:space="preserve"> </w:t>
      </w:r>
      <w:r w:rsidRPr="00E603BC">
        <w:rPr>
          <w:rFonts w:cs="Arial"/>
          <w:sz w:val="18"/>
          <w:szCs w:val="20"/>
        </w:rPr>
        <w:t>ID Service History</w:t>
      </w:r>
      <w:r w:rsidR="00A033F2">
        <w:rPr>
          <w:rFonts w:cs="Arial"/>
          <w:sz w:val="18"/>
          <w:szCs w:val="20"/>
        </w:rPr>
        <w:t xml:space="preserve"> and</w:t>
      </w:r>
      <w:r w:rsidRPr="00E603BC">
        <w:rPr>
          <w:rFonts w:cs="Arial"/>
          <w:sz w:val="18"/>
          <w:szCs w:val="20"/>
        </w:rPr>
        <w:t xml:space="preserve"> Usage Extract, audience for which the information is available, access and delivery information and an explanation on how the </w:t>
      </w:r>
      <w:r w:rsidR="00743422">
        <w:rPr>
          <w:rFonts w:cs="Arial"/>
          <w:sz w:val="18"/>
          <w:szCs w:val="20"/>
        </w:rPr>
        <w:t>extract</w:t>
      </w:r>
      <w:r w:rsidR="00743422" w:rsidRPr="00E603BC">
        <w:rPr>
          <w:rFonts w:cs="Arial"/>
          <w:sz w:val="18"/>
          <w:szCs w:val="20"/>
        </w:rPr>
        <w:t xml:space="preserve"> </w:t>
      </w:r>
      <w:r w:rsidRPr="00E603BC">
        <w:rPr>
          <w:rFonts w:cs="Arial"/>
          <w:sz w:val="18"/>
          <w:szCs w:val="20"/>
        </w:rPr>
        <w:t xml:space="preserve">is designed. </w:t>
      </w:r>
    </w:p>
    <w:p w14:paraId="12AD030C" w14:textId="77777777" w:rsidR="0053689C" w:rsidRPr="00E603BC" w:rsidRDefault="0053689C" w:rsidP="00CB4D06">
      <w:pPr>
        <w:ind w:left="792"/>
        <w:rPr>
          <w:rFonts w:cs="Arial"/>
          <w:sz w:val="18"/>
          <w:szCs w:val="20"/>
        </w:rPr>
      </w:pPr>
    </w:p>
    <w:p w14:paraId="125A8FA5" w14:textId="4C4EBE9D" w:rsidR="0053689C" w:rsidRPr="00E603BC" w:rsidRDefault="0053689C" w:rsidP="00CB4D06">
      <w:pPr>
        <w:ind w:left="792"/>
        <w:rPr>
          <w:rFonts w:cs="Arial"/>
          <w:sz w:val="18"/>
          <w:szCs w:val="20"/>
        </w:rPr>
      </w:pPr>
      <w:r w:rsidRPr="00E603BC">
        <w:rPr>
          <w:rFonts w:cs="Arial"/>
          <w:sz w:val="18"/>
          <w:szCs w:val="20"/>
        </w:rPr>
        <w:t xml:space="preserve">The document is intended to provide a business understanding of the data contained </w:t>
      </w:r>
      <w:r w:rsidR="00743422">
        <w:rPr>
          <w:rFonts w:cs="Arial"/>
          <w:sz w:val="18"/>
          <w:szCs w:val="20"/>
        </w:rPr>
        <w:t xml:space="preserve">in the extract </w:t>
      </w:r>
      <w:r w:rsidRPr="00E603BC">
        <w:rPr>
          <w:rFonts w:cs="Arial"/>
          <w:sz w:val="18"/>
          <w:szCs w:val="20"/>
        </w:rPr>
        <w:t xml:space="preserve">and how this data can be </w:t>
      </w:r>
      <w:r w:rsidR="00743422">
        <w:rPr>
          <w:rFonts w:cs="Arial"/>
          <w:sz w:val="18"/>
          <w:szCs w:val="20"/>
        </w:rPr>
        <w:t>used by</w:t>
      </w:r>
      <w:r w:rsidRPr="00E603BC">
        <w:rPr>
          <w:rFonts w:cs="Arial"/>
          <w:sz w:val="18"/>
          <w:szCs w:val="20"/>
        </w:rPr>
        <w:t xml:space="preserve"> the Market Participant.  Supplemental information regarding the ESI</w:t>
      </w:r>
      <w:r w:rsidR="00C40A6D">
        <w:rPr>
          <w:rFonts w:cs="Arial"/>
          <w:sz w:val="18"/>
          <w:szCs w:val="20"/>
        </w:rPr>
        <w:t xml:space="preserve"> </w:t>
      </w:r>
      <w:r w:rsidRPr="00E603BC">
        <w:rPr>
          <w:rFonts w:cs="Arial"/>
          <w:sz w:val="18"/>
          <w:szCs w:val="20"/>
        </w:rPr>
        <w:t xml:space="preserve">ID Service History </w:t>
      </w:r>
      <w:r w:rsidR="00A033F2">
        <w:rPr>
          <w:rFonts w:cs="Arial"/>
          <w:sz w:val="18"/>
          <w:szCs w:val="20"/>
        </w:rPr>
        <w:t>and</w:t>
      </w:r>
      <w:r w:rsidR="00A033F2" w:rsidRPr="00E603BC">
        <w:rPr>
          <w:rFonts w:cs="Arial"/>
          <w:sz w:val="18"/>
          <w:szCs w:val="20"/>
        </w:rPr>
        <w:t xml:space="preserve"> </w:t>
      </w:r>
      <w:r w:rsidRPr="00E603BC">
        <w:rPr>
          <w:rFonts w:cs="Arial"/>
          <w:sz w:val="18"/>
          <w:szCs w:val="20"/>
        </w:rPr>
        <w:t>Usage Extract will be communicated to the market from ERCOT on an as needed basis. Please ensure that these communications are passed within your organization to the appropriate parties responsible for the business and technical aspects of processing ESI</w:t>
      </w:r>
      <w:r w:rsidR="00C40A6D">
        <w:rPr>
          <w:rFonts w:cs="Arial"/>
          <w:sz w:val="18"/>
          <w:szCs w:val="20"/>
        </w:rPr>
        <w:t xml:space="preserve"> </w:t>
      </w:r>
      <w:r w:rsidRPr="00E603BC">
        <w:rPr>
          <w:rFonts w:cs="Arial"/>
          <w:sz w:val="18"/>
          <w:szCs w:val="20"/>
        </w:rPr>
        <w:t xml:space="preserve">ID Service History </w:t>
      </w:r>
      <w:r w:rsidR="00A033F2">
        <w:rPr>
          <w:rFonts w:cs="Arial"/>
          <w:sz w:val="18"/>
          <w:szCs w:val="20"/>
        </w:rPr>
        <w:t>and</w:t>
      </w:r>
      <w:r w:rsidR="00A033F2" w:rsidRPr="00E603BC">
        <w:rPr>
          <w:rFonts w:cs="Arial"/>
          <w:sz w:val="18"/>
          <w:szCs w:val="20"/>
        </w:rPr>
        <w:t xml:space="preserve"> </w:t>
      </w:r>
      <w:r w:rsidRPr="00E603BC">
        <w:rPr>
          <w:rFonts w:cs="Arial"/>
          <w:sz w:val="18"/>
          <w:szCs w:val="20"/>
        </w:rPr>
        <w:t xml:space="preserve">Usage Extract data. </w:t>
      </w:r>
    </w:p>
    <w:p w14:paraId="37456DD5" w14:textId="77777777" w:rsidR="0053689C" w:rsidRPr="00E603BC" w:rsidRDefault="0053689C" w:rsidP="00CB4D06">
      <w:pPr>
        <w:ind w:left="792"/>
        <w:rPr>
          <w:rFonts w:cs="Arial"/>
          <w:sz w:val="18"/>
          <w:szCs w:val="20"/>
        </w:rPr>
      </w:pPr>
    </w:p>
    <w:p w14:paraId="7D934364" w14:textId="77777777" w:rsidR="0053689C" w:rsidRDefault="0053689C" w:rsidP="00CB4D06">
      <w:pPr>
        <w:ind w:left="792"/>
        <w:rPr>
          <w:rFonts w:cs="Arial"/>
          <w:sz w:val="18"/>
          <w:szCs w:val="20"/>
        </w:rPr>
      </w:pPr>
      <w:r w:rsidRPr="00E603BC">
        <w:rPr>
          <w:rFonts w:cs="Arial"/>
          <w:sz w:val="18"/>
          <w:szCs w:val="20"/>
        </w:rPr>
        <w:t>When translating the logic within this document to your own systems, please be aware that the examples may need modifications in order to accommodate your unique environment. Thorough testing is strongly advised.</w:t>
      </w:r>
    </w:p>
    <w:p w14:paraId="158D4A51" w14:textId="77777777" w:rsidR="0053689C" w:rsidRDefault="0053689C" w:rsidP="0053689C">
      <w:pPr>
        <w:ind w:left="1260"/>
        <w:rPr>
          <w:rFonts w:cs="Arial"/>
          <w:sz w:val="18"/>
          <w:szCs w:val="20"/>
        </w:rPr>
      </w:pPr>
    </w:p>
    <w:p w14:paraId="562C807C" w14:textId="77777777" w:rsidR="0053689C" w:rsidRDefault="0053689C" w:rsidP="00AD128E">
      <w:pPr>
        <w:pStyle w:val="Heading2"/>
      </w:pPr>
      <w:bookmarkStart w:id="254" w:name="_Toc436910770"/>
      <w:bookmarkStart w:id="255" w:name="_Toc446326949"/>
      <w:bookmarkStart w:id="256" w:name="_Toc479607084"/>
      <w:r>
        <w:t>Applicable Documents, Standards, and Policies</w:t>
      </w:r>
      <w:bookmarkEnd w:id="254"/>
      <w:bookmarkEnd w:id="255"/>
      <w:bookmarkEnd w:id="256"/>
    </w:p>
    <w:p w14:paraId="2771BD31" w14:textId="2B90731E" w:rsidR="0053689C" w:rsidRDefault="00743422" w:rsidP="0053689C">
      <w:pPr>
        <w:pStyle w:val="Heading3"/>
        <w:numPr>
          <w:ilvl w:val="2"/>
          <w:numId w:val="21"/>
        </w:numPr>
        <w:tabs>
          <w:tab w:val="clear" w:pos="4140"/>
          <w:tab w:val="left" w:pos="1620"/>
        </w:tabs>
        <w:ind w:left="2160" w:hanging="1260"/>
      </w:pPr>
      <w:bookmarkStart w:id="257" w:name="_Toc436910771"/>
      <w:bookmarkStart w:id="258" w:name="_Toc446326950"/>
      <w:bookmarkStart w:id="259" w:name="_Toc479607085"/>
      <w:r>
        <w:t xml:space="preserve">Protocol </w:t>
      </w:r>
      <w:r w:rsidR="0053689C">
        <w:t xml:space="preserve">and </w:t>
      </w:r>
      <w:r>
        <w:t xml:space="preserve">Market Guide </w:t>
      </w:r>
      <w:r w:rsidR="0053689C">
        <w:t>References</w:t>
      </w:r>
      <w:bookmarkEnd w:id="257"/>
      <w:bookmarkEnd w:id="258"/>
      <w:bookmarkEnd w:id="259"/>
    </w:p>
    <w:p w14:paraId="7E4EF42B" w14:textId="5CEFE493" w:rsidR="0053689C" w:rsidRDefault="0053689C" w:rsidP="00AD128E">
      <w:pPr>
        <w:ind w:left="1260"/>
        <w:rPr>
          <w:rFonts w:cs="Arial"/>
          <w:sz w:val="18"/>
          <w:szCs w:val="20"/>
        </w:rPr>
      </w:pPr>
      <w:r w:rsidRPr="00AD128E">
        <w:rPr>
          <w:rFonts w:cs="Arial"/>
          <w:sz w:val="18"/>
          <w:szCs w:val="20"/>
        </w:rPr>
        <w:t>The following Protocol(s) apply to the ESI</w:t>
      </w:r>
      <w:r w:rsidR="00C40A6D">
        <w:rPr>
          <w:rFonts w:cs="Arial"/>
          <w:sz w:val="18"/>
          <w:szCs w:val="20"/>
        </w:rPr>
        <w:t xml:space="preserve"> </w:t>
      </w:r>
      <w:r w:rsidRPr="00AD128E">
        <w:rPr>
          <w:rFonts w:cs="Arial"/>
          <w:sz w:val="18"/>
          <w:szCs w:val="20"/>
        </w:rPr>
        <w:t xml:space="preserve">ID Service History </w:t>
      </w:r>
      <w:r w:rsidR="00A033F2">
        <w:rPr>
          <w:rFonts w:cs="Arial"/>
          <w:sz w:val="18"/>
          <w:szCs w:val="20"/>
        </w:rPr>
        <w:t xml:space="preserve">and </w:t>
      </w:r>
      <w:r w:rsidRPr="00AD128E">
        <w:rPr>
          <w:rFonts w:cs="Arial"/>
          <w:sz w:val="18"/>
          <w:szCs w:val="20"/>
        </w:rPr>
        <w:t>Usage Extract:</w:t>
      </w:r>
    </w:p>
    <w:p w14:paraId="4C560AA4" w14:textId="77777777" w:rsidR="00AD128E" w:rsidRPr="00AD128E" w:rsidRDefault="00AD128E" w:rsidP="00AD128E">
      <w:pPr>
        <w:ind w:left="1260"/>
        <w:rPr>
          <w:rFonts w:cs="Arial"/>
          <w:sz w:val="18"/>
          <w:szCs w:val="20"/>
        </w:rPr>
      </w:pPr>
    </w:p>
    <w:p w14:paraId="35FA1154" w14:textId="5F9D147F" w:rsidR="0053689C" w:rsidRDefault="0053689C" w:rsidP="00AD128E">
      <w:pPr>
        <w:pStyle w:val="ListParagraph"/>
        <w:numPr>
          <w:ilvl w:val="0"/>
          <w:numId w:val="23"/>
        </w:numPr>
        <w:rPr>
          <w:rFonts w:cs="Arial"/>
          <w:sz w:val="18"/>
          <w:szCs w:val="20"/>
        </w:rPr>
      </w:pPr>
      <w:r w:rsidRPr="00AD128E">
        <w:rPr>
          <w:rFonts w:cs="Arial"/>
          <w:sz w:val="18"/>
          <w:szCs w:val="20"/>
        </w:rPr>
        <w:t xml:space="preserve">Protocol Section </w:t>
      </w:r>
      <w:r w:rsidR="00146202">
        <w:rPr>
          <w:rFonts w:cs="Arial"/>
          <w:sz w:val="18"/>
          <w:szCs w:val="20"/>
        </w:rPr>
        <w:t>11.3.1</w:t>
      </w:r>
    </w:p>
    <w:p w14:paraId="15294AEA" w14:textId="77777777" w:rsidR="00AD128E" w:rsidRPr="00AD128E" w:rsidRDefault="00AD128E" w:rsidP="00AD128E">
      <w:pPr>
        <w:pStyle w:val="ListParagraph"/>
        <w:ind w:left="2160"/>
        <w:rPr>
          <w:rFonts w:cs="Arial"/>
          <w:sz w:val="18"/>
          <w:szCs w:val="20"/>
        </w:rPr>
      </w:pPr>
    </w:p>
    <w:p w14:paraId="55779928" w14:textId="2A61F5AC" w:rsidR="0053689C" w:rsidRPr="00AD128E" w:rsidRDefault="0053689C" w:rsidP="00AD128E">
      <w:pPr>
        <w:ind w:left="1260"/>
        <w:rPr>
          <w:rFonts w:cs="Arial"/>
          <w:sz w:val="18"/>
          <w:szCs w:val="20"/>
        </w:rPr>
      </w:pPr>
      <w:r w:rsidRPr="00AD128E">
        <w:rPr>
          <w:rFonts w:cs="Arial"/>
          <w:sz w:val="18"/>
          <w:szCs w:val="20"/>
        </w:rPr>
        <w:t xml:space="preserve">This extract was created as a part of System Change Request (SCR) 727.  As such, it is common to hear the term </w:t>
      </w:r>
      <w:r w:rsidR="00743422">
        <w:rPr>
          <w:rFonts w:cs="Arial"/>
          <w:sz w:val="18"/>
          <w:szCs w:val="20"/>
        </w:rPr>
        <w:t>“</w:t>
      </w:r>
      <w:r w:rsidRPr="00AD128E">
        <w:rPr>
          <w:rFonts w:cs="Arial"/>
          <w:sz w:val="18"/>
          <w:szCs w:val="20"/>
        </w:rPr>
        <w:t>727 Extract</w:t>
      </w:r>
      <w:r w:rsidR="00743422">
        <w:rPr>
          <w:rFonts w:cs="Arial"/>
          <w:sz w:val="18"/>
          <w:szCs w:val="20"/>
        </w:rPr>
        <w:t>”</w:t>
      </w:r>
      <w:r w:rsidRPr="00AD128E">
        <w:rPr>
          <w:rFonts w:cs="Arial"/>
          <w:sz w:val="18"/>
          <w:szCs w:val="20"/>
        </w:rPr>
        <w:t xml:space="preserve"> used in the </w:t>
      </w:r>
      <w:r w:rsidR="00743422">
        <w:rPr>
          <w:rFonts w:cs="Arial"/>
          <w:sz w:val="18"/>
          <w:szCs w:val="20"/>
        </w:rPr>
        <w:t xml:space="preserve">ERCOT </w:t>
      </w:r>
      <w:r w:rsidRPr="00AD128E">
        <w:rPr>
          <w:rFonts w:cs="Arial"/>
          <w:sz w:val="18"/>
          <w:szCs w:val="20"/>
        </w:rPr>
        <w:t>market when referencing the ESI</w:t>
      </w:r>
      <w:r w:rsidR="00C40A6D">
        <w:rPr>
          <w:rFonts w:cs="Arial"/>
          <w:sz w:val="18"/>
          <w:szCs w:val="20"/>
        </w:rPr>
        <w:t xml:space="preserve"> </w:t>
      </w:r>
      <w:r w:rsidRPr="00AD128E">
        <w:rPr>
          <w:rFonts w:cs="Arial"/>
          <w:sz w:val="18"/>
          <w:szCs w:val="20"/>
        </w:rPr>
        <w:t xml:space="preserve">ID Service History </w:t>
      </w:r>
      <w:r w:rsidR="00A033F2">
        <w:rPr>
          <w:rFonts w:cs="Arial"/>
          <w:sz w:val="18"/>
          <w:szCs w:val="20"/>
        </w:rPr>
        <w:t>and</w:t>
      </w:r>
      <w:r w:rsidR="00A033F2" w:rsidRPr="00AD128E">
        <w:rPr>
          <w:rFonts w:cs="Arial"/>
          <w:sz w:val="18"/>
          <w:szCs w:val="20"/>
        </w:rPr>
        <w:t xml:space="preserve"> </w:t>
      </w:r>
      <w:r w:rsidRPr="00AD128E">
        <w:rPr>
          <w:rFonts w:cs="Arial"/>
          <w:sz w:val="18"/>
          <w:szCs w:val="20"/>
        </w:rPr>
        <w:t xml:space="preserve">Usage extract. </w:t>
      </w:r>
    </w:p>
    <w:p w14:paraId="683B84F8" w14:textId="77777777" w:rsidR="0053689C" w:rsidRPr="00AD128E" w:rsidRDefault="0053689C" w:rsidP="00AD128E">
      <w:pPr>
        <w:ind w:left="1260"/>
        <w:rPr>
          <w:rFonts w:cs="Arial"/>
          <w:sz w:val="18"/>
          <w:szCs w:val="20"/>
        </w:rPr>
      </w:pPr>
    </w:p>
    <w:p w14:paraId="4E691E72" w14:textId="580EAC91" w:rsidR="0053689C" w:rsidRDefault="0053689C" w:rsidP="00AD128E">
      <w:pPr>
        <w:ind w:left="1260"/>
        <w:rPr>
          <w:rFonts w:cs="Arial"/>
          <w:sz w:val="18"/>
          <w:szCs w:val="20"/>
        </w:rPr>
      </w:pPr>
      <w:r w:rsidRPr="00AD128E">
        <w:rPr>
          <w:rFonts w:cs="Arial"/>
          <w:sz w:val="18"/>
          <w:szCs w:val="20"/>
        </w:rPr>
        <w:t>The following Retail Market Guide reference applies to the ESI</w:t>
      </w:r>
      <w:r w:rsidR="00C40A6D">
        <w:rPr>
          <w:rFonts w:cs="Arial"/>
          <w:sz w:val="18"/>
          <w:szCs w:val="20"/>
        </w:rPr>
        <w:t xml:space="preserve"> </w:t>
      </w:r>
      <w:r w:rsidRPr="00AD128E">
        <w:rPr>
          <w:rFonts w:cs="Arial"/>
          <w:sz w:val="18"/>
          <w:szCs w:val="20"/>
        </w:rPr>
        <w:t xml:space="preserve">ID Service History </w:t>
      </w:r>
      <w:r w:rsidR="00A033F2">
        <w:rPr>
          <w:rFonts w:cs="Arial"/>
          <w:sz w:val="18"/>
          <w:szCs w:val="20"/>
        </w:rPr>
        <w:t xml:space="preserve">and </w:t>
      </w:r>
      <w:r w:rsidRPr="00AD128E">
        <w:rPr>
          <w:rFonts w:cs="Arial"/>
          <w:sz w:val="18"/>
          <w:szCs w:val="20"/>
        </w:rPr>
        <w:t>Usage Extract:</w:t>
      </w:r>
    </w:p>
    <w:p w14:paraId="1BE31351" w14:textId="77777777" w:rsidR="00AD128E" w:rsidRPr="00AD128E" w:rsidRDefault="00AD128E" w:rsidP="00AD128E">
      <w:pPr>
        <w:ind w:left="1260"/>
        <w:rPr>
          <w:rFonts w:cs="Arial"/>
          <w:sz w:val="18"/>
          <w:szCs w:val="20"/>
        </w:rPr>
      </w:pPr>
    </w:p>
    <w:p w14:paraId="58DF0697" w14:textId="0B1A83E1" w:rsidR="00AD128E" w:rsidRDefault="0053689C" w:rsidP="00AD128E">
      <w:pPr>
        <w:pStyle w:val="ListParagraph"/>
        <w:numPr>
          <w:ilvl w:val="0"/>
          <w:numId w:val="23"/>
        </w:numPr>
        <w:rPr>
          <w:rFonts w:cs="Arial"/>
          <w:sz w:val="18"/>
          <w:szCs w:val="20"/>
        </w:rPr>
      </w:pPr>
      <w:r w:rsidRPr="00AD128E">
        <w:rPr>
          <w:rFonts w:cs="Arial"/>
          <w:sz w:val="18"/>
          <w:szCs w:val="20"/>
        </w:rPr>
        <w:t>7.</w:t>
      </w:r>
      <w:r w:rsidR="006000F4">
        <w:rPr>
          <w:rFonts w:cs="Arial"/>
          <w:sz w:val="18"/>
          <w:szCs w:val="20"/>
        </w:rPr>
        <w:t>2</w:t>
      </w:r>
      <w:r w:rsidRPr="00AD128E">
        <w:rPr>
          <w:rFonts w:cs="Arial"/>
          <w:sz w:val="18"/>
          <w:szCs w:val="20"/>
        </w:rPr>
        <w:t xml:space="preserve">.3 </w:t>
      </w:r>
      <w:proofErr w:type="spellStart"/>
      <w:r w:rsidRPr="00AD128E">
        <w:rPr>
          <w:rFonts w:cs="Arial"/>
          <w:sz w:val="18"/>
          <w:szCs w:val="20"/>
        </w:rPr>
        <w:t>MarkeTrak</w:t>
      </w:r>
      <w:proofErr w:type="spellEnd"/>
      <w:r w:rsidRPr="00AD128E">
        <w:rPr>
          <w:rFonts w:cs="Arial"/>
          <w:sz w:val="18"/>
          <w:szCs w:val="20"/>
        </w:rPr>
        <w:t xml:space="preserve"> Data Extract Variance Processes</w:t>
      </w:r>
      <w:bookmarkEnd w:id="251"/>
    </w:p>
    <w:p w14:paraId="70D47717" w14:textId="17CA07AA" w:rsidR="00A14D59" w:rsidRDefault="00F82F92" w:rsidP="00A14D59">
      <w:pPr>
        <w:pStyle w:val="Heading1"/>
      </w:pPr>
      <w:bookmarkStart w:id="260" w:name="_Toc468803974"/>
      <w:bookmarkStart w:id="261" w:name="_Toc468871706"/>
      <w:bookmarkStart w:id="262" w:name="_Toc468872387"/>
      <w:bookmarkStart w:id="263" w:name="_Toc468873190"/>
      <w:bookmarkStart w:id="264" w:name="_Toc468803975"/>
      <w:bookmarkStart w:id="265" w:name="_Toc468871707"/>
      <w:bookmarkStart w:id="266" w:name="_Toc468872388"/>
      <w:bookmarkStart w:id="267" w:name="_Toc468873191"/>
      <w:bookmarkStart w:id="268" w:name="_Toc479607086"/>
      <w:bookmarkEnd w:id="260"/>
      <w:bookmarkEnd w:id="261"/>
      <w:bookmarkEnd w:id="262"/>
      <w:bookmarkEnd w:id="263"/>
      <w:bookmarkEnd w:id="264"/>
      <w:bookmarkEnd w:id="265"/>
      <w:bookmarkEnd w:id="266"/>
      <w:bookmarkEnd w:id="267"/>
      <w:r>
        <w:t>Extract Information</w:t>
      </w:r>
      <w:bookmarkEnd w:id="268"/>
    </w:p>
    <w:p w14:paraId="7A63894A" w14:textId="476FBDFA" w:rsidR="00A14D59" w:rsidRDefault="00A14D59" w:rsidP="00CB4D06">
      <w:pPr>
        <w:pStyle w:val="Heading2"/>
      </w:pPr>
      <w:bookmarkStart w:id="269" w:name="_Toc468803977"/>
      <w:bookmarkStart w:id="270" w:name="_Toc468871709"/>
      <w:bookmarkStart w:id="271" w:name="_Toc468872390"/>
      <w:bookmarkStart w:id="272" w:name="_Toc468873193"/>
      <w:bookmarkStart w:id="273" w:name="_Toc468803978"/>
      <w:bookmarkStart w:id="274" w:name="_Toc468871710"/>
      <w:bookmarkStart w:id="275" w:name="_Toc468872391"/>
      <w:bookmarkStart w:id="276" w:name="_Toc468873194"/>
      <w:bookmarkStart w:id="277" w:name="_Toc479607087"/>
      <w:bookmarkEnd w:id="269"/>
      <w:bookmarkEnd w:id="270"/>
      <w:bookmarkEnd w:id="271"/>
      <w:bookmarkEnd w:id="272"/>
      <w:bookmarkEnd w:id="273"/>
      <w:bookmarkEnd w:id="274"/>
      <w:bookmarkEnd w:id="275"/>
      <w:bookmarkEnd w:id="276"/>
      <w:r>
        <w:t>General Extract Information</w:t>
      </w:r>
      <w:bookmarkEnd w:id="277"/>
    </w:p>
    <w:p w14:paraId="0EB0E1A1" w14:textId="5AECFCAE" w:rsidR="00A14D59" w:rsidRPr="00C40A6D" w:rsidRDefault="00A14D59" w:rsidP="00CB4D06">
      <w:pPr>
        <w:pStyle w:val="body2"/>
        <w:ind w:left="792"/>
        <w:rPr>
          <w:rFonts w:cs="Arial"/>
          <w:sz w:val="18"/>
        </w:rPr>
      </w:pPr>
      <w:bookmarkStart w:id="278" w:name="_Toc203440452"/>
      <w:bookmarkStart w:id="279" w:name="_Toc204157952"/>
      <w:r w:rsidRPr="00E60CC1">
        <w:rPr>
          <w:rFonts w:cs="Arial"/>
          <w:sz w:val="18"/>
        </w:rPr>
        <w:t>This data extract provides transparency to Market Participants for ESI</w:t>
      </w:r>
      <w:r w:rsidR="00C40A6D">
        <w:rPr>
          <w:rFonts w:cs="Arial"/>
          <w:sz w:val="18"/>
        </w:rPr>
        <w:t xml:space="preserve"> </w:t>
      </w:r>
      <w:r w:rsidRPr="00E60CC1">
        <w:rPr>
          <w:rFonts w:cs="Arial"/>
          <w:sz w:val="18"/>
        </w:rPr>
        <w:t>ID level data that ERCOT utilizes in market settlement and provides Market Participants with the data needed to develop shadow settlement systems.</w:t>
      </w:r>
      <w:bookmarkEnd w:id="278"/>
      <w:bookmarkEnd w:id="279"/>
      <w:r w:rsidRPr="00E60CC1">
        <w:rPr>
          <w:rFonts w:cs="Arial"/>
          <w:sz w:val="18"/>
        </w:rPr>
        <w:t xml:space="preserve">  </w:t>
      </w:r>
      <w:r w:rsidR="008E036A" w:rsidRPr="00743422">
        <w:rPr>
          <w:rFonts w:cs="Arial"/>
          <w:sz w:val="18"/>
        </w:rPr>
        <w:t xml:space="preserve">LSEs, MREs and </w:t>
      </w:r>
      <w:r w:rsidR="00B16928">
        <w:rPr>
          <w:rFonts w:cs="Arial"/>
          <w:sz w:val="18"/>
        </w:rPr>
        <w:t>TSPs</w:t>
      </w:r>
      <w:r w:rsidR="008E036A" w:rsidRPr="00743422">
        <w:rPr>
          <w:rFonts w:cs="Arial"/>
          <w:sz w:val="18"/>
        </w:rPr>
        <w:t xml:space="preserve"> and/or DSPs</w:t>
      </w:r>
      <w:r w:rsidR="00EA025B">
        <w:rPr>
          <w:rFonts w:cs="Arial"/>
          <w:sz w:val="18"/>
        </w:rPr>
        <w:t xml:space="preserve"> </w:t>
      </w:r>
      <w:r w:rsidRPr="00743422">
        <w:rPr>
          <w:rFonts w:cs="Arial"/>
          <w:sz w:val="18"/>
        </w:rPr>
        <w:t xml:space="preserve">will receive these incremental changes from ERCOT on a daily basis.  For discrepancies identified resulting in Data Extract Variance Issues, Market Participants should refer to the </w:t>
      </w:r>
      <w:proofErr w:type="spellStart"/>
      <w:r w:rsidRPr="00743422">
        <w:rPr>
          <w:rFonts w:cs="Arial"/>
          <w:sz w:val="18"/>
        </w:rPr>
        <w:t>MarkeTrak</w:t>
      </w:r>
      <w:proofErr w:type="spellEnd"/>
      <w:r w:rsidRPr="00743422">
        <w:rPr>
          <w:rFonts w:cs="Arial"/>
          <w:sz w:val="18"/>
        </w:rPr>
        <w:t xml:space="preserve"> Users Guide for the business rules concerning filing a </w:t>
      </w:r>
      <w:r w:rsidR="00743422">
        <w:rPr>
          <w:rFonts w:cs="Arial"/>
          <w:sz w:val="18"/>
        </w:rPr>
        <w:t>D</w:t>
      </w:r>
      <w:r w:rsidR="00743422" w:rsidRPr="00743422">
        <w:rPr>
          <w:rFonts w:cs="Arial"/>
          <w:sz w:val="18"/>
        </w:rPr>
        <w:t xml:space="preserve">ata </w:t>
      </w:r>
      <w:r w:rsidR="00743422">
        <w:rPr>
          <w:rFonts w:cs="Arial"/>
          <w:sz w:val="18"/>
        </w:rPr>
        <w:t>E</w:t>
      </w:r>
      <w:r w:rsidRPr="00743422">
        <w:rPr>
          <w:rFonts w:cs="Arial"/>
          <w:sz w:val="18"/>
        </w:rPr>
        <w:t xml:space="preserve">xtract </w:t>
      </w:r>
      <w:r w:rsidR="00743422">
        <w:rPr>
          <w:rFonts w:cs="Arial"/>
          <w:sz w:val="18"/>
        </w:rPr>
        <w:t>V</w:t>
      </w:r>
      <w:r w:rsidRPr="00743422">
        <w:rPr>
          <w:rFonts w:cs="Arial"/>
          <w:sz w:val="18"/>
        </w:rPr>
        <w:t xml:space="preserve">ariance </w:t>
      </w:r>
      <w:r w:rsidR="00743422">
        <w:rPr>
          <w:rFonts w:cs="Arial"/>
          <w:sz w:val="18"/>
        </w:rPr>
        <w:t>I</w:t>
      </w:r>
      <w:r w:rsidRPr="00743422">
        <w:rPr>
          <w:rFonts w:cs="Arial"/>
          <w:sz w:val="18"/>
        </w:rPr>
        <w:t xml:space="preserve">ssue.  If a variance, submitted according to </w:t>
      </w:r>
      <w:proofErr w:type="spellStart"/>
      <w:r w:rsidRPr="00743422">
        <w:rPr>
          <w:rFonts w:cs="Arial"/>
          <w:sz w:val="18"/>
        </w:rPr>
        <w:t>MarkeTrak</w:t>
      </w:r>
      <w:proofErr w:type="spellEnd"/>
      <w:r w:rsidRPr="00743422">
        <w:rPr>
          <w:rFonts w:cs="Arial"/>
          <w:sz w:val="18"/>
        </w:rPr>
        <w:t xml:space="preserve"> Users Guide, is not resolved prior to the True-Up </w:t>
      </w:r>
      <w:r w:rsidRPr="00743422">
        <w:rPr>
          <w:rFonts w:cs="Arial"/>
          <w:sz w:val="18"/>
        </w:rPr>
        <w:lastRenderedPageBreak/>
        <w:t>Settlement, a Market Participant may seek correction of ESI</w:t>
      </w:r>
      <w:r w:rsidR="00C40A6D">
        <w:rPr>
          <w:rFonts w:cs="Arial"/>
          <w:sz w:val="18"/>
        </w:rPr>
        <w:t xml:space="preserve"> </w:t>
      </w:r>
      <w:r w:rsidRPr="00743422">
        <w:rPr>
          <w:rFonts w:cs="Arial"/>
          <w:sz w:val="18"/>
        </w:rPr>
        <w:t>ID service history and usage information and resettlement pursuant to the provisions of Protocol Section 20, Alternative Dispute Resolution Procedure</w:t>
      </w:r>
      <w:r w:rsidR="00EC6EAD" w:rsidRPr="00C40A6D">
        <w:rPr>
          <w:rFonts w:cs="Arial"/>
          <w:sz w:val="18"/>
        </w:rPr>
        <w:t>.</w:t>
      </w:r>
    </w:p>
    <w:p w14:paraId="242C02AF" w14:textId="5703DFA7" w:rsidR="00A14D59" w:rsidRDefault="00A14D59" w:rsidP="00CB4D06">
      <w:pPr>
        <w:pStyle w:val="Heading2"/>
      </w:pPr>
      <w:bookmarkStart w:id="280" w:name="_Toc479607088"/>
      <w:r>
        <w:t>Extract Recipients</w:t>
      </w:r>
      <w:bookmarkEnd w:id="280"/>
    </w:p>
    <w:p w14:paraId="2A4210B0" w14:textId="27602710" w:rsidR="00A14D59" w:rsidRPr="00CB4D06" w:rsidRDefault="00F82F92" w:rsidP="00CB4D06">
      <w:pPr>
        <w:pStyle w:val="body2"/>
        <w:ind w:left="792"/>
        <w:rPr>
          <w:rFonts w:cs="Arial"/>
          <w:sz w:val="18"/>
        </w:rPr>
      </w:pPr>
      <w:r w:rsidRPr="00E60CC1">
        <w:rPr>
          <w:rFonts w:cs="Arial"/>
          <w:sz w:val="18"/>
        </w:rPr>
        <w:t>This extract i</w:t>
      </w:r>
      <w:r w:rsidRPr="006326A9">
        <w:rPr>
          <w:rFonts w:cs="Arial"/>
          <w:sz w:val="18"/>
        </w:rPr>
        <w:t xml:space="preserve">s intended for </w:t>
      </w:r>
      <w:r w:rsidR="00A14D59" w:rsidRPr="00743422">
        <w:rPr>
          <w:rFonts w:cs="Arial"/>
          <w:sz w:val="18"/>
        </w:rPr>
        <w:t>LSE</w:t>
      </w:r>
      <w:r w:rsidR="008E036A" w:rsidRPr="00743422">
        <w:rPr>
          <w:rFonts w:cs="Arial"/>
          <w:sz w:val="18"/>
        </w:rPr>
        <w:t xml:space="preserve">s, </w:t>
      </w:r>
      <w:r w:rsidR="00A14D59" w:rsidRPr="00743422">
        <w:rPr>
          <w:rFonts w:cs="Arial"/>
          <w:sz w:val="18"/>
        </w:rPr>
        <w:t>MRE</w:t>
      </w:r>
      <w:r w:rsidR="008E036A" w:rsidRPr="00743422">
        <w:rPr>
          <w:rFonts w:cs="Arial"/>
          <w:sz w:val="18"/>
        </w:rPr>
        <w:t xml:space="preserve">s, </w:t>
      </w:r>
      <w:r w:rsidR="00A14D59" w:rsidRPr="00743422">
        <w:rPr>
          <w:rFonts w:cs="Arial"/>
          <w:sz w:val="18"/>
        </w:rPr>
        <w:t>TSP</w:t>
      </w:r>
      <w:r w:rsidR="008E036A" w:rsidRPr="00743422">
        <w:rPr>
          <w:rFonts w:cs="Arial"/>
          <w:sz w:val="18"/>
        </w:rPr>
        <w:t>s and/or DSPs</w:t>
      </w:r>
      <w:r w:rsidR="00EC6EAD" w:rsidRPr="00743422">
        <w:rPr>
          <w:rFonts w:cs="Arial"/>
          <w:sz w:val="18"/>
        </w:rPr>
        <w:t xml:space="preserve"> </w:t>
      </w:r>
      <w:r w:rsidR="00A14D59" w:rsidRPr="00743422">
        <w:rPr>
          <w:rFonts w:cs="Arial"/>
          <w:sz w:val="18"/>
        </w:rPr>
        <w:t>who are associated to the ESI</w:t>
      </w:r>
      <w:r w:rsidR="00C40A6D">
        <w:rPr>
          <w:rFonts w:cs="Arial"/>
          <w:sz w:val="18"/>
        </w:rPr>
        <w:t xml:space="preserve"> </w:t>
      </w:r>
      <w:r w:rsidR="00A14D59" w:rsidRPr="00743422">
        <w:rPr>
          <w:rFonts w:cs="Arial"/>
          <w:sz w:val="18"/>
        </w:rPr>
        <w:t xml:space="preserve">ID or </w:t>
      </w:r>
      <w:r w:rsidR="0056631D">
        <w:rPr>
          <w:rFonts w:cs="Arial"/>
          <w:sz w:val="18"/>
        </w:rPr>
        <w:t>“</w:t>
      </w:r>
      <w:r w:rsidR="00A14D59" w:rsidRPr="00743422">
        <w:rPr>
          <w:rFonts w:cs="Arial"/>
          <w:sz w:val="18"/>
        </w:rPr>
        <w:t>Rep of Record</w:t>
      </w:r>
      <w:r w:rsidR="0056631D">
        <w:rPr>
          <w:rFonts w:cs="Arial"/>
          <w:sz w:val="18"/>
        </w:rPr>
        <w:t>”</w:t>
      </w:r>
      <w:r w:rsidR="00A14D59" w:rsidRPr="00743422">
        <w:rPr>
          <w:rFonts w:cs="Arial"/>
          <w:sz w:val="18"/>
        </w:rPr>
        <w:t xml:space="preserve"> ownership on an ESI</w:t>
      </w:r>
      <w:r w:rsidR="00C40A6D">
        <w:rPr>
          <w:rFonts w:cs="Arial"/>
          <w:sz w:val="18"/>
        </w:rPr>
        <w:t xml:space="preserve"> </w:t>
      </w:r>
      <w:r w:rsidR="00A14D59" w:rsidRPr="00743422">
        <w:rPr>
          <w:rFonts w:cs="Arial"/>
          <w:sz w:val="18"/>
        </w:rPr>
        <w:t xml:space="preserve">ID. </w:t>
      </w:r>
      <w:r w:rsidR="008E036A" w:rsidRPr="00C40A6D">
        <w:rPr>
          <w:rFonts w:cs="Arial"/>
          <w:sz w:val="18"/>
        </w:rPr>
        <w:t>LSEs</w:t>
      </w:r>
      <w:r w:rsidR="00A14D59" w:rsidRPr="00C40A6D">
        <w:rPr>
          <w:rFonts w:cs="Arial"/>
          <w:sz w:val="18"/>
        </w:rPr>
        <w:t xml:space="preserve"> receive the extract with information pertaining solely to their DUNS Number whereas </w:t>
      </w:r>
      <w:r w:rsidR="008E036A" w:rsidRPr="00CB4D06">
        <w:rPr>
          <w:rFonts w:cs="Arial"/>
          <w:sz w:val="18"/>
        </w:rPr>
        <w:t xml:space="preserve">MREs, </w:t>
      </w:r>
      <w:r w:rsidR="00A14D59" w:rsidRPr="00CB4D06">
        <w:rPr>
          <w:rFonts w:cs="Arial"/>
          <w:sz w:val="18"/>
        </w:rPr>
        <w:t>T</w:t>
      </w:r>
      <w:r w:rsidR="008E036A" w:rsidRPr="00CB4D06">
        <w:rPr>
          <w:rFonts w:cs="Arial"/>
          <w:sz w:val="18"/>
        </w:rPr>
        <w:t>SPs/</w:t>
      </w:r>
      <w:r w:rsidR="00A14D59" w:rsidRPr="00CB4D06">
        <w:rPr>
          <w:rFonts w:cs="Arial"/>
          <w:sz w:val="18"/>
        </w:rPr>
        <w:t>DSPs</w:t>
      </w:r>
      <w:r w:rsidR="00EC6EAD" w:rsidRPr="00CB4D06">
        <w:rPr>
          <w:rFonts w:cs="Arial"/>
          <w:sz w:val="18"/>
        </w:rPr>
        <w:t xml:space="preserve"> </w:t>
      </w:r>
      <w:r w:rsidR="00A14D59" w:rsidRPr="00CB4D06">
        <w:rPr>
          <w:rFonts w:cs="Arial"/>
          <w:sz w:val="18"/>
        </w:rPr>
        <w:t>receive information on all orders within their service territory.</w:t>
      </w:r>
    </w:p>
    <w:p w14:paraId="74EE65DF" w14:textId="77777777" w:rsidR="00EC6EAD" w:rsidRDefault="00EC6EAD" w:rsidP="00CB4D06">
      <w:pPr>
        <w:pStyle w:val="BodyText"/>
        <w:spacing w:after="0" w:line="240" w:lineRule="auto"/>
        <w:ind w:left="792"/>
        <w:rPr>
          <w:rFonts w:cs="Arial"/>
          <w:sz w:val="18"/>
          <w:szCs w:val="18"/>
        </w:rPr>
      </w:pPr>
    </w:p>
    <w:p w14:paraId="24B18460" w14:textId="09B0BF4D" w:rsidR="00EC6EAD" w:rsidRDefault="00EC6EAD" w:rsidP="00EC6EAD">
      <w:pPr>
        <w:pStyle w:val="Heading1"/>
      </w:pPr>
      <w:bookmarkStart w:id="281" w:name="_Toc479607178"/>
      <w:r>
        <w:t>Delivery</w:t>
      </w:r>
      <w:r w:rsidR="00C4129E">
        <w:t xml:space="preserve"> Methods</w:t>
      </w:r>
      <w:bookmarkEnd w:id="281"/>
    </w:p>
    <w:p w14:paraId="49302D1E" w14:textId="77777777" w:rsidR="00EC6EAD" w:rsidRDefault="00EC6EAD" w:rsidP="00EC6EAD">
      <w:pPr>
        <w:pStyle w:val="Heading2"/>
      </w:pPr>
      <w:bookmarkStart w:id="282" w:name="_Toc479607179"/>
      <w:r>
        <w:t>General Delivery Information</w:t>
      </w:r>
      <w:bookmarkEnd w:id="282"/>
    </w:p>
    <w:p w14:paraId="1EF70CCF" w14:textId="29E0F1AB" w:rsidR="00EC6EAD" w:rsidRPr="00CB4D06" w:rsidRDefault="00EC6EAD" w:rsidP="00CB4D06">
      <w:pPr>
        <w:pStyle w:val="BodyText"/>
        <w:spacing w:after="0" w:line="240" w:lineRule="auto"/>
        <w:ind w:left="792"/>
        <w:rPr>
          <w:rFonts w:cs="Arial"/>
          <w:sz w:val="18"/>
          <w:szCs w:val="18"/>
        </w:rPr>
      </w:pPr>
      <w:r w:rsidRPr="00E60CC1">
        <w:rPr>
          <w:rFonts w:cs="Arial"/>
          <w:sz w:val="18"/>
          <w:szCs w:val="18"/>
        </w:rPr>
        <w:t xml:space="preserve">One zip file will be posted for each extract run. </w:t>
      </w:r>
      <w:r w:rsidR="00C4129E">
        <w:rPr>
          <w:rFonts w:cs="Arial"/>
          <w:sz w:val="18"/>
          <w:szCs w:val="18"/>
        </w:rPr>
        <w:t xml:space="preserve">Each of these </w:t>
      </w:r>
      <w:r w:rsidRPr="00E60CC1">
        <w:rPr>
          <w:rFonts w:cs="Arial"/>
          <w:sz w:val="18"/>
          <w:szCs w:val="18"/>
        </w:rPr>
        <w:t>zip file</w:t>
      </w:r>
      <w:r w:rsidR="00C4129E">
        <w:rPr>
          <w:rFonts w:cs="Arial"/>
          <w:sz w:val="18"/>
          <w:szCs w:val="18"/>
        </w:rPr>
        <w:t>s</w:t>
      </w:r>
      <w:r w:rsidRPr="00E60CC1">
        <w:rPr>
          <w:rFonts w:cs="Arial"/>
          <w:sz w:val="18"/>
          <w:szCs w:val="18"/>
        </w:rPr>
        <w:t xml:space="preserve"> will contain either </w:t>
      </w:r>
      <w:r w:rsidR="0056631D">
        <w:rPr>
          <w:rFonts w:cs="Arial"/>
          <w:sz w:val="18"/>
          <w:szCs w:val="18"/>
        </w:rPr>
        <w:t>d</w:t>
      </w:r>
      <w:r w:rsidRPr="00E60CC1">
        <w:rPr>
          <w:rFonts w:cs="Arial"/>
          <w:sz w:val="18"/>
          <w:szCs w:val="18"/>
        </w:rPr>
        <w:t>imensional and/or ESI</w:t>
      </w:r>
      <w:r w:rsidR="00C40A6D">
        <w:rPr>
          <w:rFonts w:cs="Arial"/>
          <w:sz w:val="18"/>
          <w:szCs w:val="18"/>
        </w:rPr>
        <w:t xml:space="preserve"> </w:t>
      </w:r>
      <w:r w:rsidRPr="00E60CC1">
        <w:rPr>
          <w:rFonts w:cs="Arial"/>
          <w:sz w:val="18"/>
          <w:szCs w:val="18"/>
        </w:rPr>
        <w:t xml:space="preserve">ID </w:t>
      </w:r>
      <w:r w:rsidR="0056631D">
        <w:rPr>
          <w:rFonts w:cs="Arial"/>
          <w:sz w:val="18"/>
          <w:szCs w:val="18"/>
        </w:rPr>
        <w:t>l</w:t>
      </w:r>
      <w:r w:rsidRPr="00E60CC1">
        <w:rPr>
          <w:rFonts w:cs="Arial"/>
          <w:sz w:val="18"/>
          <w:szCs w:val="18"/>
        </w:rPr>
        <w:t>evel data.</w:t>
      </w:r>
      <w:r w:rsidR="00B16928">
        <w:rPr>
          <w:rFonts w:cs="Arial"/>
          <w:sz w:val="18"/>
          <w:szCs w:val="18"/>
        </w:rPr>
        <w:t xml:space="preserve">  </w:t>
      </w:r>
      <w:r w:rsidRPr="006326A9">
        <w:rPr>
          <w:rFonts w:cs="Arial"/>
          <w:sz w:val="18"/>
          <w:szCs w:val="18"/>
        </w:rPr>
        <w:t>ERCOT will not post an extract</w:t>
      </w:r>
      <w:r w:rsidRPr="00743422">
        <w:rPr>
          <w:rFonts w:cs="Arial"/>
          <w:sz w:val="18"/>
          <w:szCs w:val="18"/>
        </w:rPr>
        <w:t xml:space="preserve"> if no dimensional data has changed since the last extract and there is no ESI</w:t>
      </w:r>
      <w:r w:rsidR="00C40A6D">
        <w:rPr>
          <w:rFonts w:cs="Arial"/>
          <w:sz w:val="18"/>
          <w:szCs w:val="18"/>
        </w:rPr>
        <w:t xml:space="preserve"> </w:t>
      </w:r>
      <w:r w:rsidRPr="00743422">
        <w:rPr>
          <w:rFonts w:cs="Arial"/>
          <w:sz w:val="18"/>
          <w:szCs w:val="18"/>
        </w:rPr>
        <w:t>ID level activity in the ERCOT system for that particular day for the Market Participant. Market Participants have the ability to verify they have not missed downloading a file b</w:t>
      </w:r>
      <w:r w:rsidRPr="00C40A6D">
        <w:rPr>
          <w:rFonts w:cs="Arial"/>
          <w:sz w:val="18"/>
          <w:szCs w:val="18"/>
        </w:rPr>
        <w:t xml:space="preserve">y utilizing the number on the Count </w:t>
      </w:r>
      <w:proofErr w:type="gramStart"/>
      <w:r w:rsidRPr="00C40A6D">
        <w:rPr>
          <w:rFonts w:cs="Arial"/>
          <w:sz w:val="18"/>
          <w:szCs w:val="18"/>
        </w:rPr>
        <w:t>file</w:t>
      </w:r>
      <w:proofErr w:type="gramEnd"/>
      <w:r w:rsidR="00EA025B" w:rsidRPr="00446C97">
        <w:rPr>
          <w:rFonts w:cs="Arial"/>
          <w:sz w:val="18"/>
          <w:szCs w:val="18"/>
        </w:rPr>
        <w:t xml:space="preserve"> </w:t>
      </w:r>
      <w:r w:rsidRPr="00446C97">
        <w:rPr>
          <w:rFonts w:cs="Arial"/>
          <w:sz w:val="18"/>
          <w:szCs w:val="18"/>
        </w:rPr>
        <w:t>name. Each file that is produced for a DUNs</w:t>
      </w:r>
      <w:r w:rsidRPr="00611824">
        <w:rPr>
          <w:rFonts w:cs="Arial"/>
          <w:sz w:val="18"/>
          <w:szCs w:val="18"/>
        </w:rPr>
        <w:t xml:space="preserve"> number will have a count file that is incremented by 1 from the previous file that was created.  After the extract transition, the first file that is created for a DUNs number will contain a Count file named ‘ESIID_EXTRACT.COUNTS_####.csv’. This data can </w:t>
      </w:r>
      <w:r w:rsidRPr="00CB4D06">
        <w:rPr>
          <w:rFonts w:cs="Arial"/>
          <w:sz w:val="18"/>
          <w:szCs w:val="18"/>
        </w:rPr>
        <w:t>be optionally used as a reference of the number of records in each daily file.</w:t>
      </w:r>
    </w:p>
    <w:p w14:paraId="06B31D72" w14:textId="77777777" w:rsidR="00EC6EAD" w:rsidRDefault="00EC6EAD" w:rsidP="00EC6EAD">
      <w:pPr>
        <w:pStyle w:val="Heading2"/>
      </w:pPr>
      <w:bookmarkStart w:id="283" w:name="_Toc479607180"/>
      <w:r>
        <w:t>API Information</w:t>
      </w:r>
      <w:bookmarkEnd w:id="283"/>
    </w:p>
    <w:p w14:paraId="207D5364" w14:textId="6EAC0C54" w:rsidR="00EC6EAD" w:rsidRPr="00446C97" w:rsidRDefault="00EC6EAD" w:rsidP="00CB4D06">
      <w:pPr>
        <w:pStyle w:val="BodyText"/>
        <w:spacing w:after="0" w:line="240" w:lineRule="auto"/>
        <w:ind w:left="792"/>
        <w:rPr>
          <w:rFonts w:cs="Arial"/>
          <w:sz w:val="18"/>
          <w:szCs w:val="18"/>
        </w:rPr>
      </w:pPr>
      <w:r w:rsidRPr="00E60CC1">
        <w:rPr>
          <w:rFonts w:cs="Arial"/>
          <w:sz w:val="18"/>
          <w:szCs w:val="18"/>
        </w:rPr>
        <w:t>To programmatically download the information from the External Web Services (</w:t>
      </w:r>
      <w:r w:rsidRPr="006326A9">
        <w:rPr>
          <w:rFonts w:cs="Arial"/>
          <w:sz w:val="18"/>
          <w:szCs w:val="18"/>
        </w:rPr>
        <w:t xml:space="preserve">EWS) API using the </w:t>
      </w:r>
      <w:proofErr w:type="spellStart"/>
      <w:r w:rsidRPr="006326A9">
        <w:rPr>
          <w:rFonts w:cs="Arial"/>
          <w:sz w:val="18"/>
          <w:szCs w:val="18"/>
        </w:rPr>
        <w:t>GetReport</w:t>
      </w:r>
      <w:proofErr w:type="spellEnd"/>
      <w:r w:rsidRPr="006326A9">
        <w:rPr>
          <w:rFonts w:cs="Arial"/>
          <w:sz w:val="18"/>
          <w:szCs w:val="18"/>
        </w:rPr>
        <w:t xml:space="preserve"> or Search functionality, the user needs to use the reports “report type” ID.   The ESI</w:t>
      </w:r>
      <w:r w:rsidR="00C40A6D">
        <w:rPr>
          <w:rFonts w:cs="Arial"/>
          <w:sz w:val="18"/>
          <w:szCs w:val="18"/>
        </w:rPr>
        <w:t xml:space="preserve"> </w:t>
      </w:r>
      <w:r w:rsidRPr="006326A9">
        <w:rPr>
          <w:rFonts w:cs="Arial"/>
          <w:sz w:val="18"/>
          <w:szCs w:val="18"/>
        </w:rPr>
        <w:t>ID Service History and Usage Extract report type ID is 210. Report Type IDs for other ERCOT reports and extracts can be found in the ERCOT Ma</w:t>
      </w:r>
      <w:r w:rsidRPr="00743422">
        <w:rPr>
          <w:rFonts w:cs="Arial"/>
          <w:sz w:val="18"/>
          <w:szCs w:val="18"/>
        </w:rPr>
        <w:t xml:space="preserve">rket Information List (EMIL) found on the Services/Market Data </w:t>
      </w:r>
      <w:r w:rsidR="003C7B2C" w:rsidRPr="00743422">
        <w:rPr>
          <w:rFonts w:cs="Arial"/>
          <w:sz w:val="18"/>
          <w:szCs w:val="18"/>
        </w:rPr>
        <w:t>Transparency page of the ERCOT w</w:t>
      </w:r>
      <w:r w:rsidRPr="00C40A6D">
        <w:rPr>
          <w:rFonts w:cs="Arial"/>
          <w:sz w:val="18"/>
          <w:szCs w:val="18"/>
        </w:rPr>
        <w:t>ebsite or the Services Page/Supporting Information Portlet of the MIS. Detailed information on ERCOT EWS including the EIP Internal Interfaces Specifications, the XSD and WSDL can be found on the Services/Market Data Tran</w:t>
      </w:r>
      <w:r w:rsidR="00B16928" w:rsidRPr="00446C97">
        <w:rPr>
          <w:rFonts w:cs="Arial"/>
          <w:sz w:val="18"/>
          <w:szCs w:val="18"/>
        </w:rPr>
        <w:t>sparency/XSD page on the ERCOT w</w:t>
      </w:r>
      <w:r w:rsidRPr="00446C97">
        <w:rPr>
          <w:rFonts w:cs="Arial"/>
          <w:sz w:val="18"/>
          <w:szCs w:val="18"/>
        </w:rPr>
        <w:t>ebsite.</w:t>
      </w:r>
    </w:p>
    <w:p w14:paraId="02F4E6EB" w14:textId="77777777" w:rsidR="00EC6EAD" w:rsidRDefault="00EC6EAD" w:rsidP="00EC6EAD">
      <w:pPr>
        <w:ind w:left="900"/>
      </w:pPr>
    </w:p>
    <w:p w14:paraId="084B72B5" w14:textId="77777777" w:rsidR="00EC6EAD" w:rsidRDefault="00EC6EAD" w:rsidP="00EC6EAD">
      <w:pPr>
        <w:pStyle w:val="Heading2"/>
      </w:pPr>
      <w:bookmarkStart w:id="284" w:name="_Toc479607181"/>
      <w:r>
        <w:t>Web Services Information</w:t>
      </w:r>
      <w:bookmarkEnd w:id="284"/>
    </w:p>
    <w:p w14:paraId="517C391C" w14:textId="70C89BBE" w:rsidR="00EC6EAD" w:rsidRPr="00CB4D06" w:rsidRDefault="00EC6EAD" w:rsidP="00CB4D06">
      <w:pPr>
        <w:pStyle w:val="BodyText"/>
        <w:spacing w:after="0" w:line="240" w:lineRule="auto"/>
        <w:ind w:left="792"/>
        <w:rPr>
          <w:rFonts w:cs="Arial"/>
          <w:sz w:val="18"/>
          <w:szCs w:val="18"/>
        </w:rPr>
      </w:pPr>
      <w:r w:rsidRPr="00E60CC1">
        <w:rPr>
          <w:rFonts w:cs="Arial"/>
          <w:sz w:val="18"/>
          <w:szCs w:val="18"/>
        </w:rPr>
        <w:t>Market Participants may use these Web Services to perform ad-hoc data research on ESI</w:t>
      </w:r>
      <w:r w:rsidR="00C40A6D">
        <w:rPr>
          <w:rFonts w:cs="Arial"/>
          <w:sz w:val="18"/>
          <w:szCs w:val="18"/>
        </w:rPr>
        <w:t xml:space="preserve"> </w:t>
      </w:r>
      <w:r w:rsidRPr="00E60CC1">
        <w:rPr>
          <w:rFonts w:cs="Arial"/>
          <w:sz w:val="18"/>
          <w:szCs w:val="18"/>
        </w:rPr>
        <w:t>ID information used during the data aggregati</w:t>
      </w:r>
      <w:r w:rsidRPr="006326A9">
        <w:rPr>
          <w:rFonts w:cs="Arial"/>
          <w:sz w:val="18"/>
          <w:szCs w:val="18"/>
        </w:rPr>
        <w:t>on and settlements processes.  Using this process, Market Participants may request a database refresh for their ESI</w:t>
      </w:r>
      <w:r w:rsidR="00C40A6D">
        <w:rPr>
          <w:rFonts w:cs="Arial"/>
          <w:sz w:val="18"/>
          <w:szCs w:val="18"/>
        </w:rPr>
        <w:t xml:space="preserve"> </w:t>
      </w:r>
      <w:r w:rsidRPr="006326A9">
        <w:rPr>
          <w:rFonts w:cs="Arial"/>
          <w:sz w:val="18"/>
          <w:szCs w:val="18"/>
        </w:rPr>
        <w:t xml:space="preserve">ID Service History and Usage Extract databases.  The refresh is requested based on a provided point in time. Once the refresh data is loaded </w:t>
      </w:r>
      <w:r w:rsidRPr="00743422">
        <w:rPr>
          <w:rFonts w:cs="Arial"/>
          <w:sz w:val="18"/>
          <w:szCs w:val="18"/>
        </w:rPr>
        <w:t>in the Market Participant database, the subsequent day’s daily ESI</w:t>
      </w:r>
      <w:r w:rsidR="00C40A6D">
        <w:rPr>
          <w:rFonts w:cs="Arial"/>
          <w:sz w:val="18"/>
          <w:szCs w:val="18"/>
        </w:rPr>
        <w:t xml:space="preserve"> </w:t>
      </w:r>
      <w:r w:rsidRPr="00743422">
        <w:rPr>
          <w:rFonts w:cs="Arial"/>
          <w:sz w:val="18"/>
          <w:szCs w:val="18"/>
        </w:rPr>
        <w:t>ID Service History and Usage Extract should be applied while continuing to load daily files to keep the data current. This refresh can be accomplished using the Market Data Transparency ‘Pro</w:t>
      </w:r>
      <w:r w:rsidRPr="00C40A6D">
        <w:rPr>
          <w:rFonts w:cs="Arial"/>
          <w:sz w:val="18"/>
          <w:szCs w:val="18"/>
        </w:rPr>
        <w:t>vide all extract records for ESI</w:t>
      </w:r>
      <w:r w:rsidR="00C40A6D">
        <w:rPr>
          <w:rFonts w:cs="Arial"/>
          <w:sz w:val="18"/>
          <w:szCs w:val="18"/>
        </w:rPr>
        <w:t xml:space="preserve"> </w:t>
      </w:r>
      <w:r w:rsidRPr="00C40A6D">
        <w:rPr>
          <w:rFonts w:cs="Arial"/>
          <w:sz w:val="18"/>
          <w:szCs w:val="18"/>
        </w:rPr>
        <w:t>ID Service History and Usage Extract’. Detailed information regarding all available Web Services can be found in the Market Data Transparency User Guide posted on the ERCOT website (</w:t>
      </w:r>
      <w:hyperlink r:id="rId19" w:history="1">
        <w:r w:rsidR="0083746F" w:rsidRPr="004941E1">
          <w:rPr>
            <w:rStyle w:val="Hyperlink"/>
            <w:rFonts w:cs="Arial"/>
            <w:sz w:val="18"/>
            <w:szCs w:val="18"/>
          </w:rPr>
          <w:t>http://www.ercot.com/services/mdt/userguides/</w:t>
        </w:r>
      </w:hyperlink>
      <w:r w:rsidR="0083746F">
        <w:rPr>
          <w:rFonts w:cs="Arial"/>
          <w:sz w:val="18"/>
          <w:szCs w:val="18"/>
        </w:rPr>
        <w:t>)</w:t>
      </w:r>
      <w:r w:rsidRPr="00CB4D06">
        <w:rPr>
          <w:rFonts w:cs="Arial"/>
          <w:sz w:val="18"/>
          <w:szCs w:val="18"/>
        </w:rPr>
        <w:t>.</w:t>
      </w:r>
    </w:p>
    <w:p w14:paraId="25A7D037" w14:textId="77777777" w:rsidR="00EC6EAD" w:rsidRDefault="00EC6EAD" w:rsidP="00EC6EAD">
      <w:pPr>
        <w:pStyle w:val="Heading2"/>
      </w:pPr>
      <w:bookmarkStart w:id="285" w:name="_Toc479607182"/>
      <w:r>
        <w:t>Scheduling an Extract</w:t>
      </w:r>
      <w:bookmarkEnd w:id="285"/>
    </w:p>
    <w:p w14:paraId="31EB8B7F" w14:textId="77777777" w:rsidR="00EC6EAD" w:rsidRPr="00E60CC1" w:rsidRDefault="00EC6EAD" w:rsidP="00CB4D06">
      <w:pPr>
        <w:pStyle w:val="BodyText"/>
        <w:spacing w:after="0" w:line="240" w:lineRule="auto"/>
        <w:ind w:left="792"/>
        <w:rPr>
          <w:rFonts w:cs="Arial"/>
          <w:sz w:val="18"/>
          <w:szCs w:val="18"/>
        </w:rPr>
      </w:pPr>
      <w:r w:rsidRPr="00E60CC1">
        <w:rPr>
          <w:rFonts w:cs="Arial"/>
          <w:sz w:val="18"/>
          <w:szCs w:val="18"/>
        </w:rPr>
        <w:t>In order to receive this extract, Market Participants must be subscribed through the ERCOT Extract Subscriber application.</w:t>
      </w:r>
    </w:p>
    <w:p w14:paraId="345365D9" w14:textId="77777777" w:rsidR="00EC6EAD" w:rsidRPr="006326A9" w:rsidRDefault="00EC6EAD" w:rsidP="00CB4D06">
      <w:pPr>
        <w:pStyle w:val="BodyText"/>
        <w:spacing w:after="0" w:line="240" w:lineRule="auto"/>
        <w:ind w:left="792"/>
        <w:rPr>
          <w:rFonts w:cs="Arial"/>
          <w:sz w:val="18"/>
          <w:szCs w:val="18"/>
        </w:rPr>
      </w:pPr>
    </w:p>
    <w:p w14:paraId="7E770015" w14:textId="16164119" w:rsidR="00EC6EAD" w:rsidRPr="00E60CC1" w:rsidRDefault="00EC6EAD" w:rsidP="0083746F">
      <w:pPr>
        <w:pStyle w:val="BodyText"/>
        <w:spacing w:after="0" w:line="240" w:lineRule="auto"/>
        <w:ind w:left="792"/>
        <w:rPr>
          <w:rFonts w:cs="Arial"/>
          <w:sz w:val="18"/>
          <w:szCs w:val="18"/>
        </w:rPr>
      </w:pPr>
      <w:r w:rsidRPr="00743422">
        <w:rPr>
          <w:rFonts w:cs="Arial"/>
          <w:sz w:val="18"/>
          <w:szCs w:val="18"/>
        </w:rPr>
        <w:t>To schedule an extract, Market Participants must access the Extract Subscriber application available on MIS using their digital certificate. For more details regarding the Extract Subscriber including which extracts can be subscribed, how to unsubscribe or select and modify the output format, please</w:t>
      </w:r>
      <w:r w:rsidRPr="00C40A6D">
        <w:rPr>
          <w:rFonts w:cs="Arial"/>
          <w:sz w:val="18"/>
          <w:szCs w:val="18"/>
        </w:rPr>
        <w:t xml:space="preserve"> refer to the Extract Subscriber user guide posted at </w:t>
      </w:r>
      <w:hyperlink r:id="rId20" w:history="1">
        <w:r w:rsidR="0083746F" w:rsidRPr="004941E1">
          <w:rPr>
            <w:rStyle w:val="Hyperlink"/>
            <w:rFonts w:cs="Arial"/>
            <w:sz w:val="18"/>
            <w:szCs w:val="18"/>
          </w:rPr>
          <w:t>http://www.ercot.com/services/mdt/userguides/index</w:t>
        </w:r>
      </w:hyperlink>
      <w:r w:rsidR="0083746F">
        <w:rPr>
          <w:rFonts w:cs="Arial"/>
          <w:sz w:val="18"/>
          <w:szCs w:val="18"/>
        </w:rPr>
        <w:t>.</w:t>
      </w:r>
    </w:p>
    <w:p w14:paraId="364B260F" w14:textId="77777777" w:rsidR="00EC6EAD" w:rsidRDefault="00EC6EAD" w:rsidP="00EC6EAD">
      <w:pPr>
        <w:ind w:left="900"/>
        <w:rPr>
          <w:bCs/>
          <w:sz w:val="18"/>
          <w:szCs w:val="22"/>
        </w:rPr>
      </w:pPr>
    </w:p>
    <w:p w14:paraId="7BFFCDCF" w14:textId="77777777" w:rsidR="00EC6EAD" w:rsidRDefault="00EC6EAD" w:rsidP="00EC6EAD">
      <w:pPr>
        <w:ind w:left="900"/>
        <w:rPr>
          <w:bCs/>
          <w:sz w:val="18"/>
          <w:szCs w:val="22"/>
        </w:rPr>
      </w:pPr>
    </w:p>
    <w:p w14:paraId="1F877F87" w14:textId="77777777" w:rsidR="00EC6EAD" w:rsidRDefault="00EC6EAD" w:rsidP="00EC6EAD">
      <w:pPr>
        <w:pStyle w:val="Heading2"/>
      </w:pPr>
      <w:bookmarkStart w:id="286" w:name="_Toc479607183"/>
      <w:r>
        <w:lastRenderedPageBreak/>
        <w:t>Security Requirements</w:t>
      </w:r>
      <w:bookmarkEnd w:id="286"/>
    </w:p>
    <w:p w14:paraId="2C34254D" w14:textId="74DA2A08" w:rsidR="00EC6EAD" w:rsidRPr="002C0867" w:rsidRDefault="00EC6EAD" w:rsidP="00CB4D06">
      <w:pPr>
        <w:pStyle w:val="BodyText"/>
        <w:spacing w:after="0" w:line="240" w:lineRule="auto"/>
        <w:ind w:left="792"/>
        <w:rPr>
          <w:rFonts w:cs="Arial"/>
          <w:szCs w:val="18"/>
        </w:rPr>
      </w:pPr>
      <w:r w:rsidRPr="002C0867">
        <w:rPr>
          <w:rFonts w:cs="Arial"/>
          <w:sz w:val="18"/>
          <w:szCs w:val="18"/>
        </w:rPr>
        <w:t>The ESI</w:t>
      </w:r>
      <w:r w:rsidR="00C40A6D">
        <w:rPr>
          <w:rFonts w:cs="Arial"/>
          <w:sz w:val="18"/>
          <w:szCs w:val="18"/>
        </w:rPr>
        <w:t xml:space="preserve"> </w:t>
      </w:r>
      <w:r w:rsidRPr="002C0867">
        <w:rPr>
          <w:rFonts w:cs="Arial"/>
          <w:sz w:val="18"/>
          <w:szCs w:val="18"/>
        </w:rPr>
        <w:t xml:space="preserve">ID Service History and Usage Extract is a private classification of data available on the MIS and API.  In order to access the </w:t>
      </w:r>
      <w:r w:rsidR="00743422">
        <w:rPr>
          <w:rFonts w:cs="Arial"/>
          <w:sz w:val="18"/>
          <w:szCs w:val="18"/>
        </w:rPr>
        <w:t>extract</w:t>
      </w:r>
      <w:r w:rsidRPr="002C0867">
        <w:rPr>
          <w:rFonts w:cs="Arial"/>
          <w:sz w:val="18"/>
          <w:szCs w:val="18"/>
        </w:rPr>
        <w:t>, a Digital Certificate is required.  A Digital Certificate must be obtained from your entity’s User Security Administrator</w:t>
      </w:r>
      <w:r w:rsidR="00651739">
        <w:rPr>
          <w:rFonts w:cs="Arial"/>
          <w:sz w:val="18"/>
          <w:szCs w:val="18"/>
        </w:rPr>
        <w:t xml:space="preserve"> (USA).</w:t>
      </w:r>
      <w:r w:rsidRPr="002C0867">
        <w:rPr>
          <w:rFonts w:cs="Arial"/>
          <w:sz w:val="18"/>
          <w:szCs w:val="18"/>
        </w:rPr>
        <w:t xml:space="preserve">  If you are unsure who your company’s USA is, please contact your Account Manager or contact the ERCOT helpdesk for additional information.</w:t>
      </w:r>
    </w:p>
    <w:p w14:paraId="6787CAD8" w14:textId="77777777" w:rsidR="00EC6EAD" w:rsidRDefault="00EC6EAD" w:rsidP="00EC6EAD">
      <w:pPr>
        <w:ind w:left="900"/>
        <w:rPr>
          <w:bCs/>
          <w:sz w:val="18"/>
          <w:szCs w:val="22"/>
        </w:rPr>
      </w:pPr>
    </w:p>
    <w:p w14:paraId="2C0DEE43" w14:textId="77777777" w:rsidR="00EC6EAD" w:rsidRDefault="00EC6EAD" w:rsidP="00EC6EAD">
      <w:pPr>
        <w:pStyle w:val="Heading1"/>
      </w:pPr>
      <w:bookmarkStart w:id="287" w:name="_Toc479607184"/>
      <w:r>
        <w:t>Design of Extract</w:t>
      </w:r>
      <w:bookmarkEnd w:id="287"/>
    </w:p>
    <w:p w14:paraId="2D7A47F9" w14:textId="77777777" w:rsidR="00EC6EAD" w:rsidRDefault="00EC6EAD" w:rsidP="00EC6EAD">
      <w:pPr>
        <w:pStyle w:val="Heading2"/>
      </w:pPr>
      <w:bookmarkStart w:id="288" w:name="_Toc479607185"/>
      <w:r>
        <w:t>Format of the Extract</w:t>
      </w:r>
      <w:bookmarkEnd w:id="288"/>
    </w:p>
    <w:p w14:paraId="4727E7CF" w14:textId="6274F0E0" w:rsidR="00EC6EAD" w:rsidRPr="006326A9" w:rsidRDefault="00EC6EAD" w:rsidP="00CB4D06">
      <w:pPr>
        <w:pStyle w:val="BodyText"/>
        <w:spacing w:after="0" w:line="240" w:lineRule="auto"/>
        <w:ind w:left="792"/>
        <w:rPr>
          <w:rFonts w:cs="Arial"/>
          <w:sz w:val="18"/>
          <w:szCs w:val="18"/>
        </w:rPr>
      </w:pPr>
      <w:r w:rsidRPr="00E60CC1">
        <w:rPr>
          <w:rFonts w:cs="Arial"/>
          <w:sz w:val="18"/>
          <w:szCs w:val="18"/>
        </w:rPr>
        <w:t>The ESI</w:t>
      </w:r>
      <w:r w:rsidR="00C40A6D">
        <w:rPr>
          <w:rFonts w:cs="Arial"/>
          <w:sz w:val="18"/>
          <w:szCs w:val="18"/>
        </w:rPr>
        <w:t xml:space="preserve"> </w:t>
      </w:r>
      <w:r w:rsidRPr="00E60CC1">
        <w:rPr>
          <w:rFonts w:cs="Arial"/>
          <w:sz w:val="18"/>
          <w:szCs w:val="18"/>
        </w:rPr>
        <w:t>ID Service Histo</w:t>
      </w:r>
      <w:r w:rsidRPr="006326A9">
        <w:rPr>
          <w:rFonts w:cs="Arial"/>
          <w:sz w:val="18"/>
          <w:szCs w:val="18"/>
        </w:rPr>
        <w:t>ry and Usage Extract will be delivered to the Markets tab, Retail page in the Ret</w:t>
      </w:r>
      <w:r w:rsidRPr="00743422">
        <w:rPr>
          <w:rFonts w:cs="Arial"/>
          <w:sz w:val="18"/>
          <w:szCs w:val="18"/>
        </w:rPr>
        <w:t>ail Reports and Extracts (Certified) portlet on</w:t>
      </w:r>
      <w:r w:rsidR="00EA025B" w:rsidRPr="00C40A6D">
        <w:rPr>
          <w:rFonts w:cs="Arial"/>
          <w:sz w:val="18"/>
          <w:szCs w:val="18"/>
        </w:rPr>
        <w:t xml:space="preserve"> MIS in the format of a “.zip” </w:t>
      </w:r>
      <w:r w:rsidRPr="00C40A6D">
        <w:rPr>
          <w:rFonts w:cs="Arial"/>
          <w:sz w:val="18"/>
          <w:szCs w:val="18"/>
        </w:rPr>
        <w:t>with “</w:t>
      </w:r>
      <w:r w:rsidR="00611824">
        <w:rPr>
          <w:rFonts w:cs="Arial"/>
          <w:sz w:val="18"/>
          <w:szCs w:val="18"/>
        </w:rPr>
        <w:t>.</w:t>
      </w:r>
      <w:r w:rsidRPr="00C40A6D">
        <w:rPr>
          <w:rFonts w:cs="Arial"/>
          <w:sz w:val="18"/>
          <w:szCs w:val="18"/>
        </w:rPr>
        <w:t>csv” files included within. The name of the file as it appears in the Market Participant’s Report Explorer Folder named “</w:t>
      </w:r>
      <w:hyperlink r:id="rId21" w:tooltip="[C][210]" w:history="1">
        <w:r w:rsidRPr="00CB4D06">
          <w:rPr>
            <w:rFonts w:cs="Arial"/>
            <w:sz w:val="18"/>
            <w:szCs w:val="18"/>
          </w:rPr>
          <w:t>ESI ID Service History and Usage Extract</w:t>
        </w:r>
      </w:hyperlink>
      <w:r w:rsidRPr="00E60CC1">
        <w:rPr>
          <w:rFonts w:cs="Arial"/>
          <w:sz w:val="18"/>
          <w:szCs w:val="18"/>
        </w:rPr>
        <w:t xml:space="preserve">” on the </w:t>
      </w:r>
      <w:r w:rsidRPr="006326A9">
        <w:rPr>
          <w:rFonts w:cs="Arial"/>
          <w:sz w:val="18"/>
          <w:szCs w:val="18"/>
        </w:rPr>
        <w:t>MIS will be:</w:t>
      </w:r>
    </w:p>
    <w:p w14:paraId="60F4CD8F" w14:textId="77777777" w:rsidR="00EC6EAD" w:rsidRPr="005B6B53" w:rsidRDefault="00EC6EAD" w:rsidP="00CB4D06">
      <w:pPr>
        <w:pStyle w:val="BodyText"/>
        <w:spacing w:after="0" w:line="240" w:lineRule="auto"/>
        <w:ind w:left="792"/>
        <w:rPr>
          <w:rFonts w:cs="Arial"/>
          <w:sz w:val="18"/>
          <w:szCs w:val="18"/>
        </w:rPr>
      </w:pPr>
    </w:p>
    <w:p w14:paraId="2A7ECD3A" w14:textId="77777777" w:rsidR="00EC6EAD" w:rsidRDefault="00EC6EAD" w:rsidP="00CB4D06">
      <w:pPr>
        <w:pStyle w:val="BodyText"/>
        <w:spacing w:after="0" w:line="240" w:lineRule="auto"/>
        <w:ind w:left="1440"/>
        <w:rPr>
          <w:rFonts w:cs="Arial"/>
          <w:sz w:val="18"/>
          <w:szCs w:val="18"/>
        </w:rPr>
      </w:pPr>
      <w:r w:rsidRPr="0019711C">
        <w:rPr>
          <w:rFonts w:cs="Arial"/>
          <w:sz w:val="18"/>
          <w:szCs w:val="18"/>
        </w:rPr>
        <w:t>ext.</w:t>
      </w:r>
      <w:r w:rsidRPr="00CB4D06">
        <w:rPr>
          <w:rFonts w:cs="Arial"/>
          <w:sz w:val="18"/>
          <w:szCs w:val="18"/>
        </w:rPr>
        <w:t>00000210</w:t>
      </w:r>
      <w:r>
        <w:rPr>
          <w:rFonts w:cs="Arial"/>
          <w:sz w:val="18"/>
          <w:szCs w:val="18"/>
        </w:rPr>
        <w:t>.</w:t>
      </w:r>
      <w:r w:rsidRPr="00180565">
        <w:rPr>
          <w:rFonts w:cs="Arial"/>
          <w:sz w:val="18"/>
          <w:szCs w:val="18"/>
        </w:rPr>
        <w:t>000000000000DUNS</w:t>
      </w:r>
      <w:r>
        <w:rPr>
          <w:rFonts w:cs="Arial"/>
          <w:sz w:val="18"/>
          <w:szCs w:val="18"/>
        </w:rPr>
        <w:t>.</w:t>
      </w:r>
      <w:r w:rsidRPr="00057DB6">
        <w:rPr>
          <w:rFonts w:cs="Arial"/>
          <w:sz w:val="18"/>
          <w:szCs w:val="18"/>
        </w:rPr>
        <w:t>yyyy</w:t>
      </w:r>
      <w:r>
        <w:rPr>
          <w:rFonts w:cs="Arial"/>
          <w:sz w:val="18"/>
          <w:szCs w:val="18"/>
        </w:rPr>
        <w:t>mmdd.</w:t>
      </w:r>
      <w:r w:rsidRPr="000143D5">
        <w:rPr>
          <w:rFonts w:cs="Arial"/>
          <w:sz w:val="18"/>
          <w:szCs w:val="18"/>
        </w:rPr>
        <w:t xml:space="preserve"> </w:t>
      </w:r>
      <w:r w:rsidRPr="00180565">
        <w:rPr>
          <w:rFonts w:cs="Arial"/>
          <w:sz w:val="18"/>
          <w:szCs w:val="18"/>
        </w:rPr>
        <w:t>hhmiss</w:t>
      </w:r>
      <w:r>
        <w:rPr>
          <w:rFonts w:cs="Arial"/>
          <w:sz w:val="18"/>
          <w:szCs w:val="18"/>
        </w:rPr>
        <w:t>sss</w:t>
      </w:r>
      <w:r w:rsidRPr="0019711C">
        <w:rPr>
          <w:rFonts w:cs="Arial"/>
          <w:sz w:val="18"/>
          <w:szCs w:val="18"/>
        </w:rPr>
        <w:t>.ESIID_EXTRACT.zip</w:t>
      </w:r>
    </w:p>
    <w:p w14:paraId="5D940196" w14:textId="77777777" w:rsidR="00EC6EAD" w:rsidRPr="005B6B53" w:rsidRDefault="00EC6EAD" w:rsidP="00CB4D06">
      <w:pPr>
        <w:pStyle w:val="BodyText"/>
        <w:spacing w:after="0" w:line="240" w:lineRule="auto"/>
        <w:ind w:left="792"/>
        <w:rPr>
          <w:rFonts w:cs="Arial"/>
          <w:sz w:val="18"/>
          <w:szCs w:val="18"/>
        </w:rPr>
      </w:pPr>
    </w:p>
    <w:p w14:paraId="120DB754" w14:textId="07C5A463" w:rsidR="00EC6EAD" w:rsidRPr="005B6B53" w:rsidRDefault="00EC6EAD" w:rsidP="00CB4D06">
      <w:pPr>
        <w:pStyle w:val="BodyText"/>
        <w:spacing w:after="0" w:line="240" w:lineRule="auto"/>
        <w:ind w:left="792"/>
        <w:rPr>
          <w:rFonts w:cs="Arial"/>
          <w:sz w:val="18"/>
          <w:szCs w:val="18"/>
        </w:rPr>
      </w:pPr>
      <w:r w:rsidRPr="005B6B53">
        <w:rPr>
          <w:rFonts w:cs="Arial"/>
          <w:sz w:val="18"/>
          <w:szCs w:val="18"/>
        </w:rPr>
        <w:t xml:space="preserve">The naming convention of the transactional files stored within the .zip file </w:t>
      </w:r>
      <w:r>
        <w:rPr>
          <w:rFonts w:cs="Arial"/>
          <w:sz w:val="18"/>
          <w:szCs w:val="18"/>
        </w:rPr>
        <w:t>will be:</w:t>
      </w:r>
    </w:p>
    <w:p w14:paraId="333ED135" w14:textId="77777777" w:rsidR="00EC6EAD" w:rsidRPr="005B6B53" w:rsidRDefault="00EC6EAD" w:rsidP="00CB4D06">
      <w:pPr>
        <w:pStyle w:val="BodyText"/>
        <w:spacing w:after="0" w:line="240" w:lineRule="auto"/>
        <w:ind w:left="792"/>
        <w:rPr>
          <w:rFonts w:cs="Arial"/>
          <w:sz w:val="18"/>
          <w:szCs w:val="18"/>
        </w:rPr>
      </w:pPr>
    </w:p>
    <w:p w14:paraId="0BECA0DE" w14:textId="77777777" w:rsidR="00EC6EAD" w:rsidRPr="0019711C" w:rsidRDefault="00EC6EAD" w:rsidP="00CB4D06">
      <w:pPr>
        <w:pStyle w:val="BodyText"/>
        <w:spacing w:after="0" w:line="240" w:lineRule="auto"/>
        <w:ind w:left="1440"/>
        <w:rPr>
          <w:rFonts w:cs="Arial"/>
          <w:sz w:val="18"/>
          <w:szCs w:val="18"/>
        </w:rPr>
      </w:pPr>
      <w:r w:rsidRPr="00180565">
        <w:rPr>
          <w:rFonts w:cs="Arial"/>
          <w:sz w:val="18"/>
          <w:szCs w:val="18"/>
        </w:rPr>
        <w:t>000000000000DUNS</w:t>
      </w:r>
      <w:r>
        <w:rPr>
          <w:rFonts w:cs="Arial"/>
          <w:sz w:val="18"/>
          <w:szCs w:val="18"/>
        </w:rPr>
        <w:t>.</w:t>
      </w:r>
      <w:r w:rsidRPr="0019711C">
        <w:rPr>
          <w:rFonts w:cs="Arial"/>
          <w:sz w:val="18"/>
          <w:szCs w:val="18"/>
        </w:rPr>
        <w:t>-TABLENAME-DD-MON-YY.csv</w:t>
      </w:r>
    </w:p>
    <w:p w14:paraId="0FE42A7C" w14:textId="77777777" w:rsidR="00EC6EAD" w:rsidRPr="005B6B53" w:rsidRDefault="00EC6EAD" w:rsidP="00CB4D06">
      <w:pPr>
        <w:pStyle w:val="BodyText"/>
        <w:spacing w:after="0" w:line="240" w:lineRule="auto"/>
        <w:ind w:left="792"/>
        <w:rPr>
          <w:rFonts w:cs="Arial"/>
          <w:sz w:val="18"/>
          <w:szCs w:val="18"/>
        </w:rPr>
      </w:pPr>
    </w:p>
    <w:p w14:paraId="3F3E959D" w14:textId="77777777" w:rsidR="00EC6EAD" w:rsidRPr="005B6B53" w:rsidRDefault="00EC6EAD" w:rsidP="00CB4D06">
      <w:pPr>
        <w:pStyle w:val="BodyText"/>
        <w:spacing w:after="0" w:line="240" w:lineRule="auto"/>
        <w:ind w:left="792"/>
        <w:rPr>
          <w:rFonts w:cs="Arial"/>
          <w:sz w:val="18"/>
          <w:szCs w:val="18"/>
        </w:rPr>
      </w:pPr>
      <w:r w:rsidRPr="005B6B53">
        <w:rPr>
          <w:rFonts w:cs="Arial"/>
          <w:sz w:val="18"/>
          <w:szCs w:val="18"/>
        </w:rPr>
        <w:t xml:space="preserve">The naming convention of the counts file which includes counts from all files included in the extract </w:t>
      </w:r>
      <w:r>
        <w:rPr>
          <w:rFonts w:cs="Arial"/>
          <w:sz w:val="18"/>
          <w:szCs w:val="18"/>
        </w:rPr>
        <w:t>will be:</w:t>
      </w:r>
    </w:p>
    <w:p w14:paraId="5EFE7536" w14:textId="77777777" w:rsidR="00EC6EAD" w:rsidRPr="005B6B53" w:rsidRDefault="00EC6EAD" w:rsidP="00CB4D06">
      <w:pPr>
        <w:pStyle w:val="BodyText"/>
        <w:spacing w:after="0" w:line="240" w:lineRule="auto"/>
        <w:ind w:left="792"/>
        <w:rPr>
          <w:rFonts w:cs="Arial"/>
          <w:sz w:val="18"/>
          <w:szCs w:val="18"/>
        </w:rPr>
      </w:pPr>
    </w:p>
    <w:p w14:paraId="62E375E7" w14:textId="77777777" w:rsidR="00EC6EAD" w:rsidRDefault="00EC6EAD" w:rsidP="00CB4D06">
      <w:pPr>
        <w:pStyle w:val="BodyText"/>
        <w:spacing w:after="0" w:line="240" w:lineRule="auto"/>
        <w:ind w:left="1440"/>
        <w:rPr>
          <w:rFonts w:cs="Arial"/>
          <w:sz w:val="18"/>
          <w:szCs w:val="18"/>
        </w:rPr>
      </w:pPr>
      <w:r w:rsidRPr="00180565">
        <w:rPr>
          <w:rFonts w:cs="Arial"/>
          <w:sz w:val="18"/>
          <w:szCs w:val="18"/>
        </w:rPr>
        <w:t>000000000000DUNS</w:t>
      </w:r>
      <w:r>
        <w:rPr>
          <w:rFonts w:cs="Arial"/>
          <w:sz w:val="18"/>
          <w:szCs w:val="18"/>
        </w:rPr>
        <w:t>.</w:t>
      </w:r>
      <w:r w:rsidRPr="0019711C">
        <w:rPr>
          <w:rFonts w:cs="Arial"/>
          <w:sz w:val="18"/>
          <w:szCs w:val="18"/>
        </w:rPr>
        <w:t>ESIID_EXTRACT.COUNTS</w:t>
      </w:r>
      <w:r>
        <w:rPr>
          <w:rFonts w:cs="Arial"/>
          <w:sz w:val="18"/>
          <w:szCs w:val="18"/>
        </w:rPr>
        <w:t>_</w:t>
      </w:r>
      <w:r w:rsidRPr="0019711C">
        <w:rPr>
          <w:rFonts w:cs="Arial"/>
          <w:sz w:val="18"/>
          <w:szCs w:val="18"/>
        </w:rPr>
        <w:t>####.csv</w:t>
      </w:r>
    </w:p>
    <w:p w14:paraId="4B2EFE3A" w14:textId="77777777" w:rsidR="00EC6EAD" w:rsidRDefault="00EC6EAD" w:rsidP="00CB4D06">
      <w:pPr>
        <w:pStyle w:val="BodyText"/>
        <w:spacing w:after="0" w:line="240" w:lineRule="auto"/>
        <w:ind w:left="792"/>
        <w:rPr>
          <w:rFonts w:cs="Arial"/>
          <w:sz w:val="18"/>
          <w:szCs w:val="18"/>
        </w:rPr>
      </w:pPr>
    </w:p>
    <w:p w14:paraId="64DBD2B5" w14:textId="29FFA9DC" w:rsidR="00EC6EAD" w:rsidRDefault="00EC6EAD" w:rsidP="00CB4D06">
      <w:pPr>
        <w:pStyle w:val="BodyText"/>
        <w:spacing w:after="0" w:line="240" w:lineRule="auto"/>
        <w:ind w:left="792"/>
        <w:rPr>
          <w:rFonts w:cs="Arial"/>
          <w:sz w:val="18"/>
          <w:szCs w:val="18"/>
        </w:rPr>
      </w:pPr>
      <w:r w:rsidRPr="00D0492A">
        <w:rPr>
          <w:rFonts w:cs="Arial"/>
          <w:sz w:val="18"/>
          <w:szCs w:val="18"/>
        </w:rPr>
        <w:t>For any incremental changes in dimensional files such as MRE, TDSP, REP data will be submitted as part of the ESI</w:t>
      </w:r>
      <w:r w:rsidR="00C40A6D">
        <w:rPr>
          <w:rFonts w:cs="Arial"/>
          <w:sz w:val="18"/>
          <w:szCs w:val="18"/>
        </w:rPr>
        <w:t xml:space="preserve"> </w:t>
      </w:r>
      <w:r w:rsidRPr="00D0492A">
        <w:rPr>
          <w:rFonts w:cs="Arial"/>
          <w:sz w:val="18"/>
          <w:szCs w:val="18"/>
        </w:rPr>
        <w:t>ID Service History and Usage Extract.  These additions provide information to cross reference any new codes that are submitted within the extract.</w:t>
      </w:r>
      <w:r>
        <w:rPr>
          <w:rFonts w:cs="Arial"/>
          <w:sz w:val="18"/>
          <w:szCs w:val="18"/>
        </w:rPr>
        <w:t xml:space="preserve">  The naming convention of these files stored within the .zip will be:  </w:t>
      </w:r>
    </w:p>
    <w:p w14:paraId="114DD6A6" w14:textId="77777777" w:rsidR="002C0867" w:rsidRDefault="002C0867" w:rsidP="00CB4D06">
      <w:pPr>
        <w:pStyle w:val="BodyText"/>
        <w:spacing w:after="0" w:line="240" w:lineRule="auto"/>
        <w:ind w:left="792"/>
        <w:rPr>
          <w:rFonts w:cs="Arial"/>
          <w:sz w:val="18"/>
          <w:szCs w:val="18"/>
        </w:rPr>
      </w:pPr>
    </w:p>
    <w:p w14:paraId="602F4936" w14:textId="77777777" w:rsidR="00EC6EAD" w:rsidRDefault="00EC6EAD" w:rsidP="00CB4D06">
      <w:pPr>
        <w:pStyle w:val="BodyText"/>
        <w:spacing w:after="0" w:line="240" w:lineRule="auto"/>
        <w:ind w:left="1440"/>
        <w:rPr>
          <w:rFonts w:cs="Arial"/>
          <w:sz w:val="18"/>
          <w:szCs w:val="18"/>
        </w:rPr>
      </w:pPr>
      <w:r w:rsidRPr="00E853FD">
        <w:rPr>
          <w:rFonts w:cs="Arial"/>
          <w:sz w:val="18"/>
          <w:szCs w:val="18"/>
        </w:rPr>
        <w:t>MRE</w:t>
      </w:r>
      <w:r w:rsidRPr="0019711C">
        <w:rPr>
          <w:rFonts w:cs="Arial"/>
          <w:sz w:val="18"/>
          <w:szCs w:val="18"/>
        </w:rPr>
        <w:t>-DD-MON-YY.csv</w:t>
      </w:r>
    </w:p>
    <w:p w14:paraId="11188632" w14:textId="77777777" w:rsidR="00EC6EAD" w:rsidRDefault="00EC6EAD" w:rsidP="00CB4D06">
      <w:pPr>
        <w:pStyle w:val="BodyText"/>
        <w:spacing w:after="0" w:line="240" w:lineRule="auto"/>
        <w:ind w:left="1440"/>
        <w:rPr>
          <w:rFonts w:cs="Arial"/>
          <w:sz w:val="18"/>
          <w:szCs w:val="18"/>
        </w:rPr>
      </w:pPr>
      <w:r>
        <w:rPr>
          <w:rFonts w:cs="Arial"/>
          <w:sz w:val="18"/>
          <w:szCs w:val="18"/>
        </w:rPr>
        <w:t>TDSP</w:t>
      </w:r>
      <w:r w:rsidRPr="0019711C">
        <w:rPr>
          <w:rFonts w:cs="Arial"/>
          <w:sz w:val="18"/>
          <w:szCs w:val="18"/>
        </w:rPr>
        <w:t>-DD-MON-YY.csv</w:t>
      </w:r>
    </w:p>
    <w:p w14:paraId="74E0DD04" w14:textId="77777777" w:rsidR="00EC6EAD" w:rsidRDefault="00EC6EAD" w:rsidP="00CB4D06">
      <w:pPr>
        <w:pStyle w:val="BodyText"/>
        <w:spacing w:after="0" w:line="240" w:lineRule="auto"/>
        <w:ind w:left="1440"/>
        <w:rPr>
          <w:rFonts w:cs="Arial"/>
          <w:sz w:val="18"/>
          <w:szCs w:val="18"/>
        </w:rPr>
      </w:pPr>
      <w:r>
        <w:rPr>
          <w:rFonts w:cs="Arial"/>
          <w:sz w:val="18"/>
          <w:szCs w:val="18"/>
        </w:rPr>
        <w:t>REP</w:t>
      </w:r>
      <w:r w:rsidRPr="0019711C">
        <w:rPr>
          <w:rFonts w:cs="Arial"/>
          <w:sz w:val="18"/>
          <w:szCs w:val="18"/>
        </w:rPr>
        <w:t>-DD-MON-YY.csv</w:t>
      </w:r>
    </w:p>
    <w:p w14:paraId="718BCCC6" w14:textId="77777777" w:rsidR="00EC6EAD" w:rsidRDefault="00EC6EAD" w:rsidP="00EC6EAD">
      <w:pPr>
        <w:autoSpaceDE w:val="0"/>
        <w:autoSpaceDN w:val="0"/>
        <w:ind w:left="1440"/>
        <w:rPr>
          <w:rFonts w:cs="Arial"/>
          <w:sz w:val="18"/>
          <w:szCs w:val="18"/>
        </w:rPr>
      </w:pPr>
    </w:p>
    <w:p w14:paraId="5E09A2A7" w14:textId="4FC14982" w:rsidR="00EC6EAD" w:rsidRDefault="00EC6EAD" w:rsidP="00EC6EAD">
      <w:pPr>
        <w:pStyle w:val="Heading2"/>
      </w:pPr>
      <w:bookmarkStart w:id="289" w:name="_Toc479607186"/>
      <w:r>
        <w:t>D</w:t>
      </w:r>
      <w:r w:rsidR="00446C97">
        <w:t xml:space="preserve">ata </w:t>
      </w:r>
      <w:r>
        <w:t>D</w:t>
      </w:r>
      <w:r w:rsidR="00446C97">
        <w:t xml:space="preserve">efinition </w:t>
      </w:r>
      <w:r>
        <w:t>L</w:t>
      </w:r>
      <w:r w:rsidR="00446C97">
        <w:t>anguage (DDL)</w:t>
      </w:r>
      <w:bookmarkEnd w:id="289"/>
    </w:p>
    <w:p w14:paraId="6599C5C9" w14:textId="0A6E342A" w:rsidR="00617485" w:rsidRDefault="00617485" w:rsidP="00617485">
      <w:pPr>
        <w:pStyle w:val="BodyText"/>
        <w:spacing w:after="0" w:line="240" w:lineRule="auto"/>
        <w:ind w:left="792"/>
        <w:rPr>
          <w:rFonts w:cs="Arial"/>
          <w:sz w:val="18"/>
          <w:szCs w:val="18"/>
        </w:rPr>
      </w:pPr>
      <w:r w:rsidRPr="00CB4D06">
        <w:rPr>
          <w:rFonts w:cs="Arial"/>
          <w:sz w:val="18"/>
          <w:szCs w:val="18"/>
        </w:rPr>
        <w:t>The D</w:t>
      </w:r>
      <w:r>
        <w:rPr>
          <w:rFonts w:cs="Arial"/>
          <w:sz w:val="18"/>
          <w:szCs w:val="18"/>
        </w:rPr>
        <w:t xml:space="preserve">ata </w:t>
      </w:r>
      <w:r w:rsidRPr="00CB4D06">
        <w:rPr>
          <w:rFonts w:cs="Arial"/>
          <w:sz w:val="18"/>
          <w:szCs w:val="18"/>
        </w:rPr>
        <w:t>D</w:t>
      </w:r>
      <w:r>
        <w:rPr>
          <w:rFonts w:cs="Arial"/>
          <w:sz w:val="18"/>
          <w:szCs w:val="18"/>
        </w:rPr>
        <w:t xml:space="preserve">efinition </w:t>
      </w:r>
      <w:r w:rsidRPr="00CB4D06">
        <w:rPr>
          <w:rFonts w:cs="Arial"/>
          <w:sz w:val="18"/>
          <w:szCs w:val="18"/>
        </w:rPr>
        <w:t>L</w:t>
      </w:r>
      <w:r>
        <w:rPr>
          <w:rFonts w:cs="Arial"/>
          <w:sz w:val="18"/>
          <w:szCs w:val="18"/>
        </w:rPr>
        <w:t>anguage (DDL)</w:t>
      </w:r>
      <w:r w:rsidRPr="00CB4D06">
        <w:rPr>
          <w:rFonts w:cs="Arial"/>
          <w:sz w:val="18"/>
          <w:szCs w:val="18"/>
        </w:rPr>
        <w:t xml:space="preserve"> associated with the </w:t>
      </w:r>
      <w:r w:rsidRPr="002C0867">
        <w:rPr>
          <w:rFonts w:cs="Arial"/>
          <w:sz w:val="18"/>
          <w:szCs w:val="18"/>
        </w:rPr>
        <w:t>ESI</w:t>
      </w:r>
      <w:r>
        <w:rPr>
          <w:rFonts w:cs="Arial"/>
          <w:sz w:val="18"/>
          <w:szCs w:val="18"/>
        </w:rPr>
        <w:t xml:space="preserve"> </w:t>
      </w:r>
      <w:r w:rsidRPr="002C0867">
        <w:rPr>
          <w:rFonts w:cs="Arial"/>
          <w:sz w:val="18"/>
          <w:szCs w:val="18"/>
        </w:rPr>
        <w:t xml:space="preserve">ID Service History and Usage Extract </w:t>
      </w:r>
      <w:r w:rsidRPr="00CB4D06">
        <w:rPr>
          <w:rFonts w:cs="Arial"/>
          <w:sz w:val="18"/>
          <w:szCs w:val="18"/>
        </w:rPr>
        <w:t>is available on</w:t>
      </w:r>
      <w:r>
        <w:rPr>
          <w:rFonts w:cs="Arial"/>
          <w:sz w:val="18"/>
          <w:szCs w:val="18"/>
        </w:rPr>
        <w:t xml:space="preserve"> both:</w:t>
      </w:r>
    </w:p>
    <w:p w14:paraId="2316DF77" w14:textId="10CE2C3E" w:rsidR="00617485" w:rsidRDefault="00617485" w:rsidP="00A42460">
      <w:pPr>
        <w:pStyle w:val="BodyText"/>
        <w:numPr>
          <w:ilvl w:val="0"/>
          <w:numId w:val="23"/>
        </w:numPr>
        <w:spacing w:after="0" w:line="240" w:lineRule="auto"/>
        <w:rPr>
          <w:rFonts w:cs="Arial"/>
          <w:sz w:val="18"/>
          <w:szCs w:val="18"/>
        </w:rPr>
      </w:pPr>
      <w:r>
        <w:rPr>
          <w:rFonts w:cs="Arial"/>
          <w:sz w:val="18"/>
          <w:szCs w:val="18"/>
        </w:rPr>
        <w:t>ERCOT</w:t>
      </w:r>
      <w:r w:rsidRPr="002C0867">
        <w:rPr>
          <w:rFonts w:cs="Arial"/>
          <w:sz w:val="18"/>
          <w:szCs w:val="18"/>
        </w:rPr>
        <w:t>.com, on the ‘Market Data Transparency’ page</w:t>
      </w:r>
    </w:p>
    <w:p w14:paraId="57702765" w14:textId="2CC6B429" w:rsidR="00617485" w:rsidRDefault="003D3DF5" w:rsidP="00A42460">
      <w:pPr>
        <w:pStyle w:val="BodyText"/>
        <w:numPr>
          <w:ilvl w:val="1"/>
          <w:numId w:val="23"/>
        </w:numPr>
        <w:spacing w:after="0" w:line="240" w:lineRule="auto"/>
        <w:rPr>
          <w:rFonts w:cs="Arial"/>
          <w:sz w:val="18"/>
          <w:szCs w:val="18"/>
        </w:rPr>
      </w:pPr>
      <w:hyperlink r:id="rId22" w:history="1">
        <w:r w:rsidR="00617485" w:rsidRPr="00617485">
          <w:rPr>
            <w:rStyle w:val="Hyperlink"/>
            <w:rFonts w:cs="Arial"/>
            <w:sz w:val="18"/>
            <w:szCs w:val="18"/>
          </w:rPr>
          <w:t>http://www.ercot.com/services/mdt</w:t>
        </w:r>
      </w:hyperlink>
    </w:p>
    <w:p w14:paraId="5DFA54B8" w14:textId="6375838F" w:rsidR="00617485" w:rsidRDefault="00617485" w:rsidP="00A42460">
      <w:pPr>
        <w:pStyle w:val="BodyText"/>
        <w:numPr>
          <w:ilvl w:val="0"/>
          <w:numId w:val="23"/>
        </w:numPr>
        <w:spacing w:after="0" w:line="240" w:lineRule="auto"/>
        <w:rPr>
          <w:rFonts w:cs="Arial"/>
          <w:sz w:val="18"/>
          <w:szCs w:val="18"/>
        </w:rPr>
      </w:pPr>
      <w:r w:rsidRPr="002C0867">
        <w:rPr>
          <w:rFonts w:cs="Arial"/>
          <w:sz w:val="18"/>
          <w:szCs w:val="18"/>
        </w:rPr>
        <w:t>MIS Services page in the Supporting Information portlet</w:t>
      </w:r>
      <w:r>
        <w:rPr>
          <w:rFonts w:cs="Arial"/>
          <w:sz w:val="18"/>
          <w:szCs w:val="18"/>
        </w:rPr>
        <w:t xml:space="preserve"> (Digital Certificate Required)</w:t>
      </w:r>
    </w:p>
    <w:p w14:paraId="7D030FB8" w14:textId="3188AD85" w:rsidR="00617485" w:rsidRDefault="003D3DF5" w:rsidP="00A42460">
      <w:pPr>
        <w:pStyle w:val="BodyText"/>
        <w:numPr>
          <w:ilvl w:val="1"/>
          <w:numId w:val="23"/>
        </w:numPr>
        <w:spacing w:after="0" w:line="240" w:lineRule="auto"/>
        <w:rPr>
          <w:rFonts w:cs="Arial"/>
          <w:sz w:val="18"/>
          <w:szCs w:val="18"/>
        </w:rPr>
      </w:pPr>
      <w:hyperlink r:id="rId23" w:history="1">
        <w:r w:rsidR="00617485" w:rsidRPr="004941E1">
          <w:rPr>
            <w:rStyle w:val="Hyperlink"/>
            <w:rFonts w:cs="Arial"/>
            <w:sz w:val="18"/>
            <w:szCs w:val="18"/>
          </w:rPr>
          <w:t>https://mis.ercot.com/pps/tibco/mis/Pages/Services/Home</w:t>
        </w:r>
      </w:hyperlink>
    </w:p>
    <w:p w14:paraId="3F879BD1" w14:textId="77777777" w:rsidR="00617485" w:rsidRDefault="00617485" w:rsidP="00617485">
      <w:pPr>
        <w:pStyle w:val="BodyText"/>
        <w:spacing w:after="0" w:line="240" w:lineRule="auto"/>
        <w:ind w:left="792"/>
        <w:rPr>
          <w:rFonts w:cs="Arial"/>
          <w:sz w:val="18"/>
          <w:szCs w:val="18"/>
        </w:rPr>
      </w:pPr>
    </w:p>
    <w:p w14:paraId="32B1B770" w14:textId="40D3D373" w:rsidR="00EC6EAD" w:rsidRPr="00743422" w:rsidRDefault="00EC6EAD" w:rsidP="00CB4D06">
      <w:pPr>
        <w:pStyle w:val="BodyText"/>
        <w:spacing w:after="0" w:line="240" w:lineRule="auto"/>
        <w:ind w:left="792"/>
        <w:rPr>
          <w:rFonts w:cs="Arial"/>
          <w:szCs w:val="18"/>
        </w:rPr>
      </w:pPr>
      <w:r w:rsidRPr="00CB4D06">
        <w:rPr>
          <w:rFonts w:cs="Arial"/>
          <w:sz w:val="18"/>
          <w:szCs w:val="18"/>
        </w:rPr>
        <w:t xml:space="preserve">The DDL name for this </w:t>
      </w:r>
      <w:r w:rsidR="00743422">
        <w:rPr>
          <w:rFonts w:cs="Arial"/>
          <w:sz w:val="18"/>
          <w:szCs w:val="18"/>
        </w:rPr>
        <w:t>extract</w:t>
      </w:r>
      <w:r w:rsidRPr="00CB4D06">
        <w:rPr>
          <w:rFonts w:cs="Arial"/>
          <w:sz w:val="18"/>
          <w:szCs w:val="18"/>
        </w:rPr>
        <w:t xml:space="preserve"> is ESIID Service History and Usage Extract_yyyyddmm</w:t>
      </w:r>
      <w:r w:rsidR="004B3CE9">
        <w:rPr>
          <w:rFonts w:cs="Arial"/>
          <w:sz w:val="18"/>
          <w:szCs w:val="18"/>
        </w:rPr>
        <w:t>.txt</w:t>
      </w:r>
      <w:r w:rsidRPr="00CB4D06">
        <w:rPr>
          <w:rFonts w:cs="Arial"/>
          <w:sz w:val="18"/>
          <w:szCs w:val="18"/>
        </w:rPr>
        <w:t xml:space="preserve">.  The most current DDL for all reports and extracts will be available in these locations.  The DDL will provide the data definitions for all tables and the columns within these tables posted in the </w:t>
      </w:r>
      <w:r w:rsidRPr="002C0867">
        <w:rPr>
          <w:rFonts w:cs="Arial"/>
          <w:sz w:val="18"/>
          <w:szCs w:val="18"/>
        </w:rPr>
        <w:t>ESI</w:t>
      </w:r>
      <w:r w:rsidR="00C40A6D">
        <w:rPr>
          <w:rFonts w:cs="Arial"/>
          <w:sz w:val="18"/>
          <w:szCs w:val="18"/>
        </w:rPr>
        <w:t xml:space="preserve"> </w:t>
      </w:r>
      <w:r w:rsidRPr="002C0867">
        <w:rPr>
          <w:rFonts w:cs="Arial"/>
          <w:sz w:val="18"/>
          <w:szCs w:val="18"/>
        </w:rPr>
        <w:t xml:space="preserve">ID Service History and Usage </w:t>
      </w:r>
      <w:r w:rsidRPr="00CB4D06">
        <w:rPr>
          <w:rFonts w:cs="Arial"/>
          <w:sz w:val="18"/>
          <w:szCs w:val="18"/>
        </w:rPr>
        <w:t>Extract.</w:t>
      </w:r>
    </w:p>
    <w:p w14:paraId="6D0CF21F" w14:textId="77777777" w:rsidR="00EC6EAD" w:rsidRDefault="00EC6EAD" w:rsidP="00EC6EAD">
      <w:pPr>
        <w:pStyle w:val="table"/>
        <w:spacing w:before="0" w:after="0" w:line="240" w:lineRule="auto"/>
        <w:ind w:left="907"/>
        <w:rPr>
          <w:rFonts w:cs="Arial"/>
        </w:rPr>
      </w:pPr>
    </w:p>
    <w:p w14:paraId="78C70608" w14:textId="77777777" w:rsidR="00EC6EAD" w:rsidRPr="006E770A" w:rsidRDefault="00EC6EAD" w:rsidP="00CB4D06">
      <w:pPr>
        <w:pStyle w:val="BodyText"/>
        <w:spacing w:after="0" w:line="240" w:lineRule="auto"/>
        <w:ind w:left="792"/>
        <w:rPr>
          <w:rFonts w:cs="Arial"/>
          <w:sz w:val="18"/>
          <w:szCs w:val="18"/>
        </w:rPr>
      </w:pPr>
    </w:p>
    <w:p w14:paraId="0CF9677D" w14:textId="1963B25B" w:rsidR="00A14D59" w:rsidRDefault="00A14D59" w:rsidP="00CB4D06">
      <w:pPr>
        <w:pStyle w:val="Heading1"/>
      </w:pPr>
      <w:bookmarkStart w:id="290" w:name="_Toc479607187"/>
      <w:r>
        <w:t>ERCOT Data Extracts</w:t>
      </w:r>
      <w:r w:rsidR="00C075C5">
        <w:t xml:space="preserve"> Best Practices</w:t>
      </w:r>
      <w:bookmarkEnd w:id="290"/>
    </w:p>
    <w:p w14:paraId="68E888FB" w14:textId="77777777" w:rsidR="00EC6EAD" w:rsidRDefault="00EC6EAD" w:rsidP="00CB4D06">
      <w:pPr>
        <w:pStyle w:val="Heading2"/>
      </w:pPr>
      <w:bookmarkStart w:id="291" w:name="_Toc449440672"/>
      <w:bookmarkStart w:id="292" w:name="_Toc479607188"/>
      <w:r>
        <w:t>About ERCOT Data Extracts</w:t>
      </w:r>
      <w:bookmarkEnd w:id="291"/>
      <w:bookmarkEnd w:id="292"/>
    </w:p>
    <w:p w14:paraId="02E55843" w14:textId="77777777" w:rsidR="00522BCD" w:rsidRPr="00743422" w:rsidRDefault="00522BCD" w:rsidP="00CB4D06">
      <w:pPr>
        <w:pStyle w:val="BodyText"/>
        <w:spacing w:after="0" w:line="240" w:lineRule="auto"/>
        <w:ind w:left="792"/>
        <w:rPr>
          <w:rFonts w:cs="Arial"/>
          <w:szCs w:val="18"/>
        </w:rPr>
      </w:pPr>
      <w:r w:rsidRPr="00CB4D06">
        <w:rPr>
          <w:rFonts w:cs="Arial"/>
          <w:sz w:val="18"/>
          <w:szCs w:val="18"/>
        </w:rPr>
        <w:t xml:space="preserve">While data extracts are not intended to provide a single solution to resolve all Market Participant needs, they provide Market Participants with the data sets used by ERCOT to manage and settle the energy </w:t>
      </w:r>
      <w:r w:rsidRPr="00CB4D06">
        <w:rPr>
          <w:rFonts w:cs="Arial"/>
          <w:sz w:val="18"/>
          <w:szCs w:val="18"/>
        </w:rPr>
        <w:lastRenderedPageBreak/>
        <w:t xml:space="preserve">market.  ERCOT data extracts provide a framework that allows Market Participants to retrieve ERCOT market data for analysis.  This framework has two key elements: </w:t>
      </w:r>
    </w:p>
    <w:p w14:paraId="3377C51A" w14:textId="77777777" w:rsidR="00522BCD" w:rsidRPr="00F81357" w:rsidRDefault="00522BCD" w:rsidP="00522BCD">
      <w:pPr>
        <w:pStyle w:val="table"/>
        <w:spacing w:before="0" w:after="0" w:line="240" w:lineRule="auto"/>
        <w:ind w:left="907"/>
        <w:rPr>
          <w:rFonts w:cs="Arial"/>
          <w:szCs w:val="18"/>
        </w:rPr>
      </w:pPr>
    </w:p>
    <w:p w14:paraId="14D14A38" w14:textId="77777777" w:rsidR="00522BCD" w:rsidRPr="00C02448" w:rsidRDefault="00522BCD" w:rsidP="00522BCD">
      <w:pPr>
        <w:pStyle w:val="table"/>
        <w:numPr>
          <w:ilvl w:val="0"/>
          <w:numId w:val="30"/>
        </w:numPr>
        <w:spacing w:before="0" w:after="0" w:line="240" w:lineRule="auto"/>
        <w:rPr>
          <w:rFonts w:cs="Arial"/>
          <w:szCs w:val="18"/>
        </w:rPr>
      </w:pPr>
      <w:r w:rsidRPr="007651D2">
        <w:rPr>
          <w:rFonts w:cs="Arial"/>
          <w:szCs w:val="18"/>
        </w:rPr>
        <w:t xml:space="preserve">DDL/XSDs </w:t>
      </w:r>
    </w:p>
    <w:p w14:paraId="3C1913AC" w14:textId="77777777" w:rsidR="00522BCD" w:rsidRDefault="00522BCD" w:rsidP="00522BCD">
      <w:pPr>
        <w:pStyle w:val="table"/>
        <w:numPr>
          <w:ilvl w:val="0"/>
          <w:numId w:val="30"/>
        </w:numPr>
        <w:spacing w:before="0" w:after="0" w:line="240" w:lineRule="auto"/>
        <w:rPr>
          <w:rFonts w:cs="Arial"/>
          <w:szCs w:val="18"/>
        </w:rPr>
      </w:pPr>
      <w:r w:rsidRPr="007651D2">
        <w:rPr>
          <w:rFonts w:cs="Arial"/>
          <w:szCs w:val="18"/>
        </w:rPr>
        <w:t>Data Extract Distributions</w:t>
      </w:r>
    </w:p>
    <w:p w14:paraId="778CD686" w14:textId="77777777" w:rsidR="00A14D59" w:rsidRPr="007707BB" w:rsidRDefault="00A14D59" w:rsidP="00A14D59">
      <w:pPr>
        <w:ind w:left="900"/>
        <w:rPr>
          <w:rFonts w:cs="Arial"/>
          <w:sz w:val="18"/>
          <w:szCs w:val="18"/>
        </w:rPr>
      </w:pPr>
    </w:p>
    <w:p w14:paraId="710EDA99" w14:textId="77777777" w:rsidR="00A14D59" w:rsidRPr="00CB4D06" w:rsidRDefault="00A14D59" w:rsidP="00CB4D06">
      <w:pPr>
        <w:ind w:left="792"/>
        <w:rPr>
          <w:b/>
          <w:bCs/>
          <w:color w:val="00ACC8" w:themeColor="accent1"/>
          <w:sz w:val="20"/>
          <w:szCs w:val="22"/>
        </w:rPr>
      </w:pPr>
      <w:r w:rsidRPr="00CB4D06">
        <w:rPr>
          <w:b/>
          <w:bCs/>
          <w:color w:val="00ACC8" w:themeColor="accent1"/>
          <w:sz w:val="20"/>
          <w:szCs w:val="22"/>
        </w:rPr>
        <w:t>Data Definition Language (DDL)</w:t>
      </w:r>
    </w:p>
    <w:p w14:paraId="2F95BB3A" w14:textId="322838B9" w:rsidR="00522BCD" w:rsidRPr="002C0867" w:rsidRDefault="00522BCD" w:rsidP="00CB4D06">
      <w:pPr>
        <w:pStyle w:val="BodyText"/>
        <w:spacing w:after="0" w:line="240" w:lineRule="auto"/>
        <w:ind w:left="792"/>
        <w:rPr>
          <w:rFonts w:cs="Arial"/>
          <w:szCs w:val="18"/>
        </w:rPr>
      </w:pPr>
      <w:r w:rsidRPr="002C0867">
        <w:rPr>
          <w:rFonts w:cs="Arial"/>
          <w:sz w:val="18"/>
          <w:szCs w:val="18"/>
        </w:rPr>
        <w:t xml:space="preserve">To enable Market Participants to load ERCOT data into their own environments, ERCOT structures the data in the form of data definition language (DDL) The </w:t>
      </w:r>
      <w:r w:rsidR="00A14D59" w:rsidRPr="002C0867">
        <w:rPr>
          <w:rFonts w:cs="Arial"/>
          <w:sz w:val="18"/>
          <w:szCs w:val="18"/>
        </w:rPr>
        <w:t>DDL provides the metadata</w:t>
      </w:r>
      <w:r w:rsidRPr="002C0867">
        <w:rPr>
          <w:rFonts w:cs="Arial"/>
          <w:sz w:val="18"/>
          <w:szCs w:val="18"/>
        </w:rPr>
        <w:t xml:space="preserve">, including the </w:t>
      </w:r>
      <w:r w:rsidR="00A14D59" w:rsidRPr="002C0867">
        <w:rPr>
          <w:rFonts w:cs="Arial"/>
          <w:sz w:val="18"/>
          <w:szCs w:val="18"/>
        </w:rPr>
        <w:t>data type of each field, the table primary and foreign key constraints, and a brief description of the data that is to be loaded into each column.</w:t>
      </w:r>
      <w:r w:rsidRPr="002C0867">
        <w:rPr>
          <w:rFonts w:cs="Arial"/>
          <w:sz w:val="18"/>
          <w:szCs w:val="18"/>
        </w:rPr>
        <w:t xml:space="preserve">  The DDLs are available on both the MIS Services page in the Supporting Information portlet (link name Extract Data Definitions) and on ERCOT.com, on the ‘Market Data Transparency’ page.</w:t>
      </w:r>
    </w:p>
    <w:p w14:paraId="2B2154E0" w14:textId="5A78924C" w:rsidR="00A14D59" w:rsidRPr="00CB4D06" w:rsidRDefault="00A14D59" w:rsidP="00CB4D06">
      <w:pPr>
        <w:ind w:left="792"/>
        <w:rPr>
          <w:b/>
          <w:bCs/>
          <w:color w:val="00ACC8" w:themeColor="accent1"/>
          <w:sz w:val="20"/>
          <w:szCs w:val="22"/>
        </w:rPr>
      </w:pPr>
      <w:r w:rsidRPr="007707BB">
        <w:rPr>
          <w:rFonts w:cs="Arial"/>
          <w:sz w:val="18"/>
          <w:szCs w:val="18"/>
        </w:rPr>
        <w:br/>
      </w:r>
      <w:r w:rsidRPr="00CB4D06">
        <w:rPr>
          <w:b/>
          <w:bCs/>
          <w:color w:val="00ACC8" w:themeColor="accent1"/>
          <w:sz w:val="20"/>
          <w:szCs w:val="22"/>
        </w:rPr>
        <w:t xml:space="preserve">Data Extract </w:t>
      </w:r>
      <w:r w:rsidR="00522BCD" w:rsidRPr="00CB4D06">
        <w:rPr>
          <w:b/>
          <w:bCs/>
          <w:color w:val="00ACC8" w:themeColor="accent1"/>
          <w:sz w:val="20"/>
          <w:szCs w:val="22"/>
        </w:rPr>
        <w:t>Format</w:t>
      </w:r>
    </w:p>
    <w:p w14:paraId="38C1E28D" w14:textId="20BDFCCA" w:rsidR="00A14D59" w:rsidRPr="007707BB" w:rsidRDefault="00A14D59" w:rsidP="00CB4D06">
      <w:pPr>
        <w:pStyle w:val="BodyText"/>
        <w:spacing w:after="0" w:line="240" w:lineRule="auto"/>
        <w:ind w:left="792"/>
        <w:rPr>
          <w:rFonts w:cs="Arial"/>
          <w:sz w:val="18"/>
          <w:szCs w:val="18"/>
        </w:rPr>
      </w:pPr>
      <w:r w:rsidRPr="007707BB">
        <w:rPr>
          <w:rFonts w:cs="Arial"/>
          <w:sz w:val="18"/>
          <w:szCs w:val="18"/>
        </w:rPr>
        <w:t>ERCOT utilizes a standard comma-separated value file format (</w:t>
      </w:r>
      <w:r w:rsidR="00611824" w:rsidRPr="007707BB">
        <w:rPr>
          <w:rFonts w:cs="Arial"/>
          <w:sz w:val="18"/>
          <w:szCs w:val="18"/>
        </w:rPr>
        <w:t>.csv</w:t>
      </w:r>
      <w:r w:rsidRPr="007707BB">
        <w:rPr>
          <w:rFonts w:cs="Arial"/>
          <w:sz w:val="18"/>
          <w:szCs w:val="18"/>
        </w:rPr>
        <w:t>) for extract data delivery</w:t>
      </w:r>
      <w:r w:rsidR="00004DB6">
        <w:rPr>
          <w:rFonts w:cs="Arial"/>
          <w:sz w:val="18"/>
          <w:szCs w:val="18"/>
        </w:rPr>
        <w:t xml:space="preserve">.  This approach </w:t>
      </w:r>
      <w:r w:rsidRPr="007707BB">
        <w:rPr>
          <w:rFonts w:cs="Arial"/>
          <w:sz w:val="18"/>
          <w:szCs w:val="18"/>
        </w:rPr>
        <w:t>ensure</w:t>
      </w:r>
      <w:r w:rsidR="00004DB6">
        <w:rPr>
          <w:rFonts w:cs="Arial"/>
          <w:sz w:val="18"/>
          <w:szCs w:val="18"/>
        </w:rPr>
        <w:t>s</w:t>
      </w:r>
      <w:r w:rsidRPr="007707BB">
        <w:rPr>
          <w:rFonts w:cs="Arial"/>
          <w:sz w:val="18"/>
          <w:szCs w:val="18"/>
        </w:rPr>
        <w:t xml:space="preserve"> portability across most platforms and architectures. These </w:t>
      </w:r>
      <w:r w:rsidR="00611824">
        <w:rPr>
          <w:rFonts w:cs="Arial"/>
          <w:sz w:val="18"/>
          <w:szCs w:val="18"/>
        </w:rPr>
        <w:t>.csv</w:t>
      </w:r>
      <w:r w:rsidR="0096760A">
        <w:rPr>
          <w:rFonts w:cs="Arial"/>
          <w:sz w:val="18"/>
          <w:szCs w:val="18"/>
        </w:rPr>
        <w:t xml:space="preserve"> files </w:t>
      </w:r>
      <w:r w:rsidRPr="007707BB">
        <w:rPr>
          <w:rFonts w:cs="Arial"/>
          <w:sz w:val="18"/>
          <w:szCs w:val="18"/>
        </w:rPr>
        <w:t xml:space="preserve">are distributed to the market through the </w:t>
      </w:r>
      <w:r>
        <w:rPr>
          <w:rFonts w:cs="Arial"/>
          <w:sz w:val="18"/>
          <w:szCs w:val="18"/>
        </w:rPr>
        <w:t>MIS</w:t>
      </w:r>
      <w:r w:rsidRPr="007707BB">
        <w:rPr>
          <w:rFonts w:cs="Arial"/>
          <w:sz w:val="18"/>
          <w:szCs w:val="18"/>
        </w:rPr>
        <w:t xml:space="preserve"> website packaged in </w:t>
      </w:r>
      <w:r w:rsidR="00446C97">
        <w:rPr>
          <w:rFonts w:cs="Arial"/>
          <w:sz w:val="18"/>
          <w:szCs w:val="18"/>
        </w:rPr>
        <w:t>.zip</w:t>
      </w:r>
      <w:r w:rsidR="00446C97" w:rsidRPr="007707BB">
        <w:rPr>
          <w:rFonts w:cs="Arial"/>
          <w:sz w:val="18"/>
          <w:szCs w:val="18"/>
        </w:rPr>
        <w:t xml:space="preserve"> </w:t>
      </w:r>
      <w:r w:rsidRPr="007707BB">
        <w:rPr>
          <w:rFonts w:cs="Arial"/>
          <w:sz w:val="18"/>
          <w:szCs w:val="18"/>
        </w:rPr>
        <w:t>files.</w:t>
      </w:r>
    </w:p>
    <w:p w14:paraId="011D1883" w14:textId="77777777" w:rsidR="00A14D59" w:rsidRPr="007707BB" w:rsidRDefault="00A14D59" w:rsidP="00A14D59">
      <w:pPr>
        <w:ind w:left="900"/>
        <w:rPr>
          <w:rFonts w:cs="Arial"/>
          <w:sz w:val="18"/>
          <w:szCs w:val="18"/>
        </w:rPr>
      </w:pPr>
    </w:p>
    <w:p w14:paraId="4E19D80A" w14:textId="64923029" w:rsidR="00A14D59" w:rsidRDefault="00A14D59" w:rsidP="00CB4D06">
      <w:pPr>
        <w:pStyle w:val="Heading2"/>
      </w:pPr>
      <w:bookmarkStart w:id="293" w:name="_Toc468804000"/>
      <w:bookmarkStart w:id="294" w:name="_Toc468871731"/>
      <w:bookmarkStart w:id="295" w:name="_Toc468872411"/>
      <w:bookmarkStart w:id="296" w:name="_Toc468873214"/>
      <w:bookmarkStart w:id="297" w:name="_Toc479607189"/>
      <w:bookmarkEnd w:id="293"/>
      <w:bookmarkEnd w:id="294"/>
      <w:bookmarkEnd w:id="295"/>
      <w:bookmarkEnd w:id="296"/>
      <w:r>
        <w:t>Data Definition Language Files</w:t>
      </w:r>
      <w:bookmarkEnd w:id="297"/>
    </w:p>
    <w:p w14:paraId="2C195F18" w14:textId="1CDA54BA" w:rsidR="00A14D59" w:rsidRPr="007707BB" w:rsidRDefault="00A14D59" w:rsidP="00CB4D06">
      <w:pPr>
        <w:pStyle w:val="BodyText"/>
        <w:spacing w:after="0" w:line="240" w:lineRule="auto"/>
        <w:ind w:left="792"/>
        <w:rPr>
          <w:rFonts w:cs="Arial"/>
          <w:sz w:val="18"/>
          <w:szCs w:val="18"/>
        </w:rPr>
      </w:pPr>
      <w:r w:rsidRPr="007707BB">
        <w:rPr>
          <w:rFonts w:cs="Arial"/>
          <w:sz w:val="18"/>
          <w:szCs w:val="18"/>
        </w:rPr>
        <w:t xml:space="preserve">The data delivered to </w:t>
      </w:r>
      <w:r w:rsidR="00755491">
        <w:rPr>
          <w:rFonts w:cs="Arial"/>
          <w:sz w:val="18"/>
          <w:szCs w:val="18"/>
        </w:rPr>
        <w:t>M</w:t>
      </w:r>
      <w:r w:rsidR="00755491" w:rsidRPr="007707BB">
        <w:rPr>
          <w:rFonts w:cs="Arial"/>
          <w:sz w:val="18"/>
          <w:szCs w:val="18"/>
        </w:rPr>
        <w:t xml:space="preserve">arket </w:t>
      </w:r>
      <w:r w:rsidR="00755491">
        <w:rPr>
          <w:rFonts w:cs="Arial"/>
          <w:sz w:val="18"/>
          <w:szCs w:val="18"/>
        </w:rPr>
        <w:t>P</w:t>
      </w:r>
      <w:r w:rsidR="00755491" w:rsidRPr="007707BB">
        <w:rPr>
          <w:rFonts w:cs="Arial"/>
          <w:sz w:val="18"/>
          <w:szCs w:val="18"/>
        </w:rPr>
        <w:t xml:space="preserve">articipants </w:t>
      </w:r>
      <w:r w:rsidRPr="007707BB">
        <w:rPr>
          <w:rFonts w:cs="Arial"/>
          <w:sz w:val="18"/>
          <w:szCs w:val="18"/>
        </w:rPr>
        <w:t xml:space="preserve">comes from </w:t>
      </w:r>
      <w:r w:rsidR="00004DB6">
        <w:rPr>
          <w:rFonts w:cs="Arial"/>
          <w:sz w:val="18"/>
          <w:szCs w:val="18"/>
        </w:rPr>
        <w:t xml:space="preserve">the </w:t>
      </w:r>
      <w:r w:rsidRPr="007707BB">
        <w:rPr>
          <w:rFonts w:cs="Arial"/>
          <w:sz w:val="18"/>
          <w:szCs w:val="18"/>
        </w:rPr>
        <w:t xml:space="preserve">ERCOT </w:t>
      </w:r>
      <w:r w:rsidR="00004DB6">
        <w:rPr>
          <w:rFonts w:cs="Arial"/>
          <w:sz w:val="18"/>
          <w:szCs w:val="18"/>
        </w:rPr>
        <w:t>systems</w:t>
      </w:r>
      <w:r w:rsidR="00004DB6" w:rsidRPr="007707BB">
        <w:rPr>
          <w:rFonts w:cs="Arial"/>
          <w:sz w:val="18"/>
          <w:szCs w:val="18"/>
        </w:rPr>
        <w:t xml:space="preserve"> </w:t>
      </w:r>
      <w:r w:rsidRPr="007707BB">
        <w:rPr>
          <w:rFonts w:cs="Arial"/>
          <w:sz w:val="18"/>
          <w:szCs w:val="18"/>
        </w:rPr>
        <w:t xml:space="preserve">database data. There is a specific methodology which should be followed for importing data. ERCOT makes available a set of metadata data files that contain data definition language (DDL) in Oracle format to create relational tables and constraints (primary and foreign keys). </w:t>
      </w:r>
      <w:r w:rsidR="00004DB6">
        <w:rPr>
          <w:rFonts w:cs="Arial"/>
          <w:sz w:val="18"/>
          <w:szCs w:val="18"/>
        </w:rPr>
        <w:t xml:space="preserve">The DDL </w:t>
      </w:r>
      <w:r w:rsidRPr="007707BB">
        <w:rPr>
          <w:rFonts w:cs="Arial"/>
          <w:sz w:val="18"/>
          <w:szCs w:val="18"/>
        </w:rPr>
        <w:t xml:space="preserve">can store the data being extracted and delivered to </w:t>
      </w:r>
      <w:r w:rsidR="00755491">
        <w:rPr>
          <w:rFonts w:cs="Arial"/>
          <w:sz w:val="18"/>
          <w:szCs w:val="18"/>
        </w:rPr>
        <w:t>M</w:t>
      </w:r>
      <w:r w:rsidR="00755491" w:rsidRPr="007707BB">
        <w:rPr>
          <w:rFonts w:cs="Arial"/>
          <w:sz w:val="18"/>
          <w:szCs w:val="18"/>
        </w:rPr>
        <w:t xml:space="preserve">arket </w:t>
      </w:r>
      <w:r w:rsidR="00755491">
        <w:rPr>
          <w:rFonts w:cs="Arial"/>
          <w:sz w:val="18"/>
          <w:szCs w:val="18"/>
        </w:rPr>
        <w:t>P</w:t>
      </w:r>
      <w:r w:rsidR="00755491" w:rsidRPr="007707BB">
        <w:rPr>
          <w:rFonts w:cs="Arial"/>
          <w:sz w:val="18"/>
          <w:szCs w:val="18"/>
        </w:rPr>
        <w:t>articipants</w:t>
      </w:r>
      <w:r w:rsidR="00755491">
        <w:rPr>
          <w:rFonts w:cs="Arial"/>
          <w:sz w:val="18"/>
          <w:szCs w:val="18"/>
        </w:rPr>
        <w:t xml:space="preserve"> </w:t>
      </w:r>
      <w:r w:rsidR="00004DB6" w:rsidRPr="00CB4D06">
        <w:rPr>
          <w:rFonts w:cs="Arial"/>
          <w:sz w:val="18"/>
          <w:szCs w:val="18"/>
        </w:rPr>
        <w:t>via the MIS</w:t>
      </w:r>
      <w:r w:rsidRPr="007707BB">
        <w:rPr>
          <w:rFonts w:cs="Arial"/>
          <w:sz w:val="18"/>
          <w:szCs w:val="18"/>
        </w:rPr>
        <w:t>. In addition, the DDL also contains database comments to define the expected use of each table and field.  While ERCOT provides DDL scripts in Oracle format, there are several CASE tools on the market that can reverse-engineer this DDL file and create new DDL scripts for a broad range of database products. A database administrator should also have the ability to alter the DDL to represent the intended database structures for their particular environment.</w:t>
      </w:r>
    </w:p>
    <w:p w14:paraId="6461F315" w14:textId="77777777" w:rsidR="00A14D59" w:rsidRPr="007707BB" w:rsidRDefault="00A14D59" w:rsidP="00CB4D06">
      <w:pPr>
        <w:pStyle w:val="BodyText"/>
        <w:spacing w:after="0" w:line="240" w:lineRule="auto"/>
        <w:ind w:left="792"/>
        <w:rPr>
          <w:rFonts w:cs="Arial"/>
          <w:sz w:val="18"/>
          <w:szCs w:val="18"/>
        </w:rPr>
      </w:pPr>
    </w:p>
    <w:p w14:paraId="1CB764E4" w14:textId="50C370E7" w:rsidR="00A14D59" w:rsidRPr="007707BB" w:rsidRDefault="00A14D59" w:rsidP="00CB4D06">
      <w:pPr>
        <w:pStyle w:val="BodyText"/>
        <w:spacing w:after="0" w:line="240" w:lineRule="auto"/>
        <w:ind w:left="792"/>
        <w:rPr>
          <w:rFonts w:cs="Arial"/>
          <w:sz w:val="18"/>
          <w:szCs w:val="18"/>
        </w:rPr>
      </w:pPr>
      <w:r w:rsidRPr="007707BB">
        <w:rPr>
          <w:rFonts w:cs="Arial"/>
          <w:sz w:val="18"/>
          <w:szCs w:val="18"/>
        </w:rPr>
        <w:t>The DDL scripts</w:t>
      </w:r>
      <w:r w:rsidR="00FE11A3">
        <w:rPr>
          <w:rFonts w:cs="Arial"/>
          <w:sz w:val="18"/>
          <w:szCs w:val="18"/>
        </w:rPr>
        <w:t xml:space="preserve"> are posted by ERCOT to the MIS and ERCOT.com and </w:t>
      </w:r>
      <w:r w:rsidRPr="007707BB">
        <w:rPr>
          <w:rFonts w:cs="Arial"/>
          <w:sz w:val="18"/>
          <w:szCs w:val="18"/>
        </w:rPr>
        <w:t>can be executed against an Oracle database instance.  The same DDL script can be executed more than once against a database without harming structures that are already in place. Error messages will occur on DDL execution when the structure or constraint is already in place. These messages do not harm the database structures.  These messages would include: “table already exists”, “table cannot have more than one primary key” and “foreign key already exists in table.”  See the “</w:t>
      </w:r>
      <w:r w:rsidRPr="00687760">
        <w:rPr>
          <w:rFonts w:cs="Arial"/>
          <w:sz w:val="18"/>
          <w:szCs w:val="18"/>
        </w:rPr>
        <w:t>Creating the Database Structure</w:t>
      </w:r>
      <w:r w:rsidRPr="007707BB">
        <w:rPr>
          <w:rFonts w:cs="Arial"/>
          <w:sz w:val="18"/>
          <w:szCs w:val="18"/>
        </w:rPr>
        <w:t xml:space="preserve">” section below for more details. </w:t>
      </w:r>
    </w:p>
    <w:p w14:paraId="42A646C2" w14:textId="77777777" w:rsidR="00A14D59" w:rsidRPr="007707BB" w:rsidRDefault="00A14D59" w:rsidP="00CB4D06">
      <w:pPr>
        <w:pStyle w:val="BodyText"/>
        <w:spacing w:after="0" w:line="240" w:lineRule="auto"/>
        <w:ind w:left="792"/>
        <w:rPr>
          <w:rFonts w:cs="Arial"/>
          <w:sz w:val="18"/>
          <w:szCs w:val="18"/>
        </w:rPr>
      </w:pPr>
    </w:p>
    <w:p w14:paraId="6828640A" w14:textId="65E57094" w:rsidR="00FE11A3" w:rsidRDefault="00FE11A3" w:rsidP="00CB4D06">
      <w:pPr>
        <w:pStyle w:val="BodyText"/>
        <w:spacing w:after="0" w:line="240" w:lineRule="auto"/>
        <w:ind w:left="792"/>
        <w:rPr>
          <w:rFonts w:cs="Arial"/>
          <w:sz w:val="18"/>
          <w:szCs w:val="18"/>
        </w:rPr>
      </w:pPr>
      <w:r>
        <w:rPr>
          <w:rFonts w:cs="Arial"/>
          <w:sz w:val="18"/>
          <w:szCs w:val="18"/>
        </w:rPr>
        <w:t>If a Market Participant is new to the extract process, they should begin by running the complete DDL.  In the event that a change occurs to the requirements of the extract, ERCOT will generate, distribute and post a new set of DDL scripts, reflecting the new table structure. If a Market Participant has previously created the extract tables in their own database, they should run the updated DDL to apply the appropriate updates. Upon execution of the appropriate DDL file, the extract database schema will be updated to accommodate the extract data in its format. Although running the complete DDL on your database will not harm your data structures, failure to run any provided incremental DDL changes on existing databases could leave the database without required data tables and/or fields. This could cause data loading errors going forward.  See ‘Applying Changes to the Database Structure’ for more information regarding the DDL change process.</w:t>
      </w:r>
    </w:p>
    <w:p w14:paraId="7092B4D0" w14:textId="77777777" w:rsidR="00FE11A3" w:rsidRDefault="00FE11A3" w:rsidP="00CB4D06">
      <w:pPr>
        <w:pStyle w:val="BodyText"/>
        <w:spacing w:after="0" w:line="240" w:lineRule="auto"/>
        <w:ind w:left="792"/>
        <w:rPr>
          <w:rFonts w:cs="Arial"/>
          <w:sz w:val="18"/>
          <w:szCs w:val="18"/>
        </w:rPr>
      </w:pPr>
    </w:p>
    <w:p w14:paraId="06A719FB" w14:textId="77777777" w:rsidR="00D468A9" w:rsidRPr="00CB4D06" w:rsidRDefault="00FE11A3" w:rsidP="00CB4D06">
      <w:pPr>
        <w:pStyle w:val="BodyText"/>
        <w:spacing w:after="0" w:line="240" w:lineRule="auto"/>
        <w:ind w:left="792"/>
        <w:rPr>
          <w:rFonts w:cs="Arial"/>
          <w:b/>
          <w:bCs/>
          <w:sz w:val="18"/>
          <w:szCs w:val="18"/>
        </w:rPr>
      </w:pPr>
      <w:r w:rsidRPr="00CB4D06">
        <w:rPr>
          <w:rFonts w:cs="Arial"/>
          <w:sz w:val="18"/>
          <w:szCs w:val="18"/>
        </w:rPr>
        <w:t>The column comments provided within the DDL are to aid the user with the business definitions of field values.  Please note that the DDL does not contain statements which define the physical storage parameters of the individual tables. Storage values will vary greatly by Market Participant.  The DDL also does not contain performance-based indexes.  If you have performance issues with your queries, then we suggest that you consult with your DBA.</w:t>
      </w:r>
    </w:p>
    <w:p w14:paraId="7425AE07" w14:textId="544AF80D" w:rsidR="00A14D59" w:rsidRPr="00C40A6D" w:rsidRDefault="00A14D59" w:rsidP="00CB4D06">
      <w:pPr>
        <w:pStyle w:val="Heading2"/>
      </w:pPr>
      <w:bookmarkStart w:id="298" w:name="_Toc468804003"/>
      <w:bookmarkStart w:id="299" w:name="_Toc468871734"/>
      <w:bookmarkStart w:id="300" w:name="_Toc468872413"/>
      <w:bookmarkStart w:id="301" w:name="_Toc468873216"/>
      <w:bookmarkStart w:id="302" w:name="_Toc468804004"/>
      <w:bookmarkStart w:id="303" w:name="_Toc468871735"/>
      <w:bookmarkStart w:id="304" w:name="_Toc468872414"/>
      <w:bookmarkStart w:id="305" w:name="_Toc468873217"/>
      <w:bookmarkStart w:id="306" w:name="_Toc468804005"/>
      <w:bookmarkStart w:id="307" w:name="_Toc468871736"/>
      <w:bookmarkStart w:id="308" w:name="_Toc468872415"/>
      <w:bookmarkStart w:id="309" w:name="_Toc468873218"/>
      <w:bookmarkStart w:id="310" w:name="_Toc468804006"/>
      <w:bookmarkStart w:id="311" w:name="_Toc468871737"/>
      <w:bookmarkStart w:id="312" w:name="_Toc468872416"/>
      <w:bookmarkStart w:id="313" w:name="_Toc468873219"/>
      <w:bookmarkStart w:id="314" w:name="_Toc468804007"/>
      <w:bookmarkStart w:id="315" w:name="_Toc468871738"/>
      <w:bookmarkStart w:id="316" w:name="_Toc468872417"/>
      <w:bookmarkStart w:id="317" w:name="_Toc468873220"/>
      <w:bookmarkStart w:id="318" w:name="_Toc479607190"/>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C40A6D">
        <w:t>Creating the Database Structure</w:t>
      </w:r>
      <w:r w:rsidR="00EC6EAD" w:rsidRPr="00C40A6D">
        <w:t>.</w:t>
      </w:r>
      <w:bookmarkEnd w:id="318"/>
    </w:p>
    <w:p w14:paraId="702A9A2D" w14:textId="14CAB84A" w:rsidR="00A14D59" w:rsidRPr="007707BB" w:rsidRDefault="00A14D59" w:rsidP="00CB4D06">
      <w:pPr>
        <w:pStyle w:val="BodyText"/>
        <w:spacing w:after="0" w:line="240" w:lineRule="auto"/>
        <w:ind w:left="792"/>
        <w:rPr>
          <w:rFonts w:cs="Arial"/>
          <w:sz w:val="18"/>
          <w:szCs w:val="18"/>
        </w:rPr>
      </w:pPr>
      <w:r w:rsidRPr="007707BB">
        <w:rPr>
          <w:rFonts w:cs="Arial"/>
          <w:sz w:val="18"/>
          <w:szCs w:val="18"/>
        </w:rPr>
        <w:t xml:space="preserve">When a </w:t>
      </w:r>
      <w:r w:rsidR="00755491">
        <w:rPr>
          <w:rFonts w:cs="Arial"/>
          <w:sz w:val="18"/>
          <w:szCs w:val="18"/>
        </w:rPr>
        <w:t>M</w:t>
      </w:r>
      <w:r w:rsidR="00755491" w:rsidRPr="007707BB">
        <w:rPr>
          <w:rFonts w:cs="Arial"/>
          <w:sz w:val="18"/>
          <w:szCs w:val="18"/>
        </w:rPr>
        <w:t xml:space="preserve">arket </w:t>
      </w:r>
      <w:r w:rsidR="00755491">
        <w:rPr>
          <w:rFonts w:cs="Arial"/>
          <w:sz w:val="18"/>
          <w:szCs w:val="18"/>
        </w:rPr>
        <w:t>P</w:t>
      </w:r>
      <w:r w:rsidR="00755491" w:rsidRPr="007707BB">
        <w:rPr>
          <w:rFonts w:cs="Arial"/>
          <w:sz w:val="18"/>
          <w:szCs w:val="18"/>
        </w:rPr>
        <w:t xml:space="preserve">articipant </w:t>
      </w:r>
      <w:r w:rsidRPr="007707BB">
        <w:rPr>
          <w:rFonts w:cs="Arial"/>
          <w:sz w:val="18"/>
          <w:szCs w:val="18"/>
        </w:rPr>
        <w:t xml:space="preserve">is setting up a database for an extract for the first time, it is important to determine if your company will benefit more from a single schema/database containing all data retrieved from ERCOT with scheduled extracts or if it is best to generate independent, private schemas/databases for each ERCOT extract. </w:t>
      </w:r>
    </w:p>
    <w:p w14:paraId="2D69AA1C" w14:textId="77777777" w:rsidR="00A14D59" w:rsidRPr="007707BB" w:rsidRDefault="00A14D59" w:rsidP="00CB4D06">
      <w:pPr>
        <w:pStyle w:val="BodyText"/>
        <w:spacing w:after="0" w:line="240" w:lineRule="auto"/>
        <w:ind w:left="792"/>
        <w:rPr>
          <w:rFonts w:cs="Arial"/>
          <w:sz w:val="18"/>
          <w:szCs w:val="18"/>
        </w:rPr>
      </w:pPr>
    </w:p>
    <w:p w14:paraId="49AFAE17" w14:textId="400CA402" w:rsidR="00A14D59" w:rsidRPr="007707BB" w:rsidRDefault="00A14D59" w:rsidP="00CB4D06">
      <w:pPr>
        <w:pStyle w:val="BodyText"/>
        <w:spacing w:after="0" w:line="240" w:lineRule="auto"/>
        <w:ind w:left="792"/>
        <w:rPr>
          <w:rFonts w:cs="Arial"/>
          <w:sz w:val="18"/>
          <w:szCs w:val="18"/>
        </w:rPr>
      </w:pPr>
      <w:r w:rsidRPr="007707BB">
        <w:rPr>
          <w:rFonts w:cs="Arial"/>
          <w:sz w:val="18"/>
          <w:szCs w:val="18"/>
        </w:rPr>
        <w:t xml:space="preserve">If you decide to create a unified schema, keep in mind that one table can be defined in more than one DDL file. Therefore, running all DDL scripts in a single schema </w:t>
      </w:r>
      <w:r w:rsidR="0013714B">
        <w:rPr>
          <w:rFonts w:cs="Arial"/>
          <w:sz w:val="18"/>
          <w:szCs w:val="18"/>
        </w:rPr>
        <w:t>could</w:t>
      </w:r>
      <w:r w:rsidR="0013714B" w:rsidRPr="007707BB">
        <w:rPr>
          <w:rFonts w:cs="Arial"/>
          <w:sz w:val="18"/>
          <w:szCs w:val="18"/>
        </w:rPr>
        <w:t xml:space="preserve"> </w:t>
      </w:r>
      <w:r w:rsidRPr="007707BB">
        <w:rPr>
          <w:rFonts w:cs="Arial"/>
          <w:sz w:val="18"/>
          <w:szCs w:val="18"/>
        </w:rPr>
        <w:t>generate errors indicating previous existence of foreign keys, primary keys and tables.  ERCOT recommends the use of a separate schema or database instance for this extract in order to minimize confusion.</w:t>
      </w:r>
    </w:p>
    <w:p w14:paraId="73B691DA" w14:textId="77777777" w:rsidR="00A14D59" w:rsidRPr="007707BB" w:rsidRDefault="00A14D59" w:rsidP="00CB4D06">
      <w:pPr>
        <w:pStyle w:val="BodyText"/>
        <w:spacing w:after="0" w:line="240" w:lineRule="auto"/>
        <w:ind w:left="792"/>
        <w:rPr>
          <w:rFonts w:cs="Arial"/>
          <w:sz w:val="18"/>
          <w:szCs w:val="18"/>
        </w:rPr>
      </w:pPr>
    </w:p>
    <w:p w14:paraId="3E064ECF" w14:textId="6AD9FD15" w:rsidR="00A14D59" w:rsidRPr="007707BB" w:rsidRDefault="00A14D59" w:rsidP="00CB4D06">
      <w:pPr>
        <w:pStyle w:val="BodyText"/>
        <w:spacing w:after="0" w:line="240" w:lineRule="auto"/>
        <w:ind w:left="792"/>
        <w:rPr>
          <w:rFonts w:cs="Arial"/>
          <w:sz w:val="18"/>
          <w:szCs w:val="18"/>
        </w:rPr>
      </w:pPr>
      <w:r w:rsidRPr="007707BB">
        <w:rPr>
          <w:rFonts w:cs="Arial"/>
          <w:sz w:val="18"/>
          <w:szCs w:val="18"/>
        </w:rPr>
        <w:t xml:space="preserve">ERCOT </w:t>
      </w:r>
      <w:r w:rsidR="0013714B">
        <w:rPr>
          <w:rFonts w:cs="Arial"/>
          <w:sz w:val="18"/>
          <w:szCs w:val="18"/>
        </w:rPr>
        <w:t xml:space="preserve">also </w:t>
      </w:r>
      <w:r w:rsidRPr="007707BB">
        <w:rPr>
          <w:rFonts w:cs="Arial"/>
          <w:sz w:val="18"/>
          <w:szCs w:val="18"/>
        </w:rPr>
        <w:t>recommends the creation of two database structures: a staging area and a work area. The staging area should contain only table definitions (no primary or foreign keys) that will be used for staging the data rows being imported. These staging tables would hold data temporarily and will allow for better processing and error tracking. All staging tables MUST be truncated to an empty state after each extract load or prior to the next extract load. The work area will have the tables, primary keys and foreign keys as defined in the DDL.</w:t>
      </w:r>
    </w:p>
    <w:p w14:paraId="130A235C" w14:textId="77777777" w:rsidR="00A14D59" w:rsidRPr="007707BB" w:rsidRDefault="00A14D59" w:rsidP="00CB4D06">
      <w:pPr>
        <w:pStyle w:val="BodyText"/>
        <w:spacing w:after="0" w:line="240" w:lineRule="auto"/>
        <w:ind w:left="792"/>
        <w:rPr>
          <w:rFonts w:cs="Arial"/>
          <w:sz w:val="18"/>
          <w:szCs w:val="18"/>
        </w:rPr>
      </w:pPr>
    </w:p>
    <w:p w14:paraId="06FB30D4" w14:textId="77777777" w:rsidR="00A14D59" w:rsidRPr="007707BB" w:rsidRDefault="00A14D59" w:rsidP="00CB4D06">
      <w:pPr>
        <w:pStyle w:val="BodyText"/>
        <w:spacing w:after="0" w:line="240" w:lineRule="auto"/>
        <w:ind w:left="792"/>
        <w:rPr>
          <w:rFonts w:cs="Arial"/>
          <w:sz w:val="18"/>
          <w:szCs w:val="18"/>
        </w:rPr>
      </w:pPr>
      <w:r w:rsidRPr="007707BB">
        <w:rPr>
          <w:rFonts w:cs="Arial"/>
          <w:sz w:val="18"/>
          <w:szCs w:val="18"/>
        </w:rPr>
        <w:t>This is a simplified example for the daily extract loading process using a staging area:</w:t>
      </w:r>
    </w:p>
    <w:p w14:paraId="6D8CF587" w14:textId="77777777" w:rsidR="00A14D59" w:rsidRPr="007707BB" w:rsidRDefault="00A14D59" w:rsidP="00CB4D06">
      <w:pPr>
        <w:ind w:left="792"/>
        <w:rPr>
          <w:rFonts w:cs="Arial"/>
          <w:sz w:val="18"/>
          <w:szCs w:val="18"/>
        </w:rPr>
      </w:pPr>
    </w:p>
    <w:p w14:paraId="53B424F1" w14:textId="5C4F0CB4" w:rsidR="00A14D59" w:rsidRPr="007707BB" w:rsidRDefault="00A14D59" w:rsidP="00CB4D06">
      <w:pPr>
        <w:numPr>
          <w:ilvl w:val="0"/>
          <w:numId w:val="24"/>
        </w:numPr>
        <w:tabs>
          <w:tab w:val="num" w:pos="-108"/>
          <w:tab w:val="left" w:pos="2160"/>
        </w:tabs>
        <w:ind w:left="792" w:firstLine="180"/>
        <w:rPr>
          <w:rFonts w:cs="Arial"/>
          <w:sz w:val="18"/>
          <w:szCs w:val="18"/>
        </w:rPr>
      </w:pPr>
      <w:r w:rsidRPr="007707BB">
        <w:rPr>
          <w:rFonts w:cs="Arial"/>
          <w:sz w:val="18"/>
          <w:szCs w:val="18"/>
        </w:rPr>
        <w:t xml:space="preserve">Download data extract </w:t>
      </w:r>
      <w:r w:rsidR="00446C97">
        <w:rPr>
          <w:rFonts w:cs="Arial"/>
          <w:sz w:val="18"/>
          <w:szCs w:val="18"/>
        </w:rPr>
        <w:t>.z</w:t>
      </w:r>
      <w:r w:rsidRPr="007707BB">
        <w:rPr>
          <w:rFonts w:cs="Arial"/>
          <w:sz w:val="18"/>
          <w:szCs w:val="18"/>
        </w:rPr>
        <w:t xml:space="preserve">ip file from the ERCOT </w:t>
      </w:r>
      <w:r w:rsidR="0013714B">
        <w:rPr>
          <w:rFonts w:cs="Arial"/>
          <w:sz w:val="18"/>
          <w:szCs w:val="18"/>
        </w:rPr>
        <w:t>MIS</w:t>
      </w:r>
    </w:p>
    <w:p w14:paraId="40FA16C7" w14:textId="33979FE9" w:rsidR="00A14D59" w:rsidRPr="007707BB" w:rsidRDefault="00A14D59" w:rsidP="00CB4D06">
      <w:pPr>
        <w:numPr>
          <w:ilvl w:val="0"/>
          <w:numId w:val="24"/>
        </w:numPr>
        <w:tabs>
          <w:tab w:val="num" w:pos="-108"/>
          <w:tab w:val="left" w:pos="2160"/>
        </w:tabs>
        <w:ind w:left="792" w:firstLine="180"/>
        <w:rPr>
          <w:rFonts w:cs="Arial"/>
          <w:sz w:val="18"/>
          <w:szCs w:val="18"/>
        </w:rPr>
      </w:pPr>
      <w:r w:rsidRPr="007707BB">
        <w:rPr>
          <w:rFonts w:cs="Arial"/>
          <w:sz w:val="18"/>
          <w:szCs w:val="18"/>
        </w:rPr>
        <w:t xml:space="preserve">Extract .csv files from </w:t>
      </w:r>
      <w:r w:rsidR="00446C97">
        <w:rPr>
          <w:rFonts w:cs="Arial"/>
          <w:sz w:val="18"/>
          <w:szCs w:val="18"/>
        </w:rPr>
        <w:t>.z</w:t>
      </w:r>
      <w:r w:rsidRPr="007707BB">
        <w:rPr>
          <w:rFonts w:cs="Arial"/>
          <w:sz w:val="18"/>
          <w:szCs w:val="18"/>
        </w:rPr>
        <w:t>ip file</w:t>
      </w:r>
    </w:p>
    <w:p w14:paraId="5548B957" w14:textId="5FA72BDB" w:rsidR="00A14D59" w:rsidRPr="007707BB" w:rsidRDefault="00A14D59" w:rsidP="00CB4D06">
      <w:pPr>
        <w:numPr>
          <w:ilvl w:val="0"/>
          <w:numId w:val="24"/>
        </w:numPr>
        <w:tabs>
          <w:tab w:val="num" w:pos="-108"/>
          <w:tab w:val="left" w:pos="2160"/>
        </w:tabs>
        <w:ind w:left="792" w:firstLine="180"/>
        <w:rPr>
          <w:rFonts w:cs="Arial"/>
          <w:sz w:val="18"/>
          <w:szCs w:val="18"/>
        </w:rPr>
      </w:pPr>
      <w:r w:rsidRPr="007707BB">
        <w:rPr>
          <w:rFonts w:cs="Arial"/>
          <w:sz w:val="18"/>
          <w:szCs w:val="18"/>
        </w:rPr>
        <w:t xml:space="preserve">Load all extracted </w:t>
      </w:r>
      <w:r w:rsidR="00611824" w:rsidRPr="007707BB">
        <w:rPr>
          <w:rFonts w:cs="Arial"/>
          <w:sz w:val="18"/>
          <w:szCs w:val="18"/>
        </w:rPr>
        <w:t xml:space="preserve">.csv </w:t>
      </w:r>
      <w:r w:rsidRPr="007707BB">
        <w:rPr>
          <w:rFonts w:cs="Arial"/>
          <w:sz w:val="18"/>
          <w:szCs w:val="18"/>
        </w:rPr>
        <w:t>files into staging area</w:t>
      </w:r>
    </w:p>
    <w:p w14:paraId="61FB31C5" w14:textId="77777777" w:rsidR="00A14D59" w:rsidRPr="007707BB" w:rsidRDefault="00A14D59" w:rsidP="00CB4D06">
      <w:pPr>
        <w:numPr>
          <w:ilvl w:val="0"/>
          <w:numId w:val="24"/>
        </w:numPr>
        <w:tabs>
          <w:tab w:val="num" w:pos="-108"/>
          <w:tab w:val="left" w:pos="2160"/>
        </w:tabs>
        <w:ind w:left="792" w:firstLine="180"/>
        <w:rPr>
          <w:rFonts w:cs="Arial"/>
          <w:sz w:val="18"/>
          <w:szCs w:val="18"/>
        </w:rPr>
      </w:pPr>
      <w:r w:rsidRPr="007707BB">
        <w:rPr>
          <w:rFonts w:cs="Arial"/>
          <w:sz w:val="18"/>
          <w:szCs w:val="18"/>
        </w:rPr>
        <w:t>For each staging table iterate through each row:</w:t>
      </w:r>
    </w:p>
    <w:p w14:paraId="7CB1335F" w14:textId="5ADE6EE8" w:rsidR="00A14D59" w:rsidRDefault="00A14D59" w:rsidP="00A42460">
      <w:pPr>
        <w:pStyle w:val="ListParagraph"/>
        <w:numPr>
          <w:ilvl w:val="0"/>
          <w:numId w:val="34"/>
        </w:numPr>
        <w:ind w:left="1620" w:hanging="270"/>
        <w:rPr>
          <w:rFonts w:cs="Arial"/>
          <w:sz w:val="18"/>
          <w:szCs w:val="18"/>
        </w:rPr>
      </w:pPr>
      <w:r w:rsidRPr="00A42460">
        <w:rPr>
          <w:rFonts w:cs="Arial"/>
          <w:sz w:val="18"/>
          <w:szCs w:val="18"/>
        </w:rPr>
        <w:t>Insert row - if there’s a primary key violation, use INSERT/ELSE UPDATE logic retaining the appropriate record with the greatest add time (i.e. PRIMARY KEY and PIT_START) in your database</w:t>
      </w:r>
    </w:p>
    <w:p w14:paraId="7B76F379" w14:textId="27687622" w:rsidR="0096760A" w:rsidRPr="00A42460" w:rsidRDefault="0096760A" w:rsidP="00A42460">
      <w:pPr>
        <w:pStyle w:val="ListParagraph"/>
        <w:numPr>
          <w:ilvl w:val="0"/>
          <w:numId w:val="34"/>
        </w:numPr>
        <w:ind w:left="1620" w:hanging="270"/>
        <w:rPr>
          <w:rFonts w:cs="Arial"/>
          <w:sz w:val="18"/>
          <w:szCs w:val="18"/>
        </w:rPr>
      </w:pPr>
      <w:r w:rsidRPr="007707BB">
        <w:rPr>
          <w:rFonts w:cs="Arial"/>
          <w:sz w:val="18"/>
          <w:szCs w:val="18"/>
        </w:rPr>
        <w:t>Remove row from staging area</w:t>
      </w:r>
    </w:p>
    <w:p w14:paraId="43E5AA70" w14:textId="77777777" w:rsidR="00A14D59" w:rsidRPr="007707BB" w:rsidRDefault="00A14D59" w:rsidP="00CB4D06">
      <w:pPr>
        <w:pStyle w:val="FootnoteText"/>
        <w:ind w:left="792"/>
        <w:rPr>
          <w:rFonts w:cs="Arial"/>
          <w:sz w:val="18"/>
          <w:szCs w:val="18"/>
        </w:rPr>
      </w:pPr>
    </w:p>
    <w:p w14:paraId="5CC85C5C" w14:textId="5F9B941E" w:rsidR="00A14D59" w:rsidRPr="00CB4D06" w:rsidRDefault="00A14D59" w:rsidP="00CB4D06">
      <w:pPr>
        <w:ind w:left="792"/>
        <w:rPr>
          <w:rFonts w:cs="Arial"/>
          <w:color w:val="5B6770" w:themeColor="accent2"/>
          <w:sz w:val="18"/>
          <w:szCs w:val="18"/>
        </w:rPr>
      </w:pPr>
      <w:r w:rsidRPr="00CB4D06">
        <w:rPr>
          <w:rFonts w:cs="Arial"/>
          <w:color w:val="5B6770" w:themeColor="accent2"/>
          <w:sz w:val="18"/>
          <w:szCs w:val="18"/>
        </w:rPr>
        <w:t xml:space="preserve">In order to implement this process, the </w:t>
      </w:r>
      <w:r w:rsidR="0013714B" w:rsidRPr="00CB4D06">
        <w:rPr>
          <w:rFonts w:cs="Arial"/>
          <w:color w:val="5B6770" w:themeColor="accent2"/>
          <w:sz w:val="18"/>
          <w:szCs w:val="18"/>
        </w:rPr>
        <w:t xml:space="preserve">Market Participant </w:t>
      </w:r>
      <w:r w:rsidRPr="00CB4D06">
        <w:rPr>
          <w:rFonts w:cs="Arial"/>
          <w:color w:val="5B6770" w:themeColor="accent2"/>
          <w:sz w:val="18"/>
          <w:szCs w:val="18"/>
        </w:rPr>
        <w:t>will need programmatic support. There are several options for development and implementation: SQL*Loader, PL/SQL, PERL, Visual Basic, etc.  See “Loading Scheduled Extract Data” for more information about loading data into DDL structures.</w:t>
      </w:r>
    </w:p>
    <w:p w14:paraId="6B95E2CC" w14:textId="096318DD" w:rsidR="00A14D59" w:rsidRDefault="00A14D59" w:rsidP="00CB4D06">
      <w:pPr>
        <w:pStyle w:val="Heading2"/>
      </w:pPr>
      <w:bookmarkStart w:id="319" w:name="_Toc479607191"/>
      <w:r>
        <w:t>Applying Changes to the Database Structure</w:t>
      </w:r>
      <w:bookmarkEnd w:id="319"/>
    </w:p>
    <w:p w14:paraId="14364847" w14:textId="2ED88BA6" w:rsidR="00A14D59" w:rsidRPr="00CB4D06" w:rsidRDefault="00A14D59" w:rsidP="00CB4D06">
      <w:pPr>
        <w:ind w:left="792"/>
        <w:rPr>
          <w:rFonts w:cs="Arial"/>
          <w:color w:val="5B6770" w:themeColor="accent2"/>
          <w:sz w:val="18"/>
          <w:szCs w:val="18"/>
        </w:rPr>
      </w:pPr>
      <w:r w:rsidRPr="00CB4D06">
        <w:rPr>
          <w:rFonts w:cs="Arial"/>
          <w:color w:val="5B6770" w:themeColor="accent2"/>
          <w:sz w:val="18"/>
          <w:szCs w:val="18"/>
        </w:rPr>
        <w:t xml:space="preserve">The data extract files are based on a database model expressed by the DDL scripts. Every time there is a change in the underlying data structures, </w:t>
      </w:r>
      <w:r w:rsidR="0013714B" w:rsidRPr="00CB4D06">
        <w:rPr>
          <w:rFonts w:cs="Arial"/>
          <w:color w:val="5B6770" w:themeColor="accent2"/>
          <w:sz w:val="18"/>
          <w:szCs w:val="18"/>
        </w:rPr>
        <w:t xml:space="preserve">ERCOT will produce and release a new complete </w:t>
      </w:r>
      <w:r w:rsidRPr="00CB4D06">
        <w:rPr>
          <w:rFonts w:cs="Arial"/>
          <w:color w:val="5B6770" w:themeColor="accent2"/>
          <w:sz w:val="18"/>
          <w:szCs w:val="18"/>
        </w:rPr>
        <w:t xml:space="preserve">DDL script </w:t>
      </w:r>
      <w:r w:rsidR="0013714B" w:rsidRPr="00CB4D06">
        <w:rPr>
          <w:rFonts w:cs="Arial"/>
          <w:color w:val="5B6770" w:themeColor="accent2"/>
          <w:sz w:val="18"/>
          <w:szCs w:val="18"/>
        </w:rPr>
        <w:t xml:space="preserve">to be applied to the Market Participants database.  </w:t>
      </w:r>
    </w:p>
    <w:p w14:paraId="017F90F5" w14:textId="77777777" w:rsidR="00A14D59" w:rsidRPr="00CB4D06" w:rsidRDefault="00A14D59" w:rsidP="00CB4D06">
      <w:pPr>
        <w:ind w:left="792"/>
        <w:rPr>
          <w:rFonts w:cs="Arial"/>
          <w:color w:val="5B6770" w:themeColor="accent2"/>
          <w:sz w:val="18"/>
          <w:szCs w:val="18"/>
        </w:rPr>
      </w:pPr>
    </w:p>
    <w:p w14:paraId="15E8AD38" w14:textId="77777777" w:rsidR="00A14D59" w:rsidRPr="00CB4D06" w:rsidRDefault="00A14D59" w:rsidP="00CB4D06">
      <w:pPr>
        <w:ind w:left="792"/>
        <w:rPr>
          <w:rFonts w:cs="Arial"/>
          <w:color w:val="5B6770" w:themeColor="accent2"/>
          <w:sz w:val="18"/>
          <w:szCs w:val="18"/>
        </w:rPr>
      </w:pPr>
      <w:r w:rsidRPr="00CB4D06">
        <w:rPr>
          <w:rFonts w:cs="Arial"/>
          <w:color w:val="5B6770" w:themeColor="accent2"/>
          <w:sz w:val="18"/>
          <w:szCs w:val="18"/>
        </w:rPr>
        <w:t>Following is a list of possible changes to the database and courses of action. This is a general guide, not an all-inclusive list.</w:t>
      </w:r>
    </w:p>
    <w:p w14:paraId="1A4A0940" w14:textId="77777777" w:rsidR="00A14D59" w:rsidRPr="007707BB" w:rsidRDefault="00A14D59" w:rsidP="00A14D59">
      <w:pPr>
        <w:pStyle w:val="table"/>
        <w:ind w:left="1080" w:firstLine="720"/>
      </w:pPr>
    </w:p>
    <w:p w14:paraId="7CE595C3" w14:textId="44722CDB" w:rsidR="002C0867" w:rsidRPr="00CB4D06" w:rsidRDefault="00A14D59" w:rsidP="00CB4D06">
      <w:pPr>
        <w:ind w:left="792"/>
        <w:rPr>
          <w:b/>
          <w:bCs/>
          <w:color w:val="00ACC8" w:themeColor="accent1"/>
          <w:sz w:val="20"/>
          <w:szCs w:val="22"/>
        </w:rPr>
      </w:pPr>
      <w:bookmarkStart w:id="320" w:name="_Toc205348520"/>
      <w:bookmarkStart w:id="321" w:name="_Toc205351601"/>
      <w:bookmarkStart w:id="322" w:name="_Toc205352324"/>
      <w:bookmarkStart w:id="323" w:name="_Toc208394895"/>
      <w:bookmarkStart w:id="324" w:name="_Toc211680461"/>
      <w:bookmarkStart w:id="325" w:name="_Toc239041558"/>
      <w:bookmarkStart w:id="326" w:name="_Toc239041707"/>
      <w:bookmarkStart w:id="327" w:name="_Toc239041805"/>
      <w:bookmarkStart w:id="328" w:name="_Toc240360319"/>
      <w:r w:rsidRPr="002C0867">
        <w:rPr>
          <w:b/>
          <w:bCs/>
          <w:color w:val="00ACC8" w:themeColor="accent1"/>
          <w:sz w:val="20"/>
          <w:szCs w:val="22"/>
        </w:rPr>
        <w:t>New Table</w:t>
      </w:r>
      <w:bookmarkEnd w:id="320"/>
      <w:bookmarkEnd w:id="321"/>
      <w:bookmarkEnd w:id="322"/>
      <w:bookmarkEnd w:id="323"/>
      <w:bookmarkEnd w:id="324"/>
      <w:bookmarkEnd w:id="325"/>
      <w:bookmarkEnd w:id="326"/>
      <w:bookmarkEnd w:id="327"/>
      <w:bookmarkEnd w:id="328"/>
    </w:p>
    <w:p w14:paraId="46BFC043" w14:textId="1E32E5DC" w:rsidR="00A14D59" w:rsidRDefault="00A14D59" w:rsidP="00CB4D06">
      <w:pPr>
        <w:ind w:left="792"/>
        <w:rPr>
          <w:rFonts w:cs="Arial"/>
          <w:color w:val="5B6770" w:themeColor="accent2"/>
          <w:sz w:val="18"/>
          <w:szCs w:val="18"/>
        </w:rPr>
      </w:pPr>
      <w:r w:rsidRPr="00CB4D06">
        <w:rPr>
          <w:rFonts w:cs="Arial"/>
          <w:color w:val="5B6770" w:themeColor="accent2"/>
          <w:sz w:val="18"/>
          <w:szCs w:val="18"/>
        </w:rPr>
        <w:t xml:space="preserve">Create new tables in your database based on your DDL (and staging area, if you have one) and import the data from the extract.  Transactional table data will begin appearing on the day the new DDL is scheduled to be implemented.  Dimensional data tables (e.g., QSE) will receive a complete load of the records on the go-live date relevant to the </w:t>
      </w:r>
      <w:r w:rsidR="0013714B" w:rsidRPr="00CB4D06">
        <w:rPr>
          <w:rFonts w:cs="Arial"/>
          <w:color w:val="5B6770" w:themeColor="accent2"/>
          <w:sz w:val="18"/>
          <w:szCs w:val="18"/>
        </w:rPr>
        <w:t>Market Participant</w:t>
      </w:r>
      <w:r w:rsidRPr="00CB4D06">
        <w:rPr>
          <w:rFonts w:cs="Arial"/>
          <w:color w:val="5B6770" w:themeColor="accent2"/>
          <w:sz w:val="18"/>
          <w:szCs w:val="18"/>
        </w:rPr>
        <w:t>.  Subsequent data extracts will contain any new or changed records in the ERCOT system for the new table.</w:t>
      </w:r>
    </w:p>
    <w:p w14:paraId="7B8EDBEB" w14:textId="77777777" w:rsidR="002C0867" w:rsidRPr="00CB4D06" w:rsidRDefault="002C0867" w:rsidP="00CB4D06">
      <w:pPr>
        <w:ind w:left="792"/>
        <w:rPr>
          <w:rFonts w:cs="Arial"/>
          <w:color w:val="5B6770" w:themeColor="accent2"/>
          <w:sz w:val="18"/>
          <w:szCs w:val="18"/>
        </w:rPr>
      </w:pPr>
    </w:p>
    <w:p w14:paraId="453FA005" w14:textId="77777777" w:rsidR="00A14D59" w:rsidRPr="00CB4D06" w:rsidRDefault="00A14D59" w:rsidP="00CB4D06">
      <w:pPr>
        <w:ind w:left="792"/>
        <w:rPr>
          <w:sz w:val="20"/>
          <w:szCs w:val="22"/>
        </w:rPr>
      </w:pPr>
      <w:bookmarkStart w:id="329" w:name="_Toc205348521"/>
      <w:bookmarkStart w:id="330" w:name="_Toc205351602"/>
      <w:bookmarkStart w:id="331" w:name="_Toc205352325"/>
      <w:bookmarkStart w:id="332" w:name="_Toc208394896"/>
      <w:bookmarkStart w:id="333" w:name="_Toc211680462"/>
      <w:bookmarkStart w:id="334" w:name="_Toc239041559"/>
      <w:bookmarkStart w:id="335" w:name="_Toc239041708"/>
      <w:bookmarkStart w:id="336" w:name="_Toc239041806"/>
      <w:bookmarkStart w:id="337" w:name="_Toc240360320"/>
      <w:r w:rsidRPr="00CB4D06">
        <w:rPr>
          <w:b/>
          <w:bCs/>
          <w:color w:val="00ACC8" w:themeColor="accent1"/>
          <w:sz w:val="20"/>
          <w:szCs w:val="22"/>
        </w:rPr>
        <w:t>Table Removed</w:t>
      </w:r>
      <w:bookmarkEnd w:id="329"/>
      <w:bookmarkEnd w:id="330"/>
      <w:bookmarkEnd w:id="331"/>
      <w:bookmarkEnd w:id="332"/>
      <w:bookmarkEnd w:id="333"/>
      <w:bookmarkEnd w:id="334"/>
      <w:bookmarkEnd w:id="335"/>
      <w:bookmarkEnd w:id="336"/>
      <w:bookmarkEnd w:id="337"/>
    </w:p>
    <w:p w14:paraId="34EAC186" w14:textId="77777777" w:rsidR="00A14D59" w:rsidRDefault="00A14D59" w:rsidP="00CB4D06">
      <w:pPr>
        <w:ind w:left="792"/>
        <w:rPr>
          <w:rFonts w:cs="Arial"/>
          <w:color w:val="5B6770" w:themeColor="accent2"/>
          <w:sz w:val="18"/>
          <w:szCs w:val="18"/>
        </w:rPr>
      </w:pPr>
      <w:r w:rsidRPr="00CB4D06">
        <w:rPr>
          <w:rFonts w:cs="Arial"/>
          <w:color w:val="5B6770" w:themeColor="accent2"/>
          <w:sz w:val="18"/>
          <w:szCs w:val="18"/>
        </w:rPr>
        <w:t xml:space="preserve">Drop the table from your system. ERCOT will provide detailed instructions, as well as a new DDL, for these types of database changes. </w:t>
      </w:r>
    </w:p>
    <w:p w14:paraId="2B5EBB98" w14:textId="77777777" w:rsidR="002C0867" w:rsidRPr="00CB4D06" w:rsidRDefault="002C0867" w:rsidP="00CB4D06">
      <w:pPr>
        <w:ind w:left="792"/>
        <w:rPr>
          <w:rFonts w:cs="Arial"/>
          <w:color w:val="5B6770" w:themeColor="accent2"/>
          <w:sz w:val="18"/>
          <w:szCs w:val="18"/>
        </w:rPr>
      </w:pPr>
    </w:p>
    <w:p w14:paraId="3E6B59C4" w14:textId="195E91C8" w:rsidR="002C0867" w:rsidRPr="00CB4D06" w:rsidRDefault="00A14D59" w:rsidP="00CB4D06">
      <w:pPr>
        <w:ind w:left="792"/>
        <w:rPr>
          <w:sz w:val="20"/>
          <w:szCs w:val="22"/>
        </w:rPr>
      </w:pPr>
      <w:bookmarkStart w:id="338" w:name="_Toc205348522"/>
      <w:bookmarkStart w:id="339" w:name="_Toc205351603"/>
      <w:bookmarkStart w:id="340" w:name="_Toc205352326"/>
      <w:bookmarkStart w:id="341" w:name="_Toc208394897"/>
      <w:bookmarkStart w:id="342" w:name="_Toc211680463"/>
      <w:bookmarkStart w:id="343" w:name="_Toc239041560"/>
      <w:bookmarkStart w:id="344" w:name="_Toc239041709"/>
      <w:bookmarkStart w:id="345" w:name="_Toc239041807"/>
      <w:bookmarkStart w:id="346" w:name="_Toc240360321"/>
      <w:r w:rsidRPr="00CB4D06">
        <w:rPr>
          <w:b/>
          <w:bCs/>
          <w:color w:val="00ACC8" w:themeColor="accent1"/>
          <w:sz w:val="20"/>
          <w:szCs w:val="22"/>
        </w:rPr>
        <w:t>Column Removed</w:t>
      </w:r>
      <w:bookmarkEnd w:id="338"/>
      <w:bookmarkEnd w:id="339"/>
      <w:bookmarkEnd w:id="340"/>
      <w:bookmarkEnd w:id="341"/>
      <w:bookmarkEnd w:id="342"/>
      <w:bookmarkEnd w:id="343"/>
      <w:bookmarkEnd w:id="344"/>
      <w:bookmarkEnd w:id="345"/>
      <w:bookmarkEnd w:id="346"/>
    </w:p>
    <w:p w14:paraId="346AC84D" w14:textId="77777777" w:rsidR="00A14D59" w:rsidRPr="00CB4D06" w:rsidRDefault="00A14D59" w:rsidP="00CB4D06">
      <w:pPr>
        <w:ind w:left="792"/>
        <w:rPr>
          <w:rFonts w:cs="Arial"/>
          <w:color w:val="5B6770" w:themeColor="accent2"/>
          <w:sz w:val="18"/>
          <w:szCs w:val="18"/>
        </w:rPr>
      </w:pPr>
      <w:r w:rsidRPr="00CB4D06">
        <w:rPr>
          <w:rFonts w:cs="Arial"/>
          <w:color w:val="5B6770" w:themeColor="accent2"/>
          <w:sz w:val="18"/>
          <w:szCs w:val="18"/>
        </w:rPr>
        <w:t>In Oracle, it is possible to issue an “alter table” command with a “drop column” action. For other databases, perform the appropriate action to achieve the desired result (this may include the creation of a temporary table followed by the re-creation of the table). If the column is part of the primary key, there will be foreign keys on other tables affected by the change. The constraints must be dropped before making the changes (on all affected tables) and recreated afterwards.</w:t>
      </w:r>
    </w:p>
    <w:p w14:paraId="7F93012B" w14:textId="77777777" w:rsidR="00A14D59" w:rsidRPr="007707BB" w:rsidRDefault="00A14D59" w:rsidP="00A14D59">
      <w:pPr>
        <w:tabs>
          <w:tab w:val="left" w:pos="1620"/>
          <w:tab w:val="left" w:pos="1980"/>
          <w:tab w:val="left" w:pos="2340"/>
        </w:tabs>
        <w:ind w:left="1728" w:firstLine="252"/>
        <w:rPr>
          <w:rFonts w:cs="Arial"/>
          <w:sz w:val="18"/>
          <w:szCs w:val="18"/>
        </w:rPr>
      </w:pPr>
    </w:p>
    <w:p w14:paraId="45A0CE99" w14:textId="77777777" w:rsidR="00A14D59" w:rsidRPr="00CB4D06" w:rsidRDefault="00A14D59" w:rsidP="00CB4D06">
      <w:pPr>
        <w:ind w:left="792"/>
        <w:rPr>
          <w:sz w:val="20"/>
          <w:szCs w:val="22"/>
        </w:rPr>
      </w:pPr>
      <w:bookmarkStart w:id="347" w:name="_Toc205348523"/>
      <w:bookmarkStart w:id="348" w:name="_Toc205351604"/>
      <w:bookmarkStart w:id="349" w:name="_Toc205352327"/>
      <w:bookmarkStart w:id="350" w:name="_Toc208394898"/>
      <w:bookmarkStart w:id="351" w:name="_Toc211680464"/>
      <w:bookmarkStart w:id="352" w:name="_Toc239041561"/>
      <w:bookmarkStart w:id="353" w:name="_Toc239041710"/>
      <w:bookmarkStart w:id="354" w:name="_Toc239041808"/>
      <w:bookmarkStart w:id="355" w:name="_Toc240360322"/>
      <w:r w:rsidRPr="00CB4D06">
        <w:rPr>
          <w:b/>
          <w:bCs/>
          <w:color w:val="00ACC8" w:themeColor="accent1"/>
          <w:sz w:val="20"/>
          <w:szCs w:val="22"/>
        </w:rPr>
        <w:t>Added Column</w:t>
      </w:r>
      <w:bookmarkEnd w:id="347"/>
      <w:bookmarkEnd w:id="348"/>
      <w:bookmarkEnd w:id="349"/>
      <w:bookmarkEnd w:id="350"/>
      <w:bookmarkEnd w:id="351"/>
      <w:bookmarkEnd w:id="352"/>
      <w:bookmarkEnd w:id="353"/>
      <w:bookmarkEnd w:id="354"/>
      <w:bookmarkEnd w:id="355"/>
    </w:p>
    <w:p w14:paraId="5831CBC5" w14:textId="4522A6B6" w:rsidR="00A14D59" w:rsidRPr="00CB4D06" w:rsidRDefault="00A14D59" w:rsidP="00CB4D06">
      <w:pPr>
        <w:ind w:left="792"/>
        <w:rPr>
          <w:rFonts w:cs="Arial"/>
          <w:color w:val="5B6770" w:themeColor="accent2"/>
          <w:sz w:val="18"/>
          <w:szCs w:val="18"/>
        </w:rPr>
      </w:pPr>
      <w:r w:rsidRPr="00CB4D06">
        <w:rPr>
          <w:rFonts w:cs="Arial"/>
          <w:color w:val="5B6770" w:themeColor="accent2"/>
          <w:sz w:val="18"/>
          <w:szCs w:val="18"/>
        </w:rPr>
        <w:t>In Oracle, a column can be added by issuing an “alter table” command with an “add” option.  In most cases the column can be added at the appropriate time and with proper adjustments, the load process will proceed seamlessly.  If the new column has been added to the primary key of a table, all child tables will be changed as well. Constraints must be dropped before adding the column and recreated afterwards. If the column is to be included in the primary key there may be special instructions on how to initialize the values for the column (i.e. no nulls).</w:t>
      </w:r>
    </w:p>
    <w:p w14:paraId="23D187DB" w14:textId="0B047B03" w:rsidR="00A14D59" w:rsidRDefault="00A14D59" w:rsidP="00CB4D06">
      <w:pPr>
        <w:pStyle w:val="Heading2"/>
      </w:pPr>
      <w:bookmarkStart w:id="356" w:name="_Toc479607192"/>
      <w:r>
        <w:lastRenderedPageBreak/>
        <w:t>Loading Scheduled Extract Data</w:t>
      </w:r>
      <w:bookmarkEnd w:id="356"/>
    </w:p>
    <w:p w14:paraId="3E907901" w14:textId="10144C36" w:rsidR="00A14D59" w:rsidRPr="007707BB" w:rsidRDefault="00A14D59" w:rsidP="00CB4D06">
      <w:pPr>
        <w:pStyle w:val="BodyText"/>
        <w:spacing w:after="0" w:line="240" w:lineRule="auto"/>
        <w:ind w:left="792"/>
        <w:rPr>
          <w:rFonts w:cs="Arial"/>
          <w:sz w:val="18"/>
          <w:szCs w:val="18"/>
        </w:rPr>
      </w:pPr>
      <w:r w:rsidRPr="007707BB">
        <w:rPr>
          <w:rFonts w:cs="Arial"/>
          <w:sz w:val="18"/>
          <w:szCs w:val="18"/>
        </w:rPr>
        <w:t xml:space="preserve">Once the </w:t>
      </w:r>
      <w:r w:rsidR="00446C97">
        <w:rPr>
          <w:rFonts w:cs="Arial"/>
          <w:sz w:val="18"/>
          <w:szCs w:val="18"/>
        </w:rPr>
        <w:t>.zip</w:t>
      </w:r>
      <w:r w:rsidR="00446C97" w:rsidRPr="007707BB">
        <w:rPr>
          <w:rFonts w:cs="Arial"/>
          <w:sz w:val="18"/>
          <w:szCs w:val="18"/>
        </w:rPr>
        <w:t xml:space="preserve"> </w:t>
      </w:r>
      <w:r w:rsidRPr="007707BB">
        <w:rPr>
          <w:rFonts w:cs="Arial"/>
          <w:sz w:val="18"/>
          <w:szCs w:val="18"/>
        </w:rPr>
        <w:t xml:space="preserve">file is retrieved from the </w:t>
      </w:r>
      <w:r w:rsidR="00F16073">
        <w:rPr>
          <w:rFonts w:cs="Arial"/>
          <w:sz w:val="18"/>
          <w:szCs w:val="18"/>
        </w:rPr>
        <w:t>M</w:t>
      </w:r>
      <w:r w:rsidR="00F16073" w:rsidRPr="007707BB">
        <w:rPr>
          <w:rFonts w:cs="Arial"/>
          <w:sz w:val="18"/>
          <w:szCs w:val="18"/>
        </w:rPr>
        <w:t xml:space="preserve">arket </w:t>
      </w:r>
      <w:r w:rsidR="00F16073">
        <w:rPr>
          <w:rFonts w:cs="Arial"/>
          <w:sz w:val="18"/>
          <w:szCs w:val="18"/>
        </w:rPr>
        <w:t>P</w:t>
      </w:r>
      <w:r w:rsidR="00F16073" w:rsidRPr="007707BB">
        <w:rPr>
          <w:rFonts w:cs="Arial"/>
          <w:sz w:val="18"/>
          <w:szCs w:val="18"/>
        </w:rPr>
        <w:t xml:space="preserve">articipant </w:t>
      </w:r>
      <w:r w:rsidRPr="007707BB">
        <w:rPr>
          <w:rFonts w:cs="Arial"/>
          <w:sz w:val="18"/>
          <w:szCs w:val="18"/>
        </w:rPr>
        <w:t xml:space="preserve">folder </w:t>
      </w:r>
      <w:r w:rsidR="00837625">
        <w:rPr>
          <w:rFonts w:cs="Arial"/>
          <w:sz w:val="18"/>
          <w:szCs w:val="18"/>
        </w:rPr>
        <w:t xml:space="preserve">on </w:t>
      </w:r>
      <w:r w:rsidRPr="007707BB">
        <w:rPr>
          <w:rFonts w:cs="Arial"/>
          <w:sz w:val="18"/>
          <w:szCs w:val="18"/>
        </w:rPr>
        <w:t xml:space="preserve">the ERCOT </w:t>
      </w:r>
      <w:r w:rsidR="00837625">
        <w:rPr>
          <w:rFonts w:cs="Arial"/>
          <w:sz w:val="18"/>
          <w:szCs w:val="18"/>
        </w:rPr>
        <w:t>MIS</w:t>
      </w:r>
      <w:r w:rsidRPr="007707BB">
        <w:rPr>
          <w:rFonts w:cs="Arial"/>
          <w:sz w:val="18"/>
          <w:szCs w:val="18"/>
        </w:rPr>
        <w:t xml:space="preserve">, it should be expanded into a directory and inspected for completeness. Each individual </w:t>
      </w:r>
      <w:r w:rsidR="00611824" w:rsidRPr="007707BB">
        <w:rPr>
          <w:rFonts w:cs="Arial"/>
          <w:sz w:val="18"/>
          <w:szCs w:val="18"/>
        </w:rPr>
        <w:t xml:space="preserve">.csv </w:t>
      </w:r>
      <w:r w:rsidRPr="007707BB">
        <w:rPr>
          <w:rFonts w:cs="Arial"/>
          <w:sz w:val="18"/>
          <w:szCs w:val="18"/>
        </w:rPr>
        <w:t xml:space="preserve">inside the </w:t>
      </w:r>
      <w:r w:rsidR="00446C97">
        <w:rPr>
          <w:rFonts w:cs="Arial"/>
          <w:sz w:val="18"/>
          <w:szCs w:val="18"/>
        </w:rPr>
        <w:t>.zip</w:t>
      </w:r>
      <w:r w:rsidR="00446C97" w:rsidRPr="007707BB">
        <w:rPr>
          <w:rFonts w:cs="Arial"/>
          <w:sz w:val="18"/>
          <w:szCs w:val="18"/>
        </w:rPr>
        <w:t xml:space="preserve"> </w:t>
      </w:r>
      <w:r w:rsidRPr="007707BB">
        <w:rPr>
          <w:rFonts w:cs="Arial"/>
          <w:sz w:val="18"/>
          <w:szCs w:val="18"/>
        </w:rPr>
        <w:t xml:space="preserve">file contains data for a single table. The table name and processing date are part of the file name.  For tables that are transactional in nature, the </w:t>
      </w:r>
      <w:r w:rsidR="00755491">
        <w:rPr>
          <w:rFonts w:cs="Arial"/>
          <w:sz w:val="18"/>
          <w:szCs w:val="18"/>
        </w:rPr>
        <w:t>M</w:t>
      </w:r>
      <w:r w:rsidR="00755491" w:rsidRPr="007707BB">
        <w:rPr>
          <w:rFonts w:cs="Arial"/>
          <w:sz w:val="18"/>
          <w:szCs w:val="18"/>
        </w:rPr>
        <w:t xml:space="preserve">arket </w:t>
      </w:r>
      <w:r w:rsidR="00755491">
        <w:rPr>
          <w:rFonts w:cs="Arial"/>
          <w:sz w:val="18"/>
          <w:szCs w:val="18"/>
        </w:rPr>
        <w:t>P</w:t>
      </w:r>
      <w:r w:rsidR="00755491" w:rsidRPr="007707BB">
        <w:rPr>
          <w:rFonts w:cs="Arial"/>
          <w:sz w:val="18"/>
          <w:szCs w:val="18"/>
        </w:rPr>
        <w:t xml:space="preserve">articipant </w:t>
      </w:r>
      <w:r w:rsidRPr="007707BB">
        <w:rPr>
          <w:rFonts w:cs="Arial"/>
          <w:sz w:val="18"/>
          <w:szCs w:val="18"/>
        </w:rPr>
        <w:t xml:space="preserve">DUNS number will also appear in the name of the </w:t>
      </w:r>
      <w:r w:rsidR="00611824" w:rsidRPr="007707BB">
        <w:rPr>
          <w:rFonts w:cs="Arial"/>
          <w:sz w:val="18"/>
          <w:szCs w:val="18"/>
        </w:rPr>
        <w:t>.csv</w:t>
      </w:r>
      <w:r w:rsidRPr="007707BB">
        <w:rPr>
          <w:rFonts w:cs="Arial"/>
          <w:sz w:val="18"/>
          <w:szCs w:val="18"/>
        </w:rPr>
        <w:t xml:space="preserve">. </w:t>
      </w:r>
    </w:p>
    <w:p w14:paraId="477EFD85" w14:textId="77777777" w:rsidR="00A14D59" w:rsidRPr="007707BB" w:rsidRDefault="00A14D59" w:rsidP="00CB4D06">
      <w:pPr>
        <w:pStyle w:val="BodyText"/>
        <w:spacing w:after="0" w:line="240" w:lineRule="auto"/>
        <w:ind w:left="792"/>
        <w:rPr>
          <w:rFonts w:cs="Arial"/>
          <w:sz w:val="18"/>
          <w:szCs w:val="18"/>
        </w:rPr>
      </w:pPr>
    </w:p>
    <w:p w14:paraId="6DD0AF34" w14:textId="77777777" w:rsidR="00A14D59" w:rsidRPr="007707BB" w:rsidRDefault="00A14D59" w:rsidP="00CB4D06">
      <w:pPr>
        <w:pStyle w:val="BodyText"/>
        <w:spacing w:after="0" w:line="240" w:lineRule="auto"/>
        <w:ind w:left="792"/>
        <w:rPr>
          <w:rFonts w:cs="Arial"/>
          <w:sz w:val="18"/>
          <w:szCs w:val="18"/>
        </w:rPr>
      </w:pPr>
      <w:r w:rsidRPr="007707BB">
        <w:rPr>
          <w:rFonts w:cs="Arial"/>
          <w:sz w:val="18"/>
          <w:szCs w:val="18"/>
        </w:rPr>
        <w:t>The file format is a standard comma-separated values file. It can be opened using Excel if there is a desire to view the contents on an ad hoc basis. It is important to note that text fields are enclosed in quotation marks (“). The tool used for importing the data (such as Oracle’s SQL*Loader) should be set up to expect the quotation marks in order to load the data correctly. A comma inside a text field is a valid value so it is necessary to delimit text fields in this manner.</w:t>
      </w:r>
    </w:p>
    <w:p w14:paraId="79DE6090" w14:textId="77777777" w:rsidR="00A14D59" w:rsidRPr="007707BB" w:rsidRDefault="00A14D59" w:rsidP="00CB4D06">
      <w:pPr>
        <w:pStyle w:val="BodyText"/>
        <w:spacing w:after="0" w:line="240" w:lineRule="auto"/>
        <w:ind w:left="792"/>
        <w:rPr>
          <w:rFonts w:cs="Arial"/>
          <w:sz w:val="18"/>
          <w:szCs w:val="18"/>
        </w:rPr>
      </w:pPr>
    </w:p>
    <w:p w14:paraId="632B6C1F" w14:textId="77777777" w:rsidR="00A14D59" w:rsidRPr="007707BB" w:rsidRDefault="00A14D59" w:rsidP="00CB4D06">
      <w:pPr>
        <w:pStyle w:val="BodyText"/>
        <w:spacing w:after="0" w:line="240" w:lineRule="auto"/>
        <w:ind w:left="792"/>
        <w:rPr>
          <w:rFonts w:cs="Arial"/>
          <w:sz w:val="18"/>
          <w:szCs w:val="18"/>
        </w:rPr>
      </w:pPr>
      <w:r w:rsidRPr="007707BB">
        <w:rPr>
          <w:rFonts w:cs="Arial"/>
          <w:sz w:val="18"/>
          <w:szCs w:val="18"/>
        </w:rPr>
        <w:t xml:space="preserve">ERCOT recommends using the date embedded in the name of the .csv file for each table to determine load order if you are processing more than one day of extracts at any given time. </w:t>
      </w:r>
    </w:p>
    <w:p w14:paraId="13DFCC30" w14:textId="77777777" w:rsidR="00A14D59" w:rsidRPr="007707BB" w:rsidRDefault="00A14D59" w:rsidP="00CB4D06">
      <w:pPr>
        <w:ind w:left="792"/>
        <w:rPr>
          <w:rFonts w:cs="Arial"/>
          <w:sz w:val="18"/>
          <w:szCs w:val="18"/>
        </w:rPr>
      </w:pPr>
    </w:p>
    <w:p w14:paraId="0BA908A2" w14:textId="77777777" w:rsidR="00A14D59" w:rsidRPr="007707BB" w:rsidRDefault="00A14D59" w:rsidP="00CB4D06">
      <w:pPr>
        <w:pStyle w:val="Heading3"/>
        <w:numPr>
          <w:ilvl w:val="0"/>
          <w:numId w:val="0"/>
        </w:numPr>
        <w:tabs>
          <w:tab w:val="left" w:pos="2520"/>
        </w:tabs>
        <w:ind w:left="792"/>
      </w:pPr>
      <w:bookmarkStart w:id="357" w:name="_Toc205348525"/>
      <w:bookmarkStart w:id="358" w:name="_Toc205351606"/>
      <w:bookmarkStart w:id="359" w:name="_Toc205352329"/>
      <w:bookmarkStart w:id="360" w:name="_Toc208394900"/>
      <w:bookmarkStart w:id="361" w:name="_Toc211680466"/>
      <w:bookmarkStart w:id="362" w:name="_Toc239041563"/>
      <w:bookmarkStart w:id="363" w:name="_Toc239041712"/>
      <w:bookmarkStart w:id="364" w:name="_Toc239041810"/>
      <w:bookmarkStart w:id="365" w:name="_Toc240360324"/>
      <w:bookmarkStart w:id="366" w:name="_Toc479607193"/>
      <w:r w:rsidRPr="007707BB">
        <w:t>Example: PL/SQL procedure to load table from “staging” area to “work” area</w:t>
      </w:r>
      <w:bookmarkEnd w:id="357"/>
      <w:bookmarkEnd w:id="358"/>
      <w:bookmarkEnd w:id="359"/>
      <w:bookmarkEnd w:id="360"/>
      <w:bookmarkEnd w:id="361"/>
      <w:bookmarkEnd w:id="362"/>
      <w:bookmarkEnd w:id="363"/>
      <w:bookmarkEnd w:id="364"/>
      <w:bookmarkEnd w:id="365"/>
      <w:bookmarkEnd w:id="366"/>
    </w:p>
    <w:p w14:paraId="6EBCF55B" w14:textId="1EDF0C63" w:rsidR="00A14D59" w:rsidRPr="007707BB" w:rsidRDefault="00A14D59" w:rsidP="00CB4D06">
      <w:pPr>
        <w:pStyle w:val="BodyText"/>
        <w:spacing w:after="0" w:line="240" w:lineRule="auto"/>
        <w:ind w:left="792"/>
        <w:rPr>
          <w:rFonts w:cs="Arial"/>
          <w:sz w:val="18"/>
          <w:szCs w:val="18"/>
        </w:rPr>
      </w:pPr>
      <w:r w:rsidRPr="007707BB">
        <w:rPr>
          <w:rFonts w:cs="Arial"/>
          <w:sz w:val="18"/>
          <w:szCs w:val="18"/>
        </w:rPr>
        <w:t xml:space="preserve">Following is an example of a SQL*Loader process to load the QSE table. First, create a working directory and place the </w:t>
      </w:r>
      <w:r w:rsidR="00611824" w:rsidRPr="007707BB">
        <w:rPr>
          <w:rFonts w:cs="Arial"/>
          <w:sz w:val="18"/>
          <w:szCs w:val="18"/>
        </w:rPr>
        <w:t xml:space="preserve">.csv </w:t>
      </w:r>
      <w:r w:rsidRPr="007707BB">
        <w:rPr>
          <w:rFonts w:cs="Arial"/>
          <w:sz w:val="18"/>
          <w:szCs w:val="18"/>
        </w:rPr>
        <w:t>file in that directory. Create a SQL*Loader control file in that directory and call it QSE.CTL. For example:</w:t>
      </w:r>
    </w:p>
    <w:p w14:paraId="621DA156" w14:textId="77777777" w:rsidR="00A14D59" w:rsidRPr="007707BB" w:rsidRDefault="00A14D59" w:rsidP="00CB4D06">
      <w:pPr>
        <w:ind w:left="972"/>
        <w:rPr>
          <w:rFonts w:cs="Arial"/>
          <w:sz w:val="18"/>
          <w:szCs w:val="18"/>
        </w:rPr>
      </w:pPr>
    </w:p>
    <w:p w14:paraId="25C3550F" w14:textId="77777777" w:rsidR="00A14D59" w:rsidRPr="00190806" w:rsidRDefault="00A14D59" w:rsidP="00CB4D06">
      <w:pPr>
        <w:ind w:left="72" w:firstLine="1080"/>
        <w:rPr>
          <w:rFonts w:cs="Arial"/>
          <w:sz w:val="16"/>
          <w:szCs w:val="20"/>
        </w:rPr>
      </w:pPr>
      <w:r w:rsidRPr="00190806">
        <w:rPr>
          <w:rFonts w:cs="Arial"/>
          <w:sz w:val="16"/>
          <w:szCs w:val="20"/>
        </w:rPr>
        <w:t>LOAD DATA</w:t>
      </w:r>
    </w:p>
    <w:p w14:paraId="51A2DABE" w14:textId="77777777" w:rsidR="00A14D59" w:rsidRPr="00190806" w:rsidRDefault="00A14D59" w:rsidP="00CB4D06">
      <w:pPr>
        <w:ind w:left="72" w:firstLine="1080"/>
        <w:rPr>
          <w:rFonts w:cs="Arial"/>
          <w:sz w:val="16"/>
          <w:szCs w:val="20"/>
        </w:rPr>
      </w:pPr>
      <w:r w:rsidRPr="00190806">
        <w:rPr>
          <w:rFonts w:cs="Arial"/>
          <w:sz w:val="16"/>
          <w:szCs w:val="20"/>
        </w:rPr>
        <w:t>INTO TABLE ESIID</w:t>
      </w:r>
    </w:p>
    <w:p w14:paraId="6FAE9100" w14:textId="77777777" w:rsidR="00A14D59" w:rsidRPr="00190806" w:rsidRDefault="00A14D59" w:rsidP="00CB4D06">
      <w:pPr>
        <w:ind w:left="72" w:firstLine="1080"/>
        <w:rPr>
          <w:rFonts w:cs="Arial"/>
          <w:sz w:val="16"/>
          <w:szCs w:val="20"/>
        </w:rPr>
      </w:pPr>
      <w:r w:rsidRPr="00190806">
        <w:rPr>
          <w:rFonts w:cs="Arial"/>
          <w:sz w:val="16"/>
          <w:szCs w:val="20"/>
        </w:rPr>
        <w:t>FIELDS TERMINATED BY ',' OPTIONALLY ENCLOSED BY '"'</w:t>
      </w:r>
    </w:p>
    <w:p w14:paraId="16FD8F02" w14:textId="77777777" w:rsidR="00A14D59" w:rsidRPr="00190806" w:rsidRDefault="00A14D59" w:rsidP="00CB4D06">
      <w:pPr>
        <w:ind w:left="72" w:firstLine="1080"/>
        <w:rPr>
          <w:rFonts w:cs="Arial"/>
          <w:sz w:val="16"/>
          <w:szCs w:val="20"/>
        </w:rPr>
      </w:pPr>
      <w:r w:rsidRPr="00190806">
        <w:rPr>
          <w:rFonts w:cs="Arial"/>
          <w:sz w:val="16"/>
          <w:szCs w:val="20"/>
        </w:rPr>
        <w:t>TRAILING NULLCOLS</w:t>
      </w:r>
    </w:p>
    <w:p w14:paraId="186409AF" w14:textId="77777777" w:rsidR="00A14D59" w:rsidRPr="00190806" w:rsidRDefault="00A14D59" w:rsidP="00CB4D06">
      <w:pPr>
        <w:ind w:left="72" w:firstLine="1080"/>
        <w:rPr>
          <w:rFonts w:cs="Arial"/>
          <w:sz w:val="16"/>
          <w:szCs w:val="20"/>
        </w:rPr>
      </w:pPr>
      <w:r w:rsidRPr="00190806">
        <w:rPr>
          <w:rFonts w:cs="Arial"/>
          <w:sz w:val="16"/>
          <w:szCs w:val="20"/>
        </w:rPr>
        <w:t>(UIDESIID    INTEGER EXTERNAL,</w:t>
      </w:r>
    </w:p>
    <w:p w14:paraId="50D43CC4" w14:textId="77777777" w:rsidR="00A14D59" w:rsidRPr="00190806" w:rsidRDefault="00A14D59" w:rsidP="00CB4D06">
      <w:pPr>
        <w:ind w:left="72" w:firstLine="1080"/>
        <w:rPr>
          <w:rFonts w:cs="Arial"/>
          <w:sz w:val="16"/>
          <w:szCs w:val="20"/>
        </w:rPr>
      </w:pPr>
      <w:r w:rsidRPr="00190806">
        <w:rPr>
          <w:rFonts w:cs="Arial"/>
          <w:sz w:val="16"/>
          <w:szCs w:val="20"/>
        </w:rPr>
        <w:t>ESIID       CHAR(64),</w:t>
      </w:r>
    </w:p>
    <w:p w14:paraId="792BFBE6" w14:textId="77777777" w:rsidR="00A14D59" w:rsidRPr="00190806" w:rsidRDefault="00A14D59" w:rsidP="00CB4D06">
      <w:pPr>
        <w:ind w:left="72" w:firstLine="1080"/>
        <w:rPr>
          <w:rFonts w:cs="Arial"/>
          <w:sz w:val="16"/>
          <w:szCs w:val="20"/>
        </w:rPr>
      </w:pPr>
      <w:r w:rsidRPr="00190806">
        <w:rPr>
          <w:rFonts w:cs="Arial"/>
          <w:sz w:val="16"/>
          <w:szCs w:val="20"/>
        </w:rPr>
        <w:t>STARTTIME   DATE "mm/dd/yyyy hh24:mi:ss",</w:t>
      </w:r>
    </w:p>
    <w:p w14:paraId="276B9873" w14:textId="77777777" w:rsidR="00A14D59" w:rsidRPr="00190806" w:rsidRDefault="00A14D59" w:rsidP="00CB4D06">
      <w:pPr>
        <w:ind w:left="72" w:firstLine="1080"/>
        <w:rPr>
          <w:rFonts w:cs="Arial"/>
          <w:sz w:val="16"/>
          <w:szCs w:val="20"/>
        </w:rPr>
      </w:pPr>
      <w:r w:rsidRPr="00190806">
        <w:rPr>
          <w:rFonts w:cs="Arial"/>
          <w:sz w:val="16"/>
          <w:szCs w:val="20"/>
        </w:rPr>
        <w:t>STOPTIME    DATE "mm/dd/yyyy hh24:mi:ss",</w:t>
      </w:r>
    </w:p>
    <w:p w14:paraId="65C42AD9" w14:textId="77777777" w:rsidR="00A14D59" w:rsidRPr="00190806" w:rsidRDefault="00A14D59" w:rsidP="00CB4D06">
      <w:pPr>
        <w:ind w:left="72" w:firstLine="1080"/>
        <w:rPr>
          <w:rFonts w:cs="Arial"/>
          <w:sz w:val="16"/>
          <w:szCs w:val="20"/>
        </w:rPr>
      </w:pPr>
      <w:r w:rsidRPr="00190806">
        <w:rPr>
          <w:rFonts w:cs="Arial"/>
          <w:sz w:val="16"/>
          <w:szCs w:val="20"/>
        </w:rPr>
        <w:t>ADDTIME     DATE "mm/dd/yyyy hh24:mi:ss")</w:t>
      </w:r>
    </w:p>
    <w:p w14:paraId="31ACB414" w14:textId="77777777" w:rsidR="00A14D59" w:rsidRPr="007707BB" w:rsidRDefault="00A14D59" w:rsidP="00CB4D06">
      <w:pPr>
        <w:ind w:left="972"/>
        <w:rPr>
          <w:rFonts w:cs="Arial"/>
          <w:sz w:val="18"/>
          <w:szCs w:val="18"/>
        </w:rPr>
      </w:pPr>
    </w:p>
    <w:p w14:paraId="498536A9" w14:textId="6DEB0582" w:rsidR="00A14D59" w:rsidRPr="007707BB" w:rsidRDefault="00A14D59" w:rsidP="00CB4D06">
      <w:pPr>
        <w:ind w:left="792"/>
        <w:rPr>
          <w:rFonts w:cs="Arial"/>
          <w:sz w:val="18"/>
          <w:szCs w:val="18"/>
        </w:rPr>
      </w:pPr>
      <w:r w:rsidRPr="007707BB">
        <w:rPr>
          <w:rFonts w:cs="Arial"/>
          <w:sz w:val="18"/>
          <w:szCs w:val="18"/>
        </w:rPr>
        <w:t xml:space="preserve">Please note that the control file lists all columns found in the table definition in the DDL file in the same order. This is very important because SQL*Loader will use those names and order to place data in the correct columns.  After creating the control file, run the SQL*Loader utility passing the </w:t>
      </w:r>
      <w:r w:rsidR="00611824" w:rsidRPr="007707BB">
        <w:rPr>
          <w:rFonts w:cs="Arial"/>
          <w:sz w:val="18"/>
          <w:szCs w:val="18"/>
        </w:rPr>
        <w:t xml:space="preserve">.csv </w:t>
      </w:r>
      <w:r w:rsidRPr="007707BB">
        <w:rPr>
          <w:rFonts w:cs="Arial"/>
          <w:sz w:val="18"/>
          <w:szCs w:val="18"/>
        </w:rPr>
        <w:t>file name (which will change from day to day as the processing date changes) as a parameter:</w:t>
      </w:r>
    </w:p>
    <w:p w14:paraId="168ED19B" w14:textId="77777777" w:rsidR="00A14D59" w:rsidRPr="007707BB" w:rsidRDefault="00A14D59" w:rsidP="00CB4D06">
      <w:pPr>
        <w:ind w:left="792"/>
        <w:rPr>
          <w:rFonts w:cs="Arial"/>
          <w:sz w:val="18"/>
          <w:szCs w:val="18"/>
        </w:rPr>
      </w:pPr>
    </w:p>
    <w:p w14:paraId="000BE37B" w14:textId="77777777" w:rsidR="00A14D59" w:rsidRPr="00CB4D06" w:rsidRDefault="00A14D59" w:rsidP="00CB4D06">
      <w:pPr>
        <w:pStyle w:val="Footer"/>
        <w:ind w:left="792" w:firstLine="0"/>
        <w:rPr>
          <w:rFonts w:cs="Arial"/>
          <w:color w:val="5B6770" w:themeColor="text2"/>
          <w:sz w:val="18"/>
          <w:szCs w:val="18"/>
        </w:rPr>
      </w:pPr>
      <w:r w:rsidRPr="00CB4D06">
        <w:rPr>
          <w:rFonts w:cs="Arial"/>
          <w:color w:val="5B6770" w:themeColor="text2"/>
          <w:sz w:val="18"/>
          <w:szCs w:val="18"/>
        </w:rPr>
        <w:t>sqlldr userid=dbuser/dbpassword file=RESOURCEID-03-MAR-03.csv control=RESOURCEID.csv</w:t>
      </w:r>
    </w:p>
    <w:p w14:paraId="632293B0" w14:textId="77777777" w:rsidR="00A14D59" w:rsidRPr="007707BB" w:rsidRDefault="00A14D59" w:rsidP="00CB4D06">
      <w:pPr>
        <w:ind w:left="792"/>
        <w:rPr>
          <w:rFonts w:cs="Arial"/>
          <w:sz w:val="18"/>
          <w:szCs w:val="18"/>
        </w:rPr>
      </w:pPr>
    </w:p>
    <w:p w14:paraId="4088B502" w14:textId="77777777" w:rsidR="00A14D59" w:rsidRPr="007707BB" w:rsidRDefault="00A14D59" w:rsidP="00CB4D06">
      <w:pPr>
        <w:pStyle w:val="Heading3"/>
        <w:numPr>
          <w:ilvl w:val="0"/>
          <w:numId w:val="0"/>
        </w:numPr>
        <w:tabs>
          <w:tab w:val="left" w:pos="2520"/>
        </w:tabs>
        <w:ind w:left="792"/>
      </w:pPr>
      <w:bookmarkStart w:id="367" w:name="_Toc205348526"/>
      <w:bookmarkStart w:id="368" w:name="_Toc205351607"/>
      <w:bookmarkStart w:id="369" w:name="_Toc205352330"/>
      <w:bookmarkStart w:id="370" w:name="_Toc208394901"/>
      <w:bookmarkStart w:id="371" w:name="_Toc211680467"/>
      <w:bookmarkStart w:id="372" w:name="_Toc239041564"/>
      <w:bookmarkStart w:id="373" w:name="_Toc239041713"/>
      <w:bookmarkStart w:id="374" w:name="_Toc239041811"/>
      <w:bookmarkStart w:id="375" w:name="_Toc240360325"/>
      <w:bookmarkStart w:id="376" w:name="_Toc479607194"/>
      <w:r w:rsidRPr="007707BB">
        <w:t>Example: PL/SQL procedure to load table from “staging” area to “work” area</w:t>
      </w:r>
      <w:bookmarkEnd w:id="367"/>
      <w:bookmarkEnd w:id="368"/>
      <w:bookmarkEnd w:id="369"/>
      <w:bookmarkEnd w:id="370"/>
      <w:bookmarkEnd w:id="371"/>
      <w:bookmarkEnd w:id="372"/>
      <w:bookmarkEnd w:id="373"/>
      <w:bookmarkEnd w:id="374"/>
      <w:bookmarkEnd w:id="375"/>
      <w:bookmarkEnd w:id="376"/>
    </w:p>
    <w:p w14:paraId="5794EEAF" w14:textId="77777777" w:rsidR="00A14D59" w:rsidRPr="007707BB" w:rsidRDefault="00A14D59" w:rsidP="00CB4D06">
      <w:pPr>
        <w:ind w:left="792"/>
        <w:rPr>
          <w:rFonts w:cs="Arial"/>
          <w:sz w:val="18"/>
          <w:szCs w:val="18"/>
        </w:rPr>
      </w:pPr>
      <w:r w:rsidRPr="007707BB">
        <w:rPr>
          <w:rFonts w:cs="Arial"/>
          <w:sz w:val="18"/>
          <w:szCs w:val="18"/>
        </w:rPr>
        <w:t>ERCOT recommends the use of staging tables in the process of loading data. Staging tables are temporary tables that have the exact same structure as their production counterparts but none of the restrictions (no primary keys or foreign keys). The staging area allows you to load data into the database tables in any order you want and then process this data routing valid rows to the actual production tables. The procedure below, coded in PL/SQL (language supported by the Oracle database), gives an example of how the transport of data from the staging table into the work table could be implemented:</w:t>
      </w:r>
    </w:p>
    <w:p w14:paraId="07958B11" w14:textId="77777777" w:rsidR="00A14D59" w:rsidRPr="007707BB" w:rsidRDefault="00A14D59" w:rsidP="00CB4D06">
      <w:pPr>
        <w:ind w:left="972"/>
        <w:rPr>
          <w:rFonts w:ascii="Courier New" w:hAnsi="Courier New" w:cs="Courier New"/>
        </w:rPr>
      </w:pPr>
    </w:p>
    <w:p w14:paraId="0F04B656" w14:textId="77777777" w:rsidR="00A14D59" w:rsidRPr="0019711C" w:rsidRDefault="00A14D59" w:rsidP="00CB4D06">
      <w:pPr>
        <w:ind w:left="72" w:firstLine="1080"/>
        <w:rPr>
          <w:rFonts w:cs="Arial"/>
          <w:sz w:val="16"/>
          <w:szCs w:val="18"/>
        </w:rPr>
      </w:pPr>
      <w:r w:rsidRPr="0019711C">
        <w:rPr>
          <w:rFonts w:cs="Arial"/>
          <w:sz w:val="16"/>
          <w:szCs w:val="18"/>
        </w:rPr>
        <w:t>CREATE OR REPLACE PROCEDURE LOAD_ESIID IS</w:t>
      </w:r>
    </w:p>
    <w:p w14:paraId="42D3CCB2" w14:textId="77777777" w:rsidR="00A14D59" w:rsidRPr="0019711C" w:rsidRDefault="00A14D59" w:rsidP="00CB4D06">
      <w:pPr>
        <w:ind w:left="72" w:firstLine="1080"/>
        <w:rPr>
          <w:rFonts w:cs="Arial"/>
          <w:sz w:val="16"/>
          <w:szCs w:val="18"/>
        </w:rPr>
      </w:pPr>
      <w:r w:rsidRPr="0019711C">
        <w:rPr>
          <w:rFonts w:cs="Arial"/>
          <w:sz w:val="16"/>
          <w:szCs w:val="18"/>
        </w:rPr>
        <w:t>BEGIN</w:t>
      </w:r>
    </w:p>
    <w:p w14:paraId="52609F21" w14:textId="77777777" w:rsidR="00A14D59" w:rsidRPr="0019711C" w:rsidRDefault="00A14D59" w:rsidP="00CB4D06">
      <w:pPr>
        <w:ind w:left="72" w:firstLine="1080"/>
        <w:rPr>
          <w:rFonts w:cs="Arial"/>
          <w:sz w:val="16"/>
          <w:szCs w:val="18"/>
        </w:rPr>
      </w:pPr>
      <w:r w:rsidRPr="0019711C">
        <w:rPr>
          <w:rFonts w:cs="Arial"/>
          <w:sz w:val="16"/>
          <w:szCs w:val="18"/>
        </w:rPr>
        <w:t xml:space="preserve">  FOR R IN (SELECT * FROM STAGE_ESIID) LOOP</w:t>
      </w:r>
    </w:p>
    <w:p w14:paraId="5FC5A65A" w14:textId="77777777" w:rsidR="00A14D59" w:rsidRPr="0019711C" w:rsidRDefault="00A14D59" w:rsidP="00CB4D06">
      <w:pPr>
        <w:ind w:left="72" w:firstLine="1080"/>
        <w:rPr>
          <w:rFonts w:cs="Arial"/>
          <w:sz w:val="16"/>
          <w:szCs w:val="18"/>
        </w:rPr>
      </w:pPr>
      <w:r w:rsidRPr="0019711C">
        <w:rPr>
          <w:rFonts w:cs="Arial"/>
          <w:sz w:val="16"/>
          <w:szCs w:val="18"/>
        </w:rPr>
        <w:t xml:space="preserve">    BEGIN</w:t>
      </w:r>
    </w:p>
    <w:p w14:paraId="3C8BC414" w14:textId="77777777" w:rsidR="00A14D59" w:rsidRPr="0019711C" w:rsidRDefault="00A14D59" w:rsidP="00CB4D06">
      <w:pPr>
        <w:ind w:left="72" w:firstLine="1080"/>
        <w:rPr>
          <w:rFonts w:cs="Arial"/>
          <w:sz w:val="16"/>
          <w:szCs w:val="18"/>
        </w:rPr>
      </w:pPr>
      <w:r w:rsidRPr="0019711C">
        <w:rPr>
          <w:rFonts w:cs="Arial"/>
          <w:sz w:val="16"/>
          <w:szCs w:val="18"/>
        </w:rPr>
        <w:t xml:space="preserve">      INSERT INTO ESIID (UIDESIID,</w:t>
      </w:r>
    </w:p>
    <w:p w14:paraId="58EE16FE" w14:textId="77777777" w:rsidR="00A14D59" w:rsidRPr="0019711C" w:rsidRDefault="00A14D59" w:rsidP="00CB4D06">
      <w:pPr>
        <w:ind w:left="72" w:firstLine="1080"/>
        <w:rPr>
          <w:rFonts w:cs="Arial"/>
          <w:sz w:val="16"/>
          <w:szCs w:val="18"/>
        </w:rPr>
      </w:pPr>
      <w:r w:rsidRPr="0019711C">
        <w:rPr>
          <w:rFonts w:cs="Arial"/>
          <w:sz w:val="16"/>
          <w:szCs w:val="18"/>
        </w:rPr>
        <w:t xml:space="preserve">                         ESIID,</w:t>
      </w:r>
    </w:p>
    <w:p w14:paraId="40F50569" w14:textId="77777777" w:rsidR="00A14D59" w:rsidRPr="0019711C" w:rsidRDefault="00A14D59" w:rsidP="002C0867">
      <w:pPr>
        <w:pStyle w:val="Footer"/>
        <w:ind w:left="0"/>
      </w:pPr>
      <w:r w:rsidRPr="0019711C">
        <w:t xml:space="preserve">                         </w:t>
      </w:r>
      <w:r w:rsidRPr="00CB4D06">
        <w:rPr>
          <w:rFonts w:cs="Arial"/>
          <w:color w:val="5B6770" w:themeColor="text2"/>
          <w:sz w:val="16"/>
          <w:szCs w:val="18"/>
        </w:rPr>
        <w:t>STARTTIME,</w:t>
      </w:r>
    </w:p>
    <w:p w14:paraId="12DD5FA5" w14:textId="77777777" w:rsidR="00A14D59" w:rsidRPr="0019711C" w:rsidRDefault="00A14D59" w:rsidP="00CB4D06">
      <w:pPr>
        <w:ind w:left="72" w:firstLine="1080"/>
        <w:rPr>
          <w:rFonts w:cs="Arial"/>
          <w:sz w:val="16"/>
          <w:szCs w:val="18"/>
        </w:rPr>
      </w:pPr>
      <w:r w:rsidRPr="0019711C">
        <w:rPr>
          <w:rFonts w:cs="Arial"/>
          <w:sz w:val="16"/>
          <w:szCs w:val="18"/>
        </w:rPr>
        <w:t xml:space="preserve">                         STOPTIME,</w:t>
      </w:r>
    </w:p>
    <w:p w14:paraId="51AAEFE4" w14:textId="77777777" w:rsidR="00A14D59" w:rsidRPr="0019711C" w:rsidRDefault="00A14D59" w:rsidP="00CB4D06">
      <w:pPr>
        <w:ind w:left="72" w:firstLine="1080"/>
        <w:rPr>
          <w:rFonts w:cs="Arial"/>
          <w:sz w:val="16"/>
          <w:szCs w:val="18"/>
        </w:rPr>
      </w:pPr>
      <w:r w:rsidRPr="0019711C">
        <w:rPr>
          <w:rFonts w:cs="Arial"/>
          <w:sz w:val="16"/>
          <w:szCs w:val="18"/>
        </w:rPr>
        <w:t xml:space="preserve">                         ADDTIME)</w:t>
      </w:r>
    </w:p>
    <w:p w14:paraId="25C1EB73" w14:textId="77777777" w:rsidR="00A14D59" w:rsidRPr="0019711C" w:rsidRDefault="00A14D59" w:rsidP="00CB4D06">
      <w:pPr>
        <w:ind w:left="72" w:firstLine="1080"/>
        <w:rPr>
          <w:rFonts w:cs="Arial"/>
          <w:sz w:val="16"/>
          <w:szCs w:val="18"/>
        </w:rPr>
      </w:pPr>
      <w:r w:rsidRPr="0019711C">
        <w:rPr>
          <w:rFonts w:cs="Arial"/>
          <w:sz w:val="16"/>
          <w:szCs w:val="18"/>
        </w:rPr>
        <w:t xml:space="preserve">      VALUES (R.UIDESIID,</w:t>
      </w:r>
    </w:p>
    <w:p w14:paraId="1B726AA7" w14:textId="77777777" w:rsidR="00A14D59" w:rsidRPr="0019711C" w:rsidRDefault="00A14D59" w:rsidP="00CB4D06">
      <w:pPr>
        <w:ind w:left="72" w:firstLine="1080"/>
        <w:rPr>
          <w:rFonts w:cs="Arial"/>
          <w:sz w:val="16"/>
          <w:szCs w:val="18"/>
        </w:rPr>
      </w:pPr>
      <w:r w:rsidRPr="0019711C">
        <w:rPr>
          <w:rFonts w:cs="Arial"/>
          <w:sz w:val="16"/>
          <w:szCs w:val="18"/>
        </w:rPr>
        <w:t xml:space="preserve">              R.ESIID,</w:t>
      </w:r>
    </w:p>
    <w:p w14:paraId="0F725446" w14:textId="77777777" w:rsidR="00A14D59" w:rsidRPr="0019711C" w:rsidRDefault="00A14D59" w:rsidP="00CB4D06">
      <w:pPr>
        <w:ind w:left="72" w:firstLine="1080"/>
        <w:rPr>
          <w:rFonts w:cs="Arial"/>
          <w:sz w:val="16"/>
          <w:szCs w:val="18"/>
        </w:rPr>
      </w:pPr>
      <w:r w:rsidRPr="0019711C">
        <w:rPr>
          <w:rFonts w:cs="Arial"/>
          <w:sz w:val="16"/>
          <w:szCs w:val="18"/>
        </w:rPr>
        <w:t xml:space="preserve">              R.STARTTIME,</w:t>
      </w:r>
    </w:p>
    <w:p w14:paraId="3017BF79" w14:textId="77777777" w:rsidR="00A14D59" w:rsidRPr="0019711C" w:rsidRDefault="00A14D59" w:rsidP="00CB4D06">
      <w:pPr>
        <w:ind w:left="72" w:firstLine="1080"/>
        <w:rPr>
          <w:rFonts w:cs="Arial"/>
          <w:sz w:val="16"/>
          <w:szCs w:val="18"/>
        </w:rPr>
      </w:pPr>
      <w:r w:rsidRPr="0019711C">
        <w:rPr>
          <w:rFonts w:cs="Arial"/>
          <w:sz w:val="16"/>
          <w:szCs w:val="18"/>
        </w:rPr>
        <w:t xml:space="preserve">              R.STOPTIME,</w:t>
      </w:r>
    </w:p>
    <w:p w14:paraId="1A1947B9" w14:textId="77777777" w:rsidR="00A14D59" w:rsidRPr="0019711C" w:rsidRDefault="00A14D59" w:rsidP="00CB4D06">
      <w:pPr>
        <w:ind w:left="72" w:firstLine="1080"/>
        <w:rPr>
          <w:rFonts w:cs="Arial"/>
          <w:sz w:val="16"/>
          <w:szCs w:val="18"/>
        </w:rPr>
      </w:pPr>
      <w:r w:rsidRPr="0019711C">
        <w:rPr>
          <w:rFonts w:cs="Arial"/>
          <w:sz w:val="16"/>
          <w:szCs w:val="18"/>
        </w:rPr>
        <w:t xml:space="preserve">              R.ADDTIME);</w:t>
      </w:r>
    </w:p>
    <w:p w14:paraId="56E1319D" w14:textId="77777777" w:rsidR="00A14D59" w:rsidRPr="0019711C" w:rsidRDefault="00A14D59" w:rsidP="00CB4D06">
      <w:pPr>
        <w:ind w:left="72" w:firstLine="1080"/>
        <w:rPr>
          <w:rFonts w:cs="Arial"/>
          <w:sz w:val="16"/>
          <w:szCs w:val="18"/>
        </w:rPr>
      </w:pPr>
      <w:r w:rsidRPr="0019711C">
        <w:rPr>
          <w:rFonts w:cs="Arial"/>
          <w:sz w:val="16"/>
          <w:szCs w:val="18"/>
        </w:rPr>
        <w:t xml:space="preserve">    EXCEPTION</w:t>
      </w:r>
    </w:p>
    <w:p w14:paraId="183930B9" w14:textId="77777777" w:rsidR="00A14D59" w:rsidRPr="0019711C" w:rsidRDefault="00A14D59" w:rsidP="00CB4D06">
      <w:pPr>
        <w:ind w:left="72" w:firstLine="1080"/>
        <w:rPr>
          <w:rFonts w:cs="Arial"/>
          <w:sz w:val="16"/>
          <w:szCs w:val="18"/>
        </w:rPr>
      </w:pPr>
      <w:r w:rsidRPr="0019711C">
        <w:rPr>
          <w:rFonts w:cs="Arial"/>
          <w:sz w:val="16"/>
          <w:szCs w:val="18"/>
        </w:rPr>
        <w:lastRenderedPageBreak/>
        <w:t xml:space="preserve">      # INSERT FAILED. TRY UPDATE    </w:t>
      </w:r>
      <w:r w:rsidRPr="0019711C">
        <w:rPr>
          <w:rFonts w:cs="Arial"/>
          <w:i/>
          <w:iCs/>
          <w:sz w:val="16"/>
          <w:szCs w:val="18"/>
        </w:rPr>
        <w:t>&lt;- comment</w:t>
      </w:r>
    </w:p>
    <w:p w14:paraId="650EF721" w14:textId="77777777" w:rsidR="00A14D59" w:rsidRPr="0019711C" w:rsidRDefault="00A14D59" w:rsidP="00CB4D06">
      <w:pPr>
        <w:ind w:left="72" w:firstLine="1080"/>
        <w:rPr>
          <w:rFonts w:cs="Arial"/>
          <w:sz w:val="16"/>
          <w:szCs w:val="18"/>
        </w:rPr>
      </w:pPr>
      <w:r w:rsidRPr="0019711C">
        <w:rPr>
          <w:rFonts w:cs="Arial"/>
          <w:sz w:val="16"/>
          <w:szCs w:val="18"/>
        </w:rPr>
        <w:t xml:space="preserve">      WHEN DUP_VAL_ON_INDEX THEN</w:t>
      </w:r>
    </w:p>
    <w:p w14:paraId="0A2BA999" w14:textId="77777777" w:rsidR="00A14D59" w:rsidRPr="0019711C" w:rsidRDefault="00A14D59" w:rsidP="00CB4D06">
      <w:pPr>
        <w:ind w:left="72" w:firstLine="1080"/>
        <w:rPr>
          <w:rFonts w:cs="Arial"/>
          <w:sz w:val="16"/>
          <w:szCs w:val="18"/>
        </w:rPr>
      </w:pPr>
      <w:r w:rsidRPr="0019711C">
        <w:rPr>
          <w:rFonts w:cs="Arial"/>
          <w:sz w:val="16"/>
          <w:szCs w:val="18"/>
        </w:rPr>
        <w:t xml:space="preserve">      UPDATE ESIID</w:t>
      </w:r>
    </w:p>
    <w:p w14:paraId="481608AE" w14:textId="77777777" w:rsidR="00A14D59" w:rsidRPr="0019711C" w:rsidRDefault="00A14D59" w:rsidP="00CB4D06">
      <w:pPr>
        <w:ind w:left="72" w:firstLine="1080"/>
        <w:rPr>
          <w:rFonts w:cs="Arial"/>
          <w:sz w:val="16"/>
          <w:szCs w:val="18"/>
        </w:rPr>
      </w:pPr>
      <w:r w:rsidRPr="0019711C">
        <w:rPr>
          <w:rFonts w:cs="Arial"/>
          <w:sz w:val="16"/>
          <w:szCs w:val="18"/>
        </w:rPr>
        <w:t xml:space="preserve">      SET   UIDESIID  = UIDESIID,</w:t>
      </w:r>
    </w:p>
    <w:p w14:paraId="1057DA99" w14:textId="77777777" w:rsidR="00A14D59" w:rsidRPr="0019711C" w:rsidRDefault="00A14D59" w:rsidP="00CB4D06">
      <w:pPr>
        <w:ind w:left="72" w:firstLine="1080"/>
        <w:rPr>
          <w:rFonts w:cs="Arial"/>
          <w:sz w:val="16"/>
          <w:szCs w:val="18"/>
        </w:rPr>
      </w:pPr>
      <w:r w:rsidRPr="0019711C">
        <w:rPr>
          <w:rFonts w:cs="Arial"/>
          <w:sz w:val="16"/>
          <w:szCs w:val="18"/>
        </w:rPr>
        <w:t xml:space="preserve">            ESIID     = ESIID,</w:t>
      </w:r>
    </w:p>
    <w:p w14:paraId="1569DBD4" w14:textId="77777777" w:rsidR="00A14D59" w:rsidRPr="0019711C" w:rsidRDefault="00A14D59" w:rsidP="00CB4D06">
      <w:pPr>
        <w:ind w:left="72" w:firstLine="1080"/>
        <w:rPr>
          <w:rFonts w:cs="Arial"/>
          <w:sz w:val="16"/>
          <w:szCs w:val="18"/>
        </w:rPr>
      </w:pPr>
      <w:r w:rsidRPr="0019711C">
        <w:rPr>
          <w:rFonts w:cs="Arial"/>
          <w:sz w:val="16"/>
          <w:szCs w:val="18"/>
        </w:rPr>
        <w:t xml:space="preserve">            STARTTIME = STARTTIME,</w:t>
      </w:r>
    </w:p>
    <w:p w14:paraId="192308FE" w14:textId="77777777" w:rsidR="00A14D59" w:rsidRPr="0019711C" w:rsidRDefault="00A14D59" w:rsidP="00CB4D06">
      <w:pPr>
        <w:ind w:left="72" w:firstLine="1080"/>
        <w:rPr>
          <w:rFonts w:cs="Arial"/>
          <w:sz w:val="16"/>
          <w:szCs w:val="18"/>
        </w:rPr>
      </w:pPr>
      <w:r w:rsidRPr="0019711C">
        <w:rPr>
          <w:rFonts w:cs="Arial"/>
          <w:sz w:val="16"/>
          <w:szCs w:val="18"/>
        </w:rPr>
        <w:t xml:space="preserve">            STOPTIME  = STOPTIME,</w:t>
      </w:r>
    </w:p>
    <w:p w14:paraId="701CBBDB" w14:textId="77777777" w:rsidR="00A14D59" w:rsidRPr="0019711C" w:rsidRDefault="00A14D59" w:rsidP="00CB4D06">
      <w:pPr>
        <w:ind w:left="72" w:firstLine="1080"/>
        <w:rPr>
          <w:rFonts w:cs="Arial"/>
          <w:sz w:val="16"/>
          <w:szCs w:val="18"/>
        </w:rPr>
      </w:pPr>
      <w:r w:rsidRPr="0019711C">
        <w:rPr>
          <w:rFonts w:cs="Arial"/>
          <w:sz w:val="16"/>
          <w:szCs w:val="18"/>
        </w:rPr>
        <w:t xml:space="preserve">            ADDTIME   = ADDTIME</w:t>
      </w:r>
    </w:p>
    <w:p w14:paraId="195FBA9F" w14:textId="77777777" w:rsidR="00A14D59" w:rsidRPr="0019711C" w:rsidRDefault="00A14D59" w:rsidP="00CB4D06">
      <w:pPr>
        <w:ind w:left="72" w:firstLine="1080"/>
        <w:rPr>
          <w:rFonts w:cs="Arial"/>
          <w:sz w:val="16"/>
          <w:szCs w:val="18"/>
        </w:rPr>
      </w:pPr>
      <w:r w:rsidRPr="0019711C">
        <w:rPr>
          <w:rFonts w:cs="Arial"/>
          <w:sz w:val="16"/>
          <w:szCs w:val="18"/>
        </w:rPr>
        <w:t xml:space="preserve">      WHERE UIDESIID  = R. UIDESIID;</w:t>
      </w:r>
    </w:p>
    <w:p w14:paraId="08871532" w14:textId="77777777" w:rsidR="00A14D59" w:rsidRPr="0019711C" w:rsidRDefault="00A14D59" w:rsidP="00CB4D06">
      <w:pPr>
        <w:ind w:left="72" w:firstLine="1080"/>
        <w:rPr>
          <w:rFonts w:cs="Arial"/>
          <w:sz w:val="16"/>
          <w:szCs w:val="18"/>
        </w:rPr>
      </w:pPr>
      <w:r w:rsidRPr="0019711C">
        <w:rPr>
          <w:rFonts w:cs="Arial"/>
          <w:sz w:val="16"/>
          <w:szCs w:val="18"/>
        </w:rPr>
        <w:t xml:space="preserve">    END;</w:t>
      </w:r>
    </w:p>
    <w:p w14:paraId="4144D1D1" w14:textId="77777777" w:rsidR="00A14D59" w:rsidRPr="0019711C" w:rsidRDefault="00A14D59" w:rsidP="00CB4D06">
      <w:pPr>
        <w:ind w:left="72" w:firstLine="1080"/>
        <w:rPr>
          <w:rFonts w:cs="Arial"/>
          <w:sz w:val="16"/>
          <w:szCs w:val="18"/>
        </w:rPr>
      </w:pPr>
      <w:r w:rsidRPr="0019711C">
        <w:rPr>
          <w:rFonts w:cs="Arial"/>
          <w:sz w:val="16"/>
          <w:szCs w:val="18"/>
        </w:rPr>
        <w:t xml:space="preserve">  END </w:t>
      </w:r>
      <w:smartTag w:uri="urn:schemas-microsoft-com:office:smarttags" w:element="place">
        <w:r w:rsidRPr="0019711C">
          <w:rPr>
            <w:rFonts w:cs="Arial"/>
            <w:sz w:val="16"/>
            <w:szCs w:val="18"/>
          </w:rPr>
          <w:t>LOOP</w:t>
        </w:r>
      </w:smartTag>
      <w:r w:rsidRPr="0019711C">
        <w:rPr>
          <w:rFonts w:cs="Arial"/>
          <w:sz w:val="16"/>
          <w:szCs w:val="18"/>
        </w:rPr>
        <w:t>;</w:t>
      </w:r>
    </w:p>
    <w:p w14:paraId="03B676D9" w14:textId="0D46F7DD" w:rsidR="00A14D59" w:rsidRPr="00CB4D06" w:rsidRDefault="00A14D59" w:rsidP="002C0867">
      <w:pPr>
        <w:pStyle w:val="Footer"/>
        <w:ind w:left="0"/>
        <w:rPr>
          <w:rFonts w:cs="Arial"/>
          <w:color w:val="5B6770" w:themeColor="text2"/>
          <w:sz w:val="16"/>
          <w:szCs w:val="18"/>
        </w:rPr>
      </w:pPr>
      <w:r w:rsidRPr="00CB4D06">
        <w:rPr>
          <w:rFonts w:cs="Arial"/>
          <w:color w:val="5B6770" w:themeColor="text2"/>
          <w:sz w:val="16"/>
          <w:szCs w:val="18"/>
        </w:rPr>
        <w:t>END;</w:t>
      </w:r>
    </w:p>
    <w:p w14:paraId="031665AB" w14:textId="500B44A7" w:rsidR="00A14D59" w:rsidRDefault="00A14D59" w:rsidP="00CB4D06">
      <w:pPr>
        <w:pStyle w:val="Heading2"/>
      </w:pPr>
      <w:bookmarkStart w:id="377" w:name="_Toc479607195"/>
      <w:r>
        <w:t>Handling Exceptions</w:t>
      </w:r>
      <w:bookmarkEnd w:id="377"/>
    </w:p>
    <w:p w14:paraId="5D49CC8D" w14:textId="77777777" w:rsidR="00837625" w:rsidRPr="00F15965" w:rsidRDefault="00837625" w:rsidP="00CB4D06">
      <w:pPr>
        <w:ind w:left="792"/>
        <w:rPr>
          <w:b/>
          <w:bCs/>
          <w:color w:val="00ACC8" w:themeColor="accent1"/>
          <w:sz w:val="20"/>
          <w:szCs w:val="20"/>
        </w:rPr>
      </w:pPr>
      <w:r w:rsidRPr="00F15965">
        <w:rPr>
          <w:b/>
          <w:bCs/>
          <w:color w:val="00ACC8" w:themeColor="accent1"/>
          <w:sz w:val="20"/>
          <w:szCs w:val="20"/>
        </w:rPr>
        <w:t>Foreign Key Error</w:t>
      </w:r>
    </w:p>
    <w:p w14:paraId="0001CB4E" w14:textId="3820B97D" w:rsidR="00A14D59" w:rsidRPr="007707BB" w:rsidRDefault="00A14D59" w:rsidP="00CB4D06">
      <w:pPr>
        <w:pStyle w:val="BodyText"/>
        <w:spacing w:after="0" w:line="240" w:lineRule="auto"/>
        <w:ind w:left="792"/>
        <w:rPr>
          <w:rFonts w:cs="Arial"/>
          <w:sz w:val="18"/>
          <w:szCs w:val="18"/>
        </w:rPr>
      </w:pPr>
      <w:r w:rsidRPr="007707BB">
        <w:rPr>
          <w:rFonts w:cs="Arial"/>
          <w:sz w:val="18"/>
          <w:szCs w:val="18"/>
        </w:rPr>
        <w:t xml:space="preserve">This means that a table’s row is being loaded before its parent record is loaded causing a foreign key error. To solve this problem, it is necessary to load the </w:t>
      </w:r>
      <w:r w:rsidR="00611824">
        <w:rPr>
          <w:rFonts w:cs="Arial"/>
          <w:sz w:val="18"/>
          <w:szCs w:val="18"/>
        </w:rPr>
        <w:t>.csv</w:t>
      </w:r>
      <w:r w:rsidR="0096760A">
        <w:rPr>
          <w:rFonts w:cs="Arial"/>
          <w:sz w:val="18"/>
          <w:szCs w:val="18"/>
        </w:rPr>
        <w:t xml:space="preserve"> files </w:t>
      </w:r>
      <w:r w:rsidRPr="007707BB">
        <w:rPr>
          <w:rFonts w:cs="Arial"/>
          <w:sz w:val="18"/>
          <w:szCs w:val="18"/>
        </w:rPr>
        <w:t>in the correct order.  The loading of the RID/REC DDLs do not add any Foreign Key constraints, so the error will not be produced loading the extracts into these structures.  This error would only be generated if referential integrity is enforced through additional Foreign Key constraints</w:t>
      </w:r>
      <w:r w:rsidR="002C0867">
        <w:rPr>
          <w:rFonts w:cs="Arial"/>
          <w:sz w:val="18"/>
          <w:szCs w:val="18"/>
        </w:rPr>
        <w:t>.</w:t>
      </w:r>
    </w:p>
    <w:p w14:paraId="5FE11626" w14:textId="77777777" w:rsidR="00A14D59" w:rsidRPr="007707BB" w:rsidRDefault="00A14D59" w:rsidP="00CB4D06">
      <w:pPr>
        <w:ind w:left="792"/>
        <w:rPr>
          <w:rFonts w:cs="Arial"/>
          <w:b/>
          <w:sz w:val="18"/>
          <w:szCs w:val="18"/>
        </w:rPr>
      </w:pPr>
    </w:p>
    <w:p w14:paraId="06491035" w14:textId="77777777" w:rsidR="00837625" w:rsidRPr="00F15965" w:rsidRDefault="00837625" w:rsidP="00CB4D06">
      <w:pPr>
        <w:ind w:left="792"/>
        <w:rPr>
          <w:b/>
          <w:bCs/>
          <w:color w:val="00ACC8" w:themeColor="accent1"/>
          <w:sz w:val="20"/>
          <w:szCs w:val="20"/>
        </w:rPr>
      </w:pPr>
      <w:r w:rsidRPr="00F15965">
        <w:rPr>
          <w:b/>
          <w:bCs/>
          <w:color w:val="00ACC8" w:themeColor="accent1"/>
          <w:sz w:val="20"/>
          <w:szCs w:val="20"/>
        </w:rPr>
        <w:t>Duplicate Primary Key</w:t>
      </w:r>
    </w:p>
    <w:p w14:paraId="11009887" w14:textId="77777777" w:rsidR="00A14D59" w:rsidRPr="005A5328" w:rsidRDefault="00A14D59" w:rsidP="00CB4D06">
      <w:pPr>
        <w:ind w:left="792"/>
        <w:rPr>
          <w:rFonts w:cs="Arial"/>
          <w:sz w:val="18"/>
          <w:szCs w:val="18"/>
        </w:rPr>
      </w:pPr>
      <w:r w:rsidRPr="007707BB">
        <w:rPr>
          <w:rFonts w:cs="Arial"/>
          <w:sz w:val="18"/>
          <w:szCs w:val="18"/>
        </w:rPr>
        <w:t>If a circumstance occurs that causes a duplicate, the row with the greater PIT_START should be retained, unless a history of all transactions is being kept within the database.  The record with the latest PIT_START will be the most recent version of the record.  Anytime a duplicate row is identified and there is no difference in the PIT_START or PIT_STOP columns, then one row should be deleted, as these would be redundant.</w:t>
      </w:r>
    </w:p>
    <w:p w14:paraId="10BD7A58" w14:textId="77777777" w:rsidR="00A14D59" w:rsidRDefault="00A14D59" w:rsidP="00A14D59"/>
    <w:p w14:paraId="5EE83F78" w14:textId="43B911AB" w:rsidR="00A14D59" w:rsidRDefault="00A14D59" w:rsidP="00A42460">
      <w:pPr>
        <w:pStyle w:val="Heading2"/>
      </w:pPr>
      <w:bookmarkStart w:id="378" w:name="_Toc479607196"/>
      <w:r>
        <w:t>“Delete” Table Processing</w:t>
      </w:r>
      <w:bookmarkEnd w:id="378"/>
    </w:p>
    <w:p w14:paraId="5F42386B" w14:textId="007B7AEC" w:rsidR="00A14D59" w:rsidRPr="00CB4D06" w:rsidRDefault="00A14D59" w:rsidP="00CB4D06">
      <w:pPr>
        <w:ind w:left="720"/>
        <w:rPr>
          <w:rFonts w:cs="Arial"/>
          <w:color w:val="5B6770" w:themeColor="accent2"/>
          <w:sz w:val="18"/>
          <w:szCs w:val="18"/>
        </w:rPr>
      </w:pPr>
      <w:r w:rsidRPr="00CB4D06">
        <w:rPr>
          <w:rFonts w:cs="Arial"/>
          <w:color w:val="5B6770" w:themeColor="accent2"/>
          <w:sz w:val="18"/>
          <w:szCs w:val="18"/>
        </w:rPr>
        <w:t>The ESI</w:t>
      </w:r>
      <w:r w:rsidR="00C40A6D">
        <w:rPr>
          <w:rFonts w:cs="Arial"/>
          <w:color w:val="5B6770" w:themeColor="accent2"/>
          <w:sz w:val="18"/>
          <w:szCs w:val="18"/>
        </w:rPr>
        <w:t xml:space="preserve"> </w:t>
      </w:r>
      <w:r w:rsidRPr="00CB4D06">
        <w:rPr>
          <w:rFonts w:cs="Arial"/>
          <w:color w:val="5B6770" w:themeColor="accent2"/>
          <w:sz w:val="18"/>
          <w:szCs w:val="18"/>
        </w:rPr>
        <w:t xml:space="preserve">ID Service History </w:t>
      </w:r>
      <w:r w:rsidR="00A033F2" w:rsidRPr="00CB4D06">
        <w:rPr>
          <w:rFonts w:cs="Arial"/>
          <w:color w:val="5B6770" w:themeColor="accent2"/>
          <w:sz w:val="18"/>
          <w:szCs w:val="18"/>
        </w:rPr>
        <w:t xml:space="preserve">and </w:t>
      </w:r>
      <w:r w:rsidRPr="00CB4D06">
        <w:rPr>
          <w:rFonts w:cs="Arial"/>
          <w:color w:val="5B6770" w:themeColor="accent2"/>
          <w:sz w:val="18"/>
          <w:szCs w:val="18"/>
        </w:rPr>
        <w:t>Usage Extract is the first ERCOT scheduled extract to employ “deletion” logic.  The idea behind this is that there are occasions where a previously extracted insert record has been deleted in the ERCOT system.  When this occurs, a record with the “key” of the deleted row is placed in the “_DELETE” table that is associated with the base table from which the deletion occurred.  The DELETE tables also contain deletion timestamps (named D_TIMESTAMP) that record the exact time the deletion occurred as well as a new field that captures the add time of the deleted source transaction (named SRC_ADDTIME, SRC_TIMESTAMP and SRC_CHNLCUTTIMESTAMP, depending on the table).</w:t>
      </w:r>
    </w:p>
    <w:p w14:paraId="0A7B4EB8" w14:textId="77777777" w:rsidR="00A14D59" w:rsidRPr="00CB4D06" w:rsidRDefault="00A14D59" w:rsidP="00CB4D06">
      <w:pPr>
        <w:ind w:left="720"/>
        <w:rPr>
          <w:rFonts w:cs="Arial"/>
          <w:color w:val="5B6770" w:themeColor="accent2"/>
          <w:sz w:val="18"/>
          <w:szCs w:val="18"/>
        </w:rPr>
      </w:pPr>
    </w:p>
    <w:p w14:paraId="3787A743" w14:textId="77777777" w:rsidR="00A14D59" w:rsidRPr="00CB4D06" w:rsidRDefault="00A14D59" w:rsidP="00CB4D06">
      <w:pPr>
        <w:ind w:left="720"/>
        <w:rPr>
          <w:rFonts w:cs="Arial"/>
          <w:color w:val="5B6770" w:themeColor="accent2"/>
          <w:sz w:val="18"/>
          <w:szCs w:val="18"/>
        </w:rPr>
      </w:pPr>
      <w:r w:rsidRPr="00CB4D06">
        <w:rPr>
          <w:rFonts w:cs="Arial"/>
          <w:color w:val="5B6770" w:themeColor="accent2"/>
          <w:sz w:val="18"/>
          <w:szCs w:val="18"/>
        </w:rPr>
        <w:t>It is important to process the delete records prior to loading the new insert records into the base tables that employ deletion logic. There are processes at ERCOT which update the system by first deleting the original record then inserting the “updated” version of it.  There will be occasions where you receive a DELETE record and a new record with the same key on the same day.  When this occurs, if you have processed the DELETE record first, you will remain in sync with ERCOT.  If you process the data in the incorrect order, then the new record will fail due to a primary key violation because the original transaction is still in the database.</w:t>
      </w:r>
    </w:p>
    <w:p w14:paraId="6A287494" w14:textId="77777777" w:rsidR="00A14D59" w:rsidRPr="00CB4D06" w:rsidRDefault="00A14D59" w:rsidP="00CB4D06">
      <w:pPr>
        <w:ind w:left="720"/>
        <w:rPr>
          <w:rFonts w:cs="Arial"/>
          <w:color w:val="5B6770" w:themeColor="accent2"/>
          <w:sz w:val="18"/>
          <w:szCs w:val="18"/>
        </w:rPr>
      </w:pPr>
    </w:p>
    <w:p w14:paraId="2D0D374C" w14:textId="77777777" w:rsidR="00A14D59" w:rsidRPr="00CB4D06" w:rsidRDefault="00A14D59" w:rsidP="00CB4D06">
      <w:pPr>
        <w:ind w:left="720"/>
        <w:rPr>
          <w:rFonts w:cs="Arial"/>
          <w:color w:val="5B6770" w:themeColor="accent2"/>
          <w:sz w:val="18"/>
          <w:szCs w:val="18"/>
        </w:rPr>
      </w:pPr>
      <w:r w:rsidRPr="00CB4D06">
        <w:rPr>
          <w:rFonts w:cs="Arial"/>
          <w:color w:val="5B6770" w:themeColor="accent2"/>
          <w:sz w:val="18"/>
          <w:szCs w:val="18"/>
        </w:rPr>
        <w:t>It is at the discretion of the Market Participant to determine how the deletion process should be written.  Here is a list of potential options to consider:</w:t>
      </w:r>
    </w:p>
    <w:p w14:paraId="6F0F16CE" w14:textId="77777777" w:rsidR="00A14D59" w:rsidRPr="00E165FF" w:rsidRDefault="00A14D59" w:rsidP="00CB4D06">
      <w:pPr>
        <w:ind w:left="720"/>
        <w:rPr>
          <w:rFonts w:cs="Arial"/>
          <w:sz w:val="18"/>
          <w:szCs w:val="18"/>
        </w:rPr>
      </w:pPr>
    </w:p>
    <w:p w14:paraId="30EABF85" w14:textId="77777777" w:rsidR="00A14D59" w:rsidRPr="00E165FF" w:rsidRDefault="00A14D59" w:rsidP="00CB4D06">
      <w:pPr>
        <w:ind w:left="720"/>
        <w:rPr>
          <w:rFonts w:cs="Arial"/>
          <w:sz w:val="18"/>
          <w:szCs w:val="18"/>
        </w:rPr>
      </w:pPr>
    </w:p>
    <w:p w14:paraId="38C20D56" w14:textId="77777777" w:rsidR="00A14D59" w:rsidRPr="00E165FF" w:rsidRDefault="00A14D59" w:rsidP="00CB4D06">
      <w:pPr>
        <w:numPr>
          <w:ilvl w:val="0"/>
          <w:numId w:val="26"/>
        </w:numPr>
        <w:tabs>
          <w:tab w:val="clear" w:pos="1080"/>
          <w:tab w:val="num" w:pos="180"/>
        </w:tabs>
        <w:ind w:left="720" w:firstLine="0"/>
        <w:rPr>
          <w:rFonts w:cs="Arial"/>
          <w:sz w:val="18"/>
          <w:szCs w:val="18"/>
        </w:rPr>
      </w:pPr>
      <w:r w:rsidRPr="00E165FF">
        <w:rPr>
          <w:rFonts w:cs="Arial"/>
          <w:sz w:val="18"/>
          <w:szCs w:val="18"/>
        </w:rPr>
        <w:t>Delete rows in transaction tables based on keys found in DELETE tables</w:t>
      </w:r>
    </w:p>
    <w:p w14:paraId="078662AE" w14:textId="77777777" w:rsidR="00A14D59" w:rsidRPr="00E165FF" w:rsidRDefault="00A14D59" w:rsidP="00CB4D06">
      <w:pPr>
        <w:numPr>
          <w:ilvl w:val="0"/>
          <w:numId w:val="26"/>
        </w:numPr>
        <w:tabs>
          <w:tab w:val="clear" w:pos="1080"/>
          <w:tab w:val="num" w:pos="-540"/>
        </w:tabs>
        <w:ind w:left="720" w:firstLine="0"/>
        <w:rPr>
          <w:rFonts w:cs="Arial"/>
          <w:sz w:val="18"/>
          <w:szCs w:val="18"/>
        </w:rPr>
      </w:pPr>
      <w:r w:rsidRPr="00E165FF">
        <w:rPr>
          <w:rFonts w:cs="Arial"/>
          <w:sz w:val="18"/>
          <w:szCs w:val="18"/>
        </w:rPr>
        <w:t>Copy rows to be deleted to another table prior to deleting them from transaction tables</w:t>
      </w:r>
    </w:p>
    <w:p w14:paraId="498456CC" w14:textId="77777777" w:rsidR="00A14D59" w:rsidRPr="00E165FF" w:rsidRDefault="00A14D59" w:rsidP="00CB4D06">
      <w:pPr>
        <w:numPr>
          <w:ilvl w:val="0"/>
          <w:numId w:val="26"/>
        </w:numPr>
        <w:tabs>
          <w:tab w:val="clear" w:pos="1080"/>
          <w:tab w:val="num" w:pos="-540"/>
        </w:tabs>
        <w:ind w:left="720" w:firstLine="0"/>
        <w:rPr>
          <w:rFonts w:cs="Arial"/>
          <w:sz w:val="18"/>
          <w:szCs w:val="18"/>
        </w:rPr>
      </w:pPr>
      <w:r w:rsidRPr="00E165FF">
        <w:rPr>
          <w:rFonts w:cs="Arial"/>
          <w:sz w:val="18"/>
          <w:szCs w:val="18"/>
        </w:rPr>
        <w:t>Flag records in a manner that allows them to be filtered out of comparison process</w:t>
      </w:r>
    </w:p>
    <w:p w14:paraId="7502A2AD" w14:textId="2EF33655" w:rsidR="00A14D59" w:rsidRPr="00E165FF" w:rsidRDefault="00A14D59" w:rsidP="00CB4D06">
      <w:pPr>
        <w:ind w:left="1260"/>
        <w:rPr>
          <w:rFonts w:cs="Arial"/>
          <w:sz w:val="18"/>
          <w:szCs w:val="18"/>
        </w:rPr>
      </w:pPr>
      <w:r w:rsidRPr="00E165FF">
        <w:rPr>
          <w:rFonts w:cs="Arial"/>
          <w:sz w:val="18"/>
          <w:szCs w:val="18"/>
        </w:rPr>
        <w:t xml:space="preserve">    (i.e., add a column to the transaction table with a flag of “Y” for valid transactions and “N” or “D” for</w:t>
      </w:r>
      <w:r w:rsidR="002C0867">
        <w:rPr>
          <w:rFonts w:cs="Arial"/>
          <w:sz w:val="18"/>
          <w:szCs w:val="18"/>
        </w:rPr>
        <w:t xml:space="preserve"> </w:t>
      </w:r>
      <w:r w:rsidRPr="00E165FF">
        <w:rPr>
          <w:rFonts w:cs="Arial"/>
          <w:sz w:val="18"/>
          <w:szCs w:val="18"/>
        </w:rPr>
        <w:t>deleted transactions)(</w:t>
      </w:r>
      <w:r w:rsidR="00A50949">
        <w:rPr>
          <w:rFonts w:cs="Arial"/>
          <w:sz w:val="18"/>
          <w:szCs w:val="18"/>
        </w:rPr>
        <w:t xml:space="preserve">A </w:t>
      </w:r>
      <w:r w:rsidRPr="00E165FF">
        <w:rPr>
          <w:rFonts w:cs="Arial"/>
          <w:sz w:val="18"/>
          <w:szCs w:val="18"/>
        </w:rPr>
        <w:t>modification to table keys would be necessary for option #3)</w:t>
      </w:r>
    </w:p>
    <w:p w14:paraId="0127CD7F" w14:textId="77777777" w:rsidR="00A14D59" w:rsidRPr="00E165FF" w:rsidRDefault="00A14D59" w:rsidP="00CB4D06">
      <w:pPr>
        <w:ind w:left="720"/>
        <w:rPr>
          <w:rFonts w:cs="Arial"/>
          <w:sz w:val="18"/>
          <w:szCs w:val="18"/>
        </w:rPr>
      </w:pPr>
    </w:p>
    <w:p w14:paraId="6F034458" w14:textId="77777777" w:rsidR="00A14D59" w:rsidRPr="00E165FF" w:rsidRDefault="00A14D59" w:rsidP="00CB4D06">
      <w:pPr>
        <w:ind w:left="720"/>
        <w:rPr>
          <w:rFonts w:cs="Arial"/>
          <w:sz w:val="18"/>
          <w:szCs w:val="18"/>
        </w:rPr>
      </w:pPr>
      <w:r w:rsidRPr="00E165FF">
        <w:rPr>
          <w:rFonts w:cs="Arial"/>
          <w:sz w:val="18"/>
          <w:szCs w:val="18"/>
        </w:rPr>
        <w:t>You should design your deletion process to only delete records where the add time of the source table record is equal to the “SRC_” timestamp of the DELETE table record.  This will protect you from erroneously deleting a record.</w:t>
      </w:r>
    </w:p>
    <w:p w14:paraId="6B61E18C" w14:textId="77777777" w:rsidR="00A14D59" w:rsidRPr="00E165FF" w:rsidRDefault="00A14D59" w:rsidP="00CB4D06">
      <w:pPr>
        <w:ind w:left="720"/>
        <w:rPr>
          <w:rFonts w:cs="Arial"/>
          <w:sz w:val="18"/>
          <w:szCs w:val="18"/>
        </w:rPr>
      </w:pPr>
    </w:p>
    <w:p w14:paraId="2516ADB9"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rPr>
        <w:lastRenderedPageBreak/>
        <w:t>The following is a list of the fields from the delete tables mapped to the corresponding fields in the insert tables.</w:t>
      </w:r>
    </w:p>
    <w:p w14:paraId="72136167" w14:textId="77777777" w:rsidR="00A14D59" w:rsidRPr="00E165FF" w:rsidRDefault="00A14D59" w:rsidP="00CB4D06">
      <w:pPr>
        <w:autoSpaceDE w:val="0"/>
        <w:autoSpaceDN w:val="0"/>
        <w:adjustRightInd w:val="0"/>
        <w:ind w:left="720"/>
        <w:rPr>
          <w:rFonts w:cs="Arial"/>
          <w:sz w:val="18"/>
          <w:szCs w:val="18"/>
        </w:rPr>
      </w:pPr>
    </w:p>
    <w:p w14:paraId="6C8CAC65"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u w:val="single"/>
        </w:rPr>
        <w:t>ESIIDSERVICEHIST_DELETE table to ESIIDSERVICEHIST table</w:t>
      </w:r>
    </w:p>
    <w:p w14:paraId="6BBE81D2"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rPr>
        <w:t>ESIIDSERVICEHIST_DELETE.UIDESIID to ESIIDSERVICEHIST.UIDESIID</w:t>
      </w:r>
    </w:p>
    <w:p w14:paraId="06873B1F"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rPr>
        <w:t>ESIIDSERVICEHIST_DELETE.SERVICECODE to ESIIDSERVICEHIST.SERVICECODE</w:t>
      </w:r>
    </w:p>
    <w:p w14:paraId="0CF3C20C"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rPr>
        <w:t>ESIIDSERVICEHIST_DELETE.STARTTIME to ESIIDSERVICEHIST.STARTTIME</w:t>
      </w:r>
    </w:p>
    <w:p w14:paraId="7E67F928"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rPr>
        <w:t>ESIIDSERVICEHIST_DELETE.SRC_ADDTIME to ESIIDSERVICEHIST.ADDTIME</w:t>
      </w:r>
    </w:p>
    <w:p w14:paraId="75CE7993" w14:textId="77777777" w:rsidR="00A14D59" w:rsidRPr="00E165FF" w:rsidRDefault="00A14D59" w:rsidP="00CB4D06">
      <w:pPr>
        <w:autoSpaceDE w:val="0"/>
        <w:autoSpaceDN w:val="0"/>
        <w:adjustRightInd w:val="0"/>
        <w:ind w:left="720"/>
        <w:rPr>
          <w:rFonts w:cs="Arial"/>
          <w:sz w:val="18"/>
          <w:szCs w:val="18"/>
        </w:rPr>
      </w:pPr>
    </w:p>
    <w:p w14:paraId="0D1AFAF6" w14:textId="77777777" w:rsidR="00A14D59" w:rsidRPr="00E165FF" w:rsidRDefault="00A14D59" w:rsidP="00CB4D06">
      <w:pPr>
        <w:autoSpaceDE w:val="0"/>
        <w:autoSpaceDN w:val="0"/>
        <w:adjustRightInd w:val="0"/>
        <w:ind w:left="720"/>
        <w:rPr>
          <w:rFonts w:cs="Arial"/>
          <w:sz w:val="18"/>
          <w:szCs w:val="18"/>
        </w:rPr>
      </w:pPr>
    </w:p>
    <w:p w14:paraId="5F1A5AE6"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u w:val="single"/>
        </w:rPr>
        <w:t>ESIIDUSAGE_DELETE table to ESIIDUSAGE table</w:t>
      </w:r>
      <w:r w:rsidRPr="00E165FF">
        <w:rPr>
          <w:rFonts w:cs="Arial"/>
          <w:sz w:val="18"/>
          <w:szCs w:val="18"/>
        </w:rPr>
        <w:t> </w:t>
      </w:r>
    </w:p>
    <w:p w14:paraId="111E17DA"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rPr>
        <w:t>ESIIDUSAGE_DELETE.UIDESIID to ESIIDUSAGE.UIDESIID</w:t>
      </w:r>
    </w:p>
    <w:p w14:paraId="4A85C80F"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rPr>
        <w:t>ESIIDUSAGE_DELETE.STARTTIME to ESIIDUSAGE.STARTTIME</w:t>
      </w:r>
    </w:p>
    <w:p w14:paraId="0958B454"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rPr>
        <w:t>ESIIDUSAGE_DELETE.METERTYPE to ESIIDUSAGE.METERTYPE</w:t>
      </w:r>
    </w:p>
    <w:p w14:paraId="2B0ABBEE" w14:textId="77777777" w:rsidR="00A14D59" w:rsidRPr="00E165FF" w:rsidRDefault="00A14D59" w:rsidP="00CB4D06">
      <w:pPr>
        <w:autoSpaceDE w:val="0"/>
        <w:autoSpaceDN w:val="0"/>
        <w:adjustRightInd w:val="0"/>
        <w:ind w:left="720"/>
        <w:rPr>
          <w:rFonts w:cs="Arial"/>
          <w:sz w:val="18"/>
          <w:szCs w:val="18"/>
        </w:rPr>
      </w:pPr>
      <w:r w:rsidRPr="00E165FF">
        <w:rPr>
          <w:rFonts w:cs="Arial"/>
          <w:sz w:val="18"/>
          <w:szCs w:val="18"/>
        </w:rPr>
        <w:t>ESIIDUSAGE_DELETE.SRC_TIMESTAMP to ESIIDUSAGE.TIMESTAMP</w:t>
      </w:r>
    </w:p>
    <w:p w14:paraId="55D862E4" w14:textId="77777777" w:rsidR="00A14D59" w:rsidRPr="00E165FF" w:rsidRDefault="00A14D59" w:rsidP="00CB4D06">
      <w:pPr>
        <w:autoSpaceDE w:val="0"/>
        <w:autoSpaceDN w:val="0"/>
        <w:adjustRightInd w:val="0"/>
        <w:ind w:left="720"/>
        <w:rPr>
          <w:rFonts w:cs="Arial"/>
          <w:sz w:val="18"/>
          <w:szCs w:val="18"/>
        </w:rPr>
      </w:pPr>
    </w:p>
    <w:p w14:paraId="69569EF7" w14:textId="77777777" w:rsidR="00A14D59" w:rsidRPr="00E165FF" w:rsidRDefault="00A14D59" w:rsidP="00CB4D06">
      <w:pPr>
        <w:autoSpaceDE w:val="0"/>
        <w:autoSpaceDN w:val="0"/>
        <w:adjustRightInd w:val="0"/>
        <w:ind w:left="720"/>
        <w:rPr>
          <w:rFonts w:cs="Arial"/>
          <w:sz w:val="18"/>
          <w:szCs w:val="18"/>
        </w:rPr>
      </w:pPr>
      <w:r w:rsidRPr="00E165FF">
        <w:rPr>
          <w:rFonts w:cs="Arial"/>
          <w:iCs/>
          <w:sz w:val="18"/>
          <w:szCs w:val="18"/>
        </w:rPr>
        <w:t>Important Note: All date columns are to be processed with full date/time format -- ERCOT strongly recommends that you do not truncate or modify the column values in any of the tables. When performing your delete processing, you must match the field values and formats exactly.</w:t>
      </w:r>
      <w:r w:rsidRPr="00E165FF">
        <w:rPr>
          <w:rFonts w:cs="Arial"/>
          <w:sz w:val="18"/>
          <w:szCs w:val="18"/>
        </w:rPr>
        <w:t xml:space="preserve"> </w:t>
      </w:r>
    </w:p>
    <w:p w14:paraId="3901B93F" w14:textId="5A78D0B1" w:rsidR="0096760A" w:rsidRDefault="00B77945" w:rsidP="0096760A">
      <w:pPr>
        <w:pStyle w:val="Heading1"/>
      </w:pPr>
      <w:bookmarkStart w:id="379" w:name="_Toc468804019"/>
      <w:bookmarkStart w:id="380" w:name="_Toc468871750"/>
      <w:bookmarkStart w:id="381" w:name="_Toc468872425"/>
      <w:bookmarkStart w:id="382" w:name="_Toc468873228"/>
      <w:bookmarkStart w:id="383" w:name="_Toc468804020"/>
      <w:bookmarkStart w:id="384" w:name="_Toc468871751"/>
      <w:bookmarkStart w:id="385" w:name="_Toc468872426"/>
      <w:bookmarkStart w:id="386" w:name="_Toc468873229"/>
      <w:bookmarkStart w:id="387" w:name="_Toc468804021"/>
      <w:bookmarkStart w:id="388" w:name="_Toc468871752"/>
      <w:bookmarkStart w:id="389" w:name="_Toc468872427"/>
      <w:bookmarkStart w:id="390" w:name="_Toc468873230"/>
      <w:bookmarkStart w:id="391" w:name="_Toc468804022"/>
      <w:bookmarkStart w:id="392" w:name="_Toc468871753"/>
      <w:bookmarkStart w:id="393" w:name="_Toc468872428"/>
      <w:bookmarkStart w:id="394" w:name="_Toc468873231"/>
      <w:bookmarkStart w:id="395" w:name="_Toc468804023"/>
      <w:bookmarkStart w:id="396" w:name="_Toc468871754"/>
      <w:bookmarkStart w:id="397" w:name="_Toc468872429"/>
      <w:bookmarkStart w:id="398" w:name="_Toc468873232"/>
      <w:bookmarkStart w:id="399" w:name="_Toc468804024"/>
      <w:bookmarkStart w:id="400" w:name="_Toc468871755"/>
      <w:bookmarkStart w:id="401" w:name="_Toc468872430"/>
      <w:bookmarkStart w:id="402" w:name="_Toc468873233"/>
      <w:bookmarkStart w:id="403" w:name="_Toc468804025"/>
      <w:bookmarkStart w:id="404" w:name="_Toc468871756"/>
      <w:bookmarkStart w:id="405" w:name="_Toc468872431"/>
      <w:bookmarkStart w:id="406" w:name="_Toc468873234"/>
      <w:bookmarkStart w:id="407" w:name="_Toc468804026"/>
      <w:bookmarkStart w:id="408" w:name="_Toc468871757"/>
      <w:bookmarkStart w:id="409" w:name="_Toc468872432"/>
      <w:bookmarkStart w:id="410" w:name="_Toc468873235"/>
      <w:bookmarkStart w:id="411" w:name="_Toc468804027"/>
      <w:bookmarkStart w:id="412" w:name="_Toc468871758"/>
      <w:bookmarkStart w:id="413" w:name="_Toc468872433"/>
      <w:bookmarkStart w:id="414" w:name="_Toc468873236"/>
      <w:bookmarkStart w:id="415" w:name="_Toc468804028"/>
      <w:bookmarkStart w:id="416" w:name="_Toc468871759"/>
      <w:bookmarkStart w:id="417" w:name="_Toc468872434"/>
      <w:bookmarkStart w:id="418" w:name="_Toc468873237"/>
      <w:bookmarkStart w:id="419" w:name="_Toc468804029"/>
      <w:bookmarkStart w:id="420" w:name="_Toc468871760"/>
      <w:bookmarkStart w:id="421" w:name="_Toc468872435"/>
      <w:bookmarkStart w:id="422" w:name="_Toc468873238"/>
      <w:bookmarkStart w:id="423" w:name="_Toc468804030"/>
      <w:bookmarkStart w:id="424" w:name="_Toc468871761"/>
      <w:bookmarkStart w:id="425" w:name="_Toc468872436"/>
      <w:bookmarkStart w:id="426" w:name="_Toc468873239"/>
      <w:bookmarkStart w:id="427" w:name="_Toc468804031"/>
      <w:bookmarkStart w:id="428" w:name="_Toc468871762"/>
      <w:bookmarkStart w:id="429" w:name="_Toc468872437"/>
      <w:bookmarkStart w:id="430" w:name="_Toc468873240"/>
      <w:bookmarkStart w:id="431" w:name="_Toc468804032"/>
      <w:bookmarkStart w:id="432" w:name="_Toc468871763"/>
      <w:bookmarkStart w:id="433" w:name="_Toc468872438"/>
      <w:bookmarkStart w:id="434" w:name="_Toc468873241"/>
      <w:bookmarkStart w:id="435" w:name="_Toc468804033"/>
      <w:bookmarkStart w:id="436" w:name="_Toc468871764"/>
      <w:bookmarkStart w:id="437" w:name="_Toc468872439"/>
      <w:bookmarkStart w:id="438" w:name="_Toc468873242"/>
      <w:bookmarkStart w:id="439" w:name="_Toc468804034"/>
      <w:bookmarkStart w:id="440" w:name="_Toc468871765"/>
      <w:bookmarkStart w:id="441" w:name="_Toc468872440"/>
      <w:bookmarkStart w:id="442" w:name="_Toc468873243"/>
      <w:bookmarkStart w:id="443" w:name="_Toc468804035"/>
      <w:bookmarkStart w:id="444" w:name="_Toc468871766"/>
      <w:bookmarkStart w:id="445" w:name="_Toc468872441"/>
      <w:bookmarkStart w:id="446" w:name="_Toc468873244"/>
      <w:bookmarkStart w:id="447" w:name="_Toc468804036"/>
      <w:bookmarkStart w:id="448" w:name="_Toc468871767"/>
      <w:bookmarkStart w:id="449" w:name="_Toc468872442"/>
      <w:bookmarkStart w:id="450" w:name="_Toc468873245"/>
      <w:bookmarkStart w:id="451" w:name="_Toc468804037"/>
      <w:bookmarkStart w:id="452" w:name="_Toc468871768"/>
      <w:bookmarkStart w:id="453" w:name="_Toc468872443"/>
      <w:bookmarkStart w:id="454" w:name="_Toc468873246"/>
      <w:bookmarkStart w:id="455" w:name="_Toc468804038"/>
      <w:bookmarkStart w:id="456" w:name="_Toc468871769"/>
      <w:bookmarkStart w:id="457" w:name="_Toc468872444"/>
      <w:bookmarkStart w:id="458" w:name="_Toc468873247"/>
      <w:bookmarkStart w:id="459" w:name="_Toc468804039"/>
      <w:bookmarkStart w:id="460" w:name="_Toc468871770"/>
      <w:bookmarkStart w:id="461" w:name="_Toc468872445"/>
      <w:bookmarkStart w:id="462" w:name="_Toc468873248"/>
      <w:bookmarkStart w:id="463" w:name="_Toc468804040"/>
      <w:bookmarkStart w:id="464" w:name="_Toc468871771"/>
      <w:bookmarkStart w:id="465" w:name="_Toc468872446"/>
      <w:bookmarkStart w:id="466" w:name="_Toc468873249"/>
      <w:bookmarkStart w:id="467" w:name="_Toc468804041"/>
      <w:bookmarkStart w:id="468" w:name="_Toc468871772"/>
      <w:bookmarkStart w:id="469" w:name="_Toc468872447"/>
      <w:bookmarkStart w:id="470" w:name="_Toc468873250"/>
      <w:bookmarkStart w:id="471" w:name="_Toc468804042"/>
      <w:bookmarkStart w:id="472" w:name="_Toc468871773"/>
      <w:bookmarkStart w:id="473" w:name="_Toc468872448"/>
      <w:bookmarkStart w:id="474" w:name="_Toc468873251"/>
      <w:bookmarkStart w:id="475" w:name="_Toc468804043"/>
      <w:bookmarkStart w:id="476" w:name="_Toc468871774"/>
      <w:bookmarkStart w:id="477" w:name="_Toc468872449"/>
      <w:bookmarkStart w:id="478" w:name="_Toc468873252"/>
      <w:bookmarkStart w:id="479" w:name="_Toc468804044"/>
      <w:bookmarkStart w:id="480" w:name="_Toc468871775"/>
      <w:bookmarkStart w:id="481" w:name="_Toc468872450"/>
      <w:bookmarkStart w:id="482" w:name="_Toc468873253"/>
      <w:bookmarkStart w:id="483" w:name="_Toc468804045"/>
      <w:bookmarkStart w:id="484" w:name="_Toc468871776"/>
      <w:bookmarkStart w:id="485" w:name="_Toc468872451"/>
      <w:bookmarkStart w:id="486" w:name="_Toc468873254"/>
      <w:bookmarkStart w:id="487" w:name="_Toc468804046"/>
      <w:bookmarkStart w:id="488" w:name="_Toc468871777"/>
      <w:bookmarkStart w:id="489" w:name="_Toc468872452"/>
      <w:bookmarkStart w:id="490" w:name="_Toc468873255"/>
      <w:bookmarkStart w:id="491" w:name="_Toc468804047"/>
      <w:bookmarkStart w:id="492" w:name="_Toc468871778"/>
      <w:bookmarkStart w:id="493" w:name="_Toc468872453"/>
      <w:bookmarkStart w:id="494" w:name="_Toc468873256"/>
      <w:bookmarkStart w:id="495" w:name="_Toc468804048"/>
      <w:bookmarkStart w:id="496" w:name="_Toc468871779"/>
      <w:bookmarkStart w:id="497" w:name="_Toc468872454"/>
      <w:bookmarkStart w:id="498" w:name="_Toc468873257"/>
      <w:bookmarkStart w:id="499" w:name="_Toc468804049"/>
      <w:bookmarkStart w:id="500" w:name="_Toc468871780"/>
      <w:bookmarkStart w:id="501" w:name="_Toc468872455"/>
      <w:bookmarkStart w:id="502" w:name="_Toc468873258"/>
      <w:bookmarkStart w:id="503" w:name="_Toc468804050"/>
      <w:bookmarkStart w:id="504" w:name="_Toc468871781"/>
      <w:bookmarkStart w:id="505" w:name="_Toc468872456"/>
      <w:bookmarkStart w:id="506" w:name="_Toc468873259"/>
      <w:bookmarkStart w:id="507" w:name="_Toc468804051"/>
      <w:bookmarkStart w:id="508" w:name="_Toc468871782"/>
      <w:bookmarkStart w:id="509" w:name="_Toc468872457"/>
      <w:bookmarkStart w:id="510" w:name="_Toc468873260"/>
      <w:bookmarkStart w:id="511" w:name="_Toc468804052"/>
      <w:bookmarkStart w:id="512" w:name="_Toc468871783"/>
      <w:bookmarkStart w:id="513" w:name="_Toc468872458"/>
      <w:bookmarkStart w:id="514" w:name="_Toc468873261"/>
      <w:bookmarkStart w:id="515" w:name="_Toc468804053"/>
      <w:bookmarkStart w:id="516" w:name="_Toc468871784"/>
      <w:bookmarkStart w:id="517" w:name="_Toc468872459"/>
      <w:bookmarkStart w:id="518" w:name="_Toc468873262"/>
      <w:bookmarkStart w:id="519" w:name="_Toc468804054"/>
      <w:bookmarkStart w:id="520" w:name="_Toc468871785"/>
      <w:bookmarkStart w:id="521" w:name="_Toc468872460"/>
      <w:bookmarkStart w:id="522" w:name="_Toc468873263"/>
      <w:bookmarkStart w:id="523" w:name="_Toc468804055"/>
      <w:bookmarkStart w:id="524" w:name="_Toc468871786"/>
      <w:bookmarkStart w:id="525" w:name="_Toc468872461"/>
      <w:bookmarkStart w:id="526" w:name="_Toc468873264"/>
      <w:bookmarkStart w:id="527" w:name="_Toc468804056"/>
      <w:bookmarkStart w:id="528" w:name="_Toc468871787"/>
      <w:bookmarkStart w:id="529" w:name="_Toc468872462"/>
      <w:bookmarkStart w:id="530" w:name="_Toc468873265"/>
      <w:bookmarkStart w:id="531" w:name="_Toc468804057"/>
      <w:bookmarkStart w:id="532" w:name="_Toc468871788"/>
      <w:bookmarkStart w:id="533" w:name="_Toc468872463"/>
      <w:bookmarkStart w:id="534" w:name="_Toc468873266"/>
      <w:bookmarkStart w:id="535" w:name="_Toc468804058"/>
      <w:bookmarkStart w:id="536" w:name="_Toc468871789"/>
      <w:bookmarkStart w:id="537" w:name="_Toc468872464"/>
      <w:bookmarkStart w:id="538" w:name="_Toc468873267"/>
      <w:bookmarkStart w:id="539" w:name="_Toc468804059"/>
      <w:bookmarkStart w:id="540" w:name="_Toc468871790"/>
      <w:bookmarkStart w:id="541" w:name="_Toc468872465"/>
      <w:bookmarkStart w:id="542" w:name="_Toc468873268"/>
      <w:bookmarkStart w:id="543" w:name="_Toc468804060"/>
      <w:bookmarkStart w:id="544" w:name="_Toc468871791"/>
      <w:bookmarkStart w:id="545" w:name="_Toc468872466"/>
      <w:bookmarkStart w:id="546" w:name="_Toc468873269"/>
      <w:bookmarkStart w:id="547" w:name="_Toc468804061"/>
      <w:bookmarkStart w:id="548" w:name="_Toc468871792"/>
      <w:bookmarkStart w:id="549" w:name="_Toc468872467"/>
      <w:bookmarkStart w:id="550" w:name="_Toc468873270"/>
      <w:bookmarkStart w:id="551" w:name="_Toc468804062"/>
      <w:bookmarkStart w:id="552" w:name="_Toc468871793"/>
      <w:bookmarkStart w:id="553" w:name="_Toc468872468"/>
      <w:bookmarkStart w:id="554" w:name="_Toc468873271"/>
      <w:bookmarkStart w:id="555" w:name="_Toc468804063"/>
      <w:bookmarkStart w:id="556" w:name="_Toc468871794"/>
      <w:bookmarkStart w:id="557" w:name="_Toc468872469"/>
      <w:bookmarkStart w:id="558" w:name="_Toc468873272"/>
      <w:bookmarkStart w:id="559" w:name="_Toc468804064"/>
      <w:bookmarkStart w:id="560" w:name="_Toc468871795"/>
      <w:bookmarkStart w:id="561" w:name="_Toc468872470"/>
      <w:bookmarkStart w:id="562" w:name="_Toc468873273"/>
      <w:bookmarkStart w:id="563" w:name="_Toc468804065"/>
      <w:bookmarkStart w:id="564" w:name="_Toc468871796"/>
      <w:bookmarkStart w:id="565" w:name="_Toc468872471"/>
      <w:bookmarkStart w:id="566" w:name="_Toc468873274"/>
      <w:bookmarkStart w:id="567" w:name="_Toc468804066"/>
      <w:bookmarkStart w:id="568" w:name="_Toc468871797"/>
      <w:bookmarkStart w:id="569" w:name="_Toc468872472"/>
      <w:bookmarkStart w:id="570" w:name="_Toc468873275"/>
      <w:bookmarkStart w:id="571" w:name="_Toc468804067"/>
      <w:bookmarkStart w:id="572" w:name="_Toc468871798"/>
      <w:bookmarkStart w:id="573" w:name="_Toc468872473"/>
      <w:bookmarkStart w:id="574" w:name="_Toc468873276"/>
      <w:bookmarkStart w:id="575" w:name="_Toc468804068"/>
      <w:bookmarkStart w:id="576" w:name="_Toc468871799"/>
      <w:bookmarkStart w:id="577" w:name="_Toc468872474"/>
      <w:bookmarkStart w:id="578" w:name="_Toc468873277"/>
      <w:bookmarkStart w:id="579" w:name="_Toc468804069"/>
      <w:bookmarkStart w:id="580" w:name="_Toc468871800"/>
      <w:bookmarkStart w:id="581" w:name="_Toc468872475"/>
      <w:bookmarkStart w:id="582" w:name="_Toc468873278"/>
      <w:bookmarkStart w:id="583" w:name="_Toc468804070"/>
      <w:bookmarkStart w:id="584" w:name="_Toc468871801"/>
      <w:bookmarkStart w:id="585" w:name="_Toc468872476"/>
      <w:bookmarkStart w:id="586" w:name="_Toc468873279"/>
      <w:bookmarkStart w:id="587" w:name="_Toc468804071"/>
      <w:bookmarkStart w:id="588" w:name="_Toc468871802"/>
      <w:bookmarkStart w:id="589" w:name="_Toc468872477"/>
      <w:bookmarkStart w:id="590" w:name="_Toc468873280"/>
      <w:bookmarkStart w:id="591" w:name="_Toc468804072"/>
      <w:bookmarkStart w:id="592" w:name="_Toc468871803"/>
      <w:bookmarkStart w:id="593" w:name="_Toc468872478"/>
      <w:bookmarkStart w:id="594" w:name="_Toc468873281"/>
      <w:bookmarkStart w:id="595" w:name="_Toc468804073"/>
      <w:bookmarkStart w:id="596" w:name="_Toc468871804"/>
      <w:bookmarkStart w:id="597" w:name="_Toc468872479"/>
      <w:bookmarkStart w:id="598" w:name="_Toc468873282"/>
      <w:bookmarkStart w:id="599" w:name="_Toc468804074"/>
      <w:bookmarkStart w:id="600" w:name="_Toc468871805"/>
      <w:bookmarkStart w:id="601" w:name="_Toc468872480"/>
      <w:bookmarkStart w:id="602" w:name="_Toc468873283"/>
      <w:bookmarkStart w:id="603" w:name="_Toc468804075"/>
      <w:bookmarkStart w:id="604" w:name="_Toc468871806"/>
      <w:bookmarkStart w:id="605" w:name="_Toc468872481"/>
      <w:bookmarkStart w:id="606" w:name="_Toc468873284"/>
      <w:bookmarkStart w:id="607" w:name="_Toc468804076"/>
      <w:bookmarkStart w:id="608" w:name="_Toc468871807"/>
      <w:bookmarkStart w:id="609" w:name="_Toc468872482"/>
      <w:bookmarkStart w:id="610" w:name="_Toc468873285"/>
      <w:bookmarkStart w:id="611" w:name="_Toc468804077"/>
      <w:bookmarkStart w:id="612" w:name="_Toc468871808"/>
      <w:bookmarkStart w:id="613" w:name="_Toc468872483"/>
      <w:bookmarkStart w:id="614" w:name="_Toc468873286"/>
      <w:bookmarkStart w:id="615" w:name="_Toc468804078"/>
      <w:bookmarkStart w:id="616" w:name="_Toc468871809"/>
      <w:bookmarkStart w:id="617" w:name="_Toc468872484"/>
      <w:bookmarkStart w:id="618" w:name="_Toc468873287"/>
      <w:bookmarkStart w:id="619" w:name="_Toc468804079"/>
      <w:bookmarkStart w:id="620" w:name="_Toc468871810"/>
      <w:bookmarkStart w:id="621" w:name="_Toc468872485"/>
      <w:bookmarkStart w:id="622" w:name="_Toc468873288"/>
      <w:bookmarkStart w:id="623" w:name="_Toc468804080"/>
      <w:bookmarkStart w:id="624" w:name="_Toc468871811"/>
      <w:bookmarkStart w:id="625" w:name="_Toc468872486"/>
      <w:bookmarkStart w:id="626" w:name="_Toc468873289"/>
      <w:bookmarkStart w:id="627" w:name="_Toc468804081"/>
      <w:bookmarkStart w:id="628" w:name="_Toc468871812"/>
      <w:bookmarkStart w:id="629" w:name="_Toc468872487"/>
      <w:bookmarkStart w:id="630" w:name="_Toc468873290"/>
      <w:bookmarkStart w:id="631" w:name="_Toc468804082"/>
      <w:bookmarkStart w:id="632" w:name="_Toc468871813"/>
      <w:bookmarkStart w:id="633" w:name="_Toc468872488"/>
      <w:bookmarkStart w:id="634" w:name="_Toc468873291"/>
      <w:bookmarkStart w:id="635" w:name="_Toc468804083"/>
      <w:bookmarkStart w:id="636" w:name="_Toc468871814"/>
      <w:bookmarkStart w:id="637" w:name="_Toc468872489"/>
      <w:bookmarkStart w:id="638" w:name="_Toc468873292"/>
      <w:bookmarkStart w:id="639" w:name="_Toc468804084"/>
      <w:bookmarkStart w:id="640" w:name="_Toc468871815"/>
      <w:bookmarkStart w:id="641" w:name="_Toc468872490"/>
      <w:bookmarkStart w:id="642" w:name="_Toc468873293"/>
      <w:bookmarkStart w:id="643" w:name="_Toc468804085"/>
      <w:bookmarkStart w:id="644" w:name="_Toc468871816"/>
      <w:bookmarkStart w:id="645" w:name="_Toc468872491"/>
      <w:bookmarkStart w:id="646" w:name="_Toc468873294"/>
      <w:bookmarkStart w:id="647" w:name="_Toc468804086"/>
      <w:bookmarkStart w:id="648" w:name="_Toc468871817"/>
      <w:bookmarkStart w:id="649" w:name="_Toc468872492"/>
      <w:bookmarkStart w:id="650" w:name="_Toc468873295"/>
      <w:bookmarkStart w:id="651" w:name="_Toc468804087"/>
      <w:bookmarkStart w:id="652" w:name="_Toc468871818"/>
      <w:bookmarkStart w:id="653" w:name="_Toc468872493"/>
      <w:bookmarkStart w:id="654" w:name="_Toc468873296"/>
      <w:bookmarkStart w:id="655" w:name="_Toc468804088"/>
      <w:bookmarkStart w:id="656" w:name="_Toc468871819"/>
      <w:bookmarkStart w:id="657" w:name="_Toc468872494"/>
      <w:bookmarkStart w:id="658" w:name="_Toc468873297"/>
      <w:bookmarkStart w:id="659" w:name="_Toc468804089"/>
      <w:bookmarkStart w:id="660" w:name="_Toc468871820"/>
      <w:bookmarkStart w:id="661" w:name="_Toc468872495"/>
      <w:bookmarkStart w:id="662" w:name="_Toc468873298"/>
      <w:bookmarkStart w:id="663" w:name="_Toc468804090"/>
      <w:bookmarkStart w:id="664" w:name="_Toc468871821"/>
      <w:bookmarkStart w:id="665" w:name="_Toc468872496"/>
      <w:bookmarkStart w:id="666" w:name="_Toc468873299"/>
      <w:bookmarkStart w:id="667" w:name="_Toc468804091"/>
      <w:bookmarkStart w:id="668" w:name="_Toc468871822"/>
      <w:bookmarkStart w:id="669" w:name="_Toc468872497"/>
      <w:bookmarkStart w:id="670" w:name="_Toc468873300"/>
      <w:bookmarkStart w:id="671" w:name="_Toc468804092"/>
      <w:bookmarkStart w:id="672" w:name="_Toc468871823"/>
      <w:bookmarkStart w:id="673" w:name="_Toc468872498"/>
      <w:bookmarkStart w:id="674" w:name="_Toc468873301"/>
      <w:bookmarkStart w:id="675" w:name="_Toc468804093"/>
      <w:bookmarkStart w:id="676" w:name="_Toc468871824"/>
      <w:bookmarkStart w:id="677" w:name="_Toc468872499"/>
      <w:bookmarkStart w:id="678" w:name="_Toc468873302"/>
      <w:bookmarkStart w:id="679" w:name="_Toc468804094"/>
      <w:bookmarkStart w:id="680" w:name="_Toc468871825"/>
      <w:bookmarkStart w:id="681" w:name="_Toc468872500"/>
      <w:bookmarkStart w:id="682" w:name="_Toc468873303"/>
      <w:bookmarkStart w:id="683" w:name="_Toc468804095"/>
      <w:bookmarkStart w:id="684" w:name="_Toc468871826"/>
      <w:bookmarkStart w:id="685" w:name="_Toc468872501"/>
      <w:bookmarkStart w:id="686" w:name="_Toc468873304"/>
      <w:bookmarkStart w:id="687" w:name="_Toc468804096"/>
      <w:bookmarkStart w:id="688" w:name="_Toc468871827"/>
      <w:bookmarkStart w:id="689" w:name="_Toc468872502"/>
      <w:bookmarkStart w:id="690" w:name="_Toc468873305"/>
      <w:bookmarkStart w:id="691" w:name="_Toc468804097"/>
      <w:bookmarkStart w:id="692" w:name="_Toc468871828"/>
      <w:bookmarkStart w:id="693" w:name="_Toc468872503"/>
      <w:bookmarkStart w:id="694" w:name="_Toc468873306"/>
      <w:bookmarkStart w:id="695" w:name="_Toc468804098"/>
      <w:bookmarkStart w:id="696" w:name="_Toc468871829"/>
      <w:bookmarkStart w:id="697" w:name="_Toc468872504"/>
      <w:bookmarkStart w:id="698" w:name="_Toc468873307"/>
      <w:bookmarkStart w:id="699" w:name="_Toc468804099"/>
      <w:bookmarkStart w:id="700" w:name="_Toc468871830"/>
      <w:bookmarkStart w:id="701" w:name="_Toc468872505"/>
      <w:bookmarkStart w:id="702" w:name="_Toc468873308"/>
      <w:bookmarkStart w:id="703" w:name="_Toc468804100"/>
      <w:bookmarkStart w:id="704" w:name="_Toc468871831"/>
      <w:bookmarkStart w:id="705" w:name="_Toc468872506"/>
      <w:bookmarkStart w:id="706" w:name="_Toc468873309"/>
      <w:bookmarkStart w:id="707" w:name="_Toc468804101"/>
      <w:bookmarkStart w:id="708" w:name="_Toc468871832"/>
      <w:bookmarkStart w:id="709" w:name="_Toc468872507"/>
      <w:bookmarkStart w:id="710" w:name="_Toc468873310"/>
      <w:bookmarkStart w:id="711" w:name="_Toc468804102"/>
      <w:bookmarkStart w:id="712" w:name="_Toc468871833"/>
      <w:bookmarkStart w:id="713" w:name="_Toc468872508"/>
      <w:bookmarkStart w:id="714" w:name="_Toc468873311"/>
      <w:bookmarkStart w:id="715" w:name="_Toc468804103"/>
      <w:bookmarkStart w:id="716" w:name="_Toc468871834"/>
      <w:bookmarkStart w:id="717" w:name="_Toc468872509"/>
      <w:bookmarkStart w:id="718" w:name="_Toc468873312"/>
      <w:bookmarkStart w:id="719" w:name="_Toc468804104"/>
      <w:bookmarkStart w:id="720" w:name="_Toc468871835"/>
      <w:bookmarkStart w:id="721" w:name="_Toc468872510"/>
      <w:bookmarkStart w:id="722" w:name="_Toc468873313"/>
      <w:bookmarkStart w:id="723" w:name="_Toc468804105"/>
      <w:bookmarkStart w:id="724" w:name="_Toc468871836"/>
      <w:bookmarkStart w:id="725" w:name="_Toc468872511"/>
      <w:bookmarkStart w:id="726" w:name="_Toc468873314"/>
      <w:bookmarkStart w:id="727" w:name="_Toc468804106"/>
      <w:bookmarkStart w:id="728" w:name="_Toc468871837"/>
      <w:bookmarkStart w:id="729" w:name="_Toc468872512"/>
      <w:bookmarkStart w:id="730" w:name="_Toc468873315"/>
      <w:bookmarkStart w:id="731" w:name="_Toc468804107"/>
      <w:bookmarkStart w:id="732" w:name="_Toc468871838"/>
      <w:bookmarkStart w:id="733" w:name="_Toc468872513"/>
      <w:bookmarkStart w:id="734" w:name="_Toc468873316"/>
      <w:bookmarkStart w:id="735" w:name="_Toc468804108"/>
      <w:bookmarkStart w:id="736" w:name="_Toc468871839"/>
      <w:bookmarkStart w:id="737" w:name="_Toc468872514"/>
      <w:bookmarkStart w:id="738" w:name="_Toc468873317"/>
      <w:bookmarkStart w:id="739" w:name="_Toc468804109"/>
      <w:bookmarkStart w:id="740" w:name="_Toc468871840"/>
      <w:bookmarkStart w:id="741" w:name="_Toc468872515"/>
      <w:bookmarkStart w:id="742" w:name="_Toc468873318"/>
      <w:bookmarkStart w:id="743" w:name="_Toc468804110"/>
      <w:bookmarkStart w:id="744" w:name="_Toc468871841"/>
      <w:bookmarkStart w:id="745" w:name="_Toc468872516"/>
      <w:bookmarkStart w:id="746" w:name="_Toc468873319"/>
      <w:bookmarkStart w:id="747" w:name="_Toc468804111"/>
      <w:bookmarkStart w:id="748" w:name="_Toc468871842"/>
      <w:bookmarkStart w:id="749" w:name="_Toc468872517"/>
      <w:bookmarkStart w:id="750" w:name="_Toc468873320"/>
      <w:bookmarkStart w:id="751" w:name="_Toc468804112"/>
      <w:bookmarkStart w:id="752" w:name="_Toc468871843"/>
      <w:bookmarkStart w:id="753" w:name="_Toc468872518"/>
      <w:bookmarkStart w:id="754" w:name="_Toc468873321"/>
      <w:bookmarkStart w:id="755" w:name="_Toc468804113"/>
      <w:bookmarkStart w:id="756" w:name="_Toc468871844"/>
      <w:bookmarkStart w:id="757" w:name="_Toc468872519"/>
      <w:bookmarkStart w:id="758" w:name="_Toc468873322"/>
      <w:bookmarkStart w:id="759" w:name="_Toc468804114"/>
      <w:bookmarkStart w:id="760" w:name="_Toc468871845"/>
      <w:bookmarkStart w:id="761" w:name="_Toc468872520"/>
      <w:bookmarkStart w:id="762" w:name="_Toc468873323"/>
      <w:bookmarkStart w:id="763" w:name="_Toc468804115"/>
      <w:bookmarkStart w:id="764" w:name="_Toc468871846"/>
      <w:bookmarkStart w:id="765" w:name="_Toc468872521"/>
      <w:bookmarkStart w:id="766" w:name="_Toc468873324"/>
      <w:bookmarkStart w:id="767" w:name="_Toc468804116"/>
      <w:bookmarkStart w:id="768" w:name="_Toc468871847"/>
      <w:bookmarkStart w:id="769" w:name="_Toc468872522"/>
      <w:bookmarkStart w:id="770" w:name="_Toc468873325"/>
      <w:bookmarkStart w:id="771" w:name="_Toc468804117"/>
      <w:bookmarkStart w:id="772" w:name="_Toc468871848"/>
      <w:bookmarkStart w:id="773" w:name="_Toc468872523"/>
      <w:bookmarkStart w:id="774" w:name="_Toc468873326"/>
      <w:bookmarkStart w:id="775" w:name="_Toc468804118"/>
      <w:bookmarkStart w:id="776" w:name="_Toc468871849"/>
      <w:bookmarkStart w:id="777" w:name="_Toc468872524"/>
      <w:bookmarkStart w:id="778" w:name="_Toc468873327"/>
      <w:bookmarkStart w:id="779" w:name="_Toc468804119"/>
      <w:bookmarkStart w:id="780" w:name="_Toc468871850"/>
      <w:bookmarkStart w:id="781" w:name="_Toc468872525"/>
      <w:bookmarkStart w:id="782" w:name="_Toc468873328"/>
      <w:bookmarkStart w:id="783" w:name="_Toc468804120"/>
      <w:bookmarkStart w:id="784" w:name="_Toc468871851"/>
      <w:bookmarkStart w:id="785" w:name="_Toc468872526"/>
      <w:bookmarkStart w:id="786" w:name="_Toc468873329"/>
      <w:bookmarkStart w:id="787" w:name="_Toc468804121"/>
      <w:bookmarkStart w:id="788" w:name="_Toc468871852"/>
      <w:bookmarkStart w:id="789" w:name="_Toc468872527"/>
      <w:bookmarkStart w:id="790" w:name="_Toc468873330"/>
      <w:bookmarkStart w:id="791" w:name="_Toc468804122"/>
      <w:bookmarkStart w:id="792" w:name="_Toc468871853"/>
      <w:bookmarkStart w:id="793" w:name="_Toc468872528"/>
      <w:bookmarkStart w:id="794" w:name="_Toc468873331"/>
      <w:bookmarkStart w:id="795" w:name="_Toc468804123"/>
      <w:bookmarkStart w:id="796" w:name="_Toc468871854"/>
      <w:bookmarkStart w:id="797" w:name="_Toc468872529"/>
      <w:bookmarkStart w:id="798" w:name="_Toc468873332"/>
      <w:bookmarkStart w:id="799" w:name="_Toc468804124"/>
      <w:bookmarkStart w:id="800" w:name="_Toc468871855"/>
      <w:bookmarkStart w:id="801" w:name="_Toc468872530"/>
      <w:bookmarkStart w:id="802" w:name="_Toc468873333"/>
      <w:bookmarkStart w:id="803" w:name="_Toc468804125"/>
      <w:bookmarkStart w:id="804" w:name="_Toc468871856"/>
      <w:bookmarkStart w:id="805" w:name="_Toc468872531"/>
      <w:bookmarkStart w:id="806" w:name="_Toc468873334"/>
      <w:bookmarkStart w:id="807" w:name="_Toc468804126"/>
      <w:bookmarkStart w:id="808" w:name="_Toc468871857"/>
      <w:bookmarkStart w:id="809" w:name="_Toc468872532"/>
      <w:bookmarkStart w:id="810" w:name="_Toc468873335"/>
      <w:bookmarkStart w:id="811" w:name="_Toc468804127"/>
      <w:bookmarkStart w:id="812" w:name="_Toc468871858"/>
      <w:bookmarkStart w:id="813" w:name="_Toc468872533"/>
      <w:bookmarkStart w:id="814" w:name="_Toc468873336"/>
      <w:bookmarkStart w:id="815" w:name="_Toc468804128"/>
      <w:bookmarkStart w:id="816" w:name="_Toc468871859"/>
      <w:bookmarkStart w:id="817" w:name="_Toc468872534"/>
      <w:bookmarkStart w:id="818" w:name="_Toc468873337"/>
      <w:bookmarkStart w:id="819" w:name="_Toc468804129"/>
      <w:bookmarkStart w:id="820" w:name="_Toc468871860"/>
      <w:bookmarkStart w:id="821" w:name="_Toc468872535"/>
      <w:bookmarkStart w:id="822" w:name="_Toc468873338"/>
      <w:bookmarkStart w:id="823" w:name="_Toc468804130"/>
      <w:bookmarkStart w:id="824" w:name="_Toc468871861"/>
      <w:bookmarkStart w:id="825" w:name="_Toc468872536"/>
      <w:bookmarkStart w:id="826" w:name="_Toc468873339"/>
      <w:bookmarkStart w:id="827" w:name="_Toc468804131"/>
      <w:bookmarkStart w:id="828" w:name="_Toc468871862"/>
      <w:bookmarkStart w:id="829" w:name="_Toc468872537"/>
      <w:bookmarkStart w:id="830" w:name="_Toc468873340"/>
      <w:bookmarkStart w:id="831" w:name="_Toc468804132"/>
      <w:bookmarkStart w:id="832" w:name="_Toc468871863"/>
      <w:bookmarkStart w:id="833" w:name="_Toc468872538"/>
      <w:bookmarkStart w:id="834" w:name="_Toc468873341"/>
      <w:bookmarkStart w:id="835" w:name="_Toc468804133"/>
      <w:bookmarkStart w:id="836" w:name="_Toc468871864"/>
      <w:bookmarkStart w:id="837" w:name="_Toc468872539"/>
      <w:bookmarkStart w:id="838" w:name="_Toc468873342"/>
      <w:bookmarkStart w:id="839" w:name="_Toc468804134"/>
      <w:bookmarkStart w:id="840" w:name="_Toc468871865"/>
      <w:bookmarkStart w:id="841" w:name="_Toc468872540"/>
      <w:bookmarkStart w:id="842" w:name="_Toc468873343"/>
      <w:bookmarkStart w:id="843" w:name="_Toc468804135"/>
      <w:bookmarkStart w:id="844" w:name="_Toc468871866"/>
      <w:bookmarkStart w:id="845" w:name="_Toc468872541"/>
      <w:bookmarkStart w:id="846" w:name="_Toc468873344"/>
      <w:bookmarkStart w:id="847" w:name="_Toc468804136"/>
      <w:bookmarkStart w:id="848" w:name="_Toc468871867"/>
      <w:bookmarkStart w:id="849" w:name="_Toc468872542"/>
      <w:bookmarkStart w:id="850" w:name="_Toc468873345"/>
      <w:bookmarkStart w:id="851" w:name="_Toc468804137"/>
      <w:bookmarkStart w:id="852" w:name="_Toc468871868"/>
      <w:bookmarkStart w:id="853" w:name="_Toc468872543"/>
      <w:bookmarkStart w:id="854" w:name="_Toc468873346"/>
      <w:bookmarkStart w:id="855" w:name="_Toc468804138"/>
      <w:bookmarkStart w:id="856" w:name="_Toc468871869"/>
      <w:bookmarkStart w:id="857" w:name="_Toc468872544"/>
      <w:bookmarkStart w:id="858" w:name="_Toc468873347"/>
      <w:bookmarkStart w:id="859" w:name="_Toc468804139"/>
      <w:bookmarkStart w:id="860" w:name="_Toc468871870"/>
      <w:bookmarkStart w:id="861" w:name="_Toc468872545"/>
      <w:bookmarkStart w:id="862" w:name="_Toc468873348"/>
      <w:bookmarkStart w:id="863" w:name="_Toc468804140"/>
      <w:bookmarkStart w:id="864" w:name="_Toc468871871"/>
      <w:bookmarkStart w:id="865" w:name="_Toc468872546"/>
      <w:bookmarkStart w:id="866" w:name="_Toc468873349"/>
      <w:bookmarkStart w:id="867" w:name="_Toc468804141"/>
      <w:bookmarkStart w:id="868" w:name="_Toc468871872"/>
      <w:bookmarkStart w:id="869" w:name="_Toc468872547"/>
      <w:bookmarkStart w:id="870" w:name="_Toc468873350"/>
      <w:bookmarkStart w:id="871" w:name="_Toc468804142"/>
      <w:bookmarkStart w:id="872" w:name="_Toc468871873"/>
      <w:bookmarkStart w:id="873" w:name="_Toc468872548"/>
      <w:bookmarkStart w:id="874" w:name="_Toc468873351"/>
      <w:bookmarkStart w:id="875" w:name="_Toc468804143"/>
      <w:bookmarkStart w:id="876" w:name="_Toc468871874"/>
      <w:bookmarkStart w:id="877" w:name="_Toc468872549"/>
      <w:bookmarkStart w:id="878" w:name="_Toc468873352"/>
      <w:bookmarkStart w:id="879" w:name="_Toc468804144"/>
      <w:bookmarkStart w:id="880" w:name="_Toc468871875"/>
      <w:bookmarkStart w:id="881" w:name="_Toc468872550"/>
      <w:bookmarkStart w:id="882" w:name="_Toc468873353"/>
      <w:bookmarkStart w:id="883" w:name="_Toc468804145"/>
      <w:bookmarkStart w:id="884" w:name="_Toc468871876"/>
      <w:bookmarkStart w:id="885" w:name="_Toc468872551"/>
      <w:bookmarkStart w:id="886" w:name="_Toc468873354"/>
      <w:bookmarkStart w:id="887" w:name="_Toc468804146"/>
      <w:bookmarkStart w:id="888" w:name="_Toc468871877"/>
      <w:bookmarkStart w:id="889" w:name="_Toc468872552"/>
      <w:bookmarkStart w:id="890" w:name="_Toc468873355"/>
      <w:bookmarkStart w:id="891" w:name="_Toc468804147"/>
      <w:bookmarkStart w:id="892" w:name="_Toc468871878"/>
      <w:bookmarkStart w:id="893" w:name="_Toc468872553"/>
      <w:bookmarkStart w:id="894" w:name="_Toc468873356"/>
      <w:bookmarkStart w:id="895" w:name="_Toc468804148"/>
      <w:bookmarkStart w:id="896" w:name="_Toc468871879"/>
      <w:bookmarkStart w:id="897" w:name="_Toc468872554"/>
      <w:bookmarkStart w:id="898" w:name="_Toc468873357"/>
      <w:bookmarkStart w:id="899" w:name="_Toc468804149"/>
      <w:bookmarkStart w:id="900" w:name="_Toc468871880"/>
      <w:bookmarkStart w:id="901" w:name="_Toc468872555"/>
      <w:bookmarkStart w:id="902" w:name="_Toc468873358"/>
      <w:bookmarkStart w:id="903" w:name="_Toc479607197"/>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t>Using the Data – Tables/Columns and Joins</w:t>
      </w:r>
      <w:bookmarkEnd w:id="903"/>
    </w:p>
    <w:p w14:paraId="122C8054" w14:textId="77777777" w:rsidR="0096760A" w:rsidRDefault="0096760A" w:rsidP="0096760A">
      <w:pPr>
        <w:pStyle w:val="Heading2"/>
      </w:pPr>
      <w:bookmarkStart w:id="904" w:name="_Toc479607198"/>
      <w:r>
        <w:t>Content Description</w:t>
      </w:r>
      <w:bookmarkEnd w:id="904"/>
    </w:p>
    <w:p w14:paraId="5043D335" w14:textId="77777777" w:rsidR="0096760A" w:rsidRPr="00A4611E" w:rsidRDefault="0096760A" w:rsidP="0096760A">
      <w:pPr>
        <w:pStyle w:val="Heading2"/>
        <w:numPr>
          <w:ilvl w:val="0"/>
          <w:numId w:val="0"/>
        </w:numPr>
        <w:ind w:left="900"/>
        <w:rPr>
          <w:sz w:val="18"/>
          <w:szCs w:val="18"/>
        </w:rPr>
      </w:pPr>
      <w:bookmarkStart w:id="905" w:name="_Toc479607199"/>
      <w:r w:rsidRPr="00A4611E">
        <w:rPr>
          <w:sz w:val="18"/>
          <w:szCs w:val="18"/>
        </w:rPr>
        <w:t>Extract Data Tables</w:t>
      </w:r>
      <w:bookmarkEnd w:id="905"/>
    </w:p>
    <w:p w14:paraId="550A770A" w14:textId="77777777" w:rsidR="0096760A" w:rsidRDefault="0096760A" w:rsidP="0096760A">
      <w:pPr>
        <w:ind w:left="900"/>
        <w:rPr>
          <w:rFonts w:cs="Arial"/>
          <w:sz w:val="18"/>
          <w:szCs w:val="18"/>
        </w:rPr>
      </w:pPr>
      <w:r w:rsidRPr="0019711C">
        <w:rPr>
          <w:rFonts w:cs="Arial"/>
          <w:sz w:val="18"/>
          <w:szCs w:val="18"/>
        </w:rPr>
        <w:t>Dimensional table data is provided to all Market Participants. These tables include the data necessary to decode the ESIIDSERVICEHIST table. For example, to determine the DUNs number of the REP that an ESI</w:t>
      </w:r>
      <w:r>
        <w:rPr>
          <w:rFonts w:cs="Arial"/>
          <w:sz w:val="18"/>
          <w:szCs w:val="18"/>
        </w:rPr>
        <w:t xml:space="preserve"> </w:t>
      </w:r>
      <w:r w:rsidRPr="0019711C">
        <w:rPr>
          <w:rFonts w:cs="Arial"/>
          <w:sz w:val="18"/>
          <w:szCs w:val="18"/>
        </w:rPr>
        <w:t>ID is assigned to, the user would have to join the ESIIDSERVICEHIST.REPCODE to the REPCODE.REPCODE field to determine the REPCODE.DUNSNUMBER.</w:t>
      </w:r>
      <w:r w:rsidRPr="00A4611E">
        <w:rPr>
          <w:rFonts w:cs="Arial"/>
          <w:sz w:val="18"/>
          <w:szCs w:val="18"/>
        </w:rPr>
        <w:t>The dimensional data tables are as follows:</w:t>
      </w:r>
    </w:p>
    <w:p w14:paraId="0D858BDC" w14:textId="77777777" w:rsidR="0096760A" w:rsidRPr="00A4611E" w:rsidRDefault="0096760A" w:rsidP="0096760A">
      <w:pPr>
        <w:ind w:left="900"/>
        <w:rPr>
          <w:rFonts w:cs="Arial"/>
          <w:sz w:val="18"/>
          <w:szCs w:val="18"/>
        </w:rPr>
      </w:pPr>
    </w:p>
    <w:p w14:paraId="57532680" w14:textId="77777777" w:rsidR="0096760A" w:rsidRPr="00A4611E" w:rsidRDefault="0096760A" w:rsidP="0096760A">
      <w:pPr>
        <w:numPr>
          <w:ilvl w:val="0"/>
          <w:numId w:val="27"/>
        </w:numPr>
        <w:tabs>
          <w:tab w:val="left" w:pos="1080"/>
        </w:tabs>
        <w:ind w:left="900" w:firstLine="0"/>
        <w:rPr>
          <w:rFonts w:cs="Arial"/>
          <w:sz w:val="18"/>
          <w:szCs w:val="18"/>
        </w:rPr>
      </w:pPr>
      <w:r w:rsidRPr="00A4611E">
        <w:rPr>
          <w:rFonts w:cs="Arial"/>
          <w:sz w:val="18"/>
          <w:szCs w:val="18"/>
        </w:rPr>
        <w:t>CMZONE</w:t>
      </w:r>
    </w:p>
    <w:p w14:paraId="2BF8E374" w14:textId="77777777" w:rsidR="0096760A" w:rsidRPr="00A4611E" w:rsidRDefault="0096760A" w:rsidP="0096760A">
      <w:pPr>
        <w:numPr>
          <w:ilvl w:val="0"/>
          <w:numId w:val="27"/>
        </w:numPr>
        <w:tabs>
          <w:tab w:val="left" w:pos="1080"/>
        </w:tabs>
        <w:ind w:left="900" w:firstLine="0"/>
        <w:rPr>
          <w:rFonts w:cs="Arial"/>
          <w:sz w:val="18"/>
          <w:szCs w:val="18"/>
        </w:rPr>
      </w:pPr>
      <w:r w:rsidRPr="00A4611E">
        <w:rPr>
          <w:rFonts w:cs="Arial"/>
          <w:sz w:val="18"/>
          <w:szCs w:val="18"/>
        </w:rPr>
        <w:t>MRE</w:t>
      </w:r>
    </w:p>
    <w:p w14:paraId="063AA2A6" w14:textId="77777777" w:rsidR="0096760A" w:rsidRPr="00A4611E" w:rsidRDefault="0096760A" w:rsidP="0096760A">
      <w:pPr>
        <w:numPr>
          <w:ilvl w:val="0"/>
          <w:numId w:val="27"/>
        </w:numPr>
        <w:tabs>
          <w:tab w:val="left" w:pos="1080"/>
        </w:tabs>
        <w:ind w:left="900" w:firstLine="0"/>
        <w:rPr>
          <w:rFonts w:cs="Arial"/>
          <w:sz w:val="18"/>
          <w:szCs w:val="18"/>
        </w:rPr>
      </w:pPr>
      <w:r w:rsidRPr="00A4611E">
        <w:rPr>
          <w:rFonts w:cs="Arial"/>
          <w:sz w:val="18"/>
          <w:szCs w:val="18"/>
        </w:rPr>
        <w:t>TDSP</w:t>
      </w:r>
    </w:p>
    <w:p w14:paraId="127E750D" w14:textId="77777777" w:rsidR="0096760A" w:rsidRPr="00A4611E" w:rsidRDefault="0096760A" w:rsidP="0096760A">
      <w:pPr>
        <w:numPr>
          <w:ilvl w:val="0"/>
          <w:numId w:val="27"/>
        </w:numPr>
        <w:tabs>
          <w:tab w:val="left" w:pos="1080"/>
        </w:tabs>
        <w:ind w:left="900" w:firstLine="0"/>
        <w:rPr>
          <w:rFonts w:cs="Arial"/>
          <w:sz w:val="18"/>
          <w:szCs w:val="18"/>
        </w:rPr>
      </w:pPr>
      <w:r w:rsidRPr="00A4611E">
        <w:rPr>
          <w:rFonts w:cs="Arial"/>
          <w:sz w:val="18"/>
          <w:szCs w:val="18"/>
        </w:rPr>
        <w:t>REP</w:t>
      </w:r>
    </w:p>
    <w:p w14:paraId="185D36C9" w14:textId="77777777" w:rsidR="0096760A" w:rsidRPr="00A4611E" w:rsidRDefault="0096760A" w:rsidP="0096760A">
      <w:pPr>
        <w:numPr>
          <w:ilvl w:val="0"/>
          <w:numId w:val="27"/>
        </w:numPr>
        <w:tabs>
          <w:tab w:val="left" w:pos="1080"/>
        </w:tabs>
        <w:ind w:left="900" w:firstLine="0"/>
        <w:rPr>
          <w:rFonts w:cs="Arial"/>
          <w:sz w:val="18"/>
          <w:szCs w:val="18"/>
        </w:rPr>
      </w:pPr>
      <w:r w:rsidRPr="00A4611E">
        <w:rPr>
          <w:rFonts w:cs="Arial"/>
          <w:sz w:val="18"/>
          <w:szCs w:val="18"/>
        </w:rPr>
        <w:t>PGC</w:t>
      </w:r>
    </w:p>
    <w:p w14:paraId="4B0B864D" w14:textId="77777777" w:rsidR="0096760A" w:rsidRPr="00A4611E" w:rsidRDefault="0096760A" w:rsidP="0096760A">
      <w:pPr>
        <w:numPr>
          <w:ilvl w:val="0"/>
          <w:numId w:val="27"/>
        </w:numPr>
        <w:tabs>
          <w:tab w:val="left" w:pos="1080"/>
        </w:tabs>
        <w:ind w:left="900" w:firstLine="0"/>
        <w:rPr>
          <w:rFonts w:cs="Arial"/>
          <w:sz w:val="18"/>
          <w:szCs w:val="18"/>
        </w:rPr>
      </w:pPr>
      <w:r w:rsidRPr="00A4611E">
        <w:rPr>
          <w:rFonts w:cs="Arial"/>
          <w:sz w:val="18"/>
          <w:szCs w:val="18"/>
        </w:rPr>
        <w:t>PROFILECLASS</w:t>
      </w:r>
    </w:p>
    <w:p w14:paraId="142C042D" w14:textId="77777777" w:rsidR="0096760A" w:rsidRPr="00A4611E" w:rsidRDefault="0096760A" w:rsidP="0096760A">
      <w:pPr>
        <w:numPr>
          <w:ilvl w:val="0"/>
          <w:numId w:val="27"/>
        </w:numPr>
        <w:tabs>
          <w:tab w:val="left" w:pos="1080"/>
        </w:tabs>
        <w:ind w:left="900" w:firstLine="0"/>
        <w:rPr>
          <w:rFonts w:cs="Arial"/>
          <w:sz w:val="18"/>
          <w:szCs w:val="18"/>
        </w:rPr>
      </w:pPr>
      <w:r w:rsidRPr="00A4611E">
        <w:rPr>
          <w:rFonts w:cs="Arial"/>
          <w:sz w:val="18"/>
          <w:szCs w:val="18"/>
        </w:rPr>
        <w:t>STATION</w:t>
      </w:r>
    </w:p>
    <w:p w14:paraId="77A901C5" w14:textId="77777777" w:rsidR="0096760A" w:rsidRDefault="0096760A" w:rsidP="0096760A">
      <w:pPr>
        <w:numPr>
          <w:ilvl w:val="0"/>
          <w:numId w:val="27"/>
        </w:numPr>
        <w:tabs>
          <w:tab w:val="left" w:pos="1080"/>
        </w:tabs>
        <w:ind w:left="900" w:firstLine="0"/>
        <w:rPr>
          <w:rFonts w:cs="Arial"/>
          <w:sz w:val="18"/>
          <w:szCs w:val="18"/>
        </w:rPr>
      </w:pPr>
      <w:r w:rsidRPr="00A4611E">
        <w:rPr>
          <w:rFonts w:cs="Arial"/>
          <w:sz w:val="18"/>
          <w:szCs w:val="18"/>
        </w:rPr>
        <w:t>STATIONSERVICEHIST</w:t>
      </w:r>
    </w:p>
    <w:p w14:paraId="29B5D116" w14:textId="77777777" w:rsidR="0096760A" w:rsidRDefault="0096760A" w:rsidP="0096760A">
      <w:pPr>
        <w:numPr>
          <w:ilvl w:val="0"/>
          <w:numId w:val="27"/>
        </w:numPr>
        <w:tabs>
          <w:tab w:val="left" w:pos="1080"/>
        </w:tabs>
        <w:ind w:left="900" w:firstLine="0"/>
        <w:rPr>
          <w:rFonts w:cs="Arial"/>
          <w:sz w:val="18"/>
          <w:szCs w:val="18"/>
        </w:rPr>
      </w:pPr>
      <w:r>
        <w:rPr>
          <w:rFonts w:cs="Arial"/>
          <w:sz w:val="18"/>
          <w:szCs w:val="18"/>
        </w:rPr>
        <w:t>SETTLEMENTPOINT</w:t>
      </w:r>
    </w:p>
    <w:p w14:paraId="3F230FD6" w14:textId="77777777" w:rsidR="0096760A" w:rsidRDefault="0096760A" w:rsidP="0096760A">
      <w:pPr>
        <w:numPr>
          <w:ilvl w:val="0"/>
          <w:numId w:val="27"/>
        </w:numPr>
        <w:tabs>
          <w:tab w:val="left" w:pos="1080"/>
        </w:tabs>
        <w:ind w:left="900" w:firstLine="0"/>
        <w:rPr>
          <w:rFonts w:cs="Arial"/>
          <w:sz w:val="18"/>
          <w:szCs w:val="18"/>
        </w:rPr>
      </w:pPr>
      <w:r>
        <w:rPr>
          <w:rFonts w:cs="Arial"/>
          <w:sz w:val="18"/>
          <w:szCs w:val="18"/>
        </w:rPr>
        <w:t>SETLPOINTTYPE</w:t>
      </w:r>
    </w:p>
    <w:p w14:paraId="3F234C39" w14:textId="77777777" w:rsidR="0096760A" w:rsidRPr="00A4611E" w:rsidRDefault="0096760A" w:rsidP="0096760A">
      <w:pPr>
        <w:numPr>
          <w:ilvl w:val="0"/>
          <w:numId w:val="27"/>
        </w:numPr>
        <w:tabs>
          <w:tab w:val="left" w:pos="1080"/>
        </w:tabs>
        <w:ind w:left="900" w:firstLine="0"/>
        <w:rPr>
          <w:rFonts w:cs="Arial"/>
          <w:sz w:val="18"/>
          <w:szCs w:val="18"/>
        </w:rPr>
      </w:pPr>
      <w:r>
        <w:rPr>
          <w:rFonts w:cs="Arial"/>
          <w:sz w:val="18"/>
          <w:szCs w:val="18"/>
        </w:rPr>
        <w:t>SETLPOINTHISTORY</w:t>
      </w:r>
    </w:p>
    <w:p w14:paraId="48300B7C" w14:textId="77777777" w:rsidR="0096760A" w:rsidRPr="00A4611E" w:rsidRDefault="0096760A" w:rsidP="0096760A">
      <w:pPr>
        <w:ind w:left="900"/>
        <w:rPr>
          <w:rFonts w:cs="Arial"/>
          <w:sz w:val="18"/>
          <w:szCs w:val="18"/>
        </w:rPr>
      </w:pPr>
    </w:p>
    <w:p w14:paraId="763579A6" w14:textId="77777777" w:rsidR="0096760A" w:rsidRPr="00A4611E" w:rsidRDefault="0096760A" w:rsidP="0096760A">
      <w:pPr>
        <w:ind w:left="900"/>
        <w:rPr>
          <w:rFonts w:cs="Arial"/>
          <w:sz w:val="18"/>
          <w:szCs w:val="18"/>
        </w:rPr>
      </w:pPr>
      <w:r w:rsidRPr="00A4611E">
        <w:rPr>
          <w:rFonts w:cs="Arial"/>
          <w:sz w:val="18"/>
          <w:szCs w:val="18"/>
        </w:rPr>
        <w:t>All Market Participants will receive an ESI</w:t>
      </w:r>
      <w:r>
        <w:rPr>
          <w:rFonts w:cs="Arial"/>
          <w:sz w:val="18"/>
          <w:szCs w:val="18"/>
        </w:rPr>
        <w:t xml:space="preserve"> </w:t>
      </w:r>
      <w:r w:rsidRPr="00A4611E">
        <w:rPr>
          <w:rFonts w:cs="Arial"/>
          <w:sz w:val="18"/>
          <w:szCs w:val="18"/>
        </w:rPr>
        <w:t xml:space="preserve">ID Extract for data changes to </w:t>
      </w:r>
      <w:r>
        <w:rPr>
          <w:rFonts w:cs="Arial"/>
          <w:sz w:val="18"/>
          <w:szCs w:val="18"/>
        </w:rPr>
        <w:t>d</w:t>
      </w:r>
      <w:r w:rsidRPr="00A4611E">
        <w:rPr>
          <w:rFonts w:cs="Arial"/>
          <w:sz w:val="18"/>
          <w:szCs w:val="18"/>
        </w:rPr>
        <w:t xml:space="preserve">imensional </w:t>
      </w:r>
      <w:r>
        <w:rPr>
          <w:rFonts w:cs="Arial"/>
          <w:sz w:val="18"/>
          <w:szCs w:val="18"/>
        </w:rPr>
        <w:t>d</w:t>
      </w:r>
      <w:r w:rsidRPr="00A4611E">
        <w:rPr>
          <w:rFonts w:cs="Arial"/>
          <w:sz w:val="18"/>
          <w:szCs w:val="18"/>
        </w:rPr>
        <w:t>ata tables.</w:t>
      </w:r>
      <w:r>
        <w:rPr>
          <w:rFonts w:cs="Arial"/>
          <w:sz w:val="18"/>
          <w:szCs w:val="18"/>
        </w:rPr>
        <w:t xml:space="preserve">  Market Participants also receive this information in a standalone extract called Public Reference Data Extract (PRDE), which is provided daily in the Public folder on the Market Information System (MIS) Report Explorer.</w:t>
      </w:r>
    </w:p>
    <w:p w14:paraId="7C88BAD4" w14:textId="77777777" w:rsidR="0096760A" w:rsidRPr="00A4611E" w:rsidRDefault="0096760A" w:rsidP="0096760A">
      <w:pPr>
        <w:ind w:left="900"/>
        <w:rPr>
          <w:rFonts w:cs="Arial"/>
          <w:sz w:val="18"/>
          <w:szCs w:val="18"/>
        </w:rPr>
      </w:pPr>
    </w:p>
    <w:p w14:paraId="24745C04" w14:textId="77777777" w:rsidR="0096760A" w:rsidRPr="00A4611E" w:rsidRDefault="0096760A" w:rsidP="0096760A">
      <w:pPr>
        <w:ind w:left="900"/>
        <w:rPr>
          <w:rFonts w:cs="Arial"/>
          <w:sz w:val="18"/>
          <w:szCs w:val="18"/>
        </w:rPr>
      </w:pPr>
      <w:r w:rsidRPr="00A4611E">
        <w:rPr>
          <w:rFonts w:cs="Arial"/>
          <w:sz w:val="18"/>
          <w:szCs w:val="18"/>
        </w:rPr>
        <w:t>ESI</w:t>
      </w:r>
      <w:r>
        <w:rPr>
          <w:rFonts w:cs="Arial"/>
          <w:sz w:val="18"/>
          <w:szCs w:val="18"/>
        </w:rPr>
        <w:t xml:space="preserve"> </w:t>
      </w:r>
      <w:r w:rsidRPr="00A4611E">
        <w:rPr>
          <w:rFonts w:cs="Arial"/>
          <w:sz w:val="18"/>
          <w:szCs w:val="18"/>
        </w:rPr>
        <w:t>ID level data is only sent to the appropriate Market Participant data owners based on the relationships in the ESIIDSERVICEHIST table. The tables that contain ESI</w:t>
      </w:r>
      <w:r>
        <w:rPr>
          <w:rFonts w:cs="Arial"/>
          <w:sz w:val="18"/>
          <w:szCs w:val="18"/>
        </w:rPr>
        <w:t xml:space="preserve"> </w:t>
      </w:r>
      <w:r w:rsidRPr="00A4611E">
        <w:rPr>
          <w:rFonts w:cs="Arial"/>
          <w:sz w:val="18"/>
          <w:szCs w:val="18"/>
        </w:rPr>
        <w:t>ID level data are as follows:</w:t>
      </w:r>
    </w:p>
    <w:p w14:paraId="1EFAC8D1" w14:textId="77777777" w:rsidR="0096760A" w:rsidRPr="00A4611E" w:rsidRDefault="0096760A" w:rsidP="0096760A">
      <w:pPr>
        <w:numPr>
          <w:ilvl w:val="0"/>
          <w:numId w:val="28"/>
        </w:numPr>
        <w:tabs>
          <w:tab w:val="left" w:pos="1080"/>
        </w:tabs>
        <w:ind w:left="900" w:firstLine="0"/>
        <w:rPr>
          <w:rFonts w:cs="Arial"/>
          <w:sz w:val="18"/>
          <w:szCs w:val="18"/>
        </w:rPr>
      </w:pPr>
      <w:r w:rsidRPr="00A4611E">
        <w:rPr>
          <w:rFonts w:cs="Arial"/>
          <w:sz w:val="18"/>
          <w:szCs w:val="18"/>
        </w:rPr>
        <w:t>ESIID</w:t>
      </w:r>
    </w:p>
    <w:p w14:paraId="15F6B8B8" w14:textId="77777777" w:rsidR="0096760A" w:rsidRPr="00A4611E" w:rsidRDefault="0096760A" w:rsidP="0096760A">
      <w:pPr>
        <w:numPr>
          <w:ilvl w:val="0"/>
          <w:numId w:val="28"/>
        </w:numPr>
        <w:tabs>
          <w:tab w:val="left" w:pos="1080"/>
        </w:tabs>
        <w:ind w:left="900" w:firstLine="0"/>
        <w:rPr>
          <w:rFonts w:cs="Arial"/>
          <w:sz w:val="18"/>
          <w:szCs w:val="18"/>
        </w:rPr>
      </w:pPr>
      <w:r w:rsidRPr="00A4611E">
        <w:rPr>
          <w:rFonts w:cs="Arial"/>
          <w:sz w:val="18"/>
          <w:szCs w:val="18"/>
        </w:rPr>
        <w:t>ESIIDSERVICEHIST</w:t>
      </w:r>
    </w:p>
    <w:p w14:paraId="35192690" w14:textId="77777777" w:rsidR="0096760A" w:rsidRPr="00A4611E" w:rsidRDefault="0096760A" w:rsidP="0096760A">
      <w:pPr>
        <w:numPr>
          <w:ilvl w:val="0"/>
          <w:numId w:val="28"/>
        </w:numPr>
        <w:tabs>
          <w:tab w:val="left" w:pos="1080"/>
        </w:tabs>
        <w:ind w:left="900" w:firstLine="0"/>
        <w:rPr>
          <w:rFonts w:cs="Arial"/>
          <w:sz w:val="18"/>
          <w:szCs w:val="18"/>
        </w:rPr>
      </w:pPr>
      <w:r w:rsidRPr="00A4611E">
        <w:rPr>
          <w:rFonts w:cs="Arial"/>
          <w:sz w:val="18"/>
          <w:szCs w:val="18"/>
        </w:rPr>
        <w:t>ESIIDSERVICEHIST_DELETE</w:t>
      </w:r>
    </w:p>
    <w:p w14:paraId="20E9333D" w14:textId="77777777" w:rsidR="0096760A" w:rsidRPr="00A4611E" w:rsidRDefault="0096760A" w:rsidP="0096760A">
      <w:pPr>
        <w:numPr>
          <w:ilvl w:val="0"/>
          <w:numId w:val="28"/>
        </w:numPr>
        <w:tabs>
          <w:tab w:val="left" w:pos="1080"/>
        </w:tabs>
        <w:ind w:left="900" w:firstLine="0"/>
        <w:rPr>
          <w:rFonts w:cs="Arial"/>
          <w:sz w:val="18"/>
          <w:szCs w:val="18"/>
        </w:rPr>
      </w:pPr>
      <w:r w:rsidRPr="00A4611E">
        <w:rPr>
          <w:rFonts w:cs="Arial"/>
          <w:sz w:val="18"/>
          <w:szCs w:val="18"/>
        </w:rPr>
        <w:t>ESIIDUSAGE</w:t>
      </w:r>
    </w:p>
    <w:p w14:paraId="2D5F653B" w14:textId="77777777" w:rsidR="0096760A" w:rsidRPr="00A4611E" w:rsidRDefault="0096760A" w:rsidP="0096760A">
      <w:pPr>
        <w:numPr>
          <w:ilvl w:val="0"/>
          <w:numId w:val="28"/>
        </w:numPr>
        <w:tabs>
          <w:tab w:val="clear" w:pos="720"/>
          <w:tab w:val="left" w:pos="1080"/>
        </w:tabs>
        <w:ind w:left="900" w:firstLine="0"/>
        <w:rPr>
          <w:rFonts w:cs="Arial"/>
          <w:sz w:val="18"/>
          <w:szCs w:val="18"/>
        </w:rPr>
      </w:pPr>
      <w:r w:rsidRPr="00A4611E">
        <w:rPr>
          <w:rFonts w:cs="Arial"/>
          <w:sz w:val="18"/>
          <w:szCs w:val="18"/>
        </w:rPr>
        <w:t>ESIIDUSAGE_DELETE</w:t>
      </w:r>
    </w:p>
    <w:p w14:paraId="3FBB5982" w14:textId="77777777" w:rsidR="0096760A" w:rsidRPr="00A4611E" w:rsidRDefault="0096760A" w:rsidP="0096760A">
      <w:pPr>
        <w:ind w:left="900"/>
        <w:rPr>
          <w:rFonts w:cs="Arial"/>
          <w:sz w:val="18"/>
          <w:szCs w:val="18"/>
        </w:rPr>
      </w:pPr>
    </w:p>
    <w:p w14:paraId="1165983C" w14:textId="77777777" w:rsidR="0096760A" w:rsidRDefault="0096760A" w:rsidP="0096760A">
      <w:pPr>
        <w:ind w:left="900"/>
        <w:rPr>
          <w:rFonts w:cs="Arial"/>
          <w:sz w:val="18"/>
          <w:szCs w:val="18"/>
        </w:rPr>
      </w:pPr>
      <w:r w:rsidRPr="00A4611E">
        <w:rPr>
          <w:rFonts w:cs="Arial"/>
          <w:sz w:val="18"/>
          <w:szCs w:val="18"/>
        </w:rPr>
        <w:t>Market Participants will only receive ESI</w:t>
      </w:r>
      <w:r>
        <w:rPr>
          <w:rFonts w:cs="Arial"/>
          <w:sz w:val="18"/>
          <w:szCs w:val="18"/>
        </w:rPr>
        <w:t xml:space="preserve"> ID l</w:t>
      </w:r>
      <w:r w:rsidRPr="00A4611E">
        <w:rPr>
          <w:rFonts w:cs="Arial"/>
          <w:sz w:val="18"/>
          <w:szCs w:val="18"/>
        </w:rPr>
        <w:t>evel tables in their extracts when there are related ESI</w:t>
      </w:r>
      <w:r>
        <w:rPr>
          <w:rFonts w:cs="Arial"/>
          <w:sz w:val="18"/>
          <w:szCs w:val="18"/>
        </w:rPr>
        <w:t xml:space="preserve"> ID l</w:t>
      </w:r>
      <w:r w:rsidRPr="00A4611E">
        <w:rPr>
          <w:rFonts w:cs="Arial"/>
          <w:sz w:val="18"/>
          <w:szCs w:val="18"/>
        </w:rPr>
        <w:t>evel data changes within the extract time window.</w:t>
      </w:r>
    </w:p>
    <w:p w14:paraId="018DFEA2" w14:textId="77777777" w:rsidR="0096760A" w:rsidRDefault="0096760A" w:rsidP="0096760A">
      <w:pPr>
        <w:ind w:left="900"/>
        <w:rPr>
          <w:rFonts w:cs="Arial"/>
          <w:sz w:val="18"/>
          <w:szCs w:val="18"/>
        </w:rPr>
      </w:pPr>
    </w:p>
    <w:p w14:paraId="3F6E2F3E" w14:textId="77777777" w:rsidR="0096760A" w:rsidRPr="00A4611E" w:rsidRDefault="0096760A" w:rsidP="0096760A">
      <w:pPr>
        <w:ind w:left="900"/>
        <w:rPr>
          <w:rFonts w:cs="Arial"/>
          <w:sz w:val="18"/>
          <w:szCs w:val="18"/>
        </w:rPr>
      </w:pPr>
    </w:p>
    <w:p w14:paraId="011745AE" w14:textId="77777777" w:rsidR="0096760A" w:rsidRDefault="0096760A" w:rsidP="0096760A">
      <w:pPr>
        <w:pStyle w:val="table"/>
        <w:ind w:left="900"/>
        <w:rPr>
          <w:rFonts w:cs="Arial"/>
          <w:b/>
          <w:szCs w:val="18"/>
        </w:rPr>
      </w:pPr>
    </w:p>
    <w:p w14:paraId="74D8CF38" w14:textId="77777777" w:rsidR="0096760A" w:rsidRPr="00CB4D06" w:rsidRDefault="0096760A" w:rsidP="0096760A">
      <w:pPr>
        <w:pStyle w:val="Heading2"/>
        <w:numPr>
          <w:ilvl w:val="0"/>
          <w:numId w:val="0"/>
        </w:numPr>
        <w:ind w:left="900"/>
        <w:rPr>
          <w:b w:val="0"/>
          <w:szCs w:val="18"/>
        </w:rPr>
      </w:pPr>
      <w:bookmarkStart w:id="906" w:name="_Toc479607200"/>
      <w:r w:rsidRPr="00CB4D06">
        <w:rPr>
          <w:sz w:val="18"/>
          <w:szCs w:val="18"/>
        </w:rPr>
        <w:t>Table Join Information</w:t>
      </w:r>
      <w:bookmarkEnd w:id="906"/>
    </w:p>
    <w:p w14:paraId="3C927B3A" w14:textId="77777777" w:rsidR="0096760A" w:rsidRDefault="0096760A" w:rsidP="0096760A">
      <w:pPr>
        <w:numPr>
          <w:ilvl w:val="0"/>
          <w:numId w:val="27"/>
        </w:numPr>
        <w:tabs>
          <w:tab w:val="left" w:pos="1080"/>
        </w:tabs>
        <w:ind w:hanging="180"/>
        <w:rPr>
          <w:rFonts w:cs="Arial"/>
          <w:sz w:val="18"/>
          <w:szCs w:val="18"/>
        </w:rPr>
      </w:pPr>
      <w:r w:rsidRPr="00E165FF">
        <w:rPr>
          <w:rFonts w:cs="Arial"/>
          <w:sz w:val="18"/>
          <w:szCs w:val="18"/>
        </w:rPr>
        <w:t>CMZONE – to determine the CMZONE long name (CMZONE.CMZONENAME) assignment of an ESI</w:t>
      </w:r>
      <w:r>
        <w:rPr>
          <w:rFonts w:cs="Arial"/>
          <w:sz w:val="18"/>
          <w:szCs w:val="18"/>
        </w:rPr>
        <w:t xml:space="preserve"> </w:t>
      </w:r>
      <w:r w:rsidRPr="00E165FF">
        <w:rPr>
          <w:rFonts w:cs="Arial"/>
          <w:sz w:val="18"/>
          <w:szCs w:val="18"/>
        </w:rPr>
        <w:t>ID, the user would join the ESIIDSERVICEHIST.STATIONCODE to STATIONSERVICEHIST.STATIONCODE and then STATIONSERVICEHIST.CMZONECODE to CMZONE.CMZONECODE</w:t>
      </w:r>
    </w:p>
    <w:p w14:paraId="5A8E2407" w14:textId="77777777" w:rsidR="0096760A" w:rsidRPr="00E165FF" w:rsidRDefault="0096760A" w:rsidP="0096760A">
      <w:pPr>
        <w:tabs>
          <w:tab w:val="left" w:pos="1080"/>
        </w:tabs>
        <w:ind w:left="900"/>
        <w:rPr>
          <w:rFonts w:cs="Arial"/>
          <w:sz w:val="18"/>
          <w:szCs w:val="18"/>
        </w:rPr>
      </w:pPr>
    </w:p>
    <w:p w14:paraId="1A091715" w14:textId="77777777" w:rsidR="0096760A" w:rsidRDefault="0096760A" w:rsidP="0096760A">
      <w:pPr>
        <w:numPr>
          <w:ilvl w:val="0"/>
          <w:numId w:val="27"/>
        </w:numPr>
        <w:tabs>
          <w:tab w:val="left" w:pos="1080"/>
        </w:tabs>
        <w:ind w:hanging="180"/>
        <w:rPr>
          <w:rFonts w:cs="Arial"/>
          <w:sz w:val="18"/>
          <w:szCs w:val="18"/>
        </w:rPr>
      </w:pPr>
      <w:r w:rsidRPr="00E165FF">
        <w:rPr>
          <w:rFonts w:cs="Arial"/>
          <w:sz w:val="18"/>
          <w:szCs w:val="18"/>
        </w:rPr>
        <w:t>MRE – to determine the MRE name or DUNs number of an ESI</w:t>
      </w:r>
      <w:r>
        <w:rPr>
          <w:rFonts w:cs="Arial"/>
          <w:sz w:val="18"/>
          <w:szCs w:val="18"/>
        </w:rPr>
        <w:t xml:space="preserve"> </w:t>
      </w:r>
      <w:r w:rsidRPr="00E165FF">
        <w:rPr>
          <w:rFonts w:cs="Arial"/>
          <w:sz w:val="18"/>
          <w:szCs w:val="18"/>
        </w:rPr>
        <w:t>ID, the user would join the ESIIDSERVICEHIST.MRECODE to MRE.MRECODE</w:t>
      </w:r>
    </w:p>
    <w:p w14:paraId="69C741BD" w14:textId="77777777" w:rsidR="0096760A" w:rsidRDefault="0096760A" w:rsidP="0096760A">
      <w:pPr>
        <w:tabs>
          <w:tab w:val="left" w:pos="1080"/>
        </w:tabs>
        <w:rPr>
          <w:rFonts w:cs="Arial"/>
          <w:sz w:val="18"/>
          <w:szCs w:val="18"/>
        </w:rPr>
      </w:pPr>
    </w:p>
    <w:p w14:paraId="1C31E9F2" w14:textId="77777777" w:rsidR="0096760A" w:rsidRPr="00E165FF" w:rsidRDefault="0096760A" w:rsidP="0096760A">
      <w:pPr>
        <w:numPr>
          <w:ilvl w:val="0"/>
          <w:numId w:val="27"/>
        </w:numPr>
        <w:ind w:hanging="180"/>
        <w:rPr>
          <w:rFonts w:cs="Arial"/>
          <w:sz w:val="18"/>
          <w:szCs w:val="18"/>
        </w:rPr>
      </w:pPr>
      <w:r w:rsidRPr="00E165FF">
        <w:rPr>
          <w:rFonts w:cs="Arial"/>
          <w:sz w:val="18"/>
          <w:szCs w:val="18"/>
        </w:rPr>
        <w:t>TDSP – to determine the TDSP name or DUNs number of an ESI</w:t>
      </w:r>
      <w:r>
        <w:rPr>
          <w:rFonts w:cs="Arial"/>
          <w:sz w:val="18"/>
          <w:szCs w:val="18"/>
        </w:rPr>
        <w:t xml:space="preserve"> </w:t>
      </w:r>
      <w:r w:rsidRPr="00E165FF">
        <w:rPr>
          <w:rFonts w:cs="Arial"/>
          <w:sz w:val="18"/>
          <w:szCs w:val="18"/>
        </w:rPr>
        <w:t>ID, the user would join the ESIIDSERVICEHIST.TDSPCODE to TDSP.TDSPCODE</w:t>
      </w:r>
    </w:p>
    <w:p w14:paraId="41E8AD2D" w14:textId="77777777" w:rsidR="0096760A" w:rsidRDefault="0096760A" w:rsidP="0096760A">
      <w:pPr>
        <w:ind w:left="900"/>
        <w:rPr>
          <w:rFonts w:cs="Arial"/>
          <w:sz w:val="18"/>
          <w:szCs w:val="18"/>
        </w:rPr>
      </w:pPr>
    </w:p>
    <w:p w14:paraId="16485D09" w14:textId="77777777" w:rsidR="0096760A" w:rsidRPr="00E165FF" w:rsidRDefault="0096760A" w:rsidP="0096760A">
      <w:pPr>
        <w:numPr>
          <w:ilvl w:val="0"/>
          <w:numId w:val="27"/>
        </w:numPr>
        <w:ind w:hanging="180"/>
        <w:rPr>
          <w:rFonts w:cs="Arial"/>
          <w:sz w:val="18"/>
          <w:szCs w:val="18"/>
        </w:rPr>
      </w:pPr>
      <w:r w:rsidRPr="00E165FF">
        <w:rPr>
          <w:rFonts w:cs="Arial"/>
          <w:sz w:val="18"/>
          <w:szCs w:val="18"/>
        </w:rPr>
        <w:t>REP – to determine the REP name or DUNs number of an ESI</w:t>
      </w:r>
      <w:r>
        <w:rPr>
          <w:rFonts w:cs="Arial"/>
          <w:sz w:val="18"/>
          <w:szCs w:val="18"/>
        </w:rPr>
        <w:t xml:space="preserve"> </w:t>
      </w:r>
      <w:r w:rsidRPr="00E165FF">
        <w:rPr>
          <w:rFonts w:cs="Arial"/>
          <w:sz w:val="18"/>
          <w:szCs w:val="18"/>
        </w:rPr>
        <w:t>ID, the user would join the ESIIDSERVICEHIST.REPCODE to REP.REPCODE</w:t>
      </w:r>
    </w:p>
    <w:p w14:paraId="7125D2E5" w14:textId="77777777" w:rsidR="0096760A" w:rsidRDefault="0096760A" w:rsidP="0096760A">
      <w:pPr>
        <w:tabs>
          <w:tab w:val="left" w:pos="1080"/>
        </w:tabs>
        <w:ind w:left="900"/>
        <w:rPr>
          <w:rFonts w:cs="Arial"/>
          <w:sz w:val="18"/>
          <w:szCs w:val="18"/>
        </w:rPr>
      </w:pPr>
    </w:p>
    <w:p w14:paraId="531896F9" w14:textId="77777777" w:rsidR="0096760A" w:rsidRPr="00E165FF" w:rsidRDefault="0096760A" w:rsidP="0096760A">
      <w:pPr>
        <w:numPr>
          <w:ilvl w:val="0"/>
          <w:numId w:val="27"/>
        </w:numPr>
        <w:tabs>
          <w:tab w:val="left" w:pos="1080"/>
        </w:tabs>
        <w:ind w:hanging="180"/>
        <w:rPr>
          <w:rFonts w:cs="Arial"/>
          <w:sz w:val="18"/>
          <w:szCs w:val="18"/>
        </w:rPr>
      </w:pPr>
      <w:r w:rsidRPr="00E165FF">
        <w:rPr>
          <w:rFonts w:cs="Arial"/>
          <w:sz w:val="18"/>
          <w:szCs w:val="18"/>
        </w:rPr>
        <w:t>PGC – to determine the PGC name or DUNs number of an ESI</w:t>
      </w:r>
      <w:r>
        <w:rPr>
          <w:rFonts w:cs="Arial"/>
          <w:sz w:val="18"/>
          <w:szCs w:val="18"/>
        </w:rPr>
        <w:t xml:space="preserve"> </w:t>
      </w:r>
      <w:r w:rsidRPr="00E165FF">
        <w:rPr>
          <w:rFonts w:cs="Arial"/>
          <w:sz w:val="18"/>
          <w:szCs w:val="18"/>
        </w:rPr>
        <w:t>ID, the user would join the ESIIDSERVICEHIST.PGCCODE to PGC.PGCCODE</w:t>
      </w:r>
    </w:p>
    <w:p w14:paraId="7164AAFE" w14:textId="77777777" w:rsidR="0096760A" w:rsidRDefault="0096760A" w:rsidP="0096760A">
      <w:pPr>
        <w:tabs>
          <w:tab w:val="left" w:pos="1080"/>
        </w:tabs>
        <w:ind w:left="900"/>
        <w:rPr>
          <w:rFonts w:cs="Arial"/>
          <w:sz w:val="18"/>
          <w:szCs w:val="18"/>
        </w:rPr>
      </w:pPr>
    </w:p>
    <w:p w14:paraId="3E00B8A0" w14:textId="77777777" w:rsidR="0096760A" w:rsidRPr="00E165FF" w:rsidRDefault="0096760A" w:rsidP="0096760A">
      <w:pPr>
        <w:numPr>
          <w:ilvl w:val="0"/>
          <w:numId w:val="27"/>
        </w:numPr>
        <w:tabs>
          <w:tab w:val="left" w:pos="1080"/>
        </w:tabs>
        <w:ind w:hanging="180"/>
        <w:rPr>
          <w:rFonts w:cs="Arial"/>
          <w:sz w:val="18"/>
          <w:szCs w:val="18"/>
        </w:rPr>
      </w:pPr>
      <w:r w:rsidRPr="00E165FF">
        <w:rPr>
          <w:rFonts w:cs="Arial"/>
          <w:sz w:val="18"/>
          <w:szCs w:val="18"/>
        </w:rPr>
        <w:t>PROFILECLASS – to unconcatenate the ESIIDSERVICEHIST.PROFILECODE in lieu of an in string statement</w:t>
      </w:r>
    </w:p>
    <w:p w14:paraId="3CB7B0C3" w14:textId="77777777" w:rsidR="0096760A" w:rsidRDefault="0096760A" w:rsidP="0096760A">
      <w:pPr>
        <w:tabs>
          <w:tab w:val="left" w:pos="1080"/>
        </w:tabs>
        <w:ind w:left="900"/>
        <w:rPr>
          <w:rFonts w:cs="Arial"/>
          <w:sz w:val="18"/>
          <w:szCs w:val="18"/>
        </w:rPr>
      </w:pPr>
    </w:p>
    <w:p w14:paraId="6E04EC1F" w14:textId="77777777" w:rsidR="0096760A" w:rsidRPr="00E165FF" w:rsidRDefault="0096760A" w:rsidP="0096760A">
      <w:pPr>
        <w:numPr>
          <w:ilvl w:val="0"/>
          <w:numId w:val="27"/>
        </w:numPr>
        <w:tabs>
          <w:tab w:val="left" w:pos="1080"/>
        </w:tabs>
        <w:ind w:hanging="180"/>
        <w:rPr>
          <w:rFonts w:cs="Arial"/>
          <w:sz w:val="18"/>
          <w:szCs w:val="18"/>
        </w:rPr>
      </w:pPr>
      <w:r w:rsidRPr="00E165FF">
        <w:rPr>
          <w:rFonts w:cs="Arial"/>
          <w:sz w:val="18"/>
          <w:szCs w:val="18"/>
        </w:rPr>
        <w:t>STATION – to determine the STATION long name and STARTTIME/STOPTIME of the STATION existence</w:t>
      </w:r>
    </w:p>
    <w:p w14:paraId="4DE365CF" w14:textId="77777777" w:rsidR="0096760A" w:rsidRDefault="0096760A" w:rsidP="0096760A">
      <w:pPr>
        <w:tabs>
          <w:tab w:val="left" w:pos="1080"/>
        </w:tabs>
        <w:ind w:left="900"/>
        <w:rPr>
          <w:rFonts w:cs="Arial"/>
          <w:sz w:val="18"/>
          <w:szCs w:val="18"/>
        </w:rPr>
      </w:pPr>
    </w:p>
    <w:p w14:paraId="27C59C7A" w14:textId="77777777" w:rsidR="0096760A" w:rsidRDefault="0096760A" w:rsidP="0096760A">
      <w:pPr>
        <w:numPr>
          <w:ilvl w:val="0"/>
          <w:numId w:val="27"/>
        </w:numPr>
        <w:tabs>
          <w:tab w:val="left" w:pos="1080"/>
        </w:tabs>
        <w:ind w:hanging="180"/>
        <w:rPr>
          <w:rFonts w:cs="Arial"/>
          <w:sz w:val="18"/>
          <w:szCs w:val="18"/>
        </w:rPr>
      </w:pPr>
      <w:r w:rsidRPr="00E165FF">
        <w:rPr>
          <w:rFonts w:cs="Arial"/>
          <w:sz w:val="18"/>
          <w:szCs w:val="18"/>
        </w:rPr>
        <w:t>STATIONSERVICEHIST – to determine the CMZONECODE assignment of an ESI</w:t>
      </w:r>
      <w:r>
        <w:rPr>
          <w:rFonts w:cs="Arial"/>
          <w:sz w:val="18"/>
          <w:szCs w:val="18"/>
        </w:rPr>
        <w:t xml:space="preserve"> </w:t>
      </w:r>
      <w:r w:rsidRPr="00E165FF">
        <w:rPr>
          <w:rFonts w:cs="Arial"/>
          <w:sz w:val="18"/>
          <w:szCs w:val="18"/>
        </w:rPr>
        <w:t>ID, the user would join the ESIIDSERVICEHIST.STATIONCODE to STATIONSERVICEHIST.STATIONCODE</w:t>
      </w:r>
    </w:p>
    <w:p w14:paraId="6310CBD6" w14:textId="77777777" w:rsidR="0096760A" w:rsidRDefault="0096760A" w:rsidP="0096760A">
      <w:pPr>
        <w:pStyle w:val="ListParagraph"/>
        <w:rPr>
          <w:rFonts w:cs="Arial"/>
          <w:sz w:val="18"/>
          <w:szCs w:val="18"/>
        </w:rPr>
      </w:pPr>
    </w:p>
    <w:p w14:paraId="1668B094" w14:textId="77777777" w:rsidR="0096760A" w:rsidRDefault="0096760A" w:rsidP="0096760A">
      <w:pPr>
        <w:numPr>
          <w:ilvl w:val="0"/>
          <w:numId w:val="27"/>
        </w:numPr>
        <w:tabs>
          <w:tab w:val="left" w:pos="1080"/>
        </w:tabs>
        <w:ind w:hanging="180"/>
        <w:rPr>
          <w:rFonts w:cs="Arial"/>
          <w:sz w:val="18"/>
          <w:szCs w:val="18"/>
        </w:rPr>
      </w:pPr>
      <w:r>
        <w:rPr>
          <w:rFonts w:cs="Arial"/>
          <w:sz w:val="18"/>
          <w:szCs w:val="18"/>
        </w:rPr>
        <w:t>SETTLEMENTPOINT – to determine SETTLEMENTPOINT, the user would join to the SETLPOINTHISTORY through the CMZONE table, using UIDSETLPOINT and CMZONECODE, respectively</w:t>
      </w:r>
    </w:p>
    <w:p w14:paraId="494ADD74" w14:textId="77777777" w:rsidR="0096760A" w:rsidRDefault="0096760A" w:rsidP="0096760A">
      <w:pPr>
        <w:pStyle w:val="ListParagraph"/>
        <w:rPr>
          <w:rFonts w:cs="Arial"/>
          <w:sz w:val="18"/>
          <w:szCs w:val="18"/>
        </w:rPr>
      </w:pPr>
    </w:p>
    <w:p w14:paraId="581E941D" w14:textId="77777777" w:rsidR="0096760A" w:rsidRDefault="0096760A" w:rsidP="0096760A">
      <w:pPr>
        <w:numPr>
          <w:ilvl w:val="0"/>
          <w:numId w:val="27"/>
        </w:numPr>
        <w:tabs>
          <w:tab w:val="left" w:pos="1080"/>
        </w:tabs>
        <w:ind w:hanging="180"/>
        <w:rPr>
          <w:rFonts w:cs="Arial"/>
          <w:sz w:val="18"/>
          <w:szCs w:val="18"/>
        </w:rPr>
      </w:pPr>
      <w:r>
        <w:rPr>
          <w:rFonts w:cs="Arial"/>
          <w:sz w:val="18"/>
          <w:szCs w:val="18"/>
        </w:rPr>
        <w:t xml:space="preserve">SETLPOINTTYPE –  to determine SETLPOINTTYPE, the user would join to the SETTLEMENTPOINT table using UIDSETLPOINT </w:t>
      </w:r>
    </w:p>
    <w:p w14:paraId="282508BC" w14:textId="77777777" w:rsidR="0096760A" w:rsidRDefault="0096760A" w:rsidP="0096760A">
      <w:pPr>
        <w:pStyle w:val="ListParagraph"/>
        <w:rPr>
          <w:rFonts w:cs="Arial"/>
          <w:sz w:val="18"/>
          <w:szCs w:val="18"/>
        </w:rPr>
      </w:pPr>
    </w:p>
    <w:p w14:paraId="2FCCD2DD" w14:textId="77777777" w:rsidR="0096760A" w:rsidRPr="00CF08EE" w:rsidRDefault="0096760A" w:rsidP="0096760A">
      <w:pPr>
        <w:numPr>
          <w:ilvl w:val="0"/>
          <w:numId w:val="27"/>
        </w:numPr>
        <w:tabs>
          <w:tab w:val="left" w:pos="1080"/>
        </w:tabs>
        <w:ind w:hanging="180"/>
        <w:rPr>
          <w:rFonts w:cs="Arial"/>
          <w:sz w:val="18"/>
          <w:szCs w:val="18"/>
        </w:rPr>
      </w:pPr>
      <w:r>
        <w:rPr>
          <w:rFonts w:cs="Arial"/>
          <w:sz w:val="18"/>
          <w:szCs w:val="18"/>
        </w:rPr>
        <w:t>SETLPOINTHISTORY – to determine SETLPOINTHISTORY, the user would join to the CMZONE table using CMZONECODE</w:t>
      </w:r>
    </w:p>
    <w:p w14:paraId="5FC23576" w14:textId="77777777" w:rsidR="0096760A" w:rsidRDefault="0096760A" w:rsidP="0096760A">
      <w:pPr>
        <w:tabs>
          <w:tab w:val="left" w:pos="1080"/>
        </w:tabs>
        <w:ind w:left="900"/>
        <w:rPr>
          <w:rFonts w:cs="Arial"/>
          <w:sz w:val="18"/>
          <w:szCs w:val="18"/>
        </w:rPr>
      </w:pPr>
    </w:p>
    <w:p w14:paraId="3889CD27" w14:textId="77777777" w:rsidR="0096760A" w:rsidRPr="00E165FF" w:rsidRDefault="0096760A" w:rsidP="0096760A">
      <w:pPr>
        <w:numPr>
          <w:ilvl w:val="0"/>
          <w:numId w:val="28"/>
        </w:numPr>
        <w:tabs>
          <w:tab w:val="clear" w:pos="720"/>
          <w:tab w:val="left" w:pos="1080"/>
        </w:tabs>
        <w:ind w:left="1080" w:hanging="180"/>
        <w:rPr>
          <w:rFonts w:cs="Arial"/>
          <w:sz w:val="18"/>
          <w:szCs w:val="18"/>
        </w:rPr>
      </w:pPr>
      <w:r w:rsidRPr="00E165FF">
        <w:rPr>
          <w:rFonts w:cs="Arial"/>
          <w:sz w:val="18"/>
          <w:szCs w:val="18"/>
        </w:rPr>
        <w:t>ESIID – parent table for ESI</w:t>
      </w:r>
      <w:r>
        <w:rPr>
          <w:rFonts w:cs="Arial"/>
          <w:sz w:val="18"/>
          <w:szCs w:val="18"/>
        </w:rPr>
        <w:t xml:space="preserve"> </w:t>
      </w:r>
      <w:r w:rsidRPr="00E165FF">
        <w:rPr>
          <w:rFonts w:cs="Arial"/>
          <w:sz w:val="18"/>
          <w:szCs w:val="18"/>
        </w:rPr>
        <w:t>ID account data; used to establish the existence of an ESI</w:t>
      </w:r>
      <w:r>
        <w:rPr>
          <w:rFonts w:cs="Arial"/>
          <w:sz w:val="18"/>
          <w:szCs w:val="18"/>
        </w:rPr>
        <w:t xml:space="preserve"> </w:t>
      </w:r>
      <w:r w:rsidRPr="00E165FF">
        <w:rPr>
          <w:rFonts w:cs="Arial"/>
          <w:sz w:val="18"/>
          <w:szCs w:val="18"/>
        </w:rPr>
        <w:t>ID based on ESIID.STARTTIME and ESIID.STOPTIME</w:t>
      </w:r>
    </w:p>
    <w:p w14:paraId="1990307B" w14:textId="77777777" w:rsidR="0096760A" w:rsidRDefault="0096760A" w:rsidP="0096760A">
      <w:pPr>
        <w:tabs>
          <w:tab w:val="left" w:pos="1080"/>
        </w:tabs>
        <w:ind w:left="900"/>
        <w:rPr>
          <w:rFonts w:cs="Arial"/>
          <w:sz w:val="18"/>
          <w:szCs w:val="18"/>
        </w:rPr>
      </w:pPr>
    </w:p>
    <w:p w14:paraId="4BA093F5" w14:textId="77777777" w:rsidR="0096760A" w:rsidRPr="00E165FF" w:rsidRDefault="0096760A" w:rsidP="0096760A">
      <w:pPr>
        <w:numPr>
          <w:ilvl w:val="0"/>
          <w:numId w:val="28"/>
        </w:numPr>
        <w:tabs>
          <w:tab w:val="clear" w:pos="720"/>
          <w:tab w:val="left" w:pos="1080"/>
        </w:tabs>
        <w:ind w:left="1080" w:hanging="180"/>
        <w:rPr>
          <w:rFonts w:cs="Arial"/>
          <w:sz w:val="18"/>
          <w:szCs w:val="18"/>
        </w:rPr>
      </w:pPr>
      <w:r w:rsidRPr="00E165FF">
        <w:rPr>
          <w:rFonts w:cs="Arial"/>
          <w:sz w:val="18"/>
          <w:szCs w:val="18"/>
        </w:rPr>
        <w:t>ESIIDSERVICEHIST – to determine the ESI</w:t>
      </w:r>
      <w:r>
        <w:rPr>
          <w:rFonts w:cs="Arial"/>
          <w:sz w:val="18"/>
          <w:szCs w:val="18"/>
        </w:rPr>
        <w:t xml:space="preserve"> </w:t>
      </w:r>
      <w:r w:rsidRPr="00E165FF">
        <w:rPr>
          <w:rFonts w:cs="Arial"/>
          <w:sz w:val="18"/>
          <w:szCs w:val="18"/>
        </w:rPr>
        <w:t>ID characteristics and relationships used during the data aggregation process</w:t>
      </w:r>
    </w:p>
    <w:p w14:paraId="6A58FD76" w14:textId="77777777" w:rsidR="0096760A" w:rsidRDefault="0096760A" w:rsidP="0096760A">
      <w:pPr>
        <w:ind w:left="900"/>
        <w:rPr>
          <w:rFonts w:cs="Arial"/>
          <w:sz w:val="18"/>
          <w:szCs w:val="18"/>
        </w:rPr>
      </w:pPr>
    </w:p>
    <w:p w14:paraId="73008170" w14:textId="77777777" w:rsidR="0096760A" w:rsidRPr="00E165FF" w:rsidRDefault="0096760A" w:rsidP="0096760A">
      <w:pPr>
        <w:numPr>
          <w:ilvl w:val="0"/>
          <w:numId w:val="28"/>
        </w:numPr>
        <w:tabs>
          <w:tab w:val="clear" w:pos="720"/>
        </w:tabs>
        <w:ind w:left="1080" w:hanging="180"/>
        <w:rPr>
          <w:rFonts w:cs="Arial"/>
          <w:sz w:val="18"/>
          <w:szCs w:val="18"/>
        </w:rPr>
      </w:pPr>
      <w:r w:rsidRPr="00E165FF">
        <w:rPr>
          <w:rFonts w:cs="Arial"/>
          <w:sz w:val="18"/>
          <w:szCs w:val="18"/>
        </w:rPr>
        <w:t>ESIIDSERVICEHIST_DELETE –records for ESIIDSERVICEHIST table updates and deletes</w:t>
      </w:r>
    </w:p>
    <w:p w14:paraId="7572A344" w14:textId="77777777" w:rsidR="0096760A" w:rsidRDefault="0096760A" w:rsidP="0096760A">
      <w:pPr>
        <w:ind w:left="900"/>
        <w:rPr>
          <w:rFonts w:cs="Arial"/>
          <w:sz w:val="18"/>
          <w:szCs w:val="18"/>
        </w:rPr>
      </w:pPr>
    </w:p>
    <w:p w14:paraId="49EE5207" w14:textId="77777777" w:rsidR="0096760A" w:rsidRPr="00E165FF" w:rsidRDefault="0096760A" w:rsidP="0096760A">
      <w:pPr>
        <w:numPr>
          <w:ilvl w:val="0"/>
          <w:numId w:val="28"/>
        </w:numPr>
        <w:tabs>
          <w:tab w:val="clear" w:pos="720"/>
        </w:tabs>
        <w:ind w:left="1080" w:hanging="180"/>
        <w:rPr>
          <w:rFonts w:cs="Arial"/>
          <w:sz w:val="18"/>
          <w:szCs w:val="18"/>
        </w:rPr>
      </w:pPr>
      <w:r w:rsidRPr="00E165FF">
        <w:rPr>
          <w:rFonts w:cs="Arial"/>
          <w:sz w:val="18"/>
          <w:szCs w:val="18"/>
        </w:rPr>
        <w:t>ESIIDUSAGE – to determine the NIDR usage loaded/not loaded for an ESI</w:t>
      </w:r>
      <w:r>
        <w:rPr>
          <w:rFonts w:cs="Arial"/>
          <w:sz w:val="18"/>
          <w:szCs w:val="18"/>
        </w:rPr>
        <w:t xml:space="preserve"> </w:t>
      </w:r>
      <w:r w:rsidRPr="00E165FF">
        <w:rPr>
          <w:rFonts w:cs="Arial"/>
          <w:sz w:val="18"/>
          <w:szCs w:val="18"/>
        </w:rPr>
        <w:t>ID</w:t>
      </w:r>
    </w:p>
    <w:p w14:paraId="56CDA6CA" w14:textId="77777777" w:rsidR="0096760A" w:rsidRDefault="0096760A" w:rsidP="0096760A">
      <w:pPr>
        <w:ind w:left="900"/>
        <w:rPr>
          <w:rFonts w:cs="Arial"/>
          <w:sz w:val="18"/>
          <w:szCs w:val="18"/>
        </w:rPr>
      </w:pPr>
    </w:p>
    <w:p w14:paraId="2A8481D4" w14:textId="77777777" w:rsidR="0096760A" w:rsidRPr="00E165FF" w:rsidRDefault="0096760A" w:rsidP="0096760A">
      <w:pPr>
        <w:numPr>
          <w:ilvl w:val="0"/>
          <w:numId w:val="28"/>
        </w:numPr>
        <w:tabs>
          <w:tab w:val="clear" w:pos="720"/>
        </w:tabs>
        <w:ind w:left="1080" w:hanging="180"/>
        <w:rPr>
          <w:rFonts w:cs="Arial"/>
          <w:sz w:val="18"/>
          <w:szCs w:val="18"/>
        </w:rPr>
      </w:pPr>
      <w:r w:rsidRPr="00E165FF">
        <w:rPr>
          <w:rFonts w:cs="Arial"/>
          <w:sz w:val="18"/>
          <w:szCs w:val="18"/>
        </w:rPr>
        <w:t>ESIIDUSAGE_DELETE – records for ESIIDUSAGE table updates and deletes</w:t>
      </w:r>
    </w:p>
    <w:p w14:paraId="387571D1" w14:textId="77777777" w:rsidR="0096760A" w:rsidRDefault="0096760A" w:rsidP="0096760A">
      <w:pPr>
        <w:tabs>
          <w:tab w:val="left" w:pos="1080"/>
        </w:tabs>
        <w:ind w:left="900"/>
        <w:rPr>
          <w:rFonts w:cs="Arial"/>
          <w:sz w:val="18"/>
          <w:szCs w:val="18"/>
        </w:rPr>
      </w:pPr>
    </w:p>
    <w:p w14:paraId="0C9C2390" w14:textId="77777777" w:rsidR="0096760A" w:rsidRPr="00E165FF" w:rsidRDefault="0096760A" w:rsidP="0096760A">
      <w:pPr>
        <w:ind w:left="900"/>
        <w:rPr>
          <w:rFonts w:cs="Arial"/>
          <w:sz w:val="18"/>
          <w:szCs w:val="18"/>
        </w:rPr>
      </w:pPr>
      <w:r w:rsidRPr="00E165FF">
        <w:rPr>
          <w:rFonts w:cs="Arial"/>
          <w:sz w:val="18"/>
          <w:szCs w:val="18"/>
        </w:rPr>
        <w:t>Market Participants will only receive ESI</w:t>
      </w:r>
      <w:r>
        <w:rPr>
          <w:rFonts w:cs="Arial"/>
          <w:sz w:val="18"/>
          <w:szCs w:val="18"/>
        </w:rPr>
        <w:t xml:space="preserve"> ID l</w:t>
      </w:r>
      <w:r w:rsidRPr="00E165FF">
        <w:rPr>
          <w:rFonts w:cs="Arial"/>
          <w:sz w:val="18"/>
          <w:szCs w:val="18"/>
        </w:rPr>
        <w:t>evel tables in their extracts when there are related ESI</w:t>
      </w:r>
      <w:r>
        <w:rPr>
          <w:rFonts w:cs="Arial"/>
          <w:sz w:val="18"/>
          <w:szCs w:val="18"/>
        </w:rPr>
        <w:t xml:space="preserve"> ID l</w:t>
      </w:r>
      <w:r w:rsidRPr="00E165FF">
        <w:rPr>
          <w:rFonts w:cs="Arial"/>
          <w:sz w:val="18"/>
          <w:szCs w:val="18"/>
        </w:rPr>
        <w:t>evel data changes within the extract time window.</w:t>
      </w:r>
    </w:p>
    <w:p w14:paraId="5D0D0D79" w14:textId="77777777" w:rsidR="0096760A" w:rsidRDefault="0096760A" w:rsidP="0096760A">
      <w:pPr>
        <w:ind w:left="720"/>
        <w:rPr>
          <w:rFonts w:cs="Arial"/>
          <w:sz w:val="20"/>
          <w:szCs w:val="20"/>
        </w:rPr>
      </w:pPr>
    </w:p>
    <w:p w14:paraId="58CAC3B5" w14:textId="77777777" w:rsidR="0096760A" w:rsidRPr="00916A95" w:rsidRDefault="0096760A" w:rsidP="0096760A">
      <w:pPr>
        <w:pStyle w:val="Heading2"/>
        <w:numPr>
          <w:ilvl w:val="0"/>
          <w:numId w:val="0"/>
        </w:numPr>
        <w:tabs>
          <w:tab w:val="left" w:pos="900"/>
        </w:tabs>
        <w:ind w:left="900"/>
        <w:rPr>
          <w:sz w:val="20"/>
          <w:szCs w:val="20"/>
        </w:rPr>
      </w:pPr>
      <w:bookmarkStart w:id="907" w:name="_Toc479607201"/>
      <w:r w:rsidRPr="00916A95">
        <w:rPr>
          <w:sz w:val="20"/>
          <w:szCs w:val="20"/>
        </w:rPr>
        <w:t>Add times</w:t>
      </w:r>
      <w:bookmarkEnd w:id="907"/>
      <w:r w:rsidRPr="00916A95">
        <w:rPr>
          <w:sz w:val="20"/>
          <w:szCs w:val="20"/>
        </w:rPr>
        <w:t xml:space="preserve"> </w:t>
      </w:r>
    </w:p>
    <w:p w14:paraId="75C2CE0B" w14:textId="77777777" w:rsidR="0096760A" w:rsidRPr="00384AB2" w:rsidRDefault="0096760A" w:rsidP="0096760A">
      <w:pPr>
        <w:ind w:left="900"/>
        <w:rPr>
          <w:rFonts w:cs="Arial"/>
          <w:sz w:val="18"/>
          <w:szCs w:val="18"/>
        </w:rPr>
      </w:pPr>
      <w:r w:rsidRPr="00384AB2">
        <w:rPr>
          <w:rFonts w:cs="Arial"/>
          <w:sz w:val="18"/>
          <w:szCs w:val="18"/>
        </w:rPr>
        <w:t>Data record add times are triggered by insert and update commands in the ERCOT production systems. All Data tables use the ADDTIME column, which include the following tables:</w:t>
      </w:r>
    </w:p>
    <w:p w14:paraId="4D676D4A" w14:textId="77777777" w:rsidR="0096760A" w:rsidRPr="00384AB2" w:rsidRDefault="0096760A" w:rsidP="0096760A">
      <w:pPr>
        <w:ind w:left="1260"/>
        <w:rPr>
          <w:rFonts w:cs="Arial"/>
          <w:sz w:val="18"/>
          <w:szCs w:val="18"/>
        </w:rPr>
      </w:pPr>
    </w:p>
    <w:p w14:paraId="13D87BF0" w14:textId="77777777" w:rsidR="0096760A" w:rsidRPr="00384AB2" w:rsidRDefault="0096760A" w:rsidP="0096760A">
      <w:pPr>
        <w:ind w:left="900"/>
        <w:rPr>
          <w:rFonts w:cs="Arial"/>
          <w:sz w:val="18"/>
          <w:szCs w:val="18"/>
        </w:rPr>
      </w:pPr>
      <w:r w:rsidRPr="00384AB2">
        <w:rPr>
          <w:rFonts w:cs="Arial"/>
          <w:sz w:val="18"/>
          <w:szCs w:val="18"/>
        </w:rPr>
        <w:lastRenderedPageBreak/>
        <w:t>Table.Add Time Column</w:t>
      </w:r>
    </w:p>
    <w:p w14:paraId="731767AC" w14:textId="77777777" w:rsidR="0096760A" w:rsidRPr="00384AB2" w:rsidRDefault="0096760A" w:rsidP="0096760A">
      <w:pPr>
        <w:numPr>
          <w:ilvl w:val="0"/>
          <w:numId w:val="27"/>
        </w:numPr>
        <w:ind w:left="900" w:firstLine="0"/>
        <w:rPr>
          <w:rFonts w:cs="Arial"/>
          <w:sz w:val="18"/>
          <w:szCs w:val="18"/>
        </w:rPr>
      </w:pPr>
      <w:r w:rsidRPr="00384AB2">
        <w:rPr>
          <w:rFonts w:cs="Arial"/>
          <w:sz w:val="18"/>
          <w:szCs w:val="18"/>
        </w:rPr>
        <w:t>CMZONE.ADDTIME</w:t>
      </w:r>
    </w:p>
    <w:p w14:paraId="63F1283E" w14:textId="77777777" w:rsidR="0096760A" w:rsidRPr="00384AB2" w:rsidRDefault="0096760A" w:rsidP="0096760A">
      <w:pPr>
        <w:numPr>
          <w:ilvl w:val="0"/>
          <w:numId w:val="27"/>
        </w:numPr>
        <w:ind w:left="900" w:firstLine="0"/>
        <w:rPr>
          <w:rFonts w:cs="Arial"/>
          <w:sz w:val="18"/>
          <w:szCs w:val="18"/>
        </w:rPr>
      </w:pPr>
      <w:r w:rsidRPr="00384AB2">
        <w:rPr>
          <w:rFonts w:cs="Arial"/>
          <w:sz w:val="18"/>
          <w:szCs w:val="18"/>
        </w:rPr>
        <w:t>MRE.ADDTIME</w:t>
      </w:r>
    </w:p>
    <w:p w14:paraId="35A1CEFB" w14:textId="77777777" w:rsidR="0096760A" w:rsidRPr="00384AB2" w:rsidRDefault="0096760A" w:rsidP="0096760A">
      <w:pPr>
        <w:numPr>
          <w:ilvl w:val="0"/>
          <w:numId w:val="27"/>
        </w:numPr>
        <w:ind w:left="900" w:firstLine="0"/>
        <w:rPr>
          <w:rFonts w:cs="Arial"/>
          <w:sz w:val="18"/>
          <w:szCs w:val="18"/>
        </w:rPr>
      </w:pPr>
      <w:r w:rsidRPr="00384AB2">
        <w:rPr>
          <w:rFonts w:cs="Arial"/>
          <w:sz w:val="18"/>
          <w:szCs w:val="18"/>
        </w:rPr>
        <w:t>TDSP.ADDTIME</w:t>
      </w:r>
    </w:p>
    <w:p w14:paraId="1B8E41B6" w14:textId="77777777" w:rsidR="0096760A" w:rsidRPr="00384AB2" w:rsidRDefault="0096760A" w:rsidP="0096760A">
      <w:pPr>
        <w:numPr>
          <w:ilvl w:val="0"/>
          <w:numId w:val="27"/>
        </w:numPr>
        <w:ind w:left="900" w:firstLine="0"/>
        <w:rPr>
          <w:rFonts w:cs="Arial"/>
          <w:sz w:val="18"/>
          <w:szCs w:val="18"/>
        </w:rPr>
      </w:pPr>
      <w:r w:rsidRPr="00384AB2">
        <w:rPr>
          <w:rFonts w:cs="Arial"/>
          <w:sz w:val="18"/>
          <w:szCs w:val="18"/>
        </w:rPr>
        <w:t>REP.ADDTIME</w:t>
      </w:r>
    </w:p>
    <w:p w14:paraId="3B7BA461" w14:textId="77777777" w:rsidR="0096760A" w:rsidRPr="00384AB2" w:rsidRDefault="0096760A" w:rsidP="0096760A">
      <w:pPr>
        <w:numPr>
          <w:ilvl w:val="0"/>
          <w:numId w:val="27"/>
        </w:numPr>
        <w:ind w:left="900" w:firstLine="0"/>
        <w:rPr>
          <w:rFonts w:cs="Arial"/>
          <w:sz w:val="18"/>
          <w:szCs w:val="18"/>
        </w:rPr>
      </w:pPr>
      <w:r w:rsidRPr="00384AB2">
        <w:rPr>
          <w:rFonts w:cs="Arial"/>
          <w:sz w:val="18"/>
          <w:szCs w:val="18"/>
        </w:rPr>
        <w:t>PGC.ADDTIME</w:t>
      </w:r>
    </w:p>
    <w:p w14:paraId="115DFF19" w14:textId="77777777" w:rsidR="0096760A" w:rsidRPr="00384AB2" w:rsidRDefault="0096760A" w:rsidP="0096760A">
      <w:pPr>
        <w:numPr>
          <w:ilvl w:val="0"/>
          <w:numId w:val="27"/>
        </w:numPr>
        <w:ind w:left="900" w:firstLine="0"/>
        <w:rPr>
          <w:rFonts w:cs="Arial"/>
          <w:sz w:val="18"/>
          <w:szCs w:val="18"/>
        </w:rPr>
      </w:pPr>
      <w:r w:rsidRPr="00384AB2">
        <w:rPr>
          <w:rFonts w:cs="Arial"/>
          <w:sz w:val="18"/>
          <w:szCs w:val="18"/>
        </w:rPr>
        <w:t>PROFILECLASS.ADDTIME</w:t>
      </w:r>
    </w:p>
    <w:p w14:paraId="5E101E19" w14:textId="77777777" w:rsidR="0096760A" w:rsidRPr="00384AB2" w:rsidRDefault="0096760A" w:rsidP="0096760A">
      <w:pPr>
        <w:numPr>
          <w:ilvl w:val="0"/>
          <w:numId w:val="27"/>
        </w:numPr>
        <w:ind w:left="900" w:firstLine="0"/>
        <w:rPr>
          <w:rFonts w:cs="Arial"/>
          <w:sz w:val="18"/>
          <w:szCs w:val="18"/>
        </w:rPr>
      </w:pPr>
      <w:r w:rsidRPr="00384AB2">
        <w:rPr>
          <w:rFonts w:cs="Arial"/>
          <w:sz w:val="18"/>
          <w:szCs w:val="18"/>
        </w:rPr>
        <w:t>STATION.ADDTIME</w:t>
      </w:r>
    </w:p>
    <w:p w14:paraId="2B5F91E1" w14:textId="77777777" w:rsidR="0096760A" w:rsidRPr="00384AB2" w:rsidRDefault="0096760A" w:rsidP="0096760A">
      <w:pPr>
        <w:numPr>
          <w:ilvl w:val="0"/>
          <w:numId w:val="27"/>
        </w:numPr>
        <w:ind w:left="900" w:firstLine="0"/>
        <w:rPr>
          <w:rFonts w:cs="Arial"/>
          <w:sz w:val="18"/>
          <w:szCs w:val="18"/>
        </w:rPr>
      </w:pPr>
      <w:r w:rsidRPr="00384AB2">
        <w:rPr>
          <w:rFonts w:cs="Arial"/>
          <w:sz w:val="18"/>
          <w:szCs w:val="18"/>
        </w:rPr>
        <w:t>STATIONSERVICEHIST.ADDTIME</w:t>
      </w:r>
    </w:p>
    <w:p w14:paraId="0C6C34B1" w14:textId="77777777" w:rsidR="0096760A" w:rsidRPr="00384AB2" w:rsidRDefault="0096760A" w:rsidP="0096760A">
      <w:pPr>
        <w:numPr>
          <w:ilvl w:val="0"/>
          <w:numId w:val="29"/>
        </w:numPr>
        <w:tabs>
          <w:tab w:val="clear" w:pos="720"/>
          <w:tab w:val="left" w:pos="1080"/>
        </w:tabs>
        <w:ind w:left="900" w:firstLine="0"/>
        <w:rPr>
          <w:rFonts w:cs="Arial"/>
          <w:sz w:val="18"/>
          <w:szCs w:val="18"/>
        </w:rPr>
      </w:pPr>
      <w:r w:rsidRPr="00384AB2">
        <w:rPr>
          <w:rFonts w:cs="Arial"/>
          <w:sz w:val="18"/>
          <w:szCs w:val="18"/>
        </w:rPr>
        <w:t>ESIID.ADDTIME</w:t>
      </w:r>
    </w:p>
    <w:p w14:paraId="2E2E1683" w14:textId="77777777" w:rsidR="0096760A" w:rsidRPr="00384AB2" w:rsidRDefault="0096760A" w:rsidP="0096760A">
      <w:pPr>
        <w:numPr>
          <w:ilvl w:val="0"/>
          <w:numId w:val="29"/>
        </w:numPr>
        <w:tabs>
          <w:tab w:val="clear" w:pos="720"/>
          <w:tab w:val="left" w:pos="1080"/>
        </w:tabs>
        <w:ind w:left="900" w:firstLine="0"/>
        <w:rPr>
          <w:rFonts w:cs="Arial"/>
          <w:sz w:val="18"/>
          <w:szCs w:val="18"/>
        </w:rPr>
      </w:pPr>
      <w:r w:rsidRPr="00384AB2">
        <w:rPr>
          <w:rFonts w:cs="Arial"/>
          <w:sz w:val="18"/>
          <w:szCs w:val="18"/>
        </w:rPr>
        <w:t>ESIIDSERVICEHIST.ADDTIME</w:t>
      </w:r>
    </w:p>
    <w:p w14:paraId="39225983" w14:textId="77777777" w:rsidR="0096760A" w:rsidRPr="00384AB2" w:rsidRDefault="0096760A" w:rsidP="0096760A">
      <w:pPr>
        <w:numPr>
          <w:ilvl w:val="0"/>
          <w:numId w:val="29"/>
        </w:numPr>
        <w:tabs>
          <w:tab w:val="clear" w:pos="720"/>
          <w:tab w:val="left" w:pos="1080"/>
        </w:tabs>
        <w:ind w:left="900" w:firstLine="0"/>
        <w:rPr>
          <w:rFonts w:cs="Arial"/>
          <w:sz w:val="18"/>
          <w:szCs w:val="18"/>
        </w:rPr>
      </w:pPr>
      <w:r w:rsidRPr="00384AB2">
        <w:rPr>
          <w:rFonts w:cs="Arial"/>
          <w:sz w:val="18"/>
          <w:szCs w:val="18"/>
        </w:rPr>
        <w:t>ESIIDSERVICEHIST_DELETE.D_TIMESTAMP</w:t>
      </w:r>
    </w:p>
    <w:p w14:paraId="75D0B9B9" w14:textId="77777777" w:rsidR="0096760A" w:rsidRPr="00384AB2" w:rsidRDefault="0096760A" w:rsidP="0096760A">
      <w:pPr>
        <w:numPr>
          <w:ilvl w:val="0"/>
          <w:numId w:val="29"/>
        </w:numPr>
        <w:tabs>
          <w:tab w:val="clear" w:pos="720"/>
          <w:tab w:val="left" w:pos="1080"/>
        </w:tabs>
        <w:ind w:left="900" w:firstLine="0"/>
        <w:rPr>
          <w:rFonts w:cs="Arial"/>
          <w:sz w:val="18"/>
          <w:szCs w:val="18"/>
        </w:rPr>
      </w:pPr>
      <w:r w:rsidRPr="00384AB2">
        <w:rPr>
          <w:rFonts w:cs="Arial"/>
          <w:sz w:val="18"/>
          <w:szCs w:val="18"/>
        </w:rPr>
        <w:t>ESIIDUSAGE.TIMESTAMP</w:t>
      </w:r>
    </w:p>
    <w:p w14:paraId="6371E4D1" w14:textId="77777777" w:rsidR="0096760A" w:rsidRDefault="0096760A" w:rsidP="0096760A">
      <w:pPr>
        <w:numPr>
          <w:ilvl w:val="0"/>
          <w:numId w:val="29"/>
        </w:numPr>
        <w:tabs>
          <w:tab w:val="clear" w:pos="720"/>
          <w:tab w:val="left" w:pos="1080"/>
        </w:tabs>
        <w:ind w:left="900" w:firstLine="0"/>
        <w:rPr>
          <w:rFonts w:cs="Arial"/>
          <w:sz w:val="18"/>
          <w:szCs w:val="18"/>
        </w:rPr>
      </w:pPr>
      <w:r>
        <w:rPr>
          <w:rFonts w:cs="Arial"/>
          <w:sz w:val="18"/>
          <w:szCs w:val="18"/>
        </w:rPr>
        <w:t>ESIIDUSAGE_DELETE.D_TIMESTAMP</w:t>
      </w:r>
    </w:p>
    <w:p w14:paraId="23641472" w14:textId="77777777" w:rsidR="0096760A" w:rsidRDefault="0096760A" w:rsidP="0096760A">
      <w:pPr>
        <w:numPr>
          <w:ilvl w:val="0"/>
          <w:numId w:val="29"/>
        </w:numPr>
        <w:tabs>
          <w:tab w:val="clear" w:pos="720"/>
          <w:tab w:val="left" w:pos="1080"/>
        </w:tabs>
        <w:ind w:left="900" w:firstLine="0"/>
        <w:rPr>
          <w:rFonts w:cs="Arial"/>
          <w:sz w:val="18"/>
          <w:szCs w:val="18"/>
        </w:rPr>
      </w:pPr>
      <w:r>
        <w:rPr>
          <w:rFonts w:cs="Arial"/>
          <w:sz w:val="18"/>
          <w:szCs w:val="18"/>
        </w:rPr>
        <w:t>SETTLEMENTPOINT.LSTIME</w:t>
      </w:r>
    </w:p>
    <w:p w14:paraId="5171302E" w14:textId="77777777" w:rsidR="0096760A" w:rsidRDefault="0096760A" w:rsidP="0096760A">
      <w:pPr>
        <w:numPr>
          <w:ilvl w:val="0"/>
          <w:numId w:val="29"/>
        </w:numPr>
        <w:tabs>
          <w:tab w:val="clear" w:pos="720"/>
          <w:tab w:val="left" w:pos="1080"/>
        </w:tabs>
        <w:ind w:left="900" w:firstLine="0"/>
        <w:rPr>
          <w:rFonts w:cs="Arial"/>
          <w:sz w:val="18"/>
          <w:szCs w:val="18"/>
        </w:rPr>
      </w:pPr>
      <w:r>
        <w:rPr>
          <w:rFonts w:cs="Arial"/>
          <w:sz w:val="18"/>
          <w:szCs w:val="18"/>
        </w:rPr>
        <w:t>SETLPOINTTYPE.LSTIME</w:t>
      </w:r>
    </w:p>
    <w:p w14:paraId="7E523B96" w14:textId="77777777" w:rsidR="0096760A" w:rsidRPr="00B50737" w:rsidRDefault="0096760A" w:rsidP="0096760A">
      <w:pPr>
        <w:numPr>
          <w:ilvl w:val="0"/>
          <w:numId w:val="29"/>
        </w:numPr>
        <w:tabs>
          <w:tab w:val="clear" w:pos="720"/>
          <w:tab w:val="left" w:pos="1080"/>
        </w:tabs>
        <w:ind w:left="900" w:firstLine="0"/>
        <w:rPr>
          <w:rFonts w:cs="Arial"/>
          <w:sz w:val="18"/>
          <w:szCs w:val="18"/>
        </w:rPr>
      </w:pPr>
      <w:r>
        <w:rPr>
          <w:rFonts w:cs="Arial"/>
          <w:sz w:val="18"/>
          <w:szCs w:val="18"/>
        </w:rPr>
        <w:t>SETLPOINTHISTORY.LSTIME</w:t>
      </w:r>
    </w:p>
    <w:p w14:paraId="33C4D265" w14:textId="77777777" w:rsidR="0096760A" w:rsidRDefault="0096760A" w:rsidP="0096760A"/>
    <w:p w14:paraId="20C82B8F" w14:textId="77777777" w:rsidR="0096760A" w:rsidRDefault="0096760A" w:rsidP="0096760A">
      <w:pPr>
        <w:pStyle w:val="Heading2"/>
      </w:pPr>
      <w:bookmarkStart w:id="908" w:name="_Toc479607202"/>
      <w:r>
        <w:t>Timing</w:t>
      </w:r>
      <w:bookmarkEnd w:id="908"/>
    </w:p>
    <w:p w14:paraId="3A3BCFA3" w14:textId="4FF81343" w:rsidR="0096760A" w:rsidRDefault="0096760A" w:rsidP="0096760A">
      <w:pPr>
        <w:pStyle w:val="table"/>
        <w:spacing w:before="0" w:after="0" w:line="240" w:lineRule="auto"/>
        <w:ind w:left="907"/>
        <w:rPr>
          <w:rFonts w:cs="Arial"/>
        </w:rPr>
      </w:pPr>
      <w:r w:rsidRPr="00A4611E">
        <w:rPr>
          <w:rFonts w:cs="Arial"/>
          <w:szCs w:val="18"/>
        </w:rPr>
        <w:t>ERCOT will post the ESI</w:t>
      </w:r>
      <w:r>
        <w:rPr>
          <w:rFonts w:cs="Arial"/>
          <w:szCs w:val="18"/>
        </w:rPr>
        <w:t xml:space="preserve"> </w:t>
      </w:r>
      <w:r w:rsidRPr="00A4611E">
        <w:rPr>
          <w:rFonts w:cs="Arial"/>
          <w:szCs w:val="18"/>
        </w:rPr>
        <w:t xml:space="preserve">ID Service History </w:t>
      </w:r>
      <w:r>
        <w:rPr>
          <w:rFonts w:cs="Arial"/>
          <w:szCs w:val="18"/>
        </w:rPr>
        <w:t>and</w:t>
      </w:r>
      <w:r w:rsidRPr="00A4611E">
        <w:rPr>
          <w:rFonts w:cs="Arial"/>
          <w:szCs w:val="18"/>
        </w:rPr>
        <w:t xml:space="preserve"> Usage Extract Data to the ERCOT </w:t>
      </w:r>
      <w:r>
        <w:rPr>
          <w:rFonts w:cs="Arial"/>
          <w:szCs w:val="18"/>
        </w:rPr>
        <w:t>MIS</w:t>
      </w:r>
      <w:r w:rsidRPr="00A4611E">
        <w:rPr>
          <w:rFonts w:cs="Arial"/>
          <w:szCs w:val="18"/>
        </w:rPr>
        <w:t xml:space="preserve"> every day by </w:t>
      </w:r>
      <w:r>
        <w:rPr>
          <w:rFonts w:cs="Arial"/>
          <w:szCs w:val="18"/>
        </w:rPr>
        <w:t>the end of the day</w:t>
      </w:r>
      <w:r w:rsidRPr="00A4611E">
        <w:rPr>
          <w:rFonts w:cs="Arial"/>
          <w:szCs w:val="18"/>
        </w:rPr>
        <w:t xml:space="preserve"> 23:59:59.  Record Add</w:t>
      </w:r>
      <w:r>
        <w:rPr>
          <w:rFonts w:cs="Arial"/>
          <w:szCs w:val="18"/>
        </w:rPr>
        <w:t xml:space="preserve"> </w:t>
      </w:r>
      <w:r w:rsidRPr="00A4611E">
        <w:rPr>
          <w:rFonts w:cs="Arial"/>
          <w:szCs w:val="18"/>
        </w:rPr>
        <w:t>times are three days prior - i.e. On Thursdays, we run for Monday-Tuesday dataset.</w:t>
      </w:r>
      <w:r>
        <w:rPr>
          <w:rFonts w:cs="Arial"/>
          <w:szCs w:val="18"/>
        </w:rPr>
        <w:t xml:space="preserve">  </w:t>
      </w:r>
      <w:r>
        <w:rPr>
          <w:rFonts w:cs="Arial"/>
        </w:rPr>
        <w:t xml:space="preserve">The extracts are available seven days a week and are posted daily if data is available for the given Market Participant. </w:t>
      </w:r>
    </w:p>
    <w:p w14:paraId="23996D05" w14:textId="77777777" w:rsidR="0096760A" w:rsidRDefault="0096760A" w:rsidP="0096760A">
      <w:pPr>
        <w:pStyle w:val="table"/>
        <w:spacing w:before="0" w:after="0" w:line="240" w:lineRule="auto"/>
        <w:ind w:left="907"/>
        <w:rPr>
          <w:rFonts w:cs="Arial"/>
        </w:rPr>
      </w:pPr>
    </w:p>
    <w:p w14:paraId="2E11CD55" w14:textId="6DD1361C" w:rsidR="009F3868" w:rsidRDefault="009F3868" w:rsidP="009F3868">
      <w:pPr>
        <w:pStyle w:val="Heading1"/>
      </w:pPr>
      <w:bookmarkStart w:id="909" w:name="_Toc479607203"/>
      <w:r>
        <w:t>Use of ESI</w:t>
      </w:r>
      <w:r w:rsidR="00C40A6D">
        <w:t xml:space="preserve"> </w:t>
      </w:r>
      <w:r>
        <w:t>ID Service History and Usage Extract data with other extracts</w:t>
      </w:r>
      <w:bookmarkEnd w:id="909"/>
    </w:p>
    <w:p w14:paraId="5E91E68B" w14:textId="2801D0C1" w:rsidR="009F3868" w:rsidRDefault="009F3868" w:rsidP="009F3868">
      <w:pPr>
        <w:pStyle w:val="Heading2"/>
      </w:pPr>
      <w:bookmarkStart w:id="910" w:name="_Toc479607204"/>
      <w:r>
        <w:t>Supplemental IDR Required Interval Data Extract</w:t>
      </w:r>
      <w:bookmarkEnd w:id="910"/>
    </w:p>
    <w:p w14:paraId="79707800" w14:textId="7267802B" w:rsidR="009F3868" w:rsidRDefault="00621161" w:rsidP="00CB4D06">
      <w:pPr>
        <w:ind w:left="792"/>
        <w:rPr>
          <w:rFonts w:cs="Arial"/>
          <w:sz w:val="18"/>
          <w:szCs w:val="18"/>
        </w:rPr>
      </w:pPr>
      <w:r>
        <w:rPr>
          <w:rFonts w:cs="Arial"/>
          <w:sz w:val="18"/>
          <w:szCs w:val="20"/>
        </w:rPr>
        <w:t>T</w:t>
      </w:r>
      <w:r w:rsidR="009F3868" w:rsidRPr="006326A9">
        <w:rPr>
          <w:rFonts w:cs="Arial"/>
          <w:sz w:val="18"/>
          <w:szCs w:val="20"/>
        </w:rPr>
        <w:t>he</w:t>
      </w:r>
      <w:r w:rsidR="009F3868" w:rsidRPr="00743422">
        <w:rPr>
          <w:rFonts w:cs="Arial"/>
          <w:sz w:val="18"/>
          <w:szCs w:val="20"/>
        </w:rPr>
        <w:t xml:space="preserve"> Supplemental IDR Required Interval Data Extract provides the Market Participant with IDR </w:t>
      </w:r>
      <w:r w:rsidR="00D91914" w:rsidRPr="00743422">
        <w:rPr>
          <w:rFonts w:cs="Arial"/>
          <w:sz w:val="18"/>
          <w:szCs w:val="20"/>
        </w:rPr>
        <w:t>r</w:t>
      </w:r>
      <w:r w:rsidR="009F3868" w:rsidRPr="00743422">
        <w:rPr>
          <w:rFonts w:cs="Arial"/>
          <w:sz w:val="18"/>
          <w:szCs w:val="20"/>
        </w:rPr>
        <w:t>equired usage data for all ESI</w:t>
      </w:r>
      <w:r w:rsidR="00C40A6D">
        <w:rPr>
          <w:rFonts w:cs="Arial"/>
          <w:sz w:val="18"/>
          <w:szCs w:val="20"/>
        </w:rPr>
        <w:t xml:space="preserve"> </w:t>
      </w:r>
      <w:r w:rsidR="009F3868" w:rsidRPr="00743422">
        <w:rPr>
          <w:rFonts w:cs="Arial"/>
          <w:sz w:val="18"/>
          <w:szCs w:val="20"/>
        </w:rPr>
        <w:t xml:space="preserve">IDs owned by them three days after the interval data is loaded in ERCOT data systems. This extract is associated with the </w:t>
      </w:r>
      <w:r w:rsidR="00643E6E" w:rsidRPr="00C40A6D">
        <w:rPr>
          <w:rFonts w:cs="Arial"/>
          <w:sz w:val="18"/>
          <w:szCs w:val="20"/>
        </w:rPr>
        <w:t>ESI</w:t>
      </w:r>
      <w:r w:rsidR="00C40A6D">
        <w:rPr>
          <w:rFonts w:cs="Arial"/>
          <w:sz w:val="18"/>
          <w:szCs w:val="20"/>
        </w:rPr>
        <w:t xml:space="preserve"> </w:t>
      </w:r>
      <w:r w:rsidR="00643E6E" w:rsidRPr="00C40A6D">
        <w:rPr>
          <w:rFonts w:cs="Arial"/>
          <w:sz w:val="18"/>
          <w:szCs w:val="20"/>
        </w:rPr>
        <w:t xml:space="preserve">ID Service History and Usage Extract </w:t>
      </w:r>
      <w:r w:rsidR="009F3868" w:rsidRPr="00C40A6D">
        <w:rPr>
          <w:rFonts w:cs="Arial"/>
          <w:sz w:val="18"/>
          <w:szCs w:val="20"/>
        </w:rPr>
        <w:t xml:space="preserve">and can be used in conjunction or can be used as standalone extract to retrieve IDR </w:t>
      </w:r>
      <w:r w:rsidR="00D91914" w:rsidRPr="00C40A6D">
        <w:rPr>
          <w:rFonts w:cs="Arial"/>
          <w:sz w:val="18"/>
          <w:szCs w:val="20"/>
        </w:rPr>
        <w:t xml:space="preserve">required </w:t>
      </w:r>
      <w:r w:rsidR="009F3868" w:rsidRPr="00C40A6D">
        <w:rPr>
          <w:rFonts w:cs="Arial"/>
          <w:sz w:val="18"/>
          <w:szCs w:val="20"/>
        </w:rPr>
        <w:t>interval data. The extract is posted daily and will be run for the same window of time as the ESI</w:t>
      </w:r>
      <w:r w:rsidR="00C40A6D">
        <w:rPr>
          <w:rFonts w:cs="Arial"/>
          <w:sz w:val="18"/>
          <w:szCs w:val="20"/>
        </w:rPr>
        <w:t xml:space="preserve"> </w:t>
      </w:r>
      <w:r w:rsidR="009F3868" w:rsidRPr="00C40A6D">
        <w:rPr>
          <w:rFonts w:cs="Arial"/>
          <w:sz w:val="18"/>
          <w:szCs w:val="20"/>
        </w:rPr>
        <w:t xml:space="preserve">ID Service History </w:t>
      </w:r>
      <w:r w:rsidR="00A033F2" w:rsidRPr="00CB4D06">
        <w:rPr>
          <w:rFonts w:cs="Arial"/>
          <w:sz w:val="18"/>
          <w:szCs w:val="20"/>
        </w:rPr>
        <w:t xml:space="preserve">and </w:t>
      </w:r>
      <w:r w:rsidR="009F3868" w:rsidRPr="00CB4D06">
        <w:rPr>
          <w:rFonts w:cs="Arial"/>
          <w:sz w:val="18"/>
          <w:szCs w:val="20"/>
        </w:rPr>
        <w:t>Usage extract. Detailed information regarding the Supplemental IDR Required Interval Data Extract can be found in its respective user guide posted on the ERCOT website (</w:t>
      </w:r>
      <w:hyperlink r:id="rId24" w:history="1">
        <w:r w:rsidR="009F3868" w:rsidRPr="00CB4D06">
          <w:rPr>
            <w:rFonts w:cs="Arial"/>
            <w:sz w:val="18"/>
            <w:szCs w:val="20"/>
          </w:rPr>
          <w:t>http://www.ercot.com/services/mdt/userguides/</w:t>
        </w:r>
      </w:hyperlink>
      <w:r w:rsidR="009F3868" w:rsidRPr="00E60CC1">
        <w:rPr>
          <w:rFonts w:cs="Arial"/>
          <w:sz w:val="18"/>
          <w:szCs w:val="20"/>
        </w:rPr>
        <w:t xml:space="preserve">).  Because </w:t>
      </w:r>
      <w:r w:rsidR="009F3868" w:rsidRPr="006326A9">
        <w:rPr>
          <w:rFonts w:cs="Arial"/>
          <w:sz w:val="18"/>
          <w:szCs w:val="20"/>
        </w:rPr>
        <w:t>this extract is</w:t>
      </w:r>
      <w:r w:rsidR="009F3868" w:rsidRPr="00743422">
        <w:rPr>
          <w:rFonts w:cs="Arial"/>
          <w:sz w:val="18"/>
          <w:szCs w:val="20"/>
        </w:rPr>
        <w:t xml:space="preserve"> used in conjunction with the ESI</w:t>
      </w:r>
      <w:r w:rsidR="00C40A6D">
        <w:rPr>
          <w:rFonts w:cs="Arial"/>
          <w:sz w:val="18"/>
          <w:szCs w:val="20"/>
        </w:rPr>
        <w:t xml:space="preserve"> </w:t>
      </w:r>
      <w:r w:rsidR="009F3868" w:rsidRPr="00743422">
        <w:rPr>
          <w:rFonts w:cs="Arial"/>
          <w:sz w:val="18"/>
          <w:szCs w:val="20"/>
        </w:rPr>
        <w:t>ID Service History and Usage Extract, please note that they make use of the same supporting market documentation (i.e. DDLs) though they both have their own User Guides since they are separate extract postings and do not have to be used together.</w:t>
      </w:r>
    </w:p>
    <w:p w14:paraId="52587EB5" w14:textId="6171D051" w:rsidR="009F3868" w:rsidRDefault="009F3868" w:rsidP="009F3868">
      <w:pPr>
        <w:pStyle w:val="Heading2"/>
      </w:pPr>
      <w:bookmarkStart w:id="911" w:name="_Toc479607205"/>
      <w:r>
        <w:t>Supplemental AMS Interval Data Extract</w:t>
      </w:r>
      <w:bookmarkEnd w:id="911"/>
    </w:p>
    <w:p w14:paraId="47BA2EB2" w14:textId="3F0BCAB7" w:rsidR="009F3868" w:rsidRPr="00743422" w:rsidRDefault="009F3868" w:rsidP="00CB4D06">
      <w:pPr>
        <w:ind w:left="792"/>
        <w:rPr>
          <w:rFonts w:cs="Arial"/>
          <w:sz w:val="18"/>
          <w:szCs w:val="20"/>
        </w:rPr>
      </w:pPr>
      <w:r w:rsidRPr="00E60CC1">
        <w:rPr>
          <w:rFonts w:cs="Arial"/>
          <w:sz w:val="18"/>
          <w:szCs w:val="20"/>
        </w:rPr>
        <w:t>The</w:t>
      </w:r>
      <w:r w:rsidRPr="006326A9">
        <w:rPr>
          <w:rFonts w:cs="Arial"/>
          <w:sz w:val="18"/>
          <w:szCs w:val="20"/>
        </w:rPr>
        <w:t xml:space="preserve"> Supplemental </w:t>
      </w:r>
      <w:r w:rsidRPr="00743422">
        <w:rPr>
          <w:rFonts w:cs="Arial"/>
          <w:sz w:val="18"/>
          <w:szCs w:val="20"/>
        </w:rPr>
        <w:t>AMS Interval Data Extract provides the Market Participant with AMS interval data for all</w:t>
      </w:r>
      <w:r w:rsidR="002C0867" w:rsidRPr="00743422">
        <w:rPr>
          <w:rFonts w:cs="Arial"/>
          <w:sz w:val="18"/>
          <w:szCs w:val="20"/>
        </w:rPr>
        <w:t xml:space="preserve"> </w:t>
      </w:r>
      <w:r w:rsidRPr="00C40A6D">
        <w:rPr>
          <w:rFonts w:cs="Arial"/>
          <w:sz w:val="18"/>
          <w:szCs w:val="20"/>
        </w:rPr>
        <w:t>ESI</w:t>
      </w:r>
      <w:r w:rsidR="00C40A6D">
        <w:rPr>
          <w:rFonts w:cs="Arial"/>
          <w:sz w:val="18"/>
          <w:szCs w:val="20"/>
        </w:rPr>
        <w:t xml:space="preserve"> </w:t>
      </w:r>
      <w:r w:rsidRPr="00C40A6D">
        <w:rPr>
          <w:rFonts w:cs="Arial"/>
          <w:sz w:val="18"/>
          <w:szCs w:val="20"/>
        </w:rPr>
        <w:t xml:space="preserve">IDs owned by them three days after the interval data is loaded in ERCOT data systems. This extract is associated with the </w:t>
      </w:r>
      <w:r w:rsidR="00643E6E" w:rsidRPr="00C40A6D">
        <w:rPr>
          <w:rFonts w:cs="Arial"/>
          <w:sz w:val="18"/>
          <w:szCs w:val="20"/>
        </w:rPr>
        <w:t>ESI</w:t>
      </w:r>
      <w:r w:rsidR="00C40A6D">
        <w:rPr>
          <w:rFonts w:cs="Arial"/>
          <w:sz w:val="18"/>
          <w:szCs w:val="20"/>
        </w:rPr>
        <w:t xml:space="preserve"> </w:t>
      </w:r>
      <w:r w:rsidR="00643E6E" w:rsidRPr="00C40A6D">
        <w:rPr>
          <w:rFonts w:cs="Arial"/>
          <w:sz w:val="18"/>
          <w:szCs w:val="20"/>
        </w:rPr>
        <w:t>ID Service History and Usage Extract</w:t>
      </w:r>
      <w:r w:rsidR="00643E6E" w:rsidRPr="00C40A6D" w:rsidDel="00643E6E">
        <w:rPr>
          <w:rFonts w:cs="Arial"/>
          <w:sz w:val="18"/>
          <w:szCs w:val="20"/>
        </w:rPr>
        <w:t xml:space="preserve"> </w:t>
      </w:r>
      <w:r w:rsidRPr="00C40A6D">
        <w:rPr>
          <w:rFonts w:cs="Arial"/>
          <w:sz w:val="18"/>
          <w:szCs w:val="20"/>
        </w:rPr>
        <w:t>and can be used in conjunction or can be used as standalone extract to retrieve AMS interval data. The extract</w:t>
      </w:r>
      <w:r w:rsidRPr="00CB4D06">
        <w:rPr>
          <w:rFonts w:cs="Arial"/>
          <w:sz w:val="18"/>
          <w:szCs w:val="20"/>
        </w:rPr>
        <w:t xml:space="preserve"> is posted daily and will be run for the same window of time as the ESI</w:t>
      </w:r>
      <w:r w:rsidR="00C40A6D">
        <w:rPr>
          <w:rFonts w:cs="Arial"/>
          <w:sz w:val="18"/>
          <w:szCs w:val="20"/>
        </w:rPr>
        <w:t xml:space="preserve"> </w:t>
      </w:r>
      <w:r w:rsidRPr="00C40A6D">
        <w:rPr>
          <w:rFonts w:cs="Arial"/>
          <w:sz w:val="18"/>
          <w:szCs w:val="20"/>
        </w:rPr>
        <w:t xml:space="preserve">ID Service History </w:t>
      </w:r>
      <w:r w:rsidR="00A033F2" w:rsidRPr="00C40A6D">
        <w:rPr>
          <w:rFonts w:cs="Arial"/>
          <w:sz w:val="18"/>
          <w:szCs w:val="20"/>
        </w:rPr>
        <w:t xml:space="preserve">and </w:t>
      </w:r>
      <w:r w:rsidRPr="00C40A6D">
        <w:rPr>
          <w:rFonts w:cs="Arial"/>
          <w:sz w:val="18"/>
          <w:szCs w:val="20"/>
        </w:rPr>
        <w:t>Usage extract. Detailed information regarding the Supplemental AMS Interval Data Extract can be found in its respective user guide posted on the ERCOT website (</w:t>
      </w:r>
      <w:hyperlink r:id="rId25" w:history="1">
        <w:r w:rsidRPr="00CB4D06">
          <w:rPr>
            <w:rFonts w:cs="Arial"/>
            <w:sz w:val="18"/>
            <w:szCs w:val="20"/>
          </w:rPr>
          <w:t>http://www.ercot.com/services/mdt/userguides/</w:t>
        </w:r>
      </w:hyperlink>
      <w:r w:rsidRPr="00E60CC1">
        <w:rPr>
          <w:rFonts w:cs="Arial"/>
          <w:sz w:val="18"/>
          <w:szCs w:val="20"/>
        </w:rPr>
        <w:t xml:space="preserve">).  Because </w:t>
      </w:r>
      <w:r w:rsidRPr="006326A9">
        <w:rPr>
          <w:rFonts w:cs="Arial"/>
          <w:sz w:val="18"/>
          <w:szCs w:val="20"/>
        </w:rPr>
        <w:t>this extract is</w:t>
      </w:r>
      <w:r w:rsidRPr="00743422">
        <w:rPr>
          <w:rFonts w:cs="Arial"/>
          <w:sz w:val="18"/>
          <w:szCs w:val="20"/>
        </w:rPr>
        <w:t xml:space="preserve"> used in conjunction with the ESI</w:t>
      </w:r>
      <w:r w:rsidR="00C40A6D">
        <w:rPr>
          <w:rFonts w:cs="Arial"/>
          <w:sz w:val="18"/>
          <w:szCs w:val="20"/>
        </w:rPr>
        <w:t xml:space="preserve"> </w:t>
      </w:r>
      <w:r w:rsidRPr="00743422">
        <w:rPr>
          <w:rFonts w:cs="Arial"/>
          <w:sz w:val="18"/>
          <w:szCs w:val="20"/>
        </w:rPr>
        <w:t>ID Service History and Usage Extract, please note that they make use of the same supporting market documentation (i.e. DDLs) though they both have their own User Guides since they are separate extract postings and do not have to be used together.</w:t>
      </w:r>
    </w:p>
    <w:p w14:paraId="4C9E3F33" w14:textId="44A57F50" w:rsidR="009F3868" w:rsidRDefault="009F3868" w:rsidP="00CB4D06">
      <w:pPr>
        <w:ind w:left="792"/>
        <w:rPr>
          <w:sz w:val="18"/>
          <w:szCs w:val="20"/>
        </w:rPr>
      </w:pPr>
      <w:r w:rsidRPr="00743422">
        <w:rPr>
          <w:rFonts w:cs="Arial"/>
          <w:sz w:val="18"/>
          <w:szCs w:val="20"/>
        </w:rPr>
        <w:t>Note: To shadow settle the Market Participant will need to use all the three extracts – ESI</w:t>
      </w:r>
      <w:r w:rsidR="00C40A6D">
        <w:rPr>
          <w:rFonts w:cs="Arial"/>
          <w:sz w:val="18"/>
          <w:szCs w:val="20"/>
        </w:rPr>
        <w:t xml:space="preserve"> </w:t>
      </w:r>
      <w:r w:rsidRPr="00743422">
        <w:rPr>
          <w:rFonts w:cs="Arial"/>
          <w:sz w:val="18"/>
          <w:szCs w:val="20"/>
        </w:rPr>
        <w:t xml:space="preserve">ID Service History and Usage Extract, Supplemental IDR Required Interval Data Extract and Supplemental AMS Interval Data Extract together. </w:t>
      </w:r>
    </w:p>
    <w:p w14:paraId="04A96D3E" w14:textId="77777777" w:rsidR="006326A9" w:rsidRDefault="006326A9" w:rsidP="00CB4D06">
      <w:pPr>
        <w:ind w:left="792"/>
        <w:rPr>
          <w:sz w:val="18"/>
          <w:szCs w:val="20"/>
        </w:rPr>
      </w:pPr>
    </w:p>
    <w:p w14:paraId="4782A991" w14:textId="77777777" w:rsidR="006326A9" w:rsidRDefault="006326A9" w:rsidP="006326A9">
      <w:pPr>
        <w:pStyle w:val="Heading1"/>
        <w:tabs>
          <w:tab w:val="clear" w:pos="360"/>
          <w:tab w:val="num" w:pos="540"/>
        </w:tabs>
        <w:ind w:left="540" w:hanging="540"/>
      </w:pPr>
      <w:bookmarkStart w:id="912" w:name="_Toc449440685"/>
      <w:bookmarkStart w:id="913" w:name="_Toc479607206"/>
      <w:r>
        <w:t>Issue Reporting and Resolution</w:t>
      </w:r>
      <w:bookmarkEnd w:id="912"/>
      <w:bookmarkEnd w:id="913"/>
    </w:p>
    <w:p w14:paraId="60435443" w14:textId="74B7F602" w:rsidR="006C552B" w:rsidRPr="00CB4D06" w:rsidRDefault="006326A9">
      <w:pPr>
        <w:ind w:left="540"/>
        <w:rPr>
          <w:rFonts w:cs="Arial"/>
          <w:sz w:val="18"/>
          <w:szCs w:val="20"/>
        </w:rPr>
      </w:pPr>
      <w:r w:rsidRPr="006326A9">
        <w:rPr>
          <w:rFonts w:cs="Arial"/>
          <w:sz w:val="18"/>
          <w:szCs w:val="20"/>
        </w:rPr>
        <w:t xml:space="preserve">Any issues found during </w:t>
      </w:r>
      <w:r w:rsidRPr="00743422">
        <w:rPr>
          <w:rFonts w:cs="Arial"/>
          <w:sz w:val="18"/>
          <w:szCs w:val="20"/>
        </w:rPr>
        <w:t>the loading process, questions encountered in the data or general handling and access issues can be directed to your ERCOT Account Manager or the ERCOT Helpdesk</w:t>
      </w:r>
      <w:r w:rsidR="006C552B">
        <w:rPr>
          <w:rFonts w:cs="Arial"/>
          <w:sz w:val="18"/>
          <w:szCs w:val="20"/>
        </w:rPr>
        <w:t xml:space="preserve"> (</w:t>
      </w:r>
      <w:r w:rsidR="006C552B" w:rsidRPr="006C552B">
        <w:rPr>
          <w:rFonts w:cs="Arial"/>
          <w:sz w:val="18"/>
          <w:szCs w:val="20"/>
        </w:rPr>
        <w:t xml:space="preserve">512-248-6800, option 2, or </w:t>
      </w:r>
      <w:hyperlink r:id="rId26" w:history="1">
        <w:r w:rsidR="006C552B" w:rsidRPr="003B748C">
          <w:rPr>
            <w:rStyle w:val="Hyperlink"/>
            <w:rFonts w:cs="Arial"/>
            <w:sz w:val="18"/>
            <w:szCs w:val="20"/>
          </w:rPr>
          <w:t>HelpDesk@ercot.com</w:t>
        </w:r>
      </w:hyperlink>
      <w:r w:rsidR="006C552B">
        <w:rPr>
          <w:rFonts w:cs="Arial"/>
          <w:sz w:val="18"/>
          <w:szCs w:val="20"/>
        </w:rPr>
        <w:t>)</w:t>
      </w:r>
      <w:r w:rsidRPr="00743422">
        <w:rPr>
          <w:rFonts w:cs="Arial"/>
          <w:sz w:val="18"/>
          <w:szCs w:val="20"/>
        </w:rPr>
        <w:t>. All issues received will be resolved in</w:t>
      </w:r>
      <w:r w:rsidRPr="00C40A6D">
        <w:rPr>
          <w:rFonts w:cs="Arial"/>
          <w:sz w:val="18"/>
          <w:szCs w:val="20"/>
        </w:rPr>
        <w:t xml:space="preserve"> a timely manner. Any changes to the data, the extract or the extract process will be communicated out to the market in acco</w:t>
      </w:r>
      <w:r w:rsidRPr="00CB4D06">
        <w:rPr>
          <w:rFonts w:cs="Arial"/>
          <w:sz w:val="18"/>
          <w:szCs w:val="20"/>
        </w:rPr>
        <w:t>rdance with our Market Notice processes.</w:t>
      </w:r>
    </w:p>
    <w:p w14:paraId="72D098CB" w14:textId="77777777" w:rsidR="006326A9" w:rsidRPr="00CB4D06" w:rsidRDefault="006326A9" w:rsidP="00CB4D06">
      <w:pPr>
        <w:ind w:left="792"/>
        <w:rPr>
          <w:b/>
          <w:bCs/>
          <w:sz w:val="18"/>
          <w:szCs w:val="20"/>
        </w:rPr>
      </w:pPr>
    </w:p>
    <w:p w14:paraId="104C7D5B" w14:textId="77777777" w:rsidR="009F3868" w:rsidRPr="009F3868" w:rsidRDefault="009F3868" w:rsidP="009F3868"/>
    <w:p w14:paraId="1DEB058D" w14:textId="77777777" w:rsidR="009F3868" w:rsidRPr="009F3868" w:rsidRDefault="009F3868" w:rsidP="009F3868"/>
    <w:p w14:paraId="2BF90368" w14:textId="77777777" w:rsidR="00A14D59" w:rsidRPr="00A14D59" w:rsidRDefault="00A14D59" w:rsidP="00A14D59"/>
    <w:sectPr w:rsidR="00A14D59" w:rsidRPr="00A14D59" w:rsidSect="003C5767">
      <w:headerReference w:type="even" r:id="rId27"/>
      <w:footerReference w:type="default" r:id="rId28"/>
      <w:headerReference w:type="firs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09FC4" w14:textId="77777777" w:rsidR="004B3CE9" w:rsidRDefault="004B3CE9">
      <w:r>
        <w:separator/>
      </w:r>
    </w:p>
  </w:endnote>
  <w:endnote w:type="continuationSeparator" w:id="0">
    <w:p w14:paraId="4FD2C57A" w14:textId="77777777" w:rsidR="004B3CE9" w:rsidRDefault="004B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26" w14:textId="77777777" w:rsidR="004B3CE9" w:rsidRPr="00F923C7" w:rsidRDefault="004B3CE9"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4B3CE9" w:rsidRPr="00646598" w14:paraId="1E7DE42D" w14:textId="77777777" w:rsidTr="00646598">
      <w:tc>
        <w:tcPr>
          <w:tcW w:w="2500" w:type="pct"/>
          <w:shd w:val="clear" w:color="auto" w:fill="auto"/>
          <w:vAlign w:val="center"/>
        </w:tcPr>
        <w:p w14:paraId="1E7DE42B" w14:textId="77777777" w:rsidR="004B3CE9" w:rsidRPr="00646598" w:rsidRDefault="004B3CE9"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E7DE42C" w14:textId="1D984F77" w:rsidR="004B3CE9" w:rsidRPr="00646598" w:rsidRDefault="004B3CE9" w:rsidP="002939B3">
          <w:pPr>
            <w:spacing w:before="40" w:after="40"/>
            <w:jc w:val="right"/>
            <w:rPr>
              <w:rFonts w:cs="Arial"/>
              <w:i/>
              <w:iCs/>
              <w:color w:val="00ACC8" w:themeColor="accent1"/>
              <w:sz w:val="18"/>
            </w:rPr>
          </w:pPr>
          <w:r>
            <w:rPr>
              <w:rFonts w:cs="Arial"/>
              <w:i/>
              <w:iCs/>
              <w:color w:val="00ACC8" w:themeColor="accent1"/>
              <w:sz w:val="18"/>
            </w:rPr>
            <w:t>12/5/2016</w:t>
          </w:r>
        </w:p>
      </w:tc>
    </w:tr>
  </w:tbl>
  <w:p w14:paraId="1E7DE42E" w14:textId="77777777" w:rsidR="004B3CE9" w:rsidRDefault="004B3CE9" w:rsidP="00D468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0" w14:textId="77777777" w:rsidR="004B3CE9" w:rsidRPr="00F923C7" w:rsidRDefault="004B3CE9"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3D3DF5">
      <w:rPr>
        <w:rStyle w:val="PageNumber"/>
        <w:rFonts w:ascii="Times New Roman" w:hAnsi="Times New Roman"/>
        <w:noProof/>
        <w:sz w:val="24"/>
      </w:rPr>
      <w:t>ii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3" w14:textId="77777777" w:rsidR="004B3CE9" w:rsidRPr="0080518D" w:rsidRDefault="004B3CE9" w:rsidP="00D468A9">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3D3DF5">
      <w:rPr>
        <w:noProof/>
      </w:rPr>
      <w:t>11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AFF37" w14:textId="77777777" w:rsidR="004B3CE9" w:rsidRDefault="004B3CE9">
      <w:r>
        <w:separator/>
      </w:r>
    </w:p>
  </w:footnote>
  <w:footnote w:type="continuationSeparator" w:id="0">
    <w:p w14:paraId="65187A6C" w14:textId="77777777" w:rsidR="004B3CE9" w:rsidRDefault="004B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25" w14:textId="330C012C" w:rsidR="004B3CE9" w:rsidRPr="00F923C7" w:rsidRDefault="004B3CE9" w:rsidP="00302001">
    <w:pPr>
      <w:pStyle w:val="Header"/>
      <w:tabs>
        <w:tab w:val="clear" w:pos="4320"/>
        <w:tab w:val="clear" w:pos="8640"/>
        <w:tab w:val="right" w:pos="9360"/>
      </w:tabs>
      <w:rPr>
        <w:rFonts w:cs="Arial"/>
        <w:sz w:val="16"/>
        <w:szCs w:val="16"/>
      </w:rPr>
    </w:pPr>
    <w:r>
      <w:rPr>
        <w:rFonts w:cs="Arial"/>
        <w:sz w:val="16"/>
        <w:szCs w:val="16"/>
      </w:rPr>
      <w:t>ESI ID Service History and Usage Extract</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4B3CE9" w:rsidRPr="00646598" w14:paraId="1E7DE429" w14:textId="77777777" w:rsidTr="00646598">
      <w:tc>
        <w:tcPr>
          <w:tcW w:w="2500" w:type="pct"/>
          <w:shd w:val="clear" w:color="auto" w:fill="FFFFFF" w:themeFill="background1"/>
          <w:vAlign w:val="center"/>
        </w:tcPr>
        <w:p w14:paraId="1E7DE427" w14:textId="20DE65BD" w:rsidR="004B3CE9" w:rsidRPr="00646598" w:rsidRDefault="004B3CE9" w:rsidP="002939B3">
          <w:pPr>
            <w:pStyle w:val="Header"/>
            <w:spacing w:before="40" w:after="40"/>
            <w:rPr>
              <w:rFonts w:cs="Arial"/>
              <w:iCs/>
              <w:color w:val="00ACC8" w:themeColor="accent1"/>
              <w:sz w:val="16"/>
              <w:szCs w:val="16"/>
            </w:rPr>
          </w:pPr>
          <w:r>
            <w:rPr>
              <w:rFonts w:cs="Arial"/>
              <w:iCs/>
              <w:color w:val="00ACC8" w:themeColor="accent1"/>
              <w:sz w:val="18"/>
              <w:szCs w:val="16"/>
            </w:rPr>
            <w:t>Public</w:t>
          </w:r>
        </w:p>
      </w:tc>
      <w:tc>
        <w:tcPr>
          <w:tcW w:w="2500" w:type="pct"/>
          <w:shd w:val="clear" w:color="auto" w:fill="FFFFFF" w:themeFill="background1"/>
          <w:vAlign w:val="center"/>
        </w:tcPr>
        <w:p w14:paraId="1E7DE428" w14:textId="70588119" w:rsidR="004B3CE9" w:rsidRPr="00646598" w:rsidRDefault="004B3CE9" w:rsidP="002939B3">
          <w:pPr>
            <w:pStyle w:val="Header"/>
            <w:spacing w:before="40" w:after="40"/>
            <w:jc w:val="right"/>
            <w:rPr>
              <w:rFonts w:cs="Arial"/>
              <w:b/>
              <w:iCs/>
              <w:color w:val="00ACC8" w:themeColor="accent1"/>
              <w:sz w:val="18"/>
            </w:rPr>
          </w:pPr>
          <w:r>
            <w:rPr>
              <w:rFonts w:cs="Arial"/>
              <w:b/>
              <w:iCs/>
              <w:color w:val="00ACC8" w:themeColor="accent1"/>
              <w:sz w:val="18"/>
            </w:rPr>
            <w:t>User Guide</w:t>
          </w:r>
        </w:p>
      </w:tc>
    </w:tr>
  </w:tbl>
  <w:p w14:paraId="1E7DE42A" w14:textId="77777777" w:rsidR="004B3CE9" w:rsidRDefault="004B3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2F" w14:textId="77777777" w:rsidR="004B3CE9" w:rsidRDefault="004B3C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1" w14:textId="77777777" w:rsidR="004B3CE9" w:rsidRDefault="004B3C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2" w14:textId="77777777" w:rsidR="004B3CE9" w:rsidRDefault="004B3C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4" w14:textId="77777777" w:rsidR="004B3CE9" w:rsidRDefault="004B3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BF29E1"/>
    <w:multiLevelType w:val="hybridMultilevel"/>
    <w:tmpl w:val="CF381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CD678D6"/>
    <w:multiLevelType w:val="hybridMultilevel"/>
    <w:tmpl w:val="003EC2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B3B2D5C"/>
    <w:multiLevelType w:val="multilevel"/>
    <w:tmpl w:val="63C02494"/>
    <w:lvl w:ilvl="0">
      <w:start w:val="1"/>
      <w:numFmt w:val="decimal"/>
      <w:lvlText w:val="%1."/>
      <w:lvlJc w:val="left"/>
      <w:pPr>
        <w:tabs>
          <w:tab w:val="num" w:pos="1080"/>
        </w:tabs>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F14479"/>
    <w:multiLevelType w:val="hybridMultilevel"/>
    <w:tmpl w:val="496AE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642B14"/>
    <w:multiLevelType w:val="multilevel"/>
    <w:tmpl w:val="6F7410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72"/>
        </w:tabs>
        <w:ind w:left="972" w:hanging="432"/>
      </w:pPr>
      <w:rPr>
        <w:rFonts w:hint="default"/>
      </w:rPr>
    </w:lvl>
    <w:lvl w:ilvl="2">
      <w:start w:val="1"/>
      <w:numFmt w:val="none"/>
      <w:lvlText w:val="1.3.1."/>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EC717FA"/>
    <w:multiLevelType w:val="hybridMultilevel"/>
    <w:tmpl w:val="28F81876"/>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9A33578"/>
    <w:multiLevelType w:val="hybridMultilevel"/>
    <w:tmpl w:val="13FCF0FA"/>
    <w:lvl w:ilvl="0" w:tplc="C8E2226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CA56C458">
      <w:start w:val="1"/>
      <w:numFmt w:val="bullet"/>
      <w:lvlText w:val=""/>
      <w:lvlJc w:val="left"/>
      <w:pPr>
        <w:tabs>
          <w:tab w:val="num" w:pos="2880"/>
        </w:tabs>
        <w:ind w:left="2880" w:hanging="360"/>
      </w:pPr>
      <w:rPr>
        <w:rFonts w:ascii="Symbol" w:hAnsi="Symbol" w:hint="default"/>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4ECE6AD9"/>
    <w:multiLevelType w:val="hybridMultilevel"/>
    <w:tmpl w:val="CF2086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F401A5A"/>
    <w:multiLevelType w:val="hybridMultilevel"/>
    <w:tmpl w:val="FEB656D0"/>
    <w:lvl w:ilvl="0" w:tplc="FD6480FA">
      <w:start w:val="1"/>
      <w:numFmt w:val="decimal"/>
      <w:lvlText w:val="%1."/>
      <w:lvlJc w:val="left"/>
      <w:pPr>
        <w:tabs>
          <w:tab w:val="num" w:pos="1188"/>
        </w:tabs>
        <w:ind w:left="1188" w:hanging="360"/>
      </w:pPr>
    </w:lvl>
    <w:lvl w:ilvl="1" w:tplc="919EEF46">
      <w:numFmt w:val="none"/>
      <w:lvlText w:val=""/>
      <w:lvlJc w:val="left"/>
      <w:pPr>
        <w:tabs>
          <w:tab w:val="num" w:pos="828"/>
        </w:tabs>
      </w:pPr>
    </w:lvl>
    <w:lvl w:ilvl="2" w:tplc="035C5A14">
      <w:numFmt w:val="none"/>
      <w:lvlText w:val=""/>
      <w:lvlJc w:val="left"/>
      <w:pPr>
        <w:tabs>
          <w:tab w:val="num" w:pos="828"/>
        </w:tabs>
      </w:pPr>
    </w:lvl>
    <w:lvl w:ilvl="3" w:tplc="054E04C2">
      <w:numFmt w:val="none"/>
      <w:lvlText w:val=""/>
      <w:lvlJc w:val="left"/>
      <w:pPr>
        <w:tabs>
          <w:tab w:val="num" w:pos="828"/>
        </w:tabs>
      </w:pPr>
    </w:lvl>
    <w:lvl w:ilvl="4" w:tplc="D5744628">
      <w:numFmt w:val="none"/>
      <w:lvlText w:val=""/>
      <w:lvlJc w:val="left"/>
      <w:pPr>
        <w:tabs>
          <w:tab w:val="num" w:pos="828"/>
        </w:tabs>
      </w:pPr>
    </w:lvl>
    <w:lvl w:ilvl="5" w:tplc="D4C069DA">
      <w:numFmt w:val="none"/>
      <w:lvlText w:val=""/>
      <w:lvlJc w:val="left"/>
      <w:pPr>
        <w:tabs>
          <w:tab w:val="num" w:pos="828"/>
        </w:tabs>
      </w:pPr>
    </w:lvl>
    <w:lvl w:ilvl="6" w:tplc="46FEF5CE">
      <w:numFmt w:val="none"/>
      <w:lvlText w:val=""/>
      <w:lvlJc w:val="left"/>
      <w:pPr>
        <w:tabs>
          <w:tab w:val="num" w:pos="828"/>
        </w:tabs>
      </w:pPr>
    </w:lvl>
    <w:lvl w:ilvl="7" w:tplc="9FECA73A">
      <w:numFmt w:val="none"/>
      <w:lvlText w:val=""/>
      <w:lvlJc w:val="left"/>
      <w:pPr>
        <w:tabs>
          <w:tab w:val="num" w:pos="828"/>
        </w:tabs>
      </w:pPr>
    </w:lvl>
    <w:lvl w:ilvl="8" w:tplc="10C253E8">
      <w:numFmt w:val="none"/>
      <w:lvlText w:val=""/>
      <w:lvlJc w:val="left"/>
      <w:pPr>
        <w:tabs>
          <w:tab w:val="num" w:pos="828"/>
        </w:tabs>
      </w:pPr>
    </w:lvl>
  </w:abstractNum>
  <w:abstractNum w:abstractNumId="2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8" w15:restartNumberingAfterBreak="0">
    <w:nsid w:val="584A64BA"/>
    <w:multiLevelType w:val="hybridMultilevel"/>
    <w:tmpl w:val="E5FCBC1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5B7B4BC6"/>
    <w:multiLevelType w:val="hybridMultilevel"/>
    <w:tmpl w:val="2BC815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5"/>
  </w:num>
  <w:num w:numId="2">
    <w:abstractNumId w:val="27"/>
  </w:num>
  <w:num w:numId="3">
    <w:abstractNumId w:val="25"/>
  </w:num>
  <w:num w:numId="4">
    <w:abstractNumId w:val="26"/>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1"/>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2"/>
  </w:num>
  <w:num w:numId="21">
    <w:abstractNumId w:val="18"/>
  </w:num>
  <w:num w:numId="22">
    <w:abstractNumId w:val="19"/>
  </w:num>
  <w:num w:numId="23">
    <w:abstractNumId w:val="23"/>
  </w:num>
  <w:num w:numId="24">
    <w:abstractNumId w:val="24"/>
  </w:num>
  <w:num w:numId="25">
    <w:abstractNumId w:val="20"/>
  </w:num>
  <w:num w:numId="26">
    <w:abstractNumId w:val="16"/>
  </w:num>
  <w:num w:numId="27">
    <w:abstractNumId w:val="29"/>
  </w:num>
  <w:num w:numId="28">
    <w:abstractNumId w:val="17"/>
  </w:num>
  <w:num w:numId="29">
    <w:abstractNumId w:val="11"/>
  </w:num>
  <w:num w:numId="30">
    <w:abstractNumId w:val="28"/>
  </w:num>
  <w:num w:numId="31">
    <w:abstractNumId w:val="13"/>
  </w:num>
  <w:num w:numId="32">
    <w:abstractNumId w:val="13"/>
  </w:num>
  <w:num w:numId="33">
    <w:abstractNumId w:val="13"/>
  </w:num>
  <w:num w:numId="3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A7B"/>
    <w:rsid w:val="0000200C"/>
    <w:rsid w:val="00002163"/>
    <w:rsid w:val="00002ABE"/>
    <w:rsid w:val="00003986"/>
    <w:rsid w:val="00004DB6"/>
    <w:rsid w:val="00005FE3"/>
    <w:rsid w:val="000143D5"/>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67E3"/>
    <w:rsid w:val="00047A74"/>
    <w:rsid w:val="00047E1E"/>
    <w:rsid w:val="00050021"/>
    <w:rsid w:val="00051980"/>
    <w:rsid w:val="00051C80"/>
    <w:rsid w:val="000532C9"/>
    <w:rsid w:val="00061DAF"/>
    <w:rsid w:val="00062311"/>
    <w:rsid w:val="00063F24"/>
    <w:rsid w:val="000660FD"/>
    <w:rsid w:val="0007013F"/>
    <w:rsid w:val="0007030C"/>
    <w:rsid w:val="00071158"/>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3714B"/>
    <w:rsid w:val="00140646"/>
    <w:rsid w:val="00141157"/>
    <w:rsid w:val="001420B4"/>
    <w:rsid w:val="00144561"/>
    <w:rsid w:val="00145827"/>
    <w:rsid w:val="00146202"/>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E75FE"/>
    <w:rsid w:val="001F02CD"/>
    <w:rsid w:val="001F1640"/>
    <w:rsid w:val="001F362E"/>
    <w:rsid w:val="001F36CA"/>
    <w:rsid w:val="001F3F1B"/>
    <w:rsid w:val="001F4237"/>
    <w:rsid w:val="001F7C8D"/>
    <w:rsid w:val="00200290"/>
    <w:rsid w:val="002028DB"/>
    <w:rsid w:val="00202D4D"/>
    <w:rsid w:val="00203190"/>
    <w:rsid w:val="00204369"/>
    <w:rsid w:val="002060D7"/>
    <w:rsid w:val="002118C9"/>
    <w:rsid w:val="002129A3"/>
    <w:rsid w:val="0021708C"/>
    <w:rsid w:val="002227A5"/>
    <w:rsid w:val="00223F83"/>
    <w:rsid w:val="00224872"/>
    <w:rsid w:val="00225E49"/>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867"/>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24D14"/>
    <w:rsid w:val="00332C24"/>
    <w:rsid w:val="00334865"/>
    <w:rsid w:val="003348A5"/>
    <w:rsid w:val="00335F35"/>
    <w:rsid w:val="00337B14"/>
    <w:rsid w:val="003409E1"/>
    <w:rsid w:val="00341F18"/>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B23AC"/>
    <w:rsid w:val="003B3438"/>
    <w:rsid w:val="003B3CD5"/>
    <w:rsid w:val="003B4577"/>
    <w:rsid w:val="003B59E6"/>
    <w:rsid w:val="003C0537"/>
    <w:rsid w:val="003C0B0E"/>
    <w:rsid w:val="003C221E"/>
    <w:rsid w:val="003C4E29"/>
    <w:rsid w:val="003C5767"/>
    <w:rsid w:val="003C7B2C"/>
    <w:rsid w:val="003D3DF5"/>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40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C97"/>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CE9"/>
    <w:rsid w:val="004B3F56"/>
    <w:rsid w:val="004B5B63"/>
    <w:rsid w:val="004B5C9A"/>
    <w:rsid w:val="004B7256"/>
    <w:rsid w:val="004B7B20"/>
    <w:rsid w:val="004C31F6"/>
    <w:rsid w:val="004C3A40"/>
    <w:rsid w:val="004C474C"/>
    <w:rsid w:val="004C77D1"/>
    <w:rsid w:val="004D2D35"/>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2BCD"/>
    <w:rsid w:val="00525CF3"/>
    <w:rsid w:val="00527443"/>
    <w:rsid w:val="00533425"/>
    <w:rsid w:val="00534899"/>
    <w:rsid w:val="0053689C"/>
    <w:rsid w:val="00536CB6"/>
    <w:rsid w:val="005418C2"/>
    <w:rsid w:val="00542C38"/>
    <w:rsid w:val="005453D8"/>
    <w:rsid w:val="00551688"/>
    <w:rsid w:val="005640DC"/>
    <w:rsid w:val="005649AD"/>
    <w:rsid w:val="0056504D"/>
    <w:rsid w:val="00565282"/>
    <w:rsid w:val="0056631D"/>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00F4"/>
    <w:rsid w:val="00601503"/>
    <w:rsid w:val="00604D00"/>
    <w:rsid w:val="00605D4E"/>
    <w:rsid w:val="00607543"/>
    <w:rsid w:val="00610954"/>
    <w:rsid w:val="00611824"/>
    <w:rsid w:val="00612D8C"/>
    <w:rsid w:val="00612DC1"/>
    <w:rsid w:val="00614670"/>
    <w:rsid w:val="00614765"/>
    <w:rsid w:val="0061526B"/>
    <w:rsid w:val="006158FA"/>
    <w:rsid w:val="00616E68"/>
    <w:rsid w:val="00617485"/>
    <w:rsid w:val="006202D6"/>
    <w:rsid w:val="00621161"/>
    <w:rsid w:val="0062587D"/>
    <w:rsid w:val="006324C1"/>
    <w:rsid w:val="006326A9"/>
    <w:rsid w:val="00633A9B"/>
    <w:rsid w:val="0063524F"/>
    <w:rsid w:val="00636763"/>
    <w:rsid w:val="00636B30"/>
    <w:rsid w:val="00642F07"/>
    <w:rsid w:val="00643E6E"/>
    <w:rsid w:val="0064578D"/>
    <w:rsid w:val="00645D58"/>
    <w:rsid w:val="00646598"/>
    <w:rsid w:val="006472E5"/>
    <w:rsid w:val="0064774B"/>
    <w:rsid w:val="00647896"/>
    <w:rsid w:val="006479C4"/>
    <w:rsid w:val="00651739"/>
    <w:rsid w:val="00651DF2"/>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52B"/>
    <w:rsid w:val="006C5D3C"/>
    <w:rsid w:val="006C690D"/>
    <w:rsid w:val="006D0DCF"/>
    <w:rsid w:val="006D2CC0"/>
    <w:rsid w:val="006E35D0"/>
    <w:rsid w:val="006E489C"/>
    <w:rsid w:val="006E7031"/>
    <w:rsid w:val="006F0A00"/>
    <w:rsid w:val="006F260D"/>
    <w:rsid w:val="006F2D25"/>
    <w:rsid w:val="006F35FA"/>
    <w:rsid w:val="006F53BD"/>
    <w:rsid w:val="006F602B"/>
    <w:rsid w:val="0070321D"/>
    <w:rsid w:val="007071CC"/>
    <w:rsid w:val="007108B0"/>
    <w:rsid w:val="00717235"/>
    <w:rsid w:val="00721F4E"/>
    <w:rsid w:val="00722090"/>
    <w:rsid w:val="00723AE4"/>
    <w:rsid w:val="007243DE"/>
    <w:rsid w:val="007249B9"/>
    <w:rsid w:val="0072587A"/>
    <w:rsid w:val="007262C3"/>
    <w:rsid w:val="00727D39"/>
    <w:rsid w:val="0073049C"/>
    <w:rsid w:val="00732B7B"/>
    <w:rsid w:val="00733149"/>
    <w:rsid w:val="00734A0C"/>
    <w:rsid w:val="00735F97"/>
    <w:rsid w:val="00742F01"/>
    <w:rsid w:val="00743422"/>
    <w:rsid w:val="00744DF8"/>
    <w:rsid w:val="00752138"/>
    <w:rsid w:val="00753280"/>
    <w:rsid w:val="00753771"/>
    <w:rsid w:val="00754912"/>
    <w:rsid w:val="00755491"/>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DA0"/>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3746F"/>
    <w:rsid w:val="00837625"/>
    <w:rsid w:val="008400B5"/>
    <w:rsid w:val="00840411"/>
    <w:rsid w:val="0084619D"/>
    <w:rsid w:val="008471E6"/>
    <w:rsid w:val="0084767F"/>
    <w:rsid w:val="00847C44"/>
    <w:rsid w:val="008503EE"/>
    <w:rsid w:val="00851EA9"/>
    <w:rsid w:val="00852ED8"/>
    <w:rsid w:val="008533A0"/>
    <w:rsid w:val="008539F0"/>
    <w:rsid w:val="00854DB5"/>
    <w:rsid w:val="00856AF6"/>
    <w:rsid w:val="008579E2"/>
    <w:rsid w:val="00857DA7"/>
    <w:rsid w:val="00857F0A"/>
    <w:rsid w:val="00861CBD"/>
    <w:rsid w:val="00864129"/>
    <w:rsid w:val="0086438D"/>
    <w:rsid w:val="0086679D"/>
    <w:rsid w:val="00870546"/>
    <w:rsid w:val="00874797"/>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C64C2"/>
    <w:rsid w:val="008D3283"/>
    <w:rsid w:val="008D34F7"/>
    <w:rsid w:val="008D3A6B"/>
    <w:rsid w:val="008E036A"/>
    <w:rsid w:val="008E14EC"/>
    <w:rsid w:val="008E3AF2"/>
    <w:rsid w:val="008E5A8B"/>
    <w:rsid w:val="008E6B74"/>
    <w:rsid w:val="008F0FDA"/>
    <w:rsid w:val="008F50BB"/>
    <w:rsid w:val="008F5E9F"/>
    <w:rsid w:val="008F633E"/>
    <w:rsid w:val="008F6FF2"/>
    <w:rsid w:val="009006ED"/>
    <w:rsid w:val="00901A03"/>
    <w:rsid w:val="00903D3A"/>
    <w:rsid w:val="009136F3"/>
    <w:rsid w:val="009151DA"/>
    <w:rsid w:val="00917787"/>
    <w:rsid w:val="00920733"/>
    <w:rsid w:val="009249C6"/>
    <w:rsid w:val="00925C0A"/>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6760A"/>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3868"/>
    <w:rsid w:val="009F5A45"/>
    <w:rsid w:val="009F7610"/>
    <w:rsid w:val="00A00166"/>
    <w:rsid w:val="00A013C4"/>
    <w:rsid w:val="00A02018"/>
    <w:rsid w:val="00A02636"/>
    <w:rsid w:val="00A033F2"/>
    <w:rsid w:val="00A03A33"/>
    <w:rsid w:val="00A049D0"/>
    <w:rsid w:val="00A07E57"/>
    <w:rsid w:val="00A113BD"/>
    <w:rsid w:val="00A11BA2"/>
    <w:rsid w:val="00A14D59"/>
    <w:rsid w:val="00A155CB"/>
    <w:rsid w:val="00A210F1"/>
    <w:rsid w:val="00A23F7F"/>
    <w:rsid w:val="00A30187"/>
    <w:rsid w:val="00A30CB5"/>
    <w:rsid w:val="00A3688C"/>
    <w:rsid w:val="00A37A36"/>
    <w:rsid w:val="00A42460"/>
    <w:rsid w:val="00A44FED"/>
    <w:rsid w:val="00A45C9F"/>
    <w:rsid w:val="00A47C58"/>
    <w:rsid w:val="00A50949"/>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28E"/>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16928"/>
    <w:rsid w:val="00B20F6B"/>
    <w:rsid w:val="00B21749"/>
    <w:rsid w:val="00B22D28"/>
    <w:rsid w:val="00B22EA7"/>
    <w:rsid w:val="00B25DC1"/>
    <w:rsid w:val="00B33B13"/>
    <w:rsid w:val="00B3669E"/>
    <w:rsid w:val="00B423D5"/>
    <w:rsid w:val="00B43C18"/>
    <w:rsid w:val="00B44532"/>
    <w:rsid w:val="00B4595F"/>
    <w:rsid w:val="00B468B2"/>
    <w:rsid w:val="00B54C8C"/>
    <w:rsid w:val="00B56617"/>
    <w:rsid w:val="00B5730A"/>
    <w:rsid w:val="00B60911"/>
    <w:rsid w:val="00B6133D"/>
    <w:rsid w:val="00B6412E"/>
    <w:rsid w:val="00B6521D"/>
    <w:rsid w:val="00B66523"/>
    <w:rsid w:val="00B67A4A"/>
    <w:rsid w:val="00B7195A"/>
    <w:rsid w:val="00B75C8F"/>
    <w:rsid w:val="00B7718B"/>
    <w:rsid w:val="00B77945"/>
    <w:rsid w:val="00B817A0"/>
    <w:rsid w:val="00B828E1"/>
    <w:rsid w:val="00B86072"/>
    <w:rsid w:val="00B8748E"/>
    <w:rsid w:val="00B90201"/>
    <w:rsid w:val="00B90976"/>
    <w:rsid w:val="00B90DC0"/>
    <w:rsid w:val="00B90F0D"/>
    <w:rsid w:val="00B94E30"/>
    <w:rsid w:val="00B95AE4"/>
    <w:rsid w:val="00B96050"/>
    <w:rsid w:val="00B97DAF"/>
    <w:rsid w:val="00B97E8C"/>
    <w:rsid w:val="00BA0EF3"/>
    <w:rsid w:val="00BA226D"/>
    <w:rsid w:val="00BB02DB"/>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E60"/>
    <w:rsid w:val="00C03D02"/>
    <w:rsid w:val="00C06F74"/>
    <w:rsid w:val="00C075C5"/>
    <w:rsid w:val="00C07769"/>
    <w:rsid w:val="00C10665"/>
    <w:rsid w:val="00C12F9F"/>
    <w:rsid w:val="00C14165"/>
    <w:rsid w:val="00C15027"/>
    <w:rsid w:val="00C2275D"/>
    <w:rsid w:val="00C2650A"/>
    <w:rsid w:val="00C347F9"/>
    <w:rsid w:val="00C36F23"/>
    <w:rsid w:val="00C40A0E"/>
    <w:rsid w:val="00C40A6D"/>
    <w:rsid w:val="00C4129E"/>
    <w:rsid w:val="00C426A4"/>
    <w:rsid w:val="00C4494D"/>
    <w:rsid w:val="00C456A9"/>
    <w:rsid w:val="00C469BB"/>
    <w:rsid w:val="00C46FB2"/>
    <w:rsid w:val="00C519B1"/>
    <w:rsid w:val="00C52051"/>
    <w:rsid w:val="00C57481"/>
    <w:rsid w:val="00C629C4"/>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4D06"/>
    <w:rsid w:val="00CB65FF"/>
    <w:rsid w:val="00CB78B3"/>
    <w:rsid w:val="00CC5776"/>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179B3"/>
    <w:rsid w:val="00D3212A"/>
    <w:rsid w:val="00D33718"/>
    <w:rsid w:val="00D35B45"/>
    <w:rsid w:val="00D3741E"/>
    <w:rsid w:val="00D40722"/>
    <w:rsid w:val="00D4400C"/>
    <w:rsid w:val="00D468A9"/>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914"/>
    <w:rsid w:val="00D91ADC"/>
    <w:rsid w:val="00D936B0"/>
    <w:rsid w:val="00D9404B"/>
    <w:rsid w:val="00DA0633"/>
    <w:rsid w:val="00DA3798"/>
    <w:rsid w:val="00DA445F"/>
    <w:rsid w:val="00DA6B17"/>
    <w:rsid w:val="00DA6D2C"/>
    <w:rsid w:val="00DB12FA"/>
    <w:rsid w:val="00DB4A2A"/>
    <w:rsid w:val="00DB5D7A"/>
    <w:rsid w:val="00DB6347"/>
    <w:rsid w:val="00DC0E6B"/>
    <w:rsid w:val="00DC190A"/>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7D"/>
    <w:rsid w:val="00E25490"/>
    <w:rsid w:val="00E30CA3"/>
    <w:rsid w:val="00E30E79"/>
    <w:rsid w:val="00E33B32"/>
    <w:rsid w:val="00E37F02"/>
    <w:rsid w:val="00E41B17"/>
    <w:rsid w:val="00E45070"/>
    <w:rsid w:val="00E453F3"/>
    <w:rsid w:val="00E45412"/>
    <w:rsid w:val="00E47D07"/>
    <w:rsid w:val="00E5253A"/>
    <w:rsid w:val="00E529AD"/>
    <w:rsid w:val="00E52BA3"/>
    <w:rsid w:val="00E608CD"/>
    <w:rsid w:val="00E60CC1"/>
    <w:rsid w:val="00E63C43"/>
    <w:rsid w:val="00E6715B"/>
    <w:rsid w:val="00E70674"/>
    <w:rsid w:val="00E72628"/>
    <w:rsid w:val="00E72C2D"/>
    <w:rsid w:val="00E7395A"/>
    <w:rsid w:val="00E773F9"/>
    <w:rsid w:val="00E779CA"/>
    <w:rsid w:val="00E80981"/>
    <w:rsid w:val="00E80E15"/>
    <w:rsid w:val="00E82308"/>
    <w:rsid w:val="00E8240A"/>
    <w:rsid w:val="00E843C1"/>
    <w:rsid w:val="00E84A0C"/>
    <w:rsid w:val="00E853FD"/>
    <w:rsid w:val="00E85FA6"/>
    <w:rsid w:val="00E90395"/>
    <w:rsid w:val="00E92FAD"/>
    <w:rsid w:val="00E93521"/>
    <w:rsid w:val="00E95A58"/>
    <w:rsid w:val="00E975BF"/>
    <w:rsid w:val="00EA007F"/>
    <w:rsid w:val="00EA01A7"/>
    <w:rsid w:val="00EA025B"/>
    <w:rsid w:val="00EA2B1F"/>
    <w:rsid w:val="00EA5577"/>
    <w:rsid w:val="00EA7E20"/>
    <w:rsid w:val="00EB48D2"/>
    <w:rsid w:val="00EB4C64"/>
    <w:rsid w:val="00EB7483"/>
    <w:rsid w:val="00EC0D6F"/>
    <w:rsid w:val="00EC2DCF"/>
    <w:rsid w:val="00EC380E"/>
    <w:rsid w:val="00EC4DBB"/>
    <w:rsid w:val="00EC5327"/>
    <w:rsid w:val="00EC5BE3"/>
    <w:rsid w:val="00EC6EAD"/>
    <w:rsid w:val="00ED126F"/>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16073"/>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36"/>
    <w:rsid w:val="00F62AD0"/>
    <w:rsid w:val="00F63031"/>
    <w:rsid w:val="00F6438F"/>
    <w:rsid w:val="00F65957"/>
    <w:rsid w:val="00F6636F"/>
    <w:rsid w:val="00F6687D"/>
    <w:rsid w:val="00F66E58"/>
    <w:rsid w:val="00F731EB"/>
    <w:rsid w:val="00F76770"/>
    <w:rsid w:val="00F80DA1"/>
    <w:rsid w:val="00F822D8"/>
    <w:rsid w:val="00F82355"/>
    <w:rsid w:val="00F82F92"/>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1D76"/>
    <w:rsid w:val="00FC3E61"/>
    <w:rsid w:val="00FC4C76"/>
    <w:rsid w:val="00FD238E"/>
    <w:rsid w:val="00FD2407"/>
    <w:rsid w:val="00FD4A2D"/>
    <w:rsid w:val="00FE064B"/>
    <w:rsid w:val="00FE0ED3"/>
    <w:rsid w:val="00FE11A3"/>
    <w:rsid w:val="00FE1614"/>
    <w:rsid w:val="00FE1793"/>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1E7DE3E4"/>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spacing w:before="160" w:after="16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qFormat/>
    <w:rsid w:val="00D468A9"/>
    <w:pPr>
      <w:ind w:left="720" w:firstLine="1080"/>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D468A9"/>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53689C"/>
    <w:pPr>
      <w:ind w:left="720"/>
      <w:contextualSpacing/>
    </w:pPr>
  </w:style>
  <w:style w:type="paragraph" w:customStyle="1" w:styleId="Char2">
    <w:name w:val="Char2"/>
    <w:basedOn w:val="Normal"/>
    <w:rsid w:val="009F3868"/>
    <w:pPr>
      <w:spacing w:after="160" w:line="240" w:lineRule="exact"/>
    </w:pPr>
    <w:rPr>
      <w:rFonts w:ascii="Verdana" w:hAnsi="Verdana"/>
      <w:color w:val="auto"/>
      <w:sz w:val="16"/>
      <w:szCs w:val="20"/>
    </w:rPr>
  </w:style>
  <w:style w:type="paragraph" w:styleId="Revision">
    <w:name w:val="Revision"/>
    <w:hidden/>
    <w:uiPriority w:val="99"/>
    <w:semiHidden/>
    <w:rsid w:val="00C4129E"/>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229123812">
      <w:bodyDiv w:val="1"/>
      <w:marLeft w:val="0"/>
      <w:marRight w:val="0"/>
      <w:marTop w:val="0"/>
      <w:marBottom w:val="0"/>
      <w:divBdr>
        <w:top w:val="none" w:sz="0" w:space="0" w:color="auto"/>
        <w:left w:val="none" w:sz="0" w:space="0" w:color="auto"/>
        <w:bottom w:val="none" w:sz="0" w:space="0" w:color="auto"/>
        <w:right w:val="none" w:sz="0" w:space="0" w:color="auto"/>
      </w:divBdr>
      <w:divsChild>
        <w:div w:id="491062850">
          <w:marLeft w:val="0"/>
          <w:marRight w:val="0"/>
          <w:marTop w:val="100"/>
          <w:marBottom w:val="100"/>
          <w:divBdr>
            <w:top w:val="none" w:sz="0" w:space="0" w:color="auto"/>
            <w:left w:val="none" w:sz="0" w:space="0" w:color="auto"/>
            <w:bottom w:val="none" w:sz="0" w:space="0" w:color="auto"/>
            <w:right w:val="none" w:sz="0" w:space="0" w:color="auto"/>
          </w:divBdr>
          <w:divsChild>
            <w:div w:id="132404444">
              <w:marLeft w:val="225"/>
              <w:marRight w:val="225"/>
              <w:marTop w:val="0"/>
              <w:marBottom w:val="0"/>
              <w:divBdr>
                <w:top w:val="none" w:sz="0" w:space="0" w:color="auto"/>
                <w:left w:val="none" w:sz="0" w:space="0" w:color="auto"/>
                <w:bottom w:val="none" w:sz="0" w:space="0" w:color="auto"/>
                <w:right w:val="none" w:sz="0" w:space="0" w:color="auto"/>
              </w:divBdr>
              <w:divsChild>
                <w:div w:id="1737245407">
                  <w:marLeft w:val="0"/>
                  <w:marRight w:val="0"/>
                  <w:marTop w:val="0"/>
                  <w:marBottom w:val="0"/>
                  <w:divBdr>
                    <w:top w:val="none" w:sz="0" w:space="0" w:color="auto"/>
                    <w:left w:val="none" w:sz="0" w:space="0" w:color="auto"/>
                    <w:bottom w:val="none" w:sz="0" w:space="0" w:color="auto"/>
                    <w:right w:val="none" w:sz="0" w:space="0" w:color="auto"/>
                  </w:divBdr>
                  <w:divsChild>
                    <w:div w:id="1651398821">
                      <w:marLeft w:val="600"/>
                      <w:marRight w:val="375"/>
                      <w:marTop w:val="0"/>
                      <w:marBottom w:val="0"/>
                      <w:divBdr>
                        <w:top w:val="none" w:sz="0" w:space="0" w:color="auto"/>
                        <w:left w:val="none" w:sz="0" w:space="0" w:color="auto"/>
                        <w:bottom w:val="none" w:sz="0" w:space="0" w:color="auto"/>
                        <w:right w:val="none" w:sz="0" w:space="0" w:color="auto"/>
                      </w:divBdr>
                      <w:divsChild>
                        <w:div w:id="1511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696015">
      <w:bodyDiv w:val="1"/>
      <w:marLeft w:val="0"/>
      <w:marRight w:val="0"/>
      <w:marTop w:val="0"/>
      <w:marBottom w:val="0"/>
      <w:divBdr>
        <w:top w:val="none" w:sz="0" w:space="0" w:color="auto"/>
        <w:left w:val="none" w:sz="0" w:space="0" w:color="auto"/>
        <w:bottom w:val="none" w:sz="0" w:space="0" w:color="auto"/>
        <w:right w:val="none" w:sz="0" w:space="0" w:color="auto"/>
      </w:divBdr>
    </w:div>
    <w:div w:id="459961301">
      <w:bodyDiv w:val="1"/>
      <w:marLeft w:val="0"/>
      <w:marRight w:val="0"/>
      <w:marTop w:val="0"/>
      <w:marBottom w:val="0"/>
      <w:divBdr>
        <w:top w:val="none" w:sz="0" w:space="0" w:color="auto"/>
        <w:left w:val="none" w:sz="0" w:space="0" w:color="auto"/>
        <w:bottom w:val="none" w:sz="0" w:space="0" w:color="auto"/>
        <w:right w:val="none" w:sz="0" w:space="0" w:color="auto"/>
      </w:divBdr>
      <w:divsChild>
        <w:div w:id="570503445">
          <w:marLeft w:val="0"/>
          <w:marRight w:val="0"/>
          <w:marTop w:val="0"/>
          <w:marBottom w:val="0"/>
          <w:divBdr>
            <w:top w:val="none" w:sz="0" w:space="0" w:color="auto"/>
            <w:left w:val="none" w:sz="0" w:space="0" w:color="auto"/>
            <w:bottom w:val="none" w:sz="0" w:space="0" w:color="auto"/>
            <w:right w:val="none" w:sz="0" w:space="0" w:color="auto"/>
          </w:divBdr>
          <w:divsChild>
            <w:div w:id="1057557399">
              <w:marLeft w:val="180"/>
              <w:marRight w:val="180"/>
              <w:marTop w:val="0"/>
              <w:marBottom w:val="150"/>
              <w:divBdr>
                <w:top w:val="none" w:sz="0" w:space="0" w:color="auto"/>
                <w:left w:val="none" w:sz="0" w:space="0" w:color="auto"/>
                <w:bottom w:val="none" w:sz="0" w:space="0" w:color="auto"/>
                <w:right w:val="none" w:sz="0" w:space="0" w:color="auto"/>
              </w:divBdr>
              <w:divsChild>
                <w:div w:id="53160597">
                  <w:marLeft w:val="60"/>
                  <w:marRight w:val="60"/>
                  <w:marTop w:val="120"/>
                  <w:marBottom w:val="120"/>
                  <w:divBdr>
                    <w:top w:val="none" w:sz="0" w:space="0" w:color="auto"/>
                    <w:left w:val="none" w:sz="0" w:space="0" w:color="auto"/>
                    <w:bottom w:val="none" w:sz="0" w:space="0" w:color="auto"/>
                    <w:right w:val="none" w:sz="0" w:space="0" w:color="auto"/>
                  </w:divBdr>
                  <w:divsChild>
                    <w:div w:id="1044140561">
                      <w:marLeft w:val="0"/>
                      <w:marRight w:val="0"/>
                      <w:marTop w:val="0"/>
                      <w:marBottom w:val="0"/>
                      <w:divBdr>
                        <w:top w:val="single" w:sz="2" w:space="0" w:color="818E99"/>
                        <w:left w:val="single" w:sz="6" w:space="0" w:color="818E99"/>
                        <w:bottom w:val="single" w:sz="6" w:space="0" w:color="818E99"/>
                        <w:right w:val="single" w:sz="6" w:space="0" w:color="818E99"/>
                      </w:divBdr>
                      <w:divsChild>
                        <w:div w:id="6150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77146079">
      <w:bodyDiv w:val="1"/>
      <w:marLeft w:val="0"/>
      <w:marRight w:val="0"/>
      <w:marTop w:val="0"/>
      <w:marBottom w:val="0"/>
      <w:divBdr>
        <w:top w:val="none" w:sz="0" w:space="0" w:color="auto"/>
        <w:left w:val="none" w:sz="0" w:space="0" w:color="auto"/>
        <w:bottom w:val="none" w:sz="0" w:space="0" w:color="auto"/>
        <w:right w:val="none" w:sz="0" w:space="0" w:color="auto"/>
      </w:divBdr>
      <w:divsChild>
        <w:div w:id="2103066480">
          <w:marLeft w:val="0"/>
          <w:marRight w:val="0"/>
          <w:marTop w:val="100"/>
          <w:marBottom w:val="100"/>
          <w:divBdr>
            <w:top w:val="none" w:sz="0" w:space="0" w:color="auto"/>
            <w:left w:val="none" w:sz="0" w:space="0" w:color="auto"/>
            <w:bottom w:val="none" w:sz="0" w:space="0" w:color="auto"/>
            <w:right w:val="none" w:sz="0" w:space="0" w:color="auto"/>
          </w:divBdr>
          <w:divsChild>
            <w:div w:id="720835061">
              <w:marLeft w:val="225"/>
              <w:marRight w:val="225"/>
              <w:marTop w:val="0"/>
              <w:marBottom w:val="0"/>
              <w:divBdr>
                <w:top w:val="none" w:sz="0" w:space="0" w:color="auto"/>
                <w:left w:val="none" w:sz="0" w:space="0" w:color="auto"/>
                <w:bottom w:val="none" w:sz="0" w:space="0" w:color="auto"/>
                <w:right w:val="none" w:sz="0" w:space="0" w:color="auto"/>
              </w:divBdr>
              <w:divsChild>
                <w:div w:id="326516234">
                  <w:marLeft w:val="0"/>
                  <w:marRight w:val="0"/>
                  <w:marTop w:val="0"/>
                  <w:marBottom w:val="0"/>
                  <w:divBdr>
                    <w:top w:val="none" w:sz="0" w:space="0" w:color="auto"/>
                    <w:left w:val="none" w:sz="0" w:space="0" w:color="auto"/>
                    <w:bottom w:val="none" w:sz="0" w:space="0" w:color="auto"/>
                    <w:right w:val="none" w:sz="0" w:space="0" w:color="auto"/>
                  </w:divBdr>
                  <w:divsChild>
                    <w:div w:id="389960200">
                      <w:marLeft w:val="600"/>
                      <w:marRight w:val="375"/>
                      <w:marTop w:val="0"/>
                      <w:marBottom w:val="0"/>
                      <w:divBdr>
                        <w:top w:val="none" w:sz="0" w:space="0" w:color="auto"/>
                        <w:left w:val="none" w:sz="0" w:space="0" w:color="auto"/>
                        <w:bottom w:val="none" w:sz="0" w:space="0" w:color="auto"/>
                        <w:right w:val="none" w:sz="0" w:space="0" w:color="auto"/>
                      </w:divBdr>
                      <w:divsChild>
                        <w:div w:id="4857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295770">
      <w:bodyDiv w:val="1"/>
      <w:marLeft w:val="0"/>
      <w:marRight w:val="0"/>
      <w:marTop w:val="0"/>
      <w:marBottom w:val="0"/>
      <w:divBdr>
        <w:top w:val="none" w:sz="0" w:space="0" w:color="auto"/>
        <w:left w:val="none" w:sz="0" w:space="0" w:color="auto"/>
        <w:bottom w:val="none" w:sz="0" w:space="0" w:color="auto"/>
        <w:right w:val="none" w:sz="0" w:space="0" w:color="auto"/>
      </w:divBdr>
      <w:divsChild>
        <w:div w:id="1448352619">
          <w:marLeft w:val="0"/>
          <w:marRight w:val="0"/>
          <w:marTop w:val="100"/>
          <w:marBottom w:val="100"/>
          <w:divBdr>
            <w:top w:val="none" w:sz="0" w:space="0" w:color="auto"/>
            <w:left w:val="none" w:sz="0" w:space="0" w:color="auto"/>
            <w:bottom w:val="none" w:sz="0" w:space="0" w:color="auto"/>
            <w:right w:val="none" w:sz="0" w:space="0" w:color="auto"/>
          </w:divBdr>
          <w:divsChild>
            <w:div w:id="1516842413">
              <w:marLeft w:val="225"/>
              <w:marRight w:val="225"/>
              <w:marTop w:val="0"/>
              <w:marBottom w:val="0"/>
              <w:divBdr>
                <w:top w:val="none" w:sz="0" w:space="0" w:color="auto"/>
                <w:left w:val="none" w:sz="0" w:space="0" w:color="auto"/>
                <w:bottom w:val="none" w:sz="0" w:space="0" w:color="auto"/>
                <w:right w:val="none" w:sz="0" w:space="0" w:color="auto"/>
              </w:divBdr>
              <w:divsChild>
                <w:div w:id="1925843587">
                  <w:marLeft w:val="0"/>
                  <w:marRight w:val="0"/>
                  <w:marTop w:val="0"/>
                  <w:marBottom w:val="0"/>
                  <w:divBdr>
                    <w:top w:val="none" w:sz="0" w:space="0" w:color="auto"/>
                    <w:left w:val="none" w:sz="0" w:space="0" w:color="auto"/>
                    <w:bottom w:val="none" w:sz="0" w:space="0" w:color="auto"/>
                    <w:right w:val="none" w:sz="0" w:space="0" w:color="auto"/>
                  </w:divBdr>
                  <w:divsChild>
                    <w:div w:id="1569923157">
                      <w:marLeft w:val="600"/>
                      <w:marRight w:val="375"/>
                      <w:marTop w:val="0"/>
                      <w:marBottom w:val="0"/>
                      <w:divBdr>
                        <w:top w:val="none" w:sz="0" w:space="0" w:color="auto"/>
                        <w:left w:val="none" w:sz="0" w:space="0" w:color="auto"/>
                        <w:bottom w:val="none" w:sz="0" w:space="0" w:color="auto"/>
                        <w:right w:val="none" w:sz="0" w:space="0" w:color="auto"/>
                      </w:divBdr>
                      <w:divsChild>
                        <w:div w:id="4904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HelpDesk@ercot.com" TargetMode="External"/><Relationship Id="rId3" Type="http://schemas.openxmlformats.org/officeDocument/2006/relationships/customXml" Target="../customXml/item3.xml"/><Relationship Id="rId21" Type="http://schemas.openxmlformats.org/officeDocument/2006/relationships/hyperlink" Target="javascript:sho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rcot.com/services/mdt/userguid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rcot.com/services/mdt/userguides/index"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services/mdt/userguid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is.ercot.com/pps/tibco/mis/Pages/Services/Hom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ercot.com/services/mdt/userguid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services/mdt"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 ds:uri="c34af464-7aa1-4edd-9be4-83dffc1cb926"/>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C0B0CD2A-27DC-414C-8E4E-CDD60FB3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14</Pages>
  <Words>5211</Words>
  <Characters>31389</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36527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Richter, Tracy</cp:lastModifiedBy>
  <cp:revision>2</cp:revision>
  <cp:lastPrinted>2016-01-26T23:30:00Z</cp:lastPrinted>
  <dcterms:created xsi:type="dcterms:W3CDTF">2017-07-26T14:24:00Z</dcterms:created>
  <dcterms:modified xsi:type="dcterms:W3CDTF">2017-07-26T14:24:00Z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