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5FFF" w14:textId="77777777" w:rsidR="00677B3E" w:rsidRPr="009C347D" w:rsidRDefault="0097152E" w:rsidP="0097152E">
      <w:pPr>
        <w:pStyle w:val="NoSpacing"/>
        <w:rPr>
          <w:b/>
        </w:rPr>
      </w:pPr>
      <w:r w:rsidRPr="009C347D">
        <w:rPr>
          <w:b/>
        </w:rPr>
        <w:t xml:space="preserve">DMTF </w:t>
      </w:r>
      <w:r w:rsidR="00997525">
        <w:rPr>
          <w:b/>
        </w:rPr>
        <w:t>Minutes</w:t>
      </w:r>
    </w:p>
    <w:p w14:paraId="5AE7AB3A" w14:textId="77777777" w:rsidR="00A47403" w:rsidRPr="009C347D" w:rsidRDefault="00292136" w:rsidP="0097152E">
      <w:pPr>
        <w:pStyle w:val="NoSpacing"/>
        <w:rPr>
          <w:b/>
        </w:rPr>
      </w:pPr>
      <w:r>
        <w:rPr>
          <w:b/>
        </w:rPr>
        <w:t>May 09, 2017</w:t>
      </w:r>
    </w:p>
    <w:p w14:paraId="04A0B800" w14:textId="77777777" w:rsidR="00F23C57" w:rsidRPr="009C347D" w:rsidRDefault="00F23C57" w:rsidP="0097152E">
      <w:pPr>
        <w:pStyle w:val="NoSpacing"/>
        <w:rPr>
          <w:b/>
        </w:rPr>
      </w:pPr>
    </w:p>
    <w:p w14:paraId="24BF8901" w14:textId="1D7855AA" w:rsidR="00A47403" w:rsidRDefault="00563A00" w:rsidP="0097152E">
      <w:pPr>
        <w:pStyle w:val="NoSpacing"/>
      </w:pPr>
      <w:r w:rsidRPr="00FD3932">
        <w:rPr>
          <w:b/>
        </w:rPr>
        <w:t>Attendance:</w:t>
      </w:r>
      <w:r>
        <w:t xml:space="preserve"> </w:t>
      </w:r>
      <w:r w:rsidR="00573DCA">
        <w:t xml:space="preserve"> Attached below.</w:t>
      </w:r>
    </w:p>
    <w:p w14:paraId="62F7BD42" w14:textId="77777777" w:rsidR="00E41B63" w:rsidRDefault="00E41B63" w:rsidP="0097152E">
      <w:pPr>
        <w:pStyle w:val="NoSpacing"/>
      </w:pPr>
    </w:p>
    <w:p w14:paraId="55247B45" w14:textId="6430EA8F" w:rsidR="00BE3321" w:rsidRDefault="00292136" w:rsidP="00BE3321">
      <w:pPr>
        <w:pStyle w:val="NoSpacing"/>
      </w:pPr>
      <w:r w:rsidRPr="00316DB3">
        <w:rPr>
          <w:b/>
        </w:rPr>
        <w:t>Australia Blackout</w:t>
      </w:r>
      <w:r w:rsidR="00563A00">
        <w:t xml:space="preserve"> (</w:t>
      </w:r>
      <w:r>
        <w:t>Cole Dietert</w:t>
      </w:r>
      <w:r w:rsidR="00D3571D">
        <w:t>/</w:t>
      </w:r>
      <w:proofErr w:type="gramStart"/>
      <w:r w:rsidR="00D3571D">
        <w:t>LCRA</w:t>
      </w:r>
      <w:r>
        <w:t xml:space="preserve"> </w:t>
      </w:r>
      <w:r w:rsidR="00563A00">
        <w:t>)</w:t>
      </w:r>
      <w:proofErr w:type="gramEnd"/>
      <w:r w:rsidR="00B778E7">
        <w:t>:</w:t>
      </w:r>
    </w:p>
    <w:p w14:paraId="7399EE4A" w14:textId="77777777" w:rsidR="00BE3321" w:rsidRDefault="00BE3321" w:rsidP="00BE3321">
      <w:pPr>
        <w:pStyle w:val="NoSpacing"/>
      </w:pPr>
    </w:p>
    <w:p w14:paraId="7357801F" w14:textId="77777777" w:rsidR="00E41B63" w:rsidRDefault="00BE3321" w:rsidP="00BE3321">
      <w:pPr>
        <w:pStyle w:val="NoSpacing"/>
      </w:pPr>
      <w:r>
        <w:t>ERCOT</w:t>
      </w:r>
      <w:r w:rsidR="00292136">
        <w:t xml:space="preserve">: Australia Blackout was not </w:t>
      </w:r>
      <w:r w:rsidR="00563A00">
        <w:t>a</w:t>
      </w:r>
      <w:r w:rsidR="00292136">
        <w:t xml:space="preserve"> typical voltage ride through issue, </w:t>
      </w:r>
      <w:r w:rsidR="00563A00">
        <w:t>rather</w:t>
      </w:r>
      <w:r w:rsidR="00292136">
        <w:t xml:space="preserve"> several voltage dips happening within a few minutes. </w:t>
      </w:r>
      <w:r w:rsidR="00563A00">
        <w:t xml:space="preserve">It appears some wind farms didn’t ride through the multiple events as expected. Following this, </w:t>
      </w:r>
      <w:r w:rsidR="00292136">
        <w:t xml:space="preserve">ERCOT sent an RFI </w:t>
      </w:r>
      <w:r w:rsidR="00563A00">
        <w:t xml:space="preserve">in February 2017 </w:t>
      </w:r>
      <w:r w:rsidR="00292136">
        <w:t>to all RE</w:t>
      </w:r>
      <w:r w:rsidR="00563A00">
        <w:t>’s</w:t>
      </w:r>
      <w:r w:rsidR="00292136">
        <w:t xml:space="preserve"> in </w:t>
      </w:r>
      <w:r w:rsidR="00563A00">
        <w:t>ERCOT. ERCOT is compiling the responses, and will present a report in near future. Fred will provide a status update on this to DMTF.</w:t>
      </w:r>
    </w:p>
    <w:p w14:paraId="7EDB0D2F" w14:textId="77777777" w:rsidR="00563A00" w:rsidRDefault="00563A00" w:rsidP="0097152E">
      <w:pPr>
        <w:pStyle w:val="NoSpacing"/>
      </w:pPr>
    </w:p>
    <w:p w14:paraId="3495C1E1" w14:textId="77777777" w:rsidR="00563A00" w:rsidRDefault="00563A00" w:rsidP="00316DB3">
      <w:pPr>
        <w:pStyle w:val="NoSpacing"/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16DB3">
        <w:rPr>
          <w:b/>
          <w:bCs/>
        </w:rPr>
        <w:t>Process for submitting, reviewing and maintaining dynamic models</w:t>
      </w:r>
      <w:r w:rsidR="00D3571D">
        <w:rPr>
          <w:bCs/>
        </w:rPr>
        <w:t xml:space="preserve"> (Jun Li/CNP</w:t>
      </w:r>
      <w:r w:rsidRPr="00316DB3">
        <w:rPr>
          <w:bCs/>
        </w:rPr>
        <w:t>):</w:t>
      </w:r>
      <w:r w:rsidRPr="00316DB3">
        <w:rPr>
          <w:b/>
          <w:bCs/>
        </w:rPr>
        <w:t xml:space="preserve"> </w:t>
      </w:r>
    </w:p>
    <w:p w14:paraId="703BADAD" w14:textId="77777777" w:rsidR="00563A00" w:rsidRPr="00316DB3" w:rsidRDefault="00BE3321" w:rsidP="00BE3321">
      <w:pPr>
        <w:pStyle w:val="NoSpacing"/>
        <w:rPr>
          <w:bCs/>
        </w:rPr>
      </w:pPr>
      <w:r>
        <w:rPr>
          <w:bCs/>
        </w:rPr>
        <w:t>ERCOT</w:t>
      </w:r>
      <w:r w:rsidR="00316DB3" w:rsidRPr="00316DB3">
        <w:rPr>
          <w:bCs/>
        </w:rPr>
        <w:t xml:space="preserve">: </w:t>
      </w:r>
      <w:r w:rsidR="00563A00" w:rsidRPr="00316DB3">
        <w:rPr>
          <w:bCs/>
        </w:rPr>
        <w:t xml:space="preserve">MOD 27 &amp; 28 apply to GO and TSP. ERCOT does not involve. </w:t>
      </w:r>
    </w:p>
    <w:p w14:paraId="3C82B6FD" w14:textId="77777777" w:rsidR="00316DB3" w:rsidRPr="00316DB3" w:rsidRDefault="00C3003A" w:rsidP="00BE3321">
      <w:pPr>
        <w:pStyle w:val="NoSpacing"/>
        <w:rPr>
          <w:bCs/>
        </w:rPr>
      </w:pPr>
      <w:r>
        <w:rPr>
          <w:bCs/>
        </w:rPr>
        <w:t>Ju</w:t>
      </w:r>
      <w:r w:rsidR="00D3571D">
        <w:rPr>
          <w:bCs/>
        </w:rPr>
        <w:t>n Li</w:t>
      </w:r>
      <w:r w:rsidR="00316DB3" w:rsidRPr="00316DB3">
        <w:rPr>
          <w:bCs/>
        </w:rPr>
        <w:t>: TSP gets the numerical models, do the simulations and review and report results. Questions:</w:t>
      </w:r>
    </w:p>
    <w:p w14:paraId="7DB2EC89" w14:textId="77777777" w:rsidR="00316DB3" w:rsidRPr="00316DB3" w:rsidRDefault="00316DB3" w:rsidP="00316DB3">
      <w:pPr>
        <w:pStyle w:val="NoSpacing"/>
        <w:numPr>
          <w:ilvl w:val="0"/>
          <w:numId w:val="3"/>
        </w:numPr>
        <w:rPr>
          <w:bCs/>
        </w:rPr>
      </w:pPr>
      <w:r w:rsidRPr="00316DB3">
        <w:rPr>
          <w:bCs/>
        </w:rPr>
        <w:t>Do they work the same way in the field?</w:t>
      </w:r>
    </w:p>
    <w:p w14:paraId="542941CC" w14:textId="77777777" w:rsidR="00316DB3" w:rsidRDefault="00316DB3" w:rsidP="00316DB3">
      <w:pPr>
        <w:pStyle w:val="NoSpacing"/>
        <w:numPr>
          <w:ilvl w:val="0"/>
          <w:numId w:val="3"/>
        </w:numPr>
        <w:rPr>
          <w:bCs/>
        </w:rPr>
      </w:pPr>
      <w:r w:rsidRPr="00316DB3">
        <w:rPr>
          <w:bCs/>
        </w:rPr>
        <w:t xml:space="preserve">Do RE’s check if the models are valid, obsolete </w:t>
      </w:r>
      <w:proofErr w:type="spellStart"/>
      <w:r w:rsidRPr="00316DB3">
        <w:rPr>
          <w:bCs/>
        </w:rPr>
        <w:t>etc</w:t>
      </w:r>
      <w:proofErr w:type="spellEnd"/>
      <w:r w:rsidRPr="00316DB3">
        <w:rPr>
          <w:bCs/>
        </w:rPr>
        <w:t>?</w:t>
      </w:r>
    </w:p>
    <w:p w14:paraId="4DCE1D07" w14:textId="0F625BB4" w:rsidR="00316DB3" w:rsidRDefault="00316DB3" w:rsidP="00316DB3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A</w:t>
      </w:r>
      <w:r w:rsidR="00965C61">
        <w:rPr>
          <w:bCs/>
        </w:rPr>
        <w:t>re</w:t>
      </w:r>
      <w:r>
        <w:rPr>
          <w:bCs/>
        </w:rPr>
        <w:t xml:space="preserve"> GO’</w:t>
      </w:r>
      <w:r w:rsidR="00965C61">
        <w:rPr>
          <w:bCs/>
        </w:rPr>
        <w:t>s</w:t>
      </w:r>
      <w:r>
        <w:rPr>
          <w:bCs/>
        </w:rPr>
        <w:t xml:space="preserve"> providing field tested data</w:t>
      </w:r>
      <w:r w:rsidR="00123A28">
        <w:rPr>
          <w:bCs/>
        </w:rPr>
        <w:t>?</w:t>
      </w:r>
    </w:p>
    <w:p w14:paraId="773C8149" w14:textId="77777777" w:rsidR="00316DB3" w:rsidRDefault="00316DB3" w:rsidP="00316DB3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How do we </w:t>
      </w:r>
      <w:r w:rsidRPr="00316DB3">
        <w:rPr>
          <w:bCs/>
        </w:rPr>
        <w:t>improve the process</w:t>
      </w:r>
      <w:r>
        <w:rPr>
          <w:bCs/>
        </w:rPr>
        <w:t>?</w:t>
      </w:r>
    </w:p>
    <w:p w14:paraId="6738D55D" w14:textId="4B64BFC3" w:rsidR="00965C61" w:rsidRPr="00316DB3" w:rsidRDefault="00965C61" w:rsidP="00316DB3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How to screen models for new or obsolete</w:t>
      </w:r>
      <w:r w:rsidR="00123A28">
        <w:rPr>
          <w:bCs/>
        </w:rPr>
        <w:t>?</w:t>
      </w:r>
    </w:p>
    <w:p w14:paraId="0A5E36C4" w14:textId="77777777" w:rsidR="00965C61" w:rsidRDefault="00965C61" w:rsidP="00965C61">
      <w:pPr>
        <w:pStyle w:val="NoSpacing"/>
        <w:rPr>
          <w:rStyle w:val="Strong"/>
          <w:b w:val="0"/>
        </w:rPr>
      </w:pPr>
    </w:p>
    <w:p w14:paraId="5B67B8D8" w14:textId="6FDDA8FF" w:rsidR="00316DB3" w:rsidRDefault="00316DB3" w:rsidP="00965C61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Austin Energy</w:t>
      </w:r>
      <w:r w:rsidR="00A53F62">
        <w:rPr>
          <w:rStyle w:val="Strong"/>
          <w:b w:val="0"/>
        </w:rPr>
        <w:t xml:space="preserve"> </w:t>
      </w:r>
      <w:r>
        <w:rPr>
          <w:rStyle w:val="Strong"/>
          <w:b w:val="0"/>
        </w:rPr>
        <w:t>submit</w:t>
      </w:r>
      <w:r w:rsidR="00A53F62">
        <w:rPr>
          <w:rStyle w:val="Strong"/>
          <w:b w:val="0"/>
        </w:rPr>
        <w:t>s</w:t>
      </w:r>
      <w:r>
        <w:rPr>
          <w:rStyle w:val="Strong"/>
          <w:b w:val="0"/>
        </w:rPr>
        <w:t xml:space="preserve"> results to ERCOT &amp; TSP </w:t>
      </w:r>
      <w:proofErr w:type="gramStart"/>
      <w:r>
        <w:rPr>
          <w:rStyle w:val="Strong"/>
          <w:b w:val="0"/>
        </w:rPr>
        <w:t>Per</w:t>
      </w:r>
      <w:proofErr w:type="gramEnd"/>
      <w:r>
        <w:rPr>
          <w:rStyle w:val="Strong"/>
          <w:b w:val="0"/>
        </w:rPr>
        <w:t xml:space="preserve"> MOD 26/27</w:t>
      </w:r>
      <w:r w:rsidR="00123A28">
        <w:rPr>
          <w:rStyle w:val="Strong"/>
          <w:b w:val="0"/>
        </w:rPr>
        <w:t>.</w:t>
      </w:r>
      <w:r>
        <w:rPr>
          <w:rStyle w:val="Strong"/>
          <w:b w:val="0"/>
        </w:rPr>
        <w:t xml:space="preserve"> </w:t>
      </w:r>
      <w:r w:rsidR="00123A28">
        <w:rPr>
          <w:rStyle w:val="Strong"/>
          <w:b w:val="0"/>
        </w:rPr>
        <w:t>M</w:t>
      </w:r>
      <w:r w:rsidR="00965C61">
        <w:rPr>
          <w:rStyle w:val="Strong"/>
          <w:b w:val="0"/>
        </w:rPr>
        <w:t>odels</w:t>
      </w:r>
      <w:r>
        <w:rPr>
          <w:rStyle w:val="Strong"/>
          <w:b w:val="0"/>
        </w:rPr>
        <w:t xml:space="preserve"> should be submitted to </w:t>
      </w:r>
      <w:r w:rsidR="00965C61">
        <w:rPr>
          <w:rStyle w:val="Strong"/>
          <w:b w:val="0"/>
        </w:rPr>
        <w:t xml:space="preserve">the </w:t>
      </w:r>
      <w:r>
        <w:rPr>
          <w:rStyle w:val="Strong"/>
          <w:b w:val="0"/>
        </w:rPr>
        <w:t>TSP.</w:t>
      </w:r>
    </w:p>
    <w:p w14:paraId="352B26CA" w14:textId="77777777" w:rsidR="00965C61" w:rsidRDefault="00965C61" w:rsidP="00965C61">
      <w:pPr>
        <w:pStyle w:val="NoSpacing"/>
        <w:rPr>
          <w:rStyle w:val="Strong"/>
          <w:b w:val="0"/>
        </w:rPr>
      </w:pPr>
    </w:p>
    <w:p w14:paraId="537BD193" w14:textId="26DDE076" w:rsidR="00965C61" w:rsidRDefault="00965C61" w:rsidP="00965C61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 xml:space="preserve">ERCOT: Lots of communication needed to make sure the stability model is in the RARF. This is a problem for ERCOT.  Models </w:t>
      </w:r>
      <w:r w:rsidR="00451735">
        <w:rPr>
          <w:rStyle w:val="Strong"/>
          <w:b w:val="0"/>
        </w:rPr>
        <w:t xml:space="preserve">are commonly </w:t>
      </w:r>
      <w:r w:rsidR="00F85EB1">
        <w:rPr>
          <w:rStyle w:val="Strong"/>
          <w:b w:val="0"/>
        </w:rPr>
        <w:t xml:space="preserve">provided </w:t>
      </w:r>
      <w:r>
        <w:rPr>
          <w:rStyle w:val="Strong"/>
          <w:b w:val="0"/>
        </w:rPr>
        <w:t>in pdf format</w:t>
      </w:r>
      <w:r w:rsidR="00451735">
        <w:rPr>
          <w:rStyle w:val="Strong"/>
          <w:b w:val="0"/>
        </w:rPr>
        <w:t>,</w:t>
      </w:r>
      <w:r>
        <w:rPr>
          <w:rStyle w:val="Strong"/>
          <w:b w:val="0"/>
        </w:rPr>
        <w:t xml:space="preserve"> </w:t>
      </w:r>
      <w:r w:rsidR="00451735">
        <w:rPr>
          <w:rStyle w:val="Strong"/>
          <w:b w:val="0"/>
        </w:rPr>
        <w:t xml:space="preserve">including </w:t>
      </w:r>
      <w:r>
        <w:rPr>
          <w:rStyle w:val="Strong"/>
          <w:b w:val="0"/>
        </w:rPr>
        <w:t>PSS/e data sheet</w:t>
      </w:r>
      <w:r w:rsidR="00451735">
        <w:rPr>
          <w:rStyle w:val="Strong"/>
          <w:b w:val="0"/>
        </w:rPr>
        <w:t>.  This</w:t>
      </w:r>
      <w:r>
        <w:rPr>
          <w:rStyle w:val="Strong"/>
          <w:b w:val="0"/>
        </w:rPr>
        <w:t xml:space="preserve"> </w:t>
      </w:r>
      <w:r w:rsidR="00451735">
        <w:rPr>
          <w:rStyle w:val="Strong"/>
          <w:b w:val="0"/>
        </w:rPr>
        <w:t xml:space="preserve">requires a lot of manual processing to transfer data into the dynamics cases (creating the potential for data errors) and is burdensome to review for potential data updates. </w:t>
      </w:r>
      <w:r w:rsidR="00213E8A">
        <w:rPr>
          <w:rStyle w:val="Strong"/>
          <w:b w:val="0"/>
        </w:rPr>
        <w:t>ERCOT proposes developing dynamic model t</w:t>
      </w:r>
      <w:r>
        <w:rPr>
          <w:rStyle w:val="Strong"/>
          <w:b w:val="0"/>
        </w:rPr>
        <w:t>emplate</w:t>
      </w:r>
      <w:r w:rsidR="00213E8A">
        <w:rPr>
          <w:rStyle w:val="Strong"/>
          <w:b w:val="0"/>
        </w:rPr>
        <w:t>s</w:t>
      </w:r>
      <w:r>
        <w:rPr>
          <w:rStyle w:val="Strong"/>
          <w:b w:val="0"/>
        </w:rPr>
        <w:t xml:space="preserve"> </w:t>
      </w:r>
      <w:r w:rsidR="00213E8A">
        <w:rPr>
          <w:rStyle w:val="Strong"/>
          <w:b w:val="0"/>
        </w:rPr>
        <w:t>to be used for submitting dynamic model data</w:t>
      </w:r>
      <w:r>
        <w:rPr>
          <w:rStyle w:val="Strong"/>
          <w:b w:val="0"/>
        </w:rPr>
        <w:t xml:space="preserve">. </w:t>
      </w:r>
    </w:p>
    <w:p w14:paraId="5023C519" w14:textId="77777777" w:rsidR="00965C61" w:rsidRDefault="00965C61" w:rsidP="00965C61">
      <w:pPr>
        <w:pStyle w:val="NoSpacing"/>
        <w:rPr>
          <w:rStyle w:val="Strong"/>
          <w:b w:val="0"/>
        </w:rPr>
      </w:pPr>
    </w:p>
    <w:p w14:paraId="074D41FA" w14:textId="22A07827" w:rsidR="00965C61" w:rsidRDefault="00965C61" w:rsidP="00965C61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E.ON: Most GO’s don’t have PSS/e</w:t>
      </w:r>
      <w:r w:rsidR="003E35D3">
        <w:rPr>
          <w:rStyle w:val="Strong"/>
          <w:b w:val="0"/>
        </w:rPr>
        <w:t xml:space="preserve"> in-house</w:t>
      </w:r>
      <w:r>
        <w:rPr>
          <w:rStyle w:val="Strong"/>
          <w:b w:val="0"/>
        </w:rPr>
        <w:t>, and therefore wi</w:t>
      </w:r>
      <w:r w:rsidR="003E35D3">
        <w:rPr>
          <w:rStyle w:val="Strong"/>
          <w:b w:val="0"/>
        </w:rPr>
        <w:t xml:space="preserve">ll not be able to complete a separate table of data as </w:t>
      </w:r>
      <w:r w:rsidR="00B778E7">
        <w:rPr>
          <w:rStyle w:val="Strong"/>
          <w:b w:val="0"/>
        </w:rPr>
        <w:t>displayed</w:t>
      </w:r>
      <w:r w:rsidR="003E35D3">
        <w:rPr>
          <w:rStyle w:val="Strong"/>
          <w:b w:val="0"/>
        </w:rPr>
        <w:t xml:space="preserve"> in PSS/e</w:t>
      </w:r>
      <w:r>
        <w:rPr>
          <w:rStyle w:val="Strong"/>
          <w:b w:val="0"/>
        </w:rPr>
        <w:t xml:space="preserve">. Submitting the </w:t>
      </w:r>
      <w:r w:rsidR="003E35D3">
        <w:rPr>
          <w:rStyle w:val="Strong"/>
          <w:b w:val="0"/>
        </w:rPr>
        <w:t xml:space="preserve">PSS/e </w:t>
      </w:r>
      <w:proofErr w:type="spellStart"/>
      <w:r w:rsidR="008154D9">
        <w:rPr>
          <w:rStyle w:val="Strong"/>
          <w:b w:val="0"/>
        </w:rPr>
        <w:t>dyre</w:t>
      </w:r>
      <w:proofErr w:type="spellEnd"/>
      <w:r w:rsidR="008154D9">
        <w:rPr>
          <w:rStyle w:val="Strong"/>
          <w:b w:val="0"/>
        </w:rPr>
        <w:t xml:space="preserve"> file as they do now would be a better option </w:t>
      </w:r>
      <w:r>
        <w:rPr>
          <w:rStyle w:val="Strong"/>
          <w:b w:val="0"/>
        </w:rPr>
        <w:t xml:space="preserve">for GO’s. </w:t>
      </w:r>
    </w:p>
    <w:p w14:paraId="39E8CAE5" w14:textId="77777777" w:rsidR="00965C61" w:rsidRDefault="00965C61" w:rsidP="00965C61">
      <w:pPr>
        <w:pStyle w:val="NoSpacing"/>
        <w:rPr>
          <w:rStyle w:val="Strong"/>
          <w:b w:val="0"/>
        </w:rPr>
      </w:pPr>
    </w:p>
    <w:p w14:paraId="32BC7A13" w14:textId="77777777" w:rsidR="008409C9" w:rsidRDefault="006C7131" w:rsidP="00965C61">
      <w:pPr>
        <w:pStyle w:val="NoSpacing"/>
        <w:rPr>
          <w:rStyle w:val="Strong"/>
          <w:b w:val="0"/>
        </w:rPr>
      </w:pPr>
      <w:proofErr w:type="spellStart"/>
      <w:r>
        <w:rPr>
          <w:rStyle w:val="Strong"/>
          <w:b w:val="0"/>
        </w:rPr>
        <w:t>Oncor</w:t>
      </w:r>
      <w:proofErr w:type="spellEnd"/>
      <w:r>
        <w:rPr>
          <w:rStyle w:val="Strong"/>
          <w:b w:val="0"/>
        </w:rPr>
        <w:t xml:space="preserve">/EON: </w:t>
      </w:r>
      <w:r w:rsidR="008409C9">
        <w:rPr>
          <w:rStyle w:val="Strong"/>
          <w:b w:val="0"/>
        </w:rPr>
        <w:t xml:space="preserve">Submission of the stability model used in the FIS by the TSP who performed the study to ERCOT will ensure that ERCOT has the </w:t>
      </w:r>
      <w:r>
        <w:rPr>
          <w:rStyle w:val="Strong"/>
          <w:b w:val="0"/>
        </w:rPr>
        <w:t xml:space="preserve">same </w:t>
      </w:r>
      <w:r w:rsidR="008409C9">
        <w:rPr>
          <w:rStyle w:val="Strong"/>
          <w:b w:val="0"/>
        </w:rPr>
        <w:t>model used in the FIS.</w:t>
      </w:r>
      <w:r w:rsidR="00A53F62">
        <w:rPr>
          <w:rStyle w:val="Strong"/>
          <w:b w:val="0"/>
        </w:rPr>
        <w:t xml:space="preserve"> This will also ensure data consistency.</w:t>
      </w:r>
    </w:p>
    <w:p w14:paraId="03A3FE4D" w14:textId="77777777" w:rsidR="008409C9" w:rsidRDefault="008409C9" w:rsidP="00965C61">
      <w:pPr>
        <w:pStyle w:val="NoSpacing"/>
        <w:rPr>
          <w:rStyle w:val="Strong"/>
          <w:b w:val="0"/>
        </w:rPr>
      </w:pPr>
    </w:p>
    <w:p w14:paraId="455F89D1" w14:textId="77777777" w:rsidR="00D3571D" w:rsidRDefault="00D3571D" w:rsidP="00965C61">
      <w:pPr>
        <w:pStyle w:val="NoSpacing"/>
      </w:pPr>
      <w:r w:rsidRPr="00D3571D">
        <w:rPr>
          <w:b/>
        </w:rPr>
        <w:t>Acceptable/Obsolete model list development</w:t>
      </w:r>
      <w:r>
        <w:t xml:space="preserve"> (Chris </w:t>
      </w:r>
      <w:proofErr w:type="spellStart"/>
      <w:r>
        <w:t>Weldy</w:t>
      </w:r>
      <w:proofErr w:type="spellEnd"/>
      <w:r>
        <w:t>/</w:t>
      </w:r>
      <w:r w:rsidRPr="00D3571D">
        <w:t xml:space="preserve"> </w:t>
      </w:r>
      <w:proofErr w:type="spellStart"/>
      <w:r w:rsidRPr="00D3571D">
        <w:t>Oncor</w:t>
      </w:r>
      <w:proofErr w:type="spellEnd"/>
      <w:r w:rsidRPr="00D3571D">
        <w:t>)</w:t>
      </w:r>
      <w:r>
        <w:t>:</w:t>
      </w:r>
    </w:p>
    <w:p w14:paraId="7D36F974" w14:textId="77777777" w:rsidR="0078368F" w:rsidRDefault="0078368F" w:rsidP="00965C61">
      <w:pPr>
        <w:pStyle w:val="NoSpacing"/>
      </w:pPr>
      <w:r>
        <w:tab/>
        <w:t>DWG does not accept ‘black-box’ models in system wide studies. There are number of non WECC approved/NERC deprecated models in ERCOT cases</w:t>
      </w:r>
      <w:r w:rsidR="00CF3176">
        <w:t>:</w:t>
      </w:r>
    </w:p>
    <w:p w14:paraId="410CD1E0" w14:textId="77777777" w:rsidR="00CF3176" w:rsidRDefault="00CF3176" w:rsidP="00CF3176">
      <w:pPr>
        <w:pStyle w:val="NoSpacing"/>
        <w:numPr>
          <w:ilvl w:val="0"/>
          <w:numId w:val="4"/>
        </w:numPr>
      </w:pPr>
      <w:r>
        <w:t>114 Generator models</w:t>
      </w:r>
    </w:p>
    <w:p w14:paraId="23DC463C" w14:textId="77777777" w:rsidR="00CF3176" w:rsidRDefault="00CF3176" w:rsidP="00CF3176">
      <w:pPr>
        <w:pStyle w:val="NoSpacing"/>
        <w:numPr>
          <w:ilvl w:val="0"/>
          <w:numId w:val="4"/>
        </w:numPr>
      </w:pPr>
      <w:r>
        <w:t>110 Governor models</w:t>
      </w:r>
    </w:p>
    <w:p w14:paraId="547F26B1" w14:textId="77777777" w:rsidR="00CF3176" w:rsidRDefault="00CF3176" w:rsidP="00CF3176">
      <w:pPr>
        <w:pStyle w:val="NoSpacing"/>
        <w:numPr>
          <w:ilvl w:val="0"/>
          <w:numId w:val="4"/>
        </w:numPr>
      </w:pPr>
      <w:r>
        <w:t>3 Exciter models</w:t>
      </w:r>
    </w:p>
    <w:p w14:paraId="2CFC254D" w14:textId="77777777" w:rsidR="0078368F" w:rsidRDefault="0078368F" w:rsidP="00965C61">
      <w:pPr>
        <w:pStyle w:val="NoSpacing"/>
      </w:pPr>
    </w:p>
    <w:p w14:paraId="602FBC02" w14:textId="77777777" w:rsidR="00D3571D" w:rsidRDefault="00CF3176" w:rsidP="00965C61">
      <w:pPr>
        <w:pStyle w:val="NoSpacing"/>
      </w:pPr>
      <w:r>
        <w:lastRenderedPageBreak/>
        <w:t xml:space="preserve">PSS/e is still including some models deprecated by NERC &amp; IEEE. We should request PTI/PSS/e explanation of this. Very reputable </w:t>
      </w:r>
      <w:r w:rsidR="00150087">
        <w:t>manufacturers</w:t>
      </w:r>
      <w:r>
        <w:t xml:space="preserve"> are still using some of the </w:t>
      </w:r>
      <w:r w:rsidR="00150087">
        <w:t>deprecated models such as “</w:t>
      </w:r>
      <w:proofErr w:type="spellStart"/>
      <w:r w:rsidR="00150087">
        <w:t>genr</w:t>
      </w:r>
      <w:r>
        <w:t>oe</w:t>
      </w:r>
      <w:proofErr w:type="spellEnd"/>
      <w:r>
        <w:t>”</w:t>
      </w:r>
    </w:p>
    <w:p w14:paraId="224C8C0B" w14:textId="77777777" w:rsidR="00CF3176" w:rsidRDefault="00CF3176" w:rsidP="00965C61">
      <w:pPr>
        <w:pStyle w:val="NoSpacing"/>
      </w:pPr>
    </w:p>
    <w:p w14:paraId="6DA54A60" w14:textId="77777777" w:rsidR="00D71ACD" w:rsidRDefault="00150087" w:rsidP="00965C61">
      <w:pPr>
        <w:pStyle w:val="NoSpacing"/>
      </w:pPr>
      <w:r>
        <w:t>Black-box models are acceptable if they come with block diagrams showing all functionalities.</w:t>
      </w:r>
    </w:p>
    <w:p w14:paraId="7923308B" w14:textId="77777777" w:rsidR="008021D2" w:rsidRDefault="008021D2" w:rsidP="00965C61">
      <w:pPr>
        <w:pStyle w:val="NoSpacing"/>
      </w:pPr>
    </w:p>
    <w:p w14:paraId="560A4572" w14:textId="3E10C4EB" w:rsidR="00150087" w:rsidRDefault="008021D2" w:rsidP="00965C61">
      <w:pPr>
        <w:pStyle w:val="NoSpacing"/>
      </w:pPr>
      <w:r>
        <w:t xml:space="preserve">TRE: </w:t>
      </w:r>
      <w:r w:rsidR="00150087">
        <w:t>Cases Texas RE provides to NERC cannot have black-box models</w:t>
      </w:r>
      <w:r w:rsidR="00123A28">
        <w:t xml:space="preserve"> </w:t>
      </w:r>
      <w:r w:rsidR="00123A28" w:rsidRPr="00B778E7">
        <w:t>which were provided to ERCOT without block diagrams and documentation.  This is consistent with the requirements in section 3.1.4 of the DWG manual for user-written dynamic models.</w:t>
      </w:r>
    </w:p>
    <w:p w14:paraId="6317177B" w14:textId="77777777" w:rsidR="00150087" w:rsidRDefault="00150087" w:rsidP="00965C61">
      <w:pPr>
        <w:pStyle w:val="NoSpacing"/>
      </w:pPr>
    </w:p>
    <w:p w14:paraId="07ECA733" w14:textId="77777777" w:rsidR="00CF3176" w:rsidRDefault="00CF3176" w:rsidP="00965C61">
      <w:pPr>
        <w:pStyle w:val="NoSpacing"/>
      </w:pPr>
      <w:r>
        <w:t>Action Items:</w:t>
      </w:r>
    </w:p>
    <w:p w14:paraId="1CD6F704" w14:textId="77777777" w:rsidR="00CF3176" w:rsidRDefault="00CF3176" w:rsidP="00CF3176">
      <w:pPr>
        <w:pStyle w:val="NoSpacing"/>
        <w:numPr>
          <w:ilvl w:val="0"/>
          <w:numId w:val="5"/>
        </w:numPr>
      </w:pPr>
      <w:r>
        <w:t xml:space="preserve">Request explanation from PTI/PSS/e regarding NERC/IEEE deprecated models in PSS/e – </w:t>
      </w:r>
      <w:r w:rsidR="00D71ACD">
        <w:t>Juan Santos/GPL</w:t>
      </w:r>
    </w:p>
    <w:p w14:paraId="7DCF23B9" w14:textId="77777777" w:rsidR="00CF3176" w:rsidRDefault="00CF3176" w:rsidP="00CF3176">
      <w:pPr>
        <w:pStyle w:val="NoSpacing"/>
        <w:numPr>
          <w:ilvl w:val="0"/>
          <w:numId w:val="5"/>
        </w:numPr>
      </w:pPr>
      <w:r>
        <w:t>Provide link</w:t>
      </w:r>
      <w:r w:rsidR="00D71ACD">
        <w:t>s to NERC</w:t>
      </w:r>
      <w:r>
        <w:t xml:space="preserve"> presentation</w:t>
      </w:r>
      <w:r w:rsidR="00D71ACD">
        <w:t>s</w:t>
      </w:r>
      <w:r>
        <w:t xml:space="preserve"> on </w:t>
      </w:r>
      <w:r w:rsidR="00D71ACD">
        <w:t>“Unacceptable” models- Brad Woods/TRE</w:t>
      </w:r>
    </w:p>
    <w:p w14:paraId="0E9A7728" w14:textId="77777777" w:rsidR="00D71ACD" w:rsidRDefault="00D71ACD" w:rsidP="00CF3176">
      <w:pPr>
        <w:pStyle w:val="NoSpacing"/>
        <w:numPr>
          <w:ilvl w:val="0"/>
          <w:numId w:val="5"/>
        </w:numPr>
      </w:pPr>
      <w:r>
        <w:t xml:space="preserve">Replacement models for deprecated models -  Chris </w:t>
      </w:r>
      <w:proofErr w:type="spellStart"/>
      <w:r>
        <w:t>Weldy</w:t>
      </w:r>
      <w:proofErr w:type="spellEnd"/>
      <w:r>
        <w:t>/</w:t>
      </w:r>
      <w:r w:rsidRPr="00D3571D">
        <w:t xml:space="preserve"> </w:t>
      </w:r>
      <w:proofErr w:type="spellStart"/>
      <w:r w:rsidRPr="00D3571D">
        <w:t>Oncor</w:t>
      </w:r>
      <w:proofErr w:type="spellEnd"/>
    </w:p>
    <w:p w14:paraId="56D9F240" w14:textId="77777777" w:rsidR="00997525" w:rsidRDefault="00997525" w:rsidP="00F259EF">
      <w:pPr>
        <w:pStyle w:val="NoSpacing"/>
        <w:rPr>
          <w:b/>
        </w:rPr>
      </w:pPr>
    </w:p>
    <w:p w14:paraId="022F6E5A" w14:textId="43A34A17" w:rsidR="00D71ACD" w:rsidRPr="00F259EF" w:rsidRDefault="00F259EF" w:rsidP="00F259EF">
      <w:pPr>
        <w:pStyle w:val="NoSpacing"/>
        <w:rPr>
          <w:bCs/>
        </w:rPr>
      </w:pPr>
      <w:r w:rsidRPr="00F259EF">
        <w:rPr>
          <w:b/>
        </w:rPr>
        <w:t xml:space="preserve">Specialized dynamic models – EMTP (PSCAD) model </w:t>
      </w:r>
      <w:r w:rsidRPr="00B778E7">
        <w:t>(Juan Santos/GPL)</w:t>
      </w:r>
      <w:r w:rsidR="00B778E7">
        <w:rPr>
          <w:b/>
        </w:rPr>
        <w:t>:</w:t>
      </w:r>
    </w:p>
    <w:p w14:paraId="70A911CA" w14:textId="77777777" w:rsidR="00997525" w:rsidRDefault="00997525" w:rsidP="00563A00">
      <w:pPr>
        <w:pStyle w:val="NoSpacing"/>
        <w:ind w:firstLine="720"/>
        <w:rPr>
          <w:rStyle w:val="Strong"/>
          <w:rFonts w:ascii="Arial" w:hAnsi="Arial" w:cs="Arial"/>
          <w:b w:val="0"/>
          <w:color w:val="000000"/>
          <w:sz w:val="21"/>
          <w:szCs w:val="21"/>
          <w:shd w:val="clear" w:color="auto" w:fill="FFFFFF"/>
        </w:rPr>
      </w:pPr>
    </w:p>
    <w:p w14:paraId="211C5AD6" w14:textId="77777777" w:rsidR="006C7131" w:rsidRDefault="00A3300F" w:rsidP="00A3300F">
      <w:pPr>
        <w:pStyle w:val="NoSpacing"/>
        <w:rPr>
          <w:bCs/>
        </w:rPr>
      </w:pPr>
      <w:r w:rsidRPr="00A3300F">
        <w:rPr>
          <w:bCs/>
        </w:rPr>
        <w:t>Proposal: ERCOT issues an RFP and selects a consultant. All models are sent to the consultant for review. NDA’s may have to be signed by ER</w:t>
      </w:r>
      <w:r>
        <w:rPr>
          <w:bCs/>
        </w:rPr>
        <w:t>COT &amp; TSP’s with generator/turbine manufacturers.</w:t>
      </w:r>
    </w:p>
    <w:p w14:paraId="57D5963D" w14:textId="77777777" w:rsidR="00A3300F" w:rsidRDefault="00A3300F" w:rsidP="00A3300F">
      <w:pPr>
        <w:pStyle w:val="NoSpacing"/>
        <w:rPr>
          <w:bCs/>
        </w:rPr>
      </w:pPr>
    </w:p>
    <w:p w14:paraId="37F17B7A" w14:textId="77777777" w:rsidR="00A3300F" w:rsidRDefault="00A3300F" w:rsidP="00A3300F">
      <w:pPr>
        <w:pStyle w:val="NoSpacing"/>
        <w:rPr>
          <w:bCs/>
        </w:rPr>
      </w:pPr>
      <w:r>
        <w:rPr>
          <w:bCs/>
        </w:rPr>
        <w:t>ERCOT experience is that, NDA’s have to be signed even for black-box models.</w:t>
      </w:r>
    </w:p>
    <w:p w14:paraId="461ABE94" w14:textId="77777777" w:rsidR="00A3300F" w:rsidRDefault="00A3300F" w:rsidP="00A3300F">
      <w:pPr>
        <w:pStyle w:val="NoSpacing"/>
        <w:rPr>
          <w:bCs/>
        </w:rPr>
      </w:pPr>
    </w:p>
    <w:p w14:paraId="0B0E03A5" w14:textId="77777777" w:rsidR="00A3300F" w:rsidRDefault="00A3300F" w:rsidP="00A3300F">
      <w:pPr>
        <w:pStyle w:val="NoSpacing"/>
        <w:rPr>
          <w:bCs/>
        </w:rPr>
      </w:pPr>
      <w:r>
        <w:rPr>
          <w:bCs/>
        </w:rPr>
        <w:t>ERCOT: Plant level control model is an important part of the PSCAD model.</w:t>
      </w:r>
      <w:r w:rsidR="00400A94">
        <w:rPr>
          <w:bCs/>
        </w:rPr>
        <w:t xml:space="preserve"> It is necessary to have a document for </w:t>
      </w:r>
      <w:r w:rsidR="00400A94" w:rsidRPr="009731AA">
        <w:rPr>
          <w:bCs/>
        </w:rPr>
        <w:t>‘</w:t>
      </w:r>
      <w:r w:rsidR="008021D2" w:rsidRPr="009731AA">
        <w:rPr>
          <w:bCs/>
        </w:rPr>
        <w:t>PSCAD Model Specifications</w:t>
      </w:r>
      <w:r w:rsidR="00400A94" w:rsidRPr="009731AA">
        <w:rPr>
          <w:bCs/>
        </w:rPr>
        <w:t>’</w:t>
      </w:r>
      <w:r w:rsidR="008021D2" w:rsidRPr="009731AA">
        <w:rPr>
          <w:bCs/>
        </w:rPr>
        <w:t>.</w:t>
      </w:r>
    </w:p>
    <w:p w14:paraId="33AE762F" w14:textId="77777777" w:rsidR="008021D2" w:rsidRDefault="008021D2" w:rsidP="00A3300F">
      <w:pPr>
        <w:pStyle w:val="NoSpacing"/>
        <w:rPr>
          <w:bCs/>
        </w:rPr>
      </w:pPr>
    </w:p>
    <w:p w14:paraId="46F8A71D" w14:textId="44C01C4D" w:rsidR="009731AA" w:rsidRDefault="009731AA" w:rsidP="00A3300F">
      <w:pPr>
        <w:pStyle w:val="NoSpacing"/>
        <w:rPr>
          <w:bCs/>
        </w:rPr>
      </w:pPr>
      <w:r w:rsidRPr="009731AA">
        <w:rPr>
          <w:b/>
          <w:bCs/>
        </w:rPr>
        <w:t>User Defined models</w:t>
      </w:r>
      <w:r>
        <w:rPr>
          <w:bCs/>
        </w:rPr>
        <w:t xml:space="preserve"> (</w:t>
      </w:r>
      <w:r w:rsidR="00B778E7" w:rsidRPr="00573DCA">
        <w:rPr>
          <w:rFonts w:ascii="Calibri" w:eastAsia="Times New Roman" w:hAnsi="Calibri" w:cs="Calibri"/>
          <w:color w:val="000000"/>
        </w:rPr>
        <w:t>Oluwaseyi Olatujoye</w:t>
      </w:r>
      <w:bookmarkStart w:id="0" w:name="_GoBack"/>
      <w:bookmarkEnd w:id="0"/>
      <w:r>
        <w:rPr>
          <w:bCs/>
        </w:rPr>
        <w:t>/CPS):</w:t>
      </w:r>
    </w:p>
    <w:p w14:paraId="4C2FECA9" w14:textId="77777777" w:rsidR="009731AA" w:rsidRDefault="009731AA" w:rsidP="009731AA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>Main issue: They have to be updated whenever a PSS/e version upgrade is made. This is an extra burden on GO’s.</w:t>
      </w:r>
    </w:p>
    <w:p w14:paraId="6596E32A" w14:textId="77777777" w:rsidR="009731AA" w:rsidRDefault="009731AA" w:rsidP="009731AA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>GO’s should work with manufacturers to get Used Defined models converted to PSS/e</w:t>
      </w:r>
    </w:p>
    <w:p w14:paraId="68959EF1" w14:textId="77777777" w:rsidR="009C6454" w:rsidRDefault="009C6454" w:rsidP="009731AA">
      <w:pPr>
        <w:pStyle w:val="NoSpacing"/>
        <w:numPr>
          <w:ilvl w:val="0"/>
          <w:numId w:val="6"/>
        </w:numPr>
        <w:rPr>
          <w:bCs/>
        </w:rPr>
      </w:pPr>
      <w:r>
        <w:rPr>
          <w:bCs/>
        </w:rPr>
        <w:t>WECC has found User Defined models as very problematic</w:t>
      </w:r>
    </w:p>
    <w:p w14:paraId="4EFF77D7" w14:textId="77777777" w:rsidR="008021D2" w:rsidRDefault="008021D2" w:rsidP="00A3300F">
      <w:pPr>
        <w:pStyle w:val="NoSpacing"/>
        <w:rPr>
          <w:bCs/>
        </w:rPr>
      </w:pPr>
    </w:p>
    <w:p w14:paraId="39A54959" w14:textId="77777777" w:rsidR="009C6454" w:rsidRDefault="009C6454" w:rsidP="009C6454">
      <w:pPr>
        <w:pStyle w:val="NoSpacing"/>
      </w:pPr>
      <w:r w:rsidRPr="009C6454">
        <w:rPr>
          <w:b/>
        </w:rPr>
        <w:t>Action Items</w:t>
      </w:r>
      <w:r>
        <w:t>:</w:t>
      </w:r>
    </w:p>
    <w:p w14:paraId="14FBB7CC" w14:textId="77777777" w:rsidR="009C6454" w:rsidRDefault="009C6454" w:rsidP="009C6454">
      <w:pPr>
        <w:pStyle w:val="NoSpacing"/>
        <w:numPr>
          <w:ilvl w:val="0"/>
          <w:numId w:val="7"/>
        </w:numPr>
      </w:pPr>
      <w:r>
        <w:t>Request explanation from PTI/PSS/e regarding NERC/IEEE deprecated models in PSS/e – Juan Santos/GPL</w:t>
      </w:r>
    </w:p>
    <w:p w14:paraId="17C6C622" w14:textId="77777777" w:rsidR="009C6454" w:rsidRDefault="009C6454" w:rsidP="009C6454">
      <w:pPr>
        <w:pStyle w:val="NoSpacing"/>
        <w:numPr>
          <w:ilvl w:val="0"/>
          <w:numId w:val="7"/>
        </w:numPr>
      </w:pPr>
      <w:r>
        <w:t xml:space="preserve">Provide links to NERC presentations on “Unacceptable” models- Brad Woods/TRE </w:t>
      </w:r>
    </w:p>
    <w:p w14:paraId="3FABC298" w14:textId="77777777" w:rsidR="009C6454" w:rsidRDefault="009C6454" w:rsidP="009C6454">
      <w:pPr>
        <w:pStyle w:val="NoSpacing"/>
        <w:numPr>
          <w:ilvl w:val="0"/>
          <w:numId w:val="7"/>
        </w:numPr>
      </w:pPr>
      <w:r>
        <w:t xml:space="preserve">Replacement models for deprecated models -  Chris </w:t>
      </w:r>
      <w:proofErr w:type="spellStart"/>
      <w:r>
        <w:t>Weldy</w:t>
      </w:r>
      <w:proofErr w:type="spellEnd"/>
      <w:r>
        <w:t>/</w:t>
      </w:r>
      <w:r w:rsidRPr="00D3571D">
        <w:t xml:space="preserve"> </w:t>
      </w:r>
      <w:proofErr w:type="spellStart"/>
      <w:r w:rsidRPr="00D3571D">
        <w:t>Oncor</w:t>
      </w:r>
      <w:proofErr w:type="spellEnd"/>
    </w:p>
    <w:p w14:paraId="3B551C8F" w14:textId="77777777" w:rsidR="009C6454" w:rsidRDefault="009C6454" w:rsidP="00A3300F">
      <w:pPr>
        <w:pStyle w:val="NoSpacing"/>
        <w:rPr>
          <w:bCs/>
        </w:rPr>
      </w:pPr>
    </w:p>
    <w:p w14:paraId="2C7B1C3F" w14:textId="77777777" w:rsidR="00573DCA" w:rsidRDefault="00573DCA" w:rsidP="00A3300F">
      <w:pPr>
        <w:pStyle w:val="NoSpacing"/>
        <w:rPr>
          <w:bCs/>
        </w:rPr>
      </w:pPr>
    </w:p>
    <w:p w14:paraId="09F76D4A" w14:textId="77777777" w:rsidR="00573DCA" w:rsidRDefault="00573DCA" w:rsidP="00A3300F">
      <w:pPr>
        <w:pStyle w:val="NoSpacing"/>
        <w:rPr>
          <w:bCs/>
        </w:rPr>
      </w:pPr>
    </w:p>
    <w:p w14:paraId="08204AE2" w14:textId="77777777" w:rsidR="00573DCA" w:rsidRDefault="00573DCA">
      <w:pPr>
        <w:rPr>
          <w:bCs/>
        </w:rPr>
      </w:pPr>
      <w:r>
        <w:rPr>
          <w:bCs/>
        </w:rPr>
        <w:br w:type="page"/>
      </w:r>
    </w:p>
    <w:p w14:paraId="74285F89" w14:textId="0952D8C2" w:rsidR="00573DCA" w:rsidRDefault="00573DCA" w:rsidP="00A3300F">
      <w:pPr>
        <w:pStyle w:val="NoSpacing"/>
        <w:rPr>
          <w:bCs/>
        </w:rPr>
      </w:pPr>
      <w:r w:rsidRPr="00573DCA">
        <w:rPr>
          <w:b/>
          <w:bCs/>
        </w:rPr>
        <w:lastRenderedPageBreak/>
        <w:t>Attendance</w:t>
      </w:r>
      <w:r>
        <w:rPr>
          <w:b/>
          <w:bCs/>
        </w:rPr>
        <w:t>:</w:t>
      </w:r>
    </w:p>
    <w:p w14:paraId="4BE5F8B0" w14:textId="77777777" w:rsidR="00573DCA" w:rsidRDefault="00573DCA" w:rsidP="00A3300F">
      <w:pPr>
        <w:pStyle w:val="NoSpacing"/>
        <w:rPr>
          <w:bCs/>
        </w:rPr>
      </w:pPr>
    </w:p>
    <w:tbl>
      <w:tblPr>
        <w:tblW w:w="11400" w:type="dxa"/>
        <w:tblInd w:w="93" w:type="dxa"/>
        <w:tblLook w:val="04A0" w:firstRow="1" w:lastRow="0" w:firstColumn="1" w:lastColumn="0" w:noHBand="0" w:noVBand="1"/>
      </w:tblPr>
      <w:tblGrid>
        <w:gridCol w:w="1190"/>
        <w:gridCol w:w="2485"/>
        <w:gridCol w:w="2580"/>
        <w:gridCol w:w="5280"/>
      </w:tblGrid>
      <w:tr w:rsidR="00573DCA" w:rsidRPr="00573DCA" w14:paraId="4F0E8D9B" w14:textId="77777777" w:rsidTr="00573DCA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4525" w14:textId="59E58569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DCA">
              <w:rPr>
                <w:rFonts w:ascii="Calibri" w:eastAsia="Times New Roman" w:hAnsi="Calibri" w:cs="Calibri"/>
                <w:b/>
                <w:bCs/>
                <w:color w:val="000000"/>
              </w:rPr>
              <w:t>Web Part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573DCA">
              <w:rPr>
                <w:rFonts w:ascii="Calibri" w:eastAsia="Times New Roman" w:hAnsi="Calibri" w:cs="Calibri"/>
                <w:b/>
                <w:bCs/>
                <w:color w:val="000000"/>
              </w:rPr>
              <w:t>cipation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0A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E38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3DCA" w:rsidRPr="00573DCA" w14:paraId="33597015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4BC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Participant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BECE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BA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Organization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C9B1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</w:tr>
      <w:tr w:rsidR="00573DCA" w:rsidRPr="00573DCA" w14:paraId="3A2F2FAC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4DF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E2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Yunzhi Cheng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12E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30F6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yunzhi.cheng@ercot.com</w:t>
            </w:r>
          </w:p>
        </w:tc>
      </w:tr>
      <w:tr w:rsidR="00573DCA" w:rsidRPr="00573DCA" w14:paraId="6BF7B57F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BF50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342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Gretchen Schott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CE8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BP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B4A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gretchen.schott@bp.com</w:t>
            </w:r>
          </w:p>
        </w:tc>
      </w:tr>
      <w:tr w:rsidR="00573DCA" w:rsidRPr="00573DCA" w14:paraId="7E411FD6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BDF4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F40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Carla Holly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DDA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BP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ED5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carla.holly@bp.com</w:t>
            </w:r>
          </w:p>
        </w:tc>
      </w:tr>
      <w:tr w:rsidR="00573DCA" w:rsidRPr="00573DCA" w14:paraId="204330E6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5C24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8D4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 xml:space="preserve">Jose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Conto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7E41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71B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jconto@ercot.com</w:t>
            </w:r>
          </w:p>
        </w:tc>
      </w:tr>
      <w:tr w:rsidR="00573DCA" w:rsidRPr="00573DCA" w14:paraId="313C4EA1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B7BA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420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Dylan Preas - LCRA TSC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9A4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LCRA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06A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dpreas@lcra.org</w:t>
            </w:r>
          </w:p>
        </w:tc>
      </w:tr>
      <w:tr w:rsidR="00573DCA" w:rsidRPr="00573DCA" w14:paraId="3BAD5E76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5472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9113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Jennifer Taylor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62E3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E.ON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843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jennifer.taylor@eon.com</w:t>
            </w:r>
          </w:p>
        </w:tc>
      </w:tr>
      <w:tr w:rsidR="00573DCA" w:rsidRPr="00573DCA" w14:paraId="5E1CC000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B2E8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202E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83D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989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jschmall@ercot.com</w:t>
            </w:r>
          </w:p>
        </w:tc>
      </w:tr>
      <w:tr w:rsidR="00573DCA" w:rsidRPr="00573DCA" w14:paraId="6F3895D4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AB3A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80C6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Blake Gross-AEP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0851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AEP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E3D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bagross@aep.com</w:t>
            </w:r>
          </w:p>
        </w:tc>
      </w:tr>
      <w:tr w:rsidR="00573DCA" w:rsidRPr="00573DCA" w14:paraId="0E629087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E76A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C205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Kavita</w:t>
            </w:r>
            <w:proofErr w:type="spellEnd"/>
            <w:r w:rsidRPr="00573DC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Shenoi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4F8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Siemens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E7D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kavita.shenoi@siemens.com</w:t>
            </w:r>
          </w:p>
        </w:tc>
      </w:tr>
      <w:tr w:rsidR="00573DCA" w:rsidRPr="00573DCA" w14:paraId="0539AB6E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3CB8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491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 xml:space="preserve">Christopher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Weldy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6E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Oncor</w:t>
            </w:r>
            <w:proofErr w:type="spellEnd"/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D756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christopher.weldy@oncor.com</w:t>
            </w:r>
          </w:p>
        </w:tc>
      </w:tr>
      <w:tr w:rsidR="00573DCA" w:rsidRPr="00573DCA" w14:paraId="66FE780F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3C62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468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PWB (ERCOT)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6D7A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86BA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phillip.bracy@ercot.com</w:t>
            </w:r>
          </w:p>
        </w:tc>
      </w:tr>
      <w:tr w:rsidR="00573DCA" w:rsidRPr="00573DCA" w14:paraId="56530D32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D40E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F98B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Guest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4F3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Calpine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E03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rajones@calpine.com</w:t>
            </w:r>
          </w:p>
        </w:tc>
      </w:tr>
      <w:tr w:rsidR="00573DCA" w:rsidRPr="00573DCA" w14:paraId="66EE328E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1CFE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1058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Muhammad Khan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D22B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790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muhammad.khan@ercot.com</w:t>
            </w:r>
          </w:p>
        </w:tc>
      </w:tr>
      <w:tr w:rsidR="00573DCA" w:rsidRPr="00573DCA" w14:paraId="4DE0CCB6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4E45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15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Shirley Mathew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F64E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Austin Energy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47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shirley.mathew@austinenergy.com</w:t>
            </w:r>
          </w:p>
        </w:tc>
      </w:tr>
      <w:tr w:rsidR="00573DCA" w:rsidRPr="00573DCA" w14:paraId="1E7B773E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3BA8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783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Cole Dietert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D9A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LCRA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8E9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cole.dietert@lcra.org</w:t>
            </w:r>
          </w:p>
        </w:tc>
      </w:tr>
      <w:tr w:rsidR="00573DCA" w:rsidRPr="00573DCA" w14:paraId="019C4BCE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5734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098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Lyle Carter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781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Exelon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A24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lyle.carter@exeloncorp.com</w:t>
            </w:r>
          </w:p>
        </w:tc>
      </w:tr>
      <w:tr w:rsidR="00573DCA" w:rsidRPr="00573DCA" w14:paraId="1E058DDE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D1D6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DAD5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Tim Cook (CTT)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E56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LS Power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CFCB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tcook@lspower.com</w:t>
            </w:r>
          </w:p>
        </w:tc>
      </w:tr>
      <w:tr w:rsidR="00573DCA" w:rsidRPr="00573DCA" w14:paraId="1101D0AC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3F82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5178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 xml:space="preserve">Ravi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Teja</w:t>
            </w:r>
            <w:proofErr w:type="spellEnd"/>
            <w:r w:rsidRPr="00573DCA">
              <w:rPr>
                <w:rFonts w:ascii="Calibri" w:eastAsia="Times New Roman" w:hAnsi="Calibri" w:cs="Calibri"/>
                <w:color w:val="000000"/>
              </w:rPr>
              <w:t xml:space="preserve"> Reddy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Beeravalli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2A0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First Solar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582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ravi.beeravalli@firstsolar.com</w:t>
            </w:r>
          </w:p>
        </w:tc>
      </w:tr>
      <w:tr w:rsidR="00573DCA" w:rsidRPr="00573DCA" w14:paraId="523AAC94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1DAB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F208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Jennie Weatherill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C64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E.ON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02BB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jennie.weatherill2@eon.com</w:t>
            </w:r>
          </w:p>
        </w:tc>
      </w:tr>
      <w:tr w:rsidR="00573DCA" w:rsidRPr="00573DCA" w14:paraId="4D6152D3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9224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49E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Louis Labatt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8F5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CPS Energy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ACF8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lslabatt@cpsenergy.com</w:t>
            </w:r>
          </w:p>
        </w:tc>
      </w:tr>
      <w:tr w:rsidR="00573DCA" w:rsidRPr="00573DCA" w14:paraId="7627829C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535A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7BC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Invenergy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A56A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Invenergy</w:t>
            </w:r>
            <w:proofErr w:type="spellEnd"/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BEF5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lstanfield@invenergyllc.com</w:t>
            </w:r>
          </w:p>
        </w:tc>
      </w:tr>
      <w:tr w:rsidR="00573DCA" w:rsidRPr="00573DCA" w14:paraId="55BEAA3C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10F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C5F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Walter Reid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5713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Wind Coalition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376B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w.j.reid@ieee.org</w:t>
            </w:r>
          </w:p>
        </w:tc>
      </w:tr>
      <w:tr w:rsidR="00573DCA" w:rsidRPr="00573DCA" w14:paraId="072751C7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99A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D3E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84D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93C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3DCA" w:rsidRPr="00573DCA" w14:paraId="3FA42144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E4E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3DCA">
              <w:rPr>
                <w:rFonts w:ascii="Calibri" w:eastAsia="Times New Roman" w:hAnsi="Calibri" w:cs="Calibri"/>
                <w:b/>
                <w:bCs/>
                <w:color w:val="000000"/>
              </w:rPr>
              <w:t>In person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92A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14C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EBE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73DCA" w:rsidRPr="00573DCA" w14:paraId="10B212EB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07B2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0E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 xml:space="preserve">Christina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Minchew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EBCB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WETT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99B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christina.minchew@windenergyoftexas.com</w:t>
            </w:r>
          </w:p>
        </w:tc>
      </w:tr>
      <w:tr w:rsidR="00573DCA" w:rsidRPr="00573DCA" w14:paraId="2B362480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A81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352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Cody Phipps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0AA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WETT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967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cody.phipps@windenergyoftexas.com</w:t>
            </w:r>
          </w:p>
        </w:tc>
      </w:tr>
      <w:tr w:rsidR="00573DCA" w:rsidRPr="00573DCA" w14:paraId="7E4BEFE5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05DC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AE1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Oluwaseyi Olatujoye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F0F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CPS Energy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C48C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oolatujoye@cpsenergy.com</w:t>
            </w:r>
          </w:p>
        </w:tc>
      </w:tr>
      <w:tr w:rsidR="00573DCA" w:rsidRPr="00573DCA" w14:paraId="63E144E4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1782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9EB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Aruna Ranaweera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6BDB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E.ON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6096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aruna.ranaweera@eon.com</w:t>
            </w:r>
          </w:p>
        </w:tc>
      </w:tr>
      <w:tr w:rsidR="00573DCA" w:rsidRPr="00573DCA" w14:paraId="56F9FCBC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45B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B59E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 xml:space="preserve">Christopher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Weldy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511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Oncor</w:t>
            </w:r>
            <w:proofErr w:type="spellEnd"/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4EA6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christopher.weldy@oncor.com</w:t>
            </w:r>
          </w:p>
        </w:tc>
      </w:tr>
      <w:tr w:rsidR="00573DCA" w:rsidRPr="00573DCA" w14:paraId="256B425D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AE9C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693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Casey Petty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4FC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CNP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7B6A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casey.petty@centerpointenergy.com</w:t>
            </w:r>
          </w:p>
        </w:tc>
      </w:tr>
      <w:tr w:rsidR="00573DCA" w:rsidRPr="00573DCA" w14:paraId="41A0BC94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ADBF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4890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Cole Dietert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7D6E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LCRA TSC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9285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cole.dietert@lcra.org</w:t>
            </w:r>
          </w:p>
        </w:tc>
      </w:tr>
      <w:tr w:rsidR="00573DCA" w:rsidRPr="00573DCA" w14:paraId="45B89EFB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3F73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5C6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Brad Woods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5BFD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Texas RE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F16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brad.woods@texasre.org</w:t>
            </w:r>
          </w:p>
        </w:tc>
      </w:tr>
      <w:tr w:rsidR="00573DCA" w:rsidRPr="00573DCA" w14:paraId="3511537A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E1AB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38D5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David Ricketts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29CE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Vistra</w:t>
            </w:r>
            <w:proofErr w:type="spellEnd"/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A94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david.ricketts@vistraenergy.com</w:t>
            </w:r>
          </w:p>
        </w:tc>
      </w:tr>
      <w:tr w:rsidR="00573DCA" w:rsidRPr="00573DCA" w14:paraId="00C20D53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2FD5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E747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Shun-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Hsien</w:t>
            </w:r>
            <w:proofErr w:type="spellEnd"/>
            <w:r w:rsidRPr="00573DCA">
              <w:rPr>
                <w:rFonts w:ascii="Calibri" w:eastAsia="Times New Roman" w:hAnsi="Calibri" w:cs="Calibri"/>
                <w:color w:val="000000"/>
              </w:rPr>
              <w:t xml:space="preserve"> (Fred) Huang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7405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CCF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shuang@ercot.com</w:t>
            </w:r>
          </w:p>
        </w:tc>
      </w:tr>
      <w:tr w:rsidR="00573DCA" w:rsidRPr="00573DCA" w14:paraId="601C1B50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DF7A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193F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 xml:space="preserve">Maria Paloma de </w:t>
            </w:r>
            <w:proofErr w:type="spellStart"/>
            <w:r w:rsidRPr="00573DCA">
              <w:rPr>
                <w:rFonts w:ascii="Calibri" w:eastAsia="Times New Roman" w:hAnsi="Calibri" w:cs="Calibri"/>
                <w:color w:val="000000"/>
              </w:rPr>
              <w:t>Arizon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67A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CNP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76A3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maria.dearizon@centerpointenergy.com</w:t>
            </w:r>
          </w:p>
        </w:tc>
      </w:tr>
      <w:tr w:rsidR="00573DCA" w:rsidRPr="00573DCA" w14:paraId="7C369120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AC92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3514" w14:textId="4A523676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John Sc</w:t>
            </w:r>
            <w:r>
              <w:rPr>
                <w:rFonts w:ascii="Calibri" w:eastAsia="Times New Roman" w:hAnsi="Calibri" w:cs="Calibri"/>
                <w:color w:val="000000"/>
              </w:rPr>
              <w:t>h</w:t>
            </w:r>
            <w:r w:rsidRPr="00573DCA">
              <w:rPr>
                <w:rFonts w:ascii="Calibri" w:eastAsia="Times New Roman" w:hAnsi="Calibri" w:cs="Calibri"/>
                <w:color w:val="000000"/>
              </w:rPr>
              <w:t>mall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2A84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ERCOT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D329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jschmall@ercot.com</w:t>
            </w:r>
          </w:p>
        </w:tc>
      </w:tr>
      <w:tr w:rsidR="00573DCA" w:rsidRPr="00573DCA" w14:paraId="1CE3E4FC" w14:textId="77777777" w:rsidTr="00573DCA">
        <w:trPr>
          <w:trHeight w:val="30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7288" w14:textId="77777777" w:rsidR="00573DCA" w:rsidRPr="00573DCA" w:rsidRDefault="00573DCA" w:rsidP="00573D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B9A1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Juan Santos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1062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Garland Power &amp; Light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509A" w14:textId="77777777" w:rsidR="00573DCA" w:rsidRPr="00573DCA" w:rsidRDefault="00573DCA" w:rsidP="00573D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73DCA">
              <w:rPr>
                <w:rFonts w:ascii="Calibri" w:eastAsia="Times New Roman" w:hAnsi="Calibri" w:cs="Calibri"/>
                <w:color w:val="000000"/>
              </w:rPr>
              <w:t>JSantos@gpltexas.org</w:t>
            </w:r>
          </w:p>
        </w:tc>
      </w:tr>
    </w:tbl>
    <w:p w14:paraId="3539F1ED" w14:textId="77777777" w:rsidR="00573DCA" w:rsidRDefault="00573DCA" w:rsidP="00A3300F">
      <w:pPr>
        <w:pStyle w:val="NoSpacing"/>
        <w:rPr>
          <w:bCs/>
        </w:rPr>
      </w:pPr>
    </w:p>
    <w:sectPr w:rsidR="00573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5224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0E82"/>
    <w:multiLevelType w:val="hybridMultilevel"/>
    <w:tmpl w:val="891EAD26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">
    <w:nsid w:val="338939E0"/>
    <w:multiLevelType w:val="hybridMultilevel"/>
    <w:tmpl w:val="FD9C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73CC3"/>
    <w:multiLevelType w:val="hybridMultilevel"/>
    <w:tmpl w:val="3E4C508A"/>
    <w:lvl w:ilvl="0" w:tplc="39166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31107"/>
    <w:multiLevelType w:val="hybridMultilevel"/>
    <w:tmpl w:val="E98A0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A26F78"/>
    <w:multiLevelType w:val="hybridMultilevel"/>
    <w:tmpl w:val="487C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5279D"/>
    <w:multiLevelType w:val="hybridMultilevel"/>
    <w:tmpl w:val="FD9CE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81132"/>
    <w:multiLevelType w:val="hybridMultilevel"/>
    <w:tmpl w:val="B54A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mall, John">
    <w15:presenceInfo w15:providerId="AD" w15:userId="S-1-5-21-639947351-343809578-3807592339-26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2E"/>
    <w:rsid w:val="00123A28"/>
    <w:rsid w:val="00150087"/>
    <w:rsid w:val="001E6D0E"/>
    <w:rsid w:val="00213E8A"/>
    <w:rsid w:val="00292136"/>
    <w:rsid w:val="002B1AF0"/>
    <w:rsid w:val="00315B94"/>
    <w:rsid w:val="00316DB3"/>
    <w:rsid w:val="00337A85"/>
    <w:rsid w:val="003E35D3"/>
    <w:rsid w:val="00400A94"/>
    <w:rsid w:val="00425411"/>
    <w:rsid w:val="00451735"/>
    <w:rsid w:val="005075CA"/>
    <w:rsid w:val="0054140C"/>
    <w:rsid w:val="00563A00"/>
    <w:rsid w:val="00573DCA"/>
    <w:rsid w:val="00636621"/>
    <w:rsid w:val="00636719"/>
    <w:rsid w:val="00677B3E"/>
    <w:rsid w:val="006C7131"/>
    <w:rsid w:val="006E13D3"/>
    <w:rsid w:val="0078368F"/>
    <w:rsid w:val="008021D2"/>
    <w:rsid w:val="008154D9"/>
    <w:rsid w:val="008409C9"/>
    <w:rsid w:val="008D7D0C"/>
    <w:rsid w:val="008E247E"/>
    <w:rsid w:val="00947059"/>
    <w:rsid w:val="00965C61"/>
    <w:rsid w:val="0097152E"/>
    <w:rsid w:val="009731AA"/>
    <w:rsid w:val="00997525"/>
    <w:rsid w:val="009C347D"/>
    <w:rsid w:val="009C6454"/>
    <w:rsid w:val="00A3300F"/>
    <w:rsid w:val="00A47403"/>
    <w:rsid w:val="00A53F62"/>
    <w:rsid w:val="00B03877"/>
    <w:rsid w:val="00B778E7"/>
    <w:rsid w:val="00BE3321"/>
    <w:rsid w:val="00C00C38"/>
    <w:rsid w:val="00C3003A"/>
    <w:rsid w:val="00C77CF3"/>
    <w:rsid w:val="00CF3176"/>
    <w:rsid w:val="00D33F93"/>
    <w:rsid w:val="00D3571D"/>
    <w:rsid w:val="00D71ACD"/>
    <w:rsid w:val="00DC3966"/>
    <w:rsid w:val="00E41B63"/>
    <w:rsid w:val="00EA0CEE"/>
    <w:rsid w:val="00F23C57"/>
    <w:rsid w:val="00F259EF"/>
    <w:rsid w:val="00F85EB1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4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52E"/>
    <w:pPr>
      <w:spacing w:after="0" w:line="240" w:lineRule="auto"/>
    </w:pPr>
  </w:style>
  <w:style w:type="paragraph" w:styleId="BodyText">
    <w:name w:val="Body Text"/>
    <w:basedOn w:val="Normal"/>
    <w:link w:val="BodyTextChar"/>
    <w:rsid w:val="006E13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13D3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563A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51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7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52E"/>
    <w:pPr>
      <w:spacing w:after="0" w:line="240" w:lineRule="auto"/>
    </w:pPr>
  </w:style>
  <w:style w:type="paragraph" w:styleId="BodyText">
    <w:name w:val="Body Text"/>
    <w:basedOn w:val="Normal"/>
    <w:link w:val="BodyTextChar"/>
    <w:rsid w:val="006E13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13D3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563A0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51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7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J38440</dc:creator>
  <cp:lastModifiedBy>A44084</cp:lastModifiedBy>
  <cp:revision>8</cp:revision>
  <dcterms:created xsi:type="dcterms:W3CDTF">2017-05-30T18:20:00Z</dcterms:created>
  <dcterms:modified xsi:type="dcterms:W3CDTF">2017-05-31T14:34:00Z</dcterms:modified>
</cp:coreProperties>
</file>