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591" w:rsidRPr="0085602B" w:rsidRDefault="00AD70DD">
      <w:pPr>
        <w:rPr>
          <w:b/>
        </w:rPr>
      </w:pPr>
      <w:r w:rsidRPr="0085602B">
        <w:rPr>
          <w:b/>
        </w:rPr>
        <w:t xml:space="preserve">AMWG </w:t>
      </w:r>
      <w:r w:rsidR="00823999">
        <w:rPr>
          <w:b/>
        </w:rPr>
        <w:t xml:space="preserve">March </w:t>
      </w:r>
      <w:r w:rsidR="00A5169F">
        <w:rPr>
          <w:b/>
        </w:rPr>
        <w:t xml:space="preserve">2017 </w:t>
      </w:r>
      <w:r w:rsidRPr="0085602B">
        <w:rPr>
          <w:b/>
        </w:rPr>
        <w:t>Meeting Notes</w:t>
      </w:r>
    </w:p>
    <w:p w:rsidR="0085602B" w:rsidRDefault="00823999">
      <w:pPr>
        <w:rPr>
          <w:b/>
        </w:rPr>
      </w:pPr>
      <w:r>
        <w:rPr>
          <w:b/>
        </w:rPr>
        <w:t>March 28</w:t>
      </w:r>
      <w:r w:rsidR="00A5169F">
        <w:rPr>
          <w:b/>
        </w:rPr>
        <w:t>, 2017</w:t>
      </w:r>
    </w:p>
    <w:p w:rsidR="00AD70DD" w:rsidRPr="0085602B" w:rsidRDefault="00823999" w:rsidP="0085602B">
      <w:pPr>
        <w:ind w:left="720"/>
        <w:rPr>
          <w:b/>
        </w:rPr>
      </w:pPr>
      <w:r>
        <w:rPr>
          <w:b/>
        </w:rPr>
        <w:t>1</w:t>
      </w:r>
      <w:r w:rsidR="002B2582" w:rsidRPr="0085602B">
        <w:rPr>
          <w:b/>
        </w:rPr>
        <w:t>:</w:t>
      </w:r>
      <w:r w:rsidR="005D491A">
        <w:rPr>
          <w:b/>
        </w:rPr>
        <w:t>3</w:t>
      </w:r>
      <w:r w:rsidR="005756E2" w:rsidRPr="0085602B">
        <w:rPr>
          <w:b/>
        </w:rPr>
        <w:t xml:space="preserve">0 </w:t>
      </w:r>
      <w:r>
        <w:rPr>
          <w:b/>
        </w:rPr>
        <w:t>p</w:t>
      </w:r>
      <w:r w:rsidR="002B2582" w:rsidRPr="0085602B">
        <w:rPr>
          <w:b/>
        </w:rPr>
        <w:t xml:space="preserve">.m. – </w:t>
      </w:r>
      <w:r>
        <w:rPr>
          <w:b/>
        </w:rPr>
        <w:t>4</w:t>
      </w:r>
      <w:r w:rsidR="002B2582" w:rsidRPr="0085602B">
        <w:rPr>
          <w:b/>
        </w:rPr>
        <w:t>:</w:t>
      </w:r>
      <w:r>
        <w:rPr>
          <w:b/>
        </w:rPr>
        <w:t>3</w:t>
      </w:r>
      <w:r w:rsidR="002B2582" w:rsidRPr="0085602B">
        <w:rPr>
          <w:b/>
        </w:rPr>
        <w:t>0 p.m.</w:t>
      </w:r>
    </w:p>
    <w:p w:rsidR="00AD70DD" w:rsidRDefault="00823999" w:rsidP="0085602B">
      <w:pPr>
        <w:ind w:left="720"/>
        <w:rPr>
          <w:b/>
        </w:rPr>
      </w:pPr>
      <w:r>
        <w:rPr>
          <w:b/>
        </w:rPr>
        <w:t xml:space="preserve">ERCOT Met Center Room 206 and </w:t>
      </w:r>
      <w:r w:rsidR="00413EDD" w:rsidRPr="0085602B">
        <w:rPr>
          <w:b/>
        </w:rPr>
        <w:t>WebEx</w:t>
      </w:r>
    </w:p>
    <w:p w:rsidR="004E5C06" w:rsidRDefault="004E5C06" w:rsidP="0085602B">
      <w:pPr>
        <w:ind w:left="720"/>
        <w:rPr>
          <w:b/>
        </w:rPr>
      </w:pPr>
    </w:p>
    <w:p w:rsidR="00310897" w:rsidRDefault="00310897"/>
    <w:p w:rsidR="00310897" w:rsidRDefault="00310897" w:rsidP="00310897">
      <w:pPr>
        <w:numPr>
          <w:ilvl w:val="0"/>
          <w:numId w:val="1"/>
        </w:numPr>
      </w:pPr>
      <w:r w:rsidRPr="005E3127">
        <w:rPr>
          <w:b/>
        </w:rPr>
        <w:t>Antitrust Admonition</w:t>
      </w:r>
      <w:r w:rsidR="005756E2">
        <w:t xml:space="preserve">- Esther Kent </w:t>
      </w:r>
    </w:p>
    <w:p w:rsidR="005E3127" w:rsidRDefault="00310897" w:rsidP="005E3127">
      <w:pPr>
        <w:numPr>
          <w:ilvl w:val="0"/>
          <w:numId w:val="1"/>
        </w:numPr>
      </w:pPr>
      <w:r w:rsidRPr="005E3127">
        <w:rPr>
          <w:b/>
        </w:rPr>
        <w:t>Introductions</w:t>
      </w:r>
      <w:r w:rsidR="005E3127">
        <w:t xml:space="preserve"> –</w:t>
      </w:r>
      <w:r w:rsidR="009D08B2">
        <w:t xml:space="preserve"> Attendees</w:t>
      </w:r>
    </w:p>
    <w:tbl>
      <w:tblPr>
        <w:tblW w:w="5595" w:type="dxa"/>
        <w:tblInd w:w="2160" w:type="dxa"/>
        <w:tblLook w:val="04A0" w:firstRow="1" w:lastRow="0" w:firstColumn="1" w:lastColumn="0" w:noHBand="0" w:noVBand="1"/>
      </w:tblPr>
      <w:tblGrid>
        <w:gridCol w:w="2320"/>
        <w:gridCol w:w="3275"/>
      </w:tblGrid>
      <w:tr w:rsidR="009D08B2" w:rsidRPr="005E3127" w:rsidTr="00240ED6">
        <w:trPr>
          <w:trHeight w:val="300"/>
        </w:trPr>
        <w:tc>
          <w:tcPr>
            <w:tcW w:w="23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Name</w:t>
            </w:r>
          </w:p>
        </w:tc>
        <w:tc>
          <w:tcPr>
            <w:tcW w:w="3275" w:type="dxa"/>
            <w:tcBorders>
              <w:top w:val="single" w:sz="4" w:space="0" w:color="auto"/>
              <w:left w:val="nil"/>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Company</w:t>
            </w:r>
          </w:p>
        </w:tc>
      </w:tr>
      <w:tr w:rsidR="005756E2"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5756E2" w:rsidRDefault="005756E2" w:rsidP="005E3127">
            <w:pPr>
              <w:rPr>
                <w:rFonts w:eastAsia="Times New Roman" w:cs="Calibri"/>
                <w:color w:val="000000"/>
                <w:sz w:val="20"/>
                <w:szCs w:val="20"/>
              </w:rPr>
            </w:pPr>
            <w:r>
              <w:rPr>
                <w:rFonts w:eastAsia="Times New Roman" w:cs="Calibri"/>
                <w:color w:val="000000"/>
                <w:sz w:val="20"/>
                <w:szCs w:val="20"/>
              </w:rPr>
              <w:t xml:space="preserve">Esther Kent </w:t>
            </w:r>
          </w:p>
        </w:tc>
        <w:tc>
          <w:tcPr>
            <w:tcW w:w="3275" w:type="dxa"/>
            <w:tcBorders>
              <w:top w:val="nil"/>
              <w:left w:val="nil"/>
              <w:bottom w:val="single" w:sz="4" w:space="0" w:color="auto"/>
              <w:right w:val="single" w:sz="4" w:space="0" w:color="auto"/>
            </w:tcBorders>
            <w:shd w:val="clear" w:color="auto" w:fill="auto"/>
            <w:noWrap/>
            <w:vAlign w:val="bottom"/>
          </w:tcPr>
          <w:p w:rsidR="005756E2" w:rsidRDefault="005756E2" w:rsidP="005E3127">
            <w:pPr>
              <w:rPr>
                <w:rFonts w:eastAsia="Times New Roman" w:cs="Calibri"/>
                <w:color w:val="000000"/>
                <w:sz w:val="20"/>
                <w:szCs w:val="20"/>
              </w:rPr>
            </w:pPr>
            <w:r w:rsidRPr="005756E2">
              <w:rPr>
                <w:rFonts w:eastAsia="Times New Roman" w:cs="Calibri"/>
                <w:color w:val="000000"/>
                <w:sz w:val="20"/>
                <w:szCs w:val="20"/>
              </w:rPr>
              <w:t>CenterPoint Energy</w:t>
            </w:r>
          </w:p>
        </w:tc>
      </w:tr>
      <w:tr w:rsidR="000441EC"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441EC" w:rsidRPr="005E3127" w:rsidRDefault="00916D1D" w:rsidP="000441EC">
            <w:pPr>
              <w:rPr>
                <w:rFonts w:eastAsia="Times New Roman" w:cs="Calibri"/>
                <w:color w:val="000000"/>
                <w:sz w:val="20"/>
                <w:szCs w:val="20"/>
              </w:rPr>
            </w:pPr>
            <w:r>
              <w:rPr>
                <w:rFonts w:eastAsia="Times New Roman" w:cs="Calibri"/>
                <w:color w:val="000000"/>
                <w:sz w:val="20"/>
                <w:szCs w:val="20"/>
              </w:rPr>
              <w:t>John Schatz</w:t>
            </w:r>
          </w:p>
        </w:tc>
        <w:tc>
          <w:tcPr>
            <w:tcW w:w="3275" w:type="dxa"/>
            <w:tcBorders>
              <w:top w:val="nil"/>
              <w:left w:val="nil"/>
              <w:bottom w:val="single" w:sz="4" w:space="0" w:color="auto"/>
              <w:right w:val="single" w:sz="4" w:space="0" w:color="auto"/>
            </w:tcBorders>
            <w:shd w:val="clear" w:color="auto" w:fill="auto"/>
            <w:noWrap/>
            <w:vAlign w:val="bottom"/>
          </w:tcPr>
          <w:p w:rsidR="000441EC" w:rsidRPr="005E3127" w:rsidRDefault="00916D1D" w:rsidP="000441EC">
            <w:pPr>
              <w:rPr>
                <w:rFonts w:eastAsia="Times New Roman" w:cs="Calibri"/>
                <w:color w:val="000000"/>
                <w:sz w:val="20"/>
                <w:szCs w:val="20"/>
              </w:rPr>
            </w:pPr>
            <w:r>
              <w:rPr>
                <w:rFonts w:eastAsia="Times New Roman" w:cs="Calibri"/>
                <w:color w:val="000000"/>
                <w:sz w:val="20"/>
                <w:szCs w:val="20"/>
              </w:rPr>
              <w:t>TXU Energy</w:t>
            </w:r>
          </w:p>
        </w:tc>
      </w:tr>
      <w:tr w:rsidR="00D20CC1"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D20CC1" w:rsidRPr="00BD15BF" w:rsidRDefault="00A5169F" w:rsidP="005E3127">
            <w:pPr>
              <w:rPr>
                <w:rFonts w:eastAsia="Times New Roman" w:cs="Calibri"/>
                <w:color w:val="000000"/>
                <w:sz w:val="20"/>
                <w:szCs w:val="20"/>
              </w:rPr>
            </w:pPr>
            <w:r>
              <w:rPr>
                <w:rFonts w:eastAsia="Times New Roman" w:cs="Calibri"/>
                <w:color w:val="000000"/>
                <w:sz w:val="20"/>
                <w:szCs w:val="20"/>
              </w:rPr>
              <w:t>Rebecca Zerwas</w:t>
            </w:r>
          </w:p>
        </w:tc>
        <w:tc>
          <w:tcPr>
            <w:tcW w:w="3275" w:type="dxa"/>
            <w:tcBorders>
              <w:top w:val="nil"/>
              <w:left w:val="nil"/>
              <w:bottom w:val="single" w:sz="4" w:space="0" w:color="auto"/>
              <w:right w:val="single" w:sz="4" w:space="0" w:color="auto"/>
            </w:tcBorders>
            <w:shd w:val="clear" w:color="auto" w:fill="auto"/>
            <w:noWrap/>
            <w:vAlign w:val="bottom"/>
          </w:tcPr>
          <w:p w:rsidR="00D20CC1" w:rsidRPr="005E3127" w:rsidRDefault="00A5169F" w:rsidP="005E3127">
            <w:pPr>
              <w:rPr>
                <w:rFonts w:eastAsia="Times New Roman" w:cs="Calibri"/>
                <w:color w:val="000000"/>
                <w:sz w:val="20"/>
                <w:szCs w:val="20"/>
              </w:rPr>
            </w:pPr>
            <w:r>
              <w:rPr>
                <w:rFonts w:eastAsia="Times New Roman" w:cs="Calibri"/>
                <w:color w:val="000000"/>
                <w:sz w:val="20"/>
                <w:szCs w:val="20"/>
              </w:rPr>
              <w:t>NRG</w:t>
            </w:r>
          </w:p>
        </w:tc>
      </w:tr>
      <w:tr w:rsidR="00916D1D" w:rsidRPr="005E3127" w:rsidTr="0019219F">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16D1D" w:rsidRPr="005E3127" w:rsidRDefault="00916D1D" w:rsidP="00916D1D">
            <w:pPr>
              <w:rPr>
                <w:rFonts w:eastAsia="Times New Roman" w:cs="Calibri"/>
                <w:color w:val="000000"/>
                <w:sz w:val="20"/>
                <w:szCs w:val="20"/>
              </w:rPr>
            </w:pPr>
            <w:r>
              <w:rPr>
                <w:rFonts w:eastAsia="Times New Roman" w:cs="Calibri"/>
                <w:color w:val="000000"/>
                <w:sz w:val="20"/>
                <w:szCs w:val="20"/>
              </w:rPr>
              <w:t>Andrea O’Flaherty-Brown</w:t>
            </w:r>
          </w:p>
        </w:tc>
        <w:tc>
          <w:tcPr>
            <w:tcW w:w="3275" w:type="dxa"/>
            <w:tcBorders>
              <w:top w:val="nil"/>
              <w:left w:val="nil"/>
              <w:bottom w:val="single" w:sz="4" w:space="0" w:color="auto"/>
              <w:right w:val="single" w:sz="4" w:space="0" w:color="auto"/>
            </w:tcBorders>
            <w:shd w:val="clear" w:color="auto" w:fill="auto"/>
            <w:noWrap/>
            <w:vAlign w:val="bottom"/>
          </w:tcPr>
          <w:p w:rsidR="00916D1D" w:rsidRPr="005E3127" w:rsidRDefault="00916D1D" w:rsidP="00916D1D">
            <w:pPr>
              <w:rPr>
                <w:rFonts w:eastAsia="Times New Roman" w:cs="Calibri"/>
                <w:color w:val="000000"/>
                <w:sz w:val="20"/>
                <w:szCs w:val="20"/>
              </w:rPr>
            </w:pPr>
            <w:r>
              <w:rPr>
                <w:rFonts w:eastAsia="Times New Roman" w:cs="Calibri"/>
                <w:color w:val="000000"/>
                <w:sz w:val="20"/>
                <w:szCs w:val="20"/>
              </w:rPr>
              <w:t>Solutions Cube – SMT</w:t>
            </w:r>
          </w:p>
        </w:tc>
      </w:tr>
      <w:tr w:rsidR="000441EC"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441EC" w:rsidRPr="005E3127" w:rsidRDefault="000441EC" w:rsidP="000441EC">
            <w:pPr>
              <w:rPr>
                <w:rFonts w:eastAsia="Times New Roman" w:cs="Calibri"/>
                <w:color w:val="000000"/>
                <w:sz w:val="20"/>
                <w:szCs w:val="20"/>
              </w:rPr>
            </w:pPr>
            <w:r>
              <w:rPr>
                <w:rFonts w:eastAsia="Times New Roman" w:cs="Calibri"/>
                <w:color w:val="000000"/>
                <w:sz w:val="20"/>
                <w:szCs w:val="20"/>
              </w:rPr>
              <w:t>Michele Gregg</w:t>
            </w:r>
          </w:p>
        </w:tc>
        <w:tc>
          <w:tcPr>
            <w:tcW w:w="3275" w:type="dxa"/>
            <w:tcBorders>
              <w:top w:val="nil"/>
              <w:left w:val="nil"/>
              <w:bottom w:val="single" w:sz="4" w:space="0" w:color="auto"/>
              <w:right w:val="single" w:sz="4" w:space="0" w:color="auto"/>
            </w:tcBorders>
            <w:shd w:val="clear" w:color="auto" w:fill="auto"/>
            <w:noWrap/>
            <w:vAlign w:val="bottom"/>
          </w:tcPr>
          <w:p w:rsidR="000441EC" w:rsidRPr="005E3127" w:rsidRDefault="000441EC" w:rsidP="000441EC">
            <w:pPr>
              <w:rPr>
                <w:rFonts w:eastAsia="Times New Roman" w:cs="Calibri"/>
                <w:color w:val="000000"/>
                <w:sz w:val="20"/>
                <w:szCs w:val="20"/>
              </w:rPr>
            </w:pPr>
            <w:r>
              <w:rPr>
                <w:rFonts w:eastAsia="Times New Roman" w:cs="Calibri"/>
                <w:color w:val="000000"/>
                <w:sz w:val="20"/>
                <w:szCs w:val="20"/>
              </w:rPr>
              <w:t>OPUC</w:t>
            </w:r>
          </w:p>
        </w:tc>
      </w:tr>
      <w:tr w:rsidR="000441EC"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441EC" w:rsidRDefault="00A5169F" w:rsidP="000441EC">
            <w:pPr>
              <w:rPr>
                <w:rFonts w:eastAsia="Times New Roman" w:cs="Calibri"/>
                <w:color w:val="000000"/>
                <w:sz w:val="20"/>
                <w:szCs w:val="20"/>
              </w:rPr>
            </w:pPr>
            <w:r>
              <w:rPr>
                <w:rFonts w:eastAsia="Times New Roman" w:cs="Calibri"/>
                <w:color w:val="000000"/>
                <w:sz w:val="20"/>
                <w:szCs w:val="20"/>
              </w:rPr>
              <w:t>Liz Jones</w:t>
            </w:r>
          </w:p>
        </w:tc>
        <w:tc>
          <w:tcPr>
            <w:tcW w:w="3275" w:type="dxa"/>
            <w:tcBorders>
              <w:top w:val="nil"/>
              <w:left w:val="nil"/>
              <w:bottom w:val="single" w:sz="4" w:space="0" w:color="auto"/>
              <w:right w:val="single" w:sz="4" w:space="0" w:color="auto"/>
            </w:tcBorders>
            <w:shd w:val="clear" w:color="auto" w:fill="auto"/>
            <w:noWrap/>
            <w:vAlign w:val="bottom"/>
          </w:tcPr>
          <w:p w:rsidR="000441EC" w:rsidRDefault="00A5169F" w:rsidP="000441EC">
            <w:pPr>
              <w:rPr>
                <w:rFonts w:eastAsia="Times New Roman" w:cs="Calibri"/>
                <w:color w:val="000000"/>
                <w:sz w:val="20"/>
                <w:szCs w:val="20"/>
              </w:rPr>
            </w:pPr>
            <w:r>
              <w:rPr>
                <w:rFonts w:eastAsia="Times New Roman" w:cs="Calibri"/>
                <w:color w:val="000000"/>
                <w:sz w:val="20"/>
                <w:szCs w:val="20"/>
              </w:rPr>
              <w:t>Oncor</w:t>
            </w:r>
          </w:p>
        </w:tc>
      </w:tr>
      <w:tr w:rsidR="000441EC" w:rsidRPr="005E3127" w:rsidTr="00E03662">
        <w:trPr>
          <w:trHeight w:val="300"/>
        </w:trPr>
        <w:tc>
          <w:tcPr>
            <w:tcW w:w="2320" w:type="dxa"/>
            <w:tcBorders>
              <w:top w:val="nil"/>
              <w:left w:val="single" w:sz="4" w:space="0" w:color="auto"/>
              <w:bottom w:val="single" w:sz="4" w:space="0" w:color="auto"/>
              <w:right w:val="single" w:sz="4" w:space="0" w:color="auto"/>
            </w:tcBorders>
            <w:shd w:val="clear" w:color="auto" w:fill="auto"/>
            <w:noWrap/>
          </w:tcPr>
          <w:p w:rsidR="000441EC" w:rsidRPr="00337789" w:rsidRDefault="000441EC" w:rsidP="000441EC">
            <w:pPr>
              <w:rPr>
                <w:sz w:val="20"/>
                <w:szCs w:val="20"/>
              </w:rPr>
            </w:pPr>
            <w:r>
              <w:rPr>
                <w:sz w:val="20"/>
                <w:szCs w:val="20"/>
              </w:rPr>
              <w:t>Sam Pak</w:t>
            </w:r>
          </w:p>
        </w:tc>
        <w:tc>
          <w:tcPr>
            <w:tcW w:w="3275" w:type="dxa"/>
            <w:tcBorders>
              <w:top w:val="nil"/>
              <w:left w:val="nil"/>
              <w:bottom w:val="single" w:sz="4" w:space="0" w:color="auto"/>
              <w:right w:val="single" w:sz="4" w:space="0" w:color="auto"/>
            </w:tcBorders>
            <w:shd w:val="clear" w:color="auto" w:fill="auto"/>
            <w:noWrap/>
          </w:tcPr>
          <w:p w:rsidR="000441EC" w:rsidRPr="00337789" w:rsidRDefault="000441EC" w:rsidP="000441EC">
            <w:pPr>
              <w:rPr>
                <w:sz w:val="20"/>
                <w:szCs w:val="20"/>
              </w:rPr>
            </w:pPr>
            <w:r w:rsidRPr="00337789">
              <w:rPr>
                <w:sz w:val="20"/>
                <w:szCs w:val="20"/>
              </w:rPr>
              <w:t>Oncor</w:t>
            </w:r>
          </w:p>
        </w:tc>
      </w:tr>
      <w:tr w:rsidR="009B7025" w:rsidRPr="005E3127" w:rsidTr="002A2F64">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070352" w:rsidP="005E3127">
            <w:pPr>
              <w:rPr>
                <w:rFonts w:eastAsia="Times New Roman" w:cs="Calibri"/>
                <w:color w:val="000000"/>
                <w:sz w:val="20"/>
                <w:szCs w:val="20"/>
              </w:rPr>
            </w:pPr>
            <w:r>
              <w:rPr>
                <w:rFonts w:eastAsia="Times New Roman" w:cs="Calibri"/>
                <w:color w:val="000000"/>
                <w:sz w:val="20"/>
                <w:szCs w:val="20"/>
              </w:rPr>
              <w:t>Carolyn Reed</w:t>
            </w:r>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070352" w:rsidP="005E3127">
            <w:pPr>
              <w:rPr>
                <w:rFonts w:eastAsia="Times New Roman" w:cs="Calibri"/>
                <w:color w:val="000000"/>
                <w:sz w:val="20"/>
                <w:szCs w:val="20"/>
              </w:rPr>
            </w:pPr>
            <w:r>
              <w:rPr>
                <w:rFonts w:eastAsia="Times New Roman" w:cs="Calibri"/>
                <w:color w:val="000000"/>
                <w:sz w:val="20"/>
                <w:szCs w:val="20"/>
              </w:rPr>
              <w:t>CenterPoint Energy</w:t>
            </w:r>
          </w:p>
        </w:tc>
      </w:tr>
      <w:tr w:rsidR="000441EC"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441EC" w:rsidRPr="005E3127" w:rsidRDefault="00A5169F" w:rsidP="000441EC">
            <w:pPr>
              <w:rPr>
                <w:rFonts w:eastAsia="Times New Roman" w:cs="Calibri"/>
                <w:color w:val="000000"/>
                <w:sz w:val="20"/>
                <w:szCs w:val="20"/>
              </w:rPr>
            </w:pPr>
            <w:r>
              <w:rPr>
                <w:rFonts w:eastAsia="Times New Roman" w:cs="Calibri"/>
                <w:color w:val="000000"/>
                <w:sz w:val="20"/>
                <w:szCs w:val="20"/>
              </w:rPr>
              <w:t>Eric Blakey</w:t>
            </w:r>
          </w:p>
        </w:tc>
        <w:tc>
          <w:tcPr>
            <w:tcW w:w="3275" w:type="dxa"/>
            <w:tcBorders>
              <w:top w:val="nil"/>
              <w:left w:val="nil"/>
              <w:bottom w:val="single" w:sz="4" w:space="0" w:color="auto"/>
              <w:right w:val="single" w:sz="4" w:space="0" w:color="auto"/>
            </w:tcBorders>
            <w:shd w:val="clear" w:color="auto" w:fill="auto"/>
            <w:noWrap/>
            <w:vAlign w:val="bottom"/>
          </w:tcPr>
          <w:p w:rsidR="000441EC" w:rsidRPr="005E3127" w:rsidRDefault="00A5169F" w:rsidP="000441EC">
            <w:pPr>
              <w:rPr>
                <w:rFonts w:eastAsia="Times New Roman" w:cs="Calibri"/>
                <w:color w:val="000000"/>
                <w:sz w:val="20"/>
                <w:szCs w:val="20"/>
              </w:rPr>
            </w:pPr>
            <w:r>
              <w:rPr>
                <w:rFonts w:eastAsia="Times New Roman" w:cs="Calibri"/>
                <w:color w:val="000000"/>
                <w:sz w:val="20"/>
                <w:szCs w:val="20"/>
              </w:rPr>
              <w:t>Just Energy</w:t>
            </w:r>
          </w:p>
        </w:tc>
      </w:tr>
      <w:tr w:rsidR="00070352"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70352" w:rsidRPr="005E3127" w:rsidRDefault="003A2719" w:rsidP="00E03662">
            <w:pPr>
              <w:rPr>
                <w:rFonts w:eastAsia="Times New Roman" w:cs="Calibri"/>
                <w:color w:val="000000"/>
                <w:sz w:val="20"/>
                <w:szCs w:val="20"/>
              </w:rPr>
            </w:pPr>
            <w:r>
              <w:rPr>
                <w:rFonts w:eastAsia="Times New Roman" w:cs="Calibri"/>
                <w:color w:val="000000"/>
                <w:sz w:val="20"/>
                <w:szCs w:val="20"/>
              </w:rPr>
              <w:t>Bobby Roberts</w:t>
            </w:r>
          </w:p>
        </w:tc>
        <w:tc>
          <w:tcPr>
            <w:tcW w:w="3275" w:type="dxa"/>
            <w:tcBorders>
              <w:top w:val="nil"/>
              <w:left w:val="nil"/>
              <w:bottom w:val="single" w:sz="4" w:space="0" w:color="auto"/>
              <w:right w:val="single" w:sz="4" w:space="0" w:color="auto"/>
            </w:tcBorders>
            <w:shd w:val="clear" w:color="auto" w:fill="auto"/>
            <w:noWrap/>
            <w:vAlign w:val="bottom"/>
          </w:tcPr>
          <w:p w:rsidR="00070352" w:rsidRPr="005E3127" w:rsidRDefault="003A2719" w:rsidP="00E03662">
            <w:pPr>
              <w:rPr>
                <w:rFonts w:eastAsia="Times New Roman" w:cs="Calibri"/>
                <w:color w:val="000000"/>
                <w:sz w:val="20"/>
                <w:szCs w:val="20"/>
              </w:rPr>
            </w:pPr>
            <w:r>
              <w:rPr>
                <w:rFonts w:eastAsia="Times New Roman" w:cs="Calibri"/>
                <w:color w:val="000000"/>
                <w:sz w:val="20"/>
                <w:szCs w:val="20"/>
              </w:rPr>
              <w:t>TNMP</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CE333F" w:rsidP="00E03662">
            <w:pPr>
              <w:rPr>
                <w:rFonts w:eastAsia="Times New Roman" w:cs="Calibri"/>
                <w:color w:val="000000"/>
                <w:sz w:val="20"/>
                <w:szCs w:val="20"/>
              </w:rPr>
            </w:pPr>
            <w:r>
              <w:rPr>
                <w:rFonts w:eastAsia="Times New Roman" w:cs="Calibri"/>
                <w:color w:val="000000"/>
                <w:sz w:val="20"/>
                <w:szCs w:val="20"/>
              </w:rPr>
              <w:t>Kathy Scott</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CE333F" w:rsidP="00DA63AD">
            <w:pPr>
              <w:rPr>
                <w:rFonts w:eastAsia="Times New Roman" w:cs="Calibri"/>
                <w:color w:val="000000"/>
                <w:sz w:val="20"/>
                <w:szCs w:val="20"/>
              </w:rPr>
            </w:pPr>
            <w:r>
              <w:rPr>
                <w:rFonts w:eastAsia="Times New Roman" w:cs="Calibri"/>
                <w:color w:val="000000"/>
                <w:sz w:val="20"/>
                <w:szCs w:val="20"/>
              </w:rPr>
              <w:t>CenterPoint Energy</w:t>
            </w:r>
          </w:p>
        </w:tc>
      </w:tr>
      <w:tr w:rsidR="003A2719"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3A2719" w:rsidRPr="003A2719" w:rsidRDefault="00A5169F" w:rsidP="003A2719">
            <w:pPr>
              <w:rPr>
                <w:rFonts w:eastAsia="Times New Roman" w:cs="Calibri"/>
                <w:color w:val="000000"/>
                <w:sz w:val="20"/>
                <w:szCs w:val="20"/>
              </w:rPr>
            </w:pPr>
            <w:r>
              <w:rPr>
                <w:rFonts w:eastAsia="Times New Roman" w:cs="Calibri"/>
                <w:color w:val="000000"/>
                <w:sz w:val="20"/>
                <w:szCs w:val="20"/>
              </w:rPr>
              <w:t>Therese Harris</w:t>
            </w:r>
          </w:p>
        </w:tc>
        <w:tc>
          <w:tcPr>
            <w:tcW w:w="3275" w:type="dxa"/>
            <w:tcBorders>
              <w:top w:val="nil"/>
              <w:left w:val="nil"/>
              <w:bottom w:val="single" w:sz="4" w:space="0" w:color="auto"/>
              <w:right w:val="single" w:sz="4" w:space="0" w:color="auto"/>
            </w:tcBorders>
            <w:shd w:val="clear" w:color="auto" w:fill="auto"/>
            <w:noWrap/>
            <w:vAlign w:val="bottom"/>
          </w:tcPr>
          <w:p w:rsidR="003A2719" w:rsidRDefault="00A5169F" w:rsidP="00E03662">
            <w:pPr>
              <w:rPr>
                <w:rFonts w:eastAsia="Times New Roman" w:cs="Calibri"/>
                <w:color w:val="000000"/>
                <w:sz w:val="20"/>
                <w:szCs w:val="20"/>
              </w:rPr>
            </w:pPr>
            <w:r>
              <w:rPr>
                <w:rFonts w:eastAsia="Times New Roman" w:cs="Calibri"/>
                <w:color w:val="000000"/>
                <w:sz w:val="20"/>
                <w:szCs w:val="20"/>
              </w:rPr>
              <w:t>PUC</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CE333F" w:rsidP="00E03662">
            <w:pPr>
              <w:rPr>
                <w:rFonts w:eastAsia="Times New Roman" w:cs="Calibri"/>
                <w:color w:val="000000"/>
                <w:sz w:val="20"/>
                <w:szCs w:val="20"/>
              </w:rPr>
            </w:pPr>
            <w:r>
              <w:rPr>
                <w:rFonts w:eastAsia="Times New Roman" w:cs="Calibri"/>
                <w:color w:val="000000"/>
                <w:sz w:val="20"/>
                <w:szCs w:val="20"/>
              </w:rPr>
              <w:t>Kristin Abbott</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CE333F" w:rsidP="00E03662">
            <w:pPr>
              <w:rPr>
                <w:rFonts w:eastAsia="Times New Roman" w:cs="Calibri"/>
                <w:color w:val="000000"/>
                <w:sz w:val="20"/>
                <w:szCs w:val="20"/>
              </w:rPr>
            </w:pPr>
            <w:r>
              <w:rPr>
                <w:rFonts w:eastAsia="Times New Roman" w:cs="Calibri"/>
                <w:color w:val="000000"/>
                <w:sz w:val="20"/>
                <w:szCs w:val="20"/>
              </w:rPr>
              <w:t>PUC</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CE333F" w:rsidP="00A5169F">
            <w:pPr>
              <w:rPr>
                <w:rFonts w:eastAsia="Times New Roman" w:cs="Calibri"/>
                <w:color w:val="000000"/>
                <w:sz w:val="20"/>
                <w:szCs w:val="20"/>
              </w:rPr>
            </w:pPr>
            <w:r>
              <w:rPr>
                <w:rFonts w:eastAsia="Times New Roman" w:cs="Calibri"/>
                <w:color w:val="000000"/>
                <w:sz w:val="20"/>
                <w:szCs w:val="20"/>
              </w:rPr>
              <w:t>Randy Roberts</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CE333F" w:rsidP="00E03662">
            <w:pPr>
              <w:rPr>
                <w:rFonts w:eastAsia="Times New Roman" w:cs="Calibri"/>
                <w:color w:val="000000"/>
                <w:sz w:val="20"/>
                <w:szCs w:val="20"/>
              </w:rPr>
            </w:pPr>
            <w:r>
              <w:rPr>
                <w:rFonts w:eastAsia="Times New Roman" w:cs="Calibri"/>
                <w:color w:val="000000"/>
                <w:sz w:val="20"/>
                <w:szCs w:val="20"/>
              </w:rPr>
              <w:t>ERCOT</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0441EC" w:rsidP="00E03662">
            <w:pPr>
              <w:rPr>
                <w:rFonts w:eastAsia="Times New Roman" w:cs="Calibri"/>
                <w:color w:val="000000"/>
                <w:sz w:val="20"/>
                <w:szCs w:val="20"/>
              </w:rPr>
            </w:pPr>
            <w:r>
              <w:rPr>
                <w:rFonts w:eastAsia="Times New Roman" w:cs="Calibri"/>
                <w:color w:val="000000"/>
                <w:sz w:val="20"/>
                <w:szCs w:val="20"/>
              </w:rPr>
              <w:t>Sheri Wiegand</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0441EC" w:rsidP="00E03662">
            <w:pPr>
              <w:rPr>
                <w:rFonts w:eastAsia="Times New Roman" w:cs="Calibri"/>
                <w:color w:val="000000"/>
                <w:sz w:val="20"/>
                <w:szCs w:val="20"/>
              </w:rPr>
            </w:pPr>
            <w:r>
              <w:rPr>
                <w:rFonts w:eastAsia="Times New Roman" w:cs="Calibri"/>
                <w:color w:val="000000"/>
                <w:sz w:val="20"/>
                <w:szCs w:val="20"/>
              </w:rPr>
              <w:t>TXU Energy</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CE333F" w:rsidP="005E3127">
            <w:pPr>
              <w:rPr>
                <w:rFonts w:eastAsia="Times New Roman" w:cs="Calibri"/>
                <w:color w:val="000000"/>
                <w:sz w:val="20"/>
                <w:szCs w:val="20"/>
              </w:rPr>
            </w:pPr>
            <w:r>
              <w:rPr>
                <w:rFonts w:eastAsia="Times New Roman" w:cs="Calibri"/>
                <w:color w:val="000000"/>
                <w:sz w:val="20"/>
                <w:szCs w:val="20"/>
              </w:rPr>
              <w:t>Chris Rowley</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CE333F" w:rsidP="005E3127">
            <w:pPr>
              <w:rPr>
                <w:rFonts w:eastAsia="Times New Roman" w:cs="Calibri"/>
                <w:color w:val="000000"/>
                <w:sz w:val="20"/>
                <w:szCs w:val="20"/>
              </w:rPr>
            </w:pPr>
            <w:r>
              <w:rPr>
                <w:rFonts w:eastAsia="Times New Roman" w:cs="Calibri"/>
                <w:color w:val="000000"/>
                <w:sz w:val="20"/>
                <w:szCs w:val="20"/>
              </w:rPr>
              <w:t>Oncor</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CE333F" w:rsidP="005E3127">
            <w:pPr>
              <w:rPr>
                <w:rFonts w:eastAsia="Times New Roman" w:cs="Calibri"/>
                <w:color w:val="000000"/>
                <w:sz w:val="20"/>
                <w:szCs w:val="20"/>
              </w:rPr>
            </w:pPr>
            <w:r>
              <w:rPr>
                <w:rFonts w:eastAsia="Times New Roman" w:cs="Calibri"/>
                <w:color w:val="000000"/>
                <w:sz w:val="20"/>
                <w:szCs w:val="20"/>
              </w:rPr>
              <w:t>Jim Lee</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CE333F" w:rsidP="005E3127">
            <w:pPr>
              <w:rPr>
                <w:rFonts w:eastAsia="Times New Roman" w:cs="Calibri"/>
                <w:color w:val="000000"/>
                <w:sz w:val="20"/>
                <w:szCs w:val="20"/>
              </w:rPr>
            </w:pPr>
            <w:r>
              <w:rPr>
                <w:rFonts w:eastAsia="Times New Roman" w:cs="Calibri"/>
                <w:color w:val="000000"/>
                <w:sz w:val="20"/>
                <w:szCs w:val="20"/>
              </w:rPr>
              <w:t>AEP</w:t>
            </w:r>
          </w:p>
        </w:tc>
      </w:tr>
      <w:tr w:rsidR="001A3317"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A3317" w:rsidRDefault="00CE333F" w:rsidP="005E3127">
            <w:pPr>
              <w:rPr>
                <w:rFonts w:eastAsia="Times New Roman" w:cs="Calibri"/>
                <w:color w:val="000000"/>
                <w:sz w:val="20"/>
                <w:szCs w:val="20"/>
              </w:rPr>
            </w:pPr>
            <w:r>
              <w:rPr>
                <w:rFonts w:eastAsia="Times New Roman" w:cs="Calibri"/>
                <w:color w:val="000000"/>
                <w:sz w:val="20"/>
                <w:szCs w:val="20"/>
              </w:rPr>
              <w:t>Zack Korman</w:t>
            </w:r>
          </w:p>
        </w:tc>
        <w:tc>
          <w:tcPr>
            <w:tcW w:w="3275" w:type="dxa"/>
            <w:tcBorders>
              <w:top w:val="nil"/>
              <w:left w:val="nil"/>
              <w:bottom w:val="single" w:sz="4" w:space="0" w:color="auto"/>
              <w:right w:val="single" w:sz="4" w:space="0" w:color="auto"/>
            </w:tcBorders>
            <w:shd w:val="clear" w:color="auto" w:fill="auto"/>
            <w:noWrap/>
            <w:vAlign w:val="bottom"/>
          </w:tcPr>
          <w:p w:rsidR="001A3317" w:rsidRDefault="00CE333F" w:rsidP="005E3127">
            <w:pPr>
              <w:rPr>
                <w:rFonts w:eastAsia="Times New Roman" w:cs="Calibri"/>
                <w:color w:val="000000"/>
                <w:sz w:val="20"/>
                <w:szCs w:val="20"/>
              </w:rPr>
            </w:pPr>
            <w:r>
              <w:rPr>
                <w:rFonts w:eastAsia="Times New Roman" w:cs="Calibri"/>
                <w:color w:val="000000"/>
                <w:sz w:val="20"/>
                <w:szCs w:val="20"/>
              </w:rPr>
              <w:t>Awesome Power Texas</w:t>
            </w:r>
          </w:p>
        </w:tc>
      </w:tr>
      <w:tr w:rsidR="00533884"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533884" w:rsidRDefault="00533884" w:rsidP="00533884">
            <w:pPr>
              <w:rPr>
                <w:rFonts w:eastAsia="Times New Roman" w:cs="Calibri"/>
                <w:color w:val="000000"/>
                <w:sz w:val="20"/>
                <w:szCs w:val="20"/>
              </w:rPr>
            </w:pPr>
            <w:r>
              <w:rPr>
                <w:rFonts w:eastAsia="Times New Roman" w:cs="Calibri"/>
                <w:color w:val="000000"/>
                <w:sz w:val="20"/>
                <w:szCs w:val="20"/>
              </w:rPr>
              <w:t>Brian Bowen</w:t>
            </w:r>
          </w:p>
        </w:tc>
        <w:tc>
          <w:tcPr>
            <w:tcW w:w="3275" w:type="dxa"/>
            <w:tcBorders>
              <w:top w:val="nil"/>
              <w:left w:val="nil"/>
              <w:bottom w:val="single" w:sz="4" w:space="0" w:color="auto"/>
              <w:right w:val="single" w:sz="4" w:space="0" w:color="auto"/>
            </w:tcBorders>
            <w:shd w:val="clear" w:color="auto" w:fill="auto"/>
            <w:noWrap/>
            <w:vAlign w:val="bottom"/>
          </w:tcPr>
          <w:p w:rsidR="00533884" w:rsidRDefault="00533884" w:rsidP="00533884">
            <w:pPr>
              <w:rPr>
                <w:rFonts w:eastAsia="Times New Roman" w:cs="Calibri"/>
                <w:color w:val="000000"/>
                <w:sz w:val="20"/>
                <w:szCs w:val="20"/>
              </w:rPr>
            </w:pPr>
            <w:r>
              <w:rPr>
                <w:rFonts w:eastAsia="Times New Roman" w:cs="Calibri"/>
                <w:color w:val="000000"/>
                <w:sz w:val="20"/>
                <w:szCs w:val="20"/>
              </w:rPr>
              <w:t>First Fuel</w:t>
            </w:r>
          </w:p>
        </w:tc>
      </w:tr>
      <w:tr w:rsidR="000441EC"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441EC" w:rsidRDefault="00CE333F" w:rsidP="005E3127">
            <w:pPr>
              <w:rPr>
                <w:rFonts w:eastAsia="Times New Roman" w:cs="Calibri"/>
                <w:color w:val="000000"/>
                <w:sz w:val="20"/>
                <w:szCs w:val="20"/>
              </w:rPr>
            </w:pPr>
            <w:r>
              <w:rPr>
                <w:rFonts w:eastAsia="Times New Roman" w:cs="Calibri"/>
                <w:color w:val="000000"/>
                <w:sz w:val="20"/>
                <w:szCs w:val="20"/>
              </w:rPr>
              <w:t>Crystal Perez</w:t>
            </w:r>
          </w:p>
        </w:tc>
        <w:tc>
          <w:tcPr>
            <w:tcW w:w="3275" w:type="dxa"/>
            <w:tcBorders>
              <w:top w:val="nil"/>
              <w:left w:val="nil"/>
              <w:bottom w:val="single" w:sz="4" w:space="0" w:color="auto"/>
              <w:right w:val="single" w:sz="4" w:space="0" w:color="auto"/>
            </w:tcBorders>
            <w:shd w:val="clear" w:color="auto" w:fill="auto"/>
            <w:noWrap/>
            <w:vAlign w:val="bottom"/>
          </w:tcPr>
          <w:p w:rsidR="000441EC" w:rsidRDefault="00CE333F" w:rsidP="005E3127">
            <w:pPr>
              <w:rPr>
                <w:rFonts w:eastAsia="Times New Roman" w:cs="Calibri"/>
                <w:color w:val="000000"/>
                <w:sz w:val="20"/>
                <w:szCs w:val="20"/>
              </w:rPr>
            </w:pPr>
            <w:r>
              <w:rPr>
                <w:rFonts w:eastAsia="Times New Roman" w:cs="Calibri"/>
                <w:color w:val="000000"/>
                <w:sz w:val="20"/>
                <w:szCs w:val="20"/>
              </w:rPr>
              <w:t>Engie</w:t>
            </w:r>
          </w:p>
        </w:tc>
      </w:tr>
      <w:tr w:rsidR="001A3317"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A3317" w:rsidRDefault="00CE333F" w:rsidP="005E3127">
            <w:pPr>
              <w:rPr>
                <w:rFonts w:eastAsia="Times New Roman" w:cs="Calibri"/>
                <w:color w:val="000000"/>
                <w:sz w:val="20"/>
                <w:szCs w:val="20"/>
              </w:rPr>
            </w:pPr>
            <w:r>
              <w:rPr>
                <w:rFonts w:eastAsia="Times New Roman" w:cs="Calibri"/>
                <w:color w:val="000000"/>
                <w:sz w:val="20"/>
                <w:szCs w:val="20"/>
              </w:rPr>
              <w:t>John Magispok</w:t>
            </w:r>
          </w:p>
        </w:tc>
        <w:tc>
          <w:tcPr>
            <w:tcW w:w="3275" w:type="dxa"/>
            <w:tcBorders>
              <w:top w:val="nil"/>
              <w:left w:val="nil"/>
              <w:bottom w:val="single" w:sz="4" w:space="0" w:color="auto"/>
              <w:right w:val="single" w:sz="4" w:space="0" w:color="auto"/>
            </w:tcBorders>
            <w:shd w:val="clear" w:color="auto" w:fill="auto"/>
            <w:noWrap/>
            <w:vAlign w:val="bottom"/>
          </w:tcPr>
          <w:p w:rsidR="001A3317" w:rsidRDefault="00CE333F" w:rsidP="005E3127">
            <w:pPr>
              <w:rPr>
                <w:rFonts w:eastAsia="Times New Roman" w:cs="Calibri"/>
                <w:color w:val="000000"/>
                <w:sz w:val="20"/>
                <w:szCs w:val="20"/>
              </w:rPr>
            </w:pPr>
            <w:r>
              <w:rPr>
                <w:rFonts w:eastAsia="Times New Roman" w:cs="Calibri"/>
                <w:color w:val="000000"/>
                <w:sz w:val="20"/>
                <w:szCs w:val="20"/>
              </w:rPr>
              <w:t>?</w:t>
            </w:r>
          </w:p>
        </w:tc>
      </w:tr>
    </w:tbl>
    <w:p w:rsidR="00D046A1" w:rsidRPr="00D046A1" w:rsidRDefault="00D046A1" w:rsidP="00D046A1">
      <w:pPr>
        <w:ind w:left="1260"/>
      </w:pPr>
    </w:p>
    <w:p w:rsidR="005E3127" w:rsidRPr="005E3127" w:rsidRDefault="005E3127" w:rsidP="00787EBD">
      <w:pPr>
        <w:pStyle w:val="ListParagraph"/>
        <w:numPr>
          <w:ilvl w:val="0"/>
          <w:numId w:val="1"/>
        </w:numPr>
      </w:pPr>
      <w:r w:rsidRPr="00787EBD">
        <w:rPr>
          <w:b/>
        </w:rPr>
        <w:t xml:space="preserve">Review draft meeting notes and action items from </w:t>
      </w:r>
      <w:r w:rsidR="00600F04" w:rsidRPr="00787EBD">
        <w:rPr>
          <w:b/>
        </w:rPr>
        <w:t>the</w:t>
      </w:r>
      <w:r w:rsidR="008341E8" w:rsidRPr="00787EBD">
        <w:rPr>
          <w:b/>
        </w:rPr>
        <w:t xml:space="preserve"> </w:t>
      </w:r>
      <w:r w:rsidR="00CE333F">
        <w:rPr>
          <w:b/>
        </w:rPr>
        <w:t xml:space="preserve">January </w:t>
      </w:r>
      <w:r w:rsidR="00362545" w:rsidRPr="00787EBD">
        <w:rPr>
          <w:b/>
        </w:rPr>
        <w:t xml:space="preserve">AMWG </w:t>
      </w:r>
      <w:r w:rsidRPr="00787EBD">
        <w:rPr>
          <w:b/>
        </w:rPr>
        <w:t>meeting and make necessary updates/revisions</w:t>
      </w:r>
    </w:p>
    <w:p w:rsidR="005E3127" w:rsidRPr="00660D23" w:rsidRDefault="001332C1" w:rsidP="00B56C46">
      <w:pPr>
        <w:numPr>
          <w:ilvl w:val="1"/>
          <w:numId w:val="1"/>
        </w:numPr>
        <w:jc w:val="both"/>
      </w:pPr>
      <w:r w:rsidRPr="00660D23">
        <w:t xml:space="preserve">The group reviewed the </w:t>
      </w:r>
      <w:r w:rsidR="00EE38F6">
        <w:t xml:space="preserve">January </w:t>
      </w:r>
      <w:r w:rsidR="00D046A1" w:rsidRPr="00660D23">
        <w:t>201</w:t>
      </w:r>
      <w:r w:rsidR="00EE38F6">
        <w:t>7</w:t>
      </w:r>
      <w:r w:rsidR="00D046A1" w:rsidRPr="00660D23">
        <w:t xml:space="preserve"> </w:t>
      </w:r>
      <w:r w:rsidRPr="00660D23">
        <w:t xml:space="preserve">meeting </w:t>
      </w:r>
      <w:r w:rsidR="004927D1">
        <w:t>note</w:t>
      </w:r>
      <w:r w:rsidR="003D2D36">
        <w:t>s</w:t>
      </w:r>
      <w:r w:rsidR="004927D1">
        <w:t xml:space="preserve">, with </w:t>
      </w:r>
      <w:r w:rsidR="00B56C46">
        <w:t xml:space="preserve">no </w:t>
      </w:r>
      <w:r w:rsidR="004927D1">
        <w:t>revision</w:t>
      </w:r>
      <w:r w:rsidR="00B56C46">
        <w:t>s</w:t>
      </w:r>
    </w:p>
    <w:p w:rsidR="00362545" w:rsidRPr="00EE38F6" w:rsidRDefault="00362545" w:rsidP="00B56C46">
      <w:pPr>
        <w:numPr>
          <w:ilvl w:val="1"/>
          <w:numId w:val="1"/>
        </w:numPr>
        <w:jc w:val="both"/>
      </w:pPr>
      <w:r w:rsidRPr="003D2D36">
        <w:rPr>
          <w:b/>
          <w:color w:val="FF0000"/>
        </w:rPr>
        <w:t>Action Item:</w:t>
      </w:r>
      <w:r w:rsidRPr="00660D23">
        <w:t xml:space="preserve">  </w:t>
      </w:r>
      <w:r w:rsidR="002A2F64" w:rsidRPr="00A6663E">
        <w:rPr>
          <w:i/>
          <w:u w:val="single"/>
        </w:rPr>
        <w:t>Esther Kent</w:t>
      </w:r>
      <w:r w:rsidR="002A2F64" w:rsidRPr="003D2D36">
        <w:rPr>
          <w:i/>
        </w:rPr>
        <w:t xml:space="preserve"> </w:t>
      </w:r>
      <w:r w:rsidR="00DB63A9" w:rsidRPr="003D2D36">
        <w:rPr>
          <w:i/>
        </w:rPr>
        <w:t xml:space="preserve">will </w:t>
      </w:r>
      <w:r w:rsidR="004927D1" w:rsidRPr="003D2D36">
        <w:rPr>
          <w:i/>
        </w:rPr>
        <w:t>s</w:t>
      </w:r>
      <w:r w:rsidR="00DB63A9" w:rsidRPr="003D2D36">
        <w:rPr>
          <w:i/>
        </w:rPr>
        <w:t xml:space="preserve">end the notes to </w:t>
      </w:r>
      <w:r w:rsidR="00A6772E" w:rsidRPr="003D2D36">
        <w:rPr>
          <w:i/>
        </w:rPr>
        <w:t xml:space="preserve">ERCOT </w:t>
      </w:r>
      <w:r w:rsidR="00D046A1" w:rsidRPr="003D2D36">
        <w:rPr>
          <w:i/>
        </w:rPr>
        <w:t xml:space="preserve">for posting on the AMWG </w:t>
      </w:r>
      <w:r w:rsidR="00EE38F6">
        <w:rPr>
          <w:i/>
        </w:rPr>
        <w:t xml:space="preserve">January </w:t>
      </w:r>
      <w:r w:rsidR="00CE0223" w:rsidRPr="003D2D36">
        <w:rPr>
          <w:i/>
        </w:rPr>
        <w:t>201</w:t>
      </w:r>
      <w:r w:rsidR="00EE38F6">
        <w:rPr>
          <w:i/>
        </w:rPr>
        <w:t>7</w:t>
      </w:r>
      <w:r w:rsidR="00CE0223" w:rsidRPr="003D2D36">
        <w:rPr>
          <w:i/>
        </w:rPr>
        <w:t xml:space="preserve"> meeting </w:t>
      </w:r>
      <w:r w:rsidR="00D046A1" w:rsidRPr="003D2D36">
        <w:rPr>
          <w:i/>
        </w:rPr>
        <w:t>page</w:t>
      </w:r>
    </w:p>
    <w:p w:rsidR="00EE38F6" w:rsidRPr="00B56C46" w:rsidRDefault="00EE38F6" w:rsidP="00B56C46">
      <w:pPr>
        <w:numPr>
          <w:ilvl w:val="1"/>
          <w:numId w:val="1"/>
        </w:numPr>
        <w:jc w:val="both"/>
      </w:pPr>
      <w:r>
        <w:rPr>
          <w:b/>
          <w:color w:val="FF0000"/>
        </w:rPr>
        <w:t xml:space="preserve">Action Item:  </w:t>
      </w:r>
      <w:r w:rsidRPr="00EE38F6">
        <w:rPr>
          <w:i/>
        </w:rPr>
        <w:t xml:space="preserve">Esther will post the 2017 AMWG goals </w:t>
      </w:r>
      <w:r w:rsidR="00B44DF9">
        <w:rPr>
          <w:i/>
        </w:rPr>
        <w:t>to the AMWG main page</w:t>
      </w:r>
    </w:p>
    <w:p w:rsidR="003D2D36" w:rsidRPr="00660D23" w:rsidRDefault="003D2D36" w:rsidP="003D2D36">
      <w:pPr>
        <w:ind w:left="1980"/>
      </w:pPr>
    </w:p>
    <w:p w:rsidR="00FB1551" w:rsidRPr="00FB1551" w:rsidRDefault="007B4FAE" w:rsidP="001332C1">
      <w:pPr>
        <w:numPr>
          <w:ilvl w:val="0"/>
          <w:numId w:val="1"/>
        </w:numPr>
        <w:rPr>
          <w:b/>
        </w:rPr>
      </w:pPr>
      <w:r>
        <w:rPr>
          <w:b/>
        </w:rPr>
        <w:t>Review of ERCOT AMS Data Reports</w:t>
      </w:r>
    </w:p>
    <w:p w:rsidR="00FB1551" w:rsidRPr="007B4FAE" w:rsidRDefault="007B4FAE" w:rsidP="00FB1551">
      <w:pPr>
        <w:numPr>
          <w:ilvl w:val="1"/>
          <w:numId w:val="1"/>
        </w:numPr>
        <w:rPr>
          <w:b/>
        </w:rPr>
      </w:pPr>
      <w:r>
        <w:t>Randy Roberts led t</w:t>
      </w:r>
      <w:r w:rsidR="00FB1551">
        <w:t>he group</w:t>
      </w:r>
      <w:r>
        <w:t xml:space="preserve"> through a review of the ERCOT AMS Data Reports</w:t>
      </w:r>
    </w:p>
    <w:p w:rsidR="007B4FAE" w:rsidRPr="00F6640A" w:rsidRDefault="007B4FAE" w:rsidP="00FB1551">
      <w:pPr>
        <w:numPr>
          <w:ilvl w:val="1"/>
          <w:numId w:val="1"/>
        </w:numPr>
        <w:rPr>
          <w:b/>
        </w:rPr>
      </w:pPr>
      <w:r>
        <w:t>The group had very few questions and minimal discussion about the reports</w:t>
      </w:r>
    </w:p>
    <w:p w:rsidR="00F6640A" w:rsidRPr="00F6640A" w:rsidRDefault="00F6640A" w:rsidP="00FB1551">
      <w:pPr>
        <w:numPr>
          <w:ilvl w:val="1"/>
          <w:numId w:val="1"/>
        </w:numPr>
        <w:rPr>
          <w:b/>
        </w:rPr>
      </w:pPr>
      <w:r>
        <w:t>On the AMS Volume and Count Report, a participant noted the “spike” in estimated data during December 2016 for Initial Settlement</w:t>
      </w:r>
    </w:p>
    <w:p w:rsidR="00F6640A" w:rsidRPr="00F6640A" w:rsidRDefault="00F6640A" w:rsidP="00F6640A">
      <w:pPr>
        <w:numPr>
          <w:ilvl w:val="2"/>
          <w:numId w:val="1"/>
        </w:numPr>
        <w:rPr>
          <w:b/>
        </w:rPr>
      </w:pPr>
      <w:r>
        <w:t>AEP reported the “spike” was largely due to AEP’s MDM conversion, noting that actual data was available for ERCOT’s final settlement period</w:t>
      </w:r>
    </w:p>
    <w:p w:rsidR="00F6640A" w:rsidRPr="00FB1551" w:rsidRDefault="00F6640A" w:rsidP="00F6640A">
      <w:pPr>
        <w:numPr>
          <w:ilvl w:val="1"/>
          <w:numId w:val="1"/>
        </w:numPr>
        <w:rPr>
          <w:b/>
        </w:rPr>
      </w:pPr>
      <w:r>
        <w:t xml:space="preserve">A broader discussion then ensued </w:t>
      </w:r>
      <w:r w:rsidR="006B1329">
        <w:t>about future reporting requirements, specifically which reports a</w:t>
      </w:r>
      <w:r w:rsidR="00B44DF9">
        <w:t>re needed and on what frequency</w:t>
      </w:r>
    </w:p>
    <w:p w:rsidR="00FB1551" w:rsidRPr="00FB1551" w:rsidRDefault="00FB1551" w:rsidP="00FB1551">
      <w:pPr>
        <w:numPr>
          <w:ilvl w:val="1"/>
          <w:numId w:val="1"/>
        </w:numPr>
        <w:rPr>
          <w:b/>
        </w:rPr>
      </w:pPr>
      <w:r w:rsidRPr="003D2D36">
        <w:rPr>
          <w:b/>
          <w:color w:val="FF0000"/>
        </w:rPr>
        <w:t>Action Item:</w:t>
      </w:r>
      <w:r w:rsidRPr="00660D23">
        <w:t xml:space="preserve">  </w:t>
      </w:r>
      <w:r w:rsidR="006B1329">
        <w:rPr>
          <w:i/>
          <w:u w:val="single"/>
        </w:rPr>
        <w:t>Rebecca Zerwas and J</w:t>
      </w:r>
      <w:r>
        <w:rPr>
          <w:i/>
          <w:u w:val="single"/>
        </w:rPr>
        <w:t>ohn Schatz</w:t>
      </w:r>
      <w:r w:rsidRPr="003D2D36">
        <w:rPr>
          <w:i/>
        </w:rPr>
        <w:t xml:space="preserve"> </w:t>
      </w:r>
      <w:r w:rsidR="00B44DF9">
        <w:rPr>
          <w:i/>
        </w:rPr>
        <w:t>(and other interested REPs</w:t>
      </w:r>
      <w:r w:rsidR="00773114">
        <w:rPr>
          <w:i/>
        </w:rPr>
        <w:t>)</w:t>
      </w:r>
      <w:r w:rsidR="00B44DF9">
        <w:rPr>
          <w:i/>
        </w:rPr>
        <w:t xml:space="preserve"> </w:t>
      </w:r>
      <w:r w:rsidRPr="003D2D36">
        <w:rPr>
          <w:i/>
        </w:rPr>
        <w:t>will</w:t>
      </w:r>
      <w:r w:rsidR="00B44DF9">
        <w:rPr>
          <w:i/>
        </w:rPr>
        <w:t xml:space="preserve"> determine the types and frequency of ERCOT AMS Variance reports, and present a recommendation to the TDUs</w:t>
      </w:r>
    </w:p>
    <w:p w:rsidR="00FB1551" w:rsidRDefault="00FB1551" w:rsidP="00FB1551">
      <w:pPr>
        <w:ind w:left="360"/>
        <w:rPr>
          <w:b/>
        </w:rPr>
      </w:pPr>
    </w:p>
    <w:p w:rsidR="00060F1A" w:rsidRDefault="00017909" w:rsidP="001332C1">
      <w:pPr>
        <w:numPr>
          <w:ilvl w:val="0"/>
          <w:numId w:val="1"/>
        </w:numPr>
        <w:rPr>
          <w:b/>
        </w:rPr>
      </w:pPr>
      <w:r>
        <w:rPr>
          <w:b/>
        </w:rPr>
        <w:t>Update on SMT</w:t>
      </w:r>
    </w:p>
    <w:p w:rsidR="0037444C" w:rsidRDefault="00BC21E3" w:rsidP="00EB23A4">
      <w:pPr>
        <w:pStyle w:val="ListParagraph"/>
        <w:numPr>
          <w:ilvl w:val="0"/>
          <w:numId w:val="3"/>
        </w:numPr>
        <w:ind w:left="1224"/>
        <w:jc w:val="both"/>
      </w:pPr>
      <w:r>
        <w:t xml:space="preserve">Andrea </w:t>
      </w:r>
      <w:r w:rsidR="0037444C">
        <w:t xml:space="preserve">O’Flaherty </w:t>
      </w:r>
      <w:r w:rsidR="006B4D05">
        <w:t xml:space="preserve">led </w:t>
      </w:r>
      <w:r w:rsidR="0037444C">
        <w:t xml:space="preserve">the </w:t>
      </w:r>
      <w:r w:rsidR="006B4D05">
        <w:t>group through a review of</w:t>
      </w:r>
      <w:r w:rsidR="0037444C">
        <w:t>:</w:t>
      </w:r>
    </w:p>
    <w:p w:rsidR="00060F1A" w:rsidRDefault="006B4D05" w:rsidP="0037444C">
      <w:pPr>
        <w:pStyle w:val="ListParagraph"/>
        <w:numPr>
          <w:ilvl w:val="1"/>
          <w:numId w:val="3"/>
        </w:numPr>
        <w:jc w:val="both"/>
      </w:pPr>
      <w:r>
        <w:t xml:space="preserve">Q1 and Q2 SMT </w:t>
      </w:r>
      <w:r w:rsidR="00F9133A">
        <w:t>maintenance</w:t>
      </w:r>
      <w:r>
        <w:t xml:space="preserve"> activities</w:t>
      </w:r>
    </w:p>
    <w:p w:rsidR="0037444C" w:rsidRDefault="00C51E33" w:rsidP="0037444C">
      <w:pPr>
        <w:pStyle w:val="ListParagraph"/>
        <w:numPr>
          <w:ilvl w:val="1"/>
          <w:numId w:val="3"/>
        </w:numPr>
        <w:jc w:val="both"/>
      </w:pPr>
      <w:r>
        <w:t xml:space="preserve">Noted the </w:t>
      </w:r>
      <w:r w:rsidR="00D75B25">
        <w:t>February 18</w:t>
      </w:r>
      <w:r w:rsidRPr="00C51E33">
        <w:rPr>
          <w:vertAlign w:val="superscript"/>
        </w:rPr>
        <w:t>th</w:t>
      </w:r>
      <w:r>
        <w:t xml:space="preserve"> and March 18</w:t>
      </w:r>
      <w:r w:rsidRPr="00C51E33">
        <w:rPr>
          <w:vertAlign w:val="superscript"/>
        </w:rPr>
        <w:t>th</w:t>
      </w:r>
      <w:r>
        <w:t xml:space="preserve"> minor releases were successfully implemented</w:t>
      </w:r>
    </w:p>
    <w:p w:rsidR="0037444C" w:rsidRDefault="0037444C" w:rsidP="0037444C">
      <w:pPr>
        <w:pStyle w:val="ListParagraph"/>
        <w:numPr>
          <w:ilvl w:val="1"/>
          <w:numId w:val="3"/>
        </w:numPr>
        <w:jc w:val="both"/>
      </w:pPr>
      <w:r>
        <w:t>SMT Share Feedback –</w:t>
      </w:r>
      <w:r w:rsidR="00191262">
        <w:t xml:space="preserve"> the group reviewed </w:t>
      </w:r>
      <w:r w:rsidR="00C51E33">
        <w:t xml:space="preserve">January and February </w:t>
      </w:r>
      <w:r w:rsidR="00191262">
        <w:t>customer shared feedback</w:t>
      </w:r>
    </w:p>
    <w:p w:rsidR="00C51E33" w:rsidRDefault="00C51E33" w:rsidP="00191262">
      <w:pPr>
        <w:pStyle w:val="ListParagraph"/>
        <w:numPr>
          <w:ilvl w:val="2"/>
          <w:numId w:val="3"/>
        </w:numPr>
        <w:jc w:val="both"/>
      </w:pPr>
      <w:r>
        <w:t>A meeting participant inquired if customer suggestions were developed into future SMT Change Requests, to which the response was that SMT will not be accepting Change Requests for new SMT functionality until further notice</w:t>
      </w:r>
    </w:p>
    <w:p w:rsidR="00191262" w:rsidRDefault="00191262" w:rsidP="00191262">
      <w:pPr>
        <w:pStyle w:val="ListParagraph"/>
        <w:numPr>
          <w:ilvl w:val="2"/>
          <w:numId w:val="3"/>
        </w:numPr>
        <w:jc w:val="both"/>
      </w:pPr>
      <w:r>
        <w:t>It was noted that SMT does respond to customer inquiries / questions</w:t>
      </w:r>
    </w:p>
    <w:p w:rsidR="00C51E33" w:rsidRPr="008D73EB" w:rsidRDefault="00C51E33" w:rsidP="00191262">
      <w:pPr>
        <w:pStyle w:val="ListParagraph"/>
        <w:numPr>
          <w:ilvl w:val="2"/>
          <w:numId w:val="3"/>
        </w:numPr>
        <w:jc w:val="both"/>
      </w:pPr>
      <w:r w:rsidRPr="00C51E33">
        <w:rPr>
          <w:b/>
          <w:color w:val="FF0000"/>
        </w:rPr>
        <w:t>Action Item:</w:t>
      </w:r>
      <w:r>
        <w:t xml:space="preserve">  </w:t>
      </w:r>
      <w:r w:rsidRPr="00C51E33">
        <w:rPr>
          <w:i/>
        </w:rPr>
        <w:t>Andrea to confer with the JDOA re:  reviewing/revising SMT responses to customer requests/inquiries about new SMT functionality</w:t>
      </w:r>
    </w:p>
    <w:p w:rsidR="008D73EB" w:rsidRPr="00773114" w:rsidRDefault="00773114" w:rsidP="00191262">
      <w:pPr>
        <w:pStyle w:val="ListParagraph"/>
        <w:numPr>
          <w:ilvl w:val="2"/>
          <w:numId w:val="3"/>
        </w:numPr>
        <w:jc w:val="both"/>
        <w:rPr>
          <w:u w:val="single"/>
        </w:rPr>
      </w:pPr>
      <w:r w:rsidRPr="00773114">
        <w:rPr>
          <w:u w:val="single"/>
        </w:rPr>
        <w:t>The group concurred that Customer Sharefeedback reports will no longer be produced</w:t>
      </w:r>
    </w:p>
    <w:p w:rsidR="00191262" w:rsidRDefault="00191262" w:rsidP="00191262">
      <w:pPr>
        <w:pStyle w:val="ListParagraph"/>
        <w:numPr>
          <w:ilvl w:val="1"/>
          <w:numId w:val="3"/>
        </w:numPr>
        <w:jc w:val="both"/>
      </w:pPr>
      <w:r>
        <w:t xml:space="preserve">Monthly log-in report:  the group </w:t>
      </w:r>
      <w:r w:rsidR="00170930">
        <w:t xml:space="preserve">noted that the monthly log-in report did not provide transparency to the number of unique log-ins, </w:t>
      </w:r>
      <w:r w:rsidR="00170930" w:rsidRPr="00773114">
        <w:rPr>
          <w:u w:val="single"/>
        </w:rPr>
        <w:t>and subsequently decided that no further monthly log-in reports are needed</w:t>
      </w:r>
    </w:p>
    <w:p w:rsidR="002C43AC" w:rsidRDefault="00F06996" w:rsidP="00585742">
      <w:pPr>
        <w:pStyle w:val="ListParagraph"/>
        <w:numPr>
          <w:ilvl w:val="1"/>
          <w:numId w:val="3"/>
        </w:numPr>
        <w:jc w:val="both"/>
      </w:pPr>
      <w:r w:rsidRPr="00585742">
        <w:t>SMT</w:t>
      </w:r>
      <w:r w:rsidR="00191262">
        <w:t xml:space="preserve"> Monthly Market Reports </w:t>
      </w:r>
      <w:r w:rsidR="00585742">
        <w:t>–</w:t>
      </w:r>
      <w:r w:rsidR="00191262">
        <w:t xml:space="preserve"> the group reviewed the Help Desk Ticket report and the SMT Update Reports for </w:t>
      </w:r>
      <w:r w:rsidR="00170930">
        <w:t>Jan</w:t>
      </w:r>
      <w:r w:rsidR="00191262">
        <w:t xml:space="preserve">. / </w:t>
      </w:r>
      <w:r w:rsidR="00170930">
        <w:t>Feb</w:t>
      </w:r>
      <w:r w:rsidR="00191262">
        <w:t>. – there were no sig</w:t>
      </w:r>
      <w:r w:rsidR="00170930">
        <w:t>nificant discussion / questions</w:t>
      </w:r>
    </w:p>
    <w:p w:rsidR="004E25F1" w:rsidRDefault="00191262" w:rsidP="00F06996">
      <w:pPr>
        <w:pStyle w:val="ListParagraph"/>
        <w:numPr>
          <w:ilvl w:val="1"/>
          <w:numId w:val="3"/>
        </w:numPr>
        <w:jc w:val="both"/>
      </w:pPr>
      <w:r>
        <w:t>3</w:t>
      </w:r>
      <w:r w:rsidRPr="00191262">
        <w:rPr>
          <w:vertAlign w:val="superscript"/>
        </w:rPr>
        <w:t>rd</w:t>
      </w:r>
      <w:r>
        <w:t xml:space="preserve"> </w:t>
      </w:r>
      <w:r w:rsidR="00EF3CA7">
        <w:t>Party Statistics Report</w:t>
      </w:r>
      <w:r w:rsidR="00170930">
        <w:t xml:space="preserve"> - there were no significant discussion / questions</w:t>
      </w:r>
    </w:p>
    <w:p w:rsidR="00EF3CA7" w:rsidRDefault="00170930" w:rsidP="00170930">
      <w:pPr>
        <w:pStyle w:val="ListParagraph"/>
        <w:numPr>
          <w:ilvl w:val="1"/>
          <w:numId w:val="3"/>
        </w:numPr>
        <w:jc w:val="both"/>
      </w:pPr>
      <w:r>
        <w:t>3</w:t>
      </w:r>
      <w:r w:rsidRPr="00170930">
        <w:rPr>
          <w:vertAlign w:val="superscript"/>
        </w:rPr>
        <w:t>rd</w:t>
      </w:r>
      <w:r>
        <w:t xml:space="preserve"> Party Service Renewal and Continued Investigation – SMT provided a one-time report addressing customer renewals of third party agreements</w:t>
      </w:r>
    </w:p>
    <w:p w:rsidR="00EF3CA7" w:rsidRDefault="005C1231" w:rsidP="00EF3CA7">
      <w:pPr>
        <w:pStyle w:val="ListParagraph"/>
        <w:numPr>
          <w:ilvl w:val="2"/>
          <w:numId w:val="3"/>
        </w:numPr>
        <w:jc w:val="both"/>
      </w:pPr>
      <w:r>
        <w:t>264 customers have renewed 3</w:t>
      </w:r>
      <w:r w:rsidRPr="005C1231">
        <w:rPr>
          <w:vertAlign w:val="superscript"/>
        </w:rPr>
        <w:t>rd</w:t>
      </w:r>
      <w:r>
        <w:t xml:space="preserve"> party agreements with the same 3</w:t>
      </w:r>
      <w:r w:rsidRPr="005C1231">
        <w:rPr>
          <w:vertAlign w:val="superscript"/>
        </w:rPr>
        <w:t>rd</w:t>
      </w:r>
      <w:r>
        <w:t xml:space="preserve"> party and 19 3</w:t>
      </w:r>
      <w:r w:rsidRPr="005C1231">
        <w:rPr>
          <w:vertAlign w:val="superscript"/>
        </w:rPr>
        <w:t>rd</w:t>
      </w:r>
      <w:r>
        <w:t xml:space="preserve"> parties have renewed their agreements, since the 3</w:t>
      </w:r>
      <w:r w:rsidRPr="005C1231">
        <w:rPr>
          <w:vertAlign w:val="superscript"/>
        </w:rPr>
        <w:t>rd</w:t>
      </w:r>
      <w:r>
        <w:t xml:space="preserve"> Party Functionality Implementation</w:t>
      </w:r>
      <w:r w:rsidR="008D73EB">
        <w:t xml:space="preserve"> (as of 3/9/17)</w:t>
      </w:r>
      <w:r>
        <w:t>.  It was noted that a significant quantity of customer agreements and 3</w:t>
      </w:r>
      <w:r w:rsidRPr="005C1231">
        <w:rPr>
          <w:vertAlign w:val="superscript"/>
        </w:rPr>
        <w:t>rd</w:t>
      </w:r>
      <w:r>
        <w:t xml:space="preserve"> party agreements are approaching their renewal opportunity</w:t>
      </w:r>
    </w:p>
    <w:p w:rsidR="00FC7546" w:rsidRDefault="008D73EB" w:rsidP="00EF3CA7">
      <w:pPr>
        <w:pStyle w:val="ListParagraph"/>
        <w:numPr>
          <w:ilvl w:val="2"/>
          <w:numId w:val="3"/>
        </w:numPr>
        <w:jc w:val="both"/>
      </w:pPr>
      <w:r>
        <w:t>3 customers have had an agreement with more than one 3</w:t>
      </w:r>
      <w:r w:rsidRPr="008D73EB">
        <w:rPr>
          <w:vertAlign w:val="superscript"/>
        </w:rPr>
        <w:t>rd</w:t>
      </w:r>
      <w:r>
        <w:t xml:space="preserve"> party (as of 3/9/17)</w:t>
      </w:r>
    </w:p>
    <w:p w:rsidR="00D04C45" w:rsidRDefault="00D04C45" w:rsidP="00D04C45">
      <w:pPr>
        <w:pStyle w:val="ListParagraph"/>
        <w:numPr>
          <w:ilvl w:val="2"/>
          <w:numId w:val="3"/>
        </w:numPr>
        <w:rPr>
          <w:color w:val="1F497D"/>
        </w:rPr>
      </w:pPr>
      <w:r w:rsidRPr="00C51E33">
        <w:rPr>
          <w:b/>
          <w:color w:val="FF0000"/>
        </w:rPr>
        <w:t>Action Item:</w:t>
      </w:r>
      <w:r>
        <w:rPr>
          <w:color w:val="FF0000"/>
        </w:rPr>
        <w:t xml:space="preserve">  </w:t>
      </w:r>
      <w:bookmarkStart w:id="0" w:name="_GoBack"/>
      <w:bookmarkEnd w:id="0"/>
      <w:r w:rsidRPr="00D04C45">
        <w:rPr>
          <w:i/>
        </w:rPr>
        <w:t>Michele Gregg (OPUC) and Liz Jones (Oncor) will work together to determine what information will be needed pertaining to 3rd Parties for possible future reporting enhancements.</w:t>
      </w:r>
    </w:p>
    <w:p w:rsidR="00966A6F" w:rsidRDefault="00966A6F" w:rsidP="00EF3CA7">
      <w:pPr>
        <w:pStyle w:val="ListParagraph"/>
        <w:ind w:left="2160"/>
        <w:jc w:val="both"/>
      </w:pPr>
    </w:p>
    <w:p w:rsidR="008D73EB" w:rsidRDefault="008D73EB" w:rsidP="006C4C44">
      <w:pPr>
        <w:pStyle w:val="ListParagraph"/>
        <w:numPr>
          <w:ilvl w:val="0"/>
          <w:numId w:val="1"/>
        </w:numPr>
        <w:rPr>
          <w:b/>
        </w:rPr>
      </w:pPr>
      <w:r>
        <w:rPr>
          <w:b/>
        </w:rPr>
        <w:t>Decide on April AMWG meeting date/time and location</w:t>
      </w:r>
    </w:p>
    <w:p w:rsidR="008D73EB" w:rsidRPr="008D73EB" w:rsidRDefault="008D73EB" w:rsidP="008D73EB">
      <w:pPr>
        <w:pStyle w:val="ListParagraph"/>
        <w:numPr>
          <w:ilvl w:val="1"/>
          <w:numId w:val="1"/>
        </w:numPr>
        <w:rPr>
          <w:b/>
        </w:rPr>
      </w:pPr>
      <w:r>
        <w:t>The group decided that the April and May AMWG meetings are cancelled, and subsequent meetings would occur on an “as-needed” basis.</w:t>
      </w:r>
    </w:p>
    <w:p w:rsidR="008D73EB" w:rsidRPr="008D73EB" w:rsidRDefault="008D73EB" w:rsidP="008D73EB">
      <w:pPr>
        <w:pStyle w:val="ListParagraph"/>
        <w:numPr>
          <w:ilvl w:val="1"/>
          <w:numId w:val="1"/>
        </w:numPr>
        <w:rPr>
          <w:b/>
        </w:rPr>
      </w:pPr>
      <w:r>
        <w:t>The group also concurred that certain reports (e.g., 3</w:t>
      </w:r>
      <w:r w:rsidRPr="008D73EB">
        <w:rPr>
          <w:vertAlign w:val="superscript"/>
        </w:rPr>
        <w:t>rd</w:t>
      </w:r>
      <w:r>
        <w:t xml:space="preserve"> Party Statistics, Help Desk Tickets, and SMT Monthly Statistics) would continue to be produced</w:t>
      </w:r>
      <w:r w:rsidR="005C77C4">
        <w:t xml:space="preserve">, </w:t>
      </w:r>
      <w:r>
        <w:t>posted to the respective AMWG monthly meeting page</w:t>
      </w:r>
      <w:r w:rsidR="005C77C4">
        <w:t xml:space="preserve">, and distributed to the AMWG list-serve. </w:t>
      </w:r>
    </w:p>
    <w:p w:rsidR="008D73EB" w:rsidRPr="00773114" w:rsidRDefault="008D73EB" w:rsidP="008D73EB">
      <w:pPr>
        <w:pStyle w:val="ListParagraph"/>
        <w:numPr>
          <w:ilvl w:val="1"/>
          <w:numId w:val="1"/>
        </w:numPr>
        <w:rPr>
          <w:b/>
        </w:rPr>
      </w:pPr>
      <w:r w:rsidRPr="003D2D36">
        <w:rPr>
          <w:b/>
          <w:color w:val="FF0000"/>
        </w:rPr>
        <w:t>Action Item:</w:t>
      </w:r>
      <w:r w:rsidRPr="00660D23">
        <w:t xml:space="preserve">  </w:t>
      </w:r>
      <w:r>
        <w:rPr>
          <w:i/>
          <w:u w:val="single"/>
        </w:rPr>
        <w:t>John Schatz</w:t>
      </w:r>
      <w:r w:rsidRPr="003D2D36">
        <w:rPr>
          <w:i/>
        </w:rPr>
        <w:t xml:space="preserve"> will</w:t>
      </w:r>
      <w:r>
        <w:rPr>
          <w:i/>
        </w:rPr>
        <w:t xml:space="preserve"> notify ERCOT of the April and May meeting cancellations.  John will also broadcast the cancellations via the AMWG list-serve.</w:t>
      </w:r>
    </w:p>
    <w:p w:rsidR="00773114" w:rsidRDefault="00773114" w:rsidP="00773114">
      <w:pPr>
        <w:pStyle w:val="ListParagraph"/>
        <w:ind w:left="1260"/>
        <w:rPr>
          <w:b/>
        </w:rPr>
      </w:pPr>
    </w:p>
    <w:p w:rsidR="006C4C44" w:rsidRDefault="00821242" w:rsidP="006C4C44">
      <w:pPr>
        <w:pStyle w:val="ListParagraph"/>
        <w:numPr>
          <w:ilvl w:val="0"/>
          <w:numId w:val="1"/>
        </w:numPr>
        <w:rPr>
          <w:b/>
        </w:rPr>
      </w:pPr>
      <w:r>
        <w:rPr>
          <w:b/>
        </w:rPr>
        <w:t>Review action items and agenda items</w:t>
      </w:r>
    </w:p>
    <w:p w:rsidR="00821242" w:rsidRPr="00821242" w:rsidRDefault="00821242" w:rsidP="00821242">
      <w:pPr>
        <w:pStyle w:val="ListParagraph"/>
        <w:numPr>
          <w:ilvl w:val="1"/>
          <w:numId w:val="1"/>
        </w:numPr>
        <w:rPr>
          <w:b/>
        </w:rPr>
      </w:pPr>
      <w:r>
        <w:t>The action items were reviewed with the group</w:t>
      </w:r>
    </w:p>
    <w:p w:rsidR="00821242" w:rsidRDefault="00821242" w:rsidP="00821242">
      <w:pPr>
        <w:rPr>
          <w:b/>
        </w:rPr>
      </w:pPr>
    </w:p>
    <w:p w:rsidR="00821242" w:rsidRDefault="00821242" w:rsidP="00821242">
      <w:pPr>
        <w:pStyle w:val="ListParagraph"/>
        <w:numPr>
          <w:ilvl w:val="0"/>
          <w:numId w:val="1"/>
        </w:numPr>
        <w:rPr>
          <w:b/>
        </w:rPr>
      </w:pPr>
      <w:r>
        <w:rPr>
          <w:b/>
        </w:rPr>
        <w:t>Identify items to present in the next RMS meeting</w:t>
      </w:r>
    </w:p>
    <w:p w:rsidR="00821242" w:rsidRPr="00EF3CA7" w:rsidRDefault="00821242" w:rsidP="00821242">
      <w:pPr>
        <w:pStyle w:val="ListParagraph"/>
        <w:numPr>
          <w:ilvl w:val="1"/>
          <w:numId w:val="1"/>
        </w:numPr>
        <w:rPr>
          <w:b/>
        </w:rPr>
      </w:pPr>
      <w:r>
        <w:t>Not take</w:t>
      </w:r>
      <w:r w:rsidR="0041620E">
        <w:t>n</w:t>
      </w:r>
      <w:r>
        <w:t xml:space="preserve"> up</w:t>
      </w:r>
    </w:p>
    <w:p w:rsidR="00EF3CA7" w:rsidRPr="00821242" w:rsidRDefault="00EF3CA7" w:rsidP="00821242">
      <w:pPr>
        <w:pStyle w:val="ListParagraph"/>
        <w:numPr>
          <w:ilvl w:val="1"/>
          <w:numId w:val="1"/>
        </w:numPr>
        <w:rPr>
          <w:b/>
        </w:rPr>
      </w:pPr>
      <w:r w:rsidRPr="003D2D36">
        <w:rPr>
          <w:b/>
          <w:color w:val="FF0000"/>
        </w:rPr>
        <w:t>Action Item:</w:t>
      </w:r>
      <w:r w:rsidRPr="00660D23">
        <w:t xml:space="preserve">  </w:t>
      </w:r>
      <w:r>
        <w:rPr>
          <w:i/>
          <w:u w:val="single"/>
        </w:rPr>
        <w:t>John Schatz</w:t>
      </w:r>
      <w:r w:rsidRPr="003D2D36">
        <w:rPr>
          <w:i/>
        </w:rPr>
        <w:t xml:space="preserve"> will </w:t>
      </w:r>
      <w:r>
        <w:rPr>
          <w:i/>
        </w:rPr>
        <w:t xml:space="preserve">prepare </w:t>
      </w:r>
      <w:r w:rsidR="008D73EB">
        <w:rPr>
          <w:i/>
        </w:rPr>
        <w:t xml:space="preserve">an </w:t>
      </w:r>
      <w:r>
        <w:rPr>
          <w:i/>
        </w:rPr>
        <w:t xml:space="preserve">AMWG update for the </w:t>
      </w:r>
      <w:r w:rsidR="008D73EB">
        <w:rPr>
          <w:i/>
        </w:rPr>
        <w:t xml:space="preserve">May </w:t>
      </w:r>
      <w:r>
        <w:rPr>
          <w:i/>
        </w:rPr>
        <w:t>RMS meeting</w:t>
      </w:r>
    </w:p>
    <w:p w:rsidR="009C4DC6" w:rsidRDefault="009C4DC6" w:rsidP="00FF0ABB"/>
    <w:p w:rsidR="00FF0ABB" w:rsidRPr="00A76AD2" w:rsidRDefault="00D035E1" w:rsidP="00FF0ABB">
      <w:r>
        <w:t>Meeting adjourned at ~</w:t>
      </w:r>
      <w:r w:rsidR="008D73EB">
        <w:t>3</w:t>
      </w:r>
      <w:r>
        <w:t>:</w:t>
      </w:r>
      <w:r w:rsidR="008D73EB">
        <w:t>32</w:t>
      </w:r>
      <w:r>
        <w:t xml:space="preserve"> </w:t>
      </w:r>
      <w:r w:rsidR="008D73EB">
        <w:t>p</w:t>
      </w:r>
      <w:r>
        <w:t>.m.</w:t>
      </w:r>
    </w:p>
    <w:p w:rsidR="00EF3CA7" w:rsidRDefault="00EF3CA7" w:rsidP="00CD4DA9">
      <w:pPr>
        <w:rPr>
          <w:u w:val="single"/>
        </w:rPr>
      </w:pPr>
    </w:p>
    <w:p w:rsidR="00773114" w:rsidRPr="00773114" w:rsidRDefault="00773114" w:rsidP="00EF3CA7">
      <w:pPr>
        <w:rPr>
          <w:b/>
        </w:rPr>
      </w:pPr>
      <w:r w:rsidRPr="00773114">
        <w:rPr>
          <w:b/>
        </w:rPr>
        <w:t>Other Business:</w:t>
      </w:r>
    </w:p>
    <w:p w:rsidR="00EF3CA7" w:rsidRPr="00773114" w:rsidRDefault="00EF3CA7" w:rsidP="00EF3CA7">
      <w:r w:rsidRPr="003D2D36">
        <w:rPr>
          <w:b/>
          <w:color w:val="FF0000"/>
        </w:rPr>
        <w:lastRenderedPageBreak/>
        <w:t>Action Item:</w:t>
      </w:r>
      <w:r w:rsidRPr="00660D23">
        <w:t xml:space="preserve">  </w:t>
      </w:r>
      <w:r w:rsidR="00773114">
        <w:rPr>
          <w:i/>
          <w:u w:val="single"/>
        </w:rPr>
        <w:t>Kathy Scott and Rebecca Zerwas</w:t>
      </w:r>
      <w:r w:rsidR="00773114">
        <w:rPr>
          <w:i/>
        </w:rPr>
        <w:t xml:space="preserve"> will draft and send to the RMS and AMWG list serves a notice highlighting the 2 PUC-sponsored workshops:  Project #46204 </w:t>
      </w:r>
      <w:r w:rsidR="00E9402C">
        <w:rPr>
          <w:i/>
        </w:rPr>
        <w:t>3</w:t>
      </w:r>
      <w:r w:rsidR="00E9402C" w:rsidRPr="00E9402C">
        <w:rPr>
          <w:i/>
          <w:vertAlign w:val="superscript"/>
        </w:rPr>
        <w:t>rd</w:t>
      </w:r>
      <w:r w:rsidR="00E9402C">
        <w:rPr>
          <w:i/>
        </w:rPr>
        <w:t xml:space="preserve"> Party Access to SMT Data and Project #42786 Review of Advanced Metering System Web Portals</w:t>
      </w:r>
    </w:p>
    <w:p w:rsidR="00EF3CA7" w:rsidRDefault="00EF3CA7" w:rsidP="00D13918"/>
    <w:p w:rsidR="00D13918" w:rsidRPr="00D035E1" w:rsidRDefault="00D035E1" w:rsidP="00D13918">
      <w:pPr>
        <w:rPr>
          <w:b/>
        </w:rPr>
      </w:pPr>
      <w:r>
        <w:t xml:space="preserve">Next meeting:  </w:t>
      </w:r>
      <w:r w:rsidR="00606DB7">
        <w:t xml:space="preserve"> </w:t>
      </w:r>
      <w:r w:rsidR="008D73EB">
        <w:t>TBD</w:t>
      </w:r>
    </w:p>
    <w:sectPr w:rsidR="00D13918" w:rsidRPr="00D035E1" w:rsidSect="001A331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A93" w:rsidRDefault="00630A93" w:rsidP="0085602B">
      <w:r>
        <w:separator/>
      </w:r>
    </w:p>
  </w:endnote>
  <w:endnote w:type="continuationSeparator" w:id="0">
    <w:p w:rsidR="00630A93" w:rsidRDefault="00630A93" w:rsidP="0085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608112"/>
      <w:docPartObj>
        <w:docPartGallery w:val="Page Numbers (Bottom of Page)"/>
        <w:docPartUnique/>
      </w:docPartObj>
    </w:sdtPr>
    <w:sdtEndPr>
      <w:rPr>
        <w:color w:val="808080" w:themeColor="background1" w:themeShade="80"/>
        <w:spacing w:val="60"/>
      </w:rPr>
    </w:sdtEndPr>
    <w:sdtContent>
      <w:p w:rsidR="0085602B" w:rsidRDefault="0085602B">
        <w:pPr>
          <w:pStyle w:val="Footer"/>
          <w:pBdr>
            <w:top w:val="single" w:sz="4" w:space="1" w:color="D9D9D9" w:themeColor="background1" w:themeShade="D9"/>
          </w:pBdr>
          <w:jc w:val="right"/>
        </w:pPr>
        <w:r>
          <w:fldChar w:fldCharType="begin"/>
        </w:r>
        <w:r>
          <w:instrText xml:space="preserve"> PAGE   \* MERGEFORMAT </w:instrText>
        </w:r>
        <w:r>
          <w:fldChar w:fldCharType="separate"/>
        </w:r>
        <w:r w:rsidR="00D04C45">
          <w:rPr>
            <w:noProof/>
          </w:rPr>
          <w:t>1</w:t>
        </w:r>
        <w:r>
          <w:rPr>
            <w:noProof/>
          </w:rPr>
          <w:fldChar w:fldCharType="end"/>
        </w:r>
        <w:r>
          <w:t xml:space="preserve"> | </w:t>
        </w:r>
        <w:r>
          <w:rPr>
            <w:color w:val="808080" w:themeColor="background1" w:themeShade="80"/>
            <w:spacing w:val="60"/>
          </w:rPr>
          <w:t>Page</w:t>
        </w:r>
      </w:p>
    </w:sdtContent>
  </w:sdt>
  <w:p w:rsidR="0085602B" w:rsidRDefault="00856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A93" w:rsidRDefault="00630A93" w:rsidP="0085602B">
      <w:r>
        <w:separator/>
      </w:r>
    </w:p>
  </w:footnote>
  <w:footnote w:type="continuationSeparator" w:id="0">
    <w:p w:rsidR="00630A93" w:rsidRDefault="00630A93" w:rsidP="00856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E6139"/>
    <w:multiLevelType w:val="hybridMultilevel"/>
    <w:tmpl w:val="3F609DC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917D87"/>
    <w:multiLevelType w:val="hybridMultilevel"/>
    <w:tmpl w:val="CBE83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55811"/>
    <w:multiLevelType w:val="hybridMultilevel"/>
    <w:tmpl w:val="77847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931BC"/>
    <w:multiLevelType w:val="hybridMultilevel"/>
    <w:tmpl w:val="7A3C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87031"/>
    <w:multiLevelType w:val="hybridMultilevel"/>
    <w:tmpl w:val="CC509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5279B"/>
    <w:multiLevelType w:val="hybridMultilevel"/>
    <w:tmpl w:val="3EAEF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D87498"/>
    <w:multiLevelType w:val="hybridMultilevel"/>
    <w:tmpl w:val="423EC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2284903"/>
    <w:multiLevelType w:val="hybridMultilevel"/>
    <w:tmpl w:val="935A5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0D75C1"/>
    <w:multiLevelType w:val="hybridMultilevel"/>
    <w:tmpl w:val="6DA6F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DD4788"/>
    <w:multiLevelType w:val="hybridMultilevel"/>
    <w:tmpl w:val="C480E440"/>
    <w:lvl w:ilvl="0" w:tplc="A02436D2">
      <w:start w:val="1"/>
      <w:numFmt w:val="decimal"/>
      <w:lvlText w:val="%1."/>
      <w:lvlJc w:val="left"/>
      <w:pPr>
        <w:ind w:left="720" w:hanging="360"/>
      </w:pPr>
      <w:rPr>
        <w:rFonts w:hint="default"/>
        <w:b/>
        <w:i w:val="0"/>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C17E72"/>
    <w:multiLevelType w:val="hybridMultilevel"/>
    <w:tmpl w:val="6D2A752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0"/>
  </w:num>
  <w:num w:numId="3">
    <w:abstractNumId w:val="0"/>
  </w:num>
  <w:num w:numId="4">
    <w:abstractNumId w:val="1"/>
  </w:num>
  <w:num w:numId="5">
    <w:abstractNumId w:val="7"/>
  </w:num>
  <w:num w:numId="6">
    <w:abstractNumId w:val="6"/>
  </w:num>
  <w:num w:numId="7">
    <w:abstractNumId w:val="3"/>
  </w:num>
  <w:num w:numId="8">
    <w:abstractNumId w:val="8"/>
  </w:num>
  <w:num w:numId="9">
    <w:abstractNumId w:val="2"/>
  </w:num>
  <w:num w:numId="10">
    <w:abstractNumId w:val="4"/>
  </w:num>
  <w:num w:numId="1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0DD"/>
    <w:rsid w:val="00000F3C"/>
    <w:rsid w:val="0000410C"/>
    <w:rsid w:val="000051B1"/>
    <w:rsid w:val="00006789"/>
    <w:rsid w:val="00017909"/>
    <w:rsid w:val="00017EBE"/>
    <w:rsid w:val="00021CE3"/>
    <w:rsid w:val="00026322"/>
    <w:rsid w:val="00041C84"/>
    <w:rsid w:val="000441EC"/>
    <w:rsid w:val="00054F96"/>
    <w:rsid w:val="000607B9"/>
    <w:rsid w:val="00060F1A"/>
    <w:rsid w:val="00070352"/>
    <w:rsid w:val="0007075F"/>
    <w:rsid w:val="00076B6F"/>
    <w:rsid w:val="00076C19"/>
    <w:rsid w:val="00077EE0"/>
    <w:rsid w:val="000863C7"/>
    <w:rsid w:val="00093359"/>
    <w:rsid w:val="000975AF"/>
    <w:rsid w:val="000A5141"/>
    <w:rsid w:val="000A6408"/>
    <w:rsid w:val="000B4657"/>
    <w:rsid w:val="000C095D"/>
    <w:rsid w:val="000C4317"/>
    <w:rsid w:val="000E14F9"/>
    <w:rsid w:val="000F2AB3"/>
    <w:rsid w:val="000F56DF"/>
    <w:rsid w:val="00112844"/>
    <w:rsid w:val="0012780C"/>
    <w:rsid w:val="001332C1"/>
    <w:rsid w:val="0014325E"/>
    <w:rsid w:val="00143EFB"/>
    <w:rsid w:val="00150736"/>
    <w:rsid w:val="00150B90"/>
    <w:rsid w:val="00155A55"/>
    <w:rsid w:val="0016021F"/>
    <w:rsid w:val="00170930"/>
    <w:rsid w:val="00172C0C"/>
    <w:rsid w:val="001752F3"/>
    <w:rsid w:val="001813C5"/>
    <w:rsid w:val="00183DF0"/>
    <w:rsid w:val="00191262"/>
    <w:rsid w:val="00192BBB"/>
    <w:rsid w:val="001A3317"/>
    <w:rsid w:val="001A4ACB"/>
    <w:rsid w:val="001B641B"/>
    <w:rsid w:val="001D41A0"/>
    <w:rsid w:val="001E2169"/>
    <w:rsid w:val="001E2C2F"/>
    <w:rsid w:val="001E4719"/>
    <w:rsid w:val="001F3D47"/>
    <w:rsid w:val="00207818"/>
    <w:rsid w:val="00215579"/>
    <w:rsid w:val="002225E8"/>
    <w:rsid w:val="00234D66"/>
    <w:rsid w:val="00235A02"/>
    <w:rsid w:val="00236770"/>
    <w:rsid w:val="00240ED6"/>
    <w:rsid w:val="00241B5C"/>
    <w:rsid w:val="00242882"/>
    <w:rsid w:val="00247440"/>
    <w:rsid w:val="002516A4"/>
    <w:rsid w:val="00251F27"/>
    <w:rsid w:val="00253106"/>
    <w:rsid w:val="00253729"/>
    <w:rsid w:val="00257098"/>
    <w:rsid w:val="00262F35"/>
    <w:rsid w:val="002726C9"/>
    <w:rsid w:val="00284B27"/>
    <w:rsid w:val="00287051"/>
    <w:rsid w:val="002A2F64"/>
    <w:rsid w:val="002A4E54"/>
    <w:rsid w:val="002A4F64"/>
    <w:rsid w:val="002A655F"/>
    <w:rsid w:val="002B2582"/>
    <w:rsid w:val="002B2CE5"/>
    <w:rsid w:val="002B7309"/>
    <w:rsid w:val="002C0C29"/>
    <w:rsid w:val="002C43AC"/>
    <w:rsid w:val="002E06C8"/>
    <w:rsid w:val="002E32E3"/>
    <w:rsid w:val="002F2658"/>
    <w:rsid w:val="002F3D35"/>
    <w:rsid w:val="00300986"/>
    <w:rsid w:val="00302B2C"/>
    <w:rsid w:val="00305A88"/>
    <w:rsid w:val="00307FC3"/>
    <w:rsid w:val="00310897"/>
    <w:rsid w:val="0031685F"/>
    <w:rsid w:val="00317540"/>
    <w:rsid w:val="003304F8"/>
    <w:rsid w:val="00331ED6"/>
    <w:rsid w:val="00337789"/>
    <w:rsid w:val="0034052A"/>
    <w:rsid w:val="00344D44"/>
    <w:rsid w:val="00345599"/>
    <w:rsid w:val="003556C7"/>
    <w:rsid w:val="00362545"/>
    <w:rsid w:val="003628EE"/>
    <w:rsid w:val="0036634B"/>
    <w:rsid w:val="0037237C"/>
    <w:rsid w:val="0037444C"/>
    <w:rsid w:val="00374CBF"/>
    <w:rsid w:val="003834EF"/>
    <w:rsid w:val="0038419E"/>
    <w:rsid w:val="003853B0"/>
    <w:rsid w:val="00387F38"/>
    <w:rsid w:val="00391F56"/>
    <w:rsid w:val="00397D13"/>
    <w:rsid w:val="003A18EE"/>
    <w:rsid w:val="003A2719"/>
    <w:rsid w:val="003A5290"/>
    <w:rsid w:val="003B1591"/>
    <w:rsid w:val="003B449D"/>
    <w:rsid w:val="003D2D36"/>
    <w:rsid w:val="003E62DD"/>
    <w:rsid w:val="003E65D7"/>
    <w:rsid w:val="00405EFB"/>
    <w:rsid w:val="00413EDD"/>
    <w:rsid w:val="00414F7D"/>
    <w:rsid w:val="0041620E"/>
    <w:rsid w:val="0041746F"/>
    <w:rsid w:val="004178EA"/>
    <w:rsid w:val="00421E21"/>
    <w:rsid w:val="004262FD"/>
    <w:rsid w:val="004264EC"/>
    <w:rsid w:val="004373A5"/>
    <w:rsid w:val="00443214"/>
    <w:rsid w:val="004556B1"/>
    <w:rsid w:val="00467808"/>
    <w:rsid w:val="004702E7"/>
    <w:rsid w:val="0047517A"/>
    <w:rsid w:val="004811ED"/>
    <w:rsid w:val="00483A7A"/>
    <w:rsid w:val="0049234D"/>
    <w:rsid w:val="004927D1"/>
    <w:rsid w:val="004A4F04"/>
    <w:rsid w:val="004B4A6F"/>
    <w:rsid w:val="004C21A3"/>
    <w:rsid w:val="004C4532"/>
    <w:rsid w:val="004C6115"/>
    <w:rsid w:val="004C630F"/>
    <w:rsid w:val="004D33E9"/>
    <w:rsid w:val="004D500D"/>
    <w:rsid w:val="004D7C9A"/>
    <w:rsid w:val="004E25F1"/>
    <w:rsid w:val="004E5C06"/>
    <w:rsid w:val="004E7CF4"/>
    <w:rsid w:val="004F7A03"/>
    <w:rsid w:val="00504633"/>
    <w:rsid w:val="00514755"/>
    <w:rsid w:val="00515747"/>
    <w:rsid w:val="00522353"/>
    <w:rsid w:val="00526864"/>
    <w:rsid w:val="00527BB7"/>
    <w:rsid w:val="00530E1B"/>
    <w:rsid w:val="00532135"/>
    <w:rsid w:val="0053301E"/>
    <w:rsid w:val="00533884"/>
    <w:rsid w:val="005415B0"/>
    <w:rsid w:val="00542A5E"/>
    <w:rsid w:val="005463C2"/>
    <w:rsid w:val="00546C9D"/>
    <w:rsid w:val="005633AE"/>
    <w:rsid w:val="0057443E"/>
    <w:rsid w:val="005756E2"/>
    <w:rsid w:val="0057627F"/>
    <w:rsid w:val="00585742"/>
    <w:rsid w:val="00591F9E"/>
    <w:rsid w:val="00593DEB"/>
    <w:rsid w:val="005942F4"/>
    <w:rsid w:val="0059748B"/>
    <w:rsid w:val="005A28AD"/>
    <w:rsid w:val="005A4D4C"/>
    <w:rsid w:val="005C1231"/>
    <w:rsid w:val="005C4CEC"/>
    <w:rsid w:val="005C77C4"/>
    <w:rsid w:val="005D491A"/>
    <w:rsid w:val="005D53EE"/>
    <w:rsid w:val="005D618B"/>
    <w:rsid w:val="005E3127"/>
    <w:rsid w:val="005E6480"/>
    <w:rsid w:val="005E6835"/>
    <w:rsid w:val="005E6EA2"/>
    <w:rsid w:val="005F21D3"/>
    <w:rsid w:val="005F531B"/>
    <w:rsid w:val="005F5DDA"/>
    <w:rsid w:val="00600676"/>
    <w:rsid w:val="00600C32"/>
    <w:rsid w:val="00600F04"/>
    <w:rsid w:val="00602A93"/>
    <w:rsid w:val="00602F35"/>
    <w:rsid w:val="00606DB7"/>
    <w:rsid w:val="00611365"/>
    <w:rsid w:val="00627215"/>
    <w:rsid w:val="00630A93"/>
    <w:rsid w:val="00636E4E"/>
    <w:rsid w:val="006427F0"/>
    <w:rsid w:val="00652A93"/>
    <w:rsid w:val="00654859"/>
    <w:rsid w:val="00660D23"/>
    <w:rsid w:val="006655AB"/>
    <w:rsid w:val="00671212"/>
    <w:rsid w:val="006722BC"/>
    <w:rsid w:val="00676B5D"/>
    <w:rsid w:val="00686992"/>
    <w:rsid w:val="00691A3F"/>
    <w:rsid w:val="00695FB7"/>
    <w:rsid w:val="006A3785"/>
    <w:rsid w:val="006A5706"/>
    <w:rsid w:val="006B1329"/>
    <w:rsid w:val="006B2AC4"/>
    <w:rsid w:val="006B3BA2"/>
    <w:rsid w:val="006B4D05"/>
    <w:rsid w:val="006B7FFB"/>
    <w:rsid w:val="006C4C44"/>
    <w:rsid w:val="006C5A6A"/>
    <w:rsid w:val="006D26FD"/>
    <w:rsid w:val="006E65DE"/>
    <w:rsid w:val="007041C1"/>
    <w:rsid w:val="0070485B"/>
    <w:rsid w:val="00705B98"/>
    <w:rsid w:val="007155F1"/>
    <w:rsid w:val="00723883"/>
    <w:rsid w:val="0073204F"/>
    <w:rsid w:val="00737AAA"/>
    <w:rsid w:val="00741A22"/>
    <w:rsid w:val="00743F0A"/>
    <w:rsid w:val="00744096"/>
    <w:rsid w:val="00751A9A"/>
    <w:rsid w:val="00752576"/>
    <w:rsid w:val="007544AE"/>
    <w:rsid w:val="00772120"/>
    <w:rsid w:val="00773046"/>
    <w:rsid w:val="00773114"/>
    <w:rsid w:val="007829A3"/>
    <w:rsid w:val="00787EBD"/>
    <w:rsid w:val="00793180"/>
    <w:rsid w:val="00793F5A"/>
    <w:rsid w:val="007B30D2"/>
    <w:rsid w:val="007B399F"/>
    <w:rsid w:val="007B4FAE"/>
    <w:rsid w:val="007B5BD2"/>
    <w:rsid w:val="007C4DB4"/>
    <w:rsid w:val="007C5045"/>
    <w:rsid w:val="007D27D6"/>
    <w:rsid w:val="007E5012"/>
    <w:rsid w:val="007E7A60"/>
    <w:rsid w:val="007F058E"/>
    <w:rsid w:val="007F58D1"/>
    <w:rsid w:val="00802C27"/>
    <w:rsid w:val="00806035"/>
    <w:rsid w:val="008132A8"/>
    <w:rsid w:val="008152BA"/>
    <w:rsid w:val="00816D35"/>
    <w:rsid w:val="00821242"/>
    <w:rsid w:val="00822BD4"/>
    <w:rsid w:val="00823999"/>
    <w:rsid w:val="00824B95"/>
    <w:rsid w:val="008333B0"/>
    <w:rsid w:val="0083344C"/>
    <w:rsid w:val="008341E8"/>
    <w:rsid w:val="00840DC6"/>
    <w:rsid w:val="008410A3"/>
    <w:rsid w:val="0084421E"/>
    <w:rsid w:val="00844449"/>
    <w:rsid w:val="00845BCD"/>
    <w:rsid w:val="00852CEE"/>
    <w:rsid w:val="0085602B"/>
    <w:rsid w:val="00861027"/>
    <w:rsid w:val="008744B0"/>
    <w:rsid w:val="008746C0"/>
    <w:rsid w:val="0088190B"/>
    <w:rsid w:val="00886E02"/>
    <w:rsid w:val="00891764"/>
    <w:rsid w:val="008978A2"/>
    <w:rsid w:val="008B0AD9"/>
    <w:rsid w:val="008B307A"/>
    <w:rsid w:val="008C1288"/>
    <w:rsid w:val="008C4704"/>
    <w:rsid w:val="008C604F"/>
    <w:rsid w:val="008C6FE2"/>
    <w:rsid w:val="008D0F87"/>
    <w:rsid w:val="008D71AE"/>
    <w:rsid w:val="008D73EB"/>
    <w:rsid w:val="008F3988"/>
    <w:rsid w:val="008F4466"/>
    <w:rsid w:val="008F619F"/>
    <w:rsid w:val="0090293B"/>
    <w:rsid w:val="00910F7C"/>
    <w:rsid w:val="00916D1D"/>
    <w:rsid w:val="009227F0"/>
    <w:rsid w:val="00927207"/>
    <w:rsid w:val="00927B56"/>
    <w:rsid w:val="00936ED7"/>
    <w:rsid w:val="0094137A"/>
    <w:rsid w:val="00955585"/>
    <w:rsid w:val="00962810"/>
    <w:rsid w:val="009658CE"/>
    <w:rsid w:val="00966A6F"/>
    <w:rsid w:val="009704B5"/>
    <w:rsid w:val="00971C19"/>
    <w:rsid w:val="00982DC9"/>
    <w:rsid w:val="00986604"/>
    <w:rsid w:val="009A0AAC"/>
    <w:rsid w:val="009A2180"/>
    <w:rsid w:val="009B47BD"/>
    <w:rsid w:val="009B6DB3"/>
    <w:rsid w:val="009B6F3D"/>
    <w:rsid w:val="009B6FAE"/>
    <w:rsid w:val="009B7025"/>
    <w:rsid w:val="009C4DC6"/>
    <w:rsid w:val="009C54A6"/>
    <w:rsid w:val="009D08B2"/>
    <w:rsid w:val="009D6DDB"/>
    <w:rsid w:val="009E247D"/>
    <w:rsid w:val="009E53D4"/>
    <w:rsid w:val="009F1526"/>
    <w:rsid w:val="009F703F"/>
    <w:rsid w:val="00A0275D"/>
    <w:rsid w:val="00A03346"/>
    <w:rsid w:val="00A36C1A"/>
    <w:rsid w:val="00A40FD6"/>
    <w:rsid w:val="00A41C16"/>
    <w:rsid w:val="00A45AB9"/>
    <w:rsid w:val="00A5169F"/>
    <w:rsid w:val="00A51E25"/>
    <w:rsid w:val="00A62CC8"/>
    <w:rsid w:val="00A63ADB"/>
    <w:rsid w:val="00A6663E"/>
    <w:rsid w:val="00A6772E"/>
    <w:rsid w:val="00A67E32"/>
    <w:rsid w:val="00A76871"/>
    <w:rsid w:val="00A76AD2"/>
    <w:rsid w:val="00A77E0A"/>
    <w:rsid w:val="00AA1B45"/>
    <w:rsid w:val="00AD70DD"/>
    <w:rsid w:val="00AE38D8"/>
    <w:rsid w:val="00AE7273"/>
    <w:rsid w:val="00AF1C99"/>
    <w:rsid w:val="00B033FC"/>
    <w:rsid w:val="00B07BCB"/>
    <w:rsid w:val="00B10540"/>
    <w:rsid w:val="00B14BF2"/>
    <w:rsid w:val="00B173B1"/>
    <w:rsid w:val="00B25733"/>
    <w:rsid w:val="00B35C2E"/>
    <w:rsid w:val="00B4136E"/>
    <w:rsid w:val="00B41F89"/>
    <w:rsid w:val="00B44DF9"/>
    <w:rsid w:val="00B52165"/>
    <w:rsid w:val="00B524B0"/>
    <w:rsid w:val="00B56C46"/>
    <w:rsid w:val="00B60BDB"/>
    <w:rsid w:val="00B641AB"/>
    <w:rsid w:val="00B65274"/>
    <w:rsid w:val="00B65447"/>
    <w:rsid w:val="00B7224C"/>
    <w:rsid w:val="00B734F9"/>
    <w:rsid w:val="00B759B9"/>
    <w:rsid w:val="00B768D0"/>
    <w:rsid w:val="00B83D7B"/>
    <w:rsid w:val="00B9640F"/>
    <w:rsid w:val="00BA5843"/>
    <w:rsid w:val="00BC04A3"/>
    <w:rsid w:val="00BC1BB2"/>
    <w:rsid w:val="00BC21E3"/>
    <w:rsid w:val="00BC6379"/>
    <w:rsid w:val="00BD0B0A"/>
    <w:rsid w:val="00BD15BF"/>
    <w:rsid w:val="00BE5533"/>
    <w:rsid w:val="00BE55D7"/>
    <w:rsid w:val="00BE658B"/>
    <w:rsid w:val="00BF25D3"/>
    <w:rsid w:val="00C0147A"/>
    <w:rsid w:val="00C03054"/>
    <w:rsid w:val="00C1212F"/>
    <w:rsid w:val="00C16782"/>
    <w:rsid w:val="00C36605"/>
    <w:rsid w:val="00C426FD"/>
    <w:rsid w:val="00C446DF"/>
    <w:rsid w:val="00C45484"/>
    <w:rsid w:val="00C51E33"/>
    <w:rsid w:val="00C54EDD"/>
    <w:rsid w:val="00C578D0"/>
    <w:rsid w:val="00C65FE3"/>
    <w:rsid w:val="00C67C34"/>
    <w:rsid w:val="00C718B0"/>
    <w:rsid w:val="00C7251B"/>
    <w:rsid w:val="00C73770"/>
    <w:rsid w:val="00C779C4"/>
    <w:rsid w:val="00C827A8"/>
    <w:rsid w:val="00C903B3"/>
    <w:rsid w:val="00CA41FA"/>
    <w:rsid w:val="00CB3F06"/>
    <w:rsid w:val="00CD1672"/>
    <w:rsid w:val="00CD4DA9"/>
    <w:rsid w:val="00CE0223"/>
    <w:rsid w:val="00CE333F"/>
    <w:rsid w:val="00CF072B"/>
    <w:rsid w:val="00CF23A7"/>
    <w:rsid w:val="00CF2437"/>
    <w:rsid w:val="00D035E1"/>
    <w:rsid w:val="00D046A1"/>
    <w:rsid w:val="00D04C45"/>
    <w:rsid w:val="00D13918"/>
    <w:rsid w:val="00D143A0"/>
    <w:rsid w:val="00D15B55"/>
    <w:rsid w:val="00D20CC1"/>
    <w:rsid w:val="00D33C82"/>
    <w:rsid w:val="00D34296"/>
    <w:rsid w:val="00D34A0F"/>
    <w:rsid w:val="00D47007"/>
    <w:rsid w:val="00D56FCC"/>
    <w:rsid w:val="00D605A7"/>
    <w:rsid w:val="00D62D54"/>
    <w:rsid w:val="00D659E3"/>
    <w:rsid w:val="00D75B25"/>
    <w:rsid w:val="00D8206A"/>
    <w:rsid w:val="00D92428"/>
    <w:rsid w:val="00D95626"/>
    <w:rsid w:val="00DA63AD"/>
    <w:rsid w:val="00DB3971"/>
    <w:rsid w:val="00DB3EC2"/>
    <w:rsid w:val="00DB63A9"/>
    <w:rsid w:val="00DE14CE"/>
    <w:rsid w:val="00DE68EB"/>
    <w:rsid w:val="00DE7BF3"/>
    <w:rsid w:val="00DF3016"/>
    <w:rsid w:val="00DF5C2A"/>
    <w:rsid w:val="00DF5DB8"/>
    <w:rsid w:val="00E03662"/>
    <w:rsid w:val="00E11885"/>
    <w:rsid w:val="00E122FC"/>
    <w:rsid w:val="00E246C4"/>
    <w:rsid w:val="00E2748A"/>
    <w:rsid w:val="00E35E8F"/>
    <w:rsid w:val="00E37C91"/>
    <w:rsid w:val="00E40F30"/>
    <w:rsid w:val="00E41449"/>
    <w:rsid w:val="00E41C6C"/>
    <w:rsid w:val="00E53821"/>
    <w:rsid w:val="00E60BE8"/>
    <w:rsid w:val="00E62D11"/>
    <w:rsid w:val="00E76B51"/>
    <w:rsid w:val="00E80DCA"/>
    <w:rsid w:val="00E9402C"/>
    <w:rsid w:val="00E9738A"/>
    <w:rsid w:val="00EA00AF"/>
    <w:rsid w:val="00EA0412"/>
    <w:rsid w:val="00EA08D8"/>
    <w:rsid w:val="00EA1874"/>
    <w:rsid w:val="00EB23A4"/>
    <w:rsid w:val="00EB7DA3"/>
    <w:rsid w:val="00EC0FEA"/>
    <w:rsid w:val="00EC373B"/>
    <w:rsid w:val="00EC3C1D"/>
    <w:rsid w:val="00EC5F5A"/>
    <w:rsid w:val="00EE38F6"/>
    <w:rsid w:val="00EF1BBE"/>
    <w:rsid w:val="00EF3CA7"/>
    <w:rsid w:val="00F06996"/>
    <w:rsid w:val="00F15ACF"/>
    <w:rsid w:val="00F25269"/>
    <w:rsid w:val="00F42C9B"/>
    <w:rsid w:val="00F46C99"/>
    <w:rsid w:val="00F55B9F"/>
    <w:rsid w:val="00F6640A"/>
    <w:rsid w:val="00F67E1D"/>
    <w:rsid w:val="00F81F55"/>
    <w:rsid w:val="00F9133A"/>
    <w:rsid w:val="00F9522D"/>
    <w:rsid w:val="00F96762"/>
    <w:rsid w:val="00FA028B"/>
    <w:rsid w:val="00FB122C"/>
    <w:rsid w:val="00FB1551"/>
    <w:rsid w:val="00FB5BAF"/>
    <w:rsid w:val="00FC7546"/>
    <w:rsid w:val="00FD0E04"/>
    <w:rsid w:val="00FD709A"/>
    <w:rsid w:val="00FD787B"/>
    <w:rsid w:val="00FE07AF"/>
    <w:rsid w:val="00FE13F3"/>
    <w:rsid w:val="00FF0ABB"/>
    <w:rsid w:val="00FF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5B55"/>
  <w15:docId w15:val="{D49FE58E-35B4-4A53-91AA-205D1C5C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B465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 w:type="paragraph" w:styleId="ListParagraph">
    <w:name w:val="List Paragraph"/>
    <w:basedOn w:val="Normal"/>
    <w:uiPriority w:val="34"/>
    <w:qFormat/>
    <w:rsid w:val="00253729"/>
    <w:pPr>
      <w:ind w:left="720"/>
      <w:contextualSpacing/>
    </w:pPr>
  </w:style>
  <w:style w:type="paragraph" w:styleId="BalloonText">
    <w:name w:val="Balloon Text"/>
    <w:basedOn w:val="Normal"/>
    <w:link w:val="BalloonTextChar"/>
    <w:uiPriority w:val="99"/>
    <w:semiHidden/>
    <w:unhideWhenUsed/>
    <w:rsid w:val="00421E21"/>
    <w:rPr>
      <w:rFonts w:ascii="Tahoma" w:hAnsi="Tahoma" w:cs="Tahoma"/>
      <w:sz w:val="16"/>
      <w:szCs w:val="16"/>
    </w:rPr>
  </w:style>
  <w:style w:type="character" w:customStyle="1" w:styleId="BalloonTextChar">
    <w:name w:val="Balloon Text Char"/>
    <w:basedOn w:val="DefaultParagraphFont"/>
    <w:link w:val="BalloonText"/>
    <w:uiPriority w:val="99"/>
    <w:semiHidden/>
    <w:rsid w:val="00421E21"/>
    <w:rPr>
      <w:rFonts w:ascii="Tahoma" w:hAnsi="Tahoma" w:cs="Tahoma"/>
      <w:sz w:val="16"/>
      <w:szCs w:val="16"/>
    </w:rPr>
  </w:style>
  <w:style w:type="paragraph" w:styleId="Header">
    <w:name w:val="header"/>
    <w:basedOn w:val="Normal"/>
    <w:link w:val="HeaderChar"/>
    <w:uiPriority w:val="99"/>
    <w:unhideWhenUsed/>
    <w:rsid w:val="0085602B"/>
    <w:pPr>
      <w:tabs>
        <w:tab w:val="center" w:pos="4680"/>
        <w:tab w:val="right" w:pos="9360"/>
      </w:tabs>
    </w:pPr>
  </w:style>
  <w:style w:type="character" w:customStyle="1" w:styleId="HeaderChar">
    <w:name w:val="Header Char"/>
    <w:basedOn w:val="DefaultParagraphFont"/>
    <w:link w:val="Header"/>
    <w:uiPriority w:val="99"/>
    <w:rsid w:val="0085602B"/>
    <w:rPr>
      <w:sz w:val="22"/>
      <w:szCs w:val="22"/>
    </w:rPr>
  </w:style>
  <w:style w:type="paragraph" w:styleId="Footer">
    <w:name w:val="footer"/>
    <w:basedOn w:val="Normal"/>
    <w:link w:val="FooterChar"/>
    <w:uiPriority w:val="99"/>
    <w:unhideWhenUsed/>
    <w:rsid w:val="0085602B"/>
    <w:pPr>
      <w:tabs>
        <w:tab w:val="center" w:pos="4680"/>
        <w:tab w:val="right" w:pos="9360"/>
      </w:tabs>
    </w:pPr>
  </w:style>
  <w:style w:type="character" w:customStyle="1" w:styleId="FooterChar">
    <w:name w:val="Footer Char"/>
    <w:basedOn w:val="DefaultParagraphFont"/>
    <w:link w:val="Footer"/>
    <w:uiPriority w:val="99"/>
    <w:rsid w:val="0085602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8513">
      <w:bodyDiv w:val="1"/>
      <w:marLeft w:val="0"/>
      <w:marRight w:val="0"/>
      <w:marTop w:val="0"/>
      <w:marBottom w:val="0"/>
      <w:divBdr>
        <w:top w:val="none" w:sz="0" w:space="0" w:color="auto"/>
        <w:left w:val="none" w:sz="0" w:space="0" w:color="auto"/>
        <w:bottom w:val="none" w:sz="0" w:space="0" w:color="auto"/>
        <w:right w:val="none" w:sz="0" w:space="0" w:color="auto"/>
      </w:divBdr>
    </w:div>
    <w:div w:id="151221752">
      <w:bodyDiv w:val="1"/>
      <w:marLeft w:val="0"/>
      <w:marRight w:val="0"/>
      <w:marTop w:val="0"/>
      <w:marBottom w:val="0"/>
      <w:divBdr>
        <w:top w:val="none" w:sz="0" w:space="0" w:color="auto"/>
        <w:left w:val="none" w:sz="0" w:space="0" w:color="auto"/>
        <w:bottom w:val="none" w:sz="0" w:space="0" w:color="auto"/>
        <w:right w:val="none" w:sz="0" w:space="0" w:color="auto"/>
      </w:divBdr>
    </w:div>
    <w:div w:id="266932760">
      <w:bodyDiv w:val="1"/>
      <w:marLeft w:val="0"/>
      <w:marRight w:val="0"/>
      <w:marTop w:val="0"/>
      <w:marBottom w:val="0"/>
      <w:divBdr>
        <w:top w:val="none" w:sz="0" w:space="0" w:color="auto"/>
        <w:left w:val="none" w:sz="0" w:space="0" w:color="auto"/>
        <w:bottom w:val="none" w:sz="0" w:space="0" w:color="auto"/>
        <w:right w:val="none" w:sz="0" w:space="0" w:color="auto"/>
      </w:divBdr>
    </w:div>
    <w:div w:id="348876422">
      <w:bodyDiv w:val="1"/>
      <w:marLeft w:val="0"/>
      <w:marRight w:val="0"/>
      <w:marTop w:val="0"/>
      <w:marBottom w:val="0"/>
      <w:divBdr>
        <w:top w:val="none" w:sz="0" w:space="0" w:color="auto"/>
        <w:left w:val="none" w:sz="0" w:space="0" w:color="auto"/>
        <w:bottom w:val="none" w:sz="0" w:space="0" w:color="auto"/>
        <w:right w:val="none" w:sz="0" w:space="0" w:color="auto"/>
      </w:divBdr>
    </w:div>
    <w:div w:id="386491882">
      <w:bodyDiv w:val="1"/>
      <w:marLeft w:val="0"/>
      <w:marRight w:val="0"/>
      <w:marTop w:val="0"/>
      <w:marBottom w:val="0"/>
      <w:divBdr>
        <w:top w:val="none" w:sz="0" w:space="0" w:color="auto"/>
        <w:left w:val="none" w:sz="0" w:space="0" w:color="auto"/>
        <w:bottom w:val="none" w:sz="0" w:space="0" w:color="auto"/>
        <w:right w:val="none" w:sz="0" w:space="0" w:color="auto"/>
      </w:divBdr>
    </w:div>
    <w:div w:id="427041014">
      <w:bodyDiv w:val="1"/>
      <w:marLeft w:val="0"/>
      <w:marRight w:val="0"/>
      <w:marTop w:val="0"/>
      <w:marBottom w:val="0"/>
      <w:divBdr>
        <w:top w:val="none" w:sz="0" w:space="0" w:color="auto"/>
        <w:left w:val="none" w:sz="0" w:space="0" w:color="auto"/>
        <w:bottom w:val="none" w:sz="0" w:space="0" w:color="auto"/>
        <w:right w:val="none" w:sz="0" w:space="0" w:color="auto"/>
      </w:divBdr>
    </w:div>
    <w:div w:id="437018977">
      <w:bodyDiv w:val="1"/>
      <w:marLeft w:val="0"/>
      <w:marRight w:val="0"/>
      <w:marTop w:val="0"/>
      <w:marBottom w:val="0"/>
      <w:divBdr>
        <w:top w:val="none" w:sz="0" w:space="0" w:color="auto"/>
        <w:left w:val="none" w:sz="0" w:space="0" w:color="auto"/>
        <w:bottom w:val="none" w:sz="0" w:space="0" w:color="auto"/>
        <w:right w:val="none" w:sz="0" w:space="0" w:color="auto"/>
      </w:divBdr>
    </w:div>
    <w:div w:id="460345265">
      <w:bodyDiv w:val="1"/>
      <w:marLeft w:val="0"/>
      <w:marRight w:val="0"/>
      <w:marTop w:val="0"/>
      <w:marBottom w:val="0"/>
      <w:divBdr>
        <w:top w:val="none" w:sz="0" w:space="0" w:color="auto"/>
        <w:left w:val="none" w:sz="0" w:space="0" w:color="auto"/>
        <w:bottom w:val="none" w:sz="0" w:space="0" w:color="auto"/>
        <w:right w:val="none" w:sz="0" w:space="0" w:color="auto"/>
      </w:divBdr>
    </w:div>
    <w:div w:id="549151461">
      <w:bodyDiv w:val="1"/>
      <w:marLeft w:val="0"/>
      <w:marRight w:val="0"/>
      <w:marTop w:val="0"/>
      <w:marBottom w:val="0"/>
      <w:divBdr>
        <w:top w:val="none" w:sz="0" w:space="0" w:color="auto"/>
        <w:left w:val="none" w:sz="0" w:space="0" w:color="auto"/>
        <w:bottom w:val="none" w:sz="0" w:space="0" w:color="auto"/>
        <w:right w:val="none" w:sz="0" w:space="0" w:color="auto"/>
      </w:divBdr>
    </w:div>
    <w:div w:id="586966519">
      <w:bodyDiv w:val="1"/>
      <w:marLeft w:val="0"/>
      <w:marRight w:val="0"/>
      <w:marTop w:val="0"/>
      <w:marBottom w:val="0"/>
      <w:divBdr>
        <w:top w:val="none" w:sz="0" w:space="0" w:color="auto"/>
        <w:left w:val="none" w:sz="0" w:space="0" w:color="auto"/>
        <w:bottom w:val="none" w:sz="0" w:space="0" w:color="auto"/>
        <w:right w:val="none" w:sz="0" w:space="0" w:color="auto"/>
      </w:divBdr>
    </w:div>
    <w:div w:id="617372514">
      <w:bodyDiv w:val="1"/>
      <w:marLeft w:val="0"/>
      <w:marRight w:val="0"/>
      <w:marTop w:val="0"/>
      <w:marBottom w:val="0"/>
      <w:divBdr>
        <w:top w:val="none" w:sz="0" w:space="0" w:color="auto"/>
        <w:left w:val="none" w:sz="0" w:space="0" w:color="auto"/>
        <w:bottom w:val="none" w:sz="0" w:space="0" w:color="auto"/>
        <w:right w:val="none" w:sz="0" w:space="0" w:color="auto"/>
      </w:divBdr>
      <w:divsChild>
        <w:div w:id="1144355115">
          <w:marLeft w:val="806"/>
          <w:marRight w:val="0"/>
          <w:marTop w:val="82"/>
          <w:marBottom w:val="0"/>
          <w:divBdr>
            <w:top w:val="none" w:sz="0" w:space="0" w:color="auto"/>
            <w:left w:val="none" w:sz="0" w:space="0" w:color="auto"/>
            <w:bottom w:val="none" w:sz="0" w:space="0" w:color="auto"/>
            <w:right w:val="none" w:sz="0" w:space="0" w:color="auto"/>
          </w:divBdr>
        </w:div>
      </w:divsChild>
    </w:div>
    <w:div w:id="722145811">
      <w:bodyDiv w:val="1"/>
      <w:marLeft w:val="0"/>
      <w:marRight w:val="0"/>
      <w:marTop w:val="0"/>
      <w:marBottom w:val="0"/>
      <w:divBdr>
        <w:top w:val="none" w:sz="0" w:space="0" w:color="auto"/>
        <w:left w:val="none" w:sz="0" w:space="0" w:color="auto"/>
        <w:bottom w:val="none" w:sz="0" w:space="0" w:color="auto"/>
        <w:right w:val="none" w:sz="0" w:space="0" w:color="auto"/>
      </w:divBdr>
    </w:div>
    <w:div w:id="826096508">
      <w:bodyDiv w:val="1"/>
      <w:marLeft w:val="0"/>
      <w:marRight w:val="0"/>
      <w:marTop w:val="0"/>
      <w:marBottom w:val="0"/>
      <w:divBdr>
        <w:top w:val="none" w:sz="0" w:space="0" w:color="auto"/>
        <w:left w:val="none" w:sz="0" w:space="0" w:color="auto"/>
        <w:bottom w:val="none" w:sz="0" w:space="0" w:color="auto"/>
        <w:right w:val="none" w:sz="0" w:space="0" w:color="auto"/>
      </w:divBdr>
      <w:divsChild>
        <w:div w:id="359820628">
          <w:marLeft w:val="806"/>
          <w:marRight w:val="0"/>
          <w:marTop w:val="82"/>
          <w:marBottom w:val="0"/>
          <w:divBdr>
            <w:top w:val="none" w:sz="0" w:space="0" w:color="auto"/>
            <w:left w:val="none" w:sz="0" w:space="0" w:color="auto"/>
            <w:bottom w:val="none" w:sz="0" w:space="0" w:color="auto"/>
            <w:right w:val="none" w:sz="0" w:space="0" w:color="auto"/>
          </w:divBdr>
        </w:div>
        <w:div w:id="546527430">
          <w:marLeft w:val="806"/>
          <w:marRight w:val="0"/>
          <w:marTop w:val="82"/>
          <w:marBottom w:val="0"/>
          <w:divBdr>
            <w:top w:val="none" w:sz="0" w:space="0" w:color="auto"/>
            <w:left w:val="none" w:sz="0" w:space="0" w:color="auto"/>
            <w:bottom w:val="none" w:sz="0" w:space="0" w:color="auto"/>
            <w:right w:val="none" w:sz="0" w:space="0" w:color="auto"/>
          </w:divBdr>
        </w:div>
        <w:div w:id="927615739">
          <w:marLeft w:val="274"/>
          <w:marRight w:val="0"/>
          <w:marTop w:val="82"/>
          <w:marBottom w:val="0"/>
          <w:divBdr>
            <w:top w:val="none" w:sz="0" w:space="0" w:color="auto"/>
            <w:left w:val="none" w:sz="0" w:space="0" w:color="auto"/>
            <w:bottom w:val="none" w:sz="0" w:space="0" w:color="auto"/>
            <w:right w:val="none" w:sz="0" w:space="0" w:color="auto"/>
          </w:divBdr>
        </w:div>
        <w:div w:id="1419136694">
          <w:marLeft w:val="806"/>
          <w:marRight w:val="0"/>
          <w:marTop w:val="82"/>
          <w:marBottom w:val="0"/>
          <w:divBdr>
            <w:top w:val="none" w:sz="0" w:space="0" w:color="auto"/>
            <w:left w:val="none" w:sz="0" w:space="0" w:color="auto"/>
            <w:bottom w:val="none" w:sz="0" w:space="0" w:color="auto"/>
            <w:right w:val="none" w:sz="0" w:space="0" w:color="auto"/>
          </w:divBdr>
        </w:div>
        <w:div w:id="1609657205">
          <w:marLeft w:val="806"/>
          <w:marRight w:val="0"/>
          <w:marTop w:val="82"/>
          <w:marBottom w:val="0"/>
          <w:divBdr>
            <w:top w:val="none" w:sz="0" w:space="0" w:color="auto"/>
            <w:left w:val="none" w:sz="0" w:space="0" w:color="auto"/>
            <w:bottom w:val="none" w:sz="0" w:space="0" w:color="auto"/>
            <w:right w:val="none" w:sz="0" w:space="0" w:color="auto"/>
          </w:divBdr>
        </w:div>
      </w:divsChild>
    </w:div>
    <w:div w:id="916013882">
      <w:bodyDiv w:val="1"/>
      <w:marLeft w:val="0"/>
      <w:marRight w:val="0"/>
      <w:marTop w:val="0"/>
      <w:marBottom w:val="0"/>
      <w:divBdr>
        <w:top w:val="none" w:sz="0" w:space="0" w:color="auto"/>
        <w:left w:val="none" w:sz="0" w:space="0" w:color="auto"/>
        <w:bottom w:val="none" w:sz="0" w:space="0" w:color="auto"/>
        <w:right w:val="none" w:sz="0" w:space="0" w:color="auto"/>
      </w:divBdr>
    </w:div>
    <w:div w:id="1175074832">
      <w:bodyDiv w:val="1"/>
      <w:marLeft w:val="0"/>
      <w:marRight w:val="0"/>
      <w:marTop w:val="0"/>
      <w:marBottom w:val="0"/>
      <w:divBdr>
        <w:top w:val="none" w:sz="0" w:space="0" w:color="auto"/>
        <w:left w:val="none" w:sz="0" w:space="0" w:color="auto"/>
        <w:bottom w:val="none" w:sz="0" w:space="0" w:color="auto"/>
        <w:right w:val="none" w:sz="0" w:space="0" w:color="auto"/>
      </w:divBdr>
      <w:divsChild>
        <w:div w:id="10496532">
          <w:marLeft w:val="806"/>
          <w:marRight w:val="0"/>
          <w:marTop w:val="82"/>
          <w:marBottom w:val="0"/>
          <w:divBdr>
            <w:top w:val="none" w:sz="0" w:space="0" w:color="auto"/>
            <w:left w:val="none" w:sz="0" w:space="0" w:color="auto"/>
            <w:bottom w:val="none" w:sz="0" w:space="0" w:color="auto"/>
            <w:right w:val="none" w:sz="0" w:space="0" w:color="auto"/>
          </w:divBdr>
        </w:div>
        <w:div w:id="70583988">
          <w:marLeft w:val="806"/>
          <w:marRight w:val="0"/>
          <w:marTop w:val="82"/>
          <w:marBottom w:val="0"/>
          <w:divBdr>
            <w:top w:val="none" w:sz="0" w:space="0" w:color="auto"/>
            <w:left w:val="none" w:sz="0" w:space="0" w:color="auto"/>
            <w:bottom w:val="none" w:sz="0" w:space="0" w:color="auto"/>
            <w:right w:val="none" w:sz="0" w:space="0" w:color="auto"/>
          </w:divBdr>
        </w:div>
        <w:div w:id="411394180">
          <w:marLeft w:val="806"/>
          <w:marRight w:val="0"/>
          <w:marTop w:val="82"/>
          <w:marBottom w:val="0"/>
          <w:divBdr>
            <w:top w:val="none" w:sz="0" w:space="0" w:color="auto"/>
            <w:left w:val="none" w:sz="0" w:space="0" w:color="auto"/>
            <w:bottom w:val="none" w:sz="0" w:space="0" w:color="auto"/>
            <w:right w:val="none" w:sz="0" w:space="0" w:color="auto"/>
          </w:divBdr>
        </w:div>
        <w:div w:id="1015184074">
          <w:marLeft w:val="806"/>
          <w:marRight w:val="0"/>
          <w:marTop w:val="82"/>
          <w:marBottom w:val="0"/>
          <w:divBdr>
            <w:top w:val="none" w:sz="0" w:space="0" w:color="auto"/>
            <w:left w:val="none" w:sz="0" w:space="0" w:color="auto"/>
            <w:bottom w:val="none" w:sz="0" w:space="0" w:color="auto"/>
            <w:right w:val="none" w:sz="0" w:space="0" w:color="auto"/>
          </w:divBdr>
        </w:div>
        <w:div w:id="2123719698">
          <w:marLeft w:val="274"/>
          <w:marRight w:val="0"/>
          <w:marTop w:val="82"/>
          <w:marBottom w:val="0"/>
          <w:divBdr>
            <w:top w:val="none" w:sz="0" w:space="0" w:color="auto"/>
            <w:left w:val="none" w:sz="0" w:space="0" w:color="auto"/>
            <w:bottom w:val="none" w:sz="0" w:space="0" w:color="auto"/>
            <w:right w:val="none" w:sz="0" w:space="0" w:color="auto"/>
          </w:divBdr>
        </w:div>
      </w:divsChild>
    </w:div>
    <w:div w:id="1323893784">
      <w:bodyDiv w:val="1"/>
      <w:marLeft w:val="0"/>
      <w:marRight w:val="0"/>
      <w:marTop w:val="0"/>
      <w:marBottom w:val="0"/>
      <w:divBdr>
        <w:top w:val="none" w:sz="0" w:space="0" w:color="auto"/>
        <w:left w:val="none" w:sz="0" w:space="0" w:color="auto"/>
        <w:bottom w:val="none" w:sz="0" w:space="0" w:color="auto"/>
        <w:right w:val="none" w:sz="0" w:space="0" w:color="auto"/>
      </w:divBdr>
    </w:div>
    <w:div w:id="1630234989">
      <w:bodyDiv w:val="1"/>
      <w:marLeft w:val="0"/>
      <w:marRight w:val="0"/>
      <w:marTop w:val="0"/>
      <w:marBottom w:val="0"/>
      <w:divBdr>
        <w:top w:val="none" w:sz="0" w:space="0" w:color="auto"/>
        <w:left w:val="none" w:sz="0" w:space="0" w:color="auto"/>
        <w:bottom w:val="none" w:sz="0" w:space="0" w:color="auto"/>
        <w:right w:val="none" w:sz="0" w:space="0" w:color="auto"/>
      </w:divBdr>
      <w:divsChild>
        <w:div w:id="85661967">
          <w:marLeft w:val="806"/>
          <w:marRight w:val="0"/>
          <w:marTop w:val="72"/>
          <w:marBottom w:val="0"/>
          <w:divBdr>
            <w:top w:val="none" w:sz="0" w:space="0" w:color="auto"/>
            <w:left w:val="none" w:sz="0" w:space="0" w:color="auto"/>
            <w:bottom w:val="none" w:sz="0" w:space="0" w:color="auto"/>
            <w:right w:val="none" w:sz="0" w:space="0" w:color="auto"/>
          </w:divBdr>
        </w:div>
        <w:div w:id="88350472">
          <w:marLeft w:val="806"/>
          <w:marRight w:val="0"/>
          <w:marTop w:val="72"/>
          <w:marBottom w:val="0"/>
          <w:divBdr>
            <w:top w:val="none" w:sz="0" w:space="0" w:color="auto"/>
            <w:left w:val="none" w:sz="0" w:space="0" w:color="auto"/>
            <w:bottom w:val="none" w:sz="0" w:space="0" w:color="auto"/>
            <w:right w:val="none" w:sz="0" w:space="0" w:color="auto"/>
          </w:divBdr>
        </w:div>
        <w:div w:id="94181564">
          <w:marLeft w:val="806"/>
          <w:marRight w:val="0"/>
          <w:marTop w:val="72"/>
          <w:marBottom w:val="0"/>
          <w:divBdr>
            <w:top w:val="none" w:sz="0" w:space="0" w:color="auto"/>
            <w:left w:val="none" w:sz="0" w:space="0" w:color="auto"/>
            <w:bottom w:val="none" w:sz="0" w:space="0" w:color="auto"/>
            <w:right w:val="none" w:sz="0" w:space="0" w:color="auto"/>
          </w:divBdr>
        </w:div>
        <w:div w:id="170410970">
          <w:marLeft w:val="274"/>
          <w:marRight w:val="0"/>
          <w:marTop w:val="72"/>
          <w:marBottom w:val="0"/>
          <w:divBdr>
            <w:top w:val="none" w:sz="0" w:space="0" w:color="auto"/>
            <w:left w:val="none" w:sz="0" w:space="0" w:color="auto"/>
            <w:bottom w:val="none" w:sz="0" w:space="0" w:color="auto"/>
            <w:right w:val="none" w:sz="0" w:space="0" w:color="auto"/>
          </w:divBdr>
        </w:div>
        <w:div w:id="330111148">
          <w:marLeft w:val="806"/>
          <w:marRight w:val="0"/>
          <w:marTop w:val="72"/>
          <w:marBottom w:val="0"/>
          <w:divBdr>
            <w:top w:val="none" w:sz="0" w:space="0" w:color="auto"/>
            <w:left w:val="none" w:sz="0" w:space="0" w:color="auto"/>
            <w:bottom w:val="none" w:sz="0" w:space="0" w:color="auto"/>
            <w:right w:val="none" w:sz="0" w:space="0" w:color="auto"/>
          </w:divBdr>
        </w:div>
        <w:div w:id="418913550">
          <w:marLeft w:val="274"/>
          <w:marRight w:val="0"/>
          <w:marTop w:val="72"/>
          <w:marBottom w:val="0"/>
          <w:divBdr>
            <w:top w:val="none" w:sz="0" w:space="0" w:color="auto"/>
            <w:left w:val="none" w:sz="0" w:space="0" w:color="auto"/>
            <w:bottom w:val="none" w:sz="0" w:space="0" w:color="auto"/>
            <w:right w:val="none" w:sz="0" w:space="0" w:color="auto"/>
          </w:divBdr>
        </w:div>
        <w:div w:id="456947339">
          <w:marLeft w:val="806"/>
          <w:marRight w:val="0"/>
          <w:marTop w:val="72"/>
          <w:marBottom w:val="0"/>
          <w:divBdr>
            <w:top w:val="none" w:sz="0" w:space="0" w:color="auto"/>
            <w:left w:val="none" w:sz="0" w:space="0" w:color="auto"/>
            <w:bottom w:val="none" w:sz="0" w:space="0" w:color="auto"/>
            <w:right w:val="none" w:sz="0" w:space="0" w:color="auto"/>
          </w:divBdr>
        </w:div>
        <w:div w:id="579216036">
          <w:marLeft w:val="806"/>
          <w:marRight w:val="0"/>
          <w:marTop w:val="72"/>
          <w:marBottom w:val="0"/>
          <w:divBdr>
            <w:top w:val="none" w:sz="0" w:space="0" w:color="auto"/>
            <w:left w:val="none" w:sz="0" w:space="0" w:color="auto"/>
            <w:bottom w:val="none" w:sz="0" w:space="0" w:color="auto"/>
            <w:right w:val="none" w:sz="0" w:space="0" w:color="auto"/>
          </w:divBdr>
        </w:div>
        <w:div w:id="1139418732">
          <w:marLeft w:val="806"/>
          <w:marRight w:val="0"/>
          <w:marTop w:val="72"/>
          <w:marBottom w:val="0"/>
          <w:divBdr>
            <w:top w:val="none" w:sz="0" w:space="0" w:color="auto"/>
            <w:left w:val="none" w:sz="0" w:space="0" w:color="auto"/>
            <w:bottom w:val="none" w:sz="0" w:space="0" w:color="auto"/>
            <w:right w:val="none" w:sz="0" w:space="0" w:color="auto"/>
          </w:divBdr>
        </w:div>
        <w:div w:id="1286236551">
          <w:marLeft w:val="274"/>
          <w:marRight w:val="0"/>
          <w:marTop w:val="72"/>
          <w:marBottom w:val="0"/>
          <w:divBdr>
            <w:top w:val="none" w:sz="0" w:space="0" w:color="auto"/>
            <w:left w:val="none" w:sz="0" w:space="0" w:color="auto"/>
            <w:bottom w:val="none" w:sz="0" w:space="0" w:color="auto"/>
            <w:right w:val="none" w:sz="0" w:space="0" w:color="auto"/>
          </w:divBdr>
        </w:div>
        <w:div w:id="1472670110">
          <w:marLeft w:val="806"/>
          <w:marRight w:val="0"/>
          <w:marTop w:val="72"/>
          <w:marBottom w:val="0"/>
          <w:divBdr>
            <w:top w:val="none" w:sz="0" w:space="0" w:color="auto"/>
            <w:left w:val="none" w:sz="0" w:space="0" w:color="auto"/>
            <w:bottom w:val="none" w:sz="0" w:space="0" w:color="auto"/>
            <w:right w:val="none" w:sz="0" w:space="0" w:color="auto"/>
          </w:divBdr>
        </w:div>
        <w:div w:id="2041587165">
          <w:marLeft w:val="806"/>
          <w:marRight w:val="0"/>
          <w:marTop w:val="72"/>
          <w:marBottom w:val="0"/>
          <w:divBdr>
            <w:top w:val="none" w:sz="0" w:space="0" w:color="auto"/>
            <w:left w:val="none" w:sz="0" w:space="0" w:color="auto"/>
            <w:bottom w:val="none" w:sz="0" w:space="0" w:color="auto"/>
            <w:right w:val="none" w:sz="0" w:space="0" w:color="auto"/>
          </w:divBdr>
        </w:div>
        <w:div w:id="2142768703">
          <w:marLeft w:val="806"/>
          <w:marRight w:val="0"/>
          <w:marTop w:val="72"/>
          <w:marBottom w:val="0"/>
          <w:divBdr>
            <w:top w:val="none" w:sz="0" w:space="0" w:color="auto"/>
            <w:left w:val="none" w:sz="0" w:space="0" w:color="auto"/>
            <w:bottom w:val="none" w:sz="0" w:space="0" w:color="auto"/>
            <w:right w:val="none" w:sz="0" w:space="0" w:color="auto"/>
          </w:divBdr>
        </w:div>
      </w:divsChild>
    </w:div>
    <w:div w:id="1658876119">
      <w:bodyDiv w:val="1"/>
      <w:marLeft w:val="0"/>
      <w:marRight w:val="0"/>
      <w:marTop w:val="0"/>
      <w:marBottom w:val="0"/>
      <w:divBdr>
        <w:top w:val="none" w:sz="0" w:space="0" w:color="auto"/>
        <w:left w:val="none" w:sz="0" w:space="0" w:color="auto"/>
        <w:bottom w:val="none" w:sz="0" w:space="0" w:color="auto"/>
        <w:right w:val="none" w:sz="0" w:space="0" w:color="auto"/>
      </w:divBdr>
    </w:div>
    <w:div w:id="1712072120">
      <w:bodyDiv w:val="1"/>
      <w:marLeft w:val="0"/>
      <w:marRight w:val="0"/>
      <w:marTop w:val="0"/>
      <w:marBottom w:val="0"/>
      <w:divBdr>
        <w:top w:val="none" w:sz="0" w:space="0" w:color="auto"/>
        <w:left w:val="none" w:sz="0" w:space="0" w:color="auto"/>
        <w:bottom w:val="none" w:sz="0" w:space="0" w:color="auto"/>
        <w:right w:val="none" w:sz="0" w:space="0" w:color="auto"/>
      </w:divBdr>
    </w:div>
    <w:div w:id="1783379124">
      <w:bodyDiv w:val="1"/>
      <w:marLeft w:val="0"/>
      <w:marRight w:val="0"/>
      <w:marTop w:val="0"/>
      <w:marBottom w:val="0"/>
      <w:divBdr>
        <w:top w:val="none" w:sz="0" w:space="0" w:color="auto"/>
        <w:left w:val="none" w:sz="0" w:space="0" w:color="auto"/>
        <w:bottom w:val="none" w:sz="0" w:space="0" w:color="auto"/>
        <w:right w:val="none" w:sz="0" w:space="0" w:color="auto"/>
      </w:divBdr>
    </w:div>
    <w:div w:id="1811558702">
      <w:bodyDiv w:val="1"/>
      <w:marLeft w:val="0"/>
      <w:marRight w:val="0"/>
      <w:marTop w:val="0"/>
      <w:marBottom w:val="0"/>
      <w:divBdr>
        <w:top w:val="none" w:sz="0" w:space="0" w:color="auto"/>
        <w:left w:val="none" w:sz="0" w:space="0" w:color="auto"/>
        <w:bottom w:val="none" w:sz="0" w:space="0" w:color="auto"/>
        <w:right w:val="none" w:sz="0" w:space="0" w:color="auto"/>
      </w:divBdr>
    </w:div>
    <w:div w:id="1811707424">
      <w:bodyDiv w:val="1"/>
      <w:marLeft w:val="0"/>
      <w:marRight w:val="0"/>
      <w:marTop w:val="0"/>
      <w:marBottom w:val="0"/>
      <w:divBdr>
        <w:top w:val="none" w:sz="0" w:space="0" w:color="auto"/>
        <w:left w:val="none" w:sz="0" w:space="0" w:color="auto"/>
        <w:bottom w:val="none" w:sz="0" w:space="0" w:color="auto"/>
        <w:right w:val="none" w:sz="0" w:space="0" w:color="auto"/>
      </w:divBdr>
    </w:div>
    <w:div w:id="1929609193">
      <w:bodyDiv w:val="1"/>
      <w:marLeft w:val="0"/>
      <w:marRight w:val="0"/>
      <w:marTop w:val="0"/>
      <w:marBottom w:val="0"/>
      <w:divBdr>
        <w:top w:val="none" w:sz="0" w:space="0" w:color="auto"/>
        <w:left w:val="none" w:sz="0" w:space="0" w:color="auto"/>
        <w:bottom w:val="none" w:sz="0" w:space="0" w:color="auto"/>
        <w:right w:val="none" w:sz="0" w:space="0" w:color="auto"/>
      </w:divBdr>
    </w:div>
    <w:div w:id="2002343799">
      <w:bodyDiv w:val="1"/>
      <w:marLeft w:val="0"/>
      <w:marRight w:val="0"/>
      <w:marTop w:val="0"/>
      <w:marBottom w:val="0"/>
      <w:divBdr>
        <w:top w:val="none" w:sz="0" w:space="0" w:color="auto"/>
        <w:left w:val="none" w:sz="0" w:space="0" w:color="auto"/>
        <w:bottom w:val="none" w:sz="0" w:space="0" w:color="auto"/>
        <w:right w:val="none" w:sz="0" w:space="0" w:color="auto"/>
      </w:divBdr>
    </w:div>
    <w:div w:id="2009088241">
      <w:bodyDiv w:val="1"/>
      <w:marLeft w:val="0"/>
      <w:marRight w:val="0"/>
      <w:marTop w:val="0"/>
      <w:marBottom w:val="0"/>
      <w:divBdr>
        <w:top w:val="none" w:sz="0" w:space="0" w:color="auto"/>
        <w:left w:val="none" w:sz="0" w:space="0" w:color="auto"/>
        <w:bottom w:val="none" w:sz="0" w:space="0" w:color="auto"/>
        <w:right w:val="none" w:sz="0" w:space="0" w:color="auto"/>
      </w:divBdr>
      <w:divsChild>
        <w:div w:id="89591830">
          <w:marLeft w:val="806"/>
          <w:marRight w:val="0"/>
          <w:marTop w:val="82"/>
          <w:marBottom w:val="0"/>
          <w:divBdr>
            <w:top w:val="none" w:sz="0" w:space="0" w:color="auto"/>
            <w:left w:val="none" w:sz="0" w:space="0" w:color="auto"/>
            <w:bottom w:val="none" w:sz="0" w:space="0" w:color="auto"/>
            <w:right w:val="none" w:sz="0" w:space="0" w:color="auto"/>
          </w:divBdr>
        </w:div>
        <w:div w:id="112291657">
          <w:marLeft w:val="806"/>
          <w:marRight w:val="0"/>
          <w:marTop w:val="82"/>
          <w:marBottom w:val="0"/>
          <w:divBdr>
            <w:top w:val="none" w:sz="0" w:space="0" w:color="auto"/>
            <w:left w:val="none" w:sz="0" w:space="0" w:color="auto"/>
            <w:bottom w:val="none" w:sz="0" w:space="0" w:color="auto"/>
            <w:right w:val="none" w:sz="0" w:space="0" w:color="auto"/>
          </w:divBdr>
        </w:div>
        <w:div w:id="1116829125">
          <w:marLeft w:val="274"/>
          <w:marRight w:val="0"/>
          <w:marTop w:val="82"/>
          <w:marBottom w:val="0"/>
          <w:divBdr>
            <w:top w:val="none" w:sz="0" w:space="0" w:color="auto"/>
            <w:left w:val="none" w:sz="0" w:space="0" w:color="auto"/>
            <w:bottom w:val="none" w:sz="0" w:space="0" w:color="auto"/>
            <w:right w:val="none" w:sz="0" w:space="0" w:color="auto"/>
          </w:divBdr>
        </w:div>
      </w:divsChild>
    </w:div>
    <w:div w:id="2126843651">
      <w:bodyDiv w:val="1"/>
      <w:marLeft w:val="0"/>
      <w:marRight w:val="0"/>
      <w:marTop w:val="0"/>
      <w:marBottom w:val="0"/>
      <w:divBdr>
        <w:top w:val="none" w:sz="0" w:space="0" w:color="auto"/>
        <w:left w:val="none" w:sz="0" w:space="0" w:color="auto"/>
        <w:bottom w:val="none" w:sz="0" w:space="0" w:color="auto"/>
        <w:right w:val="none" w:sz="0" w:space="0" w:color="auto"/>
      </w:divBdr>
      <w:divsChild>
        <w:div w:id="838158970">
          <w:marLeft w:val="446"/>
          <w:marRight w:val="0"/>
          <w:marTop w:val="0"/>
          <w:marBottom w:val="0"/>
          <w:divBdr>
            <w:top w:val="none" w:sz="0" w:space="0" w:color="auto"/>
            <w:left w:val="none" w:sz="0" w:space="0" w:color="auto"/>
            <w:bottom w:val="none" w:sz="0" w:space="0" w:color="auto"/>
            <w:right w:val="none" w:sz="0" w:space="0" w:color="auto"/>
          </w:divBdr>
        </w:div>
        <w:div w:id="1913469672">
          <w:marLeft w:val="446"/>
          <w:marRight w:val="0"/>
          <w:marTop w:val="0"/>
          <w:marBottom w:val="0"/>
          <w:divBdr>
            <w:top w:val="none" w:sz="0" w:space="0" w:color="auto"/>
            <w:left w:val="none" w:sz="0" w:space="0" w:color="auto"/>
            <w:bottom w:val="none" w:sz="0" w:space="0" w:color="auto"/>
            <w:right w:val="none" w:sz="0" w:space="0" w:color="auto"/>
          </w:divBdr>
        </w:div>
        <w:div w:id="213984015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68D71-3565-4DB2-BFD1-0BAE74677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xrnr</dc:creator>
  <cp:keywords/>
  <dc:description/>
  <cp:lastModifiedBy>Schatz, John</cp:lastModifiedBy>
  <cp:revision>2</cp:revision>
  <cp:lastPrinted>2017-03-30T14:53:00Z</cp:lastPrinted>
  <dcterms:created xsi:type="dcterms:W3CDTF">2017-04-03T18:05:00Z</dcterms:created>
  <dcterms:modified xsi:type="dcterms:W3CDTF">2017-04-03T18:05:00Z</dcterms:modified>
</cp:coreProperties>
</file>