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006B6E87" w:rsidR="00387971" w:rsidRPr="00331765" w:rsidRDefault="00D201F5" w:rsidP="00EA2B1F">
      <w:pPr>
        <w:pStyle w:val="StyleStylespacerRightBefore400pt9pt"/>
        <w:rPr>
          <w:sz w:val="28"/>
          <w:szCs w:val="28"/>
        </w:rPr>
      </w:pPr>
      <w:r>
        <w:rPr>
          <w:color w:val="auto"/>
          <w:sz w:val="28"/>
          <w:szCs w:val="28"/>
        </w:rPr>
        <w:t>February</w:t>
      </w:r>
      <w:r w:rsidR="0084299D">
        <w:rPr>
          <w:color w:val="auto"/>
          <w:sz w:val="28"/>
          <w:szCs w:val="28"/>
        </w:rPr>
        <w:t xml:space="preserve"> 2017</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0BD8BDA2" w:rsidR="00AE70F7" w:rsidRPr="00331765" w:rsidRDefault="00701573" w:rsidP="00EA2B1F">
      <w:pPr>
        <w:pStyle w:val="StyleArial18ptBoldText2Right"/>
      </w:pPr>
      <w:r w:rsidRPr="00701573">
        <w:t>April 6</w:t>
      </w:r>
      <w:r w:rsidR="0084299D" w:rsidRPr="00701573">
        <w:rPr>
          <w:vertAlign w:val="superscript"/>
        </w:rPr>
        <w:t>th</w:t>
      </w:r>
      <w:r w:rsidR="00576A57" w:rsidRPr="00701573">
        <w:t>,</w:t>
      </w:r>
      <w:r w:rsidR="0084299D" w:rsidRPr="00701573">
        <w:t xml:space="preserve"> 2017</w:t>
      </w:r>
    </w:p>
    <w:p w14:paraId="7785B14A" w14:textId="77777777" w:rsidR="003C5767" w:rsidRPr="00331765" w:rsidRDefault="003C5767" w:rsidP="00400806">
      <w:pPr>
        <w:pStyle w:val="TOCHead"/>
        <w:sectPr w:rsidR="003C5767" w:rsidRPr="00331765"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EA2B1F">
      <w:pPr>
        <w:pStyle w:val="StyleTOCHeadAccent1"/>
      </w:pPr>
      <w:bookmarkStart w:id="0" w:name="_Toc85269770"/>
      <w:r w:rsidRPr="003D6C98">
        <w:lastRenderedPageBreak/>
        <w:t>Table of Conte</w:t>
      </w:r>
      <w:bookmarkStart w:id="1" w:name="_GoBack"/>
      <w:bookmarkEnd w:id="1"/>
      <w:r w:rsidRPr="003D6C98">
        <w:t>nts</w:t>
      </w:r>
      <w:bookmarkEnd w:id="0"/>
    </w:p>
    <w:p w14:paraId="30435C9E" w14:textId="77777777" w:rsidR="0040326C" w:rsidRPr="0040326C" w:rsidRDefault="00AC4F79">
      <w:pPr>
        <w:pStyle w:val="TOC1"/>
        <w:rPr>
          <w:rFonts w:asciiTheme="minorHAnsi" w:eastAsiaTheme="minorEastAsia" w:hAnsiTheme="minorHAnsi" w:cstheme="minorBidi"/>
          <w:noProof/>
          <w:color w:val="auto"/>
          <w:sz w:val="22"/>
          <w:szCs w:val="22"/>
        </w:rPr>
      </w:pPr>
      <w:r w:rsidRPr="0040326C">
        <w:rPr>
          <w:rFonts w:cs="Arial"/>
          <w:color w:val="auto"/>
          <w:highlight w:val="yellow"/>
        </w:rPr>
        <w:fldChar w:fldCharType="begin"/>
      </w:r>
      <w:r w:rsidRPr="0040326C">
        <w:rPr>
          <w:rFonts w:cs="Arial"/>
          <w:color w:val="auto"/>
          <w:highlight w:val="yellow"/>
        </w:rPr>
        <w:instrText xml:space="preserve"> TOC \o "1-3" \h \z \u </w:instrText>
      </w:r>
      <w:r w:rsidRPr="0040326C">
        <w:rPr>
          <w:rFonts w:cs="Arial"/>
          <w:color w:val="auto"/>
          <w:highlight w:val="yellow"/>
        </w:rPr>
        <w:fldChar w:fldCharType="separate"/>
      </w:r>
      <w:hyperlink w:anchor="_Toc477772776" w:history="1">
        <w:r w:rsidR="0040326C" w:rsidRPr="0040326C">
          <w:rPr>
            <w:rStyle w:val="Hyperlink"/>
            <w:noProof/>
            <w:color w:val="auto"/>
          </w:rPr>
          <w:t>1.</w:t>
        </w:r>
        <w:r w:rsidR="0040326C" w:rsidRPr="0040326C">
          <w:rPr>
            <w:rFonts w:asciiTheme="minorHAnsi" w:eastAsiaTheme="minorEastAsia" w:hAnsiTheme="minorHAnsi" w:cstheme="minorBidi"/>
            <w:noProof/>
            <w:color w:val="auto"/>
            <w:sz w:val="22"/>
            <w:szCs w:val="22"/>
          </w:rPr>
          <w:tab/>
        </w:r>
        <w:r w:rsidR="0040326C" w:rsidRPr="0040326C">
          <w:rPr>
            <w:rStyle w:val="Hyperlink"/>
            <w:noProof/>
            <w:color w:val="auto"/>
          </w:rPr>
          <w:t>Report Highlights</w:t>
        </w:r>
        <w:r w:rsidR="0040326C" w:rsidRPr="0040326C">
          <w:rPr>
            <w:noProof/>
            <w:webHidden/>
            <w:color w:val="auto"/>
          </w:rPr>
          <w:tab/>
        </w:r>
        <w:r w:rsidR="0040326C" w:rsidRPr="0040326C">
          <w:rPr>
            <w:noProof/>
            <w:webHidden/>
            <w:color w:val="auto"/>
          </w:rPr>
          <w:fldChar w:fldCharType="begin"/>
        </w:r>
        <w:r w:rsidR="0040326C" w:rsidRPr="0040326C">
          <w:rPr>
            <w:noProof/>
            <w:webHidden/>
            <w:color w:val="auto"/>
          </w:rPr>
          <w:instrText xml:space="preserve"> PAGEREF _Toc477772776 \h </w:instrText>
        </w:r>
        <w:r w:rsidR="0040326C" w:rsidRPr="0040326C">
          <w:rPr>
            <w:noProof/>
            <w:webHidden/>
            <w:color w:val="auto"/>
          </w:rPr>
        </w:r>
        <w:r w:rsidR="0040326C" w:rsidRPr="0040326C">
          <w:rPr>
            <w:noProof/>
            <w:webHidden/>
            <w:color w:val="auto"/>
          </w:rPr>
          <w:fldChar w:fldCharType="separate"/>
        </w:r>
        <w:r w:rsidR="0040326C" w:rsidRPr="0040326C">
          <w:rPr>
            <w:noProof/>
            <w:webHidden/>
            <w:color w:val="auto"/>
          </w:rPr>
          <w:t>2</w:t>
        </w:r>
        <w:r w:rsidR="0040326C" w:rsidRPr="0040326C">
          <w:rPr>
            <w:noProof/>
            <w:webHidden/>
            <w:color w:val="auto"/>
          </w:rPr>
          <w:fldChar w:fldCharType="end"/>
        </w:r>
      </w:hyperlink>
    </w:p>
    <w:p w14:paraId="2344D44B" w14:textId="77777777" w:rsidR="0040326C" w:rsidRPr="0040326C" w:rsidRDefault="0040326C">
      <w:pPr>
        <w:pStyle w:val="TOC1"/>
        <w:rPr>
          <w:rFonts w:asciiTheme="minorHAnsi" w:eastAsiaTheme="minorEastAsia" w:hAnsiTheme="minorHAnsi" w:cstheme="minorBidi"/>
          <w:noProof/>
          <w:color w:val="auto"/>
          <w:sz w:val="22"/>
          <w:szCs w:val="22"/>
        </w:rPr>
      </w:pPr>
      <w:hyperlink w:anchor="_Toc477772777" w:history="1">
        <w:r w:rsidRPr="0040326C">
          <w:rPr>
            <w:rStyle w:val="Hyperlink"/>
            <w:noProof/>
            <w:color w:val="auto"/>
          </w:rPr>
          <w:t>2.</w:t>
        </w:r>
        <w:r w:rsidRPr="0040326C">
          <w:rPr>
            <w:rFonts w:asciiTheme="minorHAnsi" w:eastAsiaTheme="minorEastAsia" w:hAnsiTheme="minorHAnsi" w:cstheme="minorBidi"/>
            <w:noProof/>
            <w:color w:val="auto"/>
            <w:sz w:val="22"/>
            <w:szCs w:val="22"/>
          </w:rPr>
          <w:tab/>
        </w:r>
        <w:r w:rsidRPr="0040326C">
          <w:rPr>
            <w:rStyle w:val="Hyperlink"/>
            <w:noProof/>
            <w:color w:val="auto"/>
          </w:rPr>
          <w:t>Frequency Control</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_Toc477772777 \h </w:instrText>
        </w:r>
        <w:r w:rsidRPr="0040326C">
          <w:rPr>
            <w:noProof/>
            <w:webHidden/>
            <w:color w:val="auto"/>
          </w:rPr>
        </w:r>
        <w:r w:rsidRPr="0040326C">
          <w:rPr>
            <w:noProof/>
            <w:webHidden/>
            <w:color w:val="auto"/>
          </w:rPr>
          <w:fldChar w:fldCharType="separate"/>
        </w:r>
        <w:r w:rsidRPr="0040326C">
          <w:rPr>
            <w:noProof/>
            <w:webHidden/>
            <w:color w:val="auto"/>
          </w:rPr>
          <w:t>3</w:t>
        </w:r>
        <w:r w:rsidRPr="0040326C">
          <w:rPr>
            <w:noProof/>
            <w:webHidden/>
            <w:color w:val="auto"/>
          </w:rPr>
          <w:fldChar w:fldCharType="end"/>
        </w:r>
      </w:hyperlink>
    </w:p>
    <w:p w14:paraId="2291123F"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778" w:history="1">
        <w:r w:rsidRPr="0040326C">
          <w:rPr>
            <w:rStyle w:val="Hyperlink"/>
            <w:noProof/>
            <w:color w:val="auto"/>
          </w:rPr>
          <w:t>2.1.</w:t>
        </w:r>
        <w:r w:rsidRPr="0040326C">
          <w:rPr>
            <w:rFonts w:asciiTheme="minorHAnsi" w:eastAsiaTheme="minorEastAsia" w:hAnsiTheme="minorHAnsi" w:cstheme="minorBidi"/>
            <w:noProof/>
            <w:color w:val="auto"/>
            <w:sz w:val="22"/>
            <w:szCs w:val="22"/>
          </w:rPr>
          <w:tab/>
        </w:r>
        <w:r w:rsidRPr="0040326C">
          <w:rPr>
            <w:rStyle w:val="Hyperlink"/>
            <w:noProof/>
            <w:color w:val="auto"/>
          </w:rPr>
          <w:t>Frequency Events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_Toc477772778 \h </w:instrText>
        </w:r>
        <w:r w:rsidRPr="0040326C">
          <w:rPr>
            <w:noProof/>
            <w:webHidden/>
            <w:color w:val="auto"/>
          </w:rPr>
        </w:r>
        <w:r w:rsidRPr="0040326C">
          <w:rPr>
            <w:noProof/>
            <w:webHidden/>
            <w:color w:val="auto"/>
          </w:rPr>
          <w:fldChar w:fldCharType="separate"/>
        </w:r>
        <w:r w:rsidRPr="0040326C">
          <w:rPr>
            <w:noProof/>
            <w:webHidden/>
            <w:color w:val="auto"/>
          </w:rPr>
          <w:t>3</w:t>
        </w:r>
        <w:r w:rsidRPr="0040326C">
          <w:rPr>
            <w:noProof/>
            <w:webHidden/>
            <w:color w:val="auto"/>
          </w:rPr>
          <w:fldChar w:fldCharType="end"/>
        </w:r>
      </w:hyperlink>
    </w:p>
    <w:p w14:paraId="3275BBED"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779" w:history="1">
        <w:r w:rsidRPr="0040326C">
          <w:rPr>
            <w:rStyle w:val="Hyperlink"/>
            <w:noProof/>
            <w:color w:val="auto"/>
          </w:rPr>
          <w:t>2.2.</w:t>
        </w:r>
        <w:r w:rsidRPr="0040326C">
          <w:rPr>
            <w:rFonts w:asciiTheme="minorHAnsi" w:eastAsiaTheme="minorEastAsia" w:hAnsiTheme="minorHAnsi" w:cstheme="minorBidi"/>
            <w:noProof/>
            <w:color w:val="auto"/>
            <w:sz w:val="22"/>
            <w:szCs w:val="22"/>
          </w:rPr>
          <w:tab/>
        </w:r>
        <w:r w:rsidRPr="0040326C">
          <w:rPr>
            <w:rStyle w:val="Hyperlink"/>
            <w:noProof/>
            <w:color w:val="auto"/>
          </w:rPr>
          <w:t>Responsive Reserve Events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_Toc477772779 \h </w:instrText>
        </w:r>
        <w:r w:rsidRPr="0040326C">
          <w:rPr>
            <w:noProof/>
            <w:webHidden/>
            <w:color w:val="auto"/>
          </w:rPr>
        </w:r>
        <w:r w:rsidRPr="0040326C">
          <w:rPr>
            <w:noProof/>
            <w:webHidden/>
            <w:color w:val="auto"/>
          </w:rPr>
          <w:fldChar w:fldCharType="separate"/>
        </w:r>
        <w:r w:rsidRPr="0040326C">
          <w:rPr>
            <w:noProof/>
            <w:webHidden/>
            <w:color w:val="auto"/>
          </w:rPr>
          <w:t>4</w:t>
        </w:r>
        <w:r w:rsidRPr="0040326C">
          <w:rPr>
            <w:noProof/>
            <w:webHidden/>
            <w:color w:val="auto"/>
          </w:rPr>
          <w:fldChar w:fldCharType="end"/>
        </w:r>
      </w:hyperlink>
    </w:p>
    <w:p w14:paraId="69B7400C"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780" w:history="1">
        <w:r w:rsidRPr="0040326C">
          <w:rPr>
            <w:rStyle w:val="Hyperlink"/>
            <w:noProof/>
            <w:color w:val="auto"/>
          </w:rPr>
          <w:t>2.3.</w:t>
        </w:r>
        <w:r w:rsidRPr="0040326C">
          <w:rPr>
            <w:rFonts w:asciiTheme="minorHAnsi" w:eastAsiaTheme="minorEastAsia" w:hAnsiTheme="minorHAnsi" w:cstheme="minorBidi"/>
            <w:noProof/>
            <w:color w:val="auto"/>
            <w:sz w:val="22"/>
            <w:szCs w:val="22"/>
          </w:rPr>
          <w:tab/>
        </w:r>
        <w:r w:rsidRPr="0040326C">
          <w:rPr>
            <w:rStyle w:val="Hyperlink"/>
            <w:noProof/>
            <w:color w:val="auto"/>
          </w:rPr>
          <w:t>Load Resource Events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_Toc477772780 \h </w:instrText>
        </w:r>
        <w:r w:rsidRPr="0040326C">
          <w:rPr>
            <w:noProof/>
            <w:webHidden/>
            <w:color w:val="auto"/>
          </w:rPr>
        </w:r>
        <w:r w:rsidRPr="0040326C">
          <w:rPr>
            <w:noProof/>
            <w:webHidden/>
            <w:color w:val="auto"/>
          </w:rPr>
          <w:fldChar w:fldCharType="separate"/>
        </w:r>
        <w:r w:rsidRPr="0040326C">
          <w:rPr>
            <w:noProof/>
            <w:webHidden/>
            <w:color w:val="auto"/>
          </w:rPr>
          <w:t>4</w:t>
        </w:r>
        <w:r w:rsidRPr="0040326C">
          <w:rPr>
            <w:noProof/>
            <w:webHidden/>
            <w:color w:val="auto"/>
          </w:rPr>
          <w:fldChar w:fldCharType="end"/>
        </w:r>
      </w:hyperlink>
    </w:p>
    <w:p w14:paraId="3620FB1B" w14:textId="77777777" w:rsidR="0040326C" w:rsidRPr="0040326C" w:rsidRDefault="0040326C">
      <w:pPr>
        <w:pStyle w:val="TOC1"/>
        <w:rPr>
          <w:rFonts w:asciiTheme="minorHAnsi" w:eastAsiaTheme="minorEastAsia" w:hAnsiTheme="minorHAnsi" w:cstheme="minorBidi"/>
          <w:noProof/>
          <w:color w:val="auto"/>
          <w:sz w:val="22"/>
          <w:szCs w:val="22"/>
        </w:rPr>
      </w:pPr>
      <w:hyperlink w:anchor="_Toc477772781" w:history="1">
        <w:r w:rsidRPr="0040326C">
          <w:rPr>
            <w:rStyle w:val="Hyperlink"/>
            <w:noProof/>
            <w:color w:val="auto"/>
          </w:rPr>
          <w:t>3.</w:t>
        </w:r>
        <w:r w:rsidRPr="0040326C">
          <w:rPr>
            <w:rFonts w:asciiTheme="minorHAnsi" w:eastAsiaTheme="minorEastAsia" w:hAnsiTheme="minorHAnsi" w:cstheme="minorBidi"/>
            <w:noProof/>
            <w:color w:val="auto"/>
            <w:sz w:val="22"/>
            <w:szCs w:val="22"/>
          </w:rPr>
          <w:tab/>
        </w:r>
        <w:r w:rsidRPr="0040326C">
          <w:rPr>
            <w:rStyle w:val="Hyperlink"/>
            <w:noProof/>
            <w:color w:val="auto"/>
          </w:rPr>
          <w:t>Reliability Unit Commitment</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_Toc477772781 \h </w:instrText>
        </w:r>
        <w:r w:rsidRPr="0040326C">
          <w:rPr>
            <w:noProof/>
            <w:webHidden/>
            <w:color w:val="auto"/>
          </w:rPr>
        </w:r>
        <w:r w:rsidRPr="0040326C">
          <w:rPr>
            <w:noProof/>
            <w:webHidden/>
            <w:color w:val="auto"/>
          </w:rPr>
          <w:fldChar w:fldCharType="separate"/>
        </w:r>
        <w:r w:rsidRPr="0040326C">
          <w:rPr>
            <w:noProof/>
            <w:webHidden/>
            <w:color w:val="auto"/>
          </w:rPr>
          <w:t>4</w:t>
        </w:r>
        <w:r w:rsidRPr="0040326C">
          <w:rPr>
            <w:noProof/>
            <w:webHidden/>
            <w:color w:val="auto"/>
          </w:rPr>
          <w:fldChar w:fldCharType="end"/>
        </w:r>
      </w:hyperlink>
    </w:p>
    <w:p w14:paraId="2A4E001E" w14:textId="77777777" w:rsidR="0040326C" w:rsidRPr="0040326C" w:rsidRDefault="0040326C">
      <w:pPr>
        <w:pStyle w:val="TOC1"/>
        <w:rPr>
          <w:rFonts w:asciiTheme="minorHAnsi" w:eastAsiaTheme="minorEastAsia" w:hAnsiTheme="minorHAnsi" w:cstheme="minorBidi"/>
          <w:noProof/>
          <w:color w:val="auto"/>
          <w:sz w:val="22"/>
          <w:szCs w:val="22"/>
        </w:rPr>
      </w:pPr>
      <w:hyperlink w:anchor="_Toc477772782" w:history="1">
        <w:r w:rsidRPr="0040326C">
          <w:rPr>
            <w:rStyle w:val="Hyperlink"/>
            <w:noProof/>
            <w:color w:val="auto"/>
          </w:rPr>
          <w:t>4.</w:t>
        </w:r>
        <w:r w:rsidRPr="0040326C">
          <w:rPr>
            <w:rFonts w:asciiTheme="minorHAnsi" w:eastAsiaTheme="minorEastAsia" w:hAnsiTheme="minorHAnsi" w:cstheme="minorBidi"/>
            <w:noProof/>
            <w:color w:val="auto"/>
            <w:sz w:val="22"/>
            <w:szCs w:val="22"/>
          </w:rPr>
          <w:tab/>
        </w:r>
        <w:r w:rsidRPr="0040326C">
          <w:rPr>
            <w:rStyle w:val="Hyperlink"/>
            <w:noProof/>
            <w:color w:val="auto"/>
          </w:rPr>
          <w:t>Wind Generation as a Percent of Load</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_Toc477772782 \h </w:instrText>
        </w:r>
        <w:r w:rsidRPr="0040326C">
          <w:rPr>
            <w:noProof/>
            <w:webHidden/>
            <w:color w:val="auto"/>
          </w:rPr>
        </w:r>
        <w:r w:rsidRPr="0040326C">
          <w:rPr>
            <w:noProof/>
            <w:webHidden/>
            <w:color w:val="auto"/>
          </w:rPr>
          <w:fldChar w:fldCharType="separate"/>
        </w:r>
        <w:r w:rsidRPr="0040326C">
          <w:rPr>
            <w:noProof/>
            <w:webHidden/>
            <w:color w:val="auto"/>
          </w:rPr>
          <w:t>5</w:t>
        </w:r>
        <w:r w:rsidRPr="0040326C">
          <w:rPr>
            <w:noProof/>
            <w:webHidden/>
            <w:color w:val="auto"/>
          </w:rPr>
          <w:fldChar w:fldCharType="end"/>
        </w:r>
      </w:hyperlink>
    </w:p>
    <w:p w14:paraId="0D67596A" w14:textId="77777777" w:rsidR="0040326C" w:rsidRPr="0040326C" w:rsidRDefault="0040326C">
      <w:pPr>
        <w:pStyle w:val="TOC1"/>
        <w:rPr>
          <w:rFonts w:asciiTheme="minorHAnsi" w:eastAsiaTheme="minorEastAsia" w:hAnsiTheme="minorHAnsi" w:cstheme="minorBidi"/>
          <w:noProof/>
          <w:color w:val="auto"/>
          <w:sz w:val="22"/>
          <w:szCs w:val="22"/>
        </w:rPr>
      </w:pPr>
      <w:hyperlink w:anchor="_Toc477772783" w:history="1">
        <w:r w:rsidRPr="0040326C">
          <w:rPr>
            <w:rStyle w:val="Hyperlink"/>
            <w:noProof/>
            <w:color w:val="auto"/>
          </w:rPr>
          <w:t>5.</w:t>
        </w:r>
        <w:r w:rsidRPr="0040326C">
          <w:rPr>
            <w:rFonts w:asciiTheme="minorHAnsi" w:eastAsiaTheme="minorEastAsia" w:hAnsiTheme="minorHAnsi" w:cstheme="minorBidi"/>
            <w:noProof/>
            <w:color w:val="auto"/>
            <w:sz w:val="22"/>
            <w:szCs w:val="22"/>
          </w:rPr>
          <w:tab/>
        </w:r>
        <w:r w:rsidRPr="0040326C">
          <w:rPr>
            <w:rStyle w:val="Hyperlink"/>
            <w:noProof/>
            <w:color w:val="auto"/>
          </w:rPr>
          <w:t>Congestion Analysis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_Toc477772783 \h </w:instrText>
        </w:r>
        <w:r w:rsidRPr="0040326C">
          <w:rPr>
            <w:noProof/>
            <w:webHidden/>
            <w:color w:val="auto"/>
          </w:rPr>
        </w:r>
        <w:r w:rsidRPr="0040326C">
          <w:rPr>
            <w:noProof/>
            <w:webHidden/>
            <w:color w:val="auto"/>
          </w:rPr>
          <w:fldChar w:fldCharType="separate"/>
        </w:r>
        <w:r w:rsidRPr="0040326C">
          <w:rPr>
            <w:noProof/>
            <w:webHidden/>
            <w:color w:val="auto"/>
          </w:rPr>
          <w:t>5</w:t>
        </w:r>
        <w:r w:rsidRPr="0040326C">
          <w:rPr>
            <w:noProof/>
            <w:webHidden/>
            <w:color w:val="auto"/>
          </w:rPr>
          <w:fldChar w:fldCharType="end"/>
        </w:r>
      </w:hyperlink>
    </w:p>
    <w:p w14:paraId="50DDFB2B"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784" w:history="1">
        <w:r w:rsidRPr="0040326C">
          <w:rPr>
            <w:rStyle w:val="Hyperlink"/>
            <w:noProof/>
            <w:color w:val="auto"/>
          </w:rPr>
          <w:t>5.1.</w:t>
        </w:r>
        <w:r w:rsidRPr="0040326C">
          <w:rPr>
            <w:rFonts w:asciiTheme="minorHAnsi" w:eastAsiaTheme="minorEastAsia" w:hAnsiTheme="minorHAnsi" w:cstheme="minorBidi"/>
            <w:noProof/>
            <w:color w:val="auto"/>
            <w:sz w:val="22"/>
            <w:szCs w:val="22"/>
          </w:rPr>
          <w:tab/>
        </w:r>
        <w:r w:rsidRPr="0040326C">
          <w:rPr>
            <w:rStyle w:val="Hyperlink"/>
            <w:noProof/>
            <w:color w:val="auto"/>
          </w:rPr>
          <w:t>Notable Constraints for February</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_Toc477772784 \h </w:instrText>
        </w:r>
        <w:r w:rsidRPr="0040326C">
          <w:rPr>
            <w:noProof/>
            <w:webHidden/>
            <w:color w:val="auto"/>
          </w:rPr>
        </w:r>
        <w:r w:rsidRPr="0040326C">
          <w:rPr>
            <w:noProof/>
            <w:webHidden/>
            <w:color w:val="auto"/>
          </w:rPr>
          <w:fldChar w:fldCharType="separate"/>
        </w:r>
        <w:r w:rsidRPr="0040326C">
          <w:rPr>
            <w:noProof/>
            <w:webHidden/>
            <w:color w:val="auto"/>
          </w:rPr>
          <w:t>5</w:t>
        </w:r>
        <w:r w:rsidRPr="0040326C">
          <w:rPr>
            <w:noProof/>
            <w:webHidden/>
            <w:color w:val="auto"/>
          </w:rPr>
          <w:fldChar w:fldCharType="end"/>
        </w:r>
      </w:hyperlink>
    </w:p>
    <w:p w14:paraId="6EF97B48"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785" w:history="1">
        <w:r w:rsidRPr="0040326C">
          <w:rPr>
            <w:rStyle w:val="Hyperlink"/>
            <w:noProof/>
            <w:color w:val="auto"/>
          </w:rPr>
          <w:t>5.2.</w:t>
        </w:r>
        <w:r w:rsidRPr="0040326C">
          <w:rPr>
            <w:rFonts w:asciiTheme="minorHAnsi" w:eastAsiaTheme="minorEastAsia" w:hAnsiTheme="minorHAnsi" w:cstheme="minorBidi"/>
            <w:noProof/>
            <w:color w:val="auto"/>
            <w:sz w:val="22"/>
            <w:szCs w:val="22"/>
          </w:rPr>
          <w:tab/>
        </w:r>
        <w:r w:rsidRPr="0040326C">
          <w:rPr>
            <w:rStyle w:val="Hyperlink"/>
            <w:noProof/>
            <w:color w:val="auto"/>
          </w:rPr>
          <w:t>Generic Transmission Constraint Congestion</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_Toc477772785 \h </w:instrText>
        </w:r>
        <w:r w:rsidRPr="0040326C">
          <w:rPr>
            <w:noProof/>
            <w:webHidden/>
            <w:color w:val="auto"/>
          </w:rPr>
        </w:r>
        <w:r w:rsidRPr="0040326C">
          <w:rPr>
            <w:noProof/>
            <w:webHidden/>
            <w:color w:val="auto"/>
          </w:rPr>
          <w:fldChar w:fldCharType="separate"/>
        </w:r>
        <w:r w:rsidRPr="0040326C">
          <w:rPr>
            <w:noProof/>
            <w:webHidden/>
            <w:color w:val="auto"/>
          </w:rPr>
          <w:t>7</w:t>
        </w:r>
        <w:r w:rsidRPr="0040326C">
          <w:rPr>
            <w:noProof/>
            <w:webHidden/>
            <w:color w:val="auto"/>
          </w:rPr>
          <w:fldChar w:fldCharType="end"/>
        </w:r>
      </w:hyperlink>
    </w:p>
    <w:p w14:paraId="73FB711D"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786" w:history="1">
        <w:r w:rsidRPr="0040326C">
          <w:rPr>
            <w:rStyle w:val="Hyperlink"/>
            <w:noProof/>
            <w:color w:val="auto"/>
          </w:rPr>
          <w:t>5.3.</w:t>
        </w:r>
        <w:r w:rsidRPr="0040326C">
          <w:rPr>
            <w:rFonts w:asciiTheme="minorHAnsi" w:eastAsiaTheme="minorEastAsia" w:hAnsiTheme="minorHAnsi" w:cstheme="minorBidi"/>
            <w:noProof/>
            <w:color w:val="auto"/>
            <w:sz w:val="22"/>
            <w:szCs w:val="22"/>
          </w:rPr>
          <w:tab/>
        </w:r>
        <w:r w:rsidRPr="0040326C">
          <w:rPr>
            <w:rStyle w:val="Hyperlink"/>
            <w:noProof/>
            <w:color w:val="auto"/>
          </w:rPr>
          <w:t>Manual Overrides for February</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_Toc477772786 \h </w:instrText>
        </w:r>
        <w:r w:rsidRPr="0040326C">
          <w:rPr>
            <w:noProof/>
            <w:webHidden/>
            <w:color w:val="auto"/>
          </w:rPr>
        </w:r>
        <w:r w:rsidRPr="0040326C">
          <w:rPr>
            <w:noProof/>
            <w:webHidden/>
            <w:color w:val="auto"/>
          </w:rPr>
          <w:fldChar w:fldCharType="separate"/>
        </w:r>
        <w:r w:rsidRPr="0040326C">
          <w:rPr>
            <w:noProof/>
            <w:webHidden/>
            <w:color w:val="auto"/>
          </w:rPr>
          <w:t>7</w:t>
        </w:r>
        <w:r w:rsidRPr="0040326C">
          <w:rPr>
            <w:noProof/>
            <w:webHidden/>
            <w:color w:val="auto"/>
          </w:rPr>
          <w:fldChar w:fldCharType="end"/>
        </w:r>
      </w:hyperlink>
    </w:p>
    <w:p w14:paraId="102F5E66"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787" w:history="1">
        <w:r w:rsidRPr="0040326C">
          <w:rPr>
            <w:rStyle w:val="Hyperlink"/>
            <w:noProof/>
            <w:color w:val="auto"/>
          </w:rPr>
          <w:t>5.4.</w:t>
        </w:r>
        <w:r w:rsidRPr="0040326C">
          <w:rPr>
            <w:rFonts w:asciiTheme="minorHAnsi" w:eastAsiaTheme="minorEastAsia" w:hAnsiTheme="minorHAnsi" w:cstheme="minorBidi"/>
            <w:noProof/>
            <w:color w:val="auto"/>
            <w:sz w:val="22"/>
            <w:szCs w:val="22"/>
          </w:rPr>
          <w:tab/>
        </w:r>
        <w:r w:rsidRPr="0040326C">
          <w:rPr>
            <w:rStyle w:val="Hyperlink"/>
            <w:noProof/>
            <w:color w:val="auto"/>
          </w:rPr>
          <w:t>Congestion Costs for Calendar Year 2017</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_Toc477772787 \h </w:instrText>
        </w:r>
        <w:r w:rsidRPr="0040326C">
          <w:rPr>
            <w:noProof/>
            <w:webHidden/>
            <w:color w:val="auto"/>
          </w:rPr>
        </w:r>
        <w:r w:rsidRPr="0040326C">
          <w:rPr>
            <w:noProof/>
            <w:webHidden/>
            <w:color w:val="auto"/>
          </w:rPr>
          <w:fldChar w:fldCharType="separate"/>
        </w:r>
        <w:r w:rsidRPr="0040326C">
          <w:rPr>
            <w:noProof/>
            <w:webHidden/>
            <w:color w:val="auto"/>
          </w:rPr>
          <w:t>7</w:t>
        </w:r>
        <w:r w:rsidRPr="0040326C">
          <w:rPr>
            <w:noProof/>
            <w:webHidden/>
            <w:color w:val="auto"/>
          </w:rPr>
          <w:fldChar w:fldCharType="end"/>
        </w:r>
      </w:hyperlink>
    </w:p>
    <w:p w14:paraId="04452216" w14:textId="77777777" w:rsidR="0040326C" w:rsidRPr="0040326C" w:rsidRDefault="0040326C">
      <w:pPr>
        <w:pStyle w:val="TOC1"/>
        <w:rPr>
          <w:rFonts w:asciiTheme="minorHAnsi" w:eastAsiaTheme="minorEastAsia" w:hAnsiTheme="minorHAnsi" w:cstheme="minorBidi"/>
          <w:noProof/>
          <w:color w:val="auto"/>
          <w:sz w:val="22"/>
          <w:szCs w:val="22"/>
        </w:rPr>
      </w:pPr>
      <w:hyperlink w:anchor="_Toc477772788" w:history="1">
        <w:r w:rsidRPr="0040326C">
          <w:rPr>
            <w:rStyle w:val="Hyperlink"/>
            <w:noProof/>
            <w:color w:val="auto"/>
          </w:rPr>
          <w:t>6.</w:t>
        </w:r>
        <w:r w:rsidRPr="0040326C">
          <w:rPr>
            <w:rFonts w:asciiTheme="minorHAnsi" w:eastAsiaTheme="minorEastAsia" w:hAnsiTheme="minorHAnsi" w:cstheme="minorBidi"/>
            <w:noProof/>
            <w:color w:val="auto"/>
            <w:sz w:val="22"/>
            <w:szCs w:val="22"/>
          </w:rPr>
          <w:tab/>
        </w:r>
        <w:r w:rsidRPr="0040326C">
          <w:rPr>
            <w:rStyle w:val="Hyperlink"/>
            <w:noProof/>
            <w:color w:val="auto"/>
          </w:rPr>
          <w:t>System Events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_Toc477772788 \h </w:instrText>
        </w:r>
        <w:r w:rsidRPr="0040326C">
          <w:rPr>
            <w:noProof/>
            <w:webHidden/>
            <w:color w:val="auto"/>
          </w:rPr>
        </w:r>
        <w:r w:rsidRPr="0040326C">
          <w:rPr>
            <w:noProof/>
            <w:webHidden/>
            <w:color w:val="auto"/>
          </w:rPr>
          <w:fldChar w:fldCharType="separate"/>
        </w:r>
        <w:r w:rsidRPr="0040326C">
          <w:rPr>
            <w:noProof/>
            <w:webHidden/>
            <w:color w:val="auto"/>
          </w:rPr>
          <w:t>8</w:t>
        </w:r>
        <w:r w:rsidRPr="0040326C">
          <w:rPr>
            <w:noProof/>
            <w:webHidden/>
            <w:color w:val="auto"/>
          </w:rPr>
          <w:fldChar w:fldCharType="end"/>
        </w:r>
      </w:hyperlink>
    </w:p>
    <w:p w14:paraId="6B394DDA"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789" w:history="1">
        <w:r w:rsidRPr="0040326C">
          <w:rPr>
            <w:rStyle w:val="Hyperlink"/>
            <w:noProof/>
            <w:color w:val="auto"/>
          </w:rPr>
          <w:t>6.1.</w:t>
        </w:r>
        <w:r w:rsidRPr="0040326C">
          <w:rPr>
            <w:rFonts w:asciiTheme="minorHAnsi" w:eastAsiaTheme="minorEastAsia" w:hAnsiTheme="minorHAnsi" w:cstheme="minorBidi"/>
            <w:noProof/>
            <w:color w:val="auto"/>
            <w:sz w:val="22"/>
            <w:szCs w:val="22"/>
          </w:rPr>
          <w:tab/>
        </w:r>
        <w:r w:rsidRPr="0040326C">
          <w:rPr>
            <w:rStyle w:val="Hyperlink"/>
            <w:noProof/>
            <w:color w:val="auto"/>
          </w:rPr>
          <w:t>ERCOT Peak Load</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_Toc477772789 \h </w:instrText>
        </w:r>
        <w:r w:rsidRPr="0040326C">
          <w:rPr>
            <w:noProof/>
            <w:webHidden/>
            <w:color w:val="auto"/>
          </w:rPr>
        </w:r>
        <w:r w:rsidRPr="0040326C">
          <w:rPr>
            <w:noProof/>
            <w:webHidden/>
            <w:color w:val="auto"/>
          </w:rPr>
          <w:fldChar w:fldCharType="separate"/>
        </w:r>
        <w:r w:rsidRPr="0040326C">
          <w:rPr>
            <w:noProof/>
            <w:webHidden/>
            <w:color w:val="auto"/>
          </w:rPr>
          <w:t>8</w:t>
        </w:r>
        <w:r w:rsidRPr="0040326C">
          <w:rPr>
            <w:noProof/>
            <w:webHidden/>
            <w:color w:val="auto"/>
          </w:rPr>
          <w:fldChar w:fldCharType="end"/>
        </w:r>
      </w:hyperlink>
    </w:p>
    <w:p w14:paraId="106C9650"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790" w:history="1">
        <w:r w:rsidRPr="0040326C">
          <w:rPr>
            <w:rStyle w:val="Hyperlink"/>
            <w:noProof/>
            <w:color w:val="auto"/>
          </w:rPr>
          <w:t>6.2.</w:t>
        </w:r>
        <w:r w:rsidRPr="0040326C">
          <w:rPr>
            <w:rFonts w:asciiTheme="minorHAnsi" w:eastAsiaTheme="minorEastAsia" w:hAnsiTheme="minorHAnsi" w:cstheme="minorBidi"/>
            <w:noProof/>
            <w:color w:val="auto"/>
            <w:sz w:val="22"/>
            <w:szCs w:val="22"/>
          </w:rPr>
          <w:tab/>
        </w:r>
        <w:r w:rsidRPr="0040326C">
          <w:rPr>
            <w:rStyle w:val="Hyperlink"/>
            <w:noProof/>
            <w:color w:val="auto"/>
          </w:rPr>
          <w:t>Load Shed Events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_Toc477772790 \h </w:instrText>
        </w:r>
        <w:r w:rsidRPr="0040326C">
          <w:rPr>
            <w:noProof/>
            <w:webHidden/>
            <w:color w:val="auto"/>
          </w:rPr>
        </w:r>
        <w:r w:rsidRPr="0040326C">
          <w:rPr>
            <w:noProof/>
            <w:webHidden/>
            <w:color w:val="auto"/>
          </w:rPr>
          <w:fldChar w:fldCharType="separate"/>
        </w:r>
        <w:r w:rsidRPr="0040326C">
          <w:rPr>
            <w:noProof/>
            <w:webHidden/>
            <w:color w:val="auto"/>
          </w:rPr>
          <w:t>9</w:t>
        </w:r>
        <w:r w:rsidRPr="0040326C">
          <w:rPr>
            <w:noProof/>
            <w:webHidden/>
            <w:color w:val="auto"/>
          </w:rPr>
          <w:fldChar w:fldCharType="end"/>
        </w:r>
      </w:hyperlink>
    </w:p>
    <w:p w14:paraId="30CF471E"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791" w:history="1">
        <w:r w:rsidRPr="0040326C">
          <w:rPr>
            <w:rStyle w:val="Hyperlink"/>
            <w:noProof/>
            <w:color w:val="auto"/>
          </w:rPr>
          <w:t>6.3.</w:t>
        </w:r>
        <w:r w:rsidRPr="0040326C">
          <w:rPr>
            <w:rFonts w:asciiTheme="minorHAnsi" w:eastAsiaTheme="minorEastAsia" w:hAnsiTheme="minorHAnsi" w:cstheme="minorBidi"/>
            <w:noProof/>
            <w:color w:val="auto"/>
            <w:sz w:val="22"/>
            <w:szCs w:val="22"/>
          </w:rPr>
          <w:tab/>
        </w:r>
        <w:r w:rsidRPr="0040326C">
          <w:rPr>
            <w:rStyle w:val="Hyperlink"/>
            <w:noProof/>
            <w:color w:val="auto"/>
          </w:rPr>
          <w:t>Stability Events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_Toc477772791 \h </w:instrText>
        </w:r>
        <w:r w:rsidRPr="0040326C">
          <w:rPr>
            <w:noProof/>
            <w:webHidden/>
            <w:color w:val="auto"/>
          </w:rPr>
        </w:r>
        <w:r w:rsidRPr="0040326C">
          <w:rPr>
            <w:noProof/>
            <w:webHidden/>
            <w:color w:val="auto"/>
          </w:rPr>
          <w:fldChar w:fldCharType="separate"/>
        </w:r>
        <w:r w:rsidRPr="0040326C">
          <w:rPr>
            <w:noProof/>
            <w:webHidden/>
            <w:color w:val="auto"/>
          </w:rPr>
          <w:t>9</w:t>
        </w:r>
        <w:r w:rsidRPr="0040326C">
          <w:rPr>
            <w:noProof/>
            <w:webHidden/>
            <w:color w:val="auto"/>
          </w:rPr>
          <w:fldChar w:fldCharType="end"/>
        </w:r>
      </w:hyperlink>
    </w:p>
    <w:p w14:paraId="1AE80B63"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792" w:history="1">
        <w:r w:rsidRPr="0040326C">
          <w:rPr>
            <w:rStyle w:val="Hyperlink"/>
            <w:noProof/>
            <w:color w:val="auto"/>
          </w:rPr>
          <w:t>6.4.</w:t>
        </w:r>
        <w:r w:rsidRPr="0040326C">
          <w:rPr>
            <w:rFonts w:asciiTheme="minorHAnsi" w:eastAsiaTheme="minorEastAsia" w:hAnsiTheme="minorHAnsi" w:cstheme="minorBidi"/>
            <w:noProof/>
            <w:color w:val="auto"/>
            <w:sz w:val="22"/>
            <w:szCs w:val="22"/>
          </w:rPr>
          <w:tab/>
        </w:r>
        <w:r w:rsidRPr="0040326C">
          <w:rPr>
            <w:rStyle w:val="Hyperlink"/>
            <w:noProof/>
            <w:color w:val="auto"/>
          </w:rPr>
          <w:t>Notable PMU Events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_Toc477772792 \h </w:instrText>
        </w:r>
        <w:r w:rsidRPr="0040326C">
          <w:rPr>
            <w:noProof/>
            <w:webHidden/>
            <w:color w:val="auto"/>
          </w:rPr>
        </w:r>
        <w:r w:rsidRPr="0040326C">
          <w:rPr>
            <w:noProof/>
            <w:webHidden/>
            <w:color w:val="auto"/>
          </w:rPr>
          <w:fldChar w:fldCharType="separate"/>
        </w:r>
        <w:r w:rsidRPr="0040326C">
          <w:rPr>
            <w:noProof/>
            <w:webHidden/>
            <w:color w:val="auto"/>
          </w:rPr>
          <w:t>9</w:t>
        </w:r>
        <w:r w:rsidRPr="0040326C">
          <w:rPr>
            <w:noProof/>
            <w:webHidden/>
            <w:color w:val="auto"/>
          </w:rPr>
          <w:fldChar w:fldCharType="end"/>
        </w:r>
      </w:hyperlink>
    </w:p>
    <w:p w14:paraId="5309A55D"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793" w:history="1">
        <w:r w:rsidRPr="0040326C">
          <w:rPr>
            <w:rStyle w:val="Hyperlink"/>
            <w:noProof/>
            <w:color w:val="auto"/>
          </w:rPr>
          <w:t>6.5.</w:t>
        </w:r>
        <w:r w:rsidRPr="0040326C">
          <w:rPr>
            <w:rFonts w:asciiTheme="minorHAnsi" w:eastAsiaTheme="minorEastAsia" w:hAnsiTheme="minorHAnsi" w:cstheme="minorBidi"/>
            <w:noProof/>
            <w:color w:val="auto"/>
            <w:sz w:val="22"/>
            <w:szCs w:val="22"/>
          </w:rPr>
          <w:tab/>
        </w:r>
        <w:r w:rsidRPr="0040326C">
          <w:rPr>
            <w:rStyle w:val="Hyperlink"/>
            <w:noProof/>
            <w:color w:val="auto"/>
          </w:rPr>
          <w:t>TRE/DOE Reportable Events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_Toc477772793 \h </w:instrText>
        </w:r>
        <w:r w:rsidRPr="0040326C">
          <w:rPr>
            <w:noProof/>
            <w:webHidden/>
            <w:color w:val="auto"/>
          </w:rPr>
        </w:r>
        <w:r w:rsidRPr="0040326C">
          <w:rPr>
            <w:noProof/>
            <w:webHidden/>
            <w:color w:val="auto"/>
          </w:rPr>
          <w:fldChar w:fldCharType="separate"/>
        </w:r>
        <w:r w:rsidRPr="0040326C">
          <w:rPr>
            <w:noProof/>
            <w:webHidden/>
            <w:color w:val="auto"/>
          </w:rPr>
          <w:t>9</w:t>
        </w:r>
        <w:r w:rsidRPr="0040326C">
          <w:rPr>
            <w:noProof/>
            <w:webHidden/>
            <w:color w:val="auto"/>
          </w:rPr>
          <w:fldChar w:fldCharType="end"/>
        </w:r>
      </w:hyperlink>
    </w:p>
    <w:p w14:paraId="3419B6CE"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794" w:history="1">
        <w:r w:rsidRPr="0040326C">
          <w:rPr>
            <w:rStyle w:val="Hyperlink"/>
            <w:noProof/>
            <w:color w:val="auto"/>
          </w:rPr>
          <w:t>6.6.</w:t>
        </w:r>
        <w:r w:rsidRPr="0040326C">
          <w:rPr>
            <w:rFonts w:asciiTheme="minorHAnsi" w:eastAsiaTheme="minorEastAsia" w:hAnsiTheme="minorHAnsi" w:cstheme="minorBidi"/>
            <w:noProof/>
            <w:color w:val="auto"/>
            <w:sz w:val="22"/>
            <w:szCs w:val="22"/>
          </w:rPr>
          <w:tab/>
        </w:r>
        <w:r w:rsidRPr="0040326C">
          <w:rPr>
            <w:rStyle w:val="Hyperlink"/>
            <w:noProof/>
            <w:color w:val="auto"/>
          </w:rPr>
          <w:t>New/Updated Constraint Management Plans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_Toc477772794 \h </w:instrText>
        </w:r>
        <w:r w:rsidRPr="0040326C">
          <w:rPr>
            <w:noProof/>
            <w:webHidden/>
            <w:color w:val="auto"/>
          </w:rPr>
        </w:r>
        <w:r w:rsidRPr="0040326C">
          <w:rPr>
            <w:noProof/>
            <w:webHidden/>
            <w:color w:val="auto"/>
          </w:rPr>
          <w:fldChar w:fldCharType="separate"/>
        </w:r>
        <w:r w:rsidRPr="0040326C">
          <w:rPr>
            <w:noProof/>
            <w:webHidden/>
            <w:color w:val="auto"/>
          </w:rPr>
          <w:t>9</w:t>
        </w:r>
        <w:r w:rsidRPr="0040326C">
          <w:rPr>
            <w:noProof/>
            <w:webHidden/>
            <w:color w:val="auto"/>
          </w:rPr>
          <w:fldChar w:fldCharType="end"/>
        </w:r>
      </w:hyperlink>
    </w:p>
    <w:p w14:paraId="5986C464"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795" w:history="1">
        <w:r w:rsidRPr="0040326C">
          <w:rPr>
            <w:rStyle w:val="Hyperlink"/>
            <w:noProof/>
            <w:color w:val="auto"/>
          </w:rPr>
          <w:t>6.7.</w:t>
        </w:r>
        <w:r w:rsidRPr="0040326C">
          <w:rPr>
            <w:rFonts w:asciiTheme="minorHAnsi" w:eastAsiaTheme="minorEastAsia" w:hAnsiTheme="minorHAnsi" w:cstheme="minorBidi"/>
            <w:noProof/>
            <w:color w:val="auto"/>
            <w:sz w:val="22"/>
            <w:szCs w:val="22"/>
          </w:rPr>
          <w:tab/>
        </w:r>
        <w:r w:rsidRPr="0040326C">
          <w:rPr>
            <w:rStyle w:val="Hyperlink"/>
            <w:noProof/>
            <w:color w:val="auto"/>
          </w:rPr>
          <w:t>New/Modified/Removed SPS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_Toc477772795 \h </w:instrText>
        </w:r>
        <w:r w:rsidRPr="0040326C">
          <w:rPr>
            <w:noProof/>
            <w:webHidden/>
            <w:color w:val="auto"/>
          </w:rPr>
        </w:r>
        <w:r w:rsidRPr="0040326C">
          <w:rPr>
            <w:noProof/>
            <w:webHidden/>
            <w:color w:val="auto"/>
          </w:rPr>
          <w:fldChar w:fldCharType="separate"/>
        </w:r>
        <w:r w:rsidRPr="0040326C">
          <w:rPr>
            <w:noProof/>
            <w:webHidden/>
            <w:color w:val="auto"/>
          </w:rPr>
          <w:t>9</w:t>
        </w:r>
        <w:r w:rsidRPr="0040326C">
          <w:rPr>
            <w:noProof/>
            <w:webHidden/>
            <w:color w:val="auto"/>
          </w:rPr>
          <w:fldChar w:fldCharType="end"/>
        </w:r>
      </w:hyperlink>
    </w:p>
    <w:p w14:paraId="22291C14"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796" w:history="1">
        <w:r w:rsidRPr="0040326C">
          <w:rPr>
            <w:rStyle w:val="Hyperlink"/>
            <w:noProof/>
            <w:color w:val="auto"/>
          </w:rPr>
          <w:t>6.8.</w:t>
        </w:r>
        <w:r w:rsidRPr="0040326C">
          <w:rPr>
            <w:rFonts w:asciiTheme="minorHAnsi" w:eastAsiaTheme="minorEastAsia" w:hAnsiTheme="minorHAnsi" w:cstheme="minorBidi"/>
            <w:noProof/>
            <w:color w:val="auto"/>
            <w:sz w:val="22"/>
            <w:szCs w:val="22"/>
          </w:rPr>
          <w:tab/>
        </w:r>
        <w:r w:rsidRPr="0040326C">
          <w:rPr>
            <w:rStyle w:val="Hyperlink"/>
            <w:noProof/>
            <w:color w:val="auto"/>
          </w:rPr>
          <w:t>New Procedures/Forms/Operating Bulletins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_Toc477772796 \h </w:instrText>
        </w:r>
        <w:r w:rsidRPr="0040326C">
          <w:rPr>
            <w:noProof/>
            <w:webHidden/>
            <w:color w:val="auto"/>
          </w:rPr>
        </w:r>
        <w:r w:rsidRPr="0040326C">
          <w:rPr>
            <w:noProof/>
            <w:webHidden/>
            <w:color w:val="auto"/>
          </w:rPr>
          <w:fldChar w:fldCharType="separate"/>
        </w:r>
        <w:r w:rsidRPr="0040326C">
          <w:rPr>
            <w:noProof/>
            <w:webHidden/>
            <w:color w:val="auto"/>
          </w:rPr>
          <w:t>9</w:t>
        </w:r>
        <w:r w:rsidRPr="0040326C">
          <w:rPr>
            <w:noProof/>
            <w:webHidden/>
            <w:color w:val="auto"/>
          </w:rPr>
          <w:fldChar w:fldCharType="end"/>
        </w:r>
      </w:hyperlink>
    </w:p>
    <w:p w14:paraId="1E26E663" w14:textId="77777777" w:rsidR="0040326C" w:rsidRPr="0040326C" w:rsidRDefault="0040326C">
      <w:pPr>
        <w:pStyle w:val="TOC1"/>
        <w:rPr>
          <w:rFonts w:asciiTheme="minorHAnsi" w:eastAsiaTheme="minorEastAsia" w:hAnsiTheme="minorHAnsi" w:cstheme="minorBidi"/>
          <w:noProof/>
          <w:color w:val="auto"/>
          <w:sz w:val="22"/>
          <w:szCs w:val="22"/>
        </w:rPr>
      </w:pPr>
      <w:hyperlink w:anchor="_Toc477772797" w:history="1">
        <w:r w:rsidRPr="0040326C">
          <w:rPr>
            <w:rStyle w:val="Hyperlink"/>
            <w:noProof/>
            <w:color w:val="auto"/>
          </w:rPr>
          <w:t>7.</w:t>
        </w:r>
        <w:r w:rsidRPr="0040326C">
          <w:rPr>
            <w:rFonts w:asciiTheme="minorHAnsi" w:eastAsiaTheme="minorEastAsia" w:hAnsiTheme="minorHAnsi" w:cstheme="minorBidi"/>
            <w:noProof/>
            <w:color w:val="auto"/>
            <w:sz w:val="22"/>
            <w:szCs w:val="22"/>
          </w:rPr>
          <w:tab/>
        </w:r>
        <w:r w:rsidRPr="0040326C">
          <w:rPr>
            <w:rStyle w:val="Hyperlink"/>
            <w:noProof/>
            <w:color w:val="auto"/>
          </w:rPr>
          <w:t>Emergency Conditions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_Toc477772797 \h </w:instrText>
        </w:r>
        <w:r w:rsidRPr="0040326C">
          <w:rPr>
            <w:noProof/>
            <w:webHidden/>
            <w:color w:val="auto"/>
          </w:rPr>
        </w:r>
        <w:r w:rsidRPr="0040326C">
          <w:rPr>
            <w:noProof/>
            <w:webHidden/>
            <w:color w:val="auto"/>
          </w:rPr>
          <w:fldChar w:fldCharType="separate"/>
        </w:r>
        <w:r w:rsidRPr="0040326C">
          <w:rPr>
            <w:noProof/>
            <w:webHidden/>
            <w:color w:val="auto"/>
          </w:rPr>
          <w:t>9</w:t>
        </w:r>
        <w:r w:rsidRPr="0040326C">
          <w:rPr>
            <w:noProof/>
            <w:webHidden/>
            <w:color w:val="auto"/>
          </w:rPr>
          <w:fldChar w:fldCharType="end"/>
        </w:r>
      </w:hyperlink>
    </w:p>
    <w:p w14:paraId="55612381"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798" w:history="1">
        <w:r w:rsidRPr="0040326C">
          <w:rPr>
            <w:rStyle w:val="Hyperlink"/>
            <w:noProof/>
            <w:color w:val="auto"/>
          </w:rPr>
          <w:t>7.1.</w:t>
        </w:r>
        <w:r w:rsidRPr="0040326C">
          <w:rPr>
            <w:rFonts w:asciiTheme="minorHAnsi" w:eastAsiaTheme="minorEastAsia" w:hAnsiTheme="minorHAnsi" w:cstheme="minorBidi"/>
            <w:noProof/>
            <w:color w:val="auto"/>
            <w:sz w:val="22"/>
            <w:szCs w:val="22"/>
          </w:rPr>
          <w:tab/>
        </w:r>
        <w:r w:rsidRPr="0040326C">
          <w:rPr>
            <w:rStyle w:val="Hyperlink"/>
            <w:noProof/>
            <w:color w:val="auto"/>
          </w:rPr>
          <w:t>OCNs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_Toc477772798 \h </w:instrText>
        </w:r>
        <w:r w:rsidRPr="0040326C">
          <w:rPr>
            <w:noProof/>
            <w:webHidden/>
            <w:color w:val="auto"/>
          </w:rPr>
        </w:r>
        <w:r w:rsidRPr="0040326C">
          <w:rPr>
            <w:noProof/>
            <w:webHidden/>
            <w:color w:val="auto"/>
          </w:rPr>
          <w:fldChar w:fldCharType="separate"/>
        </w:r>
        <w:r w:rsidRPr="0040326C">
          <w:rPr>
            <w:noProof/>
            <w:webHidden/>
            <w:color w:val="auto"/>
          </w:rPr>
          <w:t>9</w:t>
        </w:r>
        <w:r w:rsidRPr="0040326C">
          <w:rPr>
            <w:noProof/>
            <w:webHidden/>
            <w:color w:val="auto"/>
          </w:rPr>
          <w:fldChar w:fldCharType="end"/>
        </w:r>
      </w:hyperlink>
    </w:p>
    <w:p w14:paraId="0A9BE6E8"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799" w:history="1">
        <w:r w:rsidRPr="0040326C">
          <w:rPr>
            <w:rStyle w:val="Hyperlink"/>
            <w:noProof/>
            <w:color w:val="auto"/>
          </w:rPr>
          <w:t>7.2.</w:t>
        </w:r>
        <w:r w:rsidRPr="0040326C">
          <w:rPr>
            <w:rFonts w:asciiTheme="minorHAnsi" w:eastAsiaTheme="minorEastAsia" w:hAnsiTheme="minorHAnsi" w:cstheme="minorBidi"/>
            <w:noProof/>
            <w:color w:val="auto"/>
            <w:sz w:val="22"/>
            <w:szCs w:val="22"/>
          </w:rPr>
          <w:tab/>
        </w:r>
        <w:r w:rsidRPr="0040326C">
          <w:rPr>
            <w:rStyle w:val="Hyperlink"/>
            <w:noProof/>
            <w:color w:val="auto"/>
          </w:rPr>
          <w:t>Advisories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_Toc477772799 \h </w:instrText>
        </w:r>
        <w:r w:rsidRPr="0040326C">
          <w:rPr>
            <w:noProof/>
            <w:webHidden/>
            <w:color w:val="auto"/>
          </w:rPr>
        </w:r>
        <w:r w:rsidRPr="0040326C">
          <w:rPr>
            <w:noProof/>
            <w:webHidden/>
            <w:color w:val="auto"/>
          </w:rPr>
          <w:fldChar w:fldCharType="separate"/>
        </w:r>
        <w:r w:rsidRPr="0040326C">
          <w:rPr>
            <w:noProof/>
            <w:webHidden/>
            <w:color w:val="auto"/>
          </w:rPr>
          <w:t>9</w:t>
        </w:r>
        <w:r w:rsidRPr="0040326C">
          <w:rPr>
            <w:noProof/>
            <w:webHidden/>
            <w:color w:val="auto"/>
          </w:rPr>
          <w:fldChar w:fldCharType="end"/>
        </w:r>
      </w:hyperlink>
    </w:p>
    <w:p w14:paraId="19F5F9FF"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800" w:history="1">
        <w:r w:rsidRPr="0040326C">
          <w:rPr>
            <w:rStyle w:val="Hyperlink"/>
            <w:noProof/>
            <w:color w:val="auto"/>
          </w:rPr>
          <w:t>7.3.</w:t>
        </w:r>
        <w:r w:rsidRPr="0040326C">
          <w:rPr>
            <w:rFonts w:asciiTheme="minorHAnsi" w:eastAsiaTheme="minorEastAsia" w:hAnsiTheme="minorHAnsi" w:cstheme="minorBidi"/>
            <w:noProof/>
            <w:color w:val="auto"/>
            <w:sz w:val="22"/>
            <w:szCs w:val="22"/>
          </w:rPr>
          <w:tab/>
        </w:r>
        <w:r w:rsidRPr="0040326C">
          <w:rPr>
            <w:rStyle w:val="Hyperlink"/>
            <w:noProof/>
            <w:color w:val="auto"/>
          </w:rPr>
          <w:t>Watches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_Toc477772800 \h </w:instrText>
        </w:r>
        <w:r w:rsidRPr="0040326C">
          <w:rPr>
            <w:noProof/>
            <w:webHidden/>
            <w:color w:val="auto"/>
          </w:rPr>
        </w:r>
        <w:r w:rsidRPr="0040326C">
          <w:rPr>
            <w:noProof/>
            <w:webHidden/>
            <w:color w:val="auto"/>
          </w:rPr>
          <w:fldChar w:fldCharType="separate"/>
        </w:r>
        <w:r w:rsidRPr="0040326C">
          <w:rPr>
            <w:noProof/>
            <w:webHidden/>
            <w:color w:val="auto"/>
          </w:rPr>
          <w:t>9</w:t>
        </w:r>
        <w:r w:rsidRPr="0040326C">
          <w:rPr>
            <w:noProof/>
            <w:webHidden/>
            <w:color w:val="auto"/>
          </w:rPr>
          <w:fldChar w:fldCharType="end"/>
        </w:r>
      </w:hyperlink>
    </w:p>
    <w:p w14:paraId="0C846975"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801" w:history="1">
        <w:r w:rsidRPr="0040326C">
          <w:rPr>
            <w:rStyle w:val="Hyperlink"/>
            <w:noProof/>
            <w:color w:val="auto"/>
          </w:rPr>
          <w:t>7.4.</w:t>
        </w:r>
        <w:r w:rsidRPr="0040326C">
          <w:rPr>
            <w:rFonts w:asciiTheme="minorHAnsi" w:eastAsiaTheme="minorEastAsia" w:hAnsiTheme="minorHAnsi" w:cstheme="minorBidi"/>
            <w:noProof/>
            <w:color w:val="auto"/>
            <w:sz w:val="22"/>
            <w:szCs w:val="22"/>
          </w:rPr>
          <w:tab/>
        </w:r>
        <w:r w:rsidRPr="0040326C">
          <w:rPr>
            <w:rStyle w:val="Hyperlink"/>
            <w:noProof/>
            <w:color w:val="auto"/>
          </w:rPr>
          <w:t>Emergency Notices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_Toc477772801 \h </w:instrText>
        </w:r>
        <w:r w:rsidRPr="0040326C">
          <w:rPr>
            <w:noProof/>
            <w:webHidden/>
            <w:color w:val="auto"/>
          </w:rPr>
        </w:r>
        <w:r w:rsidRPr="0040326C">
          <w:rPr>
            <w:noProof/>
            <w:webHidden/>
            <w:color w:val="auto"/>
          </w:rPr>
          <w:fldChar w:fldCharType="separate"/>
        </w:r>
        <w:r w:rsidRPr="0040326C">
          <w:rPr>
            <w:noProof/>
            <w:webHidden/>
            <w:color w:val="auto"/>
          </w:rPr>
          <w:t>10</w:t>
        </w:r>
        <w:r w:rsidRPr="0040326C">
          <w:rPr>
            <w:noProof/>
            <w:webHidden/>
            <w:color w:val="auto"/>
          </w:rPr>
          <w:fldChar w:fldCharType="end"/>
        </w:r>
      </w:hyperlink>
    </w:p>
    <w:p w14:paraId="4ECE5B5C" w14:textId="77777777" w:rsidR="0040326C" w:rsidRPr="0040326C" w:rsidRDefault="0040326C">
      <w:pPr>
        <w:pStyle w:val="TOC1"/>
        <w:rPr>
          <w:rFonts w:asciiTheme="minorHAnsi" w:eastAsiaTheme="minorEastAsia" w:hAnsiTheme="minorHAnsi" w:cstheme="minorBidi"/>
          <w:noProof/>
          <w:color w:val="auto"/>
          <w:sz w:val="22"/>
          <w:szCs w:val="22"/>
        </w:rPr>
      </w:pPr>
      <w:hyperlink w:anchor="_Toc477772802" w:history="1">
        <w:r w:rsidRPr="0040326C">
          <w:rPr>
            <w:rStyle w:val="Hyperlink"/>
            <w:noProof/>
            <w:color w:val="auto"/>
          </w:rPr>
          <w:t>8.</w:t>
        </w:r>
        <w:r w:rsidRPr="0040326C">
          <w:rPr>
            <w:rFonts w:asciiTheme="minorHAnsi" w:eastAsiaTheme="minorEastAsia" w:hAnsiTheme="minorHAnsi" w:cstheme="minorBidi"/>
            <w:noProof/>
            <w:color w:val="auto"/>
            <w:sz w:val="22"/>
            <w:szCs w:val="22"/>
          </w:rPr>
          <w:tab/>
        </w:r>
        <w:r w:rsidRPr="0040326C">
          <w:rPr>
            <w:rStyle w:val="Hyperlink"/>
            <w:noProof/>
            <w:color w:val="auto"/>
          </w:rPr>
          <w:t>Application Performance</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_Toc477772802 \h </w:instrText>
        </w:r>
        <w:r w:rsidRPr="0040326C">
          <w:rPr>
            <w:noProof/>
            <w:webHidden/>
            <w:color w:val="auto"/>
          </w:rPr>
        </w:r>
        <w:r w:rsidRPr="0040326C">
          <w:rPr>
            <w:noProof/>
            <w:webHidden/>
            <w:color w:val="auto"/>
          </w:rPr>
          <w:fldChar w:fldCharType="separate"/>
        </w:r>
        <w:r w:rsidRPr="0040326C">
          <w:rPr>
            <w:noProof/>
            <w:webHidden/>
            <w:color w:val="auto"/>
          </w:rPr>
          <w:t>10</w:t>
        </w:r>
        <w:r w:rsidRPr="0040326C">
          <w:rPr>
            <w:noProof/>
            <w:webHidden/>
            <w:color w:val="auto"/>
          </w:rPr>
          <w:fldChar w:fldCharType="end"/>
        </w:r>
      </w:hyperlink>
    </w:p>
    <w:p w14:paraId="5D93B88E"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803" w:history="1">
        <w:r w:rsidRPr="0040326C">
          <w:rPr>
            <w:rStyle w:val="Hyperlink"/>
            <w:noProof/>
            <w:color w:val="auto"/>
          </w:rPr>
          <w:t>8.1.</w:t>
        </w:r>
        <w:r w:rsidRPr="0040326C">
          <w:rPr>
            <w:rFonts w:asciiTheme="minorHAnsi" w:eastAsiaTheme="minorEastAsia" w:hAnsiTheme="minorHAnsi" w:cstheme="minorBidi"/>
            <w:noProof/>
            <w:color w:val="auto"/>
            <w:sz w:val="22"/>
            <w:szCs w:val="22"/>
          </w:rPr>
          <w:tab/>
        </w:r>
        <w:r w:rsidRPr="0040326C">
          <w:rPr>
            <w:rStyle w:val="Hyperlink"/>
            <w:noProof/>
            <w:color w:val="auto"/>
          </w:rPr>
          <w:t>TSAT/VSAT Performance Issues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_Toc477772803 \h </w:instrText>
        </w:r>
        <w:r w:rsidRPr="0040326C">
          <w:rPr>
            <w:noProof/>
            <w:webHidden/>
            <w:color w:val="auto"/>
          </w:rPr>
        </w:r>
        <w:r w:rsidRPr="0040326C">
          <w:rPr>
            <w:noProof/>
            <w:webHidden/>
            <w:color w:val="auto"/>
          </w:rPr>
          <w:fldChar w:fldCharType="separate"/>
        </w:r>
        <w:r w:rsidRPr="0040326C">
          <w:rPr>
            <w:noProof/>
            <w:webHidden/>
            <w:color w:val="auto"/>
          </w:rPr>
          <w:t>10</w:t>
        </w:r>
        <w:r w:rsidRPr="0040326C">
          <w:rPr>
            <w:noProof/>
            <w:webHidden/>
            <w:color w:val="auto"/>
          </w:rPr>
          <w:fldChar w:fldCharType="end"/>
        </w:r>
      </w:hyperlink>
    </w:p>
    <w:p w14:paraId="071BFB27"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804" w:history="1">
        <w:r w:rsidRPr="0040326C">
          <w:rPr>
            <w:rStyle w:val="Hyperlink"/>
            <w:noProof/>
            <w:color w:val="auto"/>
          </w:rPr>
          <w:t>8.2.</w:t>
        </w:r>
        <w:r w:rsidRPr="0040326C">
          <w:rPr>
            <w:rFonts w:asciiTheme="minorHAnsi" w:eastAsiaTheme="minorEastAsia" w:hAnsiTheme="minorHAnsi" w:cstheme="minorBidi"/>
            <w:noProof/>
            <w:color w:val="auto"/>
            <w:sz w:val="22"/>
            <w:szCs w:val="22"/>
          </w:rPr>
          <w:tab/>
        </w:r>
        <w:r w:rsidRPr="0040326C">
          <w:rPr>
            <w:rStyle w:val="Hyperlink"/>
            <w:noProof/>
            <w:color w:val="auto"/>
          </w:rPr>
          <w:t>Communication Issues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_Toc477772804 \h </w:instrText>
        </w:r>
        <w:r w:rsidRPr="0040326C">
          <w:rPr>
            <w:noProof/>
            <w:webHidden/>
            <w:color w:val="auto"/>
          </w:rPr>
        </w:r>
        <w:r w:rsidRPr="0040326C">
          <w:rPr>
            <w:noProof/>
            <w:webHidden/>
            <w:color w:val="auto"/>
          </w:rPr>
          <w:fldChar w:fldCharType="separate"/>
        </w:r>
        <w:r w:rsidRPr="0040326C">
          <w:rPr>
            <w:noProof/>
            <w:webHidden/>
            <w:color w:val="auto"/>
          </w:rPr>
          <w:t>10</w:t>
        </w:r>
        <w:r w:rsidRPr="0040326C">
          <w:rPr>
            <w:noProof/>
            <w:webHidden/>
            <w:color w:val="auto"/>
          </w:rPr>
          <w:fldChar w:fldCharType="end"/>
        </w:r>
      </w:hyperlink>
    </w:p>
    <w:p w14:paraId="577EB94B" w14:textId="77777777" w:rsidR="0040326C" w:rsidRPr="0040326C" w:rsidRDefault="0040326C">
      <w:pPr>
        <w:pStyle w:val="TOC2"/>
        <w:rPr>
          <w:rFonts w:asciiTheme="minorHAnsi" w:eastAsiaTheme="minorEastAsia" w:hAnsiTheme="minorHAnsi" w:cstheme="minorBidi"/>
          <w:noProof/>
          <w:color w:val="auto"/>
          <w:sz w:val="22"/>
          <w:szCs w:val="22"/>
        </w:rPr>
      </w:pPr>
      <w:hyperlink w:anchor="_Toc477772805" w:history="1">
        <w:r w:rsidRPr="0040326C">
          <w:rPr>
            <w:rStyle w:val="Hyperlink"/>
            <w:noProof/>
            <w:color w:val="auto"/>
          </w:rPr>
          <w:t>8.3.</w:t>
        </w:r>
        <w:r w:rsidRPr="0040326C">
          <w:rPr>
            <w:rFonts w:asciiTheme="minorHAnsi" w:eastAsiaTheme="minorEastAsia" w:hAnsiTheme="minorHAnsi" w:cstheme="minorBidi"/>
            <w:noProof/>
            <w:color w:val="auto"/>
            <w:sz w:val="22"/>
            <w:szCs w:val="22"/>
          </w:rPr>
          <w:tab/>
        </w:r>
        <w:r w:rsidRPr="0040326C">
          <w:rPr>
            <w:rStyle w:val="Hyperlink"/>
            <w:noProof/>
            <w:color w:val="auto"/>
          </w:rPr>
          <w:t>Market System Issues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_Toc477772805 \h </w:instrText>
        </w:r>
        <w:r w:rsidRPr="0040326C">
          <w:rPr>
            <w:noProof/>
            <w:webHidden/>
            <w:color w:val="auto"/>
          </w:rPr>
        </w:r>
        <w:r w:rsidRPr="0040326C">
          <w:rPr>
            <w:noProof/>
            <w:webHidden/>
            <w:color w:val="auto"/>
          </w:rPr>
          <w:fldChar w:fldCharType="separate"/>
        </w:r>
        <w:r w:rsidRPr="0040326C">
          <w:rPr>
            <w:noProof/>
            <w:webHidden/>
            <w:color w:val="auto"/>
          </w:rPr>
          <w:t>10</w:t>
        </w:r>
        <w:r w:rsidRPr="0040326C">
          <w:rPr>
            <w:noProof/>
            <w:webHidden/>
            <w:color w:val="auto"/>
          </w:rPr>
          <w:fldChar w:fldCharType="end"/>
        </w:r>
      </w:hyperlink>
    </w:p>
    <w:p w14:paraId="33975FF1" w14:textId="77777777" w:rsidR="0040326C" w:rsidRPr="0040326C" w:rsidRDefault="0040326C">
      <w:pPr>
        <w:pStyle w:val="TOC1"/>
        <w:rPr>
          <w:rFonts w:asciiTheme="minorHAnsi" w:eastAsiaTheme="minorEastAsia" w:hAnsiTheme="minorHAnsi" w:cstheme="minorBidi"/>
          <w:noProof/>
          <w:color w:val="auto"/>
          <w:sz w:val="22"/>
          <w:szCs w:val="22"/>
        </w:rPr>
      </w:pPr>
      <w:hyperlink w:anchor="_Toc477772806" w:history="1">
        <w:r w:rsidRPr="0040326C">
          <w:rPr>
            <w:rStyle w:val="Hyperlink"/>
            <w:noProof/>
            <w:color w:val="auto"/>
          </w:rPr>
          <w:t>Appendix A: Real-Time Constraints</w:t>
        </w:r>
        <w:r w:rsidRPr="0040326C">
          <w:rPr>
            <w:noProof/>
            <w:webHidden/>
            <w:color w:val="auto"/>
          </w:rPr>
          <w:tab/>
        </w:r>
        <w:r w:rsidRPr="0040326C">
          <w:rPr>
            <w:noProof/>
            <w:webHidden/>
            <w:color w:val="auto"/>
          </w:rPr>
          <w:fldChar w:fldCharType="begin"/>
        </w:r>
        <w:r w:rsidRPr="0040326C">
          <w:rPr>
            <w:noProof/>
            <w:webHidden/>
            <w:color w:val="auto"/>
          </w:rPr>
          <w:instrText xml:space="preserve"> PAGEREF _Toc477772806 \h </w:instrText>
        </w:r>
        <w:r w:rsidRPr="0040326C">
          <w:rPr>
            <w:noProof/>
            <w:webHidden/>
            <w:color w:val="auto"/>
          </w:rPr>
        </w:r>
        <w:r w:rsidRPr="0040326C">
          <w:rPr>
            <w:noProof/>
            <w:webHidden/>
            <w:color w:val="auto"/>
          </w:rPr>
          <w:fldChar w:fldCharType="separate"/>
        </w:r>
        <w:r w:rsidRPr="0040326C">
          <w:rPr>
            <w:noProof/>
            <w:webHidden/>
            <w:color w:val="auto"/>
          </w:rPr>
          <w:t>11</w:t>
        </w:r>
        <w:r w:rsidRPr="0040326C">
          <w:rPr>
            <w:noProof/>
            <w:webHidden/>
            <w:color w:val="auto"/>
          </w:rPr>
          <w:fldChar w:fldCharType="end"/>
        </w:r>
      </w:hyperlink>
    </w:p>
    <w:p w14:paraId="7785B164" w14:textId="4E6BE92F" w:rsidR="003B23AC" w:rsidRPr="009A1BB6" w:rsidRDefault="00AC4F79" w:rsidP="00A51A68">
      <w:pPr>
        <w:pStyle w:val="Heading1"/>
      </w:pPr>
      <w:r w:rsidRPr="0040326C">
        <w:rPr>
          <w:color w:val="auto"/>
          <w:highlight w:val="yellow"/>
        </w:rPr>
        <w:fldChar w:fldCharType="end"/>
      </w: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127236462"/>
      <w:bookmarkStart w:id="250" w:name="_Toc119743311"/>
      <w:bookmarkStart w:id="251" w:name="_Toc47777277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00B21C71" w:rsidRPr="009A1BB6">
        <w:t>Report Highlights</w:t>
      </w:r>
      <w:bookmarkEnd w:id="251"/>
    </w:p>
    <w:p w14:paraId="540890A3" w14:textId="26B3F1F4" w:rsidR="00B21C71" w:rsidRPr="009C6B4A" w:rsidRDefault="00B21C71" w:rsidP="0084299D">
      <w:pPr>
        <w:pStyle w:val="bulletlevel1"/>
        <w:rPr>
          <w:color w:val="auto"/>
        </w:rPr>
      </w:pPr>
      <w:r w:rsidRPr="009C6B4A">
        <w:rPr>
          <w:color w:val="auto"/>
        </w:rPr>
        <w:t>The u</w:t>
      </w:r>
      <w:r w:rsidR="009446FA" w:rsidRPr="009C6B4A">
        <w:rPr>
          <w:color w:val="auto"/>
        </w:rPr>
        <w:t xml:space="preserve">nofficial ERCOT peak for </w:t>
      </w:r>
      <w:r w:rsidR="009C6B4A" w:rsidRPr="009C6B4A">
        <w:rPr>
          <w:color w:val="auto"/>
        </w:rPr>
        <w:t>February</w:t>
      </w:r>
      <w:r w:rsidR="00E450BC" w:rsidRPr="009C6B4A">
        <w:rPr>
          <w:color w:val="auto"/>
        </w:rPr>
        <w:t xml:space="preserve"> was </w:t>
      </w:r>
      <w:r w:rsidR="009C6B4A">
        <w:rPr>
          <w:color w:val="auto"/>
        </w:rPr>
        <w:t>42,729</w:t>
      </w:r>
      <w:r w:rsidR="0084299D" w:rsidRPr="009C6B4A">
        <w:rPr>
          <w:color w:val="auto"/>
        </w:rPr>
        <w:t xml:space="preserve"> </w:t>
      </w:r>
      <w:r w:rsidR="00E450BC" w:rsidRPr="009C6B4A">
        <w:rPr>
          <w:color w:val="auto"/>
        </w:rPr>
        <w:t>MW.</w:t>
      </w:r>
    </w:p>
    <w:p w14:paraId="67A19E2C" w14:textId="7DAF087B" w:rsidR="00B21C71" w:rsidRPr="00C07684" w:rsidRDefault="00B21C71" w:rsidP="00B21C71">
      <w:pPr>
        <w:pStyle w:val="bulletlevel1"/>
        <w:rPr>
          <w:rFonts w:cs="Arial"/>
          <w:color w:val="auto"/>
        </w:rPr>
      </w:pPr>
      <w:r w:rsidRPr="00C07684">
        <w:rPr>
          <w:rFonts w:cs="Arial"/>
          <w:color w:val="auto"/>
        </w:rPr>
        <w:t xml:space="preserve">There were </w:t>
      </w:r>
      <w:r w:rsidR="009C6B4A" w:rsidRPr="00C07684">
        <w:rPr>
          <w:rFonts w:cs="Arial"/>
          <w:color w:val="auto"/>
        </w:rPr>
        <w:t>two</w:t>
      </w:r>
      <w:r w:rsidR="00BB2D8D" w:rsidRPr="00C07684">
        <w:rPr>
          <w:rFonts w:cs="Arial"/>
          <w:color w:val="auto"/>
        </w:rPr>
        <w:t xml:space="preserve"> </w:t>
      </w:r>
      <w:r w:rsidR="009446FA" w:rsidRPr="00C07684">
        <w:rPr>
          <w:rFonts w:cs="Arial"/>
          <w:color w:val="auto"/>
        </w:rPr>
        <w:t xml:space="preserve">frequency events in </w:t>
      </w:r>
      <w:r w:rsidR="009C6B4A" w:rsidRPr="00C07684">
        <w:rPr>
          <w:rFonts w:cs="Arial"/>
          <w:color w:val="auto"/>
        </w:rPr>
        <w:t>February</w:t>
      </w:r>
      <w:r w:rsidRPr="00C07684">
        <w:rPr>
          <w:rFonts w:cs="Arial"/>
          <w:color w:val="auto"/>
        </w:rPr>
        <w:t>. PMU data indicates the ERCOT system transitioned well in each case.</w:t>
      </w:r>
    </w:p>
    <w:p w14:paraId="3E3DD979" w14:textId="03D15B41" w:rsidR="00B21C71" w:rsidRPr="00C07684" w:rsidRDefault="002130FF" w:rsidP="00B21C71">
      <w:pPr>
        <w:pStyle w:val="bulletlevel1"/>
        <w:rPr>
          <w:rFonts w:cs="Arial"/>
          <w:color w:val="auto"/>
        </w:rPr>
      </w:pPr>
      <w:r w:rsidRPr="00C07684">
        <w:rPr>
          <w:rFonts w:cs="Arial"/>
          <w:color w:val="auto"/>
        </w:rPr>
        <w:t xml:space="preserve">There </w:t>
      </w:r>
      <w:r w:rsidR="009C6B4A" w:rsidRPr="00C07684">
        <w:rPr>
          <w:rFonts w:cs="Arial"/>
          <w:color w:val="auto"/>
        </w:rPr>
        <w:t>was one</w:t>
      </w:r>
      <w:r w:rsidRPr="00C07684">
        <w:rPr>
          <w:rFonts w:cs="Arial"/>
          <w:color w:val="auto"/>
        </w:rPr>
        <w:t xml:space="preserve"> </w:t>
      </w:r>
      <w:r w:rsidR="00FA2F79" w:rsidRPr="00C07684">
        <w:rPr>
          <w:rFonts w:cs="Arial"/>
          <w:color w:val="auto"/>
        </w:rPr>
        <w:t>instance</w:t>
      </w:r>
      <w:r w:rsidR="00B21C71" w:rsidRPr="00C07684">
        <w:rPr>
          <w:rFonts w:cs="Arial"/>
          <w:color w:val="auto"/>
        </w:rPr>
        <w:t xml:space="preserve"> where Respon</w:t>
      </w:r>
      <w:r w:rsidR="009446FA" w:rsidRPr="00C07684">
        <w:rPr>
          <w:rFonts w:cs="Arial"/>
          <w:color w:val="auto"/>
        </w:rPr>
        <w:t xml:space="preserve">sive Reserves </w:t>
      </w:r>
      <w:r w:rsidR="00FA2F79" w:rsidRPr="00C07684">
        <w:rPr>
          <w:rFonts w:cs="Arial"/>
          <w:color w:val="auto"/>
        </w:rPr>
        <w:t>w</w:t>
      </w:r>
      <w:r w:rsidR="009C6B4A" w:rsidRPr="00C07684">
        <w:rPr>
          <w:rFonts w:cs="Arial"/>
          <w:color w:val="auto"/>
        </w:rPr>
        <w:t>as</w:t>
      </w:r>
      <w:r w:rsidR="009446FA" w:rsidRPr="00C07684">
        <w:rPr>
          <w:rFonts w:cs="Arial"/>
          <w:color w:val="auto"/>
        </w:rPr>
        <w:t xml:space="preserve"> deployed, </w:t>
      </w:r>
      <w:r w:rsidR="003D6C98" w:rsidRPr="00C07684">
        <w:rPr>
          <w:rFonts w:cs="Arial"/>
          <w:color w:val="auto"/>
        </w:rPr>
        <w:t xml:space="preserve">which </w:t>
      </w:r>
      <w:r w:rsidR="0084299D" w:rsidRPr="00C07684">
        <w:rPr>
          <w:rFonts w:cs="Arial"/>
          <w:color w:val="auto"/>
        </w:rPr>
        <w:t>w</w:t>
      </w:r>
      <w:r w:rsidR="009C6B4A" w:rsidRPr="00C07684">
        <w:rPr>
          <w:rFonts w:cs="Arial"/>
          <w:color w:val="auto"/>
        </w:rPr>
        <w:t>as</w:t>
      </w:r>
      <w:r w:rsidR="00B21C71" w:rsidRPr="00C07684">
        <w:rPr>
          <w:rFonts w:cs="Arial"/>
          <w:color w:val="auto"/>
        </w:rPr>
        <w:t xml:space="preserve"> the result of</w:t>
      </w:r>
      <w:r w:rsidR="00FA2F79" w:rsidRPr="00C07684">
        <w:rPr>
          <w:rFonts w:cs="Arial"/>
          <w:color w:val="auto"/>
        </w:rPr>
        <w:t xml:space="preserve"> a</w:t>
      </w:r>
      <w:r w:rsidR="003D6C98" w:rsidRPr="00C07684">
        <w:rPr>
          <w:rFonts w:cs="Arial"/>
          <w:color w:val="auto"/>
        </w:rPr>
        <w:t xml:space="preserve"> frequency event</w:t>
      </w:r>
      <w:r w:rsidR="00B21C71" w:rsidRPr="00C07684">
        <w:rPr>
          <w:rFonts w:cs="Arial"/>
          <w:color w:val="auto"/>
        </w:rPr>
        <w:t>.</w:t>
      </w:r>
    </w:p>
    <w:p w14:paraId="65CCC87A" w14:textId="1FA57A29" w:rsidR="00B21C71" w:rsidRPr="00C07684" w:rsidRDefault="00B21C71" w:rsidP="00B21C71">
      <w:pPr>
        <w:pStyle w:val="bulletlevel1"/>
        <w:rPr>
          <w:rFonts w:cs="Arial"/>
          <w:color w:val="auto"/>
        </w:rPr>
      </w:pPr>
      <w:r w:rsidRPr="00C07684">
        <w:rPr>
          <w:rFonts w:cs="Arial"/>
          <w:color w:val="auto"/>
        </w:rPr>
        <w:t xml:space="preserve">There were </w:t>
      </w:r>
      <w:r w:rsidR="009C6B4A" w:rsidRPr="00C07684">
        <w:rPr>
          <w:rFonts w:cs="Arial"/>
          <w:color w:val="auto"/>
        </w:rPr>
        <w:t>two</w:t>
      </w:r>
      <w:r w:rsidRPr="00C07684">
        <w:rPr>
          <w:rFonts w:cs="Arial"/>
          <w:color w:val="auto"/>
        </w:rPr>
        <w:t xml:space="preserve"> RUC commitments in </w:t>
      </w:r>
      <w:r w:rsidR="009C6B4A" w:rsidRPr="00C07684">
        <w:rPr>
          <w:rFonts w:cs="Arial"/>
          <w:color w:val="auto"/>
        </w:rPr>
        <w:t>February</w:t>
      </w:r>
      <w:r w:rsidRPr="00C07684">
        <w:rPr>
          <w:rFonts w:cs="Arial"/>
          <w:color w:val="auto"/>
        </w:rPr>
        <w:t xml:space="preserve">. </w:t>
      </w:r>
    </w:p>
    <w:p w14:paraId="598C95F8" w14:textId="61E9AEBD" w:rsidR="0084299D" w:rsidRPr="00C07684" w:rsidRDefault="00B21C71" w:rsidP="00C07684">
      <w:pPr>
        <w:pStyle w:val="bulletlevel1"/>
        <w:rPr>
          <w:rFonts w:cs="Arial"/>
        </w:rPr>
      </w:pPr>
      <w:r w:rsidRPr="00C07684">
        <w:rPr>
          <w:color w:val="auto"/>
        </w:rPr>
        <w:t xml:space="preserve">The level of reportable SCED congestion </w:t>
      </w:r>
      <w:r w:rsidR="008B0B4A">
        <w:rPr>
          <w:color w:val="auto"/>
        </w:rPr>
        <w:t>increased</w:t>
      </w:r>
      <w:r w:rsidR="00BB2D8D" w:rsidRPr="00C07684">
        <w:rPr>
          <w:color w:val="auto"/>
        </w:rPr>
        <w:t xml:space="preserve"> </w:t>
      </w:r>
      <w:r w:rsidRPr="00C07684">
        <w:rPr>
          <w:color w:val="auto"/>
        </w:rPr>
        <w:t xml:space="preserve">in </w:t>
      </w:r>
      <w:r w:rsidR="009A1BB6" w:rsidRPr="00C07684">
        <w:rPr>
          <w:color w:val="auto"/>
        </w:rPr>
        <w:t>February</w:t>
      </w:r>
      <w:r w:rsidRPr="00C07684">
        <w:rPr>
          <w:color w:val="auto"/>
        </w:rPr>
        <w:t xml:space="preserve">. This congestion was </w:t>
      </w:r>
      <w:r w:rsidR="00BB2D8D" w:rsidRPr="00C07684">
        <w:rPr>
          <w:color w:val="auto"/>
        </w:rPr>
        <w:t xml:space="preserve">mostly </w:t>
      </w:r>
      <w:r w:rsidRPr="00C07684">
        <w:rPr>
          <w:color w:val="auto"/>
        </w:rPr>
        <w:t>due to</w:t>
      </w:r>
      <w:r w:rsidR="000B3C6F" w:rsidRPr="00C07684">
        <w:rPr>
          <w:color w:val="auto"/>
        </w:rPr>
        <w:t xml:space="preserve"> </w:t>
      </w:r>
      <w:r w:rsidR="003D6C98" w:rsidRPr="00C07684">
        <w:rPr>
          <w:color w:val="auto"/>
        </w:rPr>
        <w:t>planned outages</w:t>
      </w:r>
      <w:r w:rsidR="0084299D" w:rsidRPr="00C07684">
        <w:rPr>
          <w:color w:val="auto"/>
        </w:rPr>
        <w:t xml:space="preserve"> as well as high </w:t>
      </w:r>
      <w:r w:rsidR="00C07684" w:rsidRPr="00C07684">
        <w:rPr>
          <w:color w:val="auto"/>
        </w:rPr>
        <w:t>wind output</w:t>
      </w:r>
      <w:r w:rsidR="0084299D" w:rsidRPr="00C07684">
        <w:rPr>
          <w:color w:val="auto"/>
        </w:rPr>
        <w:t>.</w:t>
      </w:r>
      <w:r w:rsidR="003D6C98" w:rsidRPr="00C07684">
        <w:rPr>
          <w:color w:val="auto"/>
        </w:rPr>
        <w:t xml:space="preserve"> </w:t>
      </w:r>
      <w:r w:rsidR="00C07684" w:rsidRPr="00C07684">
        <w:rPr>
          <w:color w:val="auto"/>
        </w:rPr>
        <w:t>There were fifty-one instances over 28 days on the Generic Transmission Constraints (GTCs) in February</w:t>
      </w:r>
      <w:r w:rsidR="00F93294" w:rsidRPr="00C07684">
        <w:rPr>
          <w:color w:val="auto"/>
        </w:rPr>
        <w:t xml:space="preserve">. </w:t>
      </w:r>
      <w:r w:rsidR="00C07684" w:rsidRPr="00C07684">
        <w:rPr>
          <w:color w:val="auto"/>
        </w:rPr>
        <w:t xml:space="preserve">There were twenty-one days on the Panhandle GTC, one day on the Valley Import GTC, nine days on the </w:t>
      </w:r>
      <w:proofErr w:type="spellStart"/>
      <w:r w:rsidR="00C07684" w:rsidRPr="00C07684">
        <w:rPr>
          <w:color w:val="auto"/>
        </w:rPr>
        <w:t>Zorillo</w:t>
      </w:r>
      <w:proofErr w:type="spellEnd"/>
      <w:r w:rsidR="00C07684" w:rsidRPr="00C07684">
        <w:rPr>
          <w:color w:val="auto"/>
        </w:rPr>
        <w:t xml:space="preserve"> to </w:t>
      </w:r>
      <w:proofErr w:type="spellStart"/>
      <w:r w:rsidR="00C07684" w:rsidRPr="00C07684">
        <w:rPr>
          <w:color w:val="auto"/>
        </w:rPr>
        <w:t>Ajo</w:t>
      </w:r>
      <w:proofErr w:type="spellEnd"/>
      <w:r w:rsidR="00C07684" w:rsidRPr="00C07684">
        <w:rPr>
          <w:color w:val="auto"/>
        </w:rPr>
        <w:t xml:space="preserve"> GTC, seven days on the Bakersfield GTC, and thirteen days </w:t>
      </w:r>
      <w:r w:rsidR="0057104C">
        <w:rPr>
          <w:color w:val="auto"/>
        </w:rPr>
        <w:t xml:space="preserve">on the Liston GTC in February. </w:t>
      </w:r>
      <w:r w:rsidR="00C07684" w:rsidRPr="00C07684">
        <w:rPr>
          <w:color w:val="auto"/>
        </w:rPr>
        <w:t>There was no activity on the remaining GTCs during the Month.</w:t>
      </w:r>
    </w:p>
    <w:p w14:paraId="545922A0" w14:textId="1DE14516" w:rsidR="00B21C71" w:rsidRPr="0084299D" w:rsidRDefault="00F74062" w:rsidP="0084299D">
      <w:pPr>
        <w:pStyle w:val="bulletlevel1"/>
        <w:rPr>
          <w:rFonts w:cs="Arial"/>
        </w:rPr>
      </w:pPr>
      <w:r>
        <w:rPr>
          <w:color w:val="auto"/>
        </w:rPr>
        <w:t>There were no application issues to report for February.</w:t>
      </w:r>
      <w:r w:rsidR="0084299D" w:rsidRPr="0084299D">
        <w:rPr>
          <w:color w:val="auto"/>
        </w:rPr>
        <w:tab/>
      </w:r>
      <w:r w:rsidR="00B21C71" w:rsidRPr="0084299D">
        <w:rPr>
          <w:rFonts w:cs="Arial"/>
        </w:rPr>
        <w:br w:type="page"/>
      </w:r>
    </w:p>
    <w:p w14:paraId="7785B17F" w14:textId="714778E8" w:rsidR="00C7592F" w:rsidRPr="00331765" w:rsidRDefault="00B21C71" w:rsidP="00B21C71">
      <w:pPr>
        <w:pStyle w:val="Heading1"/>
      </w:pPr>
      <w:bookmarkStart w:id="252" w:name="_Toc477772777"/>
      <w:bookmarkEnd w:id="249"/>
      <w:bookmarkEnd w:id="250"/>
      <w:r w:rsidRPr="00331765">
        <w:lastRenderedPageBreak/>
        <w:t>Frequency Control</w:t>
      </w:r>
      <w:bookmarkEnd w:id="252"/>
    </w:p>
    <w:p w14:paraId="5090B8EF" w14:textId="6B2B146E" w:rsidR="004809C1" w:rsidRPr="00801CB1" w:rsidRDefault="00B21C71" w:rsidP="007D2D64">
      <w:pPr>
        <w:pStyle w:val="Heading2"/>
      </w:pPr>
      <w:bookmarkStart w:id="253" w:name="_Toc477772778"/>
      <w:r w:rsidRPr="00D201F5">
        <w:t>Frequency Events</w:t>
      </w:r>
      <w:bookmarkEnd w:id="253"/>
    </w:p>
    <w:p w14:paraId="43ED5DED" w14:textId="2A9128BC" w:rsidR="00B21C71" w:rsidRPr="0034593D" w:rsidRDefault="00B21C71" w:rsidP="007D2D64">
      <w:pPr>
        <w:rPr>
          <w:szCs w:val="21"/>
        </w:rPr>
      </w:pPr>
      <w:r w:rsidRPr="00D201F5">
        <w:rPr>
          <w:szCs w:val="21"/>
        </w:rPr>
        <w:t xml:space="preserve">The ERCOT Interconnection experienced </w:t>
      </w:r>
      <w:r w:rsidR="00D201F5" w:rsidRPr="00D201F5">
        <w:rPr>
          <w:szCs w:val="21"/>
        </w:rPr>
        <w:t>two</w:t>
      </w:r>
      <w:r w:rsidR="004034DC" w:rsidRPr="00D201F5">
        <w:rPr>
          <w:szCs w:val="21"/>
        </w:rPr>
        <w:t xml:space="preserve"> </w:t>
      </w:r>
      <w:r w:rsidRPr="00D201F5">
        <w:rPr>
          <w:szCs w:val="21"/>
        </w:rPr>
        <w:t xml:space="preserve">frequency events in </w:t>
      </w:r>
      <w:r w:rsidR="00D201F5" w:rsidRPr="00D201F5">
        <w:rPr>
          <w:szCs w:val="21"/>
        </w:rPr>
        <w:t>February</w:t>
      </w:r>
      <w:r w:rsidRPr="00D201F5">
        <w:rPr>
          <w:szCs w:val="21"/>
        </w:rPr>
        <w:t xml:space="preserve">, </w:t>
      </w:r>
      <w:r w:rsidR="00FA2F79" w:rsidRPr="00D201F5">
        <w:rPr>
          <w:szCs w:val="21"/>
        </w:rPr>
        <w:t>all</w:t>
      </w:r>
      <w:r w:rsidRPr="00D201F5">
        <w:rPr>
          <w:szCs w:val="21"/>
        </w:rPr>
        <w:t xml:space="preserve"> of which resulted from Resource trips. The average event</w:t>
      </w:r>
      <w:r w:rsidR="00FA2F79" w:rsidRPr="00D201F5">
        <w:rPr>
          <w:szCs w:val="21"/>
        </w:rPr>
        <w:t xml:space="preserve"> durati</w:t>
      </w:r>
      <w:r w:rsidR="0034593D" w:rsidRPr="00D201F5">
        <w:rPr>
          <w:szCs w:val="21"/>
        </w:rPr>
        <w:t>on was approximately 0:</w:t>
      </w:r>
      <w:r w:rsidR="00D201F5" w:rsidRPr="00D201F5">
        <w:rPr>
          <w:szCs w:val="21"/>
        </w:rPr>
        <w:t>02</w:t>
      </w:r>
      <w:r w:rsidR="00240A04" w:rsidRPr="00D201F5">
        <w:rPr>
          <w:szCs w:val="21"/>
        </w:rPr>
        <w:t>:</w:t>
      </w:r>
      <w:r w:rsidR="00D201F5" w:rsidRPr="00D201F5">
        <w:rPr>
          <w:szCs w:val="21"/>
        </w:rPr>
        <w:t>40</w:t>
      </w:r>
      <w:r w:rsidRPr="00D201F5">
        <w:rPr>
          <w:szCs w:val="21"/>
        </w:rPr>
        <w:t>.</w:t>
      </w:r>
    </w:p>
    <w:p w14:paraId="04392657" w14:textId="77777777" w:rsidR="00B21C71" w:rsidRPr="00331765" w:rsidRDefault="00B21C71" w:rsidP="007D2D64">
      <w:pPr>
        <w:rPr>
          <w:szCs w:val="21"/>
        </w:rPr>
      </w:pPr>
    </w:p>
    <w:p w14:paraId="1F8097E5" w14:textId="77777777" w:rsidR="00B21C71" w:rsidRPr="00331765" w:rsidRDefault="00B21C71" w:rsidP="007D2D64">
      <w:pPr>
        <w:rPr>
          <w:szCs w:val="21"/>
        </w:rPr>
      </w:pPr>
      <w:r w:rsidRPr="00331765">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23500030" w14:textId="77777777" w:rsidR="00B21C71" w:rsidRPr="00331765" w:rsidRDefault="00B21C71" w:rsidP="007D2D64">
      <w:pPr>
        <w:rPr>
          <w:szCs w:val="21"/>
        </w:rPr>
      </w:pPr>
    </w:p>
    <w:p w14:paraId="7639725F" w14:textId="29FF63FC" w:rsidR="00710E9E" w:rsidRPr="00331765" w:rsidRDefault="00B21C71" w:rsidP="007D2D64">
      <w:pPr>
        <w:rPr>
          <w:szCs w:val="21"/>
        </w:rPr>
      </w:pPr>
      <w:r w:rsidRPr="00331765">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w:t>
      </w:r>
      <w:proofErr w:type="gramStart"/>
      <w:r w:rsidRPr="00331765">
        <w:rPr>
          <w:szCs w:val="21"/>
        </w:rPr>
        <w:t>t(</w:t>
      </w:r>
      <w:proofErr w:type="gramEnd"/>
      <w:r w:rsidRPr="00331765">
        <w:rPr>
          <w:szCs w:val="21"/>
        </w:rPr>
        <w:t>0) or “A-point”) for low/high-frequency events, respectively.  Further details on FMEs can be found in the MIS posted BAL-001-TRE-1 PDCWG Unit Performance reports.  A summary of the frequency events is provided below:</w:t>
      </w:r>
    </w:p>
    <w:p w14:paraId="14E5927D" w14:textId="77777777" w:rsidR="00710E9E" w:rsidRPr="00331765" w:rsidRDefault="00710E9E" w:rsidP="00B21C71">
      <w:pPr>
        <w:ind w:left="1260"/>
        <w:rPr>
          <w:szCs w:val="21"/>
        </w:rPr>
      </w:pPr>
    </w:p>
    <w:p w14:paraId="3A7BC57E" w14:textId="77777777" w:rsidR="00D705E2" w:rsidRDefault="00D705E2" w:rsidP="00D705E2">
      <w:pPr>
        <w:rPr>
          <w:rFonts w:cs="Arial"/>
          <w:sz w:val="16"/>
          <w:szCs w:val="16"/>
        </w:rPr>
      </w:pPr>
    </w:p>
    <w:tbl>
      <w:tblPr>
        <w:tblW w:w="8956" w:type="dxa"/>
        <w:jc w:val="center"/>
        <w:tblLayout w:type="fixed"/>
        <w:tblLook w:val="04A0" w:firstRow="1" w:lastRow="0" w:firstColumn="1" w:lastColumn="0" w:noHBand="0" w:noVBand="1"/>
      </w:tblPr>
      <w:tblGrid>
        <w:gridCol w:w="1150"/>
        <w:gridCol w:w="6"/>
        <w:gridCol w:w="1066"/>
        <w:gridCol w:w="8"/>
        <w:gridCol w:w="989"/>
        <w:gridCol w:w="992"/>
        <w:gridCol w:w="1081"/>
        <w:gridCol w:w="991"/>
        <w:gridCol w:w="8"/>
        <w:gridCol w:w="805"/>
        <w:gridCol w:w="683"/>
        <w:gridCol w:w="1177"/>
      </w:tblGrid>
      <w:tr w:rsidR="00801CB1" w:rsidRPr="00DB330C" w14:paraId="6BAB8DA0" w14:textId="77777777" w:rsidTr="00801CB1">
        <w:trPr>
          <w:trHeight w:val="780"/>
          <w:jc w:val="center"/>
        </w:trPr>
        <w:tc>
          <w:tcPr>
            <w:tcW w:w="115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43833AFF" w14:textId="77777777" w:rsidR="00801CB1" w:rsidRPr="00DB330C" w:rsidRDefault="00801CB1" w:rsidP="009A3CA7">
            <w:pPr>
              <w:jc w:val="center"/>
              <w:rPr>
                <w:rFonts w:cs="Arial"/>
                <w:b/>
                <w:bCs/>
                <w:color w:val="FFFFFF"/>
              </w:rPr>
            </w:pPr>
            <w:r w:rsidRPr="00DB330C">
              <w:rPr>
                <w:rFonts w:cs="Arial"/>
                <w:b/>
                <w:bCs/>
                <w:color w:val="FFFFFF"/>
              </w:rPr>
              <w:t>Date and Time</w:t>
            </w:r>
          </w:p>
        </w:tc>
        <w:tc>
          <w:tcPr>
            <w:tcW w:w="1072" w:type="dxa"/>
            <w:gridSpan w:val="2"/>
            <w:tcBorders>
              <w:top w:val="single" w:sz="8" w:space="0" w:color="auto"/>
              <w:left w:val="nil"/>
              <w:bottom w:val="nil"/>
              <w:right w:val="single" w:sz="8" w:space="0" w:color="auto"/>
            </w:tcBorders>
            <w:shd w:val="clear" w:color="000000" w:fill="444D53"/>
            <w:vAlign w:val="center"/>
            <w:hideMark/>
          </w:tcPr>
          <w:p w14:paraId="1C7B26C0" w14:textId="77777777" w:rsidR="00801CB1" w:rsidRPr="00DB330C" w:rsidRDefault="00801CB1" w:rsidP="00FA2F79">
            <w:pPr>
              <w:ind w:left="-108" w:right="-108"/>
              <w:jc w:val="center"/>
              <w:rPr>
                <w:rFonts w:cs="Arial"/>
                <w:b/>
                <w:bCs/>
                <w:color w:val="FFFFFF"/>
              </w:rPr>
            </w:pPr>
            <w:r w:rsidRPr="00DB330C">
              <w:rPr>
                <w:rFonts w:cs="Arial"/>
                <w:b/>
                <w:bCs/>
                <w:color w:val="FFFFFF"/>
              </w:rPr>
              <w:t>Delta Frequency</w:t>
            </w:r>
          </w:p>
        </w:tc>
        <w:tc>
          <w:tcPr>
            <w:tcW w:w="997" w:type="dxa"/>
            <w:gridSpan w:val="2"/>
            <w:tcBorders>
              <w:top w:val="single" w:sz="8" w:space="0" w:color="auto"/>
              <w:left w:val="nil"/>
              <w:bottom w:val="nil"/>
              <w:right w:val="single" w:sz="8" w:space="0" w:color="auto"/>
            </w:tcBorders>
            <w:shd w:val="clear" w:color="000000" w:fill="444D53"/>
            <w:vAlign w:val="center"/>
            <w:hideMark/>
          </w:tcPr>
          <w:p w14:paraId="3B8A4C9F" w14:textId="77777777" w:rsidR="00801CB1" w:rsidRPr="00DB330C" w:rsidRDefault="00801CB1" w:rsidP="009A3CA7">
            <w:pPr>
              <w:ind w:left="-108" w:right="-108"/>
              <w:jc w:val="center"/>
              <w:rPr>
                <w:rFonts w:cs="Arial"/>
                <w:b/>
                <w:bCs/>
                <w:color w:val="FFFFFF"/>
              </w:rPr>
            </w:pPr>
            <w:r w:rsidRPr="00DB330C">
              <w:rPr>
                <w:rFonts w:cs="Arial"/>
                <w:b/>
                <w:bCs/>
                <w:color w:val="FFFFFF"/>
              </w:rPr>
              <w:t xml:space="preserve">Max/Min </w:t>
            </w:r>
            <w:r w:rsidRPr="00DB330C">
              <w:rPr>
                <w:rFonts w:cs="Arial"/>
                <w:b/>
                <w:bCs/>
                <w:color w:val="FFFFFF"/>
                <w:sz w:val="18"/>
              </w:rPr>
              <w:t>Frequency</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43AA446E" w14:textId="77777777" w:rsidR="00801CB1" w:rsidRPr="00DB330C" w:rsidRDefault="00801CB1" w:rsidP="009A3CA7">
            <w:pPr>
              <w:ind w:left="-108" w:right="-108"/>
              <w:jc w:val="center"/>
              <w:rPr>
                <w:rFonts w:cs="Arial"/>
                <w:b/>
                <w:bCs/>
                <w:color w:val="FFFFFF"/>
              </w:rPr>
            </w:pPr>
            <w:r w:rsidRPr="00DB330C">
              <w:rPr>
                <w:rFonts w:cs="Arial"/>
                <w:b/>
                <w:bCs/>
                <w:color w:val="FFFFFF"/>
              </w:rPr>
              <w:t>Duration of Event</w:t>
            </w:r>
          </w:p>
        </w:tc>
        <w:tc>
          <w:tcPr>
            <w:tcW w:w="2080" w:type="dxa"/>
            <w:gridSpan w:val="3"/>
            <w:tcBorders>
              <w:top w:val="single" w:sz="8" w:space="0" w:color="auto"/>
              <w:left w:val="nil"/>
              <w:bottom w:val="single" w:sz="8" w:space="0" w:color="auto"/>
              <w:right w:val="single" w:sz="8" w:space="0" w:color="000000"/>
            </w:tcBorders>
            <w:shd w:val="clear" w:color="000000" w:fill="444D53"/>
            <w:vAlign w:val="center"/>
            <w:hideMark/>
          </w:tcPr>
          <w:p w14:paraId="7610138A" w14:textId="77777777" w:rsidR="00801CB1" w:rsidRPr="00DB330C" w:rsidRDefault="00801CB1" w:rsidP="009A3CA7">
            <w:pPr>
              <w:jc w:val="center"/>
              <w:rPr>
                <w:rFonts w:cs="Arial"/>
                <w:b/>
                <w:bCs/>
                <w:color w:val="FFFFFF"/>
              </w:rPr>
            </w:pPr>
            <w:r w:rsidRPr="00DB330C">
              <w:rPr>
                <w:rFonts w:cs="Arial"/>
                <w:b/>
                <w:bCs/>
                <w:color w:val="FFFFFF"/>
              </w:rPr>
              <w:t>PMU Data</w:t>
            </w:r>
          </w:p>
        </w:tc>
        <w:tc>
          <w:tcPr>
            <w:tcW w:w="805" w:type="dxa"/>
            <w:tcBorders>
              <w:top w:val="single" w:sz="8" w:space="0" w:color="auto"/>
              <w:left w:val="nil"/>
              <w:bottom w:val="nil"/>
              <w:right w:val="single" w:sz="8" w:space="0" w:color="auto"/>
            </w:tcBorders>
            <w:shd w:val="clear" w:color="000000" w:fill="444D53"/>
            <w:vAlign w:val="center"/>
            <w:hideMark/>
          </w:tcPr>
          <w:p w14:paraId="61CA7E55" w14:textId="77777777" w:rsidR="00801CB1" w:rsidRPr="00DB330C" w:rsidRDefault="00801CB1" w:rsidP="009A3CA7">
            <w:pPr>
              <w:jc w:val="center"/>
              <w:rPr>
                <w:rFonts w:cs="Arial"/>
                <w:b/>
                <w:bCs/>
                <w:color w:val="FFFFFF"/>
              </w:rPr>
            </w:pPr>
            <w:r w:rsidRPr="00DB330C">
              <w:rPr>
                <w:rFonts w:cs="Arial"/>
                <w:b/>
                <w:bCs/>
                <w:color w:val="FFFFFF"/>
              </w:rPr>
              <w:t>Load</w:t>
            </w:r>
          </w:p>
        </w:tc>
        <w:tc>
          <w:tcPr>
            <w:tcW w:w="683" w:type="dxa"/>
            <w:tcBorders>
              <w:top w:val="single" w:sz="8" w:space="0" w:color="auto"/>
              <w:left w:val="nil"/>
              <w:bottom w:val="nil"/>
              <w:right w:val="single" w:sz="8" w:space="0" w:color="auto"/>
            </w:tcBorders>
            <w:shd w:val="clear" w:color="000000" w:fill="444D53"/>
            <w:vAlign w:val="center"/>
            <w:hideMark/>
          </w:tcPr>
          <w:p w14:paraId="305D5D9E" w14:textId="77777777" w:rsidR="00801CB1" w:rsidRPr="00DB330C" w:rsidRDefault="00801CB1" w:rsidP="009A3CA7">
            <w:pPr>
              <w:ind w:left="-108" w:right="-108"/>
              <w:jc w:val="center"/>
              <w:rPr>
                <w:rFonts w:cs="Arial"/>
                <w:b/>
                <w:bCs/>
                <w:color w:val="FFFFFF"/>
              </w:rPr>
            </w:pPr>
            <w:r w:rsidRPr="00DB330C">
              <w:rPr>
                <w:rFonts w:cs="Arial"/>
                <w:b/>
                <w:bCs/>
                <w:color w:val="FFFFFF"/>
              </w:rPr>
              <w:t>Wind</w:t>
            </w:r>
          </w:p>
        </w:tc>
        <w:tc>
          <w:tcPr>
            <w:tcW w:w="1177" w:type="dxa"/>
            <w:tcBorders>
              <w:top w:val="single" w:sz="8" w:space="0" w:color="auto"/>
              <w:left w:val="nil"/>
              <w:bottom w:val="nil"/>
              <w:right w:val="single" w:sz="8" w:space="0" w:color="auto"/>
            </w:tcBorders>
            <w:shd w:val="clear" w:color="000000" w:fill="444D53"/>
            <w:vAlign w:val="center"/>
            <w:hideMark/>
          </w:tcPr>
          <w:p w14:paraId="08DD4EF8" w14:textId="63181952" w:rsidR="00801CB1" w:rsidRPr="00DB330C" w:rsidRDefault="00801CB1" w:rsidP="00B21DBF">
            <w:pPr>
              <w:ind w:left="-63" w:right="-73"/>
              <w:jc w:val="center"/>
              <w:rPr>
                <w:rFonts w:cs="Arial"/>
                <w:b/>
                <w:bCs/>
                <w:color w:val="FFFFFF"/>
              </w:rPr>
            </w:pPr>
            <w:r w:rsidRPr="00DB330C">
              <w:rPr>
                <w:rFonts w:cs="Arial"/>
                <w:b/>
                <w:bCs/>
                <w:color w:val="FFFFFF"/>
              </w:rPr>
              <w:t>Inertia</w:t>
            </w:r>
            <w:r w:rsidRPr="00BB61CB">
              <w:rPr>
                <w:rFonts w:cs="Arial"/>
                <w:b/>
                <w:bCs/>
                <w:color w:val="FFFFFF"/>
                <w:vertAlign w:val="superscript"/>
              </w:rPr>
              <w:t>1</w:t>
            </w:r>
          </w:p>
        </w:tc>
      </w:tr>
      <w:tr w:rsidR="00801CB1" w:rsidRPr="00DB330C" w14:paraId="4D0F0FB2" w14:textId="77777777" w:rsidTr="00801CB1">
        <w:trPr>
          <w:trHeight w:val="465"/>
          <w:jc w:val="center"/>
        </w:trPr>
        <w:tc>
          <w:tcPr>
            <w:tcW w:w="1150" w:type="dxa"/>
            <w:vMerge/>
            <w:tcBorders>
              <w:top w:val="single" w:sz="8" w:space="0" w:color="auto"/>
              <w:left w:val="single" w:sz="8" w:space="0" w:color="auto"/>
              <w:bottom w:val="single" w:sz="8" w:space="0" w:color="000000"/>
              <w:right w:val="single" w:sz="8" w:space="0" w:color="auto"/>
            </w:tcBorders>
            <w:vAlign w:val="center"/>
            <w:hideMark/>
          </w:tcPr>
          <w:p w14:paraId="2F652159" w14:textId="77777777" w:rsidR="00801CB1" w:rsidRPr="00DB330C" w:rsidRDefault="00801CB1" w:rsidP="009A3CA7">
            <w:pPr>
              <w:rPr>
                <w:rFonts w:cs="Arial"/>
                <w:b/>
                <w:bCs/>
                <w:color w:val="FFFFFF"/>
              </w:rPr>
            </w:pPr>
          </w:p>
        </w:tc>
        <w:tc>
          <w:tcPr>
            <w:tcW w:w="1072" w:type="dxa"/>
            <w:gridSpan w:val="2"/>
            <w:tcBorders>
              <w:top w:val="nil"/>
              <w:left w:val="nil"/>
              <w:bottom w:val="single" w:sz="8" w:space="0" w:color="auto"/>
              <w:right w:val="single" w:sz="8" w:space="0" w:color="auto"/>
            </w:tcBorders>
            <w:shd w:val="clear" w:color="000000" w:fill="444D53"/>
            <w:vAlign w:val="center"/>
            <w:hideMark/>
          </w:tcPr>
          <w:p w14:paraId="55BD0E4D" w14:textId="77777777" w:rsidR="00801CB1" w:rsidRPr="00DB330C" w:rsidRDefault="00801CB1" w:rsidP="009A3CA7">
            <w:pPr>
              <w:jc w:val="center"/>
              <w:rPr>
                <w:rFonts w:cs="Arial"/>
                <w:b/>
                <w:bCs/>
                <w:color w:val="FFFFFF"/>
              </w:rPr>
            </w:pPr>
            <w:r w:rsidRPr="00DB330C">
              <w:rPr>
                <w:rFonts w:cs="Arial"/>
                <w:b/>
                <w:bCs/>
                <w:color w:val="FFFFFF"/>
              </w:rPr>
              <w:t>(Hz)</w:t>
            </w:r>
          </w:p>
        </w:tc>
        <w:tc>
          <w:tcPr>
            <w:tcW w:w="997" w:type="dxa"/>
            <w:gridSpan w:val="2"/>
            <w:tcBorders>
              <w:top w:val="nil"/>
              <w:left w:val="nil"/>
              <w:bottom w:val="single" w:sz="8" w:space="0" w:color="auto"/>
              <w:right w:val="single" w:sz="8" w:space="0" w:color="auto"/>
            </w:tcBorders>
            <w:shd w:val="clear" w:color="000000" w:fill="444D53"/>
            <w:vAlign w:val="center"/>
            <w:hideMark/>
          </w:tcPr>
          <w:p w14:paraId="50DA77F0" w14:textId="77777777" w:rsidR="00801CB1" w:rsidRPr="00DB330C" w:rsidRDefault="00801CB1" w:rsidP="009A3CA7">
            <w:pPr>
              <w:jc w:val="center"/>
              <w:rPr>
                <w:rFonts w:cs="Arial"/>
                <w:b/>
                <w:bCs/>
                <w:color w:val="FFFFFF"/>
              </w:rPr>
            </w:pPr>
            <w:r w:rsidRPr="00DB330C">
              <w:rPr>
                <w:rFonts w:cs="Arial"/>
                <w:b/>
                <w:bCs/>
                <w:color w:val="FFFFFF"/>
              </w:rPr>
              <w:t>(Hz)</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8381577" w14:textId="77777777" w:rsidR="00801CB1" w:rsidRPr="00DB330C" w:rsidRDefault="00801CB1" w:rsidP="009A3CA7">
            <w:pPr>
              <w:rPr>
                <w:rFonts w:cs="Arial"/>
                <w:b/>
                <w:bCs/>
                <w:color w:val="FFFFFF"/>
              </w:rPr>
            </w:pPr>
          </w:p>
        </w:tc>
        <w:tc>
          <w:tcPr>
            <w:tcW w:w="1081" w:type="dxa"/>
            <w:tcBorders>
              <w:top w:val="nil"/>
              <w:left w:val="nil"/>
              <w:bottom w:val="single" w:sz="8" w:space="0" w:color="auto"/>
              <w:right w:val="single" w:sz="8" w:space="0" w:color="auto"/>
            </w:tcBorders>
            <w:shd w:val="clear" w:color="000000" w:fill="444D53"/>
            <w:vAlign w:val="center"/>
            <w:hideMark/>
          </w:tcPr>
          <w:p w14:paraId="4A9C69EB" w14:textId="77777777" w:rsidR="00801CB1" w:rsidRPr="00DB330C" w:rsidRDefault="00801CB1" w:rsidP="009A3CA7">
            <w:pPr>
              <w:jc w:val="center"/>
              <w:rPr>
                <w:rFonts w:cs="Arial"/>
                <w:b/>
                <w:bCs/>
                <w:color w:val="FFFFFF"/>
                <w:sz w:val="16"/>
                <w:szCs w:val="16"/>
              </w:rPr>
            </w:pPr>
            <w:r w:rsidRPr="00DB330C">
              <w:rPr>
                <w:rFonts w:cs="Arial"/>
                <w:b/>
                <w:bCs/>
                <w:color w:val="FFFFFF"/>
                <w:sz w:val="16"/>
                <w:szCs w:val="16"/>
              </w:rPr>
              <w:t>Oscillation Mode (Hz)</w:t>
            </w:r>
          </w:p>
        </w:tc>
        <w:tc>
          <w:tcPr>
            <w:tcW w:w="999" w:type="dxa"/>
            <w:gridSpan w:val="2"/>
            <w:tcBorders>
              <w:top w:val="nil"/>
              <w:left w:val="nil"/>
              <w:bottom w:val="single" w:sz="8" w:space="0" w:color="auto"/>
              <w:right w:val="single" w:sz="8" w:space="0" w:color="auto"/>
            </w:tcBorders>
            <w:shd w:val="clear" w:color="000000" w:fill="444D53"/>
            <w:vAlign w:val="center"/>
            <w:hideMark/>
          </w:tcPr>
          <w:p w14:paraId="6D984797" w14:textId="77777777" w:rsidR="00801CB1" w:rsidRPr="00DB330C" w:rsidRDefault="00801CB1" w:rsidP="009A3CA7">
            <w:pPr>
              <w:ind w:left="-18"/>
              <w:jc w:val="center"/>
              <w:rPr>
                <w:rFonts w:cs="Arial"/>
                <w:b/>
                <w:bCs/>
                <w:color w:val="FFFFFF"/>
                <w:sz w:val="16"/>
                <w:szCs w:val="16"/>
              </w:rPr>
            </w:pPr>
            <w:r w:rsidRPr="00DB330C">
              <w:rPr>
                <w:rFonts w:cs="Arial"/>
                <w:b/>
                <w:bCs/>
                <w:color w:val="FFFFFF"/>
                <w:sz w:val="16"/>
                <w:szCs w:val="16"/>
              </w:rPr>
              <w:t>Damping Ratio</w:t>
            </w:r>
          </w:p>
        </w:tc>
        <w:tc>
          <w:tcPr>
            <w:tcW w:w="805" w:type="dxa"/>
            <w:tcBorders>
              <w:top w:val="nil"/>
              <w:left w:val="nil"/>
              <w:bottom w:val="single" w:sz="8" w:space="0" w:color="auto"/>
              <w:right w:val="single" w:sz="8" w:space="0" w:color="auto"/>
            </w:tcBorders>
            <w:shd w:val="clear" w:color="000000" w:fill="444D53"/>
            <w:vAlign w:val="center"/>
            <w:hideMark/>
          </w:tcPr>
          <w:p w14:paraId="05FF694A" w14:textId="77777777" w:rsidR="00801CB1" w:rsidRPr="00DB330C" w:rsidRDefault="00801CB1" w:rsidP="009A3CA7">
            <w:pPr>
              <w:jc w:val="center"/>
              <w:rPr>
                <w:rFonts w:cs="Arial"/>
                <w:b/>
                <w:bCs/>
                <w:color w:val="FFFFFF"/>
              </w:rPr>
            </w:pPr>
            <w:r w:rsidRPr="00DB330C">
              <w:rPr>
                <w:rFonts w:cs="Arial"/>
                <w:b/>
                <w:bCs/>
                <w:color w:val="FFFFFF"/>
              </w:rPr>
              <w:t>(MW)</w:t>
            </w:r>
          </w:p>
        </w:tc>
        <w:tc>
          <w:tcPr>
            <w:tcW w:w="683" w:type="dxa"/>
            <w:tcBorders>
              <w:top w:val="nil"/>
              <w:left w:val="nil"/>
              <w:bottom w:val="single" w:sz="8" w:space="0" w:color="000000"/>
              <w:right w:val="single" w:sz="8" w:space="0" w:color="auto"/>
            </w:tcBorders>
            <w:shd w:val="clear" w:color="000000" w:fill="444D53"/>
            <w:vAlign w:val="center"/>
            <w:hideMark/>
          </w:tcPr>
          <w:p w14:paraId="3276F20F" w14:textId="77777777" w:rsidR="00801CB1" w:rsidRPr="00DB330C" w:rsidRDefault="00801CB1" w:rsidP="009A3CA7">
            <w:pPr>
              <w:jc w:val="center"/>
              <w:rPr>
                <w:rFonts w:cs="Arial"/>
                <w:b/>
                <w:bCs/>
                <w:color w:val="FFFFFF"/>
              </w:rPr>
            </w:pPr>
            <w:r w:rsidRPr="00DB330C">
              <w:rPr>
                <w:rFonts w:cs="Arial"/>
                <w:b/>
                <w:bCs/>
                <w:color w:val="FFFFFF"/>
              </w:rPr>
              <w:t xml:space="preserve">% </w:t>
            </w:r>
          </w:p>
        </w:tc>
        <w:tc>
          <w:tcPr>
            <w:tcW w:w="1177" w:type="dxa"/>
            <w:tcBorders>
              <w:top w:val="nil"/>
              <w:left w:val="nil"/>
              <w:bottom w:val="single" w:sz="8" w:space="0" w:color="auto"/>
              <w:right w:val="single" w:sz="8" w:space="0" w:color="auto"/>
            </w:tcBorders>
            <w:shd w:val="clear" w:color="000000" w:fill="444D53"/>
            <w:vAlign w:val="center"/>
            <w:hideMark/>
          </w:tcPr>
          <w:p w14:paraId="1830E971" w14:textId="1C72C5B1" w:rsidR="00801CB1" w:rsidRPr="00DB330C" w:rsidRDefault="00801CB1" w:rsidP="009A3CA7">
            <w:pPr>
              <w:jc w:val="center"/>
              <w:rPr>
                <w:rFonts w:cs="Arial"/>
                <w:b/>
                <w:bCs/>
                <w:color w:val="FFFFFF"/>
              </w:rPr>
            </w:pPr>
            <w:r>
              <w:rPr>
                <w:rFonts w:cs="Arial"/>
                <w:b/>
                <w:bCs/>
                <w:color w:val="FFFFFF"/>
              </w:rPr>
              <w:t>(M</w:t>
            </w:r>
            <w:r w:rsidRPr="00DB330C">
              <w:rPr>
                <w:rFonts w:cs="Arial"/>
                <w:b/>
                <w:bCs/>
                <w:color w:val="FFFFFF"/>
              </w:rPr>
              <w:t>W-s)</w:t>
            </w:r>
          </w:p>
        </w:tc>
      </w:tr>
      <w:tr w:rsidR="00801CB1" w:rsidRPr="00D201F5" w14:paraId="4965DEAB" w14:textId="77777777" w:rsidTr="00801CB1">
        <w:tblPrEx>
          <w:jc w:val="left"/>
        </w:tblPrEx>
        <w:trPr>
          <w:trHeight w:val="615"/>
        </w:trPr>
        <w:tc>
          <w:tcPr>
            <w:tcW w:w="115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5A4A2971" w14:textId="77777777" w:rsidR="00801CB1" w:rsidRPr="00D201F5" w:rsidRDefault="00801CB1" w:rsidP="00E73DE9">
            <w:pPr>
              <w:jc w:val="center"/>
              <w:rPr>
                <w:rFonts w:cs="Arial"/>
                <w:color w:val="000000"/>
                <w:sz w:val="18"/>
                <w:szCs w:val="18"/>
              </w:rPr>
            </w:pPr>
            <w:r w:rsidRPr="00D201F5">
              <w:rPr>
                <w:rFonts w:cs="Arial"/>
                <w:color w:val="000000"/>
                <w:sz w:val="18"/>
                <w:szCs w:val="18"/>
              </w:rPr>
              <w:t>2/13/2017 23:52</w:t>
            </w:r>
          </w:p>
        </w:tc>
        <w:tc>
          <w:tcPr>
            <w:tcW w:w="1074" w:type="dxa"/>
            <w:gridSpan w:val="2"/>
            <w:tcBorders>
              <w:top w:val="single" w:sz="4" w:space="0" w:color="auto"/>
              <w:left w:val="nil"/>
              <w:bottom w:val="single" w:sz="4" w:space="0" w:color="auto"/>
              <w:right w:val="single" w:sz="4" w:space="0" w:color="auto"/>
            </w:tcBorders>
            <w:shd w:val="clear" w:color="auto" w:fill="auto"/>
            <w:noWrap/>
            <w:vAlign w:val="center"/>
          </w:tcPr>
          <w:p w14:paraId="6A24ACFD" w14:textId="77777777" w:rsidR="00801CB1" w:rsidRPr="00D201F5" w:rsidRDefault="00801CB1" w:rsidP="00E73DE9">
            <w:pPr>
              <w:jc w:val="center"/>
              <w:rPr>
                <w:rFonts w:cs="Arial"/>
                <w:color w:val="000000"/>
                <w:sz w:val="18"/>
                <w:szCs w:val="18"/>
              </w:rPr>
            </w:pPr>
            <w:r w:rsidRPr="00D201F5">
              <w:rPr>
                <w:rFonts w:cs="Arial"/>
                <w:color w:val="000000"/>
                <w:sz w:val="18"/>
                <w:szCs w:val="18"/>
              </w:rPr>
              <w:t>0.086</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1C0D570E" w14:textId="77777777" w:rsidR="00801CB1" w:rsidRPr="00D201F5" w:rsidRDefault="00801CB1" w:rsidP="00E73DE9">
            <w:pPr>
              <w:jc w:val="center"/>
              <w:rPr>
                <w:rFonts w:cs="Arial"/>
                <w:color w:val="000000"/>
                <w:sz w:val="18"/>
                <w:szCs w:val="18"/>
              </w:rPr>
            </w:pPr>
            <w:r w:rsidRPr="00D201F5">
              <w:rPr>
                <w:rFonts w:cs="Arial"/>
                <w:color w:val="000000"/>
                <w:sz w:val="18"/>
                <w:szCs w:val="18"/>
              </w:rPr>
              <w:t>59.91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D17234" w14:textId="77777777" w:rsidR="00801CB1" w:rsidRPr="00D201F5" w:rsidRDefault="00801CB1" w:rsidP="00E73DE9">
            <w:pPr>
              <w:jc w:val="center"/>
              <w:rPr>
                <w:rFonts w:cs="Arial"/>
                <w:color w:val="000000"/>
                <w:sz w:val="18"/>
                <w:szCs w:val="18"/>
              </w:rPr>
            </w:pPr>
            <w:r w:rsidRPr="00D201F5">
              <w:rPr>
                <w:rFonts w:cs="Arial"/>
                <w:color w:val="000000"/>
                <w:sz w:val="18"/>
                <w:szCs w:val="18"/>
              </w:rPr>
              <w:t>0:03:10</w:t>
            </w:r>
          </w:p>
        </w:tc>
        <w:tc>
          <w:tcPr>
            <w:tcW w:w="1081" w:type="dxa"/>
            <w:tcBorders>
              <w:top w:val="nil"/>
              <w:left w:val="nil"/>
              <w:bottom w:val="single" w:sz="4" w:space="0" w:color="auto"/>
              <w:right w:val="single" w:sz="4" w:space="0" w:color="auto"/>
            </w:tcBorders>
            <w:shd w:val="clear" w:color="auto" w:fill="auto"/>
            <w:vAlign w:val="center"/>
          </w:tcPr>
          <w:p w14:paraId="6C16FE9E" w14:textId="77777777" w:rsidR="00801CB1" w:rsidRPr="00D201F5" w:rsidRDefault="00801CB1" w:rsidP="00E73DE9">
            <w:pPr>
              <w:jc w:val="center"/>
              <w:rPr>
                <w:rFonts w:cs="Arial"/>
                <w:color w:val="000000"/>
                <w:sz w:val="18"/>
                <w:szCs w:val="18"/>
              </w:rPr>
            </w:pPr>
            <w:r w:rsidRPr="00D201F5">
              <w:rPr>
                <w:rFonts w:cs="Arial"/>
                <w:color w:val="000000"/>
                <w:sz w:val="18"/>
                <w:szCs w:val="18"/>
              </w:rPr>
              <w:t>0.65</w:t>
            </w:r>
          </w:p>
        </w:tc>
        <w:tc>
          <w:tcPr>
            <w:tcW w:w="991" w:type="dxa"/>
            <w:tcBorders>
              <w:top w:val="nil"/>
              <w:left w:val="nil"/>
              <w:bottom w:val="single" w:sz="4" w:space="0" w:color="auto"/>
              <w:right w:val="single" w:sz="4" w:space="0" w:color="auto"/>
            </w:tcBorders>
            <w:shd w:val="clear" w:color="auto" w:fill="auto"/>
            <w:vAlign w:val="center"/>
          </w:tcPr>
          <w:p w14:paraId="4932E969" w14:textId="77777777" w:rsidR="00801CB1" w:rsidRPr="00D201F5" w:rsidRDefault="00801CB1" w:rsidP="00E73DE9">
            <w:pPr>
              <w:jc w:val="center"/>
              <w:rPr>
                <w:rFonts w:cs="Arial"/>
                <w:color w:val="000000"/>
                <w:sz w:val="18"/>
                <w:szCs w:val="18"/>
              </w:rPr>
            </w:pPr>
            <w:r w:rsidRPr="00D201F5">
              <w:rPr>
                <w:rFonts w:cs="Arial"/>
                <w:color w:val="000000"/>
                <w:sz w:val="18"/>
                <w:szCs w:val="18"/>
              </w:rPr>
              <w:t>7%</w:t>
            </w:r>
          </w:p>
        </w:tc>
        <w:tc>
          <w:tcPr>
            <w:tcW w:w="813" w:type="dxa"/>
            <w:gridSpan w:val="2"/>
            <w:tcBorders>
              <w:top w:val="single" w:sz="4" w:space="0" w:color="auto"/>
              <w:left w:val="nil"/>
              <w:bottom w:val="single" w:sz="4" w:space="0" w:color="auto"/>
              <w:right w:val="single" w:sz="4" w:space="0" w:color="auto"/>
            </w:tcBorders>
            <w:shd w:val="clear" w:color="auto" w:fill="auto"/>
            <w:noWrap/>
            <w:vAlign w:val="center"/>
          </w:tcPr>
          <w:p w14:paraId="41313E48" w14:textId="5F7CA1D6" w:rsidR="00801CB1" w:rsidRPr="00D201F5" w:rsidRDefault="00801CB1" w:rsidP="00E73DE9">
            <w:pPr>
              <w:jc w:val="center"/>
              <w:rPr>
                <w:rFonts w:cs="Arial"/>
                <w:color w:val="000000"/>
                <w:sz w:val="18"/>
                <w:szCs w:val="18"/>
              </w:rPr>
            </w:pPr>
            <w:r w:rsidRPr="00D201F5">
              <w:rPr>
                <w:rFonts w:cs="Arial"/>
                <w:color w:val="000000"/>
                <w:sz w:val="18"/>
                <w:szCs w:val="18"/>
              </w:rPr>
              <w:t>30,776</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192F2188" w14:textId="77777777" w:rsidR="00801CB1" w:rsidRPr="00D201F5" w:rsidRDefault="00801CB1" w:rsidP="00E73DE9">
            <w:pPr>
              <w:jc w:val="center"/>
              <w:rPr>
                <w:rFonts w:cs="Arial"/>
                <w:color w:val="000000"/>
                <w:sz w:val="18"/>
                <w:szCs w:val="18"/>
              </w:rPr>
            </w:pPr>
            <w:r w:rsidRPr="00D201F5">
              <w:rPr>
                <w:rFonts w:cs="Arial"/>
                <w:color w:val="000000"/>
                <w:sz w:val="18"/>
                <w:szCs w:val="18"/>
              </w:rPr>
              <w:t>23%</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40261BEC" w14:textId="439A44EF" w:rsidR="00801CB1" w:rsidRPr="00D201F5" w:rsidRDefault="00801CB1" w:rsidP="00E73DE9">
            <w:pPr>
              <w:jc w:val="center"/>
              <w:rPr>
                <w:rFonts w:cs="Arial"/>
                <w:color w:val="000000"/>
                <w:sz w:val="18"/>
                <w:szCs w:val="18"/>
              </w:rPr>
            </w:pPr>
            <w:r w:rsidRPr="00D201F5">
              <w:rPr>
                <w:rFonts w:cs="Arial"/>
                <w:color w:val="000000"/>
                <w:sz w:val="18"/>
                <w:szCs w:val="18"/>
              </w:rPr>
              <w:t>173,740</w:t>
            </w:r>
          </w:p>
        </w:tc>
      </w:tr>
      <w:tr w:rsidR="00801CB1" w:rsidRPr="00D201F5" w14:paraId="682D0223" w14:textId="77777777" w:rsidTr="00801CB1">
        <w:tblPrEx>
          <w:jc w:val="left"/>
        </w:tblPrEx>
        <w:trPr>
          <w:trHeight w:val="615"/>
        </w:trPr>
        <w:tc>
          <w:tcPr>
            <w:tcW w:w="115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641C202F" w14:textId="77777777" w:rsidR="00801CB1" w:rsidRPr="00D201F5" w:rsidRDefault="00801CB1" w:rsidP="00E73DE9">
            <w:pPr>
              <w:jc w:val="center"/>
              <w:rPr>
                <w:rFonts w:cs="Arial"/>
                <w:color w:val="000000"/>
                <w:sz w:val="18"/>
                <w:szCs w:val="18"/>
              </w:rPr>
            </w:pPr>
            <w:r w:rsidRPr="00D201F5">
              <w:rPr>
                <w:rFonts w:cs="Arial"/>
                <w:color w:val="000000"/>
                <w:sz w:val="18"/>
                <w:szCs w:val="18"/>
              </w:rPr>
              <w:t>2/19/2017 22:49</w:t>
            </w:r>
          </w:p>
        </w:tc>
        <w:tc>
          <w:tcPr>
            <w:tcW w:w="1074" w:type="dxa"/>
            <w:gridSpan w:val="2"/>
            <w:tcBorders>
              <w:top w:val="single" w:sz="4" w:space="0" w:color="auto"/>
              <w:left w:val="nil"/>
              <w:bottom w:val="single" w:sz="4" w:space="0" w:color="auto"/>
              <w:right w:val="single" w:sz="4" w:space="0" w:color="auto"/>
            </w:tcBorders>
            <w:shd w:val="clear" w:color="auto" w:fill="auto"/>
            <w:noWrap/>
            <w:vAlign w:val="center"/>
          </w:tcPr>
          <w:p w14:paraId="260B91A7" w14:textId="77777777" w:rsidR="00801CB1" w:rsidRPr="00D201F5" w:rsidRDefault="00801CB1" w:rsidP="00E73DE9">
            <w:pPr>
              <w:jc w:val="center"/>
              <w:rPr>
                <w:rFonts w:cs="Arial"/>
                <w:color w:val="000000"/>
                <w:sz w:val="18"/>
                <w:szCs w:val="18"/>
              </w:rPr>
            </w:pPr>
            <w:r w:rsidRPr="00D201F5">
              <w:rPr>
                <w:rFonts w:cs="Arial"/>
                <w:color w:val="000000"/>
                <w:sz w:val="18"/>
                <w:szCs w:val="18"/>
              </w:rPr>
              <w:t>0.055</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24DF80B2" w14:textId="77777777" w:rsidR="00801CB1" w:rsidRPr="00D201F5" w:rsidRDefault="00801CB1" w:rsidP="00E73DE9">
            <w:pPr>
              <w:jc w:val="center"/>
              <w:rPr>
                <w:rFonts w:cs="Arial"/>
                <w:color w:val="000000"/>
                <w:sz w:val="18"/>
                <w:szCs w:val="18"/>
              </w:rPr>
            </w:pPr>
            <w:r w:rsidRPr="00D201F5">
              <w:rPr>
                <w:rFonts w:cs="Arial"/>
                <w:color w:val="000000"/>
                <w:sz w:val="18"/>
                <w:szCs w:val="18"/>
              </w:rPr>
              <w:t>59.84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D58FC04" w14:textId="77777777" w:rsidR="00801CB1" w:rsidRPr="00D201F5" w:rsidRDefault="00801CB1" w:rsidP="00E73DE9">
            <w:pPr>
              <w:jc w:val="center"/>
              <w:rPr>
                <w:rFonts w:cs="Arial"/>
                <w:color w:val="000000"/>
                <w:sz w:val="18"/>
                <w:szCs w:val="18"/>
              </w:rPr>
            </w:pPr>
            <w:r w:rsidRPr="00D201F5">
              <w:rPr>
                <w:rFonts w:cs="Arial"/>
                <w:color w:val="000000"/>
                <w:sz w:val="18"/>
                <w:szCs w:val="18"/>
              </w:rPr>
              <w:t>0:02:10</w:t>
            </w:r>
          </w:p>
        </w:tc>
        <w:tc>
          <w:tcPr>
            <w:tcW w:w="1081" w:type="dxa"/>
            <w:tcBorders>
              <w:top w:val="nil"/>
              <w:left w:val="nil"/>
              <w:bottom w:val="single" w:sz="4" w:space="0" w:color="auto"/>
              <w:right w:val="single" w:sz="4" w:space="0" w:color="auto"/>
            </w:tcBorders>
            <w:shd w:val="clear" w:color="auto" w:fill="auto"/>
            <w:vAlign w:val="center"/>
          </w:tcPr>
          <w:p w14:paraId="49C8E6A4" w14:textId="77777777" w:rsidR="00801CB1" w:rsidRPr="00D201F5" w:rsidRDefault="00801CB1" w:rsidP="00E73DE9">
            <w:pPr>
              <w:jc w:val="center"/>
              <w:rPr>
                <w:rFonts w:cs="Arial"/>
                <w:color w:val="000000"/>
                <w:sz w:val="18"/>
                <w:szCs w:val="18"/>
              </w:rPr>
            </w:pPr>
            <w:r w:rsidRPr="00D201F5">
              <w:rPr>
                <w:rFonts w:cs="Arial"/>
                <w:color w:val="000000"/>
                <w:sz w:val="18"/>
                <w:szCs w:val="18"/>
              </w:rPr>
              <w:t>0.80</w:t>
            </w:r>
          </w:p>
        </w:tc>
        <w:tc>
          <w:tcPr>
            <w:tcW w:w="991" w:type="dxa"/>
            <w:tcBorders>
              <w:top w:val="nil"/>
              <w:left w:val="nil"/>
              <w:bottom w:val="single" w:sz="4" w:space="0" w:color="auto"/>
              <w:right w:val="single" w:sz="4" w:space="0" w:color="auto"/>
            </w:tcBorders>
            <w:shd w:val="clear" w:color="auto" w:fill="auto"/>
            <w:vAlign w:val="center"/>
          </w:tcPr>
          <w:p w14:paraId="3B44FC77" w14:textId="77777777" w:rsidR="00801CB1" w:rsidRPr="00D201F5" w:rsidRDefault="00801CB1" w:rsidP="00E73DE9">
            <w:pPr>
              <w:jc w:val="center"/>
              <w:rPr>
                <w:rFonts w:cs="Arial"/>
                <w:color w:val="000000"/>
                <w:sz w:val="18"/>
                <w:szCs w:val="18"/>
              </w:rPr>
            </w:pPr>
            <w:r w:rsidRPr="00D201F5">
              <w:rPr>
                <w:rFonts w:cs="Arial"/>
                <w:color w:val="000000"/>
                <w:sz w:val="18"/>
                <w:szCs w:val="18"/>
              </w:rPr>
              <w:t>12%</w:t>
            </w:r>
          </w:p>
        </w:tc>
        <w:tc>
          <w:tcPr>
            <w:tcW w:w="813" w:type="dxa"/>
            <w:gridSpan w:val="2"/>
            <w:tcBorders>
              <w:top w:val="single" w:sz="4" w:space="0" w:color="auto"/>
              <w:left w:val="nil"/>
              <w:bottom w:val="single" w:sz="4" w:space="0" w:color="auto"/>
              <w:right w:val="single" w:sz="4" w:space="0" w:color="auto"/>
            </w:tcBorders>
            <w:shd w:val="clear" w:color="auto" w:fill="auto"/>
            <w:noWrap/>
            <w:vAlign w:val="center"/>
          </w:tcPr>
          <w:p w14:paraId="609647BB" w14:textId="69A2AE95" w:rsidR="00801CB1" w:rsidRPr="00D201F5" w:rsidRDefault="00801CB1" w:rsidP="00E73DE9">
            <w:pPr>
              <w:jc w:val="center"/>
              <w:rPr>
                <w:rFonts w:cs="Arial"/>
                <w:color w:val="000000"/>
                <w:sz w:val="18"/>
                <w:szCs w:val="18"/>
              </w:rPr>
            </w:pPr>
            <w:r w:rsidRPr="00D201F5">
              <w:rPr>
                <w:rFonts w:cs="Arial"/>
                <w:color w:val="000000"/>
                <w:sz w:val="18"/>
                <w:szCs w:val="18"/>
              </w:rPr>
              <w:t>32,690</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004ABD5C" w14:textId="77777777" w:rsidR="00801CB1" w:rsidRPr="00D201F5" w:rsidRDefault="00801CB1" w:rsidP="00E73DE9">
            <w:pPr>
              <w:jc w:val="center"/>
              <w:rPr>
                <w:rFonts w:cs="Arial"/>
                <w:color w:val="000000"/>
                <w:sz w:val="18"/>
                <w:szCs w:val="18"/>
              </w:rPr>
            </w:pPr>
            <w:r w:rsidRPr="00D201F5">
              <w:rPr>
                <w:rFonts w:cs="Arial"/>
                <w:color w:val="000000"/>
                <w:sz w:val="18"/>
                <w:szCs w:val="18"/>
              </w:rPr>
              <w:t>20%</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4E4F1F87" w14:textId="106FC962" w:rsidR="00801CB1" w:rsidRPr="00D201F5" w:rsidRDefault="00801CB1" w:rsidP="00E73DE9">
            <w:pPr>
              <w:jc w:val="center"/>
              <w:rPr>
                <w:rFonts w:cs="Arial"/>
                <w:color w:val="000000"/>
                <w:sz w:val="18"/>
                <w:szCs w:val="18"/>
              </w:rPr>
            </w:pPr>
            <w:r w:rsidRPr="00D201F5">
              <w:rPr>
                <w:rFonts w:cs="Arial"/>
                <w:color w:val="000000"/>
                <w:sz w:val="18"/>
                <w:szCs w:val="18"/>
              </w:rPr>
              <w:t>182,283</w:t>
            </w:r>
          </w:p>
        </w:tc>
      </w:tr>
    </w:tbl>
    <w:p w14:paraId="1E66C840" w14:textId="6287ABAF" w:rsidR="00280AD6" w:rsidRPr="00331765" w:rsidRDefault="00BB61CB" w:rsidP="00280AD6">
      <w:pPr>
        <w:jc w:val="center"/>
        <w:rPr>
          <w:rFonts w:cs="Arial"/>
          <w:sz w:val="16"/>
          <w:szCs w:val="16"/>
        </w:rPr>
      </w:pPr>
      <w:r w:rsidRPr="00331765">
        <w:rPr>
          <w:rFonts w:cs="Arial"/>
          <w:sz w:val="16"/>
          <w:szCs w:val="16"/>
        </w:rPr>
        <w:t xml:space="preserve"> </w:t>
      </w:r>
      <w:r w:rsidR="00280AD6" w:rsidRPr="00331765">
        <w:rPr>
          <w:rFonts w:cs="Arial"/>
          <w:sz w:val="16"/>
          <w:szCs w:val="16"/>
        </w:rPr>
        <w:t>(Note: frequency events highlighted in blue have been identified as FMEs per BAL-001-TRE-1 and the Performance Disturbance Compliance Working group.)</w:t>
      </w:r>
    </w:p>
    <w:p w14:paraId="45559156" w14:textId="77777777" w:rsidR="00BB61CB" w:rsidRDefault="00BB61CB" w:rsidP="00BB61CB">
      <w:pPr>
        <w:rPr>
          <w:rFonts w:cs="Arial"/>
          <w:sz w:val="16"/>
          <w:szCs w:val="16"/>
        </w:rPr>
      </w:pPr>
    </w:p>
    <w:p w14:paraId="0E29D688" w14:textId="77777777" w:rsidR="00BB61CB" w:rsidRDefault="00BB61CB" w:rsidP="00BB61CB">
      <w:pPr>
        <w:rPr>
          <w:rFonts w:cs="Arial"/>
          <w:sz w:val="16"/>
          <w:szCs w:val="16"/>
        </w:rPr>
      </w:pPr>
    </w:p>
    <w:p w14:paraId="7617DD12" w14:textId="77777777" w:rsidR="00BB61CB" w:rsidRDefault="00BB61CB" w:rsidP="00BB61CB">
      <w:pPr>
        <w:rPr>
          <w:rFonts w:cs="Arial"/>
          <w:sz w:val="16"/>
          <w:szCs w:val="16"/>
        </w:rPr>
      </w:pPr>
    </w:p>
    <w:p w14:paraId="0C88E830" w14:textId="77777777" w:rsidR="00BB61CB" w:rsidRDefault="00BB61CB" w:rsidP="00BB61CB">
      <w:pPr>
        <w:rPr>
          <w:rFonts w:cs="Arial"/>
          <w:sz w:val="16"/>
          <w:szCs w:val="16"/>
        </w:rPr>
      </w:pPr>
    </w:p>
    <w:p w14:paraId="7B403B99" w14:textId="77777777" w:rsidR="00BB61CB" w:rsidRDefault="00BB61CB" w:rsidP="00BB61CB">
      <w:pPr>
        <w:rPr>
          <w:rFonts w:cs="Arial"/>
          <w:sz w:val="16"/>
          <w:szCs w:val="16"/>
        </w:rPr>
      </w:pPr>
    </w:p>
    <w:p w14:paraId="6A3B4554" w14:textId="77777777" w:rsidR="00BB61CB" w:rsidRDefault="00BB61CB" w:rsidP="00BB61CB">
      <w:pPr>
        <w:rPr>
          <w:rFonts w:cs="Arial"/>
          <w:sz w:val="16"/>
          <w:szCs w:val="16"/>
        </w:rPr>
      </w:pPr>
    </w:p>
    <w:p w14:paraId="7EDFA551" w14:textId="77777777" w:rsidR="00BB61CB" w:rsidRDefault="00BB61CB" w:rsidP="00BB61CB">
      <w:pPr>
        <w:rPr>
          <w:rFonts w:cs="Arial"/>
          <w:sz w:val="16"/>
          <w:szCs w:val="16"/>
        </w:rPr>
      </w:pPr>
    </w:p>
    <w:p w14:paraId="64D613A7" w14:textId="77777777" w:rsidR="00BB61CB" w:rsidRDefault="00BB61CB" w:rsidP="00BB61CB">
      <w:pPr>
        <w:rPr>
          <w:rFonts w:cs="Arial"/>
          <w:sz w:val="16"/>
          <w:szCs w:val="16"/>
        </w:rPr>
      </w:pPr>
    </w:p>
    <w:p w14:paraId="03BCD7FF" w14:textId="77777777" w:rsidR="00BB61CB" w:rsidRDefault="00BB61CB" w:rsidP="00BB61CB">
      <w:pPr>
        <w:rPr>
          <w:rFonts w:cs="Arial"/>
          <w:sz w:val="16"/>
          <w:szCs w:val="16"/>
        </w:rPr>
      </w:pPr>
    </w:p>
    <w:p w14:paraId="7EB6FB71" w14:textId="77777777" w:rsidR="00BB61CB" w:rsidRDefault="00BB61CB" w:rsidP="00BB61CB">
      <w:pPr>
        <w:rPr>
          <w:rFonts w:cs="Arial"/>
          <w:sz w:val="16"/>
          <w:szCs w:val="16"/>
        </w:rPr>
      </w:pPr>
    </w:p>
    <w:p w14:paraId="4CD92BE4" w14:textId="77777777" w:rsidR="00BB61CB" w:rsidRDefault="00BB61CB" w:rsidP="00BB61CB">
      <w:pPr>
        <w:rPr>
          <w:rFonts w:cs="Arial"/>
          <w:sz w:val="16"/>
          <w:szCs w:val="16"/>
        </w:rPr>
      </w:pPr>
    </w:p>
    <w:p w14:paraId="42759DD3" w14:textId="77777777" w:rsidR="00BB61CB" w:rsidRDefault="00BB61CB" w:rsidP="00BB61CB">
      <w:pPr>
        <w:rPr>
          <w:rFonts w:cs="Arial"/>
          <w:sz w:val="16"/>
          <w:szCs w:val="16"/>
        </w:rPr>
      </w:pPr>
    </w:p>
    <w:p w14:paraId="353472E2" w14:textId="77777777" w:rsidR="00BB61CB" w:rsidRDefault="00BB61CB" w:rsidP="00BB61CB">
      <w:pPr>
        <w:rPr>
          <w:rFonts w:cs="Arial"/>
          <w:sz w:val="16"/>
          <w:szCs w:val="16"/>
        </w:rPr>
      </w:pPr>
    </w:p>
    <w:p w14:paraId="382809AA" w14:textId="77777777" w:rsidR="00BB61CB" w:rsidRDefault="00BB61CB" w:rsidP="00BB61CB">
      <w:pPr>
        <w:rPr>
          <w:rFonts w:cs="Arial"/>
          <w:sz w:val="16"/>
          <w:szCs w:val="16"/>
        </w:rPr>
      </w:pPr>
    </w:p>
    <w:p w14:paraId="7307961F" w14:textId="77777777" w:rsidR="00BB61CB" w:rsidRDefault="00BB61CB" w:rsidP="00BB61CB">
      <w:pPr>
        <w:rPr>
          <w:rFonts w:cs="Arial"/>
          <w:sz w:val="16"/>
          <w:szCs w:val="16"/>
        </w:rPr>
      </w:pPr>
    </w:p>
    <w:p w14:paraId="2C051033" w14:textId="51983E32" w:rsidR="00B21C71" w:rsidRPr="00331765" w:rsidRDefault="00BB61CB" w:rsidP="00BB61CB">
      <w:pPr>
        <w:pBdr>
          <w:top w:val="single" w:sz="4" w:space="1" w:color="auto"/>
        </w:pBdr>
      </w:pPr>
      <w:r>
        <w:rPr>
          <w:rStyle w:val="FootnoteReference"/>
        </w:rPr>
        <w:footnoteRef/>
      </w:r>
      <w:r>
        <w:t xml:space="preserve"> </w:t>
      </w:r>
      <w:r w:rsidRPr="00196F0C">
        <w:rPr>
          <w:rFonts w:cs="Arial"/>
          <w:szCs w:val="16"/>
        </w:rPr>
        <w:t xml:space="preserve">Currently, the Critical Inertia Level for ERCOT </w:t>
      </w:r>
      <w:r w:rsidR="008B0B4A">
        <w:rPr>
          <w:rFonts w:cs="Arial"/>
          <w:szCs w:val="16"/>
        </w:rPr>
        <w:t>is approximately</w:t>
      </w:r>
      <w:r w:rsidRPr="00196F0C">
        <w:rPr>
          <w:rFonts w:cs="Arial"/>
          <w:szCs w:val="16"/>
        </w:rPr>
        <w:t xml:space="preserve"> 100</w:t>
      </w:r>
      <w:r>
        <w:rPr>
          <w:rFonts w:cs="Arial"/>
          <w:szCs w:val="16"/>
        </w:rPr>
        <w:t>,000</w:t>
      </w:r>
      <w:r w:rsidRPr="00196F0C">
        <w:rPr>
          <w:rFonts w:cs="Arial"/>
          <w:szCs w:val="16"/>
        </w:rPr>
        <w:t xml:space="preserve"> </w:t>
      </w:r>
      <w:r>
        <w:rPr>
          <w:rFonts w:cs="Arial"/>
          <w:szCs w:val="16"/>
        </w:rPr>
        <w:t>M</w:t>
      </w:r>
      <w:r w:rsidRPr="00196F0C">
        <w:rPr>
          <w:rFonts w:cs="Arial"/>
          <w:szCs w:val="16"/>
        </w:rPr>
        <w:t xml:space="preserve">W-s </w:t>
      </w:r>
      <w:r>
        <w:rPr>
          <w:rFonts w:cs="Arial"/>
          <w:szCs w:val="16"/>
        </w:rPr>
        <w:t xml:space="preserve">(Source: </w:t>
      </w:r>
      <w:hyperlink r:id="rId16" w:history="1">
        <w:r w:rsidRPr="00196F0C">
          <w:rPr>
            <w:rStyle w:val="Hyperlink"/>
            <w:rFonts w:cs="Arial"/>
            <w:szCs w:val="16"/>
          </w:rPr>
          <w:t>link</w:t>
        </w:r>
      </w:hyperlink>
      <w:r>
        <w:rPr>
          <w:rFonts w:cs="Arial"/>
          <w:szCs w:val="16"/>
        </w:rPr>
        <w:t>)</w:t>
      </w:r>
    </w:p>
    <w:p w14:paraId="5865BDA0" w14:textId="3F7AF970" w:rsidR="003A690D" w:rsidRPr="00331765" w:rsidRDefault="00D201F5" w:rsidP="00B21C71">
      <w:r>
        <w:rPr>
          <w:noProof/>
        </w:rPr>
        <w:drawing>
          <wp:inline distT="0" distB="0" distL="0" distR="0" wp14:anchorId="43F1515F" wp14:editId="1B43E0AE">
            <wp:extent cx="5943600" cy="353512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6B7A5251" w14:textId="4CF162D9" w:rsidR="004809C1" w:rsidRPr="00801CB1" w:rsidRDefault="003A690D" w:rsidP="007D2D64">
      <w:pPr>
        <w:pStyle w:val="Heading2"/>
      </w:pPr>
      <w:bookmarkStart w:id="254" w:name="_Toc477772779"/>
      <w:r w:rsidRPr="00331765">
        <w:t>Responsive Reserve Events</w:t>
      </w:r>
      <w:bookmarkEnd w:id="254"/>
    </w:p>
    <w:p w14:paraId="598A56F2" w14:textId="6434855E" w:rsidR="003A690D" w:rsidRPr="004034DC" w:rsidRDefault="003A690D" w:rsidP="007D2D64">
      <w:pPr>
        <w:rPr>
          <w:szCs w:val="21"/>
        </w:rPr>
      </w:pPr>
      <w:r w:rsidRPr="006C5336">
        <w:rPr>
          <w:szCs w:val="21"/>
        </w:rPr>
        <w:t xml:space="preserve">There </w:t>
      </w:r>
      <w:r w:rsidR="006C5336" w:rsidRPr="006C5336">
        <w:rPr>
          <w:szCs w:val="21"/>
        </w:rPr>
        <w:t>was one event</w:t>
      </w:r>
      <w:r w:rsidRPr="006C5336">
        <w:rPr>
          <w:szCs w:val="21"/>
        </w:rPr>
        <w:t xml:space="preserve"> where Responsive Reserve MWs were released to SCED in </w:t>
      </w:r>
      <w:r w:rsidR="006C5336" w:rsidRPr="006C5336">
        <w:rPr>
          <w:szCs w:val="21"/>
        </w:rPr>
        <w:t>February</w:t>
      </w:r>
      <w:r w:rsidRPr="006C5336">
        <w:rPr>
          <w:szCs w:val="21"/>
        </w:rPr>
        <w:t>. The events highlighted in blue were related to frequency events reported in Section 2.1 above.</w:t>
      </w:r>
    </w:p>
    <w:p w14:paraId="1613747D" w14:textId="77777777" w:rsidR="009446FA" w:rsidRPr="00DB330C" w:rsidRDefault="009446FA" w:rsidP="003A690D">
      <w:pPr>
        <w:ind w:left="1260"/>
        <w:rPr>
          <w:szCs w:val="21"/>
          <w:highlight w:val="yellow"/>
        </w:rPr>
      </w:pPr>
    </w:p>
    <w:tbl>
      <w:tblPr>
        <w:tblW w:w="8342" w:type="dxa"/>
        <w:jc w:val="center"/>
        <w:tblLook w:val="04A0" w:firstRow="1" w:lastRow="0" w:firstColumn="1" w:lastColumn="0" w:noHBand="0" w:noVBand="1"/>
      </w:tblPr>
      <w:tblGrid>
        <w:gridCol w:w="2439"/>
        <w:gridCol w:w="2499"/>
        <w:gridCol w:w="1757"/>
        <w:gridCol w:w="1647"/>
      </w:tblGrid>
      <w:tr w:rsidR="00771B6E" w:rsidRPr="004A7340" w14:paraId="2A49BB18" w14:textId="77777777" w:rsidTr="00771B6E">
        <w:trPr>
          <w:trHeight w:val="707"/>
          <w:jc w:val="center"/>
        </w:trPr>
        <w:tc>
          <w:tcPr>
            <w:tcW w:w="2439"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0E8C32A0" w14:textId="77777777" w:rsidR="00771B6E" w:rsidRPr="008B2B95" w:rsidRDefault="00771B6E" w:rsidP="00810CC3">
            <w:pPr>
              <w:jc w:val="center"/>
              <w:rPr>
                <w:rFonts w:cs="Arial"/>
                <w:b/>
                <w:bCs/>
                <w:color w:val="FFFFFF"/>
              </w:rPr>
            </w:pPr>
            <w:r w:rsidRPr="008B2B95">
              <w:rPr>
                <w:rFonts w:cs="Arial"/>
                <w:b/>
                <w:bCs/>
                <w:color w:val="FFFFFF"/>
              </w:rPr>
              <w:t>Date and Time Released to SCED</w:t>
            </w:r>
          </w:p>
        </w:tc>
        <w:tc>
          <w:tcPr>
            <w:tcW w:w="2499"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37ED581" w14:textId="77777777" w:rsidR="00771B6E" w:rsidRPr="008B2B95" w:rsidRDefault="00771B6E" w:rsidP="00810CC3">
            <w:pPr>
              <w:jc w:val="center"/>
              <w:rPr>
                <w:rFonts w:cs="Arial"/>
                <w:b/>
                <w:bCs/>
                <w:color w:val="FFFFFF"/>
              </w:rPr>
            </w:pPr>
            <w:r w:rsidRPr="008B2B95">
              <w:rPr>
                <w:rFonts w:cs="Arial"/>
                <w:b/>
                <w:bCs/>
                <w:color w:val="FFFFFF"/>
              </w:rPr>
              <w:t>Date and Time Recalled</w:t>
            </w:r>
          </w:p>
        </w:tc>
        <w:tc>
          <w:tcPr>
            <w:tcW w:w="1757"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23D1843E" w14:textId="77777777" w:rsidR="00771B6E" w:rsidRPr="008B2B95" w:rsidRDefault="00771B6E" w:rsidP="00810CC3">
            <w:pPr>
              <w:jc w:val="center"/>
              <w:rPr>
                <w:rFonts w:cs="Arial"/>
                <w:b/>
                <w:bCs/>
                <w:color w:val="FFFFFF"/>
              </w:rPr>
            </w:pPr>
            <w:r w:rsidRPr="008B2B95">
              <w:rPr>
                <w:rFonts w:cs="Arial"/>
                <w:b/>
                <w:bCs/>
                <w:color w:val="FFFFFF"/>
              </w:rPr>
              <w:t>Duration of Event</w:t>
            </w:r>
          </w:p>
        </w:tc>
        <w:tc>
          <w:tcPr>
            <w:tcW w:w="1647" w:type="dxa"/>
            <w:tcBorders>
              <w:top w:val="single" w:sz="8" w:space="0" w:color="auto"/>
              <w:left w:val="single" w:sz="8" w:space="0" w:color="auto"/>
              <w:bottom w:val="single" w:sz="8" w:space="0" w:color="000000"/>
              <w:right w:val="single" w:sz="4" w:space="0" w:color="auto"/>
            </w:tcBorders>
            <w:shd w:val="clear" w:color="000000" w:fill="444D53"/>
            <w:vAlign w:val="center"/>
            <w:hideMark/>
          </w:tcPr>
          <w:p w14:paraId="37CAF1DA" w14:textId="77777777" w:rsidR="00771B6E" w:rsidRPr="008B2B95" w:rsidRDefault="00771B6E" w:rsidP="00810CC3">
            <w:pPr>
              <w:jc w:val="center"/>
              <w:rPr>
                <w:rFonts w:cs="Arial"/>
                <w:b/>
                <w:bCs/>
                <w:color w:val="FFFFFF"/>
              </w:rPr>
            </w:pPr>
            <w:r w:rsidRPr="008B2B95">
              <w:rPr>
                <w:rFonts w:cs="Arial"/>
                <w:b/>
                <w:bCs/>
                <w:color w:val="FFFFFF"/>
              </w:rPr>
              <w:t>Maximum MWs Released</w:t>
            </w:r>
          </w:p>
        </w:tc>
      </w:tr>
      <w:tr w:rsidR="006C5336" w:rsidRPr="006C5336" w14:paraId="0F517410" w14:textId="77777777" w:rsidTr="009C6B4A">
        <w:trPr>
          <w:trHeight w:val="492"/>
          <w:jc w:val="center"/>
        </w:trPr>
        <w:tc>
          <w:tcPr>
            <w:tcW w:w="2439" w:type="dxa"/>
            <w:tcBorders>
              <w:top w:val="nil"/>
              <w:left w:val="single" w:sz="4" w:space="0" w:color="auto"/>
              <w:bottom w:val="single" w:sz="4" w:space="0" w:color="auto"/>
              <w:right w:val="single" w:sz="4" w:space="0" w:color="auto"/>
            </w:tcBorders>
            <w:shd w:val="clear" w:color="auto" w:fill="98D0FF" w:themeFill="accent4" w:themeFillTint="40"/>
            <w:noWrap/>
            <w:vAlign w:val="center"/>
            <w:hideMark/>
          </w:tcPr>
          <w:p w14:paraId="2C585F99" w14:textId="77777777" w:rsidR="006C5336" w:rsidRPr="006C5336" w:rsidRDefault="006C5336" w:rsidP="006C5336">
            <w:pPr>
              <w:jc w:val="center"/>
              <w:rPr>
                <w:rFonts w:cs="Arial"/>
                <w:color w:val="000000"/>
                <w:sz w:val="18"/>
                <w:szCs w:val="18"/>
              </w:rPr>
            </w:pPr>
            <w:r w:rsidRPr="006C5336">
              <w:rPr>
                <w:rFonts w:cs="Arial"/>
                <w:color w:val="000000"/>
                <w:sz w:val="18"/>
                <w:szCs w:val="18"/>
              </w:rPr>
              <w:t>2/19/2017 22:49:08</w:t>
            </w:r>
          </w:p>
        </w:tc>
        <w:tc>
          <w:tcPr>
            <w:tcW w:w="2499" w:type="dxa"/>
            <w:tcBorders>
              <w:top w:val="nil"/>
              <w:left w:val="nil"/>
              <w:bottom w:val="single" w:sz="4" w:space="0" w:color="auto"/>
              <w:right w:val="single" w:sz="4" w:space="0" w:color="auto"/>
            </w:tcBorders>
            <w:shd w:val="clear" w:color="auto" w:fill="98D0FF" w:themeFill="accent4" w:themeFillTint="40"/>
            <w:noWrap/>
            <w:vAlign w:val="center"/>
            <w:hideMark/>
          </w:tcPr>
          <w:p w14:paraId="5558288D" w14:textId="77777777" w:rsidR="006C5336" w:rsidRPr="006C5336" w:rsidRDefault="006C5336" w:rsidP="006C5336">
            <w:pPr>
              <w:jc w:val="center"/>
              <w:rPr>
                <w:rFonts w:cs="Arial"/>
                <w:color w:val="000000"/>
                <w:sz w:val="18"/>
                <w:szCs w:val="18"/>
              </w:rPr>
            </w:pPr>
            <w:r w:rsidRPr="006C5336">
              <w:rPr>
                <w:rFonts w:cs="Arial"/>
                <w:color w:val="000000"/>
                <w:sz w:val="18"/>
                <w:szCs w:val="18"/>
              </w:rPr>
              <w:t>2/19/2017 22:55:08</w:t>
            </w:r>
          </w:p>
        </w:tc>
        <w:tc>
          <w:tcPr>
            <w:tcW w:w="1757" w:type="dxa"/>
            <w:tcBorders>
              <w:top w:val="nil"/>
              <w:left w:val="nil"/>
              <w:bottom w:val="single" w:sz="4" w:space="0" w:color="auto"/>
              <w:right w:val="single" w:sz="4" w:space="0" w:color="auto"/>
            </w:tcBorders>
            <w:shd w:val="clear" w:color="auto" w:fill="98D0FF" w:themeFill="accent4" w:themeFillTint="40"/>
            <w:noWrap/>
            <w:vAlign w:val="center"/>
            <w:hideMark/>
          </w:tcPr>
          <w:p w14:paraId="32189D5D" w14:textId="77777777" w:rsidR="006C5336" w:rsidRPr="006C5336" w:rsidRDefault="006C5336" w:rsidP="006C5336">
            <w:pPr>
              <w:jc w:val="center"/>
              <w:rPr>
                <w:rFonts w:cs="Arial"/>
                <w:color w:val="000000"/>
                <w:sz w:val="18"/>
                <w:szCs w:val="18"/>
              </w:rPr>
            </w:pPr>
            <w:r w:rsidRPr="006C5336">
              <w:rPr>
                <w:rFonts w:cs="Arial"/>
                <w:color w:val="000000"/>
                <w:sz w:val="18"/>
                <w:szCs w:val="18"/>
              </w:rPr>
              <w:t>0:06:00</w:t>
            </w:r>
          </w:p>
        </w:tc>
        <w:tc>
          <w:tcPr>
            <w:tcW w:w="1647" w:type="dxa"/>
            <w:tcBorders>
              <w:top w:val="nil"/>
              <w:left w:val="nil"/>
              <w:bottom w:val="single" w:sz="4" w:space="0" w:color="auto"/>
              <w:right w:val="single" w:sz="4" w:space="0" w:color="auto"/>
            </w:tcBorders>
            <w:shd w:val="clear" w:color="auto" w:fill="98D0FF" w:themeFill="accent4" w:themeFillTint="40"/>
            <w:noWrap/>
            <w:vAlign w:val="center"/>
            <w:hideMark/>
          </w:tcPr>
          <w:p w14:paraId="7559C117" w14:textId="77777777" w:rsidR="006C5336" w:rsidRPr="006C5336" w:rsidRDefault="006C5336" w:rsidP="006C5336">
            <w:pPr>
              <w:jc w:val="center"/>
              <w:rPr>
                <w:rFonts w:cs="Arial"/>
                <w:color w:val="000000"/>
                <w:sz w:val="18"/>
                <w:szCs w:val="18"/>
              </w:rPr>
            </w:pPr>
            <w:r w:rsidRPr="006C5336">
              <w:rPr>
                <w:rFonts w:cs="Arial"/>
                <w:color w:val="000000"/>
                <w:sz w:val="18"/>
                <w:szCs w:val="18"/>
              </w:rPr>
              <w:t>607.25</w:t>
            </w:r>
          </w:p>
        </w:tc>
      </w:tr>
    </w:tbl>
    <w:p w14:paraId="4F7B535A" w14:textId="77777777" w:rsidR="009446FA" w:rsidRPr="00331765" w:rsidRDefault="009446FA" w:rsidP="009446FA">
      <w:pPr>
        <w:rPr>
          <w:szCs w:val="21"/>
        </w:rPr>
      </w:pPr>
    </w:p>
    <w:p w14:paraId="5EB3D650" w14:textId="037B00E4" w:rsidR="008C2500" w:rsidRPr="00331765" w:rsidRDefault="001665CF" w:rsidP="008C2500">
      <w:pPr>
        <w:pStyle w:val="Heading2"/>
      </w:pPr>
      <w:bookmarkStart w:id="255" w:name="_Toc477772780"/>
      <w:r w:rsidRPr="00331765">
        <w:t>Load Resource Events</w:t>
      </w:r>
      <w:bookmarkEnd w:id="255"/>
    </w:p>
    <w:p w14:paraId="3022B48B" w14:textId="770AED71" w:rsidR="007728F0" w:rsidRPr="00331765" w:rsidRDefault="00C86EF3" w:rsidP="00DB330C">
      <w:pPr>
        <w:tabs>
          <w:tab w:val="left" w:pos="1260"/>
        </w:tabs>
        <w:jc w:val="both"/>
        <w:rPr>
          <w:rFonts w:cs="Arial"/>
          <w:szCs w:val="21"/>
        </w:rPr>
      </w:pPr>
      <w:r w:rsidRPr="0084299D">
        <w:rPr>
          <w:rFonts w:cs="Arial"/>
          <w:szCs w:val="21"/>
        </w:rPr>
        <w:t>None.</w:t>
      </w:r>
      <w:r w:rsidR="00DB330C">
        <w:rPr>
          <w:rFonts w:cs="Arial"/>
          <w:szCs w:val="21"/>
        </w:rPr>
        <w:tab/>
      </w:r>
    </w:p>
    <w:p w14:paraId="38C31EC3" w14:textId="06A54EC4" w:rsidR="00F549CA" w:rsidRPr="00801CB1" w:rsidRDefault="001665CF" w:rsidP="00801CB1">
      <w:pPr>
        <w:pStyle w:val="Heading1"/>
      </w:pPr>
      <w:bookmarkStart w:id="256" w:name="_Toc477772781"/>
      <w:r w:rsidRPr="00331765">
        <w:t>Reliability Unit Commitment</w:t>
      </w:r>
      <w:bookmarkEnd w:id="256"/>
    </w:p>
    <w:p w14:paraId="115482BF" w14:textId="77777777" w:rsidR="001665CF" w:rsidRPr="00794709" w:rsidRDefault="001665CF" w:rsidP="00182B2F">
      <w:pPr>
        <w:rPr>
          <w:rFonts w:cs="Arial"/>
          <w:szCs w:val="21"/>
        </w:rPr>
      </w:pPr>
      <w:r w:rsidRPr="001D2421">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w:t>
      </w:r>
      <w:r w:rsidRPr="00794709">
        <w:rPr>
          <w:rFonts w:cs="Arial"/>
          <w:szCs w:val="21"/>
        </w:rPr>
        <w:t xml:space="preserve">on the MIS secure site at Grid </w:t>
      </w:r>
      <w:r w:rsidRPr="00794709">
        <w:rPr>
          <w:rFonts w:cs="Arial"/>
          <w:szCs w:val="21"/>
        </w:rPr>
        <w:sym w:font="Wingdings" w:char="F0E0"/>
      </w:r>
      <w:r w:rsidRPr="00794709">
        <w:rPr>
          <w:rFonts w:cs="Arial"/>
          <w:szCs w:val="21"/>
        </w:rPr>
        <w:t xml:space="preserve"> Generation </w:t>
      </w:r>
      <w:r w:rsidRPr="00794709">
        <w:rPr>
          <w:rFonts w:cs="Arial"/>
          <w:szCs w:val="21"/>
        </w:rPr>
        <w:sym w:font="Wingdings" w:char="F0E0"/>
      </w:r>
      <w:r w:rsidRPr="00794709">
        <w:rPr>
          <w:rFonts w:cs="Arial"/>
          <w:szCs w:val="21"/>
        </w:rPr>
        <w:t xml:space="preserve"> Reliability Unit Commitment.</w:t>
      </w:r>
    </w:p>
    <w:p w14:paraId="72288AD6" w14:textId="77777777" w:rsidR="001665CF" w:rsidRPr="00794709" w:rsidRDefault="001665CF" w:rsidP="001665CF">
      <w:pPr>
        <w:jc w:val="both"/>
        <w:rPr>
          <w:rFonts w:cs="Arial"/>
          <w:szCs w:val="21"/>
        </w:rPr>
      </w:pPr>
    </w:p>
    <w:p w14:paraId="18632F74" w14:textId="13784B07" w:rsidR="001665CF" w:rsidRPr="00F549CA" w:rsidRDefault="001665CF" w:rsidP="001665CF">
      <w:pPr>
        <w:jc w:val="both"/>
        <w:rPr>
          <w:rFonts w:cs="Arial"/>
          <w:szCs w:val="21"/>
        </w:rPr>
      </w:pPr>
      <w:r w:rsidRPr="00F549CA">
        <w:rPr>
          <w:rFonts w:cs="Arial"/>
          <w:szCs w:val="21"/>
        </w:rPr>
        <w:t xml:space="preserve">There were no DRUC commitments in </w:t>
      </w:r>
      <w:r w:rsidR="006C5336">
        <w:rPr>
          <w:rFonts w:cs="Arial"/>
          <w:szCs w:val="21"/>
        </w:rPr>
        <w:t>February</w:t>
      </w:r>
      <w:r w:rsidRPr="00F549CA">
        <w:rPr>
          <w:rFonts w:cs="Arial"/>
          <w:szCs w:val="21"/>
        </w:rPr>
        <w:t>.</w:t>
      </w:r>
    </w:p>
    <w:p w14:paraId="3020246C" w14:textId="77777777" w:rsidR="001665CF" w:rsidRPr="00F549CA" w:rsidRDefault="001665CF" w:rsidP="001665CF">
      <w:pPr>
        <w:jc w:val="both"/>
        <w:rPr>
          <w:rFonts w:cs="Arial"/>
          <w:szCs w:val="21"/>
        </w:rPr>
      </w:pPr>
    </w:p>
    <w:p w14:paraId="6046AC01" w14:textId="21A141A6" w:rsidR="004034DC" w:rsidRDefault="001665CF" w:rsidP="009D727D">
      <w:pPr>
        <w:jc w:val="both"/>
        <w:rPr>
          <w:rFonts w:cs="Arial"/>
          <w:szCs w:val="21"/>
        </w:rPr>
      </w:pPr>
      <w:r w:rsidRPr="00B319B8">
        <w:rPr>
          <w:rFonts w:cs="Arial"/>
          <w:szCs w:val="21"/>
        </w:rPr>
        <w:t xml:space="preserve">There were </w:t>
      </w:r>
      <w:r w:rsidR="00B319B8" w:rsidRPr="00B319B8">
        <w:rPr>
          <w:rFonts w:cs="Arial"/>
          <w:szCs w:val="21"/>
        </w:rPr>
        <w:t>two</w:t>
      </w:r>
      <w:r w:rsidRPr="00B319B8">
        <w:rPr>
          <w:rFonts w:cs="Arial"/>
          <w:szCs w:val="21"/>
        </w:rPr>
        <w:t xml:space="preserve"> HRUC commitments in </w:t>
      </w:r>
      <w:r w:rsidR="00B319B8">
        <w:rPr>
          <w:rFonts w:cs="Arial"/>
          <w:szCs w:val="21"/>
        </w:rPr>
        <w:t>February</w:t>
      </w:r>
      <w:r w:rsidRPr="00F549CA">
        <w:rPr>
          <w:rFonts w:cs="Arial"/>
          <w:szCs w:val="21"/>
        </w:rPr>
        <w:t>.</w:t>
      </w:r>
    </w:p>
    <w:p w14:paraId="777A0F36" w14:textId="77777777" w:rsidR="004034DC" w:rsidRDefault="004034DC" w:rsidP="009D727D">
      <w:pPr>
        <w:jc w:val="both"/>
        <w:rPr>
          <w:rFonts w:cs="Arial"/>
          <w:szCs w:val="21"/>
        </w:rPr>
      </w:pPr>
    </w:p>
    <w:tbl>
      <w:tblPr>
        <w:tblW w:w="7349" w:type="dxa"/>
        <w:jc w:val="center"/>
        <w:tblLook w:val="04A0" w:firstRow="1" w:lastRow="0" w:firstColumn="1" w:lastColumn="0" w:noHBand="0" w:noVBand="1"/>
      </w:tblPr>
      <w:tblGrid>
        <w:gridCol w:w="1128"/>
        <w:gridCol w:w="1234"/>
        <w:gridCol w:w="1236"/>
        <w:gridCol w:w="1269"/>
        <w:gridCol w:w="973"/>
        <w:gridCol w:w="1509"/>
      </w:tblGrid>
      <w:tr w:rsidR="00801CB1" w:rsidRPr="004034DC" w14:paraId="5A028F9F" w14:textId="77777777" w:rsidTr="00801CB1">
        <w:trPr>
          <w:trHeight w:val="1020"/>
          <w:jc w:val="center"/>
        </w:trPr>
        <w:tc>
          <w:tcPr>
            <w:tcW w:w="1128"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4D5F21FC" w14:textId="77777777" w:rsidR="00801CB1" w:rsidRPr="00833C8A" w:rsidRDefault="00801CB1" w:rsidP="00F549CA">
            <w:pPr>
              <w:jc w:val="center"/>
              <w:rPr>
                <w:rFonts w:cs="Arial"/>
                <w:b/>
                <w:bCs/>
                <w:color w:val="FFFFFF"/>
              </w:rPr>
            </w:pPr>
            <w:r w:rsidRPr="00833C8A">
              <w:rPr>
                <w:rFonts w:cs="Arial"/>
                <w:b/>
                <w:bCs/>
                <w:color w:val="FFFFFF"/>
              </w:rPr>
              <w:t>Resource Location</w:t>
            </w:r>
          </w:p>
        </w:tc>
        <w:tc>
          <w:tcPr>
            <w:tcW w:w="1234" w:type="dxa"/>
            <w:tcBorders>
              <w:top w:val="single" w:sz="4" w:space="0" w:color="auto"/>
              <w:left w:val="nil"/>
              <w:bottom w:val="single" w:sz="4" w:space="0" w:color="auto"/>
              <w:right w:val="single" w:sz="4" w:space="0" w:color="auto"/>
            </w:tcBorders>
            <w:shd w:val="clear" w:color="000000" w:fill="444D53"/>
            <w:vAlign w:val="center"/>
            <w:hideMark/>
          </w:tcPr>
          <w:p w14:paraId="55A79C2F" w14:textId="77777777" w:rsidR="00801CB1" w:rsidRPr="00833C8A" w:rsidRDefault="00801CB1" w:rsidP="00F549CA">
            <w:pPr>
              <w:ind w:left="-69" w:right="-82"/>
              <w:jc w:val="center"/>
              <w:rPr>
                <w:rFonts w:cs="Arial"/>
                <w:b/>
                <w:bCs/>
                <w:color w:val="FFFFFF"/>
              </w:rPr>
            </w:pPr>
            <w:r w:rsidRPr="00833C8A">
              <w:rPr>
                <w:rFonts w:cs="Arial"/>
                <w:b/>
                <w:bCs/>
                <w:color w:val="FFFFFF"/>
              </w:rPr>
              <w:t># of Resources</w:t>
            </w:r>
          </w:p>
        </w:tc>
        <w:tc>
          <w:tcPr>
            <w:tcW w:w="1236" w:type="dxa"/>
            <w:tcBorders>
              <w:top w:val="single" w:sz="4" w:space="0" w:color="auto"/>
              <w:left w:val="nil"/>
              <w:bottom w:val="single" w:sz="4" w:space="0" w:color="auto"/>
              <w:right w:val="single" w:sz="4" w:space="0" w:color="auto"/>
            </w:tcBorders>
            <w:shd w:val="clear" w:color="000000" w:fill="444D53"/>
            <w:vAlign w:val="center"/>
            <w:hideMark/>
          </w:tcPr>
          <w:p w14:paraId="1A1F9689" w14:textId="77777777" w:rsidR="00801CB1" w:rsidRPr="00833C8A" w:rsidRDefault="00801CB1" w:rsidP="00F549CA">
            <w:pPr>
              <w:jc w:val="center"/>
              <w:rPr>
                <w:rFonts w:cs="Arial"/>
                <w:b/>
                <w:bCs/>
                <w:color w:val="FFFFFF"/>
              </w:rPr>
            </w:pPr>
            <w:r w:rsidRPr="00833C8A">
              <w:rPr>
                <w:rFonts w:cs="Arial"/>
                <w:b/>
                <w:bCs/>
                <w:color w:val="FFFFFF"/>
              </w:rPr>
              <w:t>Operating Day</w:t>
            </w:r>
          </w:p>
        </w:tc>
        <w:tc>
          <w:tcPr>
            <w:tcW w:w="1269" w:type="dxa"/>
            <w:tcBorders>
              <w:top w:val="single" w:sz="4" w:space="0" w:color="auto"/>
              <w:left w:val="nil"/>
              <w:bottom w:val="single" w:sz="4" w:space="0" w:color="auto"/>
              <w:right w:val="single" w:sz="4" w:space="0" w:color="auto"/>
            </w:tcBorders>
            <w:shd w:val="clear" w:color="000000" w:fill="444D53"/>
            <w:vAlign w:val="center"/>
            <w:hideMark/>
          </w:tcPr>
          <w:p w14:paraId="48DEC8FB" w14:textId="77777777" w:rsidR="00801CB1" w:rsidRPr="00833C8A" w:rsidRDefault="00801CB1" w:rsidP="00F549CA">
            <w:pPr>
              <w:jc w:val="center"/>
              <w:rPr>
                <w:rFonts w:cs="Arial"/>
                <w:b/>
                <w:bCs/>
                <w:color w:val="FFFFFF"/>
              </w:rPr>
            </w:pPr>
            <w:r w:rsidRPr="00833C8A">
              <w:rPr>
                <w:rFonts w:cs="Arial"/>
                <w:b/>
                <w:bCs/>
                <w:color w:val="FFFFFF"/>
              </w:rPr>
              <w:t>Total # of Hours Committed</w:t>
            </w:r>
          </w:p>
        </w:tc>
        <w:tc>
          <w:tcPr>
            <w:tcW w:w="973" w:type="dxa"/>
            <w:tcBorders>
              <w:top w:val="single" w:sz="4" w:space="0" w:color="auto"/>
              <w:left w:val="nil"/>
              <w:bottom w:val="single" w:sz="4" w:space="0" w:color="auto"/>
              <w:right w:val="single" w:sz="4" w:space="0" w:color="auto"/>
            </w:tcBorders>
            <w:shd w:val="clear" w:color="000000" w:fill="444D53"/>
            <w:vAlign w:val="center"/>
            <w:hideMark/>
          </w:tcPr>
          <w:p w14:paraId="25D11C67" w14:textId="77777777" w:rsidR="00801CB1" w:rsidRPr="00833C8A" w:rsidRDefault="00801CB1" w:rsidP="00F549CA">
            <w:pPr>
              <w:jc w:val="center"/>
              <w:rPr>
                <w:rFonts w:cs="Arial"/>
                <w:b/>
                <w:bCs/>
                <w:color w:val="FFFFFF"/>
              </w:rPr>
            </w:pPr>
            <w:r w:rsidRPr="00833C8A">
              <w:rPr>
                <w:rFonts w:cs="Arial"/>
                <w:b/>
                <w:bCs/>
                <w:color w:val="FFFFFF"/>
              </w:rPr>
              <w:t>Total MWhs</w:t>
            </w:r>
          </w:p>
        </w:tc>
        <w:tc>
          <w:tcPr>
            <w:tcW w:w="1509" w:type="dxa"/>
            <w:tcBorders>
              <w:top w:val="single" w:sz="4" w:space="0" w:color="auto"/>
              <w:left w:val="nil"/>
              <w:bottom w:val="single" w:sz="4" w:space="0" w:color="auto"/>
              <w:right w:val="single" w:sz="4" w:space="0" w:color="auto"/>
            </w:tcBorders>
            <w:shd w:val="clear" w:color="000000" w:fill="444D53"/>
            <w:vAlign w:val="center"/>
            <w:hideMark/>
          </w:tcPr>
          <w:p w14:paraId="623B5F60" w14:textId="77777777" w:rsidR="00801CB1" w:rsidRPr="00833C8A" w:rsidRDefault="00801CB1" w:rsidP="00F549CA">
            <w:pPr>
              <w:jc w:val="center"/>
              <w:rPr>
                <w:rFonts w:cs="Arial"/>
                <w:b/>
                <w:bCs/>
                <w:color w:val="FFFFFF"/>
              </w:rPr>
            </w:pPr>
            <w:r w:rsidRPr="00833C8A">
              <w:rPr>
                <w:rFonts w:cs="Arial"/>
                <w:b/>
                <w:bCs/>
                <w:color w:val="FFFFFF"/>
              </w:rPr>
              <w:t>Reason for Commitment</w:t>
            </w:r>
          </w:p>
        </w:tc>
      </w:tr>
      <w:tr w:rsidR="00801CB1" w:rsidRPr="00833C8A" w14:paraId="6B892FE5" w14:textId="77777777" w:rsidTr="00801CB1">
        <w:trPr>
          <w:trHeight w:val="255"/>
          <w:jc w:val="center"/>
        </w:trPr>
        <w:tc>
          <w:tcPr>
            <w:tcW w:w="1128" w:type="dxa"/>
            <w:tcBorders>
              <w:top w:val="nil"/>
              <w:left w:val="single" w:sz="4" w:space="0" w:color="auto"/>
              <w:bottom w:val="single" w:sz="4" w:space="0" w:color="auto"/>
              <w:right w:val="single" w:sz="4" w:space="0" w:color="auto"/>
            </w:tcBorders>
            <w:shd w:val="clear" w:color="auto" w:fill="auto"/>
            <w:noWrap/>
            <w:vAlign w:val="center"/>
          </w:tcPr>
          <w:p w14:paraId="14366F09" w14:textId="77777777" w:rsidR="00801CB1" w:rsidRPr="00833C8A" w:rsidRDefault="00801CB1" w:rsidP="00833C8A">
            <w:pPr>
              <w:jc w:val="center"/>
              <w:rPr>
                <w:rFonts w:ascii="Tahoma" w:hAnsi="Tahoma" w:cs="Tahoma"/>
                <w:color w:val="000000"/>
              </w:rPr>
            </w:pPr>
            <w:r w:rsidRPr="00833C8A">
              <w:rPr>
                <w:rFonts w:ascii="Tahoma" w:hAnsi="Tahoma" w:cs="Tahoma"/>
                <w:color w:val="000000"/>
              </w:rPr>
              <w:t>Southern</w:t>
            </w:r>
          </w:p>
        </w:tc>
        <w:tc>
          <w:tcPr>
            <w:tcW w:w="1234" w:type="dxa"/>
            <w:tcBorders>
              <w:top w:val="nil"/>
              <w:left w:val="nil"/>
              <w:bottom w:val="single" w:sz="4" w:space="0" w:color="auto"/>
              <w:right w:val="single" w:sz="4" w:space="0" w:color="auto"/>
            </w:tcBorders>
            <w:shd w:val="clear" w:color="auto" w:fill="auto"/>
            <w:noWrap/>
            <w:vAlign w:val="center"/>
          </w:tcPr>
          <w:p w14:paraId="074E59FB" w14:textId="77777777" w:rsidR="00801CB1" w:rsidRPr="00833C8A" w:rsidRDefault="00801CB1" w:rsidP="00833C8A">
            <w:pPr>
              <w:jc w:val="center"/>
              <w:rPr>
                <w:rFonts w:ascii="Tahoma" w:hAnsi="Tahoma" w:cs="Tahoma"/>
                <w:color w:val="000000"/>
              </w:rPr>
            </w:pPr>
            <w:r w:rsidRPr="00833C8A">
              <w:rPr>
                <w:rFonts w:ascii="Tahoma" w:hAnsi="Tahoma" w:cs="Tahoma"/>
                <w:color w:val="000000"/>
              </w:rPr>
              <w:t>2</w:t>
            </w:r>
          </w:p>
        </w:tc>
        <w:tc>
          <w:tcPr>
            <w:tcW w:w="1236" w:type="dxa"/>
            <w:tcBorders>
              <w:top w:val="nil"/>
              <w:left w:val="nil"/>
              <w:bottom w:val="single" w:sz="4" w:space="0" w:color="auto"/>
              <w:right w:val="single" w:sz="4" w:space="0" w:color="auto"/>
            </w:tcBorders>
            <w:shd w:val="clear" w:color="auto" w:fill="auto"/>
            <w:noWrap/>
            <w:vAlign w:val="center"/>
          </w:tcPr>
          <w:p w14:paraId="63DE9E04" w14:textId="77777777" w:rsidR="00801CB1" w:rsidRPr="00833C8A" w:rsidRDefault="00801CB1" w:rsidP="00833C8A">
            <w:pPr>
              <w:jc w:val="center"/>
              <w:rPr>
                <w:rFonts w:ascii="Tahoma" w:hAnsi="Tahoma" w:cs="Tahoma"/>
                <w:color w:val="000000"/>
              </w:rPr>
            </w:pPr>
            <w:r w:rsidRPr="00833C8A">
              <w:rPr>
                <w:rFonts w:ascii="Tahoma" w:hAnsi="Tahoma" w:cs="Tahoma"/>
                <w:color w:val="000000"/>
              </w:rPr>
              <w:t>2/27/2017</w:t>
            </w:r>
          </w:p>
        </w:tc>
        <w:tc>
          <w:tcPr>
            <w:tcW w:w="1269" w:type="dxa"/>
            <w:tcBorders>
              <w:top w:val="nil"/>
              <w:left w:val="nil"/>
              <w:bottom w:val="single" w:sz="4" w:space="0" w:color="auto"/>
              <w:right w:val="single" w:sz="4" w:space="0" w:color="auto"/>
            </w:tcBorders>
            <w:shd w:val="clear" w:color="auto" w:fill="auto"/>
            <w:noWrap/>
            <w:vAlign w:val="center"/>
          </w:tcPr>
          <w:p w14:paraId="6E60E341" w14:textId="77777777" w:rsidR="00801CB1" w:rsidRPr="00833C8A" w:rsidRDefault="00801CB1" w:rsidP="00833C8A">
            <w:pPr>
              <w:jc w:val="center"/>
              <w:rPr>
                <w:rFonts w:ascii="Tahoma" w:hAnsi="Tahoma" w:cs="Tahoma"/>
                <w:color w:val="000000"/>
              </w:rPr>
            </w:pPr>
            <w:r w:rsidRPr="00833C8A">
              <w:rPr>
                <w:rFonts w:ascii="Tahoma" w:hAnsi="Tahoma" w:cs="Tahoma"/>
                <w:color w:val="000000"/>
              </w:rPr>
              <w:t>6</w:t>
            </w:r>
          </w:p>
        </w:tc>
        <w:tc>
          <w:tcPr>
            <w:tcW w:w="973" w:type="dxa"/>
            <w:tcBorders>
              <w:top w:val="nil"/>
              <w:left w:val="nil"/>
              <w:bottom w:val="single" w:sz="4" w:space="0" w:color="auto"/>
              <w:right w:val="single" w:sz="4" w:space="0" w:color="auto"/>
            </w:tcBorders>
            <w:shd w:val="clear" w:color="auto" w:fill="auto"/>
            <w:noWrap/>
            <w:vAlign w:val="center"/>
          </w:tcPr>
          <w:p w14:paraId="15FB32B8" w14:textId="605AB8F6" w:rsidR="00801CB1" w:rsidRPr="00833C8A" w:rsidRDefault="00801CB1" w:rsidP="00833C8A">
            <w:pPr>
              <w:jc w:val="center"/>
              <w:rPr>
                <w:rFonts w:ascii="Tahoma" w:hAnsi="Tahoma" w:cs="Tahoma"/>
                <w:color w:val="000000"/>
              </w:rPr>
            </w:pPr>
            <w:r w:rsidRPr="00833C8A">
              <w:rPr>
                <w:rFonts w:ascii="Tahoma" w:hAnsi="Tahoma" w:cs="Tahoma"/>
                <w:color w:val="000000"/>
              </w:rPr>
              <w:t>2,082</w:t>
            </w:r>
          </w:p>
        </w:tc>
        <w:tc>
          <w:tcPr>
            <w:tcW w:w="1509" w:type="dxa"/>
            <w:tcBorders>
              <w:top w:val="nil"/>
              <w:left w:val="nil"/>
              <w:bottom w:val="single" w:sz="4" w:space="0" w:color="auto"/>
              <w:right w:val="single" w:sz="4" w:space="0" w:color="auto"/>
            </w:tcBorders>
            <w:shd w:val="clear" w:color="auto" w:fill="auto"/>
            <w:noWrap/>
            <w:vAlign w:val="center"/>
          </w:tcPr>
          <w:p w14:paraId="60D58B4B" w14:textId="77777777" w:rsidR="00801CB1" w:rsidRPr="00833C8A" w:rsidRDefault="00801CB1" w:rsidP="00833C8A">
            <w:pPr>
              <w:jc w:val="center"/>
              <w:rPr>
                <w:rFonts w:ascii="Tahoma" w:hAnsi="Tahoma" w:cs="Tahoma"/>
                <w:color w:val="000000"/>
              </w:rPr>
            </w:pPr>
            <w:r w:rsidRPr="00833C8A">
              <w:rPr>
                <w:rFonts w:ascii="Tahoma" w:hAnsi="Tahoma" w:cs="Tahoma"/>
                <w:color w:val="000000"/>
              </w:rPr>
              <w:t>Local Congestion</w:t>
            </w:r>
          </w:p>
        </w:tc>
      </w:tr>
      <w:tr w:rsidR="00801CB1" w:rsidRPr="00833C8A" w14:paraId="62D5C9C2" w14:textId="77777777" w:rsidTr="00801CB1">
        <w:trPr>
          <w:trHeight w:val="255"/>
          <w:jc w:val="center"/>
        </w:trPr>
        <w:tc>
          <w:tcPr>
            <w:tcW w:w="1128" w:type="dxa"/>
            <w:tcBorders>
              <w:top w:val="nil"/>
              <w:left w:val="single" w:sz="4" w:space="0" w:color="auto"/>
              <w:bottom w:val="single" w:sz="4" w:space="0" w:color="auto"/>
              <w:right w:val="single" w:sz="4" w:space="0" w:color="auto"/>
            </w:tcBorders>
            <w:shd w:val="clear" w:color="auto" w:fill="auto"/>
            <w:noWrap/>
            <w:vAlign w:val="center"/>
          </w:tcPr>
          <w:p w14:paraId="08FF4647" w14:textId="77777777" w:rsidR="00801CB1" w:rsidRPr="00833C8A" w:rsidRDefault="00801CB1" w:rsidP="00833C8A">
            <w:pPr>
              <w:jc w:val="center"/>
              <w:rPr>
                <w:rFonts w:ascii="Tahoma" w:hAnsi="Tahoma" w:cs="Tahoma"/>
                <w:color w:val="000000"/>
              </w:rPr>
            </w:pPr>
            <w:r w:rsidRPr="00833C8A">
              <w:rPr>
                <w:rFonts w:ascii="Tahoma" w:hAnsi="Tahoma" w:cs="Tahoma"/>
                <w:color w:val="000000"/>
              </w:rPr>
              <w:t>Southern</w:t>
            </w:r>
          </w:p>
        </w:tc>
        <w:tc>
          <w:tcPr>
            <w:tcW w:w="1234" w:type="dxa"/>
            <w:tcBorders>
              <w:top w:val="nil"/>
              <w:left w:val="nil"/>
              <w:bottom w:val="single" w:sz="4" w:space="0" w:color="auto"/>
              <w:right w:val="single" w:sz="4" w:space="0" w:color="auto"/>
            </w:tcBorders>
            <w:shd w:val="clear" w:color="auto" w:fill="auto"/>
            <w:noWrap/>
            <w:vAlign w:val="center"/>
          </w:tcPr>
          <w:p w14:paraId="4437BC6D" w14:textId="77777777" w:rsidR="00801CB1" w:rsidRPr="00833C8A" w:rsidRDefault="00801CB1" w:rsidP="00833C8A">
            <w:pPr>
              <w:jc w:val="center"/>
              <w:rPr>
                <w:rFonts w:ascii="Tahoma" w:hAnsi="Tahoma" w:cs="Tahoma"/>
                <w:color w:val="000000"/>
              </w:rPr>
            </w:pPr>
            <w:r w:rsidRPr="00833C8A">
              <w:rPr>
                <w:rFonts w:ascii="Tahoma" w:hAnsi="Tahoma" w:cs="Tahoma"/>
                <w:color w:val="000000"/>
              </w:rPr>
              <w:t>1</w:t>
            </w:r>
          </w:p>
        </w:tc>
        <w:tc>
          <w:tcPr>
            <w:tcW w:w="1236" w:type="dxa"/>
            <w:tcBorders>
              <w:top w:val="nil"/>
              <w:left w:val="nil"/>
              <w:bottom w:val="single" w:sz="4" w:space="0" w:color="auto"/>
              <w:right w:val="single" w:sz="4" w:space="0" w:color="auto"/>
            </w:tcBorders>
            <w:shd w:val="clear" w:color="auto" w:fill="auto"/>
            <w:noWrap/>
            <w:vAlign w:val="center"/>
          </w:tcPr>
          <w:p w14:paraId="29448900" w14:textId="77777777" w:rsidR="00801CB1" w:rsidRPr="00833C8A" w:rsidRDefault="00801CB1" w:rsidP="00833C8A">
            <w:pPr>
              <w:jc w:val="center"/>
              <w:rPr>
                <w:rFonts w:ascii="Tahoma" w:hAnsi="Tahoma" w:cs="Tahoma"/>
                <w:color w:val="000000"/>
              </w:rPr>
            </w:pPr>
            <w:r w:rsidRPr="00833C8A">
              <w:rPr>
                <w:rFonts w:ascii="Tahoma" w:hAnsi="Tahoma" w:cs="Tahoma"/>
                <w:color w:val="000000"/>
              </w:rPr>
              <w:t>2/28/2017</w:t>
            </w:r>
          </w:p>
        </w:tc>
        <w:tc>
          <w:tcPr>
            <w:tcW w:w="1269" w:type="dxa"/>
            <w:tcBorders>
              <w:top w:val="nil"/>
              <w:left w:val="nil"/>
              <w:bottom w:val="single" w:sz="4" w:space="0" w:color="auto"/>
              <w:right w:val="single" w:sz="4" w:space="0" w:color="auto"/>
            </w:tcBorders>
            <w:shd w:val="clear" w:color="auto" w:fill="auto"/>
            <w:noWrap/>
            <w:vAlign w:val="center"/>
          </w:tcPr>
          <w:p w14:paraId="454891F4" w14:textId="77777777" w:rsidR="00801CB1" w:rsidRPr="00833C8A" w:rsidRDefault="00801CB1" w:rsidP="00833C8A">
            <w:pPr>
              <w:jc w:val="center"/>
              <w:rPr>
                <w:rFonts w:ascii="Tahoma" w:hAnsi="Tahoma" w:cs="Tahoma"/>
                <w:color w:val="000000"/>
              </w:rPr>
            </w:pPr>
            <w:r w:rsidRPr="00833C8A">
              <w:rPr>
                <w:rFonts w:ascii="Tahoma" w:hAnsi="Tahoma" w:cs="Tahoma"/>
                <w:color w:val="000000"/>
              </w:rPr>
              <w:t>14</w:t>
            </w:r>
          </w:p>
        </w:tc>
        <w:tc>
          <w:tcPr>
            <w:tcW w:w="973" w:type="dxa"/>
            <w:tcBorders>
              <w:top w:val="nil"/>
              <w:left w:val="nil"/>
              <w:bottom w:val="single" w:sz="4" w:space="0" w:color="auto"/>
              <w:right w:val="single" w:sz="4" w:space="0" w:color="auto"/>
            </w:tcBorders>
            <w:shd w:val="clear" w:color="auto" w:fill="auto"/>
            <w:noWrap/>
            <w:vAlign w:val="center"/>
          </w:tcPr>
          <w:p w14:paraId="0C140606" w14:textId="4A856634" w:rsidR="00801CB1" w:rsidRPr="00833C8A" w:rsidRDefault="00801CB1" w:rsidP="00833C8A">
            <w:pPr>
              <w:jc w:val="center"/>
              <w:rPr>
                <w:rFonts w:ascii="Tahoma" w:hAnsi="Tahoma" w:cs="Tahoma"/>
                <w:color w:val="000000"/>
              </w:rPr>
            </w:pPr>
            <w:r w:rsidRPr="00833C8A">
              <w:rPr>
                <w:rFonts w:ascii="Tahoma" w:hAnsi="Tahoma" w:cs="Tahoma"/>
                <w:color w:val="000000"/>
              </w:rPr>
              <w:t>3,243</w:t>
            </w:r>
          </w:p>
        </w:tc>
        <w:tc>
          <w:tcPr>
            <w:tcW w:w="1509" w:type="dxa"/>
            <w:tcBorders>
              <w:top w:val="nil"/>
              <w:left w:val="nil"/>
              <w:bottom w:val="single" w:sz="4" w:space="0" w:color="auto"/>
              <w:right w:val="single" w:sz="4" w:space="0" w:color="auto"/>
            </w:tcBorders>
            <w:shd w:val="clear" w:color="auto" w:fill="auto"/>
            <w:noWrap/>
            <w:vAlign w:val="center"/>
          </w:tcPr>
          <w:p w14:paraId="7737D97C" w14:textId="77777777" w:rsidR="00801CB1" w:rsidRPr="00833C8A" w:rsidRDefault="00801CB1" w:rsidP="00833C8A">
            <w:pPr>
              <w:jc w:val="center"/>
              <w:rPr>
                <w:rFonts w:ascii="Tahoma" w:hAnsi="Tahoma" w:cs="Tahoma"/>
                <w:color w:val="000000"/>
              </w:rPr>
            </w:pPr>
            <w:r w:rsidRPr="00833C8A">
              <w:rPr>
                <w:rFonts w:ascii="Tahoma" w:hAnsi="Tahoma" w:cs="Tahoma"/>
                <w:color w:val="000000"/>
              </w:rPr>
              <w:t>Local Congestion</w:t>
            </w:r>
          </w:p>
        </w:tc>
      </w:tr>
    </w:tbl>
    <w:p w14:paraId="3757C869" w14:textId="12418AE4" w:rsidR="008C2500" w:rsidRPr="009D727D" w:rsidRDefault="0091752C" w:rsidP="009D727D">
      <w:pPr>
        <w:jc w:val="both"/>
        <w:rPr>
          <w:rFonts w:cs="Arial"/>
          <w:szCs w:val="21"/>
        </w:rPr>
      </w:pPr>
      <w:r w:rsidRPr="00331765">
        <w:rPr>
          <w:szCs w:val="21"/>
        </w:rPr>
        <w:tab/>
      </w:r>
      <w:r w:rsidRPr="00331765">
        <w:rPr>
          <w:szCs w:val="21"/>
        </w:rPr>
        <w:tab/>
      </w:r>
      <w:r w:rsidRPr="00331765">
        <w:rPr>
          <w:szCs w:val="21"/>
        </w:rPr>
        <w:tab/>
      </w:r>
    </w:p>
    <w:p w14:paraId="4A79911E" w14:textId="758B92C4" w:rsidR="00F21E65" w:rsidRPr="00F21E65" w:rsidRDefault="00524A24" w:rsidP="00524A24">
      <w:pPr>
        <w:pStyle w:val="Heading1"/>
      </w:pPr>
      <w:bookmarkStart w:id="257" w:name="_Toc477772782"/>
      <w:r w:rsidRPr="00F21E65">
        <w:t>Wind Generation as a Percent of Load</w:t>
      </w:r>
      <w:bookmarkEnd w:id="257"/>
    </w:p>
    <w:p w14:paraId="34C11416" w14:textId="1816C0B8" w:rsidR="00F21E65" w:rsidRDefault="006C4AF5" w:rsidP="00524A24">
      <w:r>
        <w:rPr>
          <w:noProof/>
        </w:rPr>
        <w:drawing>
          <wp:inline distT="0" distB="0" distL="0" distR="0" wp14:anchorId="75B6E3DE" wp14:editId="502D89B7">
            <wp:extent cx="5943600" cy="3392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392075"/>
                    </a:xfrm>
                    <a:prstGeom prst="rect">
                      <a:avLst/>
                    </a:prstGeom>
                    <a:noFill/>
                  </pic:spPr>
                </pic:pic>
              </a:graphicData>
            </a:graphic>
          </wp:inline>
        </w:drawing>
      </w:r>
    </w:p>
    <w:p w14:paraId="4A667C72" w14:textId="4E4D69B9" w:rsidR="00F549CA" w:rsidRPr="00331765" w:rsidRDefault="00F549CA" w:rsidP="00524A24"/>
    <w:p w14:paraId="7BEBBDBE" w14:textId="487A7EAE" w:rsidR="00524A24" w:rsidRPr="00331765" w:rsidRDefault="00524A24" w:rsidP="00524A24">
      <w:pPr>
        <w:pStyle w:val="Heading1"/>
      </w:pPr>
      <w:bookmarkStart w:id="258" w:name="_Toc477772783"/>
      <w:r w:rsidRPr="00331765">
        <w:t>Congestion Analysis</w:t>
      </w:r>
      <w:bookmarkEnd w:id="258"/>
    </w:p>
    <w:p w14:paraId="2216937E" w14:textId="74838562" w:rsidR="00524A24" w:rsidRPr="00970428" w:rsidRDefault="00524A24" w:rsidP="00524A24">
      <w:pPr>
        <w:rPr>
          <w:szCs w:val="21"/>
        </w:rPr>
      </w:pPr>
      <w:r w:rsidRPr="00C94AF3">
        <w:rPr>
          <w:szCs w:val="21"/>
        </w:rPr>
        <w:t xml:space="preserve">The number of congestion events experienced by the ERCOT system </w:t>
      </w:r>
      <w:r w:rsidR="00C94AF3" w:rsidRPr="00C94AF3">
        <w:rPr>
          <w:szCs w:val="21"/>
        </w:rPr>
        <w:t>decreased</w:t>
      </w:r>
      <w:r w:rsidR="00C106F2" w:rsidRPr="00C94AF3">
        <w:rPr>
          <w:szCs w:val="21"/>
        </w:rPr>
        <w:t xml:space="preserve"> </w:t>
      </w:r>
      <w:r w:rsidRPr="00C94AF3">
        <w:rPr>
          <w:szCs w:val="21"/>
        </w:rPr>
        <w:t xml:space="preserve">in </w:t>
      </w:r>
      <w:r w:rsidR="004C6A9C" w:rsidRPr="00C94AF3">
        <w:rPr>
          <w:szCs w:val="21"/>
        </w:rPr>
        <w:t>February</w:t>
      </w:r>
      <w:r w:rsidRPr="00C94AF3">
        <w:rPr>
          <w:szCs w:val="21"/>
        </w:rPr>
        <w:t xml:space="preserve">. </w:t>
      </w:r>
      <w:r w:rsidR="0084299D" w:rsidRPr="00C94AF3">
        <w:rPr>
          <w:szCs w:val="21"/>
        </w:rPr>
        <w:t xml:space="preserve">There were </w:t>
      </w:r>
      <w:r w:rsidR="00C94AF3" w:rsidRPr="00C94AF3">
        <w:rPr>
          <w:szCs w:val="21"/>
        </w:rPr>
        <w:t>fifty-one instances over 28</w:t>
      </w:r>
      <w:r w:rsidR="0084299D" w:rsidRPr="00C94AF3">
        <w:rPr>
          <w:szCs w:val="21"/>
        </w:rPr>
        <w:t xml:space="preserve"> days on the Generic Transmission Constraints (GTCs) in </w:t>
      </w:r>
      <w:r w:rsidR="00C94AF3" w:rsidRPr="00C94AF3">
        <w:rPr>
          <w:szCs w:val="21"/>
        </w:rPr>
        <w:t>February</w:t>
      </w:r>
      <w:r w:rsidR="0084299D" w:rsidRPr="00C94AF3">
        <w:rPr>
          <w:szCs w:val="21"/>
        </w:rPr>
        <w:t>.</w:t>
      </w:r>
    </w:p>
    <w:p w14:paraId="78F2B17B" w14:textId="77777777" w:rsidR="00F41DE4" w:rsidRPr="00331765" w:rsidRDefault="00F41DE4" w:rsidP="00524A24">
      <w:pPr>
        <w:rPr>
          <w:szCs w:val="21"/>
        </w:rPr>
      </w:pPr>
    </w:p>
    <w:p w14:paraId="3B7A9BC2" w14:textId="6D1AC9C0" w:rsidR="004809C1" w:rsidRPr="00331765" w:rsidRDefault="00F41DE4" w:rsidP="004809C1">
      <w:pPr>
        <w:pStyle w:val="Heading2"/>
      </w:pPr>
      <w:bookmarkStart w:id="259" w:name="_Toc477772784"/>
      <w:r w:rsidRPr="00331765">
        <w:t xml:space="preserve">Notable Constraints for </w:t>
      </w:r>
      <w:r w:rsidR="00E73DE9">
        <w:t>February</w:t>
      </w:r>
      <w:bookmarkEnd w:id="259"/>
    </w:p>
    <w:p w14:paraId="2BF4A3C4" w14:textId="500A4CB5" w:rsidR="00F41DE4" w:rsidRPr="00331765" w:rsidRDefault="00F41DE4" w:rsidP="007D2D64">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For a list of all constraints activated in SCED for the month of </w:t>
      </w:r>
      <w:r w:rsidR="004C6A9C">
        <w:t>February</w:t>
      </w:r>
      <w:r w:rsidRPr="00331765">
        <w:t>, please see Appendix A at the end of this report.</w:t>
      </w:r>
    </w:p>
    <w:p w14:paraId="4747C63B" w14:textId="77777777" w:rsidR="001A7362" w:rsidRPr="00331765" w:rsidRDefault="001A7362" w:rsidP="001A7362">
      <w:pPr>
        <w:ind w:left="1260"/>
        <w:rPr>
          <w:rFonts w:cs="Arial"/>
          <w:szCs w:val="21"/>
        </w:rPr>
      </w:pPr>
    </w:p>
    <w:p w14:paraId="455F3A73" w14:textId="77777777" w:rsidR="00516166" w:rsidRDefault="00516166" w:rsidP="00516166"/>
    <w:tbl>
      <w:tblPr>
        <w:tblW w:w="9005" w:type="dxa"/>
        <w:jc w:val="center"/>
        <w:tblLayout w:type="fixed"/>
        <w:tblLook w:val="04A0" w:firstRow="1" w:lastRow="0" w:firstColumn="1" w:lastColumn="0" w:noHBand="0" w:noVBand="1"/>
      </w:tblPr>
      <w:tblGrid>
        <w:gridCol w:w="2791"/>
        <w:gridCol w:w="1710"/>
        <w:gridCol w:w="1355"/>
        <w:gridCol w:w="1439"/>
        <w:gridCol w:w="1710"/>
      </w:tblGrid>
      <w:tr w:rsidR="00801CB1" w:rsidRPr="0084299D" w14:paraId="2078987A" w14:textId="77777777" w:rsidTr="00801CB1">
        <w:trPr>
          <w:trHeight w:val="886"/>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32842E4" w14:textId="77777777" w:rsidR="00801CB1" w:rsidRPr="0084299D" w:rsidRDefault="00801CB1"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Contingency Name</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A9AD71C" w14:textId="77777777" w:rsidR="00801CB1" w:rsidRPr="0084299D" w:rsidRDefault="00801CB1"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13AFC13" w14:textId="77777777" w:rsidR="00801CB1" w:rsidRPr="0084299D" w:rsidRDefault="00801CB1"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EE559DD" w14:textId="77777777" w:rsidR="00801CB1" w:rsidRPr="0084299D" w:rsidRDefault="00801CB1"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FB561F4" w14:textId="77777777" w:rsidR="00801CB1" w:rsidRPr="0084299D" w:rsidRDefault="00801CB1"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801CB1" w:rsidRPr="0084299D" w14:paraId="44293F77" w14:textId="77777777" w:rsidTr="00801CB1">
        <w:trPr>
          <w:trHeight w:val="354"/>
          <w:jc w:val="center"/>
        </w:trPr>
        <w:tc>
          <w:tcPr>
            <w:tcW w:w="2791"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D7E3F7C" w14:textId="77777777" w:rsidR="00801CB1" w:rsidRPr="0084299D" w:rsidRDefault="00801CB1" w:rsidP="00FA4451">
            <w:pPr>
              <w:rPr>
                <w:rFonts w:asciiTheme="minorHAnsi" w:hAnsiTheme="minorHAnsi" w:cstheme="minorHAnsi"/>
                <w:b/>
                <w:bCs/>
                <w:color w:val="FFFFFF"/>
              </w:rPr>
            </w:pPr>
          </w:p>
        </w:tc>
        <w:tc>
          <w:tcPr>
            <w:tcW w:w="171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F56569A" w14:textId="77777777" w:rsidR="00801CB1" w:rsidRPr="0084299D" w:rsidRDefault="00801CB1" w:rsidP="00FA4451">
            <w:pPr>
              <w:rPr>
                <w:rFonts w:asciiTheme="minorHAnsi" w:hAnsiTheme="minorHAnsi" w:cstheme="minorHAnsi"/>
                <w:b/>
                <w:bCs/>
                <w:color w:val="FFFFFF"/>
              </w:rPr>
            </w:pPr>
          </w:p>
        </w:tc>
        <w:tc>
          <w:tcPr>
            <w:tcW w:w="1355"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E455AFE" w14:textId="77777777" w:rsidR="00801CB1" w:rsidRPr="0084299D" w:rsidRDefault="00801CB1" w:rsidP="00FA4451">
            <w:pPr>
              <w:jc w:val="center"/>
              <w:rPr>
                <w:rFonts w:asciiTheme="minorHAnsi" w:hAnsiTheme="minorHAnsi" w:cstheme="minorHAnsi"/>
                <w:b/>
                <w:bCs/>
                <w:color w:val="FFFFFF"/>
              </w:rPr>
            </w:pPr>
          </w:p>
        </w:tc>
        <w:tc>
          <w:tcPr>
            <w:tcW w:w="1439"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5C07E4B" w14:textId="77777777" w:rsidR="00801CB1" w:rsidRPr="0084299D" w:rsidRDefault="00801CB1" w:rsidP="00FA4451">
            <w:pPr>
              <w:jc w:val="center"/>
              <w:rPr>
                <w:rFonts w:asciiTheme="minorHAnsi" w:hAnsiTheme="minorHAnsi" w:cstheme="minorHAnsi"/>
                <w:b/>
                <w:bCs/>
                <w:color w:val="FFFFFF"/>
                <w:sz w:val="18"/>
              </w:rPr>
            </w:pPr>
          </w:p>
        </w:tc>
        <w:tc>
          <w:tcPr>
            <w:tcW w:w="171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4B9C9AE" w14:textId="77777777" w:rsidR="00801CB1" w:rsidRPr="0084299D" w:rsidRDefault="00801CB1" w:rsidP="00FA4451">
            <w:pPr>
              <w:jc w:val="center"/>
              <w:rPr>
                <w:rFonts w:asciiTheme="minorHAnsi" w:hAnsiTheme="minorHAnsi" w:cstheme="minorHAnsi"/>
                <w:b/>
                <w:bCs/>
                <w:color w:val="FFFFFF"/>
              </w:rPr>
            </w:pPr>
          </w:p>
        </w:tc>
      </w:tr>
      <w:tr w:rsidR="00801CB1" w:rsidRPr="008463F4" w14:paraId="2B6FF213"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71FEE32D"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Crlnw-Lwssw</w:t>
            </w:r>
            <w:proofErr w:type="spellEnd"/>
            <w:r w:rsidRPr="008463F4">
              <w:rPr>
                <w:rFonts w:asciiTheme="minorHAnsi" w:hAnsiTheme="minorHAnsi" w:cstheme="minorHAnsi"/>
              </w:rPr>
              <w:t xml:space="preserve"> 345kv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5A5E2BCF"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 xml:space="preserve">Carrollton Northwest - </w:t>
            </w:r>
            <w:proofErr w:type="spellStart"/>
            <w:r w:rsidRPr="008463F4">
              <w:rPr>
                <w:rFonts w:asciiTheme="minorHAnsi" w:hAnsiTheme="minorHAnsi" w:cstheme="minorHAnsi"/>
              </w:rPr>
              <w:t>Lakepointe</w:t>
            </w:r>
            <w:proofErr w:type="spellEnd"/>
            <w:r w:rsidRPr="008463F4">
              <w:rPr>
                <w:rFonts w:asciiTheme="minorHAnsi" w:hAnsiTheme="minorHAnsi" w:cstheme="minorHAnsi"/>
              </w:rPr>
              <w:t xml:space="preserve"> </w:t>
            </w:r>
            <w:proofErr w:type="spellStart"/>
            <w:r w:rsidRPr="008463F4">
              <w:rPr>
                <w:rFonts w:asciiTheme="minorHAnsi" w:hAnsiTheme="minorHAnsi" w:cstheme="minorHAnsi"/>
              </w:rPr>
              <w:t>Tnp</w:t>
            </w:r>
            <w:proofErr w:type="spellEnd"/>
            <w:r w:rsidRPr="008463F4">
              <w:rPr>
                <w:rFonts w:asciiTheme="minorHAnsi" w:hAnsiTheme="minorHAnsi" w:cstheme="minorHAnsi"/>
              </w:rPr>
              <w:t xml:space="preserve"> 138kV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69C384C8"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22</w:t>
            </w:r>
          </w:p>
        </w:tc>
        <w:tc>
          <w:tcPr>
            <w:tcW w:w="143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0CC9CBAB"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$9,118,012.88</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34971EE3"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5488</w:t>
            </w:r>
          </w:p>
        </w:tc>
      </w:tr>
      <w:tr w:rsidR="00801CB1" w:rsidRPr="008463F4" w14:paraId="49748B6B"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auto"/>
            <w:noWrap/>
            <w:vAlign w:val="center"/>
          </w:tcPr>
          <w:p w14:paraId="00A681D9"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Basecase</w:t>
            </w:r>
            <w:proofErr w:type="spellEnd"/>
          </w:p>
        </w:tc>
        <w:tc>
          <w:tcPr>
            <w:tcW w:w="1710" w:type="dxa"/>
            <w:tcBorders>
              <w:top w:val="nil"/>
              <w:left w:val="nil"/>
              <w:bottom w:val="single" w:sz="8" w:space="0" w:color="auto"/>
              <w:right w:val="single" w:sz="8" w:space="0" w:color="auto"/>
            </w:tcBorders>
            <w:shd w:val="clear" w:color="auto" w:fill="auto"/>
            <w:noWrap/>
            <w:vAlign w:val="center"/>
          </w:tcPr>
          <w:p w14:paraId="0ED00520"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PNHNDL GTC</w:t>
            </w:r>
          </w:p>
        </w:tc>
        <w:tc>
          <w:tcPr>
            <w:tcW w:w="1355" w:type="dxa"/>
            <w:tcBorders>
              <w:top w:val="nil"/>
              <w:left w:val="nil"/>
              <w:bottom w:val="single" w:sz="8" w:space="0" w:color="auto"/>
              <w:right w:val="single" w:sz="8" w:space="0" w:color="auto"/>
            </w:tcBorders>
            <w:shd w:val="clear" w:color="auto" w:fill="auto"/>
            <w:noWrap/>
            <w:vAlign w:val="center"/>
          </w:tcPr>
          <w:p w14:paraId="5D61654E"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21</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784E04"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$3,915,396.49</w:t>
            </w:r>
          </w:p>
        </w:tc>
        <w:tc>
          <w:tcPr>
            <w:tcW w:w="1710" w:type="dxa"/>
            <w:tcBorders>
              <w:top w:val="nil"/>
              <w:left w:val="nil"/>
              <w:bottom w:val="single" w:sz="8" w:space="0" w:color="auto"/>
              <w:right w:val="single" w:sz="8" w:space="0" w:color="auto"/>
            </w:tcBorders>
            <w:shd w:val="clear" w:color="auto" w:fill="auto"/>
            <w:noWrap/>
            <w:vAlign w:val="center"/>
          </w:tcPr>
          <w:p w14:paraId="2E55EE88"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Panhandle Upgrade</w:t>
            </w:r>
          </w:p>
        </w:tc>
      </w:tr>
      <w:tr w:rsidR="00801CB1" w:rsidRPr="008463F4" w14:paraId="2CB71E94"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171576D8"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Rns-Rtw</w:t>
            </w:r>
            <w:proofErr w:type="spellEnd"/>
            <w:r w:rsidRPr="008463F4">
              <w:rPr>
                <w:rFonts w:asciiTheme="minorHAnsi" w:hAnsiTheme="minorHAnsi" w:cstheme="minorHAnsi"/>
              </w:rPr>
              <w:t xml:space="preserve"> &amp; </w:t>
            </w:r>
            <w:proofErr w:type="spellStart"/>
            <w:r w:rsidRPr="008463F4">
              <w:rPr>
                <w:rFonts w:asciiTheme="minorHAnsi" w:hAnsiTheme="minorHAnsi" w:cstheme="minorHAnsi"/>
              </w:rPr>
              <w:t>Sng</w:t>
            </w:r>
            <w:proofErr w:type="spellEnd"/>
            <w:r w:rsidRPr="008463F4">
              <w:rPr>
                <w:rFonts w:asciiTheme="minorHAnsi" w:hAnsiTheme="minorHAnsi" w:cstheme="minorHAnsi"/>
              </w:rPr>
              <w:t>-Tb 345kv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2D7CF052"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Singleton - Zenith 345kV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2D1C47F1"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11</w:t>
            </w:r>
          </w:p>
        </w:tc>
        <w:tc>
          <w:tcPr>
            <w:tcW w:w="143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3100AD56"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$3,676,812.62</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02068C58"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Houston Import Project</w:t>
            </w:r>
          </w:p>
        </w:tc>
      </w:tr>
      <w:tr w:rsidR="00801CB1" w:rsidRPr="008463F4" w14:paraId="285DAE8C"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081CEEA8"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Bbses-Jewet</w:t>
            </w:r>
            <w:proofErr w:type="spellEnd"/>
            <w:r w:rsidRPr="008463F4">
              <w:rPr>
                <w:rFonts w:asciiTheme="minorHAnsi" w:hAnsiTheme="minorHAnsi" w:cstheme="minorHAnsi"/>
              </w:rPr>
              <w:t xml:space="preserve"> 345kv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58FC632B"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 xml:space="preserve">Trinidad </w:t>
            </w:r>
            <w:proofErr w:type="spellStart"/>
            <w:r w:rsidRPr="008463F4">
              <w:rPr>
                <w:rFonts w:asciiTheme="minorHAnsi" w:hAnsiTheme="minorHAnsi" w:cstheme="minorHAnsi"/>
              </w:rPr>
              <w:t>Ses</w:t>
            </w:r>
            <w:proofErr w:type="spellEnd"/>
            <w:r w:rsidRPr="008463F4">
              <w:rPr>
                <w:rFonts w:asciiTheme="minorHAnsi" w:hAnsiTheme="minorHAnsi" w:cstheme="minorHAnsi"/>
              </w:rPr>
              <w:t xml:space="preserve"> - Richland Chambers 345kV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6575550A"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1</w:t>
            </w:r>
          </w:p>
        </w:tc>
        <w:tc>
          <w:tcPr>
            <w:tcW w:w="143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614C5A77"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$3,672,664.11</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49376E68"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5480</w:t>
            </w:r>
          </w:p>
        </w:tc>
      </w:tr>
      <w:tr w:rsidR="00801CB1" w:rsidRPr="008463F4" w14:paraId="34FA573E"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2CFDF51F"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North Edinburg 345_1382 345/</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25B16BF2"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Burns Sub - Rio Hondo 138kV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2286F9E8"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2</w:t>
            </w:r>
          </w:p>
        </w:tc>
        <w:tc>
          <w:tcPr>
            <w:tcW w:w="143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2F2E0EB3"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$3,031,472.66</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14F6C591"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 </w:t>
            </w:r>
          </w:p>
        </w:tc>
      </w:tr>
      <w:tr w:rsidR="00801CB1" w:rsidRPr="008463F4" w14:paraId="61C63A70"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02F1C13D"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Rns-Rtw</w:t>
            </w:r>
            <w:proofErr w:type="spellEnd"/>
            <w:r w:rsidRPr="008463F4">
              <w:rPr>
                <w:rFonts w:asciiTheme="minorHAnsi" w:hAnsiTheme="minorHAnsi" w:cstheme="minorHAnsi"/>
              </w:rPr>
              <w:t xml:space="preserve"> &amp; </w:t>
            </w:r>
            <w:proofErr w:type="spellStart"/>
            <w:r w:rsidRPr="008463F4">
              <w:rPr>
                <w:rFonts w:asciiTheme="minorHAnsi" w:hAnsiTheme="minorHAnsi" w:cstheme="minorHAnsi"/>
              </w:rPr>
              <w:t>Sng</w:t>
            </w:r>
            <w:proofErr w:type="spellEnd"/>
            <w:r w:rsidRPr="008463F4">
              <w:rPr>
                <w:rFonts w:asciiTheme="minorHAnsi" w:hAnsiTheme="minorHAnsi" w:cstheme="minorHAnsi"/>
              </w:rPr>
              <w:t>-Tb 345kv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0F8F013A"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Singleton - Zenith 345kV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7C2ECD29"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7</w:t>
            </w:r>
          </w:p>
        </w:tc>
        <w:tc>
          <w:tcPr>
            <w:tcW w:w="143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2A818C7E"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$2,762,558.22</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46F77525"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Houston Import Project</w:t>
            </w:r>
          </w:p>
        </w:tc>
      </w:tr>
      <w:tr w:rsidR="00801CB1" w:rsidRPr="008463F4" w14:paraId="169429A6"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0CBCBC66"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Sng-Tb&amp;Rns</w:t>
            </w:r>
            <w:proofErr w:type="spellEnd"/>
            <w:r w:rsidRPr="008463F4">
              <w:rPr>
                <w:rFonts w:asciiTheme="minorHAnsi" w:hAnsiTheme="minorHAnsi" w:cstheme="minorHAnsi"/>
              </w:rPr>
              <w:t xml:space="preserve"> 345kv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3F944323"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Singleton - Zenith 345kV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35E06464"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7</w:t>
            </w:r>
          </w:p>
        </w:tc>
        <w:tc>
          <w:tcPr>
            <w:tcW w:w="143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7C781F86"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$2,541,071.17</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275E57A9"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Houston Import Project</w:t>
            </w:r>
          </w:p>
        </w:tc>
      </w:tr>
      <w:tr w:rsidR="00801CB1" w:rsidRPr="008463F4" w14:paraId="0202E88D"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4D0E9268"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Crlnw-Lwssw</w:t>
            </w:r>
            <w:proofErr w:type="spellEnd"/>
            <w:r w:rsidRPr="008463F4">
              <w:rPr>
                <w:rFonts w:asciiTheme="minorHAnsi" w:hAnsiTheme="minorHAnsi" w:cstheme="minorHAnsi"/>
              </w:rPr>
              <w:t xml:space="preserve"> 345kv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43137619"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 xml:space="preserve">Lewisville Switch - Jones Street </w:t>
            </w:r>
            <w:proofErr w:type="spellStart"/>
            <w:r w:rsidRPr="008463F4">
              <w:rPr>
                <w:rFonts w:asciiTheme="minorHAnsi" w:hAnsiTheme="minorHAnsi" w:cstheme="minorHAnsi"/>
              </w:rPr>
              <w:t>Tnp</w:t>
            </w:r>
            <w:proofErr w:type="spellEnd"/>
            <w:r w:rsidRPr="008463F4">
              <w:rPr>
                <w:rFonts w:asciiTheme="minorHAnsi" w:hAnsiTheme="minorHAnsi" w:cstheme="minorHAnsi"/>
              </w:rPr>
              <w:t xml:space="preserve"> 138kV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5CA68083"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6</w:t>
            </w:r>
          </w:p>
        </w:tc>
        <w:tc>
          <w:tcPr>
            <w:tcW w:w="143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7A9CFCD9"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$1,550,362.24</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739D1A2C"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 </w:t>
            </w:r>
          </w:p>
        </w:tc>
      </w:tr>
      <w:tr w:rsidR="00801CB1" w:rsidRPr="008463F4" w14:paraId="4F33093A"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auto"/>
            <w:noWrap/>
            <w:vAlign w:val="center"/>
          </w:tcPr>
          <w:p w14:paraId="44A01B5A"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Basecase</w:t>
            </w:r>
            <w:proofErr w:type="spellEnd"/>
          </w:p>
        </w:tc>
        <w:tc>
          <w:tcPr>
            <w:tcW w:w="1710" w:type="dxa"/>
            <w:tcBorders>
              <w:top w:val="nil"/>
              <w:left w:val="nil"/>
              <w:bottom w:val="single" w:sz="8" w:space="0" w:color="auto"/>
              <w:right w:val="single" w:sz="8" w:space="0" w:color="auto"/>
            </w:tcBorders>
            <w:shd w:val="clear" w:color="auto" w:fill="auto"/>
            <w:noWrap/>
            <w:vAlign w:val="center"/>
          </w:tcPr>
          <w:p w14:paraId="4D461307"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BKRSFL GTC</w:t>
            </w:r>
          </w:p>
        </w:tc>
        <w:tc>
          <w:tcPr>
            <w:tcW w:w="1355" w:type="dxa"/>
            <w:tcBorders>
              <w:top w:val="nil"/>
              <w:left w:val="nil"/>
              <w:bottom w:val="single" w:sz="8" w:space="0" w:color="auto"/>
              <w:right w:val="single" w:sz="8" w:space="0" w:color="auto"/>
            </w:tcBorders>
            <w:shd w:val="clear" w:color="auto" w:fill="auto"/>
            <w:noWrap/>
            <w:vAlign w:val="center"/>
          </w:tcPr>
          <w:p w14:paraId="1454E164"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7</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5777BF"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$1,155,428.61</w:t>
            </w:r>
          </w:p>
        </w:tc>
        <w:tc>
          <w:tcPr>
            <w:tcW w:w="1710" w:type="dxa"/>
            <w:tcBorders>
              <w:top w:val="nil"/>
              <w:left w:val="nil"/>
              <w:bottom w:val="single" w:sz="8" w:space="0" w:color="auto"/>
              <w:right w:val="single" w:sz="8" w:space="0" w:color="auto"/>
            </w:tcBorders>
            <w:shd w:val="clear" w:color="auto" w:fill="auto"/>
            <w:noWrap/>
            <w:vAlign w:val="center"/>
          </w:tcPr>
          <w:p w14:paraId="119999A1"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 </w:t>
            </w:r>
          </w:p>
        </w:tc>
      </w:tr>
      <w:tr w:rsidR="00801CB1" w:rsidRPr="008463F4" w14:paraId="23621819"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73F5D8BF"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Sndsw</w:t>
            </w:r>
            <w:proofErr w:type="spellEnd"/>
            <w:r w:rsidRPr="008463F4">
              <w:rPr>
                <w:rFonts w:asciiTheme="minorHAnsi" w:hAnsiTheme="minorHAnsi" w:cstheme="minorHAnsi"/>
              </w:rPr>
              <w:t>-Austro 345kv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3989200E"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Hutto</w:t>
            </w:r>
            <w:proofErr w:type="spellEnd"/>
            <w:r w:rsidRPr="008463F4">
              <w:rPr>
                <w:rFonts w:asciiTheme="minorHAnsi" w:hAnsiTheme="minorHAnsi" w:cstheme="minorHAnsi"/>
              </w:rPr>
              <w:t xml:space="preserve"> Switch - Taylor West 138kV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5C9F9EE9"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4</w:t>
            </w:r>
          </w:p>
        </w:tc>
        <w:tc>
          <w:tcPr>
            <w:tcW w:w="143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72A04B13"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$1,128,588.35</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0A6D1077"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5800</w:t>
            </w:r>
          </w:p>
        </w:tc>
      </w:tr>
      <w:tr w:rsidR="00801CB1" w:rsidRPr="008463F4" w14:paraId="21EC88F6"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05434157"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Barrilla</w:t>
            </w:r>
            <w:proofErr w:type="spellEnd"/>
            <w:r w:rsidRPr="008463F4">
              <w:rPr>
                <w:rFonts w:asciiTheme="minorHAnsi" w:hAnsiTheme="minorHAnsi" w:cstheme="minorHAnsi"/>
              </w:rPr>
              <w:t xml:space="preserve"> to Solstice 138 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002E5A4F"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Barrilla</w:t>
            </w:r>
            <w:proofErr w:type="spellEnd"/>
            <w:r w:rsidRPr="008463F4">
              <w:rPr>
                <w:rFonts w:asciiTheme="minorHAnsi" w:hAnsiTheme="minorHAnsi" w:cstheme="minorHAnsi"/>
              </w:rPr>
              <w:t xml:space="preserve"> - Fort Stockton Switch 69kV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0D4B48EB"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8</w:t>
            </w:r>
          </w:p>
        </w:tc>
        <w:tc>
          <w:tcPr>
            <w:tcW w:w="143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1C39060A"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$1,078,056.00</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52A964FF"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 </w:t>
            </w:r>
          </w:p>
        </w:tc>
      </w:tr>
      <w:tr w:rsidR="00801CB1" w:rsidRPr="008463F4" w14:paraId="366FC191"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0A4EFED7"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 xml:space="preserve">Pleasant Valley Switch </w:t>
            </w:r>
            <w:proofErr w:type="spellStart"/>
            <w:r w:rsidRPr="008463F4">
              <w:rPr>
                <w:rFonts w:asciiTheme="minorHAnsi" w:hAnsiTheme="minorHAnsi" w:cstheme="minorHAnsi"/>
              </w:rPr>
              <w:t>Axfmr</w:t>
            </w:r>
            <w:proofErr w:type="spellEnd"/>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13933DCC"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Lake Wichita Switch - Wichita Falls 69kV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12B67DB9"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3</w:t>
            </w:r>
          </w:p>
        </w:tc>
        <w:tc>
          <w:tcPr>
            <w:tcW w:w="143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7E01E809"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$907,373.65</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2A2FAC90"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06TPIT0042</w:t>
            </w:r>
          </w:p>
        </w:tc>
      </w:tr>
      <w:tr w:rsidR="00801CB1" w:rsidRPr="008463F4" w14:paraId="37E8146F"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auto"/>
            <w:noWrap/>
            <w:vAlign w:val="center"/>
          </w:tcPr>
          <w:p w14:paraId="7861B2DD"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Basecase</w:t>
            </w:r>
            <w:proofErr w:type="spellEnd"/>
          </w:p>
        </w:tc>
        <w:tc>
          <w:tcPr>
            <w:tcW w:w="1710" w:type="dxa"/>
            <w:tcBorders>
              <w:top w:val="nil"/>
              <w:left w:val="nil"/>
              <w:bottom w:val="single" w:sz="8" w:space="0" w:color="auto"/>
              <w:right w:val="single" w:sz="8" w:space="0" w:color="auto"/>
            </w:tcBorders>
            <w:shd w:val="clear" w:color="auto" w:fill="auto"/>
            <w:noWrap/>
            <w:vAlign w:val="center"/>
          </w:tcPr>
          <w:p w14:paraId="5717BB4D"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ZO_AJO GTC</w:t>
            </w:r>
          </w:p>
        </w:tc>
        <w:tc>
          <w:tcPr>
            <w:tcW w:w="1355" w:type="dxa"/>
            <w:tcBorders>
              <w:top w:val="nil"/>
              <w:left w:val="nil"/>
              <w:bottom w:val="single" w:sz="8" w:space="0" w:color="auto"/>
              <w:right w:val="single" w:sz="8" w:space="0" w:color="auto"/>
            </w:tcBorders>
            <w:shd w:val="clear" w:color="auto" w:fill="auto"/>
            <w:noWrap/>
            <w:vAlign w:val="center"/>
          </w:tcPr>
          <w:p w14:paraId="44794BEB"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9</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625321"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$394,367.58</w:t>
            </w:r>
          </w:p>
        </w:tc>
        <w:tc>
          <w:tcPr>
            <w:tcW w:w="1710" w:type="dxa"/>
            <w:tcBorders>
              <w:top w:val="nil"/>
              <w:left w:val="nil"/>
              <w:bottom w:val="single" w:sz="8" w:space="0" w:color="auto"/>
              <w:right w:val="single" w:sz="8" w:space="0" w:color="auto"/>
            </w:tcBorders>
            <w:shd w:val="clear" w:color="auto" w:fill="auto"/>
            <w:noWrap/>
            <w:vAlign w:val="center"/>
          </w:tcPr>
          <w:p w14:paraId="631C143E"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 </w:t>
            </w:r>
          </w:p>
        </w:tc>
      </w:tr>
      <w:tr w:rsidR="00801CB1" w:rsidRPr="008463F4" w14:paraId="01A5383B"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auto"/>
            <w:noWrap/>
            <w:vAlign w:val="center"/>
          </w:tcPr>
          <w:p w14:paraId="5D64BE10"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Jardin</w:t>
            </w:r>
            <w:proofErr w:type="spellEnd"/>
            <w:r w:rsidRPr="008463F4">
              <w:rPr>
                <w:rFonts w:asciiTheme="minorHAnsi" w:hAnsiTheme="minorHAnsi" w:cstheme="minorHAnsi"/>
              </w:rPr>
              <w:t xml:space="preserve"> to Cotulla Sub (2)138</w:t>
            </w:r>
          </w:p>
        </w:tc>
        <w:tc>
          <w:tcPr>
            <w:tcW w:w="1710" w:type="dxa"/>
            <w:tcBorders>
              <w:top w:val="nil"/>
              <w:left w:val="nil"/>
              <w:bottom w:val="single" w:sz="8" w:space="0" w:color="auto"/>
              <w:right w:val="single" w:sz="8" w:space="0" w:color="auto"/>
            </w:tcBorders>
            <w:shd w:val="clear" w:color="auto" w:fill="auto"/>
            <w:noWrap/>
            <w:vAlign w:val="center"/>
          </w:tcPr>
          <w:p w14:paraId="7CDC608C"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 xml:space="preserve">Dilley Switch </w:t>
            </w:r>
            <w:proofErr w:type="spellStart"/>
            <w:r w:rsidRPr="008463F4">
              <w:rPr>
                <w:rFonts w:asciiTheme="minorHAnsi" w:hAnsiTheme="minorHAnsi" w:cstheme="minorHAnsi"/>
              </w:rPr>
              <w:t>Aep</w:t>
            </w:r>
            <w:proofErr w:type="spellEnd"/>
            <w:r w:rsidRPr="008463F4">
              <w:rPr>
                <w:rFonts w:asciiTheme="minorHAnsi" w:hAnsiTheme="minorHAnsi" w:cstheme="minorHAnsi"/>
              </w:rPr>
              <w:t xml:space="preserve"> - Cotulla Sub 69kV</w:t>
            </w:r>
          </w:p>
        </w:tc>
        <w:tc>
          <w:tcPr>
            <w:tcW w:w="1355" w:type="dxa"/>
            <w:tcBorders>
              <w:top w:val="nil"/>
              <w:left w:val="nil"/>
              <w:bottom w:val="single" w:sz="8" w:space="0" w:color="auto"/>
              <w:right w:val="single" w:sz="8" w:space="0" w:color="auto"/>
            </w:tcBorders>
            <w:shd w:val="clear" w:color="auto" w:fill="auto"/>
            <w:noWrap/>
            <w:vAlign w:val="center"/>
          </w:tcPr>
          <w:p w14:paraId="2D70DAEA"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3</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8B06D1"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$334,655.49</w:t>
            </w:r>
          </w:p>
        </w:tc>
        <w:tc>
          <w:tcPr>
            <w:tcW w:w="1710" w:type="dxa"/>
            <w:tcBorders>
              <w:top w:val="nil"/>
              <w:left w:val="nil"/>
              <w:bottom w:val="single" w:sz="8" w:space="0" w:color="auto"/>
              <w:right w:val="single" w:sz="8" w:space="0" w:color="auto"/>
            </w:tcBorders>
            <w:shd w:val="clear" w:color="auto" w:fill="auto"/>
            <w:noWrap/>
            <w:vAlign w:val="center"/>
          </w:tcPr>
          <w:p w14:paraId="39916887"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5222</w:t>
            </w:r>
          </w:p>
        </w:tc>
      </w:tr>
      <w:tr w:rsidR="00801CB1" w:rsidRPr="008463F4" w14:paraId="781A5A3B" w14:textId="77777777" w:rsidTr="00801CB1">
        <w:trPr>
          <w:trHeight w:val="270"/>
          <w:jc w:val="center"/>
        </w:trPr>
        <w:tc>
          <w:tcPr>
            <w:tcW w:w="2791" w:type="dxa"/>
            <w:tcBorders>
              <w:top w:val="nil"/>
              <w:left w:val="single" w:sz="8" w:space="0" w:color="auto"/>
              <w:bottom w:val="single" w:sz="4" w:space="0" w:color="auto"/>
              <w:right w:val="single" w:sz="8" w:space="0" w:color="auto"/>
            </w:tcBorders>
            <w:shd w:val="clear" w:color="auto" w:fill="auto"/>
            <w:noWrap/>
            <w:vAlign w:val="center"/>
          </w:tcPr>
          <w:p w14:paraId="3A6AD460"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Basecase</w:t>
            </w:r>
            <w:proofErr w:type="spellEnd"/>
          </w:p>
        </w:tc>
        <w:tc>
          <w:tcPr>
            <w:tcW w:w="1710" w:type="dxa"/>
            <w:tcBorders>
              <w:top w:val="nil"/>
              <w:left w:val="nil"/>
              <w:bottom w:val="single" w:sz="4" w:space="0" w:color="auto"/>
              <w:right w:val="single" w:sz="8" w:space="0" w:color="auto"/>
            </w:tcBorders>
            <w:shd w:val="clear" w:color="auto" w:fill="auto"/>
            <w:noWrap/>
            <w:vAlign w:val="center"/>
          </w:tcPr>
          <w:p w14:paraId="2F622F68"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LISTON GTC</w:t>
            </w:r>
          </w:p>
        </w:tc>
        <w:tc>
          <w:tcPr>
            <w:tcW w:w="1355" w:type="dxa"/>
            <w:tcBorders>
              <w:top w:val="nil"/>
              <w:left w:val="nil"/>
              <w:bottom w:val="single" w:sz="4" w:space="0" w:color="auto"/>
              <w:right w:val="single" w:sz="8" w:space="0" w:color="auto"/>
            </w:tcBorders>
            <w:shd w:val="clear" w:color="auto" w:fill="auto"/>
            <w:noWrap/>
            <w:vAlign w:val="center"/>
          </w:tcPr>
          <w:p w14:paraId="64C1877D"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13</w:t>
            </w:r>
          </w:p>
        </w:tc>
        <w:tc>
          <w:tcPr>
            <w:tcW w:w="1439"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F77B706"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$305,002.20</w:t>
            </w:r>
          </w:p>
        </w:tc>
        <w:tc>
          <w:tcPr>
            <w:tcW w:w="1710" w:type="dxa"/>
            <w:tcBorders>
              <w:top w:val="nil"/>
              <w:left w:val="nil"/>
              <w:bottom w:val="single" w:sz="4" w:space="0" w:color="auto"/>
              <w:right w:val="single" w:sz="8" w:space="0" w:color="auto"/>
            </w:tcBorders>
            <w:shd w:val="clear" w:color="auto" w:fill="auto"/>
            <w:noWrap/>
            <w:vAlign w:val="center"/>
          </w:tcPr>
          <w:p w14:paraId="5EB5619B"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5171</w:t>
            </w:r>
          </w:p>
        </w:tc>
      </w:tr>
      <w:tr w:rsidR="00801CB1" w:rsidRPr="008463F4" w14:paraId="041405C5" w14:textId="77777777" w:rsidTr="00801CB1">
        <w:trPr>
          <w:trHeight w:val="270"/>
          <w:jc w:val="center"/>
        </w:trPr>
        <w:tc>
          <w:tcPr>
            <w:tcW w:w="2791" w:type="dxa"/>
            <w:tcBorders>
              <w:top w:val="single" w:sz="4" w:space="0" w:color="auto"/>
              <w:left w:val="single" w:sz="8" w:space="0" w:color="auto"/>
              <w:bottom w:val="single" w:sz="8" w:space="0" w:color="auto"/>
              <w:right w:val="single" w:sz="8" w:space="0" w:color="auto"/>
            </w:tcBorders>
            <w:shd w:val="clear" w:color="auto" w:fill="98D0FF" w:themeFill="accent4" w:themeFillTint="40"/>
            <w:noWrap/>
            <w:vAlign w:val="center"/>
          </w:tcPr>
          <w:p w14:paraId="2604770E"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 xml:space="preserve">Re </w:t>
            </w:r>
            <w:proofErr w:type="spellStart"/>
            <w:r w:rsidRPr="008463F4">
              <w:rPr>
                <w:rFonts w:asciiTheme="minorHAnsi" w:hAnsiTheme="minorHAnsi" w:cstheme="minorHAnsi"/>
              </w:rPr>
              <w:t>Roserock</w:t>
            </w:r>
            <w:proofErr w:type="spellEnd"/>
            <w:r w:rsidRPr="008463F4">
              <w:rPr>
                <w:rFonts w:asciiTheme="minorHAnsi" w:hAnsiTheme="minorHAnsi" w:cstheme="minorHAnsi"/>
              </w:rPr>
              <w:t xml:space="preserve"> Solar Plant to F</w:t>
            </w:r>
          </w:p>
        </w:tc>
        <w:tc>
          <w:tcPr>
            <w:tcW w:w="1710" w:type="dxa"/>
            <w:tcBorders>
              <w:top w:val="single" w:sz="4" w:space="0" w:color="auto"/>
              <w:left w:val="nil"/>
              <w:bottom w:val="single" w:sz="8" w:space="0" w:color="auto"/>
              <w:right w:val="single" w:sz="8" w:space="0" w:color="auto"/>
            </w:tcBorders>
            <w:shd w:val="clear" w:color="auto" w:fill="98D0FF" w:themeFill="accent4" w:themeFillTint="40"/>
            <w:noWrap/>
            <w:vAlign w:val="center"/>
          </w:tcPr>
          <w:p w14:paraId="1458240A"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Barrilla</w:t>
            </w:r>
            <w:proofErr w:type="spellEnd"/>
            <w:r w:rsidRPr="008463F4">
              <w:rPr>
                <w:rFonts w:asciiTheme="minorHAnsi" w:hAnsiTheme="minorHAnsi" w:cstheme="minorHAnsi"/>
              </w:rPr>
              <w:t xml:space="preserve"> - Fort Stockton Switch 69kV</w:t>
            </w:r>
          </w:p>
        </w:tc>
        <w:tc>
          <w:tcPr>
            <w:tcW w:w="1355" w:type="dxa"/>
            <w:tcBorders>
              <w:top w:val="single" w:sz="4" w:space="0" w:color="auto"/>
              <w:left w:val="nil"/>
              <w:bottom w:val="single" w:sz="8" w:space="0" w:color="auto"/>
              <w:right w:val="single" w:sz="8" w:space="0" w:color="auto"/>
            </w:tcBorders>
            <w:shd w:val="clear" w:color="auto" w:fill="98D0FF" w:themeFill="accent4" w:themeFillTint="40"/>
            <w:noWrap/>
            <w:vAlign w:val="center"/>
          </w:tcPr>
          <w:p w14:paraId="146B3FD8"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3</w:t>
            </w:r>
          </w:p>
        </w:tc>
        <w:tc>
          <w:tcPr>
            <w:tcW w:w="1439" w:type="dxa"/>
            <w:tcBorders>
              <w:top w:val="single" w:sz="4" w:space="0" w:color="auto"/>
              <w:left w:val="single" w:sz="8" w:space="0" w:color="auto"/>
              <w:bottom w:val="single" w:sz="8" w:space="0" w:color="auto"/>
              <w:right w:val="single" w:sz="8" w:space="0" w:color="auto"/>
            </w:tcBorders>
            <w:shd w:val="clear" w:color="auto" w:fill="98D0FF" w:themeFill="accent4" w:themeFillTint="40"/>
            <w:noWrap/>
            <w:vAlign w:val="center"/>
          </w:tcPr>
          <w:p w14:paraId="717CFB63"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$250,893.54</w:t>
            </w:r>
          </w:p>
        </w:tc>
        <w:tc>
          <w:tcPr>
            <w:tcW w:w="1710" w:type="dxa"/>
            <w:tcBorders>
              <w:top w:val="single" w:sz="4" w:space="0" w:color="auto"/>
              <w:left w:val="nil"/>
              <w:bottom w:val="single" w:sz="8" w:space="0" w:color="auto"/>
              <w:right w:val="single" w:sz="8" w:space="0" w:color="auto"/>
            </w:tcBorders>
            <w:shd w:val="clear" w:color="auto" w:fill="98D0FF" w:themeFill="accent4" w:themeFillTint="40"/>
            <w:noWrap/>
            <w:vAlign w:val="center"/>
          </w:tcPr>
          <w:p w14:paraId="62C4EE76"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 </w:t>
            </w:r>
          </w:p>
        </w:tc>
      </w:tr>
      <w:tr w:rsidR="00801CB1" w:rsidRPr="008463F4" w14:paraId="21A1AED4"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0F2E0001"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 xml:space="preserve">Loyola Sub to Kleberg </w:t>
            </w:r>
            <w:proofErr w:type="spellStart"/>
            <w:r w:rsidRPr="008463F4">
              <w:rPr>
                <w:rFonts w:asciiTheme="minorHAnsi" w:hAnsiTheme="minorHAnsi" w:cstheme="minorHAnsi"/>
              </w:rPr>
              <w:t>Aep</w:t>
            </w:r>
            <w:proofErr w:type="spellEnd"/>
            <w:r w:rsidRPr="008463F4">
              <w:rPr>
                <w:rFonts w:asciiTheme="minorHAnsi" w:hAnsiTheme="minorHAnsi" w:cstheme="minorHAnsi"/>
              </w:rPr>
              <w:t xml:space="preserve"> 13</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72C2EAFF"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Loyola Sub 138/69kV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3ABE212A"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7</w:t>
            </w:r>
          </w:p>
        </w:tc>
        <w:tc>
          <w:tcPr>
            <w:tcW w:w="143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2B0B0AB9"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$233,474.99</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61A7131A"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 </w:t>
            </w:r>
          </w:p>
        </w:tc>
      </w:tr>
      <w:tr w:rsidR="00801CB1" w:rsidRPr="008463F4" w14:paraId="6CD5882C" w14:textId="77777777" w:rsidTr="00801CB1">
        <w:trPr>
          <w:trHeight w:val="1123"/>
          <w:jc w:val="center"/>
        </w:trPr>
        <w:tc>
          <w:tcPr>
            <w:tcW w:w="2791" w:type="dxa"/>
            <w:tcBorders>
              <w:top w:val="nil"/>
              <w:left w:val="single" w:sz="8" w:space="0" w:color="auto"/>
              <w:bottom w:val="single" w:sz="4" w:space="0" w:color="auto"/>
              <w:right w:val="single" w:sz="8" w:space="0" w:color="auto"/>
            </w:tcBorders>
            <w:shd w:val="clear" w:color="auto" w:fill="98D0FF" w:themeFill="accent4" w:themeFillTint="40"/>
            <w:noWrap/>
            <w:vAlign w:val="center"/>
          </w:tcPr>
          <w:p w14:paraId="52BCB8FB"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Lwssw-Krwsw&amp;Rnksw</w:t>
            </w:r>
            <w:proofErr w:type="spellEnd"/>
            <w:r w:rsidRPr="008463F4">
              <w:rPr>
                <w:rFonts w:asciiTheme="minorHAnsi" w:hAnsiTheme="minorHAnsi" w:cstheme="minorHAnsi"/>
              </w:rPr>
              <w:t xml:space="preserve"> 345kv</w:t>
            </w:r>
          </w:p>
        </w:tc>
        <w:tc>
          <w:tcPr>
            <w:tcW w:w="1710" w:type="dxa"/>
            <w:tcBorders>
              <w:top w:val="nil"/>
              <w:left w:val="nil"/>
              <w:bottom w:val="single" w:sz="4" w:space="0" w:color="auto"/>
              <w:right w:val="single" w:sz="8" w:space="0" w:color="auto"/>
            </w:tcBorders>
            <w:shd w:val="clear" w:color="auto" w:fill="98D0FF" w:themeFill="accent4" w:themeFillTint="40"/>
            <w:noWrap/>
            <w:vAlign w:val="center"/>
          </w:tcPr>
          <w:p w14:paraId="2D115757"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 xml:space="preserve">Corinth (Oncor) - </w:t>
            </w:r>
            <w:proofErr w:type="spellStart"/>
            <w:r w:rsidRPr="008463F4">
              <w:rPr>
                <w:rFonts w:asciiTheme="minorHAnsi" w:hAnsiTheme="minorHAnsi" w:cstheme="minorHAnsi"/>
              </w:rPr>
              <w:t>Pockrus</w:t>
            </w:r>
            <w:proofErr w:type="spellEnd"/>
            <w:r w:rsidRPr="008463F4">
              <w:rPr>
                <w:rFonts w:asciiTheme="minorHAnsi" w:hAnsiTheme="minorHAnsi" w:cstheme="minorHAnsi"/>
              </w:rPr>
              <w:t xml:space="preserve"> Substation 138kV</w:t>
            </w:r>
          </w:p>
        </w:tc>
        <w:tc>
          <w:tcPr>
            <w:tcW w:w="1355" w:type="dxa"/>
            <w:tcBorders>
              <w:top w:val="nil"/>
              <w:left w:val="nil"/>
              <w:bottom w:val="single" w:sz="4" w:space="0" w:color="auto"/>
              <w:right w:val="single" w:sz="8" w:space="0" w:color="auto"/>
            </w:tcBorders>
            <w:shd w:val="clear" w:color="auto" w:fill="98D0FF" w:themeFill="accent4" w:themeFillTint="40"/>
            <w:noWrap/>
            <w:vAlign w:val="center"/>
          </w:tcPr>
          <w:p w14:paraId="0D507C80"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3</w:t>
            </w:r>
          </w:p>
        </w:tc>
        <w:tc>
          <w:tcPr>
            <w:tcW w:w="1439" w:type="dxa"/>
            <w:tcBorders>
              <w:top w:val="single" w:sz="8" w:space="0" w:color="auto"/>
              <w:left w:val="single" w:sz="8" w:space="0" w:color="auto"/>
              <w:bottom w:val="single" w:sz="4" w:space="0" w:color="auto"/>
              <w:right w:val="single" w:sz="8" w:space="0" w:color="auto"/>
            </w:tcBorders>
            <w:shd w:val="clear" w:color="auto" w:fill="98D0FF" w:themeFill="accent4" w:themeFillTint="40"/>
            <w:noWrap/>
            <w:vAlign w:val="center"/>
          </w:tcPr>
          <w:p w14:paraId="63C4F072"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$228,840.56</w:t>
            </w:r>
          </w:p>
        </w:tc>
        <w:tc>
          <w:tcPr>
            <w:tcW w:w="1710" w:type="dxa"/>
            <w:tcBorders>
              <w:top w:val="nil"/>
              <w:left w:val="nil"/>
              <w:bottom w:val="single" w:sz="4" w:space="0" w:color="auto"/>
              <w:right w:val="single" w:sz="8" w:space="0" w:color="auto"/>
            </w:tcBorders>
            <w:shd w:val="clear" w:color="auto" w:fill="98D0FF" w:themeFill="accent4" w:themeFillTint="40"/>
            <w:noWrap/>
            <w:vAlign w:val="center"/>
          </w:tcPr>
          <w:p w14:paraId="15493D3A"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 </w:t>
            </w:r>
          </w:p>
        </w:tc>
      </w:tr>
      <w:tr w:rsidR="00801CB1" w:rsidRPr="008463F4" w14:paraId="465BC495" w14:textId="77777777" w:rsidTr="00801CB1">
        <w:trPr>
          <w:trHeight w:val="270"/>
          <w:jc w:val="center"/>
        </w:trPr>
        <w:tc>
          <w:tcPr>
            <w:tcW w:w="2791"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6D5F0FA"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 xml:space="preserve">Mercers Gap </w:t>
            </w:r>
            <w:proofErr w:type="spellStart"/>
            <w:r w:rsidRPr="008463F4">
              <w:rPr>
                <w:rFonts w:asciiTheme="minorHAnsi" w:hAnsiTheme="minorHAnsi" w:cstheme="minorHAnsi"/>
              </w:rPr>
              <w:t>Sw</w:t>
            </w:r>
            <w:proofErr w:type="spellEnd"/>
            <w:r w:rsidRPr="008463F4">
              <w:rPr>
                <w:rFonts w:asciiTheme="minorHAnsi" w:hAnsiTheme="minorHAnsi" w:cstheme="minorHAnsi"/>
              </w:rPr>
              <w:t xml:space="preserve"> to Comanche S</w:t>
            </w:r>
          </w:p>
        </w:tc>
        <w:tc>
          <w:tcPr>
            <w:tcW w:w="1710" w:type="dxa"/>
            <w:tcBorders>
              <w:top w:val="single" w:sz="4" w:space="0" w:color="auto"/>
              <w:left w:val="nil"/>
              <w:bottom w:val="single" w:sz="8" w:space="0" w:color="auto"/>
              <w:right w:val="single" w:sz="8" w:space="0" w:color="auto"/>
            </w:tcBorders>
            <w:shd w:val="clear" w:color="auto" w:fill="auto"/>
            <w:noWrap/>
            <w:vAlign w:val="center"/>
          </w:tcPr>
          <w:p w14:paraId="688A7D5C"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Camp Bowie (Oncor) - Brownwood Switch 138kV</w:t>
            </w:r>
          </w:p>
        </w:tc>
        <w:tc>
          <w:tcPr>
            <w:tcW w:w="1355" w:type="dxa"/>
            <w:tcBorders>
              <w:top w:val="single" w:sz="4" w:space="0" w:color="auto"/>
              <w:left w:val="nil"/>
              <w:bottom w:val="single" w:sz="8" w:space="0" w:color="auto"/>
              <w:right w:val="single" w:sz="8" w:space="0" w:color="auto"/>
            </w:tcBorders>
            <w:shd w:val="clear" w:color="auto" w:fill="auto"/>
            <w:noWrap/>
            <w:vAlign w:val="center"/>
          </w:tcPr>
          <w:p w14:paraId="23F82AC2"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16</w:t>
            </w:r>
          </w:p>
        </w:tc>
        <w:tc>
          <w:tcPr>
            <w:tcW w:w="143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28D2361"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$175,925.95</w:t>
            </w:r>
          </w:p>
        </w:tc>
        <w:tc>
          <w:tcPr>
            <w:tcW w:w="1710" w:type="dxa"/>
            <w:tcBorders>
              <w:top w:val="single" w:sz="4" w:space="0" w:color="auto"/>
              <w:left w:val="nil"/>
              <w:bottom w:val="single" w:sz="8" w:space="0" w:color="auto"/>
              <w:right w:val="single" w:sz="8" w:space="0" w:color="auto"/>
            </w:tcBorders>
            <w:shd w:val="clear" w:color="auto" w:fill="auto"/>
            <w:noWrap/>
            <w:vAlign w:val="center"/>
          </w:tcPr>
          <w:p w14:paraId="7B92FDFA"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5713</w:t>
            </w:r>
          </w:p>
        </w:tc>
      </w:tr>
      <w:tr w:rsidR="00801CB1" w:rsidRPr="008463F4" w14:paraId="7D3191A0"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49915A40"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 xml:space="preserve">Asphalt Mines to </w:t>
            </w:r>
            <w:proofErr w:type="spellStart"/>
            <w:r w:rsidRPr="008463F4">
              <w:rPr>
                <w:rFonts w:asciiTheme="minorHAnsi" w:hAnsiTheme="minorHAnsi" w:cstheme="minorHAnsi"/>
              </w:rPr>
              <w:t>Blewett</w:t>
            </w:r>
            <w:proofErr w:type="spellEnd"/>
            <w:r w:rsidRPr="008463F4">
              <w:rPr>
                <w:rFonts w:asciiTheme="minorHAnsi" w:hAnsiTheme="minorHAnsi" w:cstheme="minorHAnsi"/>
              </w:rPr>
              <w:t xml:space="preserve"> (3)</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68402616"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Hamilton Road - Maverick 138kV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0001F5DC"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5</w:t>
            </w:r>
          </w:p>
        </w:tc>
        <w:tc>
          <w:tcPr>
            <w:tcW w:w="143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6641A08F"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$96,652.47</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7EB96B28"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16TPIT0024</w:t>
            </w:r>
          </w:p>
        </w:tc>
      </w:tr>
      <w:tr w:rsidR="00801CB1" w:rsidRPr="008463F4" w14:paraId="6BA6517B"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auto"/>
            <w:noWrap/>
            <w:vAlign w:val="center"/>
          </w:tcPr>
          <w:p w14:paraId="71ACB171"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Basecase</w:t>
            </w:r>
            <w:proofErr w:type="spellEnd"/>
          </w:p>
        </w:tc>
        <w:tc>
          <w:tcPr>
            <w:tcW w:w="1710" w:type="dxa"/>
            <w:tcBorders>
              <w:top w:val="nil"/>
              <w:left w:val="nil"/>
              <w:bottom w:val="single" w:sz="8" w:space="0" w:color="auto"/>
              <w:right w:val="single" w:sz="8" w:space="0" w:color="auto"/>
            </w:tcBorders>
            <w:shd w:val="clear" w:color="auto" w:fill="auto"/>
            <w:noWrap/>
            <w:vAlign w:val="center"/>
          </w:tcPr>
          <w:p w14:paraId="092021E2"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Randado</w:t>
            </w:r>
            <w:proofErr w:type="spellEnd"/>
            <w:r w:rsidRPr="008463F4">
              <w:rPr>
                <w:rFonts w:asciiTheme="minorHAnsi" w:hAnsiTheme="minorHAnsi" w:cstheme="minorHAnsi"/>
              </w:rPr>
              <w:t xml:space="preserve"> </w:t>
            </w:r>
            <w:proofErr w:type="spellStart"/>
            <w:r w:rsidRPr="008463F4">
              <w:rPr>
                <w:rFonts w:asciiTheme="minorHAnsi" w:hAnsiTheme="minorHAnsi" w:cstheme="minorHAnsi"/>
              </w:rPr>
              <w:t>Aep</w:t>
            </w:r>
            <w:proofErr w:type="spellEnd"/>
            <w:r w:rsidRPr="008463F4">
              <w:rPr>
                <w:rFonts w:asciiTheme="minorHAnsi" w:hAnsiTheme="minorHAnsi" w:cstheme="minorHAnsi"/>
              </w:rPr>
              <w:t xml:space="preserve"> - Zapata 138kV</w:t>
            </w:r>
          </w:p>
        </w:tc>
        <w:tc>
          <w:tcPr>
            <w:tcW w:w="1355" w:type="dxa"/>
            <w:tcBorders>
              <w:top w:val="nil"/>
              <w:left w:val="nil"/>
              <w:bottom w:val="single" w:sz="8" w:space="0" w:color="auto"/>
              <w:right w:val="single" w:sz="8" w:space="0" w:color="auto"/>
            </w:tcBorders>
            <w:shd w:val="clear" w:color="auto" w:fill="auto"/>
            <w:noWrap/>
            <w:vAlign w:val="center"/>
          </w:tcPr>
          <w:p w14:paraId="30C088E2"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8</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501F44"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$40,865.69</w:t>
            </w:r>
          </w:p>
        </w:tc>
        <w:tc>
          <w:tcPr>
            <w:tcW w:w="1710" w:type="dxa"/>
            <w:tcBorders>
              <w:top w:val="nil"/>
              <w:left w:val="nil"/>
              <w:bottom w:val="single" w:sz="8" w:space="0" w:color="auto"/>
              <w:right w:val="single" w:sz="8" w:space="0" w:color="auto"/>
            </w:tcBorders>
            <w:shd w:val="clear" w:color="auto" w:fill="auto"/>
            <w:noWrap/>
            <w:vAlign w:val="center"/>
          </w:tcPr>
          <w:p w14:paraId="4DCC5363"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 </w:t>
            </w:r>
          </w:p>
        </w:tc>
      </w:tr>
      <w:tr w:rsidR="00801CB1" w:rsidRPr="008463F4" w14:paraId="552EF655"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6690C721"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Fort Stockton Plant 138_69t1</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5B34291C"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Solstice - Pig Creek Tap 138kV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7B19F521"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14</w:t>
            </w:r>
          </w:p>
        </w:tc>
        <w:tc>
          <w:tcPr>
            <w:tcW w:w="143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2DDDEAA6"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$35,425.79</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357FBF4B"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3705</w:t>
            </w:r>
          </w:p>
        </w:tc>
      </w:tr>
      <w:tr w:rsidR="00801CB1" w:rsidRPr="008463F4" w14:paraId="3AB7CA79"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auto"/>
            <w:noWrap/>
            <w:vAlign w:val="center"/>
          </w:tcPr>
          <w:p w14:paraId="05ACF8D8"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Basecase</w:t>
            </w:r>
            <w:proofErr w:type="spellEnd"/>
          </w:p>
        </w:tc>
        <w:tc>
          <w:tcPr>
            <w:tcW w:w="1710" w:type="dxa"/>
            <w:tcBorders>
              <w:top w:val="nil"/>
              <w:left w:val="nil"/>
              <w:bottom w:val="single" w:sz="8" w:space="0" w:color="auto"/>
              <w:right w:val="single" w:sz="8" w:space="0" w:color="auto"/>
            </w:tcBorders>
            <w:shd w:val="clear" w:color="auto" w:fill="auto"/>
            <w:noWrap/>
            <w:vAlign w:val="center"/>
          </w:tcPr>
          <w:p w14:paraId="57D32CDE"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Wkn_Bkr</w:t>
            </w:r>
            <w:proofErr w:type="spellEnd"/>
            <w:r w:rsidRPr="008463F4">
              <w:rPr>
                <w:rFonts w:asciiTheme="minorHAnsi" w:hAnsiTheme="minorHAnsi" w:cstheme="minorHAnsi"/>
              </w:rPr>
              <w:t xml:space="preserve"> - </w:t>
            </w:r>
            <w:proofErr w:type="spellStart"/>
            <w:r w:rsidRPr="008463F4">
              <w:rPr>
                <w:rFonts w:asciiTheme="minorHAnsi" w:hAnsiTheme="minorHAnsi" w:cstheme="minorHAnsi"/>
              </w:rPr>
              <w:t>Ena</w:t>
            </w:r>
            <w:proofErr w:type="spellEnd"/>
            <w:r w:rsidRPr="008463F4">
              <w:rPr>
                <w:rFonts w:asciiTheme="minorHAnsi" w:hAnsiTheme="minorHAnsi" w:cstheme="minorHAnsi"/>
              </w:rPr>
              <w:t xml:space="preserve"> Snyder Wind 69kV</w:t>
            </w:r>
          </w:p>
        </w:tc>
        <w:tc>
          <w:tcPr>
            <w:tcW w:w="1355" w:type="dxa"/>
            <w:tcBorders>
              <w:top w:val="nil"/>
              <w:left w:val="nil"/>
              <w:bottom w:val="single" w:sz="8" w:space="0" w:color="auto"/>
              <w:right w:val="single" w:sz="8" w:space="0" w:color="auto"/>
            </w:tcBorders>
            <w:shd w:val="clear" w:color="auto" w:fill="auto"/>
            <w:noWrap/>
            <w:vAlign w:val="center"/>
          </w:tcPr>
          <w:p w14:paraId="5B6D158A"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7</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E0479F"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$21,064.80</w:t>
            </w:r>
          </w:p>
        </w:tc>
        <w:tc>
          <w:tcPr>
            <w:tcW w:w="1710" w:type="dxa"/>
            <w:tcBorders>
              <w:top w:val="nil"/>
              <w:left w:val="nil"/>
              <w:bottom w:val="single" w:sz="8" w:space="0" w:color="auto"/>
              <w:right w:val="single" w:sz="8" w:space="0" w:color="auto"/>
            </w:tcBorders>
            <w:shd w:val="clear" w:color="auto" w:fill="auto"/>
            <w:noWrap/>
            <w:vAlign w:val="center"/>
          </w:tcPr>
          <w:p w14:paraId="7128553B"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 </w:t>
            </w:r>
          </w:p>
        </w:tc>
      </w:tr>
      <w:tr w:rsidR="00801CB1" w:rsidRPr="008463F4" w14:paraId="1435B3CC"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37DF5F12"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Sndsw</w:t>
            </w:r>
            <w:proofErr w:type="spellEnd"/>
            <w:r w:rsidRPr="008463F4">
              <w:rPr>
                <w:rFonts w:asciiTheme="minorHAnsi" w:hAnsiTheme="minorHAnsi" w:cstheme="minorHAnsi"/>
              </w:rPr>
              <w:t>-Austro 345kv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0F4F0A96"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Taylor West - Taylor (Oncor) 138kV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6655D62F"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5</w:t>
            </w:r>
          </w:p>
        </w:tc>
        <w:tc>
          <w:tcPr>
            <w:tcW w:w="143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0606C409"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$19,039.39</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4C9B4384"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5800</w:t>
            </w:r>
          </w:p>
        </w:tc>
      </w:tr>
      <w:tr w:rsidR="00801CB1" w:rsidRPr="008463F4" w14:paraId="58552684"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6B3F4EFB" w14:textId="2B8D7F9B"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Sandow</w:t>
            </w:r>
            <w:proofErr w:type="spellEnd"/>
            <w:r w:rsidRPr="008463F4">
              <w:rPr>
                <w:rFonts w:asciiTheme="minorHAnsi" w:hAnsiTheme="minorHAnsi" w:cstheme="minorHAnsi"/>
              </w:rPr>
              <w:t xml:space="preserve"> Switch Axfmr1h-H (3)</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76C5E406"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Sandow</w:t>
            </w:r>
            <w:proofErr w:type="spellEnd"/>
            <w:r w:rsidRPr="008463F4">
              <w:rPr>
                <w:rFonts w:asciiTheme="minorHAnsi" w:hAnsiTheme="minorHAnsi" w:cstheme="minorHAnsi"/>
              </w:rPr>
              <w:t xml:space="preserve"> Switch 345/1kV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20C9A94D"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6</w:t>
            </w:r>
          </w:p>
        </w:tc>
        <w:tc>
          <w:tcPr>
            <w:tcW w:w="143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7370B0D5"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$6,131.96</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453CCE9E"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5625</w:t>
            </w:r>
          </w:p>
        </w:tc>
      </w:tr>
      <w:tr w:rsidR="00801CB1" w:rsidRPr="008463F4" w14:paraId="608DA1C7"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auto"/>
            <w:noWrap/>
            <w:vAlign w:val="center"/>
          </w:tcPr>
          <w:p w14:paraId="55B38E36"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Scurry Switch to Sun Switch</w:t>
            </w:r>
          </w:p>
        </w:tc>
        <w:tc>
          <w:tcPr>
            <w:tcW w:w="1710" w:type="dxa"/>
            <w:tcBorders>
              <w:top w:val="nil"/>
              <w:left w:val="nil"/>
              <w:bottom w:val="single" w:sz="8" w:space="0" w:color="auto"/>
              <w:right w:val="single" w:sz="8" w:space="0" w:color="auto"/>
            </w:tcBorders>
            <w:shd w:val="clear" w:color="auto" w:fill="auto"/>
            <w:noWrap/>
            <w:vAlign w:val="center"/>
          </w:tcPr>
          <w:p w14:paraId="64639BE9" w14:textId="77777777" w:rsidR="00801CB1" w:rsidRPr="008463F4" w:rsidRDefault="00801CB1" w:rsidP="008463F4">
            <w:pPr>
              <w:rPr>
                <w:rFonts w:asciiTheme="minorHAnsi" w:hAnsiTheme="minorHAnsi" w:cstheme="minorHAnsi"/>
              </w:rPr>
            </w:pPr>
            <w:r w:rsidRPr="008463F4">
              <w:rPr>
                <w:rFonts w:asciiTheme="minorHAnsi" w:hAnsiTheme="minorHAnsi" w:cstheme="minorHAnsi"/>
              </w:rPr>
              <w:t>Wolfgang - Rotan 69kV</w:t>
            </w:r>
          </w:p>
        </w:tc>
        <w:tc>
          <w:tcPr>
            <w:tcW w:w="1355" w:type="dxa"/>
            <w:tcBorders>
              <w:top w:val="nil"/>
              <w:left w:val="nil"/>
              <w:bottom w:val="single" w:sz="8" w:space="0" w:color="auto"/>
              <w:right w:val="single" w:sz="8" w:space="0" w:color="auto"/>
            </w:tcBorders>
            <w:shd w:val="clear" w:color="auto" w:fill="auto"/>
            <w:noWrap/>
            <w:vAlign w:val="center"/>
          </w:tcPr>
          <w:p w14:paraId="5C6121DE"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3</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5D34E4"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$1,586.86</w:t>
            </w:r>
          </w:p>
        </w:tc>
        <w:tc>
          <w:tcPr>
            <w:tcW w:w="1710" w:type="dxa"/>
            <w:tcBorders>
              <w:top w:val="nil"/>
              <w:left w:val="nil"/>
              <w:bottom w:val="single" w:sz="8" w:space="0" w:color="auto"/>
              <w:right w:val="single" w:sz="8" w:space="0" w:color="auto"/>
            </w:tcBorders>
            <w:shd w:val="clear" w:color="auto" w:fill="auto"/>
            <w:noWrap/>
            <w:vAlign w:val="center"/>
          </w:tcPr>
          <w:p w14:paraId="33C2D03E"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 </w:t>
            </w:r>
          </w:p>
        </w:tc>
      </w:tr>
      <w:tr w:rsidR="00801CB1" w:rsidRPr="008463F4" w14:paraId="1727D4EF" w14:textId="77777777" w:rsidTr="00801CB1">
        <w:trPr>
          <w:trHeight w:val="270"/>
          <w:jc w:val="center"/>
        </w:trPr>
        <w:tc>
          <w:tcPr>
            <w:tcW w:w="2791" w:type="dxa"/>
            <w:tcBorders>
              <w:top w:val="nil"/>
              <w:left w:val="single" w:sz="8" w:space="0" w:color="auto"/>
              <w:bottom w:val="single" w:sz="8" w:space="0" w:color="auto"/>
              <w:right w:val="single" w:sz="8" w:space="0" w:color="auto"/>
            </w:tcBorders>
            <w:shd w:val="clear" w:color="auto" w:fill="auto"/>
            <w:noWrap/>
            <w:vAlign w:val="center"/>
          </w:tcPr>
          <w:p w14:paraId="34843CD7"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Laquinta</w:t>
            </w:r>
            <w:proofErr w:type="spellEnd"/>
            <w:r w:rsidRPr="008463F4">
              <w:rPr>
                <w:rFonts w:asciiTheme="minorHAnsi" w:hAnsiTheme="minorHAnsi" w:cstheme="minorHAnsi"/>
              </w:rPr>
              <w:t xml:space="preserve"> to Lobo 138 KV</w:t>
            </w:r>
          </w:p>
        </w:tc>
        <w:tc>
          <w:tcPr>
            <w:tcW w:w="1710" w:type="dxa"/>
            <w:tcBorders>
              <w:top w:val="nil"/>
              <w:left w:val="nil"/>
              <w:bottom w:val="single" w:sz="8" w:space="0" w:color="auto"/>
              <w:right w:val="single" w:sz="8" w:space="0" w:color="auto"/>
            </w:tcBorders>
            <w:shd w:val="clear" w:color="auto" w:fill="auto"/>
            <w:noWrap/>
            <w:vAlign w:val="center"/>
          </w:tcPr>
          <w:p w14:paraId="501ECD03" w14:textId="77777777" w:rsidR="00801CB1" w:rsidRPr="008463F4" w:rsidRDefault="00801CB1" w:rsidP="008463F4">
            <w:pPr>
              <w:rPr>
                <w:rFonts w:asciiTheme="minorHAnsi" w:hAnsiTheme="minorHAnsi" w:cstheme="minorHAnsi"/>
              </w:rPr>
            </w:pPr>
            <w:proofErr w:type="spellStart"/>
            <w:r w:rsidRPr="008463F4">
              <w:rPr>
                <w:rFonts w:asciiTheme="minorHAnsi" w:hAnsiTheme="minorHAnsi" w:cstheme="minorHAnsi"/>
              </w:rPr>
              <w:t>Bruni</w:t>
            </w:r>
            <w:proofErr w:type="spellEnd"/>
            <w:r w:rsidRPr="008463F4">
              <w:rPr>
                <w:rFonts w:asciiTheme="minorHAnsi" w:hAnsiTheme="minorHAnsi" w:cstheme="minorHAnsi"/>
              </w:rPr>
              <w:t xml:space="preserve"> Sub 138/69kV</w:t>
            </w:r>
          </w:p>
        </w:tc>
        <w:tc>
          <w:tcPr>
            <w:tcW w:w="1355" w:type="dxa"/>
            <w:tcBorders>
              <w:top w:val="nil"/>
              <w:left w:val="nil"/>
              <w:bottom w:val="single" w:sz="8" w:space="0" w:color="auto"/>
              <w:right w:val="single" w:sz="8" w:space="0" w:color="auto"/>
            </w:tcBorders>
            <w:shd w:val="clear" w:color="auto" w:fill="auto"/>
            <w:noWrap/>
            <w:vAlign w:val="center"/>
          </w:tcPr>
          <w:p w14:paraId="48ABBBD0"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3</w:t>
            </w:r>
          </w:p>
        </w:tc>
        <w:tc>
          <w:tcPr>
            <w:tcW w:w="143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50FE97" w14:textId="77777777" w:rsidR="00801CB1" w:rsidRPr="008463F4" w:rsidRDefault="00801CB1" w:rsidP="008463F4">
            <w:pPr>
              <w:jc w:val="center"/>
              <w:rPr>
                <w:rFonts w:asciiTheme="minorHAnsi" w:hAnsiTheme="minorHAnsi" w:cstheme="minorHAnsi"/>
                <w:sz w:val="18"/>
              </w:rPr>
            </w:pPr>
            <w:r w:rsidRPr="008463F4">
              <w:rPr>
                <w:rFonts w:asciiTheme="minorHAnsi" w:hAnsiTheme="minorHAnsi" w:cstheme="minorHAnsi"/>
                <w:sz w:val="18"/>
              </w:rPr>
              <w:t>$1,010.38</w:t>
            </w:r>
          </w:p>
        </w:tc>
        <w:tc>
          <w:tcPr>
            <w:tcW w:w="1710" w:type="dxa"/>
            <w:tcBorders>
              <w:top w:val="nil"/>
              <w:left w:val="nil"/>
              <w:bottom w:val="single" w:sz="8" w:space="0" w:color="auto"/>
              <w:right w:val="single" w:sz="8" w:space="0" w:color="auto"/>
            </w:tcBorders>
            <w:shd w:val="clear" w:color="auto" w:fill="auto"/>
            <w:noWrap/>
            <w:vAlign w:val="center"/>
          </w:tcPr>
          <w:p w14:paraId="6143D380" w14:textId="77777777" w:rsidR="00801CB1" w:rsidRPr="008463F4" w:rsidRDefault="00801CB1" w:rsidP="008463F4">
            <w:pPr>
              <w:jc w:val="center"/>
              <w:rPr>
                <w:rFonts w:asciiTheme="minorHAnsi" w:hAnsiTheme="minorHAnsi" w:cstheme="minorHAnsi"/>
              </w:rPr>
            </w:pPr>
            <w:r w:rsidRPr="008463F4">
              <w:rPr>
                <w:rFonts w:asciiTheme="minorHAnsi" w:hAnsiTheme="minorHAnsi" w:cstheme="minorHAnsi"/>
              </w:rPr>
              <w:t>5529</w:t>
            </w:r>
          </w:p>
        </w:tc>
      </w:tr>
    </w:tbl>
    <w:p w14:paraId="60516150" w14:textId="77777777" w:rsidR="00970428" w:rsidRDefault="00970428" w:rsidP="00516166"/>
    <w:p w14:paraId="118FC422" w14:textId="74C6B8ED" w:rsidR="00F41DE4" w:rsidRPr="00331765" w:rsidRDefault="00F20217" w:rsidP="00F20217">
      <w:pPr>
        <w:pStyle w:val="Heading2"/>
      </w:pPr>
      <w:bookmarkStart w:id="260" w:name="_Toc477772785"/>
      <w:r w:rsidRPr="00331765">
        <w:t>Generic Transmission Constraint Congestion</w:t>
      </w:r>
      <w:bookmarkEnd w:id="260"/>
    </w:p>
    <w:p w14:paraId="2639C099" w14:textId="40354B16" w:rsidR="00F20217" w:rsidRPr="006C4AF5" w:rsidRDefault="00BF7138" w:rsidP="007D2D64">
      <w:r w:rsidRPr="006C4AF5">
        <w:t xml:space="preserve">There were </w:t>
      </w:r>
      <w:r w:rsidR="006C4AF5" w:rsidRPr="006C4AF5">
        <w:t>twenty-one</w:t>
      </w:r>
      <w:r w:rsidR="006002CC" w:rsidRPr="006C4AF5">
        <w:t xml:space="preserve"> </w:t>
      </w:r>
      <w:r w:rsidRPr="006C4AF5">
        <w:t>days</w:t>
      </w:r>
      <w:r w:rsidR="00F20217" w:rsidRPr="006C4AF5">
        <w:t xml:space="preserve"> on the Panhandle GTC</w:t>
      </w:r>
      <w:r w:rsidR="0084299D" w:rsidRPr="006C4AF5">
        <w:t xml:space="preserve">, one day on the </w:t>
      </w:r>
      <w:r w:rsidR="006C4AF5" w:rsidRPr="006C4AF5">
        <w:t>Valley Import</w:t>
      </w:r>
      <w:r w:rsidR="0084299D" w:rsidRPr="006C4AF5">
        <w:t xml:space="preserve"> GTC</w:t>
      </w:r>
      <w:r w:rsidR="006C4AF5" w:rsidRPr="006C4AF5">
        <w:t xml:space="preserve">, nine days on the </w:t>
      </w:r>
      <w:proofErr w:type="spellStart"/>
      <w:r w:rsidR="006C4AF5" w:rsidRPr="006C4AF5">
        <w:t>Zorillo</w:t>
      </w:r>
      <w:proofErr w:type="spellEnd"/>
      <w:r w:rsidR="006C4AF5" w:rsidRPr="006C4AF5">
        <w:t xml:space="preserve"> to </w:t>
      </w:r>
      <w:proofErr w:type="spellStart"/>
      <w:r w:rsidR="006C4AF5" w:rsidRPr="006C4AF5">
        <w:t>Ajo</w:t>
      </w:r>
      <w:proofErr w:type="spellEnd"/>
      <w:r w:rsidR="006C4AF5" w:rsidRPr="006C4AF5">
        <w:t xml:space="preserve"> GTC, seven days on the Bakersfield GTC,</w:t>
      </w:r>
      <w:r w:rsidR="006002CC" w:rsidRPr="006C4AF5">
        <w:t xml:space="preserve"> and </w:t>
      </w:r>
      <w:r w:rsidR="006C4AF5" w:rsidRPr="006C4AF5">
        <w:t>thirteen</w:t>
      </w:r>
      <w:r w:rsidR="006002CC" w:rsidRPr="006C4AF5">
        <w:t xml:space="preserve"> </w:t>
      </w:r>
      <w:r w:rsidR="00F20217" w:rsidRPr="006C4AF5">
        <w:t xml:space="preserve">days on the Liston GTC in </w:t>
      </w:r>
      <w:r w:rsidR="006C4AF5" w:rsidRPr="006C4AF5">
        <w:t>February</w:t>
      </w:r>
      <w:r w:rsidR="00F20217" w:rsidRPr="006C4AF5">
        <w:t xml:space="preserve">.  There was no activity on the </w:t>
      </w:r>
      <w:r w:rsidR="002234CB" w:rsidRPr="006C4AF5">
        <w:t>remaining GTCs during the Month.</w:t>
      </w:r>
    </w:p>
    <w:p w14:paraId="21CD78CA" w14:textId="77777777" w:rsidR="009F18A4" w:rsidRPr="00D201F5" w:rsidRDefault="009F18A4" w:rsidP="007D2D64">
      <w:pPr>
        <w:rPr>
          <w:highlight w:val="yellow"/>
        </w:rPr>
      </w:pPr>
    </w:p>
    <w:p w14:paraId="629FA310" w14:textId="785FC5E2" w:rsidR="009F18A4" w:rsidRPr="006C4AF5" w:rsidRDefault="009F18A4" w:rsidP="007D2D64">
      <w:r w:rsidRPr="006C4AF5">
        <w:t xml:space="preserve">Note: This </w:t>
      </w:r>
      <w:r w:rsidR="00B22CB8" w:rsidRPr="006C4AF5">
        <w:t xml:space="preserve">is </w:t>
      </w:r>
      <w:r w:rsidRPr="006C4AF5">
        <w:t>how many times a constraint has been activated to avoid exceeding a GTC limit, it does not imply an exceedance of the GTC occurred or that the GTC was binding.</w:t>
      </w:r>
    </w:p>
    <w:p w14:paraId="5A0FABAC" w14:textId="0A9729E3" w:rsidR="00F20217" w:rsidRPr="006C4AF5" w:rsidRDefault="00F20217" w:rsidP="00F20217">
      <w:pPr>
        <w:pStyle w:val="Heading2"/>
      </w:pPr>
      <w:bookmarkStart w:id="261" w:name="_Toc477772786"/>
      <w:r w:rsidRPr="006C4AF5">
        <w:t xml:space="preserve">Manual Overrides for </w:t>
      </w:r>
      <w:r w:rsidR="006C4AF5" w:rsidRPr="006C4AF5">
        <w:t>February</w:t>
      </w:r>
      <w:bookmarkEnd w:id="261"/>
    </w:p>
    <w:p w14:paraId="5DB86AED" w14:textId="07A413D0" w:rsidR="00743FB5" w:rsidRPr="006C4AF5" w:rsidRDefault="006B1295" w:rsidP="007D2D64">
      <w:r w:rsidRPr="006C4AF5">
        <w:rPr>
          <w:rFonts w:cs="Arial"/>
          <w:sz w:val="21"/>
          <w:szCs w:val="21"/>
        </w:rPr>
        <w:t>None.</w:t>
      </w:r>
    </w:p>
    <w:p w14:paraId="27CE7D69" w14:textId="7AEB4685" w:rsidR="00F20217" w:rsidRPr="0057104C" w:rsidRDefault="00F20217" w:rsidP="00F20217">
      <w:pPr>
        <w:pStyle w:val="Heading2"/>
      </w:pPr>
      <w:bookmarkStart w:id="262" w:name="_Toc477772787"/>
      <w:r w:rsidRPr="0057104C">
        <w:t>Congestion Costs for Calendar Year 201</w:t>
      </w:r>
      <w:r w:rsidR="004C1BF6" w:rsidRPr="0057104C">
        <w:t>7</w:t>
      </w:r>
      <w:bookmarkEnd w:id="262"/>
    </w:p>
    <w:p w14:paraId="00E67DA3" w14:textId="77777777" w:rsidR="00F20217" w:rsidRPr="00331765" w:rsidRDefault="00F20217" w:rsidP="007D2D64">
      <w:r w:rsidRPr="006002CC">
        <w:t>The following table represents the top twenty active constraints for the calendar year based on the estimated congestion rent attributed to the congestion. ERCOT updates this list on a monthly basis.</w:t>
      </w:r>
    </w:p>
    <w:p w14:paraId="256E8BA4" w14:textId="77777777" w:rsidR="00F20217" w:rsidRPr="00331765" w:rsidRDefault="00F20217" w:rsidP="00F20217">
      <w:pPr>
        <w:ind w:left="1260"/>
        <w:jc w:val="both"/>
        <w:rPr>
          <w:rFonts w:cs="Arial"/>
          <w:szCs w:val="21"/>
        </w:rPr>
      </w:pPr>
    </w:p>
    <w:p w14:paraId="3E40E03D" w14:textId="77777777" w:rsidR="001A7362" w:rsidRPr="00331765" w:rsidRDefault="001A7362" w:rsidP="00F20217">
      <w:pPr>
        <w:ind w:left="1260"/>
        <w:jc w:val="both"/>
        <w:rPr>
          <w:rFonts w:cs="Arial"/>
          <w:szCs w:val="21"/>
        </w:rPr>
      </w:pP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430"/>
        <w:gridCol w:w="1080"/>
        <w:gridCol w:w="1856"/>
        <w:gridCol w:w="1768"/>
      </w:tblGrid>
      <w:tr w:rsidR="004363E9" w:rsidRPr="00DB330C" w14:paraId="700CFEF2" w14:textId="77777777" w:rsidTr="008154F0">
        <w:trPr>
          <w:trHeight w:val="1365"/>
          <w:jc w:val="center"/>
        </w:trPr>
        <w:tc>
          <w:tcPr>
            <w:tcW w:w="2700" w:type="dxa"/>
            <w:shd w:val="clear" w:color="auto" w:fill="444D53" w:themeFill="accent2" w:themeFillShade="BF"/>
            <w:vAlign w:val="center"/>
            <w:hideMark/>
          </w:tcPr>
          <w:p w14:paraId="33ACD2C5"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430" w:type="dxa"/>
            <w:shd w:val="clear" w:color="auto" w:fill="444D53" w:themeFill="accent2" w:themeFillShade="BF"/>
            <w:vAlign w:val="center"/>
            <w:hideMark/>
          </w:tcPr>
          <w:p w14:paraId="081EACEE"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080" w:type="dxa"/>
            <w:shd w:val="clear" w:color="auto" w:fill="444D53" w:themeFill="accent2" w:themeFillShade="BF"/>
            <w:vAlign w:val="center"/>
            <w:hideMark/>
          </w:tcPr>
          <w:p w14:paraId="1BDCE661"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1856" w:type="dxa"/>
            <w:shd w:val="clear" w:color="auto" w:fill="444D53" w:themeFill="accent2" w:themeFillShade="BF"/>
            <w:vAlign w:val="center"/>
            <w:hideMark/>
          </w:tcPr>
          <w:p w14:paraId="047EC865"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68" w:type="dxa"/>
            <w:tcBorders>
              <w:bottom w:val="single" w:sz="4" w:space="0" w:color="auto"/>
            </w:tcBorders>
            <w:shd w:val="clear" w:color="auto" w:fill="444D53" w:themeFill="accent2" w:themeFillShade="BF"/>
            <w:vAlign w:val="center"/>
            <w:hideMark/>
          </w:tcPr>
          <w:p w14:paraId="0EDA842A" w14:textId="06360318" w:rsidR="00DB330C"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61216C56" w14:textId="77777777" w:rsidR="004363E9" w:rsidRPr="00DB330C" w:rsidRDefault="004363E9" w:rsidP="008154F0">
            <w:pPr>
              <w:jc w:val="center"/>
              <w:rPr>
                <w:rFonts w:asciiTheme="minorHAnsi" w:hAnsiTheme="minorHAnsi" w:cstheme="minorHAnsi"/>
                <w:sz w:val="21"/>
                <w:szCs w:val="21"/>
              </w:rPr>
            </w:pPr>
          </w:p>
        </w:tc>
      </w:tr>
      <w:tr w:rsidR="00A364B0" w:rsidRPr="00A364B0" w14:paraId="66CE6706"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178FC" w14:textId="77777777" w:rsidR="00A364B0" w:rsidRPr="00A364B0" w:rsidRDefault="00A364B0" w:rsidP="00A364B0">
            <w:pPr>
              <w:rPr>
                <w:rFonts w:asciiTheme="minorHAnsi" w:hAnsiTheme="minorHAnsi" w:cstheme="minorHAnsi"/>
                <w:sz w:val="18"/>
                <w:szCs w:val="18"/>
              </w:rPr>
            </w:pPr>
            <w:proofErr w:type="spellStart"/>
            <w:r w:rsidRPr="00A364B0">
              <w:rPr>
                <w:rFonts w:asciiTheme="minorHAnsi" w:hAnsiTheme="minorHAnsi" w:cstheme="minorHAnsi"/>
                <w:sz w:val="18"/>
                <w:szCs w:val="18"/>
              </w:rPr>
              <w:t>Hcksw-Allnc&amp;Rnksw</w:t>
            </w:r>
            <w:proofErr w:type="spellEnd"/>
            <w:r w:rsidRPr="00A364B0">
              <w:rPr>
                <w:rFonts w:asciiTheme="minorHAnsi" w:hAnsiTheme="minorHAnsi" w:cstheme="minorHAnsi"/>
                <w:sz w:val="18"/>
                <w:szCs w:val="18"/>
              </w:rPr>
              <w:t xml:space="preserve">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B1DEF" w14:textId="77777777" w:rsidR="00A364B0" w:rsidRPr="00A364B0" w:rsidRDefault="00A364B0" w:rsidP="00A364B0">
            <w:pPr>
              <w:rPr>
                <w:rFonts w:asciiTheme="minorHAnsi" w:hAnsiTheme="minorHAnsi" w:cstheme="minorHAnsi"/>
                <w:sz w:val="18"/>
                <w:szCs w:val="18"/>
              </w:rPr>
            </w:pPr>
            <w:proofErr w:type="spellStart"/>
            <w:r w:rsidRPr="00A364B0">
              <w:rPr>
                <w:rFonts w:asciiTheme="minorHAnsi" w:hAnsiTheme="minorHAnsi" w:cstheme="minorHAnsi"/>
                <w:sz w:val="18"/>
                <w:szCs w:val="18"/>
              </w:rPr>
              <w:t>Wagley</w:t>
            </w:r>
            <w:proofErr w:type="spellEnd"/>
            <w:r w:rsidRPr="00A364B0">
              <w:rPr>
                <w:rFonts w:asciiTheme="minorHAnsi" w:hAnsiTheme="minorHAnsi" w:cstheme="minorHAnsi"/>
                <w:sz w:val="18"/>
                <w:szCs w:val="18"/>
              </w:rPr>
              <w:t xml:space="preserve"> Robertson - Summerfield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8311D"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1,429</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116D4"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$20,785,800.16</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58F11"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 </w:t>
            </w:r>
          </w:p>
        </w:tc>
      </w:tr>
      <w:tr w:rsidR="00A364B0" w:rsidRPr="00A364B0" w14:paraId="23CFC090"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347F2" w14:textId="77777777" w:rsidR="00A364B0" w:rsidRPr="00A364B0" w:rsidRDefault="00A364B0" w:rsidP="00A364B0">
            <w:pPr>
              <w:rPr>
                <w:rFonts w:asciiTheme="minorHAnsi" w:hAnsiTheme="minorHAnsi" w:cstheme="minorHAnsi"/>
                <w:sz w:val="18"/>
                <w:szCs w:val="18"/>
              </w:rPr>
            </w:pPr>
            <w:proofErr w:type="spellStart"/>
            <w:r w:rsidRPr="00A364B0">
              <w:rPr>
                <w:rFonts w:asciiTheme="minorHAnsi" w:hAnsiTheme="minorHAnsi" w:cstheme="minorHAnsi"/>
                <w:sz w:val="18"/>
                <w:szCs w:val="18"/>
              </w:rPr>
              <w:t>Crlnw-Lwssw</w:t>
            </w:r>
            <w:proofErr w:type="spellEnd"/>
            <w:r w:rsidRPr="00A364B0">
              <w:rPr>
                <w:rFonts w:asciiTheme="minorHAnsi" w:hAnsiTheme="minorHAnsi" w:cstheme="minorHAnsi"/>
                <w:sz w:val="18"/>
                <w:szCs w:val="18"/>
              </w:rPr>
              <w:t xml:space="preserve">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BBE91"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 xml:space="preserve">Carrollton Northwest - </w:t>
            </w:r>
            <w:proofErr w:type="spellStart"/>
            <w:r w:rsidRPr="00A364B0">
              <w:rPr>
                <w:rFonts w:asciiTheme="minorHAnsi" w:hAnsiTheme="minorHAnsi" w:cstheme="minorHAnsi"/>
                <w:sz w:val="18"/>
                <w:szCs w:val="18"/>
              </w:rPr>
              <w:t>Lakepointe</w:t>
            </w:r>
            <w:proofErr w:type="spellEnd"/>
            <w:r w:rsidRPr="00A364B0">
              <w:rPr>
                <w:rFonts w:asciiTheme="minorHAnsi" w:hAnsiTheme="minorHAnsi" w:cstheme="minorHAnsi"/>
                <w:sz w:val="18"/>
                <w:szCs w:val="18"/>
              </w:rPr>
              <w:t xml:space="preserve"> </w:t>
            </w:r>
            <w:proofErr w:type="spellStart"/>
            <w:r w:rsidRPr="00A364B0">
              <w:rPr>
                <w:rFonts w:asciiTheme="minorHAnsi" w:hAnsiTheme="minorHAnsi" w:cstheme="minorHAnsi"/>
                <w:sz w:val="18"/>
                <w:szCs w:val="18"/>
              </w:rPr>
              <w:t>Tnp</w:t>
            </w:r>
            <w:proofErr w:type="spellEnd"/>
            <w:r w:rsidRPr="00A364B0">
              <w:rPr>
                <w:rFonts w:asciiTheme="minorHAnsi" w:hAnsiTheme="minorHAnsi" w:cstheme="minorHAnsi"/>
                <w:sz w:val="18"/>
                <w:szCs w:val="18"/>
              </w:rPr>
              <w:t xml:space="preserve">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AAE99"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2,787</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8E90A"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$11,982,271.80</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10D14"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5488</w:t>
            </w:r>
          </w:p>
        </w:tc>
      </w:tr>
      <w:tr w:rsidR="00A364B0" w:rsidRPr="00A364B0" w14:paraId="23157FF6"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B175F"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Victoria-</w:t>
            </w:r>
            <w:proofErr w:type="spellStart"/>
            <w:r w:rsidRPr="00A364B0">
              <w:rPr>
                <w:rFonts w:asciiTheme="minorHAnsi" w:hAnsiTheme="minorHAnsi" w:cstheme="minorHAnsi"/>
                <w:sz w:val="18"/>
                <w:szCs w:val="18"/>
              </w:rPr>
              <w:t>V_Dupsw</w:t>
            </w:r>
            <w:proofErr w:type="spellEnd"/>
            <w:r w:rsidRPr="00A364B0">
              <w:rPr>
                <w:rFonts w:asciiTheme="minorHAnsi" w:hAnsiTheme="minorHAnsi" w:cstheme="minorHAnsi"/>
                <w:sz w:val="18"/>
                <w:szCs w:val="18"/>
              </w:rPr>
              <w:t xml:space="preserve"> 138kv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C8728"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Formosa - Lolita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9D5E2"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222</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F1C76"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$5,906,733.06</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3C125"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 </w:t>
            </w:r>
          </w:p>
        </w:tc>
      </w:tr>
      <w:tr w:rsidR="00A364B0" w:rsidRPr="00A364B0" w14:paraId="3AABFC7D"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AB9D7" w14:textId="77777777" w:rsidR="00A364B0" w:rsidRPr="00A364B0" w:rsidRDefault="00A364B0" w:rsidP="00A364B0">
            <w:pPr>
              <w:rPr>
                <w:rFonts w:asciiTheme="minorHAnsi" w:hAnsiTheme="minorHAnsi" w:cstheme="minorHAnsi"/>
                <w:sz w:val="18"/>
                <w:szCs w:val="18"/>
              </w:rPr>
            </w:pPr>
            <w:proofErr w:type="spellStart"/>
            <w:r w:rsidRPr="00A364B0">
              <w:rPr>
                <w:rFonts w:asciiTheme="minorHAnsi" w:hAnsiTheme="minorHAnsi" w:cstheme="minorHAnsi"/>
                <w:sz w:val="18"/>
                <w:szCs w:val="18"/>
              </w:rPr>
              <w:t>Basecase</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82CCC"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Panhandle GTC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B50B9"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5,230</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48F0A"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$5,089,207.63</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05790"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Panhandle Upgrade</w:t>
            </w:r>
          </w:p>
        </w:tc>
      </w:tr>
      <w:tr w:rsidR="00A364B0" w:rsidRPr="00A364B0" w14:paraId="429FC2F3"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224B1" w14:textId="77777777" w:rsidR="00A364B0" w:rsidRPr="00A364B0" w:rsidRDefault="00A364B0" w:rsidP="00A364B0">
            <w:pPr>
              <w:rPr>
                <w:rFonts w:asciiTheme="minorHAnsi" w:hAnsiTheme="minorHAnsi" w:cstheme="minorHAnsi"/>
                <w:sz w:val="18"/>
                <w:szCs w:val="18"/>
              </w:rPr>
            </w:pPr>
            <w:proofErr w:type="spellStart"/>
            <w:r w:rsidRPr="00A364B0">
              <w:rPr>
                <w:rFonts w:asciiTheme="minorHAnsi" w:hAnsiTheme="minorHAnsi" w:cstheme="minorHAnsi"/>
                <w:sz w:val="18"/>
                <w:szCs w:val="18"/>
              </w:rPr>
              <w:t>Roserock</w:t>
            </w:r>
            <w:proofErr w:type="spellEnd"/>
            <w:r w:rsidRPr="00A364B0">
              <w:rPr>
                <w:rFonts w:asciiTheme="minorHAnsi" w:hAnsiTheme="minorHAnsi" w:cstheme="minorHAnsi"/>
                <w:sz w:val="18"/>
                <w:szCs w:val="18"/>
              </w:rPr>
              <w:t xml:space="preserve"> Solar to Fort Stockton 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69FF9" w14:textId="77777777" w:rsidR="00A364B0" w:rsidRPr="00A364B0" w:rsidRDefault="00A364B0" w:rsidP="00A364B0">
            <w:pPr>
              <w:rPr>
                <w:rFonts w:asciiTheme="minorHAnsi" w:hAnsiTheme="minorHAnsi" w:cstheme="minorHAnsi"/>
                <w:sz w:val="18"/>
                <w:szCs w:val="18"/>
              </w:rPr>
            </w:pPr>
            <w:proofErr w:type="spellStart"/>
            <w:r w:rsidRPr="00A364B0">
              <w:rPr>
                <w:rFonts w:asciiTheme="minorHAnsi" w:hAnsiTheme="minorHAnsi" w:cstheme="minorHAnsi"/>
                <w:sz w:val="18"/>
                <w:szCs w:val="18"/>
              </w:rPr>
              <w:t>Barrilla</w:t>
            </w:r>
            <w:proofErr w:type="spellEnd"/>
            <w:r w:rsidRPr="00A364B0">
              <w:rPr>
                <w:rFonts w:asciiTheme="minorHAnsi" w:hAnsiTheme="minorHAnsi" w:cstheme="minorHAnsi"/>
                <w:sz w:val="18"/>
                <w:szCs w:val="18"/>
              </w:rPr>
              <w:t xml:space="preserve"> - Fort Stockton Switch 69kV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3EF19"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719</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84B2E"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$4,768,320.64</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8E6EC"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 </w:t>
            </w:r>
          </w:p>
        </w:tc>
      </w:tr>
      <w:tr w:rsidR="00A364B0" w:rsidRPr="00A364B0" w14:paraId="737D7E31"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6CE9B" w14:textId="77777777" w:rsidR="00A364B0" w:rsidRPr="00A364B0" w:rsidRDefault="00A364B0" w:rsidP="00A364B0">
            <w:pPr>
              <w:rPr>
                <w:rFonts w:asciiTheme="minorHAnsi" w:hAnsiTheme="minorHAnsi" w:cstheme="minorHAnsi"/>
                <w:sz w:val="18"/>
                <w:szCs w:val="18"/>
              </w:rPr>
            </w:pPr>
            <w:proofErr w:type="spellStart"/>
            <w:r w:rsidRPr="00A364B0">
              <w:rPr>
                <w:rFonts w:asciiTheme="minorHAnsi" w:hAnsiTheme="minorHAnsi" w:cstheme="minorHAnsi"/>
                <w:sz w:val="18"/>
                <w:szCs w:val="18"/>
              </w:rPr>
              <w:t>Rns-Rtw</w:t>
            </w:r>
            <w:proofErr w:type="spellEnd"/>
            <w:r w:rsidRPr="00A364B0">
              <w:rPr>
                <w:rFonts w:asciiTheme="minorHAnsi" w:hAnsiTheme="minorHAnsi" w:cstheme="minorHAnsi"/>
                <w:sz w:val="18"/>
                <w:szCs w:val="18"/>
              </w:rPr>
              <w:t xml:space="preserve"> &amp; </w:t>
            </w:r>
            <w:proofErr w:type="spellStart"/>
            <w:r w:rsidRPr="00A364B0">
              <w:rPr>
                <w:rFonts w:asciiTheme="minorHAnsi" w:hAnsiTheme="minorHAnsi" w:cstheme="minorHAnsi"/>
                <w:sz w:val="18"/>
                <w:szCs w:val="18"/>
              </w:rPr>
              <w:t>Sng</w:t>
            </w:r>
            <w:proofErr w:type="spellEnd"/>
            <w:r w:rsidRPr="00A364B0">
              <w:rPr>
                <w:rFonts w:asciiTheme="minorHAnsi" w:hAnsiTheme="minorHAnsi" w:cstheme="minorHAnsi"/>
                <w:sz w:val="18"/>
                <w:szCs w:val="18"/>
              </w:rPr>
              <w:t>-Tb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0BA1E"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Singleton - Zenith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0F860"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2,200</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54ECC"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$4,146,353.19</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CAC5F"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Houston Import Project</w:t>
            </w:r>
          </w:p>
        </w:tc>
      </w:tr>
      <w:tr w:rsidR="00A364B0" w:rsidRPr="00A364B0" w14:paraId="6C9460DA"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F1B28" w14:textId="77777777" w:rsidR="00A364B0" w:rsidRPr="00A364B0" w:rsidRDefault="00A364B0" w:rsidP="00A364B0">
            <w:pPr>
              <w:rPr>
                <w:rFonts w:asciiTheme="minorHAnsi" w:hAnsiTheme="minorHAnsi" w:cstheme="minorHAnsi"/>
                <w:sz w:val="18"/>
                <w:szCs w:val="18"/>
              </w:rPr>
            </w:pPr>
            <w:proofErr w:type="spellStart"/>
            <w:r w:rsidRPr="00A364B0">
              <w:rPr>
                <w:rFonts w:asciiTheme="minorHAnsi" w:hAnsiTheme="minorHAnsi" w:cstheme="minorHAnsi"/>
                <w:sz w:val="18"/>
                <w:szCs w:val="18"/>
              </w:rPr>
              <w:t>Rns-Rtw</w:t>
            </w:r>
            <w:proofErr w:type="spellEnd"/>
            <w:r w:rsidRPr="00A364B0">
              <w:rPr>
                <w:rFonts w:asciiTheme="minorHAnsi" w:hAnsiTheme="minorHAnsi" w:cstheme="minorHAnsi"/>
                <w:sz w:val="18"/>
                <w:szCs w:val="18"/>
              </w:rPr>
              <w:t xml:space="preserve"> &amp; </w:t>
            </w:r>
            <w:proofErr w:type="spellStart"/>
            <w:r w:rsidRPr="00A364B0">
              <w:rPr>
                <w:rFonts w:asciiTheme="minorHAnsi" w:hAnsiTheme="minorHAnsi" w:cstheme="minorHAnsi"/>
                <w:sz w:val="18"/>
                <w:szCs w:val="18"/>
              </w:rPr>
              <w:t>Sng</w:t>
            </w:r>
            <w:proofErr w:type="spellEnd"/>
            <w:r w:rsidRPr="00A364B0">
              <w:rPr>
                <w:rFonts w:asciiTheme="minorHAnsi" w:hAnsiTheme="minorHAnsi" w:cstheme="minorHAnsi"/>
                <w:sz w:val="18"/>
                <w:szCs w:val="18"/>
              </w:rPr>
              <w:t>-Tb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1A306"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Singleton - Zenith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800B0"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1,806</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F1BCE"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$3,977,069.64</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A8CB2"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Houston Import Project</w:t>
            </w:r>
          </w:p>
        </w:tc>
      </w:tr>
      <w:tr w:rsidR="00A364B0" w:rsidRPr="00A364B0" w14:paraId="3B95F372"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48362" w14:textId="77777777" w:rsidR="00A364B0" w:rsidRPr="00A364B0" w:rsidRDefault="00A364B0" w:rsidP="00A364B0">
            <w:pPr>
              <w:rPr>
                <w:rFonts w:asciiTheme="minorHAnsi" w:hAnsiTheme="minorHAnsi" w:cstheme="minorHAnsi"/>
                <w:sz w:val="18"/>
                <w:szCs w:val="18"/>
              </w:rPr>
            </w:pPr>
            <w:proofErr w:type="spellStart"/>
            <w:r w:rsidRPr="00A364B0">
              <w:rPr>
                <w:rFonts w:asciiTheme="minorHAnsi" w:hAnsiTheme="minorHAnsi" w:cstheme="minorHAnsi"/>
                <w:sz w:val="18"/>
                <w:szCs w:val="18"/>
              </w:rPr>
              <w:t>Bbses-Jewet</w:t>
            </w:r>
            <w:proofErr w:type="spellEnd"/>
            <w:r w:rsidRPr="00A364B0">
              <w:rPr>
                <w:rFonts w:asciiTheme="minorHAnsi" w:hAnsiTheme="minorHAnsi" w:cstheme="minorHAnsi"/>
                <w:sz w:val="18"/>
                <w:szCs w:val="18"/>
              </w:rPr>
              <w:t xml:space="preserve">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10791"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 xml:space="preserve">Trinidad </w:t>
            </w:r>
            <w:proofErr w:type="spellStart"/>
            <w:r w:rsidRPr="00A364B0">
              <w:rPr>
                <w:rFonts w:asciiTheme="minorHAnsi" w:hAnsiTheme="minorHAnsi" w:cstheme="minorHAnsi"/>
                <w:sz w:val="18"/>
                <w:szCs w:val="18"/>
              </w:rPr>
              <w:t>Ses</w:t>
            </w:r>
            <w:proofErr w:type="spellEnd"/>
            <w:r w:rsidRPr="00A364B0">
              <w:rPr>
                <w:rFonts w:asciiTheme="minorHAnsi" w:hAnsiTheme="minorHAnsi" w:cstheme="minorHAnsi"/>
                <w:sz w:val="18"/>
                <w:szCs w:val="18"/>
              </w:rPr>
              <w:t xml:space="preserve"> - Richland Chambers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C0BA8"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31</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81EE6"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$3,672,664.11</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6227D"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5480</w:t>
            </w:r>
          </w:p>
        </w:tc>
      </w:tr>
      <w:tr w:rsidR="00A364B0" w:rsidRPr="00A364B0" w14:paraId="47166A94"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934AF"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North Edinburg 345_1382 345/138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6D001"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Burns Sub - Rio Hondo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67336"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221</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959E"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$3,031,472.66</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E8E50"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 </w:t>
            </w:r>
          </w:p>
        </w:tc>
      </w:tr>
      <w:tr w:rsidR="00A364B0" w:rsidRPr="00A364B0" w14:paraId="15FF1605"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38F99" w14:textId="77777777" w:rsidR="00A364B0" w:rsidRPr="00A364B0" w:rsidRDefault="00A364B0" w:rsidP="00A364B0">
            <w:pPr>
              <w:rPr>
                <w:rFonts w:asciiTheme="minorHAnsi" w:hAnsiTheme="minorHAnsi" w:cstheme="minorHAnsi"/>
                <w:sz w:val="18"/>
                <w:szCs w:val="18"/>
              </w:rPr>
            </w:pPr>
            <w:proofErr w:type="spellStart"/>
            <w:r w:rsidRPr="00A364B0">
              <w:rPr>
                <w:rFonts w:asciiTheme="minorHAnsi" w:hAnsiTheme="minorHAnsi" w:cstheme="minorHAnsi"/>
                <w:sz w:val="18"/>
                <w:szCs w:val="18"/>
              </w:rPr>
              <w:t>Sng-Tb&amp;Rns</w:t>
            </w:r>
            <w:proofErr w:type="spellEnd"/>
            <w:r w:rsidRPr="00A364B0">
              <w:rPr>
                <w:rFonts w:asciiTheme="minorHAnsi" w:hAnsiTheme="minorHAnsi" w:cstheme="minorHAnsi"/>
                <w:sz w:val="18"/>
                <w:szCs w:val="18"/>
              </w:rPr>
              <w:t xml:space="preserve">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8C6A3"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Singleton - Zenith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91DD3"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744</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A13DA"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$2,541,071.17</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850C4"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Houston Import Project</w:t>
            </w:r>
          </w:p>
        </w:tc>
      </w:tr>
      <w:tr w:rsidR="00A364B0" w:rsidRPr="00A364B0" w14:paraId="77E45B06"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C74BC"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Twin Buttes AT2H 345/138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755F7"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San Angelo Red Creek T1H 345/13.2/138kV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9E6BC"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46</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57377"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$2,061,790.34</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B8CC7"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3664</w:t>
            </w:r>
          </w:p>
        </w:tc>
      </w:tr>
      <w:tr w:rsidR="00A364B0" w:rsidRPr="00A364B0" w14:paraId="729E1694"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4DFE2" w14:textId="77777777" w:rsidR="00A364B0" w:rsidRPr="00A364B0" w:rsidRDefault="00A364B0" w:rsidP="00A364B0">
            <w:pPr>
              <w:rPr>
                <w:rFonts w:asciiTheme="minorHAnsi" w:hAnsiTheme="minorHAnsi" w:cstheme="minorHAnsi"/>
                <w:sz w:val="18"/>
                <w:szCs w:val="18"/>
              </w:rPr>
            </w:pPr>
            <w:proofErr w:type="spellStart"/>
            <w:r w:rsidRPr="00A364B0">
              <w:rPr>
                <w:rFonts w:asciiTheme="minorHAnsi" w:hAnsiTheme="minorHAnsi" w:cstheme="minorHAnsi"/>
                <w:sz w:val="18"/>
                <w:szCs w:val="18"/>
              </w:rPr>
              <w:t>Crlnw-Lwssw</w:t>
            </w:r>
            <w:proofErr w:type="spellEnd"/>
            <w:r w:rsidRPr="00A364B0">
              <w:rPr>
                <w:rFonts w:asciiTheme="minorHAnsi" w:hAnsiTheme="minorHAnsi" w:cstheme="minorHAnsi"/>
                <w:sz w:val="18"/>
                <w:szCs w:val="18"/>
              </w:rPr>
              <w:t xml:space="preserve">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D8764"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 xml:space="preserve">Lewisville Switch - Jones Street </w:t>
            </w:r>
            <w:proofErr w:type="spellStart"/>
            <w:r w:rsidRPr="00A364B0">
              <w:rPr>
                <w:rFonts w:asciiTheme="minorHAnsi" w:hAnsiTheme="minorHAnsi" w:cstheme="minorHAnsi"/>
                <w:sz w:val="18"/>
                <w:szCs w:val="18"/>
              </w:rPr>
              <w:t>Tnp</w:t>
            </w:r>
            <w:proofErr w:type="spellEnd"/>
            <w:r w:rsidRPr="00A364B0">
              <w:rPr>
                <w:rFonts w:asciiTheme="minorHAnsi" w:hAnsiTheme="minorHAnsi" w:cstheme="minorHAnsi"/>
                <w:sz w:val="18"/>
                <w:szCs w:val="18"/>
              </w:rPr>
              <w:t xml:space="preserve">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FDA33"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413</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2AC53"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$1,892,190.87</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99ECE"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 </w:t>
            </w:r>
          </w:p>
        </w:tc>
      </w:tr>
      <w:tr w:rsidR="00A364B0" w:rsidRPr="00A364B0" w14:paraId="42923532"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5327D" w14:textId="77777777" w:rsidR="00A364B0" w:rsidRPr="00A364B0" w:rsidRDefault="00A364B0" w:rsidP="00A364B0">
            <w:pPr>
              <w:rPr>
                <w:rFonts w:asciiTheme="minorHAnsi" w:hAnsiTheme="minorHAnsi" w:cstheme="minorHAnsi"/>
                <w:sz w:val="18"/>
                <w:szCs w:val="18"/>
              </w:rPr>
            </w:pPr>
            <w:proofErr w:type="spellStart"/>
            <w:r w:rsidRPr="00A364B0">
              <w:rPr>
                <w:rFonts w:asciiTheme="minorHAnsi" w:hAnsiTheme="minorHAnsi" w:cstheme="minorHAnsi"/>
                <w:sz w:val="18"/>
                <w:szCs w:val="18"/>
              </w:rPr>
              <w:t>Basecase</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EAFAA"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Bakersfield GTC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5E6D3"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753</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4ECDE"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$1,155,428.61</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FCDAC"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 </w:t>
            </w:r>
          </w:p>
        </w:tc>
      </w:tr>
      <w:tr w:rsidR="00A364B0" w:rsidRPr="00A364B0" w14:paraId="0A3D7B17"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FA6B6" w14:textId="77777777" w:rsidR="00A364B0" w:rsidRPr="00A364B0" w:rsidRDefault="00A364B0" w:rsidP="00A364B0">
            <w:pPr>
              <w:rPr>
                <w:rFonts w:asciiTheme="minorHAnsi" w:hAnsiTheme="minorHAnsi" w:cstheme="minorHAnsi"/>
                <w:sz w:val="18"/>
                <w:szCs w:val="18"/>
              </w:rPr>
            </w:pPr>
            <w:proofErr w:type="spellStart"/>
            <w:r w:rsidRPr="00A364B0">
              <w:rPr>
                <w:rFonts w:asciiTheme="minorHAnsi" w:hAnsiTheme="minorHAnsi" w:cstheme="minorHAnsi"/>
                <w:sz w:val="18"/>
                <w:szCs w:val="18"/>
              </w:rPr>
              <w:t>Sndsw</w:t>
            </w:r>
            <w:proofErr w:type="spellEnd"/>
            <w:r w:rsidRPr="00A364B0">
              <w:rPr>
                <w:rFonts w:asciiTheme="minorHAnsi" w:hAnsiTheme="minorHAnsi" w:cstheme="minorHAnsi"/>
                <w:sz w:val="18"/>
                <w:szCs w:val="18"/>
              </w:rPr>
              <w:t>-Austro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B955F" w14:textId="77777777" w:rsidR="00A364B0" w:rsidRPr="00A364B0" w:rsidRDefault="00A364B0" w:rsidP="00A364B0">
            <w:pPr>
              <w:rPr>
                <w:rFonts w:asciiTheme="minorHAnsi" w:hAnsiTheme="minorHAnsi" w:cstheme="minorHAnsi"/>
                <w:sz w:val="18"/>
                <w:szCs w:val="18"/>
              </w:rPr>
            </w:pPr>
            <w:proofErr w:type="spellStart"/>
            <w:r w:rsidRPr="00A364B0">
              <w:rPr>
                <w:rFonts w:asciiTheme="minorHAnsi" w:hAnsiTheme="minorHAnsi" w:cstheme="minorHAnsi"/>
                <w:sz w:val="18"/>
                <w:szCs w:val="18"/>
              </w:rPr>
              <w:t>Hutto</w:t>
            </w:r>
            <w:proofErr w:type="spellEnd"/>
            <w:r w:rsidRPr="00A364B0">
              <w:rPr>
                <w:rFonts w:asciiTheme="minorHAnsi" w:hAnsiTheme="minorHAnsi" w:cstheme="minorHAnsi"/>
                <w:sz w:val="18"/>
                <w:szCs w:val="18"/>
              </w:rPr>
              <w:t xml:space="preserve"> Switch - Taylor West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E1DB9"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808</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73598"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$1,128,588.35</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FFDEF"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5800</w:t>
            </w:r>
          </w:p>
        </w:tc>
      </w:tr>
      <w:tr w:rsidR="00A364B0" w:rsidRPr="00A364B0" w14:paraId="33D8B177"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7DCD9"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Barilla to Solstice 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05337" w14:textId="77777777" w:rsidR="00A364B0" w:rsidRPr="00A364B0" w:rsidRDefault="00A364B0" w:rsidP="00A364B0">
            <w:pPr>
              <w:rPr>
                <w:rFonts w:asciiTheme="minorHAnsi" w:hAnsiTheme="minorHAnsi" w:cstheme="minorHAnsi"/>
                <w:sz w:val="18"/>
                <w:szCs w:val="18"/>
              </w:rPr>
            </w:pPr>
            <w:proofErr w:type="spellStart"/>
            <w:r w:rsidRPr="00A364B0">
              <w:rPr>
                <w:rFonts w:asciiTheme="minorHAnsi" w:hAnsiTheme="minorHAnsi" w:cstheme="minorHAnsi"/>
                <w:sz w:val="18"/>
                <w:szCs w:val="18"/>
              </w:rPr>
              <w:t>Barrilla</w:t>
            </w:r>
            <w:proofErr w:type="spellEnd"/>
            <w:r w:rsidRPr="00A364B0">
              <w:rPr>
                <w:rFonts w:asciiTheme="minorHAnsi" w:hAnsiTheme="minorHAnsi" w:cstheme="minorHAnsi"/>
                <w:sz w:val="18"/>
                <w:szCs w:val="18"/>
              </w:rPr>
              <w:t xml:space="preserve"> - Fort Stockton Switch 69kV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52B7E"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437</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23153"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$1,124,411.33</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B31F7"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 </w:t>
            </w:r>
          </w:p>
        </w:tc>
      </w:tr>
      <w:tr w:rsidR="00A364B0" w:rsidRPr="00A364B0" w14:paraId="77E15EB6"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CE8D1" w14:textId="77777777" w:rsidR="00A364B0" w:rsidRPr="00A364B0" w:rsidRDefault="00A364B0" w:rsidP="00A364B0">
            <w:pPr>
              <w:rPr>
                <w:rFonts w:asciiTheme="minorHAnsi" w:hAnsiTheme="minorHAnsi" w:cstheme="minorHAnsi"/>
                <w:sz w:val="18"/>
                <w:szCs w:val="18"/>
              </w:rPr>
            </w:pPr>
            <w:proofErr w:type="spellStart"/>
            <w:r w:rsidRPr="00A364B0">
              <w:rPr>
                <w:rFonts w:asciiTheme="minorHAnsi" w:hAnsiTheme="minorHAnsi" w:cstheme="minorHAnsi"/>
                <w:sz w:val="18"/>
                <w:szCs w:val="18"/>
              </w:rPr>
              <w:t>Jewet-Sng</w:t>
            </w:r>
            <w:proofErr w:type="spellEnd"/>
            <w:r w:rsidRPr="00A364B0">
              <w:rPr>
                <w:rFonts w:asciiTheme="minorHAnsi" w:hAnsiTheme="minorHAnsi" w:cstheme="minorHAnsi"/>
                <w:sz w:val="18"/>
                <w:szCs w:val="18"/>
              </w:rPr>
              <w:t xml:space="preserve">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C5173"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Gibbons Creek - Singleton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D731B"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315</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5B3D7"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$1,102,507.70</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12191"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Houston Import Project</w:t>
            </w:r>
          </w:p>
        </w:tc>
      </w:tr>
      <w:tr w:rsidR="00A364B0" w:rsidRPr="00A364B0" w14:paraId="70561C42"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B5E50"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Pleasant Valley Switch Axfmr1-H 138/69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DDE09"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Lake Wichita Switch - Wichita Falls 69kV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BB0DF"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351</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D3E4B"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$907,373.65</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B9093"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06TPIT0042</w:t>
            </w:r>
          </w:p>
        </w:tc>
      </w:tr>
      <w:tr w:rsidR="00A364B0" w:rsidRPr="00A364B0" w14:paraId="1B783317"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70D68" w14:textId="77777777" w:rsidR="00A364B0" w:rsidRPr="00A364B0" w:rsidRDefault="00A364B0" w:rsidP="00A364B0">
            <w:pPr>
              <w:rPr>
                <w:rFonts w:asciiTheme="minorHAnsi" w:hAnsiTheme="minorHAnsi" w:cstheme="minorHAnsi"/>
                <w:sz w:val="18"/>
                <w:szCs w:val="18"/>
              </w:rPr>
            </w:pPr>
            <w:proofErr w:type="spellStart"/>
            <w:r w:rsidRPr="00A364B0">
              <w:rPr>
                <w:rFonts w:asciiTheme="minorHAnsi" w:hAnsiTheme="minorHAnsi" w:cstheme="minorHAnsi"/>
                <w:sz w:val="18"/>
                <w:szCs w:val="18"/>
              </w:rPr>
              <w:t>Sandow</w:t>
            </w:r>
            <w:proofErr w:type="spellEnd"/>
            <w:r w:rsidRPr="00A364B0">
              <w:rPr>
                <w:rFonts w:asciiTheme="minorHAnsi" w:hAnsiTheme="minorHAnsi" w:cstheme="minorHAnsi"/>
                <w:sz w:val="18"/>
                <w:szCs w:val="18"/>
              </w:rPr>
              <w:t xml:space="preserve"> Switch to </w:t>
            </w:r>
            <w:proofErr w:type="spellStart"/>
            <w:r w:rsidRPr="00A364B0">
              <w:rPr>
                <w:rFonts w:asciiTheme="minorHAnsi" w:hAnsiTheme="minorHAnsi" w:cstheme="minorHAnsi"/>
                <w:sz w:val="18"/>
                <w:szCs w:val="18"/>
              </w:rPr>
              <w:t>Austrop</w:t>
            </w:r>
            <w:proofErr w:type="spellEnd"/>
            <w:r w:rsidRPr="00A364B0">
              <w:rPr>
                <w:rFonts w:asciiTheme="minorHAnsi" w:hAnsiTheme="minorHAnsi" w:cstheme="minorHAnsi"/>
                <w:sz w:val="18"/>
                <w:szCs w:val="18"/>
              </w:rPr>
              <w:t xml:space="preserve"> 345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A2B52" w14:textId="77777777" w:rsidR="00A364B0" w:rsidRPr="00A364B0" w:rsidRDefault="00A364B0" w:rsidP="00A364B0">
            <w:pPr>
              <w:rPr>
                <w:rFonts w:asciiTheme="minorHAnsi" w:hAnsiTheme="minorHAnsi" w:cstheme="minorHAnsi"/>
                <w:sz w:val="18"/>
                <w:szCs w:val="18"/>
              </w:rPr>
            </w:pPr>
            <w:proofErr w:type="spellStart"/>
            <w:r w:rsidRPr="00A364B0">
              <w:rPr>
                <w:rFonts w:asciiTheme="minorHAnsi" w:hAnsiTheme="minorHAnsi" w:cstheme="minorHAnsi"/>
                <w:sz w:val="18"/>
                <w:szCs w:val="18"/>
              </w:rPr>
              <w:t>Sandow</w:t>
            </w:r>
            <w:proofErr w:type="spellEnd"/>
            <w:r w:rsidRPr="00A364B0">
              <w:rPr>
                <w:rFonts w:asciiTheme="minorHAnsi" w:hAnsiTheme="minorHAnsi" w:cstheme="minorHAnsi"/>
                <w:sz w:val="18"/>
                <w:szCs w:val="18"/>
              </w:rPr>
              <w:t xml:space="preserve"> Switch - </w:t>
            </w:r>
            <w:proofErr w:type="spellStart"/>
            <w:r w:rsidRPr="00A364B0">
              <w:rPr>
                <w:rFonts w:asciiTheme="minorHAnsi" w:hAnsiTheme="minorHAnsi" w:cstheme="minorHAnsi"/>
                <w:sz w:val="18"/>
                <w:szCs w:val="18"/>
              </w:rPr>
              <w:t>Austrop</w:t>
            </w:r>
            <w:proofErr w:type="spellEnd"/>
            <w:r w:rsidRPr="00A364B0">
              <w:rPr>
                <w:rFonts w:asciiTheme="minorHAnsi" w:hAnsiTheme="minorHAnsi" w:cstheme="minorHAnsi"/>
                <w:sz w:val="18"/>
                <w:szCs w:val="18"/>
              </w:rPr>
              <w:t xml:space="preserve">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CA8C7"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484</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B8C8"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$663,530.94</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49D02"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5625, 4477</w:t>
            </w:r>
          </w:p>
        </w:tc>
      </w:tr>
      <w:tr w:rsidR="00A364B0" w:rsidRPr="00A364B0" w14:paraId="5C59C4BD"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CB944"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Leg-Navarro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C6395"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 xml:space="preserve">Trinidad </w:t>
            </w:r>
            <w:proofErr w:type="spellStart"/>
            <w:r w:rsidRPr="00A364B0">
              <w:rPr>
                <w:rFonts w:asciiTheme="minorHAnsi" w:hAnsiTheme="minorHAnsi" w:cstheme="minorHAnsi"/>
                <w:sz w:val="18"/>
                <w:szCs w:val="18"/>
              </w:rPr>
              <w:t>Ses</w:t>
            </w:r>
            <w:proofErr w:type="spellEnd"/>
            <w:r w:rsidRPr="00A364B0">
              <w:rPr>
                <w:rFonts w:asciiTheme="minorHAnsi" w:hAnsiTheme="minorHAnsi" w:cstheme="minorHAnsi"/>
                <w:sz w:val="18"/>
                <w:szCs w:val="18"/>
              </w:rPr>
              <w:t xml:space="preserve"> - Richland Chambers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52AF6"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42</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E056B"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$660,556.45</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2C2D8"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5480</w:t>
            </w:r>
          </w:p>
        </w:tc>
      </w:tr>
      <w:tr w:rsidR="00A364B0" w:rsidRPr="00A364B0" w14:paraId="36DD4A9B" w14:textId="77777777" w:rsidTr="00A364B0">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D72A1"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 xml:space="preserve">Loyola Sub to Kleberg </w:t>
            </w:r>
            <w:proofErr w:type="spellStart"/>
            <w:r w:rsidRPr="00A364B0">
              <w:rPr>
                <w:rFonts w:asciiTheme="minorHAnsi" w:hAnsiTheme="minorHAnsi" w:cstheme="minorHAnsi"/>
                <w:sz w:val="18"/>
                <w:szCs w:val="18"/>
              </w:rPr>
              <w:t>Aep</w:t>
            </w:r>
            <w:proofErr w:type="spellEnd"/>
            <w:r w:rsidRPr="00A364B0">
              <w:rPr>
                <w:rFonts w:asciiTheme="minorHAnsi" w:hAnsiTheme="minorHAnsi" w:cstheme="minorHAnsi"/>
                <w:sz w:val="18"/>
                <w:szCs w:val="18"/>
              </w:rPr>
              <w:t xml:space="preserve"> 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380E1" w14:textId="77777777" w:rsidR="00A364B0" w:rsidRPr="00A364B0" w:rsidRDefault="00A364B0" w:rsidP="00A364B0">
            <w:pPr>
              <w:rPr>
                <w:rFonts w:asciiTheme="minorHAnsi" w:hAnsiTheme="minorHAnsi" w:cstheme="minorHAnsi"/>
                <w:sz w:val="18"/>
                <w:szCs w:val="18"/>
              </w:rPr>
            </w:pPr>
            <w:r w:rsidRPr="00A364B0">
              <w:rPr>
                <w:rFonts w:asciiTheme="minorHAnsi" w:hAnsiTheme="minorHAnsi" w:cstheme="minorHAnsi"/>
                <w:sz w:val="18"/>
                <w:szCs w:val="18"/>
              </w:rPr>
              <w:t>Loyola Sub 69_1 138/69kV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3EAE9"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1,481</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7EF2B"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$613,649.92</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F2EA6" w14:textId="77777777" w:rsidR="00A364B0" w:rsidRPr="00A364B0" w:rsidRDefault="00A364B0" w:rsidP="00A364B0">
            <w:pPr>
              <w:jc w:val="center"/>
              <w:rPr>
                <w:rFonts w:asciiTheme="minorHAnsi" w:hAnsiTheme="minorHAnsi" w:cstheme="minorHAnsi"/>
                <w:sz w:val="18"/>
                <w:szCs w:val="18"/>
              </w:rPr>
            </w:pPr>
            <w:r w:rsidRPr="00A364B0">
              <w:rPr>
                <w:rFonts w:asciiTheme="minorHAnsi" w:hAnsiTheme="minorHAnsi" w:cstheme="minorHAnsi"/>
                <w:sz w:val="18"/>
                <w:szCs w:val="18"/>
              </w:rPr>
              <w:t> </w:t>
            </w:r>
          </w:p>
        </w:tc>
      </w:tr>
    </w:tbl>
    <w:p w14:paraId="2D390E4D" w14:textId="77777777" w:rsidR="00F20217" w:rsidRPr="00331765" w:rsidRDefault="00F20217" w:rsidP="00F20217"/>
    <w:p w14:paraId="0969F85E" w14:textId="02486911" w:rsidR="00F20217" w:rsidRPr="00331765" w:rsidRDefault="00182B2F" w:rsidP="00182B2F">
      <w:pPr>
        <w:pStyle w:val="Heading1"/>
      </w:pPr>
      <w:bookmarkStart w:id="263" w:name="_Toc477772788"/>
      <w:r w:rsidRPr="00331765">
        <w:t>System Events</w:t>
      </w:r>
      <w:bookmarkEnd w:id="263"/>
    </w:p>
    <w:p w14:paraId="155BEAB9" w14:textId="6EF1B4D0" w:rsidR="00182B2F" w:rsidRPr="00331765" w:rsidRDefault="00182B2F" w:rsidP="00182B2F">
      <w:pPr>
        <w:pStyle w:val="Heading2"/>
      </w:pPr>
      <w:bookmarkStart w:id="264" w:name="_Toc477772789"/>
      <w:r w:rsidRPr="00331765">
        <w:t>ERCOT Peak Load</w:t>
      </w:r>
      <w:bookmarkEnd w:id="264"/>
    </w:p>
    <w:p w14:paraId="5A7FA0EF" w14:textId="527F1F10" w:rsidR="00182B2F" w:rsidRPr="00956A74" w:rsidRDefault="00182B2F" w:rsidP="007D2D64">
      <w:r w:rsidRPr="00956A74">
        <w:t xml:space="preserve">The unofficial ERCOT peak load for the month was </w:t>
      </w:r>
      <w:r w:rsidR="00956A74" w:rsidRPr="00956A74">
        <w:t>42,729</w:t>
      </w:r>
      <w:r w:rsidR="0075791A" w:rsidRPr="00956A74">
        <w:t xml:space="preserve"> </w:t>
      </w:r>
      <w:r w:rsidRPr="00956A74">
        <w:t xml:space="preserve">MW and occurred on </w:t>
      </w:r>
      <w:r w:rsidR="00956A74" w:rsidRPr="00956A74">
        <w:t>February 16</w:t>
      </w:r>
      <w:r w:rsidR="00956A74" w:rsidRPr="00956A74">
        <w:rPr>
          <w:vertAlign w:val="superscript"/>
        </w:rPr>
        <w:t>th</w:t>
      </w:r>
      <w:r w:rsidR="00C642CD" w:rsidRPr="00956A74">
        <w:t xml:space="preserve"> </w:t>
      </w:r>
      <w:r w:rsidR="002234CB" w:rsidRPr="00956A74">
        <w:t>d</w:t>
      </w:r>
      <w:r w:rsidRPr="00956A74">
        <w:t xml:space="preserve">uring hour ending </w:t>
      </w:r>
      <w:r w:rsidR="00956A74" w:rsidRPr="00956A74">
        <w:t>08</w:t>
      </w:r>
      <w:r w:rsidRPr="00956A74">
        <w:t>:00.</w:t>
      </w:r>
    </w:p>
    <w:p w14:paraId="69CF6A7A" w14:textId="7AF943B4" w:rsidR="009A185D" w:rsidRPr="00956A74" w:rsidRDefault="008B2B95" w:rsidP="008B2B95">
      <w:pPr>
        <w:tabs>
          <w:tab w:val="left" w:pos="2780"/>
        </w:tabs>
        <w:ind w:left="1260"/>
        <w:rPr>
          <w:rFonts w:cs="Arial"/>
          <w:szCs w:val="21"/>
        </w:rPr>
      </w:pPr>
      <w:r w:rsidRPr="00956A74">
        <w:rPr>
          <w:rFonts w:cs="Arial"/>
          <w:szCs w:val="21"/>
        </w:rPr>
        <w:tab/>
      </w:r>
    </w:p>
    <w:p w14:paraId="5534CA4C" w14:textId="77777777" w:rsidR="009A185D" w:rsidRPr="00331765" w:rsidRDefault="009A185D" w:rsidP="00801CB1">
      <w:pPr>
        <w:rPr>
          <w:rFonts w:cs="Arial"/>
          <w:szCs w:val="21"/>
        </w:rPr>
      </w:pPr>
    </w:p>
    <w:p w14:paraId="6741F862" w14:textId="6D0EC478" w:rsidR="005B1104" w:rsidRPr="00331765" w:rsidRDefault="005B1104" w:rsidP="005B1104">
      <w:pPr>
        <w:pStyle w:val="Heading2"/>
      </w:pPr>
      <w:bookmarkStart w:id="265" w:name="_Toc477772790"/>
      <w:r w:rsidRPr="00331765">
        <w:t>Load Shed Events</w:t>
      </w:r>
      <w:bookmarkEnd w:id="265"/>
    </w:p>
    <w:p w14:paraId="2C41A2C9" w14:textId="3C08DF60" w:rsidR="005B1104" w:rsidRPr="00331765" w:rsidRDefault="009D571F" w:rsidP="008C6EEB">
      <w:pPr>
        <w:rPr>
          <w:szCs w:val="21"/>
        </w:rPr>
      </w:pPr>
      <w:r w:rsidRPr="0084299D">
        <w:rPr>
          <w:szCs w:val="21"/>
        </w:rPr>
        <w:t>None.</w:t>
      </w:r>
    </w:p>
    <w:p w14:paraId="2817A742" w14:textId="4E443207" w:rsidR="00182B2F" w:rsidRPr="00331765" w:rsidRDefault="005B1104" w:rsidP="005B1104">
      <w:pPr>
        <w:pStyle w:val="Heading2"/>
      </w:pPr>
      <w:bookmarkStart w:id="266" w:name="_Toc477772791"/>
      <w:r w:rsidRPr="00331765">
        <w:t>Stability Events</w:t>
      </w:r>
      <w:bookmarkEnd w:id="266"/>
    </w:p>
    <w:p w14:paraId="7795F0CF" w14:textId="29402810" w:rsidR="005B1104" w:rsidRPr="00331765" w:rsidRDefault="005B1104" w:rsidP="008C6EEB">
      <w:pPr>
        <w:rPr>
          <w:szCs w:val="21"/>
        </w:rPr>
      </w:pPr>
      <w:r w:rsidRPr="0084299D">
        <w:rPr>
          <w:szCs w:val="21"/>
        </w:rPr>
        <w:t>None.</w:t>
      </w:r>
    </w:p>
    <w:p w14:paraId="004123AC" w14:textId="0B993739" w:rsidR="00F20217" w:rsidRPr="00331765" w:rsidRDefault="005B1104" w:rsidP="005B1104">
      <w:pPr>
        <w:pStyle w:val="Heading2"/>
      </w:pPr>
      <w:bookmarkStart w:id="267" w:name="_Toc477772792"/>
      <w:r w:rsidRPr="00331765">
        <w:t>Notable PMU Events</w:t>
      </w:r>
      <w:bookmarkEnd w:id="267"/>
    </w:p>
    <w:p w14:paraId="04AA3119" w14:textId="77777777" w:rsidR="005B1104" w:rsidRPr="00331765" w:rsidRDefault="005B1104" w:rsidP="007D2D64">
      <w:r w:rsidRPr="00331765">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331765" w:rsidRDefault="005B1104" w:rsidP="005B1104">
      <w:pPr>
        <w:ind w:left="1260"/>
        <w:jc w:val="both"/>
        <w:rPr>
          <w:rFonts w:cs="Arial"/>
          <w:szCs w:val="22"/>
        </w:rPr>
      </w:pPr>
    </w:p>
    <w:p w14:paraId="3E9EB097" w14:textId="76881C76" w:rsidR="005B1104" w:rsidRPr="00331765" w:rsidRDefault="005B1104" w:rsidP="007D2D64">
      <w:r w:rsidRPr="00BB07E8">
        <w:t xml:space="preserve">There were no reportable events in </w:t>
      </w:r>
      <w:r w:rsidR="00BB07E8" w:rsidRPr="00BB07E8">
        <w:t>February</w:t>
      </w:r>
      <w:r w:rsidRPr="00BB07E8">
        <w:t>.</w:t>
      </w:r>
    </w:p>
    <w:p w14:paraId="4E328F24" w14:textId="5233967F" w:rsidR="005B1104" w:rsidRPr="00331765" w:rsidRDefault="005B1104" w:rsidP="005B1104">
      <w:pPr>
        <w:pStyle w:val="Heading2"/>
      </w:pPr>
      <w:bookmarkStart w:id="268" w:name="_Toc477772793"/>
      <w:r w:rsidRPr="00331765">
        <w:t>TRE/DOE Reportable Events</w:t>
      </w:r>
      <w:bookmarkEnd w:id="268"/>
    </w:p>
    <w:p w14:paraId="06062397" w14:textId="1F5DA295" w:rsidR="00EB27F3" w:rsidRPr="00331765" w:rsidRDefault="006B1295" w:rsidP="007D2D64">
      <w:r w:rsidRPr="00C642CD">
        <w:t>None.</w:t>
      </w:r>
    </w:p>
    <w:p w14:paraId="20215C88" w14:textId="45270228" w:rsidR="005B1104" w:rsidRPr="00331765" w:rsidRDefault="005B1104" w:rsidP="005B1104">
      <w:pPr>
        <w:pStyle w:val="Heading2"/>
      </w:pPr>
      <w:bookmarkStart w:id="269" w:name="_Toc477772794"/>
      <w:r w:rsidRPr="00331765">
        <w:t>New/Updated Constraint Management Plans</w:t>
      </w:r>
      <w:bookmarkEnd w:id="269"/>
    </w:p>
    <w:p w14:paraId="640DEECE" w14:textId="5563528C" w:rsidR="00344D83" w:rsidRPr="0074737D" w:rsidRDefault="0074737D" w:rsidP="0074737D">
      <w:r w:rsidRPr="0074737D">
        <w:t>None</w:t>
      </w:r>
      <w:r>
        <w:t>.</w:t>
      </w:r>
    </w:p>
    <w:p w14:paraId="048A8CD4" w14:textId="03BF44DB" w:rsidR="005B1104" w:rsidRPr="00331765" w:rsidRDefault="005B1104" w:rsidP="005B1104">
      <w:pPr>
        <w:pStyle w:val="Heading2"/>
      </w:pPr>
      <w:bookmarkStart w:id="270" w:name="_Toc477772795"/>
      <w:r w:rsidRPr="00331765">
        <w:t>New/Modified/Removed SPS</w:t>
      </w:r>
      <w:bookmarkEnd w:id="270"/>
    </w:p>
    <w:p w14:paraId="11B04B94" w14:textId="798752A1" w:rsidR="004D4B77" w:rsidRPr="003139FA" w:rsidRDefault="0074737D" w:rsidP="0074737D">
      <w:pPr>
        <w:pStyle w:val="ListParagraph"/>
        <w:numPr>
          <w:ilvl w:val="0"/>
          <w:numId w:val="32"/>
        </w:numPr>
      </w:pPr>
      <w:r>
        <w:t>Mitchell Bend SPS was activated on February 28, 2017.</w:t>
      </w:r>
    </w:p>
    <w:p w14:paraId="5BC14313" w14:textId="46511397" w:rsidR="005B1104" w:rsidRPr="00331765" w:rsidRDefault="005B1104" w:rsidP="005B1104">
      <w:pPr>
        <w:pStyle w:val="Heading2"/>
      </w:pPr>
      <w:bookmarkStart w:id="271" w:name="_Toc477772796"/>
      <w:r w:rsidRPr="00A71FA3">
        <w:t>New</w:t>
      </w:r>
      <w:r w:rsidRPr="00331765">
        <w:t xml:space="preserve"> Procedures/Forms/Operating Bulletins</w:t>
      </w:r>
      <w:bookmarkEnd w:id="271"/>
    </w:p>
    <w:p w14:paraId="06041AE9" w14:textId="38F684E5" w:rsidR="00C621B7" w:rsidRPr="0074737D" w:rsidRDefault="0074737D" w:rsidP="00C621B7">
      <w:r w:rsidRPr="0074737D">
        <w:t>None.</w:t>
      </w:r>
    </w:p>
    <w:p w14:paraId="66890661" w14:textId="77777777" w:rsidR="00C621B7" w:rsidRPr="00D201F5" w:rsidRDefault="00C621B7" w:rsidP="00C621B7">
      <w:pPr>
        <w:rPr>
          <w:highlight w:val="yellow"/>
        </w:rPr>
      </w:pPr>
    </w:p>
    <w:p w14:paraId="766E9702" w14:textId="2265C741" w:rsidR="005B1104" w:rsidRPr="00956A74" w:rsidRDefault="005B1104" w:rsidP="005B1104">
      <w:pPr>
        <w:pStyle w:val="Heading1"/>
      </w:pPr>
      <w:bookmarkStart w:id="272" w:name="_Toc477772797"/>
      <w:r w:rsidRPr="00956A74">
        <w:t>Emergency Conditions</w:t>
      </w:r>
      <w:bookmarkEnd w:id="272"/>
    </w:p>
    <w:p w14:paraId="337A28C3" w14:textId="25EBE1DB" w:rsidR="005B1104" w:rsidRDefault="005B1104" w:rsidP="005B1104">
      <w:pPr>
        <w:pStyle w:val="Heading2"/>
      </w:pPr>
      <w:bookmarkStart w:id="273" w:name="_Toc477772798"/>
      <w:r w:rsidRPr="00331765">
        <w:t>OCNs</w:t>
      </w:r>
      <w:bookmarkEnd w:id="273"/>
    </w:p>
    <w:p w14:paraId="64550BD9" w14:textId="2DB468B0" w:rsidR="0074737D" w:rsidRPr="0074737D" w:rsidRDefault="0074737D" w:rsidP="0074737D">
      <w:r>
        <w:t>None.</w:t>
      </w:r>
    </w:p>
    <w:p w14:paraId="654448B3" w14:textId="74854BDE" w:rsidR="005B1104" w:rsidRDefault="00C642CD" w:rsidP="005B1104">
      <w:pPr>
        <w:pStyle w:val="Heading2"/>
      </w:pPr>
      <w:r w:rsidRPr="00331765">
        <w:t xml:space="preserve"> </w:t>
      </w:r>
      <w:bookmarkStart w:id="274" w:name="_Toc477772799"/>
      <w:r w:rsidR="005B1104" w:rsidRPr="00331765">
        <w:t>Advisories</w:t>
      </w:r>
      <w:bookmarkEnd w:id="274"/>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B07A8C" w:rsidRPr="00DB330C" w14:paraId="0BBB6D40" w14:textId="77777777" w:rsidTr="00B07A8C">
        <w:trPr>
          <w:trHeight w:val="576"/>
        </w:trPr>
        <w:tc>
          <w:tcPr>
            <w:tcW w:w="1713" w:type="dxa"/>
            <w:shd w:val="clear" w:color="auto" w:fill="444D53" w:themeFill="accent2" w:themeFillShade="BF"/>
            <w:vAlign w:val="center"/>
          </w:tcPr>
          <w:p w14:paraId="19C7B2BD" w14:textId="77777777" w:rsidR="00B07A8C" w:rsidRPr="00057F47" w:rsidRDefault="00B07A8C" w:rsidP="00B07A8C">
            <w:pPr>
              <w:jc w:val="center"/>
              <w:rPr>
                <w:b/>
                <w:color w:val="FFFFFF" w:themeColor="background1"/>
              </w:rPr>
            </w:pPr>
            <w:r w:rsidRPr="00057F47">
              <w:rPr>
                <w:b/>
                <w:color w:val="FFFFFF" w:themeColor="background1"/>
              </w:rPr>
              <w:t>Date and Time</w:t>
            </w:r>
          </w:p>
        </w:tc>
        <w:tc>
          <w:tcPr>
            <w:tcW w:w="7637" w:type="dxa"/>
            <w:shd w:val="clear" w:color="auto" w:fill="444D53" w:themeFill="accent2" w:themeFillShade="BF"/>
            <w:vAlign w:val="center"/>
          </w:tcPr>
          <w:p w14:paraId="1D20BB3A" w14:textId="77777777" w:rsidR="00B07A8C" w:rsidRPr="00057F47" w:rsidRDefault="00B07A8C" w:rsidP="00B07A8C">
            <w:pPr>
              <w:jc w:val="center"/>
              <w:rPr>
                <w:b/>
                <w:color w:val="FFFFFF" w:themeColor="background1"/>
              </w:rPr>
            </w:pPr>
            <w:r w:rsidRPr="00057F47">
              <w:rPr>
                <w:b/>
                <w:color w:val="FFFFFF" w:themeColor="background1"/>
              </w:rPr>
              <w:t>Description</w:t>
            </w:r>
          </w:p>
        </w:tc>
      </w:tr>
      <w:tr w:rsidR="00B07A8C" w:rsidRPr="00DB330C" w14:paraId="41BEB2E2" w14:textId="77777777" w:rsidTr="00B07A8C">
        <w:trPr>
          <w:trHeight w:val="576"/>
        </w:trPr>
        <w:tc>
          <w:tcPr>
            <w:tcW w:w="1713" w:type="dxa"/>
            <w:vAlign w:val="center"/>
          </w:tcPr>
          <w:p w14:paraId="305AE72C" w14:textId="7BCAC11D" w:rsidR="00B07A8C" w:rsidRPr="00DB330C" w:rsidRDefault="00154C5E" w:rsidP="00154C5E">
            <w:pPr>
              <w:rPr>
                <w:sz w:val="18"/>
                <w:szCs w:val="18"/>
                <w:highlight w:val="yellow"/>
              </w:rPr>
            </w:pPr>
            <w:r>
              <w:rPr>
                <w:sz w:val="18"/>
                <w:szCs w:val="18"/>
              </w:rPr>
              <w:t>2/11/</w:t>
            </w:r>
            <w:r w:rsidR="00057F47" w:rsidRPr="00057F47">
              <w:rPr>
                <w:sz w:val="18"/>
                <w:szCs w:val="18"/>
              </w:rPr>
              <w:t>17</w:t>
            </w:r>
            <w:r w:rsidR="00B07A8C" w:rsidRPr="00057F47">
              <w:rPr>
                <w:sz w:val="18"/>
                <w:szCs w:val="18"/>
              </w:rPr>
              <w:t xml:space="preserve"> </w:t>
            </w:r>
            <w:r>
              <w:rPr>
                <w:sz w:val="18"/>
                <w:szCs w:val="18"/>
              </w:rPr>
              <w:t>12:50</w:t>
            </w:r>
          </w:p>
        </w:tc>
        <w:tc>
          <w:tcPr>
            <w:tcW w:w="7637" w:type="dxa"/>
            <w:vAlign w:val="center"/>
          </w:tcPr>
          <w:p w14:paraId="2A63624B" w14:textId="64854D5E" w:rsidR="00B07A8C" w:rsidRPr="00057F47" w:rsidRDefault="00C642CD" w:rsidP="00154C5E">
            <w:pPr>
              <w:rPr>
                <w:sz w:val="18"/>
                <w:szCs w:val="18"/>
              </w:rPr>
            </w:pPr>
            <w:r w:rsidRPr="00057F47">
              <w:rPr>
                <w:sz w:val="18"/>
                <w:szCs w:val="18"/>
              </w:rPr>
              <w:t xml:space="preserve">Advisory issued due to </w:t>
            </w:r>
            <w:r w:rsidR="00154C5E">
              <w:rPr>
                <w:sz w:val="18"/>
                <w:szCs w:val="18"/>
              </w:rPr>
              <w:t>delay in DAM solution</w:t>
            </w:r>
            <w:r w:rsidRPr="00057F47">
              <w:rPr>
                <w:sz w:val="18"/>
                <w:szCs w:val="18"/>
              </w:rPr>
              <w:t>.</w:t>
            </w:r>
          </w:p>
        </w:tc>
      </w:tr>
      <w:tr w:rsidR="00C642CD" w:rsidRPr="00DB330C" w14:paraId="61279015" w14:textId="77777777" w:rsidTr="00B07A8C">
        <w:trPr>
          <w:trHeight w:val="576"/>
        </w:trPr>
        <w:tc>
          <w:tcPr>
            <w:tcW w:w="1713" w:type="dxa"/>
            <w:vAlign w:val="center"/>
          </w:tcPr>
          <w:p w14:paraId="693D6B0A" w14:textId="494DB670" w:rsidR="00C642CD" w:rsidRPr="00DB330C" w:rsidRDefault="003D38B4" w:rsidP="00075C8B">
            <w:pPr>
              <w:rPr>
                <w:sz w:val="18"/>
                <w:szCs w:val="18"/>
                <w:highlight w:val="yellow"/>
              </w:rPr>
            </w:pPr>
            <w:r>
              <w:rPr>
                <w:sz w:val="18"/>
                <w:szCs w:val="18"/>
              </w:rPr>
              <w:t>2/18</w:t>
            </w:r>
            <w:r w:rsidR="00075C8B">
              <w:rPr>
                <w:sz w:val="18"/>
                <w:szCs w:val="18"/>
              </w:rPr>
              <w:t xml:space="preserve">/17 </w:t>
            </w:r>
            <w:r>
              <w:rPr>
                <w:sz w:val="18"/>
                <w:szCs w:val="18"/>
              </w:rPr>
              <w:t>14:45</w:t>
            </w:r>
          </w:p>
        </w:tc>
        <w:tc>
          <w:tcPr>
            <w:tcW w:w="7637" w:type="dxa"/>
            <w:vAlign w:val="center"/>
          </w:tcPr>
          <w:p w14:paraId="7440486E" w14:textId="449B4D8C" w:rsidR="00C642CD" w:rsidRPr="00DB330C" w:rsidRDefault="00C642CD" w:rsidP="00B07A8C">
            <w:pPr>
              <w:rPr>
                <w:sz w:val="18"/>
                <w:szCs w:val="18"/>
                <w:highlight w:val="yellow"/>
              </w:rPr>
            </w:pPr>
            <w:r w:rsidRPr="00057F47">
              <w:rPr>
                <w:sz w:val="18"/>
                <w:szCs w:val="18"/>
              </w:rPr>
              <w:t>Advisory issued due to Physical Responsive Capability being below 3000 MW.</w:t>
            </w:r>
          </w:p>
        </w:tc>
      </w:tr>
    </w:tbl>
    <w:p w14:paraId="3CD739A4" w14:textId="38F3E77C" w:rsidR="005B1104" w:rsidRDefault="005B1104" w:rsidP="005B1104">
      <w:pPr>
        <w:pStyle w:val="Heading2"/>
      </w:pPr>
      <w:bookmarkStart w:id="275" w:name="_Toc477772800"/>
      <w:r w:rsidRPr="00331765">
        <w:t>Watches</w:t>
      </w:r>
      <w:bookmarkEnd w:id="275"/>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3D38B4" w:rsidRPr="00DB330C" w14:paraId="0779C0B6" w14:textId="77777777" w:rsidTr="00701573">
        <w:trPr>
          <w:trHeight w:val="576"/>
        </w:trPr>
        <w:tc>
          <w:tcPr>
            <w:tcW w:w="1713" w:type="dxa"/>
            <w:shd w:val="clear" w:color="auto" w:fill="444D53" w:themeFill="accent2" w:themeFillShade="BF"/>
            <w:vAlign w:val="center"/>
          </w:tcPr>
          <w:p w14:paraId="0CB8F780" w14:textId="77777777" w:rsidR="003D38B4" w:rsidRPr="00057F47" w:rsidRDefault="003D38B4" w:rsidP="00701573">
            <w:pPr>
              <w:jc w:val="center"/>
              <w:rPr>
                <w:b/>
                <w:color w:val="FFFFFF" w:themeColor="background1"/>
              </w:rPr>
            </w:pPr>
            <w:r w:rsidRPr="00057F47">
              <w:rPr>
                <w:b/>
                <w:color w:val="FFFFFF" w:themeColor="background1"/>
              </w:rPr>
              <w:t>Date and Time</w:t>
            </w:r>
          </w:p>
        </w:tc>
        <w:tc>
          <w:tcPr>
            <w:tcW w:w="7637" w:type="dxa"/>
            <w:shd w:val="clear" w:color="auto" w:fill="444D53" w:themeFill="accent2" w:themeFillShade="BF"/>
            <w:vAlign w:val="center"/>
          </w:tcPr>
          <w:p w14:paraId="2EFBA871" w14:textId="77777777" w:rsidR="003D38B4" w:rsidRPr="00057F47" w:rsidRDefault="003D38B4" w:rsidP="00701573">
            <w:pPr>
              <w:jc w:val="center"/>
              <w:rPr>
                <w:b/>
                <w:color w:val="FFFFFF" w:themeColor="background1"/>
              </w:rPr>
            </w:pPr>
            <w:r w:rsidRPr="00057F47">
              <w:rPr>
                <w:b/>
                <w:color w:val="FFFFFF" w:themeColor="background1"/>
              </w:rPr>
              <w:t>Description</w:t>
            </w:r>
          </w:p>
        </w:tc>
      </w:tr>
      <w:tr w:rsidR="003D38B4" w:rsidRPr="00DB330C" w14:paraId="3A48C442" w14:textId="77777777" w:rsidTr="00701573">
        <w:trPr>
          <w:trHeight w:val="576"/>
        </w:trPr>
        <w:tc>
          <w:tcPr>
            <w:tcW w:w="1713" w:type="dxa"/>
            <w:vAlign w:val="center"/>
          </w:tcPr>
          <w:p w14:paraId="64E2A86F" w14:textId="45E970AA" w:rsidR="003D38B4" w:rsidRPr="00DB330C" w:rsidRDefault="003D38B4" w:rsidP="003D38B4">
            <w:pPr>
              <w:rPr>
                <w:sz w:val="18"/>
                <w:szCs w:val="18"/>
                <w:highlight w:val="yellow"/>
              </w:rPr>
            </w:pPr>
            <w:r>
              <w:rPr>
                <w:sz w:val="18"/>
                <w:szCs w:val="18"/>
              </w:rPr>
              <w:t>2/11/</w:t>
            </w:r>
            <w:r w:rsidRPr="00057F47">
              <w:rPr>
                <w:sz w:val="18"/>
                <w:szCs w:val="18"/>
              </w:rPr>
              <w:t xml:space="preserve">17 </w:t>
            </w:r>
            <w:r>
              <w:rPr>
                <w:sz w:val="18"/>
                <w:szCs w:val="18"/>
              </w:rPr>
              <w:t>18:05</w:t>
            </w:r>
          </w:p>
        </w:tc>
        <w:tc>
          <w:tcPr>
            <w:tcW w:w="7637" w:type="dxa"/>
            <w:vAlign w:val="center"/>
          </w:tcPr>
          <w:p w14:paraId="66648B81" w14:textId="7EEF4B06" w:rsidR="003D38B4" w:rsidRPr="00057F47" w:rsidRDefault="003D38B4" w:rsidP="003D38B4">
            <w:pPr>
              <w:rPr>
                <w:sz w:val="18"/>
                <w:szCs w:val="18"/>
              </w:rPr>
            </w:pPr>
            <w:r>
              <w:rPr>
                <w:sz w:val="18"/>
                <w:szCs w:val="18"/>
              </w:rPr>
              <w:t>Watch</w:t>
            </w:r>
            <w:r w:rsidRPr="00057F47">
              <w:rPr>
                <w:sz w:val="18"/>
                <w:szCs w:val="18"/>
              </w:rPr>
              <w:t xml:space="preserve"> issued due to </w:t>
            </w:r>
            <w:r>
              <w:rPr>
                <w:sz w:val="18"/>
                <w:szCs w:val="18"/>
              </w:rPr>
              <w:t xml:space="preserve">RUC not completing on schedule. </w:t>
            </w:r>
          </w:p>
        </w:tc>
      </w:tr>
    </w:tbl>
    <w:p w14:paraId="000444E9" w14:textId="4FBC17FF" w:rsidR="005B1104" w:rsidRPr="00057F47" w:rsidRDefault="005B1104" w:rsidP="005B1104">
      <w:pPr>
        <w:pStyle w:val="Heading2"/>
      </w:pPr>
      <w:bookmarkStart w:id="276" w:name="_Toc477772801"/>
      <w:r w:rsidRPr="00057F47">
        <w:t>Emergency Notices</w:t>
      </w:r>
      <w:bookmarkEnd w:id="276"/>
    </w:p>
    <w:p w14:paraId="0EBE4782" w14:textId="34CA0445" w:rsidR="00B0364C" w:rsidRPr="00B0364C" w:rsidRDefault="00B0364C" w:rsidP="00B0364C">
      <w:r w:rsidRPr="00057F47">
        <w:t>None.</w:t>
      </w:r>
    </w:p>
    <w:p w14:paraId="19A13AA0" w14:textId="3652BEA0" w:rsidR="005B1104" w:rsidRPr="00331765" w:rsidRDefault="005B1104" w:rsidP="005B1104">
      <w:pPr>
        <w:pStyle w:val="Heading1"/>
      </w:pPr>
      <w:bookmarkStart w:id="277" w:name="_Toc477772802"/>
      <w:r w:rsidRPr="00331765">
        <w:t>Application Performance</w:t>
      </w:r>
      <w:bookmarkEnd w:id="277"/>
    </w:p>
    <w:p w14:paraId="2A078BEA" w14:textId="75B482F9" w:rsidR="00075C8B" w:rsidRDefault="00B7590B" w:rsidP="00075C8B">
      <w:pPr>
        <w:pStyle w:val="Heading2"/>
      </w:pPr>
      <w:bookmarkStart w:id="278" w:name="_Toc477772803"/>
      <w:r w:rsidRPr="00331765">
        <w:t>TSAT/VSAT Performance Issues</w:t>
      </w:r>
      <w:bookmarkEnd w:id="278"/>
    </w:p>
    <w:p w14:paraId="2911863E" w14:textId="3CBA03FB" w:rsidR="00075C8B" w:rsidRPr="00075C8B" w:rsidRDefault="00075C8B" w:rsidP="00075C8B">
      <w:r>
        <w:t>None.</w:t>
      </w:r>
    </w:p>
    <w:p w14:paraId="4B157D27" w14:textId="000FE09E" w:rsidR="00B7590B" w:rsidRPr="003139FA" w:rsidRDefault="00B7590B" w:rsidP="00B7590B">
      <w:pPr>
        <w:pStyle w:val="Heading2"/>
      </w:pPr>
      <w:bookmarkStart w:id="279" w:name="_Toc477772804"/>
      <w:r w:rsidRPr="003139FA">
        <w:t>Communication Issues</w:t>
      </w:r>
      <w:bookmarkEnd w:id="279"/>
    </w:p>
    <w:p w14:paraId="7C28ABD1" w14:textId="7F4815F0" w:rsidR="00B7590B" w:rsidRPr="00577FE3" w:rsidRDefault="002F499A" w:rsidP="00794709">
      <w:pPr>
        <w:tabs>
          <w:tab w:val="left" w:pos="1830"/>
        </w:tabs>
      </w:pPr>
      <w:r w:rsidRPr="00057F47">
        <w:t>None.</w:t>
      </w:r>
    </w:p>
    <w:p w14:paraId="7CFD30DF" w14:textId="37FB6E08" w:rsidR="00B7590B" w:rsidRPr="00577FE3" w:rsidRDefault="00B7590B" w:rsidP="00B7590B">
      <w:pPr>
        <w:pStyle w:val="Heading2"/>
      </w:pPr>
      <w:bookmarkStart w:id="280" w:name="_Toc477772805"/>
      <w:r w:rsidRPr="00577FE3">
        <w:t>Market System Issues</w:t>
      </w:r>
      <w:bookmarkEnd w:id="280"/>
    </w:p>
    <w:p w14:paraId="4615E9D8" w14:textId="77777777" w:rsidR="00771B6E" w:rsidRDefault="00C642CD">
      <w:r w:rsidRPr="00057F47">
        <w:t>None.</w:t>
      </w:r>
    </w:p>
    <w:p w14:paraId="3AA4C1AB" w14:textId="77777777" w:rsidR="00771B6E" w:rsidRDefault="00771B6E"/>
    <w:p w14:paraId="0E2BF76D" w14:textId="51B8D3DE" w:rsidR="00073E1F" w:rsidRDefault="00073E1F">
      <w:pPr>
        <w:rPr>
          <w:rFonts w:cs="Arial"/>
          <w:b/>
          <w:bCs/>
          <w:color w:val="00ACC8" w:themeColor="accent1"/>
          <w:kern w:val="32"/>
          <w:sz w:val="28"/>
          <w:szCs w:val="32"/>
        </w:rPr>
      </w:pPr>
      <w:r>
        <w:br w:type="page"/>
      </w:r>
    </w:p>
    <w:p w14:paraId="4F81B343" w14:textId="0AE4FF8A" w:rsidR="00B7590B" w:rsidRPr="00331765" w:rsidRDefault="00B7590B" w:rsidP="00B7590B">
      <w:pPr>
        <w:pStyle w:val="Heading1"/>
        <w:numPr>
          <w:ilvl w:val="0"/>
          <w:numId w:val="0"/>
        </w:numPr>
        <w:ind w:left="540" w:hanging="540"/>
      </w:pPr>
      <w:bookmarkStart w:id="281" w:name="_Toc477772806"/>
      <w:r w:rsidRPr="00091334">
        <w:t>Appendix A: Real-Time Constraints</w:t>
      </w:r>
      <w:bookmarkEnd w:id="281"/>
    </w:p>
    <w:p w14:paraId="12A290E0" w14:textId="3855FC8E"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091334">
        <w:rPr>
          <w:rFonts w:cs="Arial"/>
          <w:szCs w:val="22"/>
        </w:rPr>
        <w:t>February</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84299D" w:rsidRPr="0084299D" w14:paraId="73EBC867" w14:textId="77777777" w:rsidTr="0057104C">
        <w:trPr>
          <w:trHeight w:val="746"/>
          <w:jc w:val="center"/>
        </w:trPr>
        <w:tc>
          <w:tcPr>
            <w:tcW w:w="1488" w:type="dxa"/>
            <w:tcBorders>
              <w:bottom w:val="single" w:sz="4" w:space="0" w:color="auto"/>
            </w:tcBorders>
            <w:vAlign w:val="center"/>
          </w:tcPr>
          <w:p w14:paraId="1E0E502D" w14:textId="5D0BE746" w:rsidR="00B7590B" w:rsidRPr="0084299D" w:rsidRDefault="00B7590B" w:rsidP="0084299D">
            <w:pPr>
              <w:jc w:val="center"/>
              <w:rPr>
                <w:b/>
                <w:color w:val="auto"/>
                <w:sz w:val="18"/>
                <w:szCs w:val="18"/>
              </w:rPr>
            </w:pPr>
            <w:r w:rsidRPr="0084299D">
              <w:rPr>
                <w:b/>
                <w:color w:val="auto"/>
                <w:sz w:val="18"/>
                <w:szCs w:val="18"/>
              </w:rPr>
              <w:t>Contingency</w:t>
            </w:r>
          </w:p>
        </w:tc>
        <w:tc>
          <w:tcPr>
            <w:tcW w:w="2448" w:type="dxa"/>
            <w:tcBorders>
              <w:bottom w:val="single" w:sz="4" w:space="0" w:color="auto"/>
            </w:tcBorders>
            <w:vAlign w:val="center"/>
          </w:tcPr>
          <w:p w14:paraId="262693F5" w14:textId="1B9874A5" w:rsidR="00B7590B" w:rsidRPr="0084299D" w:rsidRDefault="00B7590B" w:rsidP="0084299D">
            <w:pPr>
              <w:jc w:val="center"/>
              <w:rPr>
                <w:b/>
                <w:color w:val="auto"/>
                <w:sz w:val="18"/>
                <w:szCs w:val="18"/>
              </w:rPr>
            </w:pPr>
            <w:r w:rsidRPr="0084299D">
              <w:rPr>
                <w:b/>
                <w:color w:val="auto"/>
                <w:sz w:val="18"/>
                <w:szCs w:val="18"/>
              </w:rPr>
              <w:t>Constrained Element</w:t>
            </w:r>
          </w:p>
        </w:tc>
        <w:tc>
          <w:tcPr>
            <w:tcW w:w="1584" w:type="dxa"/>
            <w:tcBorders>
              <w:bottom w:val="single" w:sz="4" w:space="0" w:color="auto"/>
            </w:tcBorders>
            <w:vAlign w:val="center"/>
          </w:tcPr>
          <w:p w14:paraId="3106EE07" w14:textId="42BF9C22" w:rsidR="00B7590B" w:rsidRPr="0084299D" w:rsidRDefault="00B7590B" w:rsidP="0084299D">
            <w:pPr>
              <w:jc w:val="center"/>
              <w:rPr>
                <w:b/>
                <w:color w:val="auto"/>
                <w:sz w:val="18"/>
                <w:szCs w:val="18"/>
              </w:rPr>
            </w:pPr>
            <w:r w:rsidRPr="0084299D">
              <w:rPr>
                <w:b/>
                <w:color w:val="auto"/>
                <w:sz w:val="18"/>
                <w:szCs w:val="18"/>
              </w:rPr>
              <w:t>From Station</w:t>
            </w:r>
          </w:p>
        </w:tc>
        <w:tc>
          <w:tcPr>
            <w:tcW w:w="1354" w:type="dxa"/>
            <w:tcBorders>
              <w:bottom w:val="single" w:sz="4" w:space="0" w:color="auto"/>
            </w:tcBorders>
            <w:vAlign w:val="center"/>
          </w:tcPr>
          <w:p w14:paraId="71E65C14" w14:textId="4BD5950D" w:rsidR="00B7590B" w:rsidRPr="0084299D" w:rsidRDefault="00B7590B" w:rsidP="0084299D">
            <w:pPr>
              <w:jc w:val="center"/>
              <w:rPr>
                <w:b/>
                <w:color w:val="auto"/>
                <w:sz w:val="18"/>
                <w:szCs w:val="18"/>
              </w:rPr>
            </w:pPr>
            <w:r w:rsidRPr="0084299D">
              <w:rPr>
                <w:b/>
                <w:color w:val="auto"/>
                <w:sz w:val="18"/>
                <w:szCs w:val="18"/>
              </w:rPr>
              <w:t>To Station</w:t>
            </w:r>
          </w:p>
        </w:tc>
        <w:tc>
          <w:tcPr>
            <w:tcW w:w="1656" w:type="dxa"/>
            <w:tcBorders>
              <w:bottom w:val="single" w:sz="4" w:space="0" w:color="auto"/>
            </w:tcBorders>
            <w:vAlign w:val="center"/>
          </w:tcPr>
          <w:p w14:paraId="2D676DCB" w14:textId="5BC3DF40" w:rsidR="00B7590B" w:rsidRPr="0084299D" w:rsidRDefault="00B7590B" w:rsidP="0084299D">
            <w:pPr>
              <w:jc w:val="center"/>
              <w:rPr>
                <w:b/>
                <w:color w:val="auto"/>
                <w:sz w:val="18"/>
                <w:szCs w:val="18"/>
              </w:rPr>
            </w:pPr>
            <w:r w:rsidRPr="0084299D">
              <w:rPr>
                <w:b/>
                <w:color w:val="auto"/>
                <w:sz w:val="18"/>
                <w:szCs w:val="18"/>
              </w:rPr>
              <w:t># of Days Constraint Active</w:t>
            </w:r>
          </w:p>
        </w:tc>
      </w:tr>
      <w:tr w:rsidR="0057104C" w:rsidRPr="0057104C" w14:paraId="559F0296"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3983228" w14:textId="77777777" w:rsidR="0057104C" w:rsidRPr="0057104C" w:rsidRDefault="0057104C" w:rsidP="0057104C">
            <w:pPr>
              <w:jc w:val="center"/>
              <w:rPr>
                <w:rFonts w:cs="Arial"/>
                <w:color w:val="auto"/>
                <w:sz w:val="16"/>
                <w:szCs w:val="16"/>
              </w:rPr>
            </w:pPr>
            <w:r w:rsidRPr="0057104C">
              <w:rPr>
                <w:rFonts w:cs="Arial"/>
                <w:color w:val="auto"/>
                <w:sz w:val="16"/>
                <w:szCs w:val="16"/>
              </w:rPr>
              <w:t>DCRLLSW5</w:t>
            </w:r>
          </w:p>
        </w:tc>
        <w:tc>
          <w:tcPr>
            <w:tcW w:w="2448" w:type="dxa"/>
            <w:tcBorders>
              <w:top w:val="single" w:sz="4" w:space="0" w:color="auto"/>
              <w:bottom w:val="single" w:sz="4" w:space="0" w:color="auto"/>
            </w:tcBorders>
            <w:noWrap/>
            <w:vAlign w:val="center"/>
            <w:hideMark/>
          </w:tcPr>
          <w:p w14:paraId="10C918C7" w14:textId="77777777" w:rsidR="0057104C" w:rsidRPr="0057104C" w:rsidRDefault="0057104C" w:rsidP="0057104C">
            <w:pPr>
              <w:jc w:val="center"/>
              <w:rPr>
                <w:rFonts w:cs="Arial"/>
                <w:color w:val="auto"/>
                <w:sz w:val="16"/>
                <w:szCs w:val="16"/>
              </w:rPr>
            </w:pPr>
            <w:r w:rsidRPr="0057104C">
              <w:rPr>
                <w:rFonts w:cs="Arial"/>
                <w:color w:val="auto"/>
                <w:sz w:val="16"/>
                <w:szCs w:val="16"/>
              </w:rPr>
              <w:t>591__A</w:t>
            </w:r>
          </w:p>
        </w:tc>
        <w:tc>
          <w:tcPr>
            <w:tcW w:w="1584" w:type="dxa"/>
            <w:tcBorders>
              <w:top w:val="single" w:sz="4" w:space="0" w:color="auto"/>
              <w:bottom w:val="single" w:sz="4" w:space="0" w:color="auto"/>
            </w:tcBorders>
            <w:noWrap/>
            <w:vAlign w:val="center"/>
            <w:hideMark/>
          </w:tcPr>
          <w:p w14:paraId="0DC84185" w14:textId="77777777" w:rsidR="0057104C" w:rsidRPr="0057104C" w:rsidRDefault="0057104C" w:rsidP="0057104C">
            <w:pPr>
              <w:jc w:val="center"/>
              <w:rPr>
                <w:rFonts w:cs="Arial"/>
                <w:color w:val="auto"/>
                <w:sz w:val="16"/>
                <w:szCs w:val="16"/>
              </w:rPr>
            </w:pPr>
            <w:r w:rsidRPr="0057104C">
              <w:rPr>
                <w:rFonts w:cs="Arial"/>
                <w:color w:val="auto"/>
                <w:sz w:val="16"/>
                <w:szCs w:val="16"/>
              </w:rPr>
              <w:t>LKPNT</w:t>
            </w:r>
          </w:p>
        </w:tc>
        <w:tc>
          <w:tcPr>
            <w:tcW w:w="1354" w:type="dxa"/>
            <w:tcBorders>
              <w:top w:val="single" w:sz="4" w:space="0" w:color="auto"/>
              <w:bottom w:val="single" w:sz="4" w:space="0" w:color="auto"/>
            </w:tcBorders>
            <w:noWrap/>
            <w:vAlign w:val="center"/>
            <w:hideMark/>
          </w:tcPr>
          <w:p w14:paraId="568639C5" w14:textId="77777777" w:rsidR="0057104C" w:rsidRPr="0057104C" w:rsidRDefault="0057104C" w:rsidP="0057104C">
            <w:pPr>
              <w:jc w:val="center"/>
              <w:rPr>
                <w:rFonts w:cs="Arial"/>
                <w:color w:val="auto"/>
                <w:sz w:val="16"/>
                <w:szCs w:val="16"/>
              </w:rPr>
            </w:pPr>
            <w:r w:rsidRPr="0057104C">
              <w:rPr>
                <w:rFonts w:cs="Arial"/>
                <w:color w:val="auto"/>
                <w:sz w:val="16"/>
                <w:szCs w:val="16"/>
              </w:rPr>
              <w:t>CRLNW</w:t>
            </w:r>
          </w:p>
        </w:tc>
        <w:tc>
          <w:tcPr>
            <w:tcW w:w="1656" w:type="dxa"/>
            <w:tcBorders>
              <w:top w:val="single" w:sz="4" w:space="0" w:color="auto"/>
              <w:bottom w:val="single" w:sz="4" w:space="0" w:color="auto"/>
              <w:right w:val="single" w:sz="4" w:space="0" w:color="auto"/>
            </w:tcBorders>
            <w:noWrap/>
            <w:vAlign w:val="center"/>
            <w:hideMark/>
          </w:tcPr>
          <w:p w14:paraId="76632C14" w14:textId="77777777" w:rsidR="0057104C" w:rsidRPr="0057104C" w:rsidRDefault="0057104C" w:rsidP="0057104C">
            <w:pPr>
              <w:jc w:val="center"/>
              <w:rPr>
                <w:rFonts w:cs="Arial"/>
                <w:color w:val="auto"/>
                <w:sz w:val="16"/>
                <w:szCs w:val="16"/>
              </w:rPr>
            </w:pPr>
            <w:r w:rsidRPr="0057104C">
              <w:rPr>
                <w:rFonts w:cs="Arial"/>
                <w:color w:val="auto"/>
                <w:sz w:val="16"/>
                <w:szCs w:val="16"/>
              </w:rPr>
              <w:t>22</w:t>
            </w:r>
          </w:p>
        </w:tc>
      </w:tr>
      <w:tr w:rsidR="0057104C" w:rsidRPr="0057104C" w14:paraId="3782EB74"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0331021" w14:textId="77777777" w:rsidR="0057104C" w:rsidRPr="0057104C" w:rsidRDefault="0057104C" w:rsidP="0057104C">
            <w:pPr>
              <w:jc w:val="center"/>
              <w:rPr>
                <w:rFonts w:cs="Arial"/>
                <w:color w:val="auto"/>
                <w:sz w:val="16"/>
                <w:szCs w:val="16"/>
              </w:rPr>
            </w:pPr>
            <w:r w:rsidRPr="0057104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51FEA172" w14:textId="77777777" w:rsidR="0057104C" w:rsidRPr="0057104C" w:rsidRDefault="0057104C" w:rsidP="0057104C">
            <w:pPr>
              <w:jc w:val="center"/>
              <w:rPr>
                <w:rFonts w:cs="Arial"/>
                <w:color w:val="auto"/>
                <w:sz w:val="16"/>
                <w:szCs w:val="16"/>
              </w:rPr>
            </w:pPr>
            <w:r w:rsidRPr="0057104C">
              <w:rPr>
                <w:rFonts w:cs="Arial"/>
                <w:color w:val="auto"/>
                <w:sz w:val="16"/>
                <w:szCs w:val="16"/>
              </w:rPr>
              <w:t>PNHNDL</w:t>
            </w:r>
          </w:p>
        </w:tc>
        <w:tc>
          <w:tcPr>
            <w:tcW w:w="1584" w:type="dxa"/>
            <w:tcBorders>
              <w:top w:val="single" w:sz="4" w:space="0" w:color="auto"/>
              <w:bottom w:val="single" w:sz="4" w:space="0" w:color="auto"/>
            </w:tcBorders>
            <w:noWrap/>
            <w:vAlign w:val="center"/>
            <w:hideMark/>
          </w:tcPr>
          <w:p w14:paraId="30847BFD" w14:textId="77777777" w:rsidR="0057104C" w:rsidRPr="0057104C" w:rsidRDefault="0057104C" w:rsidP="0057104C">
            <w:pPr>
              <w:jc w:val="center"/>
              <w:rPr>
                <w:rFonts w:cs="Arial"/>
                <w:color w:val="auto"/>
                <w:sz w:val="16"/>
                <w:szCs w:val="16"/>
              </w:rPr>
            </w:pPr>
            <w:r w:rsidRPr="0057104C">
              <w:rPr>
                <w:rFonts w:cs="Arial"/>
                <w:color w:val="auto"/>
                <w:sz w:val="16"/>
                <w:szCs w:val="16"/>
              </w:rPr>
              <w:t>n/a</w:t>
            </w:r>
          </w:p>
        </w:tc>
        <w:tc>
          <w:tcPr>
            <w:tcW w:w="1354" w:type="dxa"/>
            <w:tcBorders>
              <w:top w:val="single" w:sz="4" w:space="0" w:color="auto"/>
              <w:bottom w:val="single" w:sz="4" w:space="0" w:color="auto"/>
            </w:tcBorders>
            <w:noWrap/>
            <w:vAlign w:val="center"/>
            <w:hideMark/>
          </w:tcPr>
          <w:p w14:paraId="65957020" w14:textId="77777777" w:rsidR="0057104C" w:rsidRPr="0057104C" w:rsidRDefault="0057104C" w:rsidP="0057104C">
            <w:pPr>
              <w:jc w:val="center"/>
              <w:rPr>
                <w:rFonts w:cs="Arial"/>
                <w:color w:val="auto"/>
                <w:sz w:val="16"/>
                <w:szCs w:val="16"/>
              </w:rPr>
            </w:pPr>
            <w:r w:rsidRPr="0057104C">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30FB65F3" w14:textId="77777777" w:rsidR="0057104C" w:rsidRPr="0057104C" w:rsidRDefault="0057104C" w:rsidP="0057104C">
            <w:pPr>
              <w:jc w:val="center"/>
              <w:rPr>
                <w:rFonts w:cs="Arial"/>
                <w:color w:val="auto"/>
                <w:sz w:val="16"/>
                <w:szCs w:val="16"/>
              </w:rPr>
            </w:pPr>
            <w:r w:rsidRPr="0057104C">
              <w:rPr>
                <w:rFonts w:cs="Arial"/>
                <w:color w:val="auto"/>
                <w:sz w:val="16"/>
                <w:szCs w:val="16"/>
              </w:rPr>
              <w:t>21</w:t>
            </w:r>
          </w:p>
        </w:tc>
      </w:tr>
      <w:tr w:rsidR="0057104C" w:rsidRPr="0057104C" w14:paraId="3B9FA96F"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48F8241" w14:textId="77777777" w:rsidR="0057104C" w:rsidRPr="0057104C" w:rsidRDefault="0057104C" w:rsidP="0057104C">
            <w:pPr>
              <w:jc w:val="center"/>
              <w:rPr>
                <w:rFonts w:cs="Arial"/>
                <w:color w:val="auto"/>
                <w:sz w:val="16"/>
                <w:szCs w:val="16"/>
              </w:rPr>
            </w:pPr>
            <w:r w:rsidRPr="0057104C">
              <w:rPr>
                <w:rFonts w:cs="Arial"/>
                <w:color w:val="auto"/>
                <w:sz w:val="16"/>
                <w:szCs w:val="16"/>
              </w:rPr>
              <w:t>SZEPCMN8</w:t>
            </w:r>
          </w:p>
        </w:tc>
        <w:tc>
          <w:tcPr>
            <w:tcW w:w="2448" w:type="dxa"/>
            <w:tcBorders>
              <w:top w:val="single" w:sz="4" w:space="0" w:color="auto"/>
              <w:bottom w:val="single" w:sz="4" w:space="0" w:color="auto"/>
            </w:tcBorders>
            <w:noWrap/>
            <w:vAlign w:val="center"/>
            <w:hideMark/>
          </w:tcPr>
          <w:p w14:paraId="0084CB8A" w14:textId="77777777" w:rsidR="0057104C" w:rsidRPr="0057104C" w:rsidRDefault="0057104C" w:rsidP="0057104C">
            <w:pPr>
              <w:jc w:val="center"/>
              <w:rPr>
                <w:rFonts w:cs="Arial"/>
                <w:color w:val="auto"/>
                <w:sz w:val="16"/>
                <w:szCs w:val="16"/>
              </w:rPr>
            </w:pPr>
            <w:r w:rsidRPr="0057104C">
              <w:rPr>
                <w:rFonts w:cs="Arial"/>
                <w:color w:val="auto"/>
                <w:sz w:val="16"/>
                <w:szCs w:val="16"/>
              </w:rPr>
              <w:t>670__B</w:t>
            </w:r>
          </w:p>
        </w:tc>
        <w:tc>
          <w:tcPr>
            <w:tcW w:w="1584" w:type="dxa"/>
            <w:tcBorders>
              <w:top w:val="single" w:sz="4" w:space="0" w:color="auto"/>
              <w:bottom w:val="single" w:sz="4" w:space="0" w:color="auto"/>
            </w:tcBorders>
            <w:noWrap/>
            <w:vAlign w:val="center"/>
            <w:hideMark/>
          </w:tcPr>
          <w:p w14:paraId="01810B09" w14:textId="77777777" w:rsidR="0057104C" w:rsidRPr="0057104C" w:rsidRDefault="0057104C" w:rsidP="0057104C">
            <w:pPr>
              <w:jc w:val="center"/>
              <w:rPr>
                <w:rFonts w:cs="Arial"/>
                <w:color w:val="auto"/>
                <w:sz w:val="16"/>
                <w:szCs w:val="16"/>
              </w:rPr>
            </w:pPr>
            <w:r w:rsidRPr="0057104C">
              <w:rPr>
                <w:rFonts w:cs="Arial"/>
                <w:color w:val="auto"/>
                <w:sz w:val="16"/>
                <w:szCs w:val="16"/>
              </w:rPr>
              <w:t>BRNSW</w:t>
            </w:r>
          </w:p>
        </w:tc>
        <w:tc>
          <w:tcPr>
            <w:tcW w:w="1354" w:type="dxa"/>
            <w:tcBorders>
              <w:top w:val="single" w:sz="4" w:space="0" w:color="auto"/>
              <w:bottom w:val="single" w:sz="4" w:space="0" w:color="auto"/>
            </w:tcBorders>
            <w:noWrap/>
            <w:vAlign w:val="center"/>
            <w:hideMark/>
          </w:tcPr>
          <w:p w14:paraId="4E90F797" w14:textId="77777777" w:rsidR="0057104C" w:rsidRPr="0057104C" w:rsidRDefault="0057104C" w:rsidP="0057104C">
            <w:pPr>
              <w:jc w:val="center"/>
              <w:rPr>
                <w:rFonts w:cs="Arial"/>
                <w:color w:val="auto"/>
                <w:sz w:val="16"/>
                <w:szCs w:val="16"/>
              </w:rPr>
            </w:pPr>
            <w:r w:rsidRPr="0057104C">
              <w:rPr>
                <w:rFonts w:cs="Arial"/>
                <w:color w:val="auto"/>
                <w:sz w:val="16"/>
                <w:szCs w:val="16"/>
              </w:rPr>
              <w:t>CMPBW</w:t>
            </w:r>
          </w:p>
        </w:tc>
        <w:tc>
          <w:tcPr>
            <w:tcW w:w="1656" w:type="dxa"/>
            <w:tcBorders>
              <w:top w:val="single" w:sz="4" w:space="0" w:color="auto"/>
              <w:bottom w:val="single" w:sz="4" w:space="0" w:color="auto"/>
              <w:right w:val="single" w:sz="4" w:space="0" w:color="auto"/>
            </w:tcBorders>
            <w:noWrap/>
            <w:vAlign w:val="center"/>
            <w:hideMark/>
          </w:tcPr>
          <w:p w14:paraId="2A773E59" w14:textId="77777777" w:rsidR="0057104C" w:rsidRPr="0057104C" w:rsidRDefault="0057104C" w:rsidP="0057104C">
            <w:pPr>
              <w:jc w:val="center"/>
              <w:rPr>
                <w:rFonts w:cs="Arial"/>
                <w:color w:val="auto"/>
                <w:sz w:val="16"/>
                <w:szCs w:val="16"/>
              </w:rPr>
            </w:pPr>
            <w:r w:rsidRPr="0057104C">
              <w:rPr>
                <w:rFonts w:cs="Arial"/>
                <w:color w:val="auto"/>
                <w:sz w:val="16"/>
                <w:szCs w:val="16"/>
              </w:rPr>
              <w:t>16</w:t>
            </w:r>
          </w:p>
        </w:tc>
      </w:tr>
      <w:tr w:rsidR="0057104C" w:rsidRPr="0057104C" w14:paraId="3ED0487D"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733DDA3" w14:textId="77777777" w:rsidR="0057104C" w:rsidRPr="0057104C" w:rsidRDefault="0057104C" w:rsidP="0057104C">
            <w:pPr>
              <w:jc w:val="center"/>
              <w:rPr>
                <w:rFonts w:cs="Arial"/>
                <w:color w:val="auto"/>
                <w:sz w:val="16"/>
                <w:szCs w:val="16"/>
              </w:rPr>
            </w:pPr>
            <w:r w:rsidRPr="0057104C">
              <w:rPr>
                <w:rFonts w:cs="Arial"/>
                <w:color w:val="auto"/>
                <w:sz w:val="16"/>
                <w:szCs w:val="16"/>
              </w:rPr>
              <w:t>SZEPCMN8</w:t>
            </w:r>
          </w:p>
        </w:tc>
        <w:tc>
          <w:tcPr>
            <w:tcW w:w="2448" w:type="dxa"/>
            <w:tcBorders>
              <w:top w:val="single" w:sz="4" w:space="0" w:color="auto"/>
              <w:bottom w:val="single" w:sz="4" w:space="0" w:color="auto"/>
            </w:tcBorders>
            <w:noWrap/>
            <w:vAlign w:val="center"/>
            <w:hideMark/>
          </w:tcPr>
          <w:p w14:paraId="1BCAC003" w14:textId="77777777" w:rsidR="0057104C" w:rsidRPr="0057104C" w:rsidRDefault="0057104C" w:rsidP="0057104C">
            <w:pPr>
              <w:jc w:val="center"/>
              <w:rPr>
                <w:rFonts w:cs="Arial"/>
                <w:color w:val="auto"/>
                <w:sz w:val="16"/>
                <w:szCs w:val="16"/>
              </w:rPr>
            </w:pPr>
            <w:r w:rsidRPr="0057104C">
              <w:rPr>
                <w:rFonts w:cs="Arial"/>
                <w:color w:val="auto"/>
                <w:sz w:val="16"/>
                <w:szCs w:val="16"/>
              </w:rPr>
              <w:t>670__B</w:t>
            </w:r>
          </w:p>
        </w:tc>
        <w:tc>
          <w:tcPr>
            <w:tcW w:w="1584" w:type="dxa"/>
            <w:tcBorders>
              <w:top w:val="single" w:sz="4" w:space="0" w:color="auto"/>
              <w:bottom w:val="single" w:sz="4" w:space="0" w:color="auto"/>
            </w:tcBorders>
            <w:noWrap/>
            <w:vAlign w:val="center"/>
            <w:hideMark/>
          </w:tcPr>
          <w:p w14:paraId="4C34E810" w14:textId="77777777" w:rsidR="0057104C" w:rsidRPr="0057104C" w:rsidRDefault="0057104C" w:rsidP="0057104C">
            <w:pPr>
              <w:jc w:val="center"/>
              <w:rPr>
                <w:rFonts w:cs="Arial"/>
                <w:color w:val="auto"/>
                <w:sz w:val="16"/>
                <w:szCs w:val="16"/>
              </w:rPr>
            </w:pPr>
            <w:r w:rsidRPr="0057104C">
              <w:rPr>
                <w:rFonts w:cs="Arial"/>
                <w:color w:val="auto"/>
                <w:sz w:val="16"/>
                <w:szCs w:val="16"/>
              </w:rPr>
              <w:t>CMPBW</w:t>
            </w:r>
          </w:p>
        </w:tc>
        <w:tc>
          <w:tcPr>
            <w:tcW w:w="1354" w:type="dxa"/>
            <w:tcBorders>
              <w:top w:val="single" w:sz="4" w:space="0" w:color="auto"/>
              <w:bottom w:val="single" w:sz="4" w:space="0" w:color="auto"/>
            </w:tcBorders>
            <w:noWrap/>
            <w:vAlign w:val="center"/>
            <w:hideMark/>
          </w:tcPr>
          <w:p w14:paraId="24B797C3" w14:textId="77777777" w:rsidR="0057104C" w:rsidRPr="0057104C" w:rsidRDefault="0057104C" w:rsidP="0057104C">
            <w:pPr>
              <w:jc w:val="center"/>
              <w:rPr>
                <w:rFonts w:cs="Arial"/>
                <w:color w:val="auto"/>
                <w:sz w:val="16"/>
                <w:szCs w:val="16"/>
              </w:rPr>
            </w:pPr>
            <w:r w:rsidRPr="0057104C">
              <w:rPr>
                <w:rFonts w:cs="Arial"/>
                <w:color w:val="auto"/>
                <w:sz w:val="16"/>
                <w:szCs w:val="16"/>
              </w:rPr>
              <w:t>BRNSW</w:t>
            </w:r>
          </w:p>
        </w:tc>
        <w:tc>
          <w:tcPr>
            <w:tcW w:w="1656" w:type="dxa"/>
            <w:tcBorders>
              <w:top w:val="single" w:sz="4" w:space="0" w:color="auto"/>
              <w:bottom w:val="single" w:sz="4" w:space="0" w:color="auto"/>
              <w:right w:val="single" w:sz="4" w:space="0" w:color="auto"/>
            </w:tcBorders>
            <w:noWrap/>
            <w:vAlign w:val="center"/>
            <w:hideMark/>
          </w:tcPr>
          <w:p w14:paraId="3245E789" w14:textId="77777777" w:rsidR="0057104C" w:rsidRPr="0057104C" w:rsidRDefault="0057104C" w:rsidP="0057104C">
            <w:pPr>
              <w:jc w:val="center"/>
              <w:rPr>
                <w:rFonts w:cs="Arial"/>
                <w:color w:val="auto"/>
                <w:sz w:val="16"/>
                <w:szCs w:val="16"/>
              </w:rPr>
            </w:pPr>
            <w:r w:rsidRPr="0057104C">
              <w:rPr>
                <w:rFonts w:cs="Arial"/>
                <w:color w:val="auto"/>
                <w:sz w:val="16"/>
                <w:szCs w:val="16"/>
              </w:rPr>
              <w:t>16</w:t>
            </w:r>
          </w:p>
        </w:tc>
      </w:tr>
      <w:tr w:rsidR="0057104C" w:rsidRPr="0057104C" w14:paraId="264664E1"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779B575" w14:textId="77777777" w:rsidR="0057104C" w:rsidRPr="0057104C" w:rsidRDefault="0057104C" w:rsidP="0057104C">
            <w:pPr>
              <w:jc w:val="center"/>
              <w:rPr>
                <w:rFonts w:cs="Arial"/>
                <w:color w:val="auto"/>
                <w:sz w:val="16"/>
                <w:szCs w:val="16"/>
              </w:rPr>
            </w:pPr>
            <w:r w:rsidRPr="0057104C">
              <w:rPr>
                <w:rFonts w:cs="Arial"/>
                <w:color w:val="auto"/>
                <w:sz w:val="16"/>
                <w:szCs w:val="16"/>
              </w:rPr>
              <w:t>XFTS89</w:t>
            </w:r>
          </w:p>
        </w:tc>
        <w:tc>
          <w:tcPr>
            <w:tcW w:w="2448" w:type="dxa"/>
            <w:tcBorders>
              <w:top w:val="single" w:sz="4" w:space="0" w:color="auto"/>
              <w:bottom w:val="single" w:sz="4" w:space="0" w:color="auto"/>
            </w:tcBorders>
            <w:noWrap/>
            <w:vAlign w:val="center"/>
            <w:hideMark/>
          </w:tcPr>
          <w:p w14:paraId="73331F5E" w14:textId="77777777" w:rsidR="0057104C" w:rsidRPr="0057104C" w:rsidRDefault="0057104C" w:rsidP="0057104C">
            <w:pPr>
              <w:jc w:val="center"/>
              <w:rPr>
                <w:rFonts w:cs="Arial"/>
                <w:color w:val="auto"/>
                <w:sz w:val="16"/>
                <w:szCs w:val="16"/>
              </w:rPr>
            </w:pPr>
            <w:r w:rsidRPr="0057104C">
              <w:rPr>
                <w:rFonts w:cs="Arial"/>
                <w:color w:val="auto"/>
                <w:sz w:val="16"/>
                <w:szCs w:val="16"/>
              </w:rPr>
              <w:t>PIGTAP_SOLSTI1_1</w:t>
            </w:r>
          </w:p>
        </w:tc>
        <w:tc>
          <w:tcPr>
            <w:tcW w:w="1584" w:type="dxa"/>
            <w:tcBorders>
              <w:top w:val="single" w:sz="4" w:space="0" w:color="auto"/>
              <w:bottom w:val="single" w:sz="4" w:space="0" w:color="auto"/>
            </w:tcBorders>
            <w:noWrap/>
            <w:vAlign w:val="center"/>
            <w:hideMark/>
          </w:tcPr>
          <w:p w14:paraId="0B475F80" w14:textId="77777777" w:rsidR="0057104C" w:rsidRPr="0057104C" w:rsidRDefault="0057104C" w:rsidP="0057104C">
            <w:pPr>
              <w:jc w:val="center"/>
              <w:rPr>
                <w:rFonts w:cs="Arial"/>
                <w:color w:val="auto"/>
                <w:sz w:val="16"/>
                <w:szCs w:val="16"/>
              </w:rPr>
            </w:pPr>
            <w:r w:rsidRPr="0057104C">
              <w:rPr>
                <w:rFonts w:cs="Arial"/>
                <w:color w:val="auto"/>
                <w:sz w:val="16"/>
                <w:szCs w:val="16"/>
              </w:rPr>
              <w:t>SOLSTICE</w:t>
            </w:r>
          </w:p>
        </w:tc>
        <w:tc>
          <w:tcPr>
            <w:tcW w:w="1354" w:type="dxa"/>
            <w:tcBorders>
              <w:top w:val="single" w:sz="4" w:space="0" w:color="auto"/>
              <w:bottom w:val="single" w:sz="4" w:space="0" w:color="auto"/>
            </w:tcBorders>
            <w:noWrap/>
            <w:vAlign w:val="center"/>
            <w:hideMark/>
          </w:tcPr>
          <w:p w14:paraId="4C2758D6" w14:textId="77777777" w:rsidR="0057104C" w:rsidRPr="0057104C" w:rsidRDefault="0057104C" w:rsidP="0057104C">
            <w:pPr>
              <w:jc w:val="center"/>
              <w:rPr>
                <w:rFonts w:cs="Arial"/>
                <w:color w:val="auto"/>
                <w:sz w:val="16"/>
                <w:szCs w:val="16"/>
              </w:rPr>
            </w:pPr>
            <w:r w:rsidRPr="0057104C">
              <w:rPr>
                <w:rFonts w:cs="Arial"/>
                <w:color w:val="auto"/>
                <w:sz w:val="16"/>
                <w:szCs w:val="16"/>
              </w:rPr>
              <w:t>PIGTAP</w:t>
            </w:r>
          </w:p>
        </w:tc>
        <w:tc>
          <w:tcPr>
            <w:tcW w:w="1656" w:type="dxa"/>
            <w:tcBorders>
              <w:top w:val="single" w:sz="4" w:space="0" w:color="auto"/>
              <w:bottom w:val="single" w:sz="4" w:space="0" w:color="auto"/>
              <w:right w:val="single" w:sz="4" w:space="0" w:color="auto"/>
            </w:tcBorders>
            <w:noWrap/>
            <w:vAlign w:val="center"/>
            <w:hideMark/>
          </w:tcPr>
          <w:p w14:paraId="1C87F172" w14:textId="77777777" w:rsidR="0057104C" w:rsidRPr="0057104C" w:rsidRDefault="0057104C" w:rsidP="0057104C">
            <w:pPr>
              <w:jc w:val="center"/>
              <w:rPr>
                <w:rFonts w:cs="Arial"/>
                <w:color w:val="auto"/>
                <w:sz w:val="16"/>
                <w:szCs w:val="16"/>
              </w:rPr>
            </w:pPr>
            <w:r w:rsidRPr="0057104C">
              <w:rPr>
                <w:rFonts w:cs="Arial"/>
                <w:color w:val="auto"/>
                <w:sz w:val="16"/>
                <w:szCs w:val="16"/>
              </w:rPr>
              <w:t>14</w:t>
            </w:r>
          </w:p>
        </w:tc>
      </w:tr>
      <w:tr w:rsidR="0057104C" w:rsidRPr="0057104C" w14:paraId="0B2A56CB"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598C3A2" w14:textId="77777777" w:rsidR="0057104C" w:rsidRPr="0057104C" w:rsidRDefault="0057104C" w:rsidP="0057104C">
            <w:pPr>
              <w:jc w:val="center"/>
              <w:rPr>
                <w:rFonts w:cs="Arial"/>
                <w:color w:val="auto"/>
                <w:sz w:val="16"/>
                <w:szCs w:val="16"/>
              </w:rPr>
            </w:pPr>
            <w:r w:rsidRPr="0057104C">
              <w:rPr>
                <w:rFonts w:cs="Arial"/>
                <w:color w:val="auto"/>
                <w:sz w:val="16"/>
                <w:szCs w:val="16"/>
              </w:rPr>
              <w:t>XFTS89</w:t>
            </w:r>
          </w:p>
        </w:tc>
        <w:tc>
          <w:tcPr>
            <w:tcW w:w="2448" w:type="dxa"/>
            <w:tcBorders>
              <w:top w:val="single" w:sz="4" w:space="0" w:color="auto"/>
              <w:bottom w:val="single" w:sz="4" w:space="0" w:color="auto"/>
            </w:tcBorders>
            <w:noWrap/>
            <w:vAlign w:val="center"/>
            <w:hideMark/>
          </w:tcPr>
          <w:p w14:paraId="00960B07" w14:textId="77777777" w:rsidR="0057104C" w:rsidRPr="0057104C" w:rsidRDefault="0057104C" w:rsidP="0057104C">
            <w:pPr>
              <w:jc w:val="center"/>
              <w:rPr>
                <w:rFonts w:cs="Arial"/>
                <w:color w:val="auto"/>
                <w:sz w:val="16"/>
                <w:szCs w:val="16"/>
              </w:rPr>
            </w:pPr>
            <w:r w:rsidRPr="0057104C">
              <w:rPr>
                <w:rFonts w:cs="Arial"/>
                <w:color w:val="auto"/>
                <w:sz w:val="16"/>
                <w:szCs w:val="16"/>
              </w:rPr>
              <w:t>PIGTAP_SOLSTI1_1</w:t>
            </w:r>
          </w:p>
        </w:tc>
        <w:tc>
          <w:tcPr>
            <w:tcW w:w="1584" w:type="dxa"/>
            <w:tcBorders>
              <w:top w:val="single" w:sz="4" w:space="0" w:color="auto"/>
              <w:bottom w:val="single" w:sz="4" w:space="0" w:color="auto"/>
            </w:tcBorders>
            <w:noWrap/>
            <w:vAlign w:val="center"/>
            <w:hideMark/>
          </w:tcPr>
          <w:p w14:paraId="1731B1AF" w14:textId="77777777" w:rsidR="0057104C" w:rsidRPr="0057104C" w:rsidRDefault="0057104C" w:rsidP="0057104C">
            <w:pPr>
              <w:jc w:val="center"/>
              <w:rPr>
                <w:rFonts w:cs="Arial"/>
                <w:color w:val="auto"/>
                <w:sz w:val="16"/>
                <w:szCs w:val="16"/>
              </w:rPr>
            </w:pPr>
            <w:r w:rsidRPr="0057104C">
              <w:rPr>
                <w:rFonts w:cs="Arial"/>
                <w:color w:val="auto"/>
                <w:sz w:val="16"/>
                <w:szCs w:val="16"/>
              </w:rPr>
              <w:t>PIGTAP</w:t>
            </w:r>
          </w:p>
        </w:tc>
        <w:tc>
          <w:tcPr>
            <w:tcW w:w="1354" w:type="dxa"/>
            <w:tcBorders>
              <w:top w:val="single" w:sz="4" w:space="0" w:color="auto"/>
              <w:bottom w:val="single" w:sz="4" w:space="0" w:color="auto"/>
            </w:tcBorders>
            <w:noWrap/>
            <w:vAlign w:val="center"/>
            <w:hideMark/>
          </w:tcPr>
          <w:p w14:paraId="687A4B82" w14:textId="77777777" w:rsidR="0057104C" w:rsidRPr="0057104C" w:rsidRDefault="0057104C" w:rsidP="0057104C">
            <w:pPr>
              <w:jc w:val="center"/>
              <w:rPr>
                <w:rFonts w:cs="Arial"/>
                <w:color w:val="auto"/>
                <w:sz w:val="16"/>
                <w:szCs w:val="16"/>
              </w:rPr>
            </w:pPr>
            <w:r w:rsidRPr="0057104C">
              <w:rPr>
                <w:rFonts w:cs="Arial"/>
                <w:color w:val="auto"/>
                <w:sz w:val="16"/>
                <w:szCs w:val="16"/>
              </w:rPr>
              <w:t>SOLSTICE</w:t>
            </w:r>
          </w:p>
        </w:tc>
        <w:tc>
          <w:tcPr>
            <w:tcW w:w="1656" w:type="dxa"/>
            <w:tcBorders>
              <w:top w:val="single" w:sz="4" w:space="0" w:color="auto"/>
              <w:bottom w:val="single" w:sz="4" w:space="0" w:color="auto"/>
              <w:right w:val="single" w:sz="4" w:space="0" w:color="auto"/>
            </w:tcBorders>
            <w:noWrap/>
            <w:vAlign w:val="center"/>
            <w:hideMark/>
          </w:tcPr>
          <w:p w14:paraId="36AFA3C4" w14:textId="77777777" w:rsidR="0057104C" w:rsidRPr="0057104C" w:rsidRDefault="0057104C" w:rsidP="0057104C">
            <w:pPr>
              <w:jc w:val="center"/>
              <w:rPr>
                <w:rFonts w:cs="Arial"/>
                <w:color w:val="auto"/>
                <w:sz w:val="16"/>
                <w:szCs w:val="16"/>
              </w:rPr>
            </w:pPr>
            <w:r w:rsidRPr="0057104C">
              <w:rPr>
                <w:rFonts w:cs="Arial"/>
                <w:color w:val="auto"/>
                <w:sz w:val="16"/>
                <w:szCs w:val="16"/>
              </w:rPr>
              <w:t>14</w:t>
            </w:r>
          </w:p>
        </w:tc>
      </w:tr>
      <w:tr w:rsidR="0057104C" w:rsidRPr="0057104C" w14:paraId="3166F545"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250733F" w14:textId="77777777" w:rsidR="0057104C" w:rsidRPr="0057104C" w:rsidRDefault="0057104C" w:rsidP="0057104C">
            <w:pPr>
              <w:jc w:val="center"/>
              <w:rPr>
                <w:rFonts w:cs="Arial"/>
                <w:color w:val="auto"/>
                <w:sz w:val="16"/>
                <w:szCs w:val="16"/>
              </w:rPr>
            </w:pPr>
            <w:r w:rsidRPr="0057104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13623F5C" w14:textId="77777777" w:rsidR="0057104C" w:rsidRPr="0057104C" w:rsidRDefault="0057104C" w:rsidP="0057104C">
            <w:pPr>
              <w:jc w:val="center"/>
              <w:rPr>
                <w:rFonts w:cs="Arial"/>
                <w:color w:val="auto"/>
                <w:sz w:val="16"/>
                <w:szCs w:val="16"/>
              </w:rPr>
            </w:pPr>
            <w:r w:rsidRPr="0057104C">
              <w:rPr>
                <w:rFonts w:cs="Arial"/>
                <w:color w:val="auto"/>
                <w:sz w:val="16"/>
                <w:szCs w:val="16"/>
              </w:rPr>
              <w:t>LISTON</w:t>
            </w:r>
          </w:p>
        </w:tc>
        <w:tc>
          <w:tcPr>
            <w:tcW w:w="1584" w:type="dxa"/>
            <w:tcBorders>
              <w:top w:val="single" w:sz="4" w:space="0" w:color="auto"/>
              <w:bottom w:val="single" w:sz="4" w:space="0" w:color="auto"/>
            </w:tcBorders>
            <w:noWrap/>
            <w:vAlign w:val="center"/>
            <w:hideMark/>
          </w:tcPr>
          <w:p w14:paraId="3B256F7C" w14:textId="77777777" w:rsidR="0057104C" w:rsidRPr="0057104C" w:rsidRDefault="0057104C" w:rsidP="0057104C">
            <w:pPr>
              <w:jc w:val="center"/>
              <w:rPr>
                <w:rFonts w:cs="Arial"/>
                <w:color w:val="auto"/>
                <w:sz w:val="16"/>
                <w:szCs w:val="16"/>
              </w:rPr>
            </w:pPr>
            <w:r w:rsidRPr="0057104C">
              <w:rPr>
                <w:rFonts w:cs="Arial"/>
                <w:color w:val="auto"/>
                <w:sz w:val="16"/>
                <w:szCs w:val="16"/>
              </w:rPr>
              <w:t>n/a</w:t>
            </w:r>
          </w:p>
        </w:tc>
        <w:tc>
          <w:tcPr>
            <w:tcW w:w="1354" w:type="dxa"/>
            <w:tcBorders>
              <w:top w:val="single" w:sz="4" w:space="0" w:color="auto"/>
              <w:bottom w:val="single" w:sz="4" w:space="0" w:color="auto"/>
            </w:tcBorders>
            <w:noWrap/>
            <w:vAlign w:val="center"/>
            <w:hideMark/>
          </w:tcPr>
          <w:p w14:paraId="2632B154" w14:textId="77777777" w:rsidR="0057104C" w:rsidRPr="0057104C" w:rsidRDefault="0057104C" w:rsidP="0057104C">
            <w:pPr>
              <w:jc w:val="center"/>
              <w:rPr>
                <w:rFonts w:cs="Arial"/>
                <w:color w:val="auto"/>
                <w:sz w:val="16"/>
                <w:szCs w:val="16"/>
              </w:rPr>
            </w:pPr>
            <w:r w:rsidRPr="0057104C">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01C9AFB9" w14:textId="77777777" w:rsidR="0057104C" w:rsidRPr="0057104C" w:rsidRDefault="0057104C" w:rsidP="0057104C">
            <w:pPr>
              <w:jc w:val="center"/>
              <w:rPr>
                <w:rFonts w:cs="Arial"/>
                <w:color w:val="auto"/>
                <w:sz w:val="16"/>
                <w:szCs w:val="16"/>
              </w:rPr>
            </w:pPr>
            <w:r w:rsidRPr="0057104C">
              <w:rPr>
                <w:rFonts w:cs="Arial"/>
                <w:color w:val="auto"/>
                <w:sz w:val="16"/>
                <w:szCs w:val="16"/>
              </w:rPr>
              <w:t>13</w:t>
            </w:r>
          </w:p>
        </w:tc>
      </w:tr>
      <w:tr w:rsidR="0057104C" w:rsidRPr="0057104C" w14:paraId="172C0105"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5DC2039" w14:textId="77777777" w:rsidR="0057104C" w:rsidRPr="0057104C" w:rsidRDefault="0057104C" w:rsidP="0057104C">
            <w:pPr>
              <w:jc w:val="center"/>
              <w:rPr>
                <w:rFonts w:cs="Arial"/>
                <w:color w:val="auto"/>
                <w:sz w:val="16"/>
                <w:szCs w:val="16"/>
              </w:rPr>
            </w:pPr>
            <w:r w:rsidRPr="0057104C">
              <w:rPr>
                <w:rFonts w:cs="Arial"/>
                <w:color w:val="auto"/>
                <w:sz w:val="16"/>
                <w:szCs w:val="16"/>
              </w:rPr>
              <w:t>DRNS_TB5</w:t>
            </w:r>
          </w:p>
        </w:tc>
        <w:tc>
          <w:tcPr>
            <w:tcW w:w="2448" w:type="dxa"/>
            <w:tcBorders>
              <w:top w:val="single" w:sz="4" w:space="0" w:color="auto"/>
              <w:bottom w:val="single" w:sz="4" w:space="0" w:color="auto"/>
            </w:tcBorders>
            <w:noWrap/>
            <w:vAlign w:val="center"/>
            <w:hideMark/>
          </w:tcPr>
          <w:p w14:paraId="78CD1879" w14:textId="77777777" w:rsidR="0057104C" w:rsidRPr="0057104C" w:rsidRDefault="0057104C" w:rsidP="0057104C">
            <w:pPr>
              <w:jc w:val="center"/>
              <w:rPr>
                <w:rFonts w:cs="Arial"/>
                <w:color w:val="auto"/>
                <w:sz w:val="16"/>
                <w:szCs w:val="16"/>
              </w:rPr>
            </w:pPr>
            <w:r w:rsidRPr="0057104C">
              <w:rPr>
                <w:rFonts w:cs="Arial"/>
                <w:color w:val="auto"/>
                <w:sz w:val="16"/>
                <w:szCs w:val="16"/>
              </w:rPr>
              <w:t>SNGZEN98_A</w:t>
            </w:r>
          </w:p>
        </w:tc>
        <w:tc>
          <w:tcPr>
            <w:tcW w:w="1584" w:type="dxa"/>
            <w:tcBorders>
              <w:top w:val="single" w:sz="4" w:space="0" w:color="auto"/>
              <w:bottom w:val="single" w:sz="4" w:space="0" w:color="auto"/>
            </w:tcBorders>
            <w:noWrap/>
            <w:vAlign w:val="center"/>
            <w:hideMark/>
          </w:tcPr>
          <w:p w14:paraId="6F30DE21" w14:textId="77777777" w:rsidR="0057104C" w:rsidRPr="0057104C" w:rsidRDefault="0057104C" w:rsidP="0057104C">
            <w:pPr>
              <w:jc w:val="center"/>
              <w:rPr>
                <w:rFonts w:cs="Arial"/>
                <w:color w:val="auto"/>
                <w:sz w:val="16"/>
                <w:szCs w:val="16"/>
              </w:rPr>
            </w:pPr>
            <w:r w:rsidRPr="0057104C">
              <w:rPr>
                <w:rFonts w:cs="Arial"/>
                <w:color w:val="auto"/>
                <w:sz w:val="16"/>
                <w:szCs w:val="16"/>
              </w:rPr>
              <w:t>SNG</w:t>
            </w:r>
          </w:p>
        </w:tc>
        <w:tc>
          <w:tcPr>
            <w:tcW w:w="1354" w:type="dxa"/>
            <w:tcBorders>
              <w:top w:val="single" w:sz="4" w:space="0" w:color="auto"/>
              <w:bottom w:val="single" w:sz="4" w:space="0" w:color="auto"/>
            </w:tcBorders>
            <w:noWrap/>
            <w:vAlign w:val="center"/>
            <w:hideMark/>
          </w:tcPr>
          <w:p w14:paraId="40C681B6" w14:textId="77777777" w:rsidR="0057104C" w:rsidRPr="0057104C" w:rsidRDefault="0057104C" w:rsidP="0057104C">
            <w:pPr>
              <w:jc w:val="center"/>
              <w:rPr>
                <w:rFonts w:cs="Arial"/>
                <w:color w:val="auto"/>
                <w:sz w:val="16"/>
                <w:szCs w:val="16"/>
              </w:rPr>
            </w:pPr>
            <w:r w:rsidRPr="0057104C">
              <w:rPr>
                <w:rFonts w:cs="Arial"/>
                <w:color w:val="auto"/>
                <w:sz w:val="16"/>
                <w:szCs w:val="16"/>
              </w:rPr>
              <w:t>ZEN</w:t>
            </w:r>
          </w:p>
        </w:tc>
        <w:tc>
          <w:tcPr>
            <w:tcW w:w="1656" w:type="dxa"/>
            <w:tcBorders>
              <w:top w:val="single" w:sz="4" w:space="0" w:color="auto"/>
              <w:bottom w:val="single" w:sz="4" w:space="0" w:color="auto"/>
              <w:right w:val="single" w:sz="4" w:space="0" w:color="auto"/>
            </w:tcBorders>
            <w:noWrap/>
            <w:vAlign w:val="center"/>
            <w:hideMark/>
          </w:tcPr>
          <w:p w14:paraId="1A6B0859" w14:textId="77777777" w:rsidR="0057104C" w:rsidRPr="0057104C" w:rsidRDefault="0057104C" w:rsidP="0057104C">
            <w:pPr>
              <w:jc w:val="center"/>
              <w:rPr>
                <w:rFonts w:cs="Arial"/>
                <w:color w:val="auto"/>
                <w:sz w:val="16"/>
                <w:szCs w:val="16"/>
              </w:rPr>
            </w:pPr>
            <w:r w:rsidRPr="0057104C">
              <w:rPr>
                <w:rFonts w:cs="Arial"/>
                <w:color w:val="auto"/>
                <w:sz w:val="16"/>
                <w:szCs w:val="16"/>
              </w:rPr>
              <w:t>11</w:t>
            </w:r>
          </w:p>
        </w:tc>
      </w:tr>
      <w:tr w:rsidR="0057104C" w:rsidRPr="0057104C" w14:paraId="519534D0"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E2FE99F" w14:textId="77777777" w:rsidR="0057104C" w:rsidRPr="0057104C" w:rsidRDefault="0057104C" w:rsidP="0057104C">
            <w:pPr>
              <w:jc w:val="center"/>
              <w:rPr>
                <w:rFonts w:cs="Arial"/>
                <w:color w:val="auto"/>
                <w:sz w:val="16"/>
                <w:szCs w:val="16"/>
              </w:rPr>
            </w:pPr>
            <w:r w:rsidRPr="0057104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5F223334" w14:textId="77777777" w:rsidR="0057104C" w:rsidRPr="0057104C" w:rsidRDefault="0057104C" w:rsidP="0057104C">
            <w:pPr>
              <w:jc w:val="center"/>
              <w:rPr>
                <w:rFonts w:cs="Arial"/>
                <w:color w:val="auto"/>
                <w:sz w:val="16"/>
                <w:szCs w:val="16"/>
              </w:rPr>
            </w:pPr>
            <w:r w:rsidRPr="0057104C">
              <w:rPr>
                <w:rFonts w:cs="Arial"/>
                <w:color w:val="auto"/>
                <w:sz w:val="16"/>
                <w:szCs w:val="16"/>
              </w:rPr>
              <w:t>ZO_AJO</w:t>
            </w:r>
          </w:p>
        </w:tc>
        <w:tc>
          <w:tcPr>
            <w:tcW w:w="1584" w:type="dxa"/>
            <w:tcBorders>
              <w:top w:val="single" w:sz="4" w:space="0" w:color="auto"/>
              <w:bottom w:val="single" w:sz="4" w:space="0" w:color="auto"/>
            </w:tcBorders>
            <w:noWrap/>
            <w:vAlign w:val="center"/>
            <w:hideMark/>
          </w:tcPr>
          <w:p w14:paraId="3E1345CE" w14:textId="77777777" w:rsidR="0057104C" w:rsidRPr="0057104C" w:rsidRDefault="0057104C" w:rsidP="0057104C">
            <w:pPr>
              <w:jc w:val="center"/>
              <w:rPr>
                <w:rFonts w:cs="Arial"/>
                <w:color w:val="auto"/>
                <w:sz w:val="16"/>
                <w:szCs w:val="16"/>
              </w:rPr>
            </w:pPr>
            <w:r w:rsidRPr="0057104C">
              <w:rPr>
                <w:rFonts w:cs="Arial"/>
                <w:color w:val="auto"/>
                <w:sz w:val="16"/>
                <w:szCs w:val="16"/>
              </w:rPr>
              <w:t>n/a</w:t>
            </w:r>
          </w:p>
        </w:tc>
        <w:tc>
          <w:tcPr>
            <w:tcW w:w="1354" w:type="dxa"/>
            <w:tcBorders>
              <w:top w:val="single" w:sz="4" w:space="0" w:color="auto"/>
              <w:bottom w:val="single" w:sz="4" w:space="0" w:color="auto"/>
            </w:tcBorders>
            <w:noWrap/>
            <w:vAlign w:val="center"/>
            <w:hideMark/>
          </w:tcPr>
          <w:p w14:paraId="0469C99B" w14:textId="77777777" w:rsidR="0057104C" w:rsidRPr="0057104C" w:rsidRDefault="0057104C" w:rsidP="0057104C">
            <w:pPr>
              <w:jc w:val="center"/>
              <w:rPr>
                <w:rFonts w:cs="Arial"/>
                <w:color w:val="auto"/>
                <w:sz w:val="16"/>
                <w:szCs w:val="16"/>
              </w:rPr>
            </w:pPr>
            <w:r w:rsidRPr="0057104C">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6967E3A6" w14:textId="77777777" w:rsidR="0057104C" w:rsidRPr="0057104C" w:rsidRDefault="0057104C" w:rsidP="0057104C">
            <w:pPr>
              <w:jc w:val="center"/>
              <w:rPr>
                <w:rFonts w:cs="Arial"/>
                <w:color w:val="auto"/>
                <w:sz w:val="16"/>
                <w:szCs w:val="16"/>
              </w:rPr>
            </w:pPr>
            <w:r w:rsidRPr="0057104C">
              <w:rPr>
                <w:rFonts w:cs="Arial"/>
                <w:color w:val="auto"/>
                <w:sz w:val="16"/>
                <w:szCs w:val="16"/>
              </w:rPr>
              <w:t>9</w:t>
            </w:r>
          </w:p>
        </w:tc>
      </w:tr>
      <w:tr w:rsidR="0057104C" w:rsidRPr="0057104C" w14:paraId="6E84AC6D"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41803C6" w14:textId="77777777" w:rsidR="0057104C" w:rsidRPr="0057104C" w:rsidRDefault="0057104C" w:rsidP="0057104C">
            <w:pPr>
              <w:jc w:val="center"/>
              <w:rPr>
                <w:rFonts w:cs="Arial"/>
                <w:color w:val="auto"/>
                <w:sz w:val="16"/>
                <w:szCs w:val="16"/>
              </w:rPr>
            </w:pPr>
            <w:r w:rsidRPr="0057104C">
              <w:rPr>
                <w:rFonts w:cs="Arial"/>
                <w:color w:val="auto"/>
                <w:sz w:val="16"/>
                <w:szCs w:val="16"/>
              </w:rPr>
              <w:t>SBARSOL8</w:t>
            </w:r>
          </w:p>
        </w:tc>
        <w:tc>
          <w:tcPr>
            <w:tcW w:w="2448" w:type="dxa"/>
            <w:tcBorders>
              <w:top w:val="single" w:sz="4" w:space="0" w:color="auto"/>
              <w:bottom w:val="single" w:sz="4" w:space="0" w:color="auto"/>
            </w:tcBorders>
            <w:noWrap/>
            <w:vAlign w:val="center"/>
            <w:hideMark/>
          </w:tcPr>
          <w:p w14:paraId="0855B892" w14:textId="77777777" w:rsidR="0057104C" w:rsidRPr="0057104C" w:rsidRDefault="0057104C" w:rsidP="0057104C">
            <w:pPr>
              <w:jc w:val="center"/>
              <w:rPr>
                <w:rFonts w:cs="Arial"/>
                <w:color w:val="auto"/>
                <w:sz w:val="16"/>
                <w:szCs w:val="16"/>
              </w:rPr>
            </w:pPr>
            <w:r w:rsidRPr="0057104C">
              <w:rPr>
                <w:rFonts w:cs="Arial"/>
                <w:color w:val="auto"/>
                <w:sz w:val="16"/>
                <w:szCs w:val="16"/>
              </w:rPr>
              <w:t>BARL_FTSW1_1</w:t>
            </w:r>
          </w:p>
        </w:tc>
        <w:tc>
          <w:tcPr>
            <w:tcW w:w="1584" w:type="dxa"/>
            <w:tcBorders>
              <w:top w:val="single" w:sz="4" w:space="0" w:color="auto"/>
              <w:bottom w:val="single" w:sz="4" w:space="0" w:color="auto"/>
            </w:tcBorders>
            <w:noWrap/>
            <w:vAlign w:val="center"/>
            <w:hideMark/>
          </w:tcPr>
          <w:p w14:paraId="5B967342" w14:textId="77777777" w:rsidR="0057104C" w:rsidRPr="0057104C" w:rsidRDefault="0057104C" w:rsidP="0057104C">
            <w:pPr>
              <w:jc w:val="center"/>
              <w:rPr>
                <w:rFonts w:cs="Arial"/>
                <w:color w:val="auto"/>
                <w:sz w:val="16"/>
                <w:szCs w:val="16"/>
              </w:rPr>
            </w:pPr>
            <w:r w:rsidRPr="0057104C">
              <w:rPr>
                <w:rFonts w:cs="Arial"/>
                <w:color w:val="auto"/>
                <w:sz w:val="16"/>
                <w:szCs w:val="16"/>
              </w:rPr>
              <w:t>FTSW</w:t>
            </w:r>
          </w:p>
        </w:tc>
        <w:tc>
          <w:tcPr>
            <w:tcW w:w="1354" w:type="dxa"/>
            <w:tcBorders>
              <w:top w:val="single" w:sz="4" w:space="0" w:color="auto"/>
              <w:bottom w:val="single" w:sz="4" w:space="0" w:color="auto"/>
            </w:tcBorders>
            <w:noWrap/>
            <w:vAlign w:val="center"/>
            <w:hideMark/>
          </w:tcPr>
          <w:p w14:paraId="35D089FD" w14:textId="77777777" w:rsidR="0057104C" w:rsidRPr="0057104C" w:rsidRDefault="0057104C" w:rsidP="0057104C">
            <w:pPr>
              <w:jc w:val="center"/>
              <w:rPr>
                <w:rFonts w:cs="Arial"/>
                <w:color w:val="auto"/>
                <w:sz w:val="16"/>
                <w:szCs w:val="16"/>
              </w:rPr>
            </w:pPr>
            <w:r w:rsidRPr="0057104C">
              <w:rPr>
                <w:rFonts w:cs="Arial"/>
                <w:color w:val="auto"/>
                <w:sz w:val="16"/>
                <w:szCs w:val="16"/>
              </w:rPr>
              <w:t>BARL</w:t>
            </w:r>
          </w:p>
        </w:tc>
        <w:tc>
          <w:tcPr>
            <w:tcW w:w="1656" w:type="dxa"/>
            <w:tcBorders>
              <w:top w:val="single" w:sz="4" w:space="0" w:color="auto"/>
              <w:bottom w:val="single" w:sz="4" w:space="0" w:color="auto"/>
              <w:right w:val="single" w:sz="4" w:space="0" w:color="auto"/>
            </w:tcBorders>
            <w:noWrap/>
            <w:vAlign w:val="center"/>
            <w:hideMark/>
          </w:tcPr>
          <w:p w14:paraId="1C4A6EAD" w14:textId="77777777" w:rsidR="0057104C" w:rsidRPr="0057104C" w:rsidRDefault="0057104C" w:rsidP="0057104C">
            <w:pPr>
              <w:jc w:val="center"/>
              <w:rPr>
                <w:rFonts w:cs="Arial"/>
                <w:color w:val="auto"/>
                <w:sz w:val="16"/>
                <w:szCs w:val="16"/>
              </w:rPr>
            </w:pPr>
            <w:r w:rsidRPr="0057104C">
              <w:rPr>
                <w:rFonts w:cs="Arial"/>
                <w:color w:val="auto"/>
                <w:sz w:val="16"/>
                <w:szCs w:val="16"/>
              </w:rPr>
              <w:t>8</w:t>
            </w:r>
          </w:p>
        </w:tc>
      </w:tr>
      <w:tr w:rsidR="0057104C" w:rsidRPr="0057104C" w14:paraId="4CDEBB7D"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2D7B9AC" w14:textId="77777777" w:rsidR="0057104C" w:rsidRPr="0057104C" w:rsidRDefault="0057104C" w:rsidP="0057104C">
            <w:pPr>
              <w:jc w:val="center"/>
              <w:rPr>
                <w:rFonts w:cs="Arial"/>
                <w:color w:val="auto"/>
                <w:sz w:val="16"/>
                <w:szCs w:val="16"/>
              </w:rPr>
            </w:pPr>
            <w:r w:rsidRPr="0057104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58FAE0DC" w14:textId="77777777" w:rsidR="0057104C" w:rsidRPr="0057104C" w:rsidRDefault="0057104C" w:rsidP="0057104C">
            <w:pPr>
              <w:jc w:val="center"/>
              <w:rPr>
                <w:rFonts w:cs="Arial"/>
                <w:color w:val="auto"/>
                <w:sz w:val="16"/>
                <w:szCs w:val="16"/>
              </w:rPr>
            </w:pPr>
            <w:r w:rsidRPr="0057104C">
              <w:rPr>
                <w:rFonts w:cs="Arial"/>
                <w:color w:val="auto"/>
                <w:sz w:val="16"/>
                <w:szCs w:val="16"/>
              </w:rPr>
              <w:t>RANDAD_ZAPATA1_1</w:t>
            </w:r>
          </w:p>
        </w:tc>
        <w:tc>
          <w:tcPr>
            <w:tcW w:w="1584" w:type="dxa"/>
            <w:tcBorders>
              <w:top w:val="single" w:sz="4" w:space="0" w:color="auto"/>
              <w:bottom w:val="single" w:sz="4" w:space="0" w:color="auto"/>
            </w:tcBorders>
            <w:noWrap/>
            <w:vAlign w:val="center"/>
            <w:hideMark/>
          </w:tcPr>
          <w:p w14:paraId="2B914EFC" w14:textId="77777777" w:rsidR="0057104C" w:rsidRPr="0057104C" w:rsidRDefault="0057104C" w:rsidP="0057104C">
            <w:pPr>
              <w:jc w:val="center"/>
              <w:rPr>
                <w:rFonts w:cs="Arial"/>
                <w:color w:val="auto"/>
                <w:sz w:val="16"/>
                <w:szCs w:val="16"/>
              </w:rPr>
            </w:pPr>
            <w:r w:rsidRPr="0057104C">
              <w:rPr>
                <w:rFonts w:cs="Arial"/>
                <w:color w:val="auto"/>
                <w:sz w:val="16"/>
                <w:szCs w:val="16"/>
              </w:rPr>
              <w:t>RANDADO</w:t>
            </w:r>
          </w:p>
        </w:tc>
        <w:tc>
          <w:tcPr>
            <w:tcW w:w="1354" w:type="dxa"/>
            <w:tcBorders>
              <w:top w:val="single" w:sz="4" w:space="0" w:color="auto"/>
              <w:bottom w:val="single" w:sz="4" w:space="0" w:color="auto"/>
            </w:tcBorders>
            <w:noWrap/>
            <w:vAlign w:val="center"/>
            <w:hideMark/>
          </w:tcPr>
          <w:p w14:paraId="008FE514" w14:textId="77777777" w:rsidR="0057104C" w:rsidRPr="0057104C" w:rsidRDefault="0057104C" w:rsidP="0057104C">
            <w:pPr>
              <w:jc w:val="center"/>
              <w:rPr>
                <w:rFonts w:cs="Arial"/>
                <w:color w:val="auto"/>
                <w:sz w:val="16"/>
                <w:szCs w:val="16"/>
              </w:rPr>
            </w:pPr>
            <w:r w:rsidRPr="0057104C">
              <w:rPr>
                <w:rFonts w:cs="Arial"/>
                <w:color w:val="auto"/>
                <w:sz w:val="16"/>
                <w:szCs w:val="16"/>
              </w:rPr>
              <w:t>ZAPATA</w:t>
            </w:r>
          </w:p>
        </w:tc>
        <w:tc>
          <w:tcPr>
            <w:tcW w:w="1656" w:type="dxa"/>
            <w:tcBorders>
              <w:top w:val="single" w:sz="4" w:space="0" w:color="auto"/>
              <w:bottom w:val="single" w:sz="4" w:space="0" w:color="auto"/>
              <w:right w:val="single" w:sz="4" w:space="0" w:color="auto"/>
            </w:tcBorders>
            <w:noWrap/>
            <w:vAlign w:val="center"/>
            <w:hideMark/>
          </w:tcPr>
          <w:p w14:paraId="2B53E757" w14:textId="77777777" w:rsidR="0057104C" w:rsidRPr="0057104C" w:rsidRDefault="0057104C" w:rsidP="0057104C">
            <w:pPr>
              <w:jc w:val="center"/>
              <w:rPr>
                <w:rFonts w:cs="Arial"/>
                <w:color w:val="auto"/>
                <w:sz w:val="16"/>
                <w:szCs w:val="16"/>
              </w:rPr>
            </w:pPr>
            <w:r w:rsidRPr="0057104C">
              <w:rPr>
                <w:rFonts w:cs="Arial"/>
                <w:color w:val="auto"/>
                <w:sz w:val="16"/>
                <w:szCs w:val="16"/>
              </w:rPr>
              <w:t>8</w:t>
            </w:r>
          </w:p>
        </w:tc>
      </w:tr>
      <w:tr w:rsidR="0057104C" w:rsidRPr="0057104C" w14:paraId="05F1DE05"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7CB894F" w14:textId="77777777" w:rsidR="0057104C" w:rsidRPr="0057104C" w:rsidRDefault="0057104C" w:rsidP="0057104C">
            <w:pPr>
              <w:jc w:val="center"/>
              <w:rPr>
                <w:rFonts w:cs="Arial"/>
                <w:color w:val="auto"/>
                <w:sz w:val="16"/>
                <w:szCs w:val="16"/>
              </w:rPr>
            </w:pPr>
            <w:r w:rsidRPr="0057104C">
              <w:rPr>
                <w:rFonts w:cs="Arial"/>
                <w:color w:val="auto"/>
                <w:sz w:val="16"/>
                <w:szCs w:val="16"/>
              </w:rPr>
              <w:t>DRNS_TB5</w:t>
            </w:r>
          </w:p>
        </w:tc>
        <w:tc>
          <w:tcPr>
            <w:tcW w:w="2448" w:type="dxa"/>
            <w:tcBorders>
              <w:top w:val="single" w:sz="4" w:space="0" w:color="auto"/>
              <w:bottom w:val="single" w:sz="4" w:space="0" w:color="auto"/>
            </w:tcBorders>
            <w:noWrap/>
            <w:vAlign w:val="center"/>
            <w:hideMark/>
          </w:tcPr>
          <w:p w14:paraId="765F643A" w14:textId="77777777" w:rsidR="0057104C" w:rsidRPr="0057104C" w:rsidRDefault="0057104C" w:rsidP="0057104C">
            <w:pPr>
              <w:jc w:val="center"/>
              <w:rPr>
                <w:rFonts w:cs="Arial"/>
                <w:color w:val="auto"/>
                <w:sz w:val="16"/>
                <w:szCs w:val="16"/>
              </w:rPr>
            </w:pPr>
            <w:r w:rsidRPr="0057104C">
              <w:rPr>
                <w:rFonts w:cs="Arial"/>
                <w:color w:val="auto"/>
                <w:sz w:val="16"/>
                <w:szCs w:val="16"/>
              </w:rPr>
              <w:t>SNGZEN99_A</w:t>
            </w:r>
          </w:p>
        </w:tc>
        <w:tc>
          <w:tcPr>
            <w:tcW w:w="1584" w:type="dxa"/>
            <w:tcBorders>
              <w:top w:val="single" w:sz="4" w:space="0" w:color="auto"/>
              <w:bottom w:val="single" w:sz="4" w:space="0" w:color="auto"/>
            </w:tcBorders>
            <w:noWrap/>
            <w:vAlign w:val="center"/>
            <w:hideMark/>
          </w:tcPr>
          <w:p w14:paraId="4494FEAE" w14:textId="77777777" w:rsidR="0057104C" w:rsidRPr="0057104C" w:rsidRDefault="0057104C" w:rsidP="0057104C">
            <w:pPr>
              <w:jc w:val="center"/>
              <w:rPr>
                <w:rFonts w:cs="Arial"/>
                <w:color w:val="auto"/>
                <w:sz w:val="16"/>
                <w:szCs w:val="16"/>
              </w:rPr>
            </w:pPr>
            <w:r w:rsidRPr="0057104C">
              <w:rPr>
                <w:rFonts w:cs="Arial"/>
                <w:color w:val="auto"/>
                <w:sz w:val="16"/>
                <w:szCs w:val="16"/>
              </w:rPr>
              <w:t>SNG</w:t>
            </w:r>
          </w:p>
        </w:tc>
        <w:tc>
          <w:tcPr>
            <w:tcW w:w="1354" w:type="dxa"/>
            <w:tcBorders>
              <w:top w:val="single" w:sz="4" w:space="0" w:color="auto"/>
              <w:bottom w:val="single" w:sz="4" w:space="0" w:color="auto"/>
            </w:tcBorders>
            <w:noWrap/>
            <w:vAlign w:val="center"/>
            <w:hideMark/>
          </w:tcPr>
          <w:p w14:paraId="22FB2B8F" w14:textId="77777777" w:rsidR="0057104C" w:rsidRPr="0057104C" w:rsidRDefault="0057104C" w:rsidP="0057104C">
            <w:pPr>
              <w:jc w:val="center"/>
              <w:rPr>
                <w:rFonts w:cs="Arial"/>
                <w:color w:val="auto"/>
                <w:sz w:val="16"/>
                <w:szCs w:val="16"/>
              </w:rPr>
            </w:pPr>
            <w:r w:rsidRPr="0057104C">
              <w:rPr>
                <w:rFonts w:cs="Arial"/>
                <w:color w:val="auto"/>
                <w:sz w:val="16"/>
                <w:szCs w:val="16"/>
              </w:rPr>
              <w:t>ZEN</w:t>
            </w:r>
          </w:p>
        </w:tc>
        <w:tc>
          <w:tcPr>
            <w:tcW w:w="1656" w:type="dxa"/>
            <w:tcBorders>
              <w:top w:val="single" w:sz="4" w:space="0" w:color="auto"/>
              <w:bottom w:val="single" w:sz="4" w:space="0" w:color="auto"/>
              <w:right w:val="single" w:sz="4" w:space="0" w:color="auto"/>
            </w:tcBorders>
            <w:noWrap/>
            <w:vAlign w:val="center"/>
            <w:hideMark/>
          </w:tcPr>
          <w:p w14:paraId="18C2D854" w14:textId="77777777" w:rsidR="0057104C" w:rsidRPr="0057104C" w:rsidRDefault="0057104C" w:rsidP="0057104C">
            <w:pPr>
              <w:jc w:val="center"/>
              <w:rPr>
                <w:rFonts w:cs="Arial"/>
                <w:color w:val="auto"/>
                <w:sz w:val="16"/>
                <w:szCs w:val="16"/>
              </w:rPr>
            </w:pPr>
            <w:r w:rsidRPr="0057104C">
              <w:rPr>
                <w:rFonts w:cs="Arial"/>
                <w:color w:val="auto"/>
                <w:sz w:val="16"/>
                <w:szCs w:val="16"/>
              </w:rPr>
              <w:t>7</w:t>
            </w:r>
          </w:p>
        </w:tc>
      </w:tr>
      <w:tr w:rsidR="0057104C" w:rsidRPr="0057104C" w14:paraId="2F56F3C4"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ADF0E94" w14:textId="77777777" w:rsidR="0057104C" w:rsidRPr="0057104C" w:rsidRDefault="0057104C" w:rsidP="0057104C">
            <w:pPr>
              <w:jc w:val="center"/>
              <w:rPr>
                <w:rFonts w:cs="Arial"/>
                <w:color w:val="auto"/>
                <w:sz w:val="16"/>
                <w:szCs w:val="16"/>
              </w:rPr>
            </w:pPr>
            <w:r w:rsidRPr="0057104C">
              <w:rPr>
                <w:rFonts w:cs="Arial"/>
                <w:color w:val="auto"/>
                <w:sz w:val="16"/>
                <w:szCs w:val="16"/>
              </w:rPr>
              <w:t>SKLELOY8</w:t>
            </w:r>
          </w:p>
        </w:tc>
        <w:tc>
          <w:tcPr>
            <w:tcW w:w="2448" w:type="dxa"/>
            <w:tcBorders>
              <w:top w:val="single" w:sz="4" w:space="0" w:color="auto"/>
              <w:bottom w:val="single" w:sz="4" w:space="0" w:color="auto"/>
            </w:tcBorders>
            <w:noWrap/>
            <w:vAlign w:val="center"/>
            <w:hideMark/>
          </w:tcPr>
          <w:p w14:paraId="4A3F1669" w14:textId="77777777" w:rsidR="0057104C" w:rsidRPr="0057104C" w:rsidRDefault="0057104C" w:rsidP="0057104C">
            <w:pPr>
              <w:jc w:val="center"/>
              <w:rPr>
                <w:rFonts w:cs="Arial"/>
                <w:color w:val="auto"/>
                <w:sz w:val="16"/>
                <w:szCs w:val="16"/>
              </w:rPr>
            </w:pPr>
            <w:r w:rsidRPr="0057104C">
              <w:rPr>
                <w:rFonts w:cs="Arial"/>
                <w:color w:val="auto"/>
                <w:sz w:val="16"/>
                <w:szCs w:val="16"/>
              </w:rPr>
              <w:t>LOYOLA_69_1</w:t>
            </w:r>
          </w:p>
        </w:tc>
        <w:tc>
          <w:tcPr>
            <w:tcW w:w="1584" w:type="dxa"/>
            <w:tcBorders>
              <w:top w:val="single" w:sz="4" w:space="0" w:color="auto"/>
              <w:bottom w:val="single" w:sz="4" w:space="0" w:color="auto"/>
            </w:tcBorders>
            <w:noWrap/>
            <w:vAlign w:val="center"/>
            <w:hideMark/>
          </w:tcPr>
          <w:p w14:paraId="714BA165" w14:textId="77777777" w:rsidR="0057104C" w:rsidRPr="0057104C" w:rsidRDefault="0057104C" w:rsidP="0057104C">
            <w:pPr>
              <w:jc w:val="center"/>
              <w:rPr>
                <w:rFonts w:cs="Arial"/>
                <w:color w:val="auto"/>
                <w:sz w:val="16"/>
                <w:szCs w:val="16"/>
              </w:rPr>
            </w:pPr>
            <w:r w:rsidRPr="0057104C">
              <w:rPr>
                <w:rFonts w:cs="Arial"/>
                <w:color w:val="auto"/>
                <w:sz w:val="16"/>
                <w:szCs w:val="16"/>
              </w:rPr>
              <w:t>LOYOLA</w:t>
            </w:r>
          </w:p>
        </w:tc>
        <w:tc>
          <w:tcPr>
            <w:tcW w:w="1354" w:type="dxa"/>
            <w:tcBorders>
              <w:top w:val="single" w:sz="4" w:space="0" w:color="auto"/>
              <w:bottom w:val="single" w:sz="4" w:space="0" w:color="auto"/>
            </w:tcBorders>
            <w:noWrap/>
            <w:vAlign w:val="center"/>
            <w:hideMark/>
          </w:tcPr>
          <w:p w14:paraId="7D7B8511" w14:textId="77777777" w:rsidR="0057104C" w:rsidRPr="0057104C" w:rsidRDefault="0057104C" w:rsidP="0057104C">
            <w:pPr>
              <w:jc w:val="center"/>
              <w:rPr>
                <w:rFonts w:cs="Arial"/>
                <w:color w:val="auto"/>
                <w:sz w:val="16"/>
                <w:szCs w:val="16"/>
              </w:rPr>
            </w:pPr>
            <w:r w:rsidRPr="0057104C">
              <w:rPr>
                <w:rFonts w:cs="Arial"/>
                <w:color w:val="auto"/>
                <w:sz w:val="16"/>
                <w:szCs w:val="16"/>
              </w:rPr>
              <w:t>LOYOLA</w:t>
            </w:r>
          </w:p>
        </w:tc>
        <w:tc>
          <w:tcPr>
            <w:tcW w:w="1656" w:type="dxa"/>
            <w:tcBorders>
              <w:top w:val="single" w:sz="4" w:space="0" w:color="auto"/>
              <w:bottom w:val="single" w:sz="4" w:space="0" w:color="auto"/>
              <w:right w:val="single" w:sz="4" w:space="0" w:color="auto"/>
            </w:tcBorders>
            <w:noWrap/>
            <w:vAlign w:val="center"/>
            <w:hideMark/>
          </w:tcPr>
          <w:p w14:paraId="06ACD43E" w14:textId="77777777" w:rsidR="0057104C" w:rsidRPr="0057104C" w:rsidRDefault="0057104C" w:rsidP="0057104C">
            <w:pPr>
              <w:jc w:val="center"/>
              <w:rPr>
                <w:rFonts w:cs="Arial"/>
                <w:color w:val="auto"/>
                <w:sz w:val="16"/>
                <w:szCs w:val="16"/>
              </w:rPr>
            </w:pPr>
            <w:r w:rsidRPr="0057104C">
              <w:rPr>
                <w:rFonts w:cs="Arial"/>
                <w:color w:val="auto"/>
                <w:sz w:val="16"/>
                <w:szCs w:val="16"/>
              </w:rPr>
              <w:t>7</w:t>
            </w:r>
          </w:p>
        </w:tc>
      </w:tr>
      <w:tr w:rsidR="0057104C" w:rsidRPr="0057104C" w14:paraId="2D8E7CC5"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5D2643F" w14:textId="77777777" w:rsidR="0057104C" w:rsidRPr="0057104C" w:rsidRDefault="0057104C" w:rsidP="0057104C">
            <w:pPr>
              <w:jc w:val="center"/>
              <w:rPr>
                <w:rFonts w:cs="Arial"/>
                <w:color w:val="auto"/>
                <w:sz w:val="16"/>
                <w:szCs w:val="16"/>
              </w:rPr>
            </w:pPr>
            <w:r w:rsidRPr="0057104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635C87A5" w14:textId="77777777" w:rsidR="0057104C" w:rsidRPr="0057104C" w:rsidRDefault="0057104C" w:rsidP="0057104C">
            <w:pPr>
              <w:jc w:val="center"/>
              <w:rPr>
                <w:rFonts w:cs="Arial"/>
                <w:color w:val="auto"/>
                <w:sz w:val="16"/>
                <w:szCs w:val="16"/>
              </w:rPr>
            </w:pPr>
            <w:r w:rsidRPr="0057104C">
              <w:rPr>
                <w:rFonts w:cs="Arial"/>
                <w:color w:val="auto"/>
                <w:sz w:val="16"/>
                <w:szCs w:val="16"/>
              </w:rPr>
              <w:t>BKRSFL</w:t>
            </w:r>
          </w:p>
        </w:tc>
        <w:tc>
          <w:tcPr>
            <w:tcW w:w="1584" w:type="dxa"/>
            <w:tcBorders>
              <w:top w:val="single" w:sz="4" w:space="0" w:color="auto"/>
              <w:bottom w:val="single" w:sz="4" w:space="0" w:color="auto"/>
            </w:tcBorders>
            <w:noWrap/>
            <w:vAlign w:val="center"/>
            <w:hideMark/>
          </w:tcPr>
          <w:p w14:paraId="6FCCBF12" w14:textId="77777777" w:rsidR="0057104C" w:rsidRPr="0057104C" w:rsidRDefault="0057104C" w:rsidP="0057104C">
            <w:pPr>
              <w:jc w:val="center"/>
              <w:rPr>
                <w:rFonts w:cs="Arial"/>
                <w:color w:val="auto"/>
                <w:sz w:val="16"/>
                <w:szCs w:val="16"/>
              </w:rPr>
            </w:pPr>
            <w:r w:rsidRPr="0057104C">
              <w:rPr>
                <w:rFonts w:cs="Arial"/>
                <w:color w:val="auto"/>
                <w:sz w:val="16"/>
                <w:szCs w:val="16"/>
              </w:rPr>
              <w:t>n/a</w:t>
            </w:r>
          </w:p>
        </w:tc>
        <w:tc>
          <w:tcPr>
            <w:tcW w:w="1354" w:type="dxa"/>
            <w:tcBorders>
              <w:top w:val="single" w:sz="4" w:space="0" w:color="auto"/>
              <w:bottom w:val="single" w:sz="4" w:space="0" w:color="auto"/>
            </w:tcBorders>
            <w:noWrap/>
            <w:vAlign w:val="center"/>
            <w:hideMark/>
          </w:tcPr>
          <w:p w14:paraId="1CCB1897" w14:textId="77777777" w:rsidR="0057104C" w:rsidRPr="0057104C" w:rsidRDefault="0057104C" w:rsidP="0057104C">
            <w:pPr>
              <w:jc w:val="center"/>
              <w:rPr>
                <w:rFonts w:cs="Arial"/>
                <w:color w:val="auto"/>
                <w:sz w:val="16"/>
                <w:szCs w:val="16"/>
              </w:rPr>
            </w:pPr>
            <w:r w:rsidRPr="0057104C">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367B26DB" w14:textId="77777777" w:rsidR="0057104C" w:rsidRPr="0057104C" w:rsidRDefault="0057104C" w:rsidP="0057104C">
            <w:pPr>
              <w:jc w:val="center"/>
              <w:rPr>
                <w:rFonts w:cs="Arial"/>
                <w:color w:val="auto"/>
                <w:sz w:val="16"/>
                <w:szCs w:val="16"/>
              </w:rPr>
            </w:pPr>
            <w:r w:rsidRPr="0057104C">
              <w:rPr>
                <w:rFonts w:cs="Arial"/>
                <w:color w:val="auto"/>
                <w:sz w:val="16"/>
                <w:szCs w:val="16"/>
              </w:rPr>
              <w:t>7</w:t>
            </w:r>
          </w:p>
        </w:tc>
      </w:tr>
      <w:tr w:rsidR="0057104C" w:rsidRPr="0057104C" w14:paraId="5E038A28"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E5569E8" w14:textId="77777777" w:rsidR="0057104C" w:rsidRPr="0057104C" w:rsidRDefault="0057104C" w:rsidP="0057104C">
            <w:pPr>
              <w:jc w:val="center"/>
              <w:rPr>
                <w:rFonts w:cs="Arial"/>
                <w:color w:val="auto"/>
                <w:sz w:val="16"/>
                <w:szCs w:val="16"/>
              </w:rPr>
            </w:pPr>
            <w:r w:rsidRPr="0057104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3DCCC90A" w14:textId="77777777" w:rsidR="0057104C" w:rsidRPr="0057104C" w:rsidRDefault="0057104C" w:rsidP="0057104C">
            <w:pPr>
              <w:jc w:val="center"/>
              <w:rPr>
                <w:rFonts w:cs="Arial"/>
                <w:color w:val="auto"/>
                <w:sz w:val="16"/>
                <w:szCs w:val="16"/>
              </w:rPr>
            </w:pPr>
            <w:r w:rsidRPr="0057104C">
              <w:rPr>
                <w:rFonts w:cs="Arial"/>
                <w:color w:val="auto"/>
                <w:sz w:val="16"/>
                <w:szCs w:val="16"/>
              </w:rPr>
              <w:t>SNYDER_WKN_BK1_1</w:t>
            </w:r>
          </w:p>
        </w:tc>
        <w:tc>
          <w:tcPr>
            <w:tcW w:w="1584" w:type="dxa"/>
            <w:tcBorders>
              <w:top w:val="single" w:sz="4" w:space="0" w:color="auto"/>
              <w:bottom w:val="single" w:sz="4" w:space="0" w:color="auto"/>
            </w:tcBorders>
            <w:noWrap/>
            <w:vAlign w:val="center"/>
            <w:hideMark/>
          </w:tcPr>
          <w:p w14:paraId="744963B7" w14:textId="77777777" w:rsidR="0057104C" w:rsidRPr="0057104C" w:rsidRDefault="0057104C" w:rsidP="0057104C">
            <w:pPr>
              <w:jc w:val="center"/>
              <w:rPr>
                <w:rFonts w:cs="Arial"/>
                <w:color w:val="auto"/>
                <w:sz w:val="16"/>
                <w:szCs w:val="16"/>
              </w:rPr>
            </w:pPr>
            <w:r w:rsidRPr="0057104C">
              <w:rPr>
                <w:rFonts w:cs="Arial"/>
                <w:color w:val="auto"/>
                <w:sz w:val="16"/>
                <w:szCs w:val="16"/>
              </w:rPr>
              <w:t>ENAS</w:t>
            </w:r>
          </w:p>
        </w:tc>
        <w:tc>
          <w:tcPr>
            <w:tcW w:w="1354" w:type="dxa"/>
            <w:tcBorders>
              <w:top w:val="single" w:sz="4" w:space="0" w:color="auto"/>
              <w:bottom w:val="single" w:sz="4" w:space="0" w:color="auto"/>
            </w:tcBorders>
            <w:noWrap/>
            <w:vAlign w:val="center"/>
            <w:hideMark/>
          </w:tcPr>
          <w:p w14:paraId="3E835094" w14:textId="77777777" w:rsidR="0057104C" w:rsidRPr="0057104C" w:rsidRDefault="0057104C" w:rsidP="0057104C">
            <w:pPr>
              <w:jc w:val="center"/>
              <w:rPr>
                <w:rFonts w:cs="Arial"/>
                <w:color w:val="auto"/>
                <w:sz w:val="16"/>
                <w:szCs w:val="16"/>
              </w:rPr>
            </w:pPr>
            <w:r w:rsidRPr="0057104C">
              <w:rPr>
                <w:rFonts w:cs="Arial"/>
                <w:color w:val="auto"/>
                <w:sz w:val="16"/>
                <w:szCs w:val="16"/>
              </w:rPr>
              <w:t>WKN_BKR</w:t>
            </w:r>
          </w:p>
        </w:tc>
        <w:tc>
          <w:tcPr>
            <w:tcW w:w="1656" w:type="dxa"/>
            <w:tcBorders>
              <w:top w:val="single" w:sz="4" w:space="0" w:color="auto"/>
              <w:bottom w:val="single" w:sz="4" w:space="0" w:color="auto"/>
              <w:right w:val="single" w:sz="4" w:space="0" w:color="auto"/>
            </w:tcBorders>
            <w:noWrap/>
            <w:vAlign w:val="center"/>
            <w:hideMark/>
          </w:tcPr>
          <w:p w14:paraId="4EB70339" w14:textId="77777777" w:rsidR="0057104C" w:rsidRPr="0057104C" w:rsidRDefault="0057104C" w:rsidP="0057104C">
            <w:pPr>
              <w:jc w:val="center"/>
              <w:rPr>
                <w:rFonts w:cs="Arial"/>
                <w:color w:val="auto"/>
                <w:sz w:val="16"/>
                <w:szCs w:val="16"/>
              </w:rPr>
            </w:pPr>
            <w:r w:rsidRPr="0057104C">
              <w:rPr>
                <w:rFonts w:cs="Arial"/>
                <w:color w:val="auto"/>
                <w:sz w:val="16"/>
                <w:szCs w:val="16"/>
              </w:rPr>
              <w:t>7</w:t>
            </w:r>
          </w:p>
        </w:tc>
      </w:tr>
      <w:tr w:rsidR="0057104C" w:rsidRPr="0057104C" w14:paraId="2F16370A"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8D80250" w14:textId="77777777" w:rsidR="0057104C" w:rsidRPr="0057104C" w:rsidRDefault="0057104C" w:rsidP="0057104C">
            <w:pPr>
              <w:jc w:val="center"/>
              <w:rPr>
                <w:rFonts w:cs="Arial"/>
                <w:color w:val="auto"/>
                <w:sz w:val="16"/>
                <w:szCs w:val="16"/>
              </w:rPr>
            </w:pPr>
            <w:r w:rsidRPr="0057104C">
              <w:rPr>
                <w:rFonts w:cs="Arial"/>
                <w:color w:val="auto"/>
                <w:sz w:val="16"/>
                <w:szCs w:val="16"/>
              </w:rPr>
              <w:t>DSNG_TB5</w:t>
            </w:r>
          </w:p>
        </w:tc>
        <w:tc>
          <w:tcPr>
            <w:tcW w:w="2448" w:type="dxa"/>
            <w:tcBorders>
              <w:top w:val="single" w:sz="4" w:space="0" w:color="auto"/>
              <w:bottom w:val="single" w:sz="4" w:space="0" w:color="auto"/>
            </w:tcBorders>
            <w:noWrap/>
            <w:vAlign w:val="center"/>
            <w:hideMark/>
          </w:tcPr>
          <w:p w14:paraId="21DD927A" w14:textId="77777777" w:rsidR="0057104C" w:rsidRPr="0057104C" w:rsidRDefault="0057104C" w:rsidP="0057104C">
            <w:pPr>
              <w:jc w:val="center"/>
              <w:rPr>
                <w:rFonts w:cs="Arial"/>
                <w:color w:val="auto"/>
                <w:sz w:val="16"/>
                <w:szCs w:val="16"/>
              </w:rPr>
            </w:pPr>
            <w:r w:rsidRPr="0057104C">
              <w:rPr>
                <w:rFonts w:cs="Arial"/>
                <w:color w:val="auto"/>
                <w:sz w:val="16"/>
                <w:szCs w:val="16"/>
              </w:rPr>
              <w:t>SNGZEN99_A</w:t>
            </w:r>
          </w:p>
        </w:tc>
        <w:tc>
          <w:tcPr>
            <w:tcW w:w="1584" w:type="dxa"/>
            <w:tcBorders>
              <w:top w:val="single" w:sz="4" w:space="0" w:color="auto"/>
              <w:bottom w:val="single" w:sz="4" w:space="0" w:color="auto"/>
            </w:tcBorders>
            <w:noWrap/>
            <w:vAlign w:val="center"/>
            <w:hideMark/>
          </w:tcPr>
          <w:p w14:paraId="4C491CE0" w14:textId="77777777" w:rsidR="0057104C" w:rsidRPr="0057104C" w:rsidRDefault="0057104C" w:rsidP="0057104C">
            <w:pPr>
              <w:jc w:val="center"/>
              <w:rPr>
                <w:rFonts w:cs="Arial"/>
                <w:color w:val="auto"/>
                <w:sz w:val="16"/>
                <w:szCs w:val="16"/>
              </w:rPr>
            </w:pPr>
            <w:r w:rsidRPr="0057104C">
              <w:rPr>
                <w:rFonts w:cs="Arial"/>
                <w:color w:val="auto"/>
                <w:sz w:val="16"/>
                <w:szCs w:val="16"/>
              </w:rPr>
              <w:t>SNG</w:t>
            </w:r>
          </w:p>
        </w:tc>
        <w:tc>
          <w:tcPr>
            <w:tcW w:w="1354" w:type="dxa"/>
            <w:tcBorders>
              <w:top w:val="single" w:sz="4" w:space="0" w:color="auto"/>
              <w:bottom w:val="single" w:sz="4" w:space="0" w:color="auto"/>
            </w:tcBorders>
            <w:noWrap/>
            <w:vAlign w:val="center"/>
            <w:hideMark/>
          </w:tcPr>
          <w:p w14:paraId="2BE58CF3" w14:textId="77777777" w:rsidR="0057104C" w:rsidRPr="0057104C" w:rsidRDefault="0057104C" w:rsidP="0057104C">
            <w:pPr>
              <w:jc w:val="center"/>
              <w:rPr>
                <w:rFonts w:cs="Arial"/>
                <w:color w:val="auto"/>
                <w:sz w:val="16"/>
                <w:szCs w:val="16"/>
              </w:rPr>
            </w:pPr>
            <w:r w:rsidRPr="0057104C">
              <w:rPr>
                <w:rFonts w:cs="Arial"/>
                <w:color w:val="auto"/>
                <w:sz w:val="16"/>
                <w:szCs w:val="16"/>
              </w:rPr>
              <w:t>ZEN</w:t>
            </w:r>
          </w:p>
        </w:tc>
        <w:tc>
          <w:tcPr>
            <w:tcW w:w="1656" w:type="dxa"/>
            <w:tcBorders>
              <w:top w:val="single" w:sz="4" w:space="0" w:color="auto"/>
              <w:bottom w:val="single" w:sz="4" w:space="0" w:color="auto"/>
              <w:right w:val="single" w:sz="4" w:space="0" w:color="auto"/>
            </w:tcBorders>
            <w:noWrap/>
            <w:vAlign w:val="center"/>
            <w:hideMark/>
          </w:tcPr>
          <w:p w14:paraId="205D1C5F" w14:textId="77777777" w:rsidR="0057104C" w:rsidRPr="0057104C" w:rsidRDefault="0057104C" w:rsidP="0057104C">
            <w:pPr>
              <w:jc w:val="center"/>
              <w:rPr>
                <w:rFonts w:cs="Arial"/>
                <w:color w:val="auto"/>
                <w:sz w:val="16"/>
                <w:szCs w:val="16"/>
              </w:rPr>
            </w:pPr>
            <w:r w:rsidRPr="0057104C">
              <w:rPr>
                <w:rFonts w:cs="Arial"/>
                <w:color w:val="auto"/>
                <w:sz w:val="16"/>
                <w:szCs w:val="16"/>
              </w:rPr>
              <w:t>7</w:t>
            </w:r>
          </w:p>
        </w:tc>
      </w:tr>
      <w:tr w:rsidR="0057104C" w:rsidRPr="0057104C" w14:paraId="30DE4825"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24A3BE6" w14:textId="77777777" w:rsidR="0057104C" w:rsidRPr="0057104C" w:rsidRDefault="0057104C" w:rsidP="0057104C">
            <w:pPr>
              <w:jc w:val="center"/>
              <w:rPr>
                <w:rFonts w:cs="Arial"/>
                <w:color w:val="auto"/>
                <w:sz w:val="16"/>
                <w:szCs w:val="16"/>
              </w:rPr>
            </w:pPr>
            <w:r w:rsidRPr="0057104C">
              <w:rPr>
                <w:rFonts w:cs="Arial"/>
                <w:color w:val="auto"/>
                <w:sz w:val="16"/>
                <w:szCs w:val="16"/>
              </w:rPr>
              <w:t>DCRLLSW5</w:t>
            </w:r>
          </w:p>
        </w:tc>
        <w:tc>
          <w:tcPr>
            <w:tcW w:w="2448" w:type="dxa"/>
            <w:tcBorders>
              <w:top w:val="single" w:sz="4" w:space="0" w:color="auto"/>
              <w:bottom w:val="single" w:sz="4" w:space="0" w:color="auto"/>
            </w:tcBorders>
            <w:noWrap/>
            <w:vAlign w:val="center"/>
            <w:hideMark/>
          </w:tcPr>
          <w:p w14:paraId="74E8A20B" w14:textId="77777777" w:rsidR="0057104C" w:rsidRPr="0057104C" w:rsidRDefault="0057104C" w:rsidP="0057104C">
            <w:pPr>
              <w:jc w:val="center"/>
              <w:rPr>
                <w:rFonts w:cs="Arial"/>
                <w:color w:val="auto"/>
                <w:sz w:val="16"/>
                <w:szCs w:val="16"/>
              </w:rPr>
            </w:pPr>
            <w:r w:rsidRPr="0057104C">
              <w:rPr>
                <w:rFonts w:cs="Arial"/>
                <w:color w:val="auto"/>
                <w:sz w:val="16"/>
                <w:szCs w:val="16"/>
              </w:rPr>
              <w:t>590__A</w:t>
            </w:r>
          </w:p>
        </w:tc>
        <w:tc>
          <w:tcPr>
            <w:tcW w:w="1584" w:type="dxa"/>
            <w:tcBorders>
              <w:top w:val="single" w:sz="4" w:space="0" w:color="auto"/>
              <w:bottom w:val="single" w:sz="4" w:space="0" w:color="auto"/>
            </w:tcBorders>
            <w:noWrap/>
            <w:vAlign w:val="center"/>
            <w:hideMark/>
          </w:tcPr>
          <w:p w14:paraId="1B9D88BF" w14:textId="77777777" w:rsidR="0057104C" w:rsidRPr="0057104C" w:rsidRDefault="0057104C" w:rsidP="0057104C">
            <w:pPr>
              <w:jc w:val="center"/>
              <w:rPr>
                <w:rFonts w:cs="Arial"/>
                <w:color w:val="auto"/>
                <w:sz w:val="16"/>
                <w:szCs w:val="16"/>
              </w:rPr>
            </w:pPr>
            <w:r w:rsidRPr="0057104C">
              <w:rPr>
                <w:rFonts w:cs="Arial"/>
                <w:color w:val="auto"/>
                <w:sz w:val="16"/>
                <w:szCs w:val="16"/>
              </w:rPr>
              <w:t>LWSSW</w:t>
            </w:r>
          </w:p>
        </w:tc>
        <w:tc>
          <w:tcPr>
            <w:tcW w:w="1354" w:type="dxa"/>
            <w:tcBorders>
              <w:top w:val="single" w:sz="4" w:space="0" w:color="auto"/>
              <w:bottom w:val="single" w:sz="4" w:space="0" w:color="auto"/>
            </w:tcBorders>
            <w:noWrap/>
            <w:vAlign w:val="center"/>
            <w:hideMark/>
          </w:tcPr>
          <w:p w14:paraId="0593BE77" w14:textId="77777777" w:rsidR="0057104C" w:rsidRPr="0057104C" w:rsidRDefault="0057104C" w:rsidP="0057104C">
            <w:pPr>
              <w:jc w:val="center"/>
              <w:rPr>
                <w:rFonts w:cs="Arial"/>
                <w:color w:val="auto"/>
                <w:sz w:val="16"/>
                <w:szCs w:val="16"/>
              </w:rPr>
            </w:pPr>
            <w:r w:rsidRPr="0057104C">
              <w:rPr>
                <w:rFonts w:cs="Arial"/>
                <w:color w:val="auto"/>
                <w:sz w:val="16"/>
                <w:szCs w:val="16"/>
              </w:rPr>
              <w:t>LWVJS</w:t>
            </w:r>
          </w:p>
        </w:tc>
        <w:tc>
          <w:tcPr>
            <w:tcW w:w="1656" w:type="dxa"/>
            <w:tcBorders>
              <w:top w:val="single" w:sz="4" w:space="0" w:color="auto"/>
              <w:bottom w:val="single" w:sz="4" w:space="0" w:color="auto"/>
              <w:right w:val="single" w:sz="4" w:space="0" w:color="auto"/>
            </w:tcBorders>
            <w:noWrap/>
            <w:vAlign w:val="center"/>
            <w:hideMark/>
          </w:tcPr>
          <w:p w14:paraId="0FFE7BC1" w14:textId="77777777" w:rsidR="0057104C" w:rsidRPr="0057104C" w:rsidRDefault="0057104C" w:rsidP="0057104C">
            <w:pPr>
              <w:jc w:val="center"/>
              <w:rPr>
                <w:rFonts w:cs="Arial"/>
                <w:color w:val="auto"/>
                <w:sz w:val="16"/>
                <w:szCs w:val="16"/>
              </w:rPr>
            </w:pPr>
            <w:r w:rsidRPr="0057104C">
              <w:rPr>
                <w:rFonts w:cs="Arial"/>
                <w:color w:val="auto"/>
                <w:sz w:val="16"/>
                <w:szCs w:val="16"/>
              </w:rPr>
              <w:t>6</w:t>
            </w:r>
          </w:p>
        </w:tc>
      </w:tr>
      <w:tr w:rsidR="0057104C" w:rsidRPr="0057104C" w14:paraId="60DDD7B5"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A8293A6" w14:textId="77777777" w:rsidR="0057104C" w:rsidRPr="0057104C" w:rsidRDefault="0057104C" w:rsidP="0057104C">
            <w:pPr>
              <w:jc w:val="center"/>
              <w:rPr>
                <w:rFonts w:cs="Arial"/>
                <w:color w:val="auto"/>
                <w:sz w:val="16"/>
                <w:szCs w:val="16"/>
              </w:rPr>
            </w:pPr>
            <w:r w:rsidRPr="0057104C">
              <w:rPr>
                <w:rFonts w:cs="Arial"/>
                <w:color w:val="auto"/>
                <w:sz w:val="16"/>
                <w:szCs w:val="16"/>
              </w:rPr>
              <w:t>XSND58</w:t>
            </w:r>
          </w:p>
        </w:tc>
        <w:tc>
          <w:tcPr>
            <w:tcW w:w="2448" w:type="dxa"/>
            <w:tcBorders>
              <w:top w:val="single" w:sz="4" w:space="0" w:color="auto"/>
              <w:bottom w:val="single" w:sz="4" w:space="0" w:color="auto"/>
            </w:tcBorders>
            <w:noWrap/>
            <w:vAlign w:val="center"/>
            <w:hideMark/>
          </w:tcPr>
          <w:p w14:paraId="5E6729D5" w14:textId="77777777" w:rsidR="0057104C" w:rsidRPr="0057104C" w:rsidRDefault="0057104C" w:rsidP="0057104C">
            <w:pPr>
              <w:jc w:val="center"/>
              <w:rPr>
                <w:rFonts w:cs="Arial"/>
                <w:color w:val="auto"/>
                <w:sz w:val="16"/>
                <w:szCs w:val="16"/>
              </w:rPr>
            </w:pPr>
            <w:r w:rsidRPr="0057104C">
              <w:rPr>
                <w:rFonts w:cs="Arial"/>
                <w:color w:val="auto"/>
                <w:sz w:val="16"/>
                <w:szCs w:val="16"/>
              </w:rPr>
              <w:t>SNDSW_MR2H</w:t>
            </w:r>
          </w:p>
        </w:tc>
        <w:tc>
          <w:tcPr>
            <w:tcW w:w="1584" w:type="dxa"/>
            <w:tcBorders>
              <w:top w:val="single" w:sz="4" w:space="0" w:color="auto"/>
              <w:bottom w:val="single" w:sz="4" w:space="0" w:color="auto"/>
            </w:tcBorders>
            <w:noWrap/>
            <w:vAlign w:val="center"/>
            <w:hideMark/>
          </w:tcPr>
          <w:p w14:paraId="36BCCB1D" w14:textId="77777777" w:rsidR="0057104C" w:rsidRPr="0057104C" w:rsidRDefault="0057104C" w:rsidP="0057104C">
            <w:pPr>
              <w:jc w:val="center"/>
              <w:rPr>
                <w:rFonts w:cs="Arial"/>
                <w:color w:val="auto"/>
                <w:sz w:val="16"/>
                <w:szCs w:val="16"/>
              </w:rPr>
            </w:pPr>
            <w:r w:rsidRPr="0057104C">
              <w:rPr>
                <w:rFonts w:cs="Arial"/>
                <w:color w:val="auto"/>
                <w:sz w:val="16"/>
                <w:szCs w:val="16"/>
              </w:rPr>
              <w:t>SNDSW</w:t>
            </w:r>
          </w:p>
        </w:tc>
        <w:tc>
          <w:tcPr>
            <w:tcW w:w="1354" w:type="dxa"/>
            <w:tcBorders>
              <w:top w:val="single" w:sz="4" w:space="0" w:color="auto"/>
              <w:bottom w:val="single" w:sz="4" w:space="0" w:color="auto"/>
            </w:tcBorders>
            <w:noWrap/>
            <w:vAlign w:val="center"/>
            <w:hideMark/>
          </w:tcPr>
          <w:p w14:paraId="03C8DF3F" w14:textId="77777777" w:rsidR="0057104C" w:rsidRPr="0057104C" w:rsidRDefault="0057104C" w:rsidP="0057104C">
            <w:pPr>
              <w:jc w:val="center"/>
              <w:rPr>
                <w:rFonts w:cs="Arial"/>
                <w:color w:val="auto"/>
                <w:sz w:val="16"/>
                <w:szCs w:val="16"/>
              </w:rPr>
            </w:pPr>
            <w:r w:rsidRPr="0057104C">
              <w:rPr>
                <w:rFonts w:cs="Arial"/>
                <w:color w:val="auto"/>
                <w:sz w:val="16"/>
                <w:szCs w:val="16"/>
              </w:rPr>
              <w:t>SNDSW</w:t>
            </w:r>
          </w:p>
        </w:tc>
        <w:tc>
          <w:tcPr>
            <w:tcW w:w="1656" w:type="dxa"/>
            <w:tcBorders>
              <w:top w:val="single" w:sz="4" w:space="0" w:color="auto"/>
              <w:bottom w:val="single" w:sz="4" w:space="0" w:color="auto"/>
              <w:right w:val="single" w:sz="4" w:space="0" w:color="auto"/>
            </w:tcBorders>
            <w:noWrap/>
            <w:vAlign w:val="center"/>
            <w:hideMark/>
          </w:tcPr>
          <w:p w14:paraId="4C2920D8" w14:textId="77777777" w:rsidR="0057104C" w:rsidRPr="0057104C" w:rsidRDefault="0057104C" w:rsidP="0057104C">
            <w:pPr>
              <w:jc w:val="center"/>
              <w:rPr>
                <w:rFonts w:cs="Arial"/>
                <w:color w:val="auto"/>
                <w:sz w:val="16"/>
                <w:szCs w:val="16"/>
              </w:rPr>
            </w:pPr>
            <w:r w:rsidRPr="0057104C">
              <w:rPr>
                <w:rFonts w:cs="Arial"/>
                <w:color w:val="auto"/>
                <w:sz w:val="16"/>
                <w:szCs w:val="16"/>
              </w:rPr>
              <w:t>6</w:t>
            </w:r>
          </w:p>
        </w:tc>
      </w:tr>
      <w:tr w:rsidR="0057104C" w:rsidRPr="0057104C" w14:paraId="5DA53698"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9A92168" w14:textId="77777777" w:rsidR="0057104C" w:rsidRPr="0057104C" w:rsidRDefault="0057104C" w:rsidP="0057104C">
            <w:pPr>
              <w:jc w:val="center"/>
              <w:rPr>
                <w:rFonts w:cs="Arial"/>
                <w:color w:val="auto"/>
                <w:sz w:val="16"/>
                <w:szCs w:val="16"/>
              </w:rPr>
            </w:pPr>
            <w:r w:rsidRPr="0057104C">
              <w:rPr>
                <w:rFonts w:cs="Arial"/>
                <w:color w:val="auto"/>
                <w:sz w:val="16"/>
                <w:szCs w:val="16"/>
              </w:rPr>
              <w:t>SBRAUVA8</w:t>
            </w:r>
          </w:p>
        </w:tc>
        <w:tc>
          <w:tcPr>
            <w:tcW w:w="2448" w:type="dxa"/>
            <w:tcBorders>
              <w:top w:val="single" w:sz="4" w:space="0" w:color="auto"/>
              <w:bottom w:val="single" w:sz="4" w:space="0" w:color="auto"/>
            </w:tcBorders>
            <w:noWrap/>
            <w:vAlign w:val="center"/>
            <w:hideMark/>
          </w:tcPr>
          <w:p w14:paraId="287366C7" w14:textId="77777777" w:rsidR="0057104C" w:rsidRPr="0057104C" w:rsidRDefault="0057104C" w:rsidP="0057104C">
            <w:pPr>
              <w:jc w:val="center"/>
              <w:rPr>
                <w:rFonts w:cs="Arial"/>
                <w:color w:val="auto"/>
                <w:sz w:val="16"/>
                <w:szCs w:val="16"/>
              </w:rPr>
            </w:pPr>
            <w:r w:rsidRPr="0057104C">
              <w:rPr>
                <w:rFonts w:cs="Arial"/>
                <w:color w:val="auto"/>
                <w:sz w:val="16"/>
                <w:szCs w:val="16"/>
              </w:rPr>
              <w:t>HAMILT_MAVERI1_1</w:t>
            </w:r>
          </w:p>
        </w:tc>
        <w:tc>
          <w:tcPr>
            <w:tcW w:w="1584" w:type="dxa"/>
            <w:tcBorders>
              <w:top w:val="single" w:sz="4" w:space="0" w:color="auto"/>
              <w:bottom w:val="single" w:sz="4" w:space="0" w:color="auto"/>
            </w:tcBorders>
            <w:noWrap/>
            <w:vAlign w:val="center"/>
            <w:hideMark/>
          </w:tcPr>
          <w:p w14:paraId="6E3AAB85" w14:textId="77777777" w:rsidR="0057104C" w:rsidRPr="0057104C" w:rsidRDefault="0057104C" w:rsidP="0057104C">
            <w:pPr>
              <w:jc w:val="center"/>
              <w:rPr>
                <w:rFonts w:cs="Arial"/>
                <w:color w:val="auto"/>
                <w:sz w:val="16"/>
                <w:szCs w:val="16"/>
              </w:rPr>
            </w:pPr>
            <w:r w:rsidRPr="0057104C">
              <w:rPr>
                <w:rFonts w:cs="Arial"/>
                <w:color w:val="auto"/>
                <w:sz w:val="16"/>
                <w:szCs w:val="16"/>
              </w:rPr>
              <w:t>HAMILTON</w:t>
            </w:r>
          </w:p>
        </w:tc>
        <w:tc>
          <w:tcPr>
            <w:tcW w:w="1354" w:type="dxa"/>
            <w:tcBorders>
              <w:top w:val="single" w:sz="4" w:space="0" w:color="auto"/>
              <w:bottom w:val="single" w:sz="4" w:space="0" w:color="auto"/>
            </w:tcBorders>
            <w:noWrap/>
            <w:vAlign w:val="center"/>
            <w:hideMark/>
          </w:tcPr>
          <w:p w14:paraId="5BD2F53E" w14:textId="77777777" w:rsidR="0057104C" w:rsidRPr="0057104C" w:rsidRDefault="0057104C" w:rsidP="0057104C">
            <w:pPr>
              <w:jc w:val="center"/>
              <w:rPr>
                <w:rFonts w:cs="Arial"/>
                <w:color w:val="auto"/>
                <w:sz w:val="16"/>
                <w:szCs w:val="16"/>
              </w:rPr>
            </w:pPr>
            <w:r w:rsidRPr="0057104C">
              <w:rPr>
                <w:rFonts w:cs="Arial"/>
                <w:color w:val="auto"/>
                <w:sz w:val="16"/>
                <w:szCs w:val="16"/>
              </w:rPr>
              <w:t>MAVERICK</w:t>
            </w:r>
          </w:p>
        </w:tc>
        <w:tc>
          <w:tcPr>
            <w:tcW w:w="1656" w:type="dxa"/>
            <w:tcBorders>
              <w:top w:val="single" w:sz="4" w:space="0" w:color="auto"/>
              <w:bottom w:val="single" w:sz="4" w:space="0" w:color="auto"/>
              <w:right w:val="single" w:sz="4" w:space="0" w:color="auto"/>
            </w:tcBorders>
            <w:noWrap/>
            <w:vAlign w:val="center"/>
            <w:hideMark/>
          </w:tcPr>
          <w:p w14:paraId="471722F7" w14:textId="77777777" w:rsidR="0057104C" w:rsidRPr="0057104C" w:rsidRDefault="0057104C" w:rsidP="0057104C">
            <w:pPr>
              <w:jc w:val="center"/>
              <w:rPr>
                <w:rFonts w:cs="Arial"/>
                <w:color w:val="auto"/>
                <w:sz w:val="16"/>
                <w:szCs w:val="16"/>
              </w:rPr>
            </w:pPr>
            <w:r w:rsidRPr="0057104C">
              <w:rPr>
                <w:rFonts w:cs="Arial"/>
                <w:color w:val="auto"/>
                <w:sz w:val="16"/>
                <w:szCs w:val="16"/>
              </w:rPr>
              <w:t>5</w:t>
            </w:r>
          </w:p>
        </w:tc>
      </w:tr>
      <w:tr w:rsidR="0057104C" w:rsidRPr="0057104C" w14:paraId="04E85380"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62C4F65" w14:textId="77777777" w:rsidR="0057104C" w:rsidRPr="0057104C" w:rsidRDefault="0057104C" w:rsidP="0057104C">
            <w:pPr>
              <w:jc w:val="center"/>
              <w:rPr>
                <w:rFonts w:cs="Arial"/>
                <w:color w:val="auto"/>
                <w:sz w:val="16"/>
                <w:szCs w:val="16"/>
              </w:rPr>
            </w:pPr>
            <w:r w:rsidRPr="0057104C">
              <w:rPr>
                <w:rFonts w:cs="Arial"/>
                <w:color w:val="auto"/>
                <w:sz w:val="16"/>
                <w:szCs w:val="16"/>
              </w:rPr>
              <w:t>DAUSSND5</w:t>
            </w:r>
          </w:p>
        </w:tc>
        <w:tc>
          <w:tcPr>
            <w:tcW w:w="2448" w:type="dxa"/>
            <w:tcBorders>
              <w:top w:val="single" w:sz="4" w:space="0" w:color="auto"/>
              <w:bottom w:val="single" w:sz="4" w:space="0" w:color="auto"/>
            </w:tcBorders>
            <w:noWrap/>
            <w:vAlign w:val="center"/>
            <w:hideMark/>
          </w:tcPr>
          <w:p w14:paraId="0CEE97EE" w14:textId="77777777" w:rsidR="0057104C" w:rsidRPr="0057104C" w:rsidRDefault="0057104C" w:rsidP="0057104C">
            <w:pPr>
              <w:jc w:val="center"/>
              <w:rPr>
                <w:rFonts w:cs="Arial"/>
                <w:color w:val="auto"/>
                <w:sz w:val="16"/>
                <w:szCs w:val="16"/>
              </w:rPr>
            </w:pPr>
            <w:r w:rsidRPr="0057104C">
              <w:rPr>
                <w:rFonts w:cs="Arial"/>
                <w:color w:val="auto"/>
                <w:sz w:val="16"/>
                <w:szCs w:val="16"/>
              </w:rPr>
              <w:t>1665__B</w:t>
            </w:r>
          </w:p>
        </w:tc>
        <w:tc>
          <w:tcPr>
            <w:tcW w:w="1584" w:type="dxa"/>
            <w:tcBorders>
              <w:top w:val="single" w:sz="4" w:space="0" w:color="auto"/>
              <w:bottom w:val="single" w:sz="4" w:space="0" w:color="auto"/>
            </w:tcBorders>
            <w:noWrap/>
            <w:vAlign w:val="center"/>
            <w:hideMark/>
          </w:tcPr>
          <w:p w14:paraId="38474ED1" w14:textId="77777777" w:rsidR="0057104C" w:rsidRPr="0057104C" w:rsidRDefault="0057104C" w:rsidP="0057104C">
            <w:pPr>
              <w:jc w:val="center"/>
              <w:rPr>
                <w:rFonts w:cs="Arial"/>
                <w:color w:val="auto"/>
                <w:sz w:val="16"/>
                <w:szCs w:val="16"/>
              </w:rPr>
            </w:pPr>
            <w:r w:rsidRPr="0057104C">
              <w:rPr>
                <w:rFonts w:cs="Arial"/>
                <w:color w:val="auto"/>
                <w:sz w:val="16"/>
                <w:szCs w:val="16"/>
              </w:rPr>
              <w:t>TAYLR</w:t>
            </w:r>
          </w:p>
        </w:tc>
        <w:tc>
          <w:tcPr>
            <w:tcW w:w="1354" w:type="dxa"/>
            <w:tcBorders>
              <w:top w:val="single" w:sz="4" w:space="0" w:color="auto"/>
              <w:bottom w:val="single" w:sz="4" w:space="0" w:color="auto"/>
            </w:tcBorders>
            <w:noWrap/>
            <w:vAlign w:val="center"/>
            <w:hideMark/>
          </w:tcPr>
          <w:p w14:paraId="22A77B19" w14:textId="77777777" w:rsidR="0057104C" w:rsidRPr="0057104C" w:rsidRDefault="0057104C" w:rsidP="0057104C">
            <w:pPr>
              <w:jc w:val="center"/>
              <w:rPr>
                <w:rFonts w:cs="Arial"/>
                <w:color w:val="auto"/>
                <w:sz w:val="16"/>
                <w:szCs w:val="16"/>
              </w:rPr>
            </w:pPr>
            <w:r w:rsidRPr="0057104C">
              <w:rPr>
                <w:rFonts w:cs="Arial"/>
                <w:color w:val="auto"/>
                <w:sz w:val="16"/>
                <w:szCs w:val="16"/>
              </w:rPr>
              <w:t>TLRWT</w:t>
            </w:r>
          </w:p>
        </w:tc>
        <w:tc>
          <w:tcPr>
            <w:tcW w:w="1656" w:type="dxa"/>
            <w:tcBorders>
              <w:top w:val="single" w:sz="4" w:space="0" w:color="auto"/>
              <w:bottom w:val="single" w:sz="4" w:space="0" w:color="auto"/>
              <w:right w:val="single" w:sz="4" w:space="0" w:color="auto"/>
            </w:tcBorders>
            <w:noWrap/>
            <w:vAlign w:val="center"/>
            <w:hideMark/>
          </w:tcPr>
          <w:p w14:paraId="0E2A3963" w14:textId="77777777" w:rsidR="0057104C" w:rsidRPr="0057104C" w:rsidRDefault="0057104C" w:rsidP="0057104C">
            <w:pPr>
              <w:jc w:val="center"/>
              <w:rPr>
                <w:rFonts w:cs="Arial"/>
                <w:color w:val="auto"/>
                <w:sz w:val="16"/>
                <w:szCs w:val="16"/>
              </w:rPr>
            </w:pPr>
            <w:r w:rsidRPr="0057104C">
              <w:rPr>
                <w:rFonts w:cs="Arial"/>
                <w:color w:val="auto"/>
                <w:sz w:val="16"/>
                <w:szCs w:val="16"/>
              </w:rPr>
              <w:t>5</w:t>
            </w:r>
          </w:p>
        </w:tc>
      </w:tr>
      <w:tr w:rsidR="0057104C" w:rsidRPr="0057104C" w14:paraId="5DFF4693"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FD80261" w14:textId="77777777" w:rsidR="0057104C" w:rsidRPr="0057104C" w:rsidRDefault="0057104C" w:rsidP="0057104C">
            <w:pPr>
              <w:jc w:val="center"/>
              <w:rPr>
                <w:rFonts w:cs="Arial"/>
                <w:color w:val="auto"/>
                <w:sz w:val="16"/>
                <w:szCs w:val="16"/>
              </w:rPr>
            </w:pPr>
            <w:r w:rsidRPr="0057104C">
              <w:rPr>
                <w:rFonts w:cs="Arial"/>
                <w:color w:val="auto"/>
                <w:sz w:val="16"/>
                <w:szCs w:val="16"/>
              </w:rPr>
              <w:t>DAUSSND5</w:t>
            </w:r>
          </w:p>
        </w:tc>
        <w:tc>
          <w:tcPr>
            <w:tcW w:w="2448" w:type="dxa"/>
            <w:tcBorders>
              <w:top w:val="single" w:sz="4" w:space="0" w:color="auto"/>
              <w:bottom w:val="single" w:sz="4" w:space="0" w:color="auto"/>
            </w:tcBorders>
            <w:noWrap/>
            <w:vAlign w:val="center"/>
            <w:hideMark/>
          </w:tcPr>
          <w:p w14:paraId="7CE03BDF" w14:textId="77777777" w:rsidR="0057104C" w:rsidRPr="0057104C" w:rsidRDefault="0057104C" w:rsidP="0057104C">
            <w:pPr>
              <w:jc w:val="center"/>
              <w:rPr>
                <w:rFonts w:cs="Arial"/>
                <w:color w:val="auto"/>
                <w:sz w:val="16"/>
                <w:szCs w:val="16"/>
              </w:rPr>
            </w:pPr>
            <w:r w:rsidRPr="0057104C">
              <w:rPr>
                <w:rFonts w:cs="Arial"/>
                <w:color w:val="auto"/>
                <w:sz w:val="16"/>
                <w:szCs w:val="16"/>
              </w:rPr>
              <w:t>1665__A</w:t>
            </w:r>
          </w:p>
        </w:tc>
        <w:tc>
          <w:tcPr>
            <w:tcW w:w="1584" w:type="dxa"/>
            <w:tcBorders>
              <w:top w:val="single" w:sz="4" w:space="0" w:color="auto"/>
              <w:bottom w:val="single" w:sz="4" w:space="0" w:color="auto"/>
            </w:tcBorders>
            <w:noWrap/>
            <w:vAlign w:val="center"/>
            <w:hideMark/>
          </w:tcPr>
          <w:p w14:paraId="4165C4C9" w14:textId="77777777" w:rsidR="0057104C" w:rsidRPr="0057104C" w:rsidRDefault="0057104C" w:rsidP="0057104C">
            <w:pPr>
              <w:jc w:val="center"/>
              <w:rPr>
                <w:rFonts w:cs="Arial"/>
                <w:color w:val="auto"/>
                <w:sz w:val="16"/>
                <w:szCs w:val="16"/>
              </w:rPr>
            </w:pPr>
            <w:r w:rsidRPr="0057104C">
              <w:rPr>
                <w:rFonts w:cs="Arial"/>
                <w:color w:val="auto"/>
                <w:sz w:val="16"/>
                <w:szCs w:val="16"/>
              </w:rPr>
              <w:t>TLRWT</w:t>
            </w:r>
          </w:p>
        </w:tc>
        <w:tc>
          <w:tcPr>
            <w:tcW w:w="1354" w:type="dxa"/>
            <w:tcBorders>
              <w:top w:val="single" w:sz="4" w:space="0" w:color="auto"/>
              <w:bottom w:val="single" w:sz="4" w:space="0" w:color="auto"/>
            </w:tcBorders>
            <w:noWrap/>
            <w:vAlign w:val="center"/>
            <w:hideMark/>
          </w:tcPr>
          <w:p w14:paraId="783B26B6" w14:textId="77777777" w:rsidR="0057104C" w:rsidRPr="0057104C" w:rsidRDefault="0057104C" w:rsidP="0057104C">
            <w:pPr>
              <w:jc w:val="center"/>
              <w:rPr>
                <w:rFonts w:cs="Arial"/>
                <w:color w:val="auto"/>
                <w:sz w:val="16"/>
                <w:szCs w:val="16"/>
              </w:rPr>
            </w:pPr>
            <w:r w:rsidRPr="0057104C">
              <w:rPr>
                <w:rFonts w:cs="Arial"/>
                <w:color w:val="auto"/>
                <w:sz w:val="16"/>
                <w:szCs w:val="16"/>
              </w:rPr>
              <w:t>HUTTO</w:t>
            </w:r>
          </w:p>
        </w:tc>
        <w:tc>
          <w:tcPr>
            <w:tcW w:w="1656" w:type="dxa"/>
            <w:tcBorders>
              <w:top w:val="single" w:sz="4" w:space="0" w:color="auto"/>
              <w:bottom w:val="single" w:sz="4" w:space="0" w:color="auto"/>
              <w:right w:val="single" w:sz="4" w:space="0" w:color="auto"/>
            </w:tcBorders>
            <w:noWrap/>
            <w:vAlign w:val="center"/>
            <w:hideMark/>
          </w:tcPr>
          <w:p w14:paraId="10491034" w14:textId="77777777" w:rsidR="0057104C" w:rsidRPr="0057104C" w:rsidRDefault="0057104C" w:rsidP="0057104C">
            <w:pPr>
              <w:jc w:val="center"/>
              <w:rPr>
                <w:rFonts w:cs="Arial"/>
                <w:color w:val="auto"/>
                <w:sz w:val="16"/>
                <w:szCs w:val="16"/>
              </w:rPr>
            </w:pPr>
            <w:r w:rsidRPr="0057104C">
              <w:rPr>
                <w:rFonts w:cs="Arial"/>
                <w:color w:val="auto"/>
                <w:sz w:val="16"/>
                <w:szCs w:val="16"/>
              </w:rPr>
              <w:t>4</w:t>
            </w:r>
          </w:p>
        </w:tc>
      </w:tr>
      <w:tr w:rsidR="0057104C" w:rsidRPr="0057104C" w14:paraId="67D5FF5C"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5434B46" w14:textId="77777777" w:rsidR="0057104C" w:rsidRPr="0057104C" w:rsidRDefault="0057104C" w:rsidP="0057104C">
            <w:pPr>
              <w:jc w:val="center"/>
              <w:rPr>
                <w:rFonts w:cs="Arial"/>
                <w:color w:val="auto"/>
                <w:sz w:val="16"/>
                <w:szCs w:val="16"/>
              </w:rPr>
            </w:pPr>
            <w:r w:rsidRPr="0057104C">
              <w:rPr>
                <w:rFonts w:cs="Arial"/>
                <w:color w:val="auto"/>
                <w:sz w:val="16"/>
                <w:szCs w:val="16"/>
              </w:rPr>
              <w:t>DAUSSND5</w:t>
            </w:r>
          </w:p>
        </w:tc>
        <w:tc>
          <w:tcPr>
            <w:tcW w:w="2448" w:type="dxa"/>
            <w:tcBorders>
              <w:top w:val="single" w:sz="4" w:space="0" w:color="auto"/>
              <w:bottom w:val="single" w:sz="4" w:space="0" w:color="auto"/>
            </w:tcBorders>
            <w:noWrap/>
            <w:vAlign w:val="center"/>
            <w:hideMark/>
          </w:tcPr>
          <w:p w14:paraId="21AB760D" w14:textId="77777777" w:rsidR="0057104C" w:rsidRPr="0057104C" w:rsidRDefault="0057104C" w:rsidP="0057104C">
            <w:pPr>
              <w:jc w:val="center"/>
              <w:rPr>
                <w:rFonts w:cs="Arial"/>
                <w:color w:val="auto"/>
                <w:sz w:val="16"/>
                <w:szCs w:val="16"/>
              </w:rPr>
            </w:pPr>
            <w:r w:rsidRPr="0057104C">
              <w:rPr>
                <w:rFonts w:cs="Arial"/>
                <w:color w:val="auto"/>
                <w:sz w:val="16"/>
                <w:szCs w:val="16"/>
              </w:rPr>
              <w:t>1665__A</w:t>
            </w:r>
          </w:p>
        </w:tc>
        <w:tc>
          <w:tcPr>
            <w:tcW w:w="1584" w:type="dxa"/>
            <w:tcBorders>
              <w:top w:val="single" w:sz="4" w:space="0" w:color="auto"/>
              <w:bottom w:val="single" w:sz="4" w:space="0" w:color="auto"/>
            </w:tcBorders>
            <w:noWrap/>
            <w:vAlign w:val="center"/>
            <w:hideMark/>
          </w:tcPr>
          <w:p w14:paraId="49DC9E59" w14:textId="77777777" w:rsidR="0057104C" w:rsidRPr="0057104C" w:rsidRDefault="0057104C" w:rsidP="0057104C">
            <w:pPr>
              <w:jc w:val="center"/>
              <w:rPr>
                <w:rFonts w:cs="Arial"/>
                <w:color w:val="auto"/>
                <w:sz w:val="16"/>
                <w:szCs w:val="16"/>
              </w:rPr>
            </w:pPr>
            <w:r w:rsidRPr="0057104C">
              <w:rPr>
                <w:rFonts w:cs="Arial"/>
                <w:color w:val="auto"/>
                <w:sz w:val="16"/>
                <w:szCs w:val="16"/>
              </w:rPr>
              <w:t>HUTTO</w:t>
            </w:r>
          </w:p>
        </w:tc>
        <w:tc>
          <w:tcPr>
            <w:tcW w:w="1354" w:type="dxa"/>
            <w:tcBorders>
              <w:top w:val="single" w:sz="4" w:space="0" w:color="auto"/>
              <w:bottom w:val="single" w:sz="4" w:space="0" w:color="auto"/>
            </w:tcBorders>
            <w:noWrap/>
            <w:vAlign w:val="center"/>
            <w:hideMark/>
          </w:tcPr>
          <w:p w14:paraId="2FB39D11" w14:textId="77777777" w:rsidR="0057104C" w:rsidRPr="0057104C" w:rsidRDefault="0057104C" w:rsidP="0057104C">
            <w:pPr>
              <w:jc w:val="center"/>
              <w:rPr>
                <w:rFonts w:cs="Arial"/>
                <w:color w:val="auto"/>
                <w:sz w:val="16"/>
                <w:szCs w:val="16"/>
              </w:rPr>
            </w:pPr>
            <w:r w:rsidRPr="0057104C">
              <w:rPr>
                <w:rFonts w:cs="Arial"/>
                <w:color w:val="auto"/>
                <w:sz w:val="16"/>
                <w:szCs w:val="16"/>
              </w:rPr>
              <w:t>TLRWT</w:t>
            </w:r>
          </w:p>
        </w:tc>
        <w:tc>
          <w:tcPr>
            <w:tcW w:w="1656" w:type="dxa"/>
            <w:tcBorders>
              <w:top w:val="single" w:sz="4" w:space="0" w:color="auto"/>
              <w:bottom w:val="single" w:sz="4" w:space="0" w:color="auto"/>
              <w:right w:val="single" w:sz="4" w:space="0" w:color="auto"/>
            </w:tcBorders>
            <w:noWrap/>
            <w:vAlign w:val="center"/>
            <w:hideMark/>
          </w:tcPr>
          <w:p w14:paraId="189D5BC3" w14:textId="77777777" w:rsidR="0057104C" w:rsidRPr="0057104C" w:rsidRDefault="0057104C" w:rsidP="0057104C">
            <w:pPr>
              <w:jc w:val="center"/>
              <w:rPr>
                <w:rFonts w:cs="Arial"/>
                <w:color w:val="auto"/>
                <w:sz w:val="16"/>
                <w:szCs w:val="16"/>
              </w:rPr>
            </w:pPr>
            <w:r w:rsidRPr="0057104C">
              <w:rPr>
                <w:rFonts w:cs="Arial"/>
                <w:color w:val="auto"/>
                <w:sz w:val="16"/>
                <w:szCs w:val="16"/>
              </w:rPr>
              <w:t>4</w:t>
            </w:r>
          </w:p>
        </w:tc>
      </w:tr>
      <w:tr w:rsidR="0057104C" w:rsidRPr="0057104C" w14:paraId="3F5FEB7F"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7B25D1E" w14:textId="77777777" w:rsidR="0057104C" w:rsidRPr="0057104C" w:rsidRDefault="0057104C" w:rsidP="0057104C">
            <w:pPr>
              <w:jc w:val="center"/>
              <w:rPr>
                <w:rFonts w:cs="Arial"/>
                <w:color w:val="auto"/>
                <w:sz w:val="16"/>
                <w:szCs w:val="16"/>
              </w:rPr>
            </w:pPr>
            <w:r w:rsidRPr="0057104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30AB0292" w14:textId="77777777" w:rsidR="0057104C" w:rsidRPr="0057104C" w:rsidRDefault="0057104C" w:rsidP="0057104C">
            <w:pPr>
              <w:jc w:val="center"/>
              <w:rPr>
                <w:rFonts w:cs="Arial"/>
                <w:color w:val="auto"/>
                <w:sz w:val="16"/>
                <w:szCs w:val="16"/>
              </w:rPr>
            </w:pPr>
            <w:r w:rsidRPr="0057104C">
              <w:rPr>
                <w:rFonts w:cs="Arial"/>
                <w:color w:val="auto"/>
                <w:sz w:val="16"/>
                <w:szCs w:val="16"/>
              </w:rPr>
              <w:t>LGD_SANTIA1_1</w:t>
            </w:r>
          </w:p>
        </w:tc>
        <w:tc>
          <w:tcPr>
            <w:tcW w:w="1584" w:type="dxa"/>
            <w:tcBorders>
              <w:top w:val="single" w:sz="4" w:space="0" w:color="auto"/>
              <w:bottom w:val="single" w:sz="4" w:space="0" w:color="auto"/>
            </w:tcBorders>
            <w:noWrap/>
            <w:vAlign w:val="center"/>
            <w:hideMark/>
          </w:tcPr>
          <w:p w14:paraId="2B8E5722" w14:textId="77777777" w:rsidR="0057104C" w:rsidRPr="0057104C" w:rsidRDefault="0057104C" w:rsidP="0057104C">
            <w:pPr>
              <w:jc w:val="center"/>
              <w:rPr>
                <w:rFonts w:cs="Arial"/>
                <w:color w:val="auto"/>
                <w:sz w:val="16"/>
                <w:szCs w:val="16"/>
              </w:rPr>
            </w:pPr>
            <w:r w:rsidRPr="0057104C">
              <w:rPr>
                <w:rFonts w:cs="Arial"/>
                <w:color w:val="auto"/>
                <w:sz w:val="16"/>
                <w:szCs w:val="16"/>
              </w:rPr>
              <w:t>LGD</w:t>
            </w:r>
          </w:p>
        </w:tc>
        <w:tc>
          <w:tcPr>
            <w:tcW w:w="1354" w:type="dxa"/>
            <w:tcBorders>
              <w:top w:val="single" w:sz="4" w:space="0" w:color="auto"/>
              <w:bottom w:val="single" w:sz="4" w:space="0" w:color="auto"/>
            </w:tcBorders>
            <w:noWrap/>
            <w:vAlign w:val="center"/>
            <w:hideMark/>
          </w:tcPr>
          <w:p w14:paraId="0EB180C1" w14:textId="77777777" w:rsidR="0057104C" w:rsidRPr="0057104C" w:rsidRDefault="0057104C" w:rsidP="0057104C">
            <w:pPr>
              <w:jc w:val="center"/>
              <w:rPr>
                <w:rFonts w:cs="Arial"/>
                <w:color w:val="auto"/>
                <w:sz w:val="16"/>
                <w:szCs w:val="16"/>
              </w:rPr>
            </w:pPr>
            <w:r w:rsidRPr="0057104C">
              <w:rPr>
                <w:rFonts w:cs="Arial"/>
                <w:color w:val="auto"/>
                <w:sz w:val="16"/>
                <w:szCs w:val="16"/>
              </w:rPr>
              <w:t>SANTIAGO</w:t>
            </w:r>
          </w:p>
        </w:tc>
        <w:tc>
          <w:tcPr>
            <w:tcW w:w="1656" w:type="dxa"/>
            <w:tcBorders>
              <w:top w:val="single" w:sz="4" w:space="0" w:color="auto"/>
              <w:bottom w:val="single" w:sz="4" w:space="0" w:color="auto"/>
              <w:right w:val="single" w:sz="4" w:space="0" w:color="auto"/>
            </w:tcBorders>
            <w:noWrap/>
            <w:vAlign w:val="center"/>
            <w:hideMark/>
          </w:tcPr>
          <w:p w14:paraId="4AA537F1" w14:textId="77777777" w:rsidR="0057104C" w:rsidRPr="0057104C" w:rsidRDefault="0057104C" w:rsidP="0057104C">
            <w:pPr>
              <w:jc w:val="center"/>
              <w:rPr>
                <w:rFonts w:cs="Arial"/>
                <w:color w:val="auto"/>
                <w:sz w:val="16"/>
                <w:szCs w:val="16"/>
              </w:rPr>
            </w:pPr>
            <w:r w:rsidRPr="0057104C">
              <w:rPr>
                <w:rFonts w:cs="Arial"/>
                <w:color w:val="auto"/>
                <w:sz w:val="16"/>
                <w:szCs w:val="16"/>
              </w:rPr>
              <w:t>4</w:t>
            </w:r>
          </w:p>
        </w:tc>
      </w:tr>
      <w:tr w:rsidR="0057104C" w:rsidRPr="0057104C" w14:paraId="33A1E5F4"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DDA43E5" w14:textId="77777777" w:rsidR="0057104C" w:rsidRPr="0057104C" w:rsidRDefault="0057104C" w:rsidP="0057104C">
            <w:pPr>
              <w:jc w:val="center"/>
              <w:rPr>
                <w:rFonts w:cs="Arial"/>
                <w:color w:val="auto"/>
                <w:sz w:val="16"/>
                <w:szCs w:val="16"/>
              </w:rPr>
            </w:pPr>
            <w:r w:rsidRPr="0057104C">
              <w:rPr>
                <w:rFonts w:cs="Arial"/>
                <w:color w:val="auto"/>
                <w:sz w:val="16"/>
                <w:szCs w:val="16"/>
              </w:rPr>
              <w:t>DLWSRNK5</w:t>
            </w:r>
          </w:p>
        </w:tc>
        <w:tc>
          <w:tcPr>
            <w:tcW w:w="2448" w:type="dxa"/>
            <w:tcBorders>
              <w:top w:val="single" w:sz="4" w:space="0" w:color="auto"/>
              <w:bottom w:val="single" w:sz="4" w:space="0" w:color="auto"/>
            </w:tcBorders>
            <w:noWrap/>
            <w:vAlign w:val="center"/>
            <w:hideMark/>
          </w:tcPr>
          <w:p w14:paraId="196BA373" w14:textId="77777777" w:rsidR="0057104C" w:rsidRPr="0057104C" w:rsidRDefault="0057104C" w:rsidP="0057104C">
            <w:pPr>
              <w:jc w:val="center"/>
              <w:rPr>
                <w:rFonts w:cs="Arial"/>
                <w:color w:val="auto"/>
                <w:sz w:val="16"/>
                <w:szCs w:val="16"/>
              </w:rPr>
            </w:pPr>
            <w:r w:rsidRPr="0057104C">
              <w:rPr>
                <w:rFonts w:cs="Arial"/>
                <w:color w:val="auto"/>
                <w:sz w:val="16"/>
                <w:szCs w:val="16"/>
              </w:rPr>
              <w:t>570_B_1</w:t>
            </w:r>
          </w:p>
        </w:tc>
        <w:tc>
          <w:tcPr>
            <w:tcW w:w="1584" w:type="dxa"/>
            <w:tcBorders>
              <w:top w:val="single" w:sz="4" w:space="0" w:color="auto"/>
              <w:bottom w:val="single" w:sz="4" w:space="0" w:color="auto"/>
            </w:tcBorders>
            <w:noWrap/>
            <w:vAlign w:val="center"/>
            <w:hideMark/>
          </w:tcPr>
          <w:p w14:paraId="516A44E6" w14:textId="77777777" w:rsidR="0057104C" w:rsidRPr="0057104C" w:rsidRDefault="0057104C" w:rsidP="0057104C">
            <w:pPr>
              <w:jc w:val="center"/>
              <w:rPr>
                <w:rFonts w:cs="Arial"/>
                <w:color w:val="auto"/>
                <w:sz w:val="16"/>
                <w:szCs w:val="16"/>
              </w:rPr>
            </w:pPr>
            <w:r w:rsidRPr="0057104C">
              <w:rPr>
                <w:rFonts w:cs="Arial"/>
                <w:color w:val="auto"/>
                <w:sz w:val="16"/>
                <w:szCs w:val="16"/>
              </w:rPr>
              <w:t>POCKRUSC</w:t>
            </w:r>
          </w:p>
        </w:tc>
        <w:tc>
          <w:tcPr>
            <w:tcW w:w="1354" w:type="dxa"/>
            <w:tcBorders>
              <w:top w:val="single" w:sz="4" w:space="0" w:color="auto"/>
              <w:bottom w:val="single" w:sz="4" w:space="0" w:color="auto"/>
            </w:tcBorders>
            <w:noWrap/>
            <w:vAlign w:val="center"/>
            <w:hideMark/>
          </w:tcPr>
          <w:p w14:paraId="74E20863" w14:textId="77777777" w:rsidR="0057104C" w:rsidRPr="0057104C" w:rsidRDefault="0057104C" w:rsidP="0057104C">
            <w:pPr>
              <w:jc w:val="center"/>
              <w:rPr>
                <w:rFonts w:cs="Arial"/>
                <w:color w:val="auto"/>
                <w:sz w:val="16"/>
                <w:szCs w:val="16"/>
              </w:rPr>
            </w:pPr>
            <w:r w:rsidRPr="0057104C">
              <w:rPr>
                <w:rFonts w:cs="Arial"/>
                <w:color w:val="auto"/>
                <w:sz w:val="16"/>
                <w:szCs w:val="16"/>
              </w:rPr>
              <w:t>CRNTH</w:t>
            </w:r>
          </w:p>
        </w:tc>
        <w:tc>
          <w:tcPr>
            <w:tcW w:w="1656" w:type="dxa"/>
            <w:tcBorders>
              <w:top w:val="single" w:sz="4" w:space="0" w:color="auto"/>
              <w:bottom w:val="single" w:sz="4" w:space="0" w:color="auto"/>
              <w:right w:val="single" w:sz="4" w:space="0" w:color="auto"/>
            </w:tcBorders>
            <w:noWrap/>
            <w:vAlign w:val="center"/>
            <w:hideMark/>
          </w:tcPr>
          <w:p w14:paraId="1E68C031" w14:textId="77777777" w:rsidR="0057104C" w:rsidRPr="0057104C" w:rsidRDefault="0057104C" w:rsidP="0057104C">
            <w:pPr>
              <w:jc w:val="center"/>
              <w:rPr>
                <w:rFonts w:cs="Arial"/>
                <w:color w:val="auto"/>
                <w:sz w:val="16"/>
                <w:szCs w:val="16"/>
              </w:rPr>
            </w:pPr>
            <w:r w:rsidRPr="0057104C">
              <w:rPr>
                <w:rFonts w:cs="Arial"/>
                <w:color w:val="auto"/>
                <w:sz w:val="16"/>
                <w:szCs w:val="16"/>
              </w:rPr>
              <w:t>3</w:t>
            </w:r>
          </w:p>
        </w:tc>
      </w:tr>
      <w:tr w:rsidR="0057104C" w:rsidRPr="0057104C" w14:paraId="0487C92B"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4FF866C" w14:textId="77777777" w:rsidR="0057104C" w:rsidRPr="0057104C" w:rsidRDefault="0057104C" w:rsidP="0057104C">
            <w:pPr>
              <w:jc w:val="center"/>
              <w:rPr>
                <w:rFonts w:cs="Arial"/>
                <w:color w:val="auto"/>
                <w:sz w:val="16"/>
                <w:szCs w:val="16"/>
              </w:rPr>
            </w:pPr>
            <w:r w:rsidRPr="0057104C">
              <w:rPr>
                <w:rFonts w:cs="Arial"/>
                <w:color w:val="auto"/>
                <w:sz w:val="16"/>
                <w:szCs w:val="16"/>
              </w:rPr>
              <w:t>XPLV89</w:t>
            </w:r>
          </w:p>
        </w:tc>
        <w:tc>
          <w:tcPr>
            <w:tcW w:w="2448" w:type="dxa"/>
            <w:tcBorders>
              <w:top w:val="single" w:sz="4" w:space="0" w:color="auto"/>
              <w:bottom w:val="single" w:sz="4" w:space="0" w:color="auto"/>
            </w:tcBorders>
            <w:noWrap/>
            <w:vAlign w:val="center"/>
            <w:hideMark/>
          </w:tcPr>
          <w:p w14:paraId="39D4D3B2" w14:textId="77777777" w:rsidR="0057104C" w:rsidRPr="0057104C" w:rsidRDefault="0057104C" w:rsidP="0057104C">
            <w:pPr>
              <w:jc w:val="center"/>
              <w:rPr>
                <w:rFonts w:cs="Arial"/>
                <w:color w:val="auto"/>
                <w:sz w:val="16"/>
                <w:szCs w:val="16"/>
              </w:rPr>
            </w:pPr>
            <w:r w:rsidRPr="0057104C">
              <w:rPr>
                <w:rFonts w:cs="Arial"/>
                <w:color w:val="auto"/>
                <w:sz w:val="16"/>
                <w:szCs w:val="16"/>
              </w:rPr>
              <w:t>6945__A</w:t>
            </w:r>
          </w:p>
        </w:tc>
        <w:tc>
          <w:tcPr>
            <w:tcW w:w="1584" w:type="dxa"/>
            <w:tcBorders>
              <w:top w:val="single" w:sz="4" w:space="0" w:color="auto"/>
              <w:bottom w:val="single" w:sz="4" w:space="0" w:color="auto"/>
            </w:tcBorders>
            <w:noWrap/>
            <w:vAlign w:val="center"/>
            <w:hideMark/>
          </w:tcPr>
          <w:p w14:paraId="34CA342C" w14:textId="77777777" w:rsidR="0057104C" w:rsidRPr="0057104C" w:rsidRDefault="0057104C" w:rsidP="0057104C">
            <w:pPr>
              <w:jc w:val="center"/>
              <w:rPr>
                <w:rFonts w:cs="Arial"/>
                <w:color w:val="auto"/>
                <w:sz w:val="16"/>
                <w:szCs w:val="16"/>
              </w:rPr>
            </w:pPr>
            <w:r w:rsidRPr="0057104C">
              <w:rPr>
                <w:rFonts w:cs="Arial"/>
                <w:color w:val="auto"/>
                <w:sz w:val="16"/>
                <w:szCs w:val="16"/>
              </w:rPr>
              <w:t>LKWSW</w:t>
            </w:r>
          </w:p>
        </w:tc>
        <w:tc>
          <w:tcPr>
            <w:tcW w:w="1354" w:type="dxa"/>
            <w:tcBorders>
              <w:top w:val="single" w:sz="4" w:space="0" w:color="auto"/>
              <w:bottom w:val="single" w:sz="4" w:space="0" w:color="auto"/>
            </w:tcBorders>
            <w:noWrap/>
            <w:vAlign w:val="center"/>
            <w:hideMark/>
          </w:tcPr>
          <w:p w14:paraId="4C405406" w14:textId="77777777" w:rsidR="0057104C" w:rsidRPr="0057104C" w:rsidRDefault="0057104C" w:rsidP="0057104C">
            <w:pPr>
              <w:jc w:val="center"/>
              <w:rPr>
                <w:rFonts w:cs="Arial"/>
                <w:color w:val="auto"/>
                <w:sz w:val="16"/>
                <w:szCs w:val="16"/>
              </w:rPr>
            </w:pPr>
            <w:r w:rsidRPr="0057104C">
              <w:rPr>
                <w:rFonts w:cs="Arial"/>
                <w:color w:val="auto"/>
                <w:sz w:val="16"/>
                <w:szCs w:val="16"/>
              </w:rPr>
              <w:t>WFALS</w:t>
            </w:r>
          </w:p>
        </w:tc>
        <w:tc>
          <w:tcPr>
            <w:tcW w:w="1656" w:type="dxa"/>
            <w:tcBorders>
              <w:top w:val="single" w:sz="4" w:space="0" w:color="auto"/>
              <w:bottom w:val="single" w:sz="4" w:space="0" w:color="auto"/>
              <w:right w:val="single" w:sz="4" w:space="0" w:color="auto"/>
            </w:tcBorders>
            <w:noWrap/>
            <w:vAlign w:val="center"/>
            <w:hideMark/>
          </w:tcPr>
          <w:p w14:paraId="5AE4546D" w14:textId="77777777" w:rsidR="0057104C" w:rsidRPr="0057104C" w:rsidRDefault="0057104C" w:rsidP="0057104C">
            <w:pPr>
              <w:jc w:val="center"/>
              <w:rPr>
                <w:rFonts w:cs="Arial"/>
                <w:color w:val="auto"/>
                <w:sz w:val="16"/>
                <w:szCs w:val="16"/>
              </w:rPr>
            </w:pPr>
            <w:r w:rsidRPr="0057104C">
              <w:rPr>
                <w:rFonts w:cs="Arial"/>
                <w:color w:val="auto"/>
                <w:sz w:val="16"/>
                <w:szCs w:val="16"/>
              </w:rPr>
              <w:t>3</w:t>
            </w:r>
          </w:p>
        </w:tc>
      </w:tr>
      <w:tr w:rsidR="0057104C" w:rsidRPr="0057104C" w14:paraId="45903AFA"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83D3BDA" w14:textId="77777777" w:rsidR="0057104C" w:rsidRPr="0057104C" w:rsidRDefault="0057104C" w:rsidP="0057104C">
            <w:pPr>
              <w:jc w:val="center"/>
              <w:rPr>
                <w:rFonts w:cs="Arial"/>
                <w:color w:val="auto"/>
                <w:sz w:val="16"/>
                <w:szCs w:val="16"/>
              </w:rPr>
            </w:pPr>
            <w:r w:rsidRPr="0057104C">
              <w:rPr>
                <w:rFonts w:cs="Arial"/>
                <w:color w:val="auto"/>
                <w:sz w:val="16"/>
                <w:szCs w:val="16"/>
              </w:rPr>
              <w:t>SSCUSU28</w:t>
            </w:r>
          </w:p>
        </w:tc>
        <w:tc>
          <w:tcPr>
            <w:tcW w:w="2448" w:type="dxa"/>
            <w:tcBorders>
              <w:top w:val="single" w:sz="4" w:space="0" w:color="auto"/>
              <w:bottom w:val="single" w:sz="4" w:space="0" w:color="auto"/>
            </w:tcBorders>
            <w:noWrap/>
            <w:vAlign w:val="center"/>
            <w:hideMark/>
          </w:tcPr>
          <w:p w14:paraId="102E141B" w14:textId="77777777" w:rsidR="0057104C" w:rsidRPr="0057104C" w:rsidRDefault="0057104C" w:rsidP="0057104C">
            <w:pPr>
              <w:jc w:val="center"/>
              <w:rPr>
                <w:rFonts w:cs="Arial"/>
                <w:color w:val="auto"/>
                <w:sz w:val="16"/>
                <w:szCs w:val="16"/>
              </w:rPr>
            </w:pPr>
            <w:r w:rsidRPr="0057104C">
              <w:rPr>
                <w:rFonts w:cs="Arial"/>
                <w:color w:val="auto"/>
                <w:sz w:val="16"/>
                <w:szCs w:val="16"/>
              </w:rPr>
              <w:t>ROTN_WOLFGA1_1</w:t>
            </w:r>
          </w:p>
        </w:tc>
        <w:tc>
          <w:tcPr>
            <w:tcW w:w="1584" w:type="dxa"/>
            <w:tcBorders>
              <w:top w:val="single" w:sz="4" w:space="0" w:color="auto"/>
              <w:bottom w:val="single" w:sz="4" w:space="0" w:color="auto"/>
            </w:tcBorders>
            <w:noWrap/>
            <w:vAlign w:val="center"/>
            <w:hideMark/>
          </w:tcPr>
          <w:p w14:paraId="52C61797" w14:textId="77777777" w:rsidR="0057104C" w:rsidRPr="0057104C" w:rsidRDefault="0057104C" w:rsidP="0057104C">
            <w:pPr>
              <w:jc w:val="center"/>
              <w:rPr>
                <w:rFonts w:cs="Arial"/>
                <w:color w:val="auto"/>
                <w:sz w:val="16"/>
                <w:szCs w:val="16"/>
              </w:rPr>
            </w:pPr>
            <w:r w:rsidRPr="0057104C">
              <w:rPr>
                <w:rFonts w:cs="Arial"/>
                <w:color w:val="auto"/>
                <w:sz w:val="16"/>
                <w:szCs w:val="16"/>
              </w:rPr>
              <w:t>WOLFGANG</w:t>
            </w:r>
          </w:p>
        </w:tc>
        <w:tc>
          <w:tcPr>
            <w:tcW w:w="1354" w:type="dxa"/>
            <w:tcBorders>
              <w:top w:val="single" w:sz="4" w:space="0" w:color="auto"/>
              <w:bottom w:val="single" w:sz="4" w:space="0" w:color="auto"/>
            </w:tcBorders>
            <w:noWrap/>
            <w:vAlign w:val="center"/>
            <w:hideMark/>
          </w:tcPr>
          <w:p w14:paraId="1483D626" w14:textId="77777777" w:rsidR="0057104C" w:rsidRPr="0057104C" w:rsidRDefault="0057104C" w:rsidP="0057104C">
            <w:pPr>
              <w:jc w:val="center"/>
              <w:rPr>
                <w:rFonts w:cs="Arial"/>
                <w:color w:val="auto"/>
                <w:sz w:val="16"/>
                <w:szCs w:val="16"/>
              </w:rPr>
            </w:pPr>
            <w:r w:rsidRPr="0057104C">
              <w:rPr>
                <w:rFonts w:cs="Arial"/>
                <w:color w:val="auto"/>
                <w:sz w:val="16"/>
                <w:szCs w:val="16"/>
              </w:rPr>
              <w:t>ROTN</w:t>
            </w:r>
          </w:p>
        </w:tc>
        <w:tc>
          <w:tcPr>
            <w:tcW w:w="1656" w:type="dxa"/>
            <w:tcBorders>
              <w:top w:val="single" w:sz="4" w:space="0" w:color="auto"/>
              <w:bottom w:val="single" w:sz="4" w:space="0" w:color="auto"/>
              <w:right w:val="single" w:sz="4" w:space="0" w:color="auto"/>
            </w:tcBorders>
            <w:noWrap/>
            <w:vAlign w:val="center"/>
            <w:hideMark/>
          </w:tcPr>
          <w:p w14:paraId="20BB1E90" w14:textId="77777777" w:rsidR="0057104C" w:rsidRPr="0057104C" w:rsidRDefault="0057104C" w:rsidP="0057104C">
            <w:pPr>
              <w:jc w:val="center"/>
              <w:rPr>
                <w:rFonts w:cs="Arial"/>
                <w:color w:val="auto"/>
                <w:sz w:val="16"/>
                <w:szCs w:val="16"/>
              </w:rPr>
            </w:pPr>
            <w:r w:rsidRPr="0057104C">
              <w:rPr>
                <w:rFonts w:cs="Arial"/>
                <w:color w:val="auto"/>
                <w:sz w:val="16"/>
                <w:szCs w:val="16"/>
              </w:rPr>
              <w:t>3</w:t>
            </w:r>
          </w:p>
        </w:tc>
      </w:tr>
      <w:tr w:rsidR="0057104C" w:rsidRPr="0057104C" w14:paraId="7C51BC27"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933594B" w14:textId="77777777" w:rsidR="0057104C" w:rsidRPr="0057104C" w:rsidRDefault="0057104C" w:rsidP="0057104C">
            <w:pPr>
              <w:jc w:val="center"/>
              <w:rPr>
                <w:rFonts w:cs="Arial"/>
                <w:color w:val="auto"/>
                <w:sz w:val="16"/>
                <w:szCs w:val="16"/>
              </w:rPr>
            </w:pPr>
            <w:r w:rsidRPr="0057104C">
              <w:rPr>
                <w:rFonts w:cs="Arial"/>
                <w:color w:val="auto"/>
                <w:sz w:val="16"/>
                <w:szCs w:val="16"/>
              </w:rPr>
              <w:t>DAUSSND5</w:t>
            </w:r>
          </w:p>
        </w:tc>
        <w:tc>
          <w:tcPr>
            <w:tcW w:w="2448" w:type="dxa"/>
            <w:tcBorders>
              <w:top w:val="single" w:sz="4" w:space="0" w:color="auto"/>
              <w:bottom w:val="single" w:sz="4" w:space="0" w:color="auto"/>
            </w:tcBorders>
            <w:noWrap/>
            <w:vAlign w:val="center"/>
            <w:hideMark/>
          </w:tcPr>
          <w:p w14:paraId="51F56F3B" w14:textId="77777777" w:rsidR="0057104C" w:rsidRPr="0057104C" w:rsidRDefault="0057104C" w:rsidP="0057104C">
            <w:pPr>
              <w:jc w:val="center"/>
              <w:rPr>
                <w:rFonts w:cs="Arial"/>
                <w:color w:val="auto"/>
                <w:sz w:val="16"/>
                <w:szCs w:val="16"/>
              </w:rPr>
            </w:pPr>
            <w:r w:rsidRPr="0057104C">
              <w:rPr>
                <w:rFonts w:cs="Arial"/>
                <w:color w:val="auto"/>
                <w:sz w:val="16"/>
                <w:szCs w:val="16"/>
              </w:rPr>
              <w:t>HWRDLN_1</w:t>
            </w:r>
          </w:p>
        </w:tc>
        <w:tc>
          <w:tcPr>
            <w:tcW w:w="1584" w:type="dxa"/>
            <w:tcBorders>
              <w:top w:val="single" w:sz="4" w:space="0" w:color="auto"/>
              <w:bottom w:val="single" w:sz="4" w:space="0" w:color="auto"/>
            </w:tcBorders>
            <w:noWrap/>
            <w:vAlign w:val="center"/>
            <w:hideMark/>
          </w:tcPr>
          <w:p w14:paraId="4FB9143B" w14:textId="77777777" w:rsidR="0057104C" w:rsidRPr="0057104C" w:rsidRDefault="0057104C" w:rsidP="0057104C">
            <w:pPr>
              <w:jc w:val="center"/>
              <w:rPr>
                <w:rFonts w:cs="Arial"/>
                <w:color w:val="auto"/>
                <w:sz w:val="16"/>
                <w:szCs w:val="16"/>
              </w:rPr>
            </w:pPr>
            <w:r w:rsidRPr="0057104C">
              <w:rPr>
                <w:rFonts w:cs="Arial"/>
                <w:color w:val="auto"/>
                <w:sz w:val="16"/>
                <w:szCs w:val="16"/>
              </w:rPr>
              <w:t>HWRDTP</w:t>
            </w:r>
          </w:p>
        </w:tc>
        <w:tc>
          <w:tcPr>
            <w:tcW w:w="1354" w:type="dxa"/>
            <w:tcBorders>
              <w:top w:val="single" w:sz="4" w:space="0" w:color="auto"/>
              <w:bottom w:val="single" w:sz="4" w:space="0" w:color="auto"/>
            </w:tcBorders>
            <w:noWrap/>
            <w:vAlign w:val="center"/>
            <w:hideMark/>
          </w:tcPr>
          <w:p w14:paraId="0A4A078F" w14:textId="77777777" w:rsidR="0057104C" w:rsidRPr="0057104C" w:rsidRDefault="0057104C" w:rsidP="0057104C">
            <w:pPr>
              <w:jc w:val="center"/>
              <w:rPr>
                <w:rFonts w:cs="Arial"/>
                <w:color w:val="auto"/>
                <w:sz w:val="16"/>
                <w:szCs w:val="16"/>
              </w:rPr>
            </w:pPr>
            <w:r w:rsidRPr="0057104C">
              <w:rPr>
                <w:rFonts w:cs="Arial"/>
                <w:color w:val="auto"/>
                <w:sz w:val="16"/>
                <w:szCs w:val="16"/>
              </w:rPr>
              <w:t>HWRDLN</w:t>
            </w:r>
          </w:p>
        </w:tc>
        <w:tc>
          <w:tcPr>
            <w:tcW w:w="1656" w:type="dxa"/>
            <w:tcBorders>
              <w:top w:val="single" w:sz="4" w:space="0" w:color="auto"/>
              <w:bottom w:val="single" w:sz="4" w:space="0" w:color="auto"/>
              <w:right w:val="single" w:sz="4" w:space="0" w:color="auto"/>
            </w:tcBorders>
            <w:noWrap/>
            <w:vAlign w:val="center"/>
            <w:hideMark/>
          </w:tcPr>
          <w:p w14:paraId="5510B08C" w14:textId="77777777" w:rsidR="0057104C" w:rsidRPr="0057104C" w:rsidRDefault="0057104C" w:rsidP="0057104C">
            <w:pPr>
              <w:jc w:val="center"/>
              <w:rPr>
                <w:rFonts w:cs="Arial"/>
                <w:color w:val="auto"/>
                <w:sz w:val="16"/>
                <w:szCs w:val="16"/>
              </w:rPr>
            </w:pPr>
            <w:r w:rsidRPr="0057104C">
              <w:rPr>
                <w:rFonts w:cs="Arial"/>
                <w:color w:val="auto"/>
                <w:sz w:val="16"/>
                <w:szCs w:val="16"/>
              </w:rPr>
              <w:t>3</w:t>
            </w:r>
          </w:p>
        </w:tc>
      </w:tr>
      <w:tr w:rsidR="0057104C" w:rsidRPr="0057104C" w14:paraId="21EEEFE7"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6AC2771" w14:textId="77777777" w:rsidR="0057104C" w:rsidRPr="0057104C" w:rsidRDefault="0057104C" w:rsidP="0057104C">
            <w:pPr>
              <w:jc w:val="center"/>
              <w:rPr>
                <w:rFonts w:cs="Arial"/>
                <w:color w:val="auto"/>
                <w:sz w:val="16"/>
                <w:szCs w:val="16"/>
              </w:rPr>
            </w:pPr>
            <w:r w:rsidRPr="0057104C">
              <w:rPr>
                <w:rFonts w:cs="Arial"/>
                <w:color w:val="auto"/>
                <w:sz w:val="16"/>
                <w:szCs w:val="16"/>
              </w:rPr>
              <w:t>SWCSBOO8</w:t>
            </w:r>
          </w:p>
        </w:tc>
        <w:tc>
          <w:tcPr>
            <w:tcW w:w="2448" w:type="dxa"/>
            <w:tcBorders>
              <w:top w:val="single" w:sz="4" w:space="0" w:color="auto"/>
              <w:bottom w:val="single" w:sz="4" w:space="0" w:color="auto"/>
            </w:tcBorders>
            <w:noWrap/>
            <w:vAlign w:val="center"/>
            <w:hideMark/>
          </w:tcPr>
          <w:p w14:paraId="7571FCE1" w14:textId="77777777" w:rsidR="0057104C" w:rsidRPr="0057104C" w:rsidRDefault="0057104C" w:rsidP="0057104C">
            <w:pPr>
              <w:jc w:val="center"/>
              <w:rPr>
                <w:rFonts w:cs="Arial"/>
                <w:color w:val="auto"/>
                <w:sz w:val="16"/>
                <w:szCs w:val="16"/>
              </w:rPr>
            </w:pPr>
            <w:r w:rsidRPr="0057104C">
              <w:rPr>
                <w:rFonts w:cs="Arial"/>
                <w:color w:val="auto"/>
                <w:sz w:val="16"/>
                <w:szCs w:val="16"/>
              </w:rPr>
              <w:t>BARL_FTSW1_1</w:t>
            </w:r>
          </w:p>
        </w:tc>
        <w:tc>
          <w:tcPr>
            <w:tcW w:w="1584" w:type="dxa"/>
            <w:tcBorders>
              <w:top w:val="single" w:sz="4" w:space="0" w:color="auto"/>
              <w:bottom w:val="single" w:sz="4" w:space="0" w:color="auto"/>
            </w:tcBorders>
            <w:noWrap/>
            <w:vAlign w:val="center"/>
            <w:hideMark/>
          </w:tcPr>
          <w:p w14:paraId="30FF33FB" w14:textId="77777777" w:rsidR="0057104C" w:rsidRPr="0057104C" w:rsidRDefault="0057104C" w:rsidP="0057104C">
            <w:pPr>
              <w:jc w:val="center"/>
              <w:rPr>
                <w:rFonts w:cs="Arial"/>
                <w:color w:val="auto"/>
                <w:sz w:val="16"/>
                <w:szCs w:val="16"/>
              </w:rPr>
            </w:pPr>
            <w:r w:rsidRPr="0057104C">
              <w:rPr>
                <w:rFonts w:cs="Arial"/>
                <w:color w:val="auto"/>
                <w:sz w:val="16"/>
                <w:szCs w:val="16"/>
              </w:rPr>
              <w:t>FTSW</w:t>
            </w:r>
          </w:p>
        </w:tc>
        <w:tc>
          <w:tcPr>
            <w:tcW w:w="1354" w:type="dxa"/>
            <w:tcBorders>
              <w:top w:val="single" w:sz="4" w:space="0" w:color="auto"/>
              <w:bottom w:val="single" w:sz="4" w:space="0" w:color="auto"/>
            </w:tcBorders>
            <w:noWrap/>
            <w:vAlign w:val="center"/>
            <w:hideMark/>
          </w:tcPr>
          <w:p w14:paraId="497A01EB" w14:textId="77777777" w:rsidR="0057104C" w:rsidRPr="0057104C" w:rsidRDefault="0057104C" w:rsidP="0057104C">
            <w:pPr>
              <w:jc w:val="center"/>
              <w:rPr>
                <w:rFonts w:cs="Arial"/>
                <w:color w:val="auto"/>
                <w:sz w:val="16"/>
                <w:szCs w:val="16"/>
              </w:rPr>
            </w:pPr>
            <w:r w:rsidRPr="0057104C">
              <w:rPr>
                <w:rFonts w:cs="Arial"/>
                <w:color w:val="auto"/>
                <w:sz w:val="16"/>
                <w:szCs w:val="16"/>
              </w:rPr>
              <w:t>BARL</w:t>
            </w:r>
          </w:p>
        </w:tc>
        <w:tc>
          <w:tcPr>
            <w:tcW w:w="1656" w:type="dxa"/>
            <w:tcBorders>
              <w:top w:val="single" w:sz="4" w:space="0" w:color="auto"/>
              <w:bottom w:val="single" w:sz="4" w:space="0" w:color="auto"/>
              <w:right w:val="single" w:sz="4" w:space="0" w:color="auto"/>
            </w:tcBorders>
            <w:noWrap/>
            <w:vAlign w:val="center"/>
            <w:hideMark/>
          </w:tcPr>
          <w:p w14:paraId="68A87720" w14:textId="77777777" w:rsidR="0057104C" w:rsidRPr="0057104C" w:rsidRDefault="0057104C" w:rsidP="0057104C">
            <w:pPr>
              <w:jc w:val="center"/>
              <w:rPr>
                <w:rFonts w:cs="Arial"/>
                <w:color w:val="auto"/>
                <w:sz w:val="16"/>
                <w:szCs w:val="16"/>
              </w:rPr>
            </w:pPr>
            <w:r w:rsidRPr="0057104C">
              <w:rPr>
                <w:rFonts w:cs="Arial"/>
                <w:color w:val="auto"/>
                <w:sz w:val="16"/>
                <w:szCs w:val="16"/>
              </w:rPr>
              <w:t>3</w:t>
            </w:r>
          </w:p>
        </w:tc>
      </w:tr>
      <w:tr w:rsidR="0057104C" w:rsidRPr="0057104C" w14:paraId="0F0D43B0"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6762C42" w14:textId="77777777" w:rsidR="0057104C" w:rsidRPr="0057104C" w:rsidRDefault="0057104C" w:rsidP="0057104C">
            <w:pPr>
              <w:jc w:val="center"/>
              <w:rPr>
                <w:rFonts w:cs="Arial"/>
                <w:color w:val="auto"/>
                <w:sz w:val="16"/>
                <w:szCs w:val="16"/>
              </w:rPr>
            </w:pPr>
            <w:r w:rsidRPr="0057104C">
              <w:rPr>
                <w:rFonts w:cs="Arial"/>
                <w:color w:val="auto"/>
                <w:sz w:val="16"/>
                <w:szCs w:val="16"/>
              </w:rPr>
              <w:t>SJARDIL8</w:t>
            </w:r>
          </w:p>
        </w:tc>
        <w:tc>
          <w:tcPr>
            <w:tcW w:w="2448" w:type="dxa"/>
            <w:tcBorders>
              <w:top w:val="single" w:sz="4" w:space="0" w:color="auto"/>
              <w:bottom w:val="single" w:sz="4" w:space="0" w:color="auto"/>
            </w:tcBorders>
            <w:noWrap/>
            <w:vAlign w:val="center"/>
            <w:hideMark/>
          </w:tcPr>
          <w:p w14:paraId="5E8CDAC8" w14:textId="77777777" w:rsidR="0057104C" w:rsidRPr="0057104C" w:rsidRDefault="0057104C" w:rsidP="0057104C">
            <w:pPr>
              <w:jc w:val="center"/>
              <w:rPr>
                <w:rFonts w:cs="Arial"/>
                <w:color w:val="auto"/>
                <w:sz w:val="16"/>
                <w:szCs w:val="16"/>
              </w:rPr>
            </w:pPr>
            <w:r w:rsidRPr="0057104C">
              <w:rPr>
                <w:rFonts w:cs="Arial"/>
                <w:color w:val="auto"/>
                <w:sz w:val="16"/>
                <w:szCs w:val="16"/>
              </w:rPr>
              <w:t>DIL_COTU_1</w:t>
            </w:r>
          </w:p>
        </w:tc>
        <w:tc>
          <w:tcPr>
            <w:tcW w:w="1584" w:type="dxa"/>
            <w:tcBorders>
              <w:top w:val="single" w:sz="4" w:space="0" w:color="auto"/>
              <w:bottom w:val="single" w:sz="4" w:space="0" w:color="auto"/>
            </w:tcBorders>
            <w:noWrap/>
            <w:vAlign w:val="center"/>
            <w:hideMark/>
          </w:tcPr>
          <w:p w14:paraId="5CB21FB1" w14:textId="77777777" w:rsidR="0057104C" w:rsidRPr="0057104C" w:rsidRDefault="0057104C" w:rsidP="0057104C">
            <w:pPr>
              <w:jc w:val="center"/>
              <w:rPr>
                <w:rFonts w:cs="Arial"/>
                <w:color w:val="auto"/>
                <w:sz w:val="16"/>
                <w:szCs w:val="16"/>
              </w:rPr>
            </w:pPr>
            <w:r w:rsidRPr="0057104C">
              <w:rPr>
                <w:rFonts w:cs="Arial"/>
                <w:color w:val="auto"/>
                <w:sz w:val="16"/>
                <w:szCs w:val="16"/>
              </w:rPr>
              <w:t>DILLEYSW</w:t>
            </w:r>
          </w:p>
        </w:tc>
        <w:tc>
          <w:tcPr>
            <w:tcW w:w="1354" w:type="dxa"/>
            <w:tcBorders>
              <w:top w:val="single" w:sz="4" w:space="0" w:color="auto"/>
              <w:bottom w:val="single" w:sz="4" w:space="0" w:color="auto"/>
            </w:tcBorders>
            <w:noWrap/>
            <w:vAlign w:val="center"/>
            <w:hideMark/>
          </w:tcPr>
          <w:p w14:paraId="3876BEDD" w14:textId="77777777" w:rsidR="0057104C" w:rsidRPr="0057104C" w:rsidRDefault="0057104C" w:rsidP="0057104C">
            <w:pPr>
              <w:jc w:val="center"/>
              <w:rPr>
                <w:rFonts w:cs="Arial"/>
                <w:color w:val="auto"/>
                <w:sz w:val="16"/>
                <w:szCs w:val="16"/>
              </w:rPr>
            </w:pPr>
            <w:r w:rsidRPr="0057104C">
              <w:rPr>
                <w:rFonts w:cs="Arial"/>
                <w:color w:val="auto"/>
                <w:sz w:val="16"/>
                <w:szCs w:val="16"/>
              </w:rPr>
              <w:t>COTULAS</w:t>
            </w:r>
          </w:p>
        </w:tc>
        <w:tc>
          <w:tcPr>
            <w:tcW w:w="1656" w:type="dxa"/>
            <w:tcBorders>
              <w:top w:val="single" w:sz="4" w:space="0" w:color="auto"/>
              <w:bottom w:val="single" w:sz="4" w:space="0" w:color="auto"/>
              <w:right w:val="single" w:sz="4" w:space="0" w:color="auto"/>
            </w:tcBorders>
            <w:noWrap/>
            <w:vAlign w:val="center"/>
            <w:hideMark/>
          </w:tcPr>
          <w:p w14:paraId="3E84FDE6" w14:textId="77777777" w:rsidR="0057104C" w:rsidRPr="0057104C" w:rsidRDefault="0057104C" w:rsidP="0057104C">
            <w:pPr>
              <w:jc w:val="center"/>
              <w:rPr>
                <w:rFonts w:cs="Arial"/>
                <w:color w:val="auto"/>
                <w:sz w:val="16"/>
                <w:szCs w:val="16"/>
              </w:rPr>
            </w:pPr>
            <w:r w:rsidRPr="0057104C">
              <w:rPr>
                <w:rFonts w:cs="Arial"/>
                <w:color w:val="auto"/>
                <w:sz w:val="16"/>
                <w:szCs w:val="16"/>
              </w:rPr>
              <w:t>3</w:t>
            </w:r>
          </w:p>
        </w:tc>
      </w:tr>
      <w:tr w:rsidR="0057104C" w:rsidRPr="0057104C" w14:paraId="5418BF22"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AEA7655" w14:textId="77777777" w:rsidR="0057104C" w:rsidRPr="0057104C" w:rsidRDefault="0057104C" w:rsidP="0057104C">
            <w:pPr>
              <w:jc w:val="center"/>
              <w:rPr>
                <w:rFonts w:cs="Arial"/>
                <w:color w:val="auto"/>
                <w:sz w:val="16"/>
                <w:szCs w:val="16"/>
              </w:rPr>
            </w:pPr>
            <w:r w:rsidRPr="0057104C">
              <w:rPr>
                <w:rFonts w:cs="Arial"/>
                <w:color w:val="auto"/>
                <w:sz w:val="16"/>
                <w:szCs w:val="16"/>
              </w:rPr>
              <w:t>SLAQLOB8</w:t>
            </w:r>
          </w:p>
        </w:tc>
        <w:tc>
          <w:tcPr>
            <w:tcW w:w="2448" w:type="dxa"/>
            <w:tcBorders>
              <w:top w:val="single" w:sz="4" w:space="0" w:color="auto"/>
              <w:bottom w:val="single" w:sz="4" w:space="0" w:color="auto"/>
            </w:tcBorders>
            <w:noWrap/>
            <w:vAlign w:val="center"/>
            <w:hideMark/>
          </w:tcPr>
          <w:p w14:paraId="5FCA419D" w14:textId="77777777" w:rsidR="0057104C" w:rsidRPr="0057104C" w:rsidRDefault="0057104C" w:rsidP="0057104C">
            <w:pPr>
              <w:jc w:val="center"/>
              <w:rPr>
                <w:rFonts w:cs="Arial"/>
                <w:color w:val="auto"/>
                <w:sz w:val="16"/>
                <w:szCs w:val="16"/>
              </w:rPr>
            </w:pPr>
            <w:r w:rsidRPr="0057104C">
              <w:rPr>
                <w:rFonts w:cs="Arial"/>
                <w:color w:val="auto"/>
                <w:sz w:val="16"/>
                <w:szCs w:val="16"/>
              </w:rPr>
              <w:t>BRUNI_69_1</w:t>
            </w:r>
          </w:p>
        </w:tc>
        <w:tc>
          <w:tcPr>
            <w:tcW w:w="1584" w:type="dxa"/>
            <w:tcBorders>
              <w:top w:val="single" w:sz="4" w:space="0" w:color="auto"/>
              <w:bottom w:val="single" w:sz="4" w:space="0" w:color="auto"/>
            </w:tcBorders>
            <w:noWrap/>
            <w:vAlign w:val="center"/>
            <w:hideMark/>
          </w:tcPr>
          <w:p w14:paraId="6D4420B7" w14:textId="77777777" w:rsidR="0057104C" w:rsidRPr="0057104C" w:rsidRDefault="0057104C" w:rsidP="0057104C">
            <w:pPr>
              <w:jc w:val="center"/>
              <w:rPr>
                <w:rFonts w:cs="Arial"/>
                <w:color w:val="auto"/>
                <w:sz w:val="16"/>
                <w:szCs w:val="16"/>
              </w:rPr>
            </w:pPr>
            <w:r w:rsidRPr="0057104C">
              <w:rPr>
                <w:rFonts w:cs="Arial"/>
                <w:color w:val="auto"/>
                <w:sz w:val="16"/>
                <w:szCs w:val="16"/>
              </w:rPr>
              <w:t>BRUNI</w:t>
            </w:r>
          </w:p>
        </w:tc>
        <w:tc>
          <w:tcPr>
            <w:tcW w:w="1354" w:type="dxa"/>
            <w:tcBorders>
              <w:top w:val="single" w:sz="4" w:space="0" w:color="auto"/>
              <w:bottom w:val="single" w:sz="4" w:space="0" w:color="auto"/>
            </w:tcBorders>
            <w:noWrap/>
            <w:vAlign w:val="center"/>
            <w:hideMark/>
          </w:tcPr>
          <w:p w14:paraId="69A7EFE8" w14:textId="77777777" w:rsidR="0057104C" w:rsidRPr="0057104C" w:rsidRDefault="0057104C" w:rsidP="0057104C">
            <w:pPr>
              <w:jc w:val="center"/>
              <w:rPr>
                <w:rFonts w:cs="Arial"/>
                <w:color w:val="auto"/>
                <w:sz w:val="16"/>
                <w:szCs w:val="16"/>
              </w:rPr>
            </w:pPr>
            <w:r w:rsidRPr="0057104C">
              <w:rPr>
                <w:rFonts w:cs="Arial"/>
                <w:color w:val="auto"/>
                <w:sz w:val="16"/>
                <w:szCs w:val="16"/>
              </w:rPr>
              <w:t>BRUNI</w:t>
            </w:r>
          </w:p>
        </w:tc>
        <w:tc>
          <w:tcPr>
            <w:tcW w:w="1656" w:type="dxa"/>
            <w:tcBorders>
              <w:top w:val="single" w:sz="4" w:space="0" w:color="auto"/>
              <w:bottom w:val="single" w:sz="4" w:space="0" w:color="auto"/>
              <w:right w:val="single" w:sz="4" w:space="0" w:color="auto"/>
            </w:tcBorders>
            <w:noWrap/>
            <w:vAlign w:val="center"/>
            <w:hideMark/>
          </w:tcPr>
          <w:p w14:paraId="6AAB98FB" w14:textId="77777777" w:rsidR="0057104C" w:rsidRPr="0057104C" w:rsidRDefault="0057104C" w:rsidP="0057104C">
            <w:pPr>
              <w:jc w:val="center"/>
              <w:rPr>
                <w:rFonts w:cs="Arial"/>
                <w:color w:val="auto"/>
                <w:sz w:val="16"/>
                <w:szCs w:val="16"/>
              </w:rPr>
            </w:pPr>
            <w:r w:rsidRPr="0057104C">
              <w:rPr>
                <w:rFonts w:cs="Arial"/>
                <w:color w:val="auto"/>
                <w:sz w:val="16"/>
                <w:szCs w:val="16"/>
              </w:rPr>
              <w:t>3</w:t>
            </w:r>
          </w:p>
        </w:tc>
      </w:tr>
      <w:tr w:rsidR="0057104C" w:rsidRPr="0057104C" w14:paraId="04FC610B"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4694F0C" w14:textId="77777777" w:rsidR="0057104C" w:rsidRPr="0057104C" w:rsidRDefault="0057104C" w:rsidP="0057104C">
            <w:pPr>
              <w:jc w:val="center"/>
              <w:rPr>
                <w:rFonts w:cs="Arial"/>
                <w:color w:val="auto"/>
                <w:sz w:val="16"/>
                <w:szCs w:val="16"/>
              </w:rPr>
            </w:pPr>
            <w:r w:rsidRPr="0057104C">
              <w:rPr>
                <w:rFonts w:cs="Arial"/>
                <w:color w:val="auto"/>
                <w:sz w:val="16"/>
                <w:szCs w:val="16"/>
              </w:rPr>
              <w:t>SWOORI38</w:t>
            </w:r>
          </w:p>
        </w:tc>
        <w:tc>
          <w:tcPr>
            <w:tcW w:w="2448" w:type="dxa"/>
            <w:tcBorders>
              <w:top w:val="single" w:sz="4" w:space="0" w:color="auto"/>
              <w:bottom w:val="single" w:sz="4" w:space="0" w:color="auto"/>
            </w:tcBorders>
            <w:noWrap/>
            <w:vAlign w:val="center"/>
            <w:hideMark/>
          </w:tcPr>
          <w:p w14:paraId="670A5513" w14:textId="77777777" w:rsidR="0057104C" w:rsidRPr="0057104C" w:rsidRDefault="0057104C" w:rsidP="0057104C">
            <w:pPr>
              <w:jc w:val="center"/>
              <w:rPr>
                <w:rFonts w:cs="Arial"/>
                <w:color w:val="auto"/>
                <w:sz w:val="16"/>
                <w:szCs w:val="16"/>
              </w:rPr>
            </w:pPr>
            <w:r w:rsidRPr="0057104C">
              <w:rPr>
                <w:rFonts w:cs="Arial"/>
                <w:color w:val="auto"/>
                <w:sz w:val="16"/>
                <w:szCs w:val="16"/>
              </w:rPr>
              <w:t>TNAF_FTS_1</w:t>
            </w:r>
          </w:p>
        </w:tc>
        <w:tc>
          <w:tcPr>
            <w:tcW w:w="1584" w:type="dxa"/>
            <w:tcBorders>
              <w:top w:val="single" w:sz="4" w:space="0" w:color="auto"/>
              <w:bottom w:val="single" w:sz="4" w:space="0" w:color="auto"/>
            </w:tcBorders>
            <w:noWrap/>
            <w:vAlign w:val="center"/>
            <w:hideMark/>
          </w:tcPr>
          <w:p w14:paraId="126EB251" w14:textId="77777777" w:rsidR="0057104C" w:rsidRPr="0057104C" w:rsidRDefault="0057104C" w:rsidP="0057104C">
            <w:pPr>
              <w:jc w:val="center"/>
              <w:rPr>
                <w:rFonts w:cs="Arial"/>
                <w:color w:val="auto"/>
                <w:sz w:val="16"/>
                <w:szCs w:val="16"/>
              </w:rPr>
            </w:pPr>
            <w:r w:rsidRPr="0057104C">
              <w:rPr>
                <w:rFonts w:cs="Arial"/>
                <w:color w:val="auto"/>
                <w:sz w:val="16"/>
                <w:szCs w:val="16"/>
              </w:rPr>
              <w:t>FTST</w:t>
            </w:r>
          </w:p>
        </w:tc>
        <w:tc>
          <w:tcPr>
            <w:tcW w:w="1354" w:type="dxa"/>
            <w:tcBorders>
              <w:top w:val="single" w:sz="4" w:space="0" w:color="auto"/>
              <w:bottom w:val="single" w:sz="4" w:space="0" w:color="auto"/>
            </w:tcBorders>
            <w:noWrap/>
            <w:vAlign w:val="center"/>
            <w:hideMark/>
          </w:tcPr>
          <w:p w14:paraId="3BBB7CEE" w14:textId="77777777" w:rsidR="0057104C" w:rsidRPr="0057104C" w:rsidRDefault="0057104C" w:rsidP="0057104C">
            <w:pPr>
              <w:jc w:val="center"/>
              <w:rPr>
                <w:rFonts w:cs="Arial"/>
                <w:color w:val="auto"/>
                <w:sz w:val="16"/>
                <w:szCs w:val="16"/>
              </w:rPr>
            </w:pPr>
            <w:r w:rsidRPr="0057104C">
              <w:rPr>
                <w:rFonts w:cs="Arial"/>
                <w:color w:val="auto"/>
                <w:sz w:val="16"/>
                <w:szCs w:val="16"/>
              </w:rPr>
              <w:t>TNAF</w:t>
            </w:r>
          </w:p>
        </w:tc>
        <w:tc>
          <w:tcPr>
            <w:tcW w:w="1656" w:type="dxa"/>
            <w:tcBorders>
              <w:top w:val="single" w:sz="4" w:space="0" w:color="auto"/>
              <w:bottom w:val="single" w:sz="4" w:space="0" w:color="auto"/>
              <w:right w:val="single" w:sz="4" w:space="0" w:color="auto"/>
            </w:tcBorders>
            <w:noWrap/>
            <w:vAlign w:val="center"/>
            <w:hideMark/>
          </w:tcPr>
          <w:p w14:paraId="22B49672" w14:textId="77777777" w:rsidR="0057104C" w:rsidRPr="0057104C" w:rsidRDefault="0057104C" w:rsidP="0057104C">
            <w:pPr>
              <w:jc w:val="center"/>
              <w:rPr>
                <w:rFonts w:cs="Arial"/>
                <w:color w:val="auto"/>
                <w:sz w:val="16"/>
                <w:szCs w:val="16"/>
              </w:rPr>
            </w:pPr>
            <w:r w:rsidRPr="0057104C">
              <w:rPr>
                <w:rFonts w:cs="Arial"/>
                <w:color w:val="auto"/>
                <w:sz w:val="16"/>
                <w:szCs w:val="16"/>
              </w:rPr>
              <w:t>2</w:t>
            </w:r>
          </w:p>
        </w:tc>
      </w:tr>
      <w:tr w:rsidR="0057104C" w:rsidRPr="0057104C" w14:paraId="71CD2A6A"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1239D5D" w14:textId="77777777" w:rsidR="0057104C" w:rsidRPr="0057104C" w:rsidRDefault="0057104C" w:rsidP="0057104C">
            <w:pPr>
              <w:jc w:val="center"/>
              <w:rPr>
                <w:rFonts w:cs="Arial"/>
                <w:color w:val="auto"/>
                <w:sz w:val="16"/>
                <w:szCs w:val="16"/>
              </w:rPr>
            </w:pPr>
            <w:r w:rsidRPr="0057104C">
              <w:rPr>
                <w:rFonts w:cs="Arial"/>
                <w:color w:val="auto"/>
                <w:sz w:val="16"/>
                <w:szCs w:val="16"/>
              </w:rPr>
              <w:t>SWOORI38</w:t>
            </w:r>
          </w:p>
        </w:tc>
        <w:tc>
          <w:tcPr>
            <w:tcW w:w="2448" w:type="dxa"/>
            <w:tcBorders>
              <w:top w:val="single" w:sz="4" w:space="0" w:color="auto"/>
              <w:bottom w:val="single" w:sz="4" w:space="0" w:color="auto"/>
            </w:tcBorders>
            <w:noWrap/>
            <w:vAlign w:val="center"/>
            <w:hideMark/>
          </w:tcPr>
          <w:p w14:paraId="2E58E5BB" w14:textId="77777777" w:rsidR="0057104C" w:rsidRPr="0057104C" w:rsidRDefault="0057104C" w:rsidP="0057104C">
            <w:pPr>
              <w:jc w:val="center"/>
              <w:rPr>
                <w:rFonts w:cs="Arial"/>
                <w:color w:val="auto"/>
                <w:sz w:val="16"/>
                <w:szCs w:val="16"/>
              </w:rPr>
            </w:pPr>
            <w:r w:rsidRPr="0057104C">
              <w:rPr>
                <w:rFonts w:cs="Arial"/>
                <w:color w:val="auto"/>
                <w:sz w:val="16"/>
                <w:szCs w:val="16"/>
              </w:rPr>
              <w:t>TNAF_FTS_1</w:t>
            </w:r>
          </w:p>
        </w:tc>
        <w:tc>
          <w:tcPr>
            <w:tcW w:w="1584" w:type="dxa"/>
            <w:tcBorders>
              <w:top w:val="single" w:sz="4" w:space="0" w:color="auto"/>
              <w:bottom w:val="single" w:sz="4" w:space="0" w:color="auto"/>
            </w:tcBorders>
            <w:noWrap/>
            <w:vAlign w:val="center"/>
            <w:hideMark/>
          </w:tcPr>
          <w:p w14:paraId="237214D2" w14:textId="77777777" w:rsidR="0057104C" w:rsidRPr="0057104C" w:rsidRDefault="0057104C" w:rsidP="0057104C">
            <w:pPr>
              <w:jc w:val="center"/>
              <w:rPr>
                <w:rFonts w:cs="Arial"/>
                <w:color w:val="auto"/>
                <w:sz w:val="16"/>
                <w:szCs w:val="16"/>
              </w:rPr>
            </w:pPr>
            <w:r w:rsidRPr="0057104C">
              <w:rPr>
                <w:rFonts w:cs="Arial"/>
                <w:color w:val="auto"/>
                <w:sz w:val="16"/>
                <w:szCs w:val="16"/>
              </w:rPr>
              <w:t>TNAF</w:t>
            </w:r>
          </w:p>
        </w:tc>
        <w:tc>
          <w:tcPr>
            <w:tcW w:w="1354" w:type="dxa"/>
            <w:tcBorders>
              <w:top w:val="single" w:sz="4" w:space="0" w:color="auto"/>
              <w:bottom w:val="single" w:sz="4" w:space="0" w:color="auto"/>
            </w:tcBorders>
            <w:noWrap/>
            <w:vAlign w:val="center"/>
            <w:hideMark/>
          </w:tcPr>
          <w:p w14:paraId="6A95869E" w14:textId="77777777" w:rsidR="0057104C" w:rsidRPr="0057104C" w:rsidRDefault="0057104C" w:rsidP="0057104C">
            <w:pPr>
              <w:jc w:val="center"/>
              <w:rPr>
                <w:rFonts w:cs="Arial"/>
                <w:color w:val="auto"/>
                <w:sz w:val="16"/>
                <w:szCs w:val="16"/>
              </w:rPr>
            </w:pPr>
            <w:r w:rsidRPr="0057104C">
              <w:rPr>
                <w:rFonts w:cs="Arial"/>
                <w:color w:val="auto"/>
                <w:sz w:val="16"/>
                <w:szCs w:val="16"/>
              </w:rPr>
              <w:t>FTST</w:t>
            </w:r>
          </w:p>
        </w:tc>
        <w:tc>
          <w:tcPr>
            <w:tcW w:w="1656" w:type="dxa"/>
            <w:tcBorders>
              <w:top w:val="single" w:sz="4" w:space="0" w:color="auto"/>
              <w:bottom w:val="single" w:sz="4" w:space="0" w:color="auto"/>
              <w:right w:val="single" w:sz="4" w:space="0" w:color="auto"/>
            </w:tcBorders>
            <w:noWrap/>
            <w:vAlign w:val="center"/>
            <w:hideMark/>
          </w:tcPr>
          <w:p w14:paraId="055A3C6F" w14:textId="77777777" w:rsidR="0057104C" w:rsidRPr="0057104C" w:rsidRDefault="0057104C" w:rsidP="0057104C">
            <w:pPr>
              <w:jc w:val="center"/>
              <w:rPr>
                <w:rFonts w:cs="Arial"/>
                <w:color w:val="auto"/>
                <w:sz w:val="16"/>
                <w:szCs w:val="16"/>
              </w:rPr>
            </w:pPr>
            <w:r w:rsidRPr="0057104C">
              <w:rPr>
                <w:rFonts w:cs="Arial"/>
                <w:color w:val="auto"/>
                <w:sz w:val="16"/>
                <w:szCs w:val="16"/>
              </w:rPr>
              <w:t>2</w:t>
            </w:r>
          </w:p>
        </w:tc>
      </w:tr>
      <w:tr w:rsidR="0057104C" w:rsidRPr="0057104C" w14:paraId="30C60E66"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6E11845" w14:textId="77777777" w:rsidR="0057104C" w:rsidRPr="0057104C" w:rsidRDefault="0057104C" w:rsidP="0057104C">
            <w:pPr>
              <w:jc w:val="center"/>
              <w:rPr>
                <w:rFonts w:cs="Arial"/>
                <w:color w:val="auto"/>
                <w:sz w:val="16"/>
                <w:szCs w:val="16"/>
              </w:rPr>
            </w:pPr>
            <w:r w:rsidRPr="0057104C">
              <w:rPr>
                <w:rFonts w:cs="Arial"/>
                <w:color w:val="auto"/>
                <w:sz w:val="16"/>
                <w:szCs w:val="16"/>
              </w:rPr>
              <w:t>SCRDLOF9</w:t>
            </w:r>
          </w:p>
        </w:tc>
        <w:tc>
          <w:tcPr>
            <w:tcW w:w="2448" w:type="dxa"/>
            <w:tcBorders>
              <w:top w:val="single" w:sz="4" w:space="0" w:color="auto"/>
              <w:bottom w:val="single" w:sz="4" w:space="0" w:color="auto"/>
            </w:tcBorders>
            <w:noWrap/>
            <w:vAlign w:val="center"/>
            <w:hideMark/>
          </w:tcPr>
          <w:p w14:paraId="646D0155" w14:textId="77777777" w:rsidR="0057104C" w:rsidRPr="0057104C" w:rsidRDefault="0057104C" w:rsidP="0057104C">
            <w:pPr>
              <w:jc w:val="center"/>
              <w:rPr>
                <w:rFonts w:cs="Arial"/>
                <w:color w:val="auto"/>
                <w:sz w:val="16"/>
                <w:szCs w:val="16"/>
              </w:rPr>
            </w:pPr>
            <w:r w:rsidRPr="0057104C">
              <w:rPr>
                <w:rFonts w:cs="Arial"/>
                <w:color w:val="auto"/>
                <w:sz w:val="16"/>
                <w:szCs w:val="16"/>
              </w:rPr>
              <w:t>BOW_FMR1</w:t>
            </w:r>
          </w:p>
        </w:tc>
        <w:tc>
          <w:tcPr>
            <w:tcW w:w="1584" w:type="dxa"/>
            <w:tcBorders>
              <w:top w:val="single" w:sz="4" w:space="0" w:color="auto"/>
              <w:bottom w:val="single" w:sz="4" w:space="0" w:color="auto"/>
            </w:tcBorders>
            <w:noWrap/>
            <w:vAlign w:val="center"/>
            <w:hideMark/>
          </w:tcPr>
          <w:p w14:paraId="44D8F3CB" w14:textId="77777777" w:rsidR="0057104C" w:rsidRPr="0057104C" w:rsidRDefault="0057104C" w:rsidP="0057104C">
            <w:pPr>
              <w:jc w:val="center"/>
              <w:rPr>
                <w:rFonts w:cs="Arial"/>
                <w:color w:val="auto"/>
                <w:sz w:val="16"/>
                <w:szCs w:val="16"/>
              </w:rPr>
            </w:pPr>
            <w:r w:rsidRPr="0057104C">
              <w:rPr>
                <w:rFonts w:cs="Arial"/>
                <w:color w:val="auto"/>
                <w:sz w:val="16"/>
                <w:szCs w:val="16"/>
              </w:rPr>
              <w:t>BOW</w:t>
            </w:r>
          </w:p>
        </w:tc>
        <w:tc>
          <w:tcPr>
            <w:tcW w:w="1354" w:type="dxa"/>
            <w:tcBorders>
              <w:top w:val="single" w:sz="4" w:space="0" w:color="auto"/>
              <w:bottom w:val="single" w:sz="4" w:space="0" w:color="auto"/>
            </w:tcBorders>
            <w:noWrap/>
            <w:vAlign w:val="center"/>
            <w:hideMark/>
          </w:tcPr>
          <w:p w14:paraId="520D8B63" w14:textId="77777777" w:rsidR="0057104C" w:rsidRPr="0057104C" w:rsidRDefault="0057104C" w:rsidP="0057104C">
            <w:pPr>
              <w:jc w:val="center"/>
              <w:rPr>
                <w:rFonts w:cs="Arial"/>
                <w:color w:val="auto"/>
                <w:sz w:val="16"/>
                <w:szCs w:val="16"/>
              </w:rPr>
            </w:pPr>
            <w:r w:rsidRPr="0057104C">
              <w:rPr>
                <w:rFonts w:cs="Arial"/>
                <w:color w:val="auto"/>
                <w:sz w:val="16"/>
                <w:szCs w:val="16"/>
              </w:rPr>
              <w:t>BOW</w:t>
            </w:r>
          </w:p>
        </w:tc>
        <w:tc>
          <w:tcPr>
            <w:tcW w:w="1656" w:type="dxa"/>
            <w:tcBorders>
              <w:top w:val="single" w:sz="4" w:space="0" w:color="auto"/>
              <w:bottom w:val="single" w:sz="4" w:space="0" w:color="auto"/>
              <w:right w:val="single" w:sz="4" w:space="0" w:color="auto"/>
            </w:tcBorders>
            <w:noWrap/>
            <w:vAlign w:val="center"/>
            <w:hideMark/>
          </w:tcPr>
          <w:p w14:paraId="6CA92A3B" w14:textId="77777777" w:rsidR="0057104C" w:rsidRPr="0057104C" w:rsidRDefault="0057104C" w:rsidP="0057104C">
            <w:pPr>
              <w:jc w:val="center"/>
              <w:rPr>
                <w:rFonts w:cs="Arial"/>
                <w:color w:val="auto"/>
                <w:sz w:val="16"/>
                <w:szCs w:val="16"/>
              </w:rPr>
            </w:pPr>
            <w:r w:rsidRPr="0057104C">
              <w:rPr>
                <w:rFonts w:cs="Arial"/>
                <w:color w:val="auto"/>
                <w:sz w:val="16"/>
                <w:szCs w:val="16"/>
              </w:rPr>
              <w:t>2</w:t>
            </w:r>
          </w:p>
        </w:tc>
      </w:tr>
      <w:tr w:rsidR="0057104C" w:rsidRPr="0057104C" w14:paraId="43ECA4E7"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923275C" w14:textId="77777777" w:rsidR="0057104C" w:rsidRPr="0057104C" w:rsidRDefault="0057104C" w:rsidP="0057104C">
            <w:pPr>
              <w:jc w:val="center"/>
              <w:rPr>
                <w:rFonts w:cs="Arial"/>
                <w:color w:val="auto"/>
                <w:sz w:val="16"/>
                <w:szCs w:val="16"/>
              </w:rPr>
            </w:pPr>
            <w:r w:rsidRPr="0057104C">
              <w:rPr>
                <w:rFonts w:cs="Arial"/>
                <w:color w:val="auto"/>
                <w:sz w:val="16"/>
                <w:szCs w:val="16"/>
              </w:rPr>
              <w:t>SCABWES8</w:t>
            </w:r>
          </w:p>
        </w:tc>
        <w:tc>
          <w:tcPr>
            <w:tcW w:w="2448" w:type="dxa"/>
            <w:tcBorders>
              <w:top w:val="single" w:sz="4" w:space="0" w:color="auto"/>
              <w:bottom w:val="single" w:sz="4" w:space="0" w:color="auto"/>
            </w:tcBorders>
            <w:noWrap/>
            <w:vAlign w:val="center"/>
            <w:hideMark/>
          </w:tcPr>
          <w:p w14:paraId="14A9D921" w14:textId="77777777" w:rsidR="0057104C" w:rsidRPr="0057104C" w:rsidRDefault="0057104C" w:rsidP="0057104C">
            <w:pPr>
              <w:jc w:val="center"/>
              <w:rPr>
                <w:rFonts w:cs="Arial"/>
                <w:color w:val="auto"/>
                <w:sz w:val="16"/>
                <w:szCs w:val="16"/>
              </w:rPr>
            </w:pPr>
            <w:r w:rsidRPr="0057104C">
              <w:rPr>
                <w:rFonts w:cs="Arial"/>
                <w:color w:val="auto"/>
                <w:sz w:val="16"/>
                <w:szCs w:val="16"/>
              </w:rPr>
              <w:t>HOLLY4_RODD_F1_1</w:t>
            </w:r>
          </w:p>
        </w:tc>
        <w:tc>
          <w:tcPr>
            <w:tcW w:w="1584" w:type="dxa"/>
            <w:tcBorders>
              <w:top w:val="single" w:sz="4" w:space="0" w:color="auto"/>
              <w:bottom w:val="single" w:sz="4" w:space="0" w:color="auto"/>
            </w:tcBorders>
            <w:noWrap/>
            <w:vAlign w:val="center"/>
            <w:hideMark/>
          </w:tcPr>
          <w:p w14:paraId="52FB7F42" w14:textId="77777777" w:rsidR="0057104C" w:rsidRPr="0057104C" w:rsidRDefault="0057104C" w:rsidP="0057104C">
            <w:pPr>
              <w:jc w:val="center"/>
              <w:rPr>
                <w:rFonts w:cs="Arial"/>
                <w:color w:val="auto"/>
                <w:sz w:val="16"/>
                <w:szCs w:val="16"/>
              </w:rPr>
            </w:pPr>
            <w:r w:rsidRPr="0057104C">
              <w:rPr>
                <w:rFonts w:cs="Arial"/>
                <w:color w:val="auto"/>
                <w:sz w:val="16"/>
                <w:szCs w:val="16"/>
              </w:rPr>
              <w:t>RODD_FLD</w:t>
            </w:r>
          </w:p>
        </w:tc>
        <w:tc>
          <w:tcPr>
            <w:tcW w:w="1354" w:type="dxa"/>
            <w:tcBorders>
              <w:top w:val="single" w:sz="4" w:space="0" w:color="auto"/>
              <w:bottom w:val="single" w:sz="4" w:space="0" w:color="auto"/>
            </w:tcBorders>
            <w:noWrap/>
            <w:vAlign w:val="center"/>
            <w:hideMark/>
          </w:tcPr>
          <w:p w14:paraId="154DF0A1" w14:textId="77777777" w:rsidR="0057104C" w:rsidRPr="0057104C" w:rsidRDefault="0057104C" w:rsidP="0057104C">
            <w:pPr>
              <w:jc w:val="center"/>
              <w:rPr>
                <w:rFonts w:cs="Arial"/>
                <w:color w:val="auto"/>
                <w:sz w:val="16"/>
                <w:szCs w:val="16"/>
              </w:rPr>
            </w:pPr>
            <w:r w:rsidRPr="0057104C">
              <w:rPr>
                <w:rFonts w:cs="Arial"/>
                <w:color w:val="auto"/>
                <w:sz w:val="16"/>
                <w:szCs w:val="16"/>
              </w:rPr>
              <w:t>HOLLY4</w:t>
            </w:r>
          </w:p>
        </w:tc>
        <w:tc>
          <w:tcPr>
            <w:tcW w:w="1656" w:type="dxa"/>
            <w:tcBorders>
              <w:top w:val="single" w:sz="4" w:space="0" w:color="auto"/>
              <w:bottom w:val="single" w:sz="4" w:space="0" w:color="auto"/>
              <w:right w:val="single" w:sz="4" w:space="0" w:color="auto"/>
            </w:tcBorders>
            <w:noWrap/>
            <w:vAlign w:val="center"/>
            <w:hideMark/>
          </w:tcPr>
          <w:p w14:paraId="6A15084F" w14:textId="77777777" w:rsidR="0057104C" w:rsidRPr="0057104C" w:rsidRDefault="0057104C" w:rsidP="0057104C">
            <w:pPr>
              <w:jc w:val="center"/>
              <w:rPr>
                <w:rFonts w:cs="Arial"/>
                <w:color w:val="auto"/>
                <w:sz w:val="16"/>
                <w:szCs w:val="16"/>
              </w:rPr>
            </w:pPr>
            <w:r w:rsidRPr="0057104C">
              <w:rPr>
                <w:rFonts w:cs="Arial"/>
                <w:color w:val="auto"/>
                <w:sz w:val="16"/>
                <w:szCs w:val="16"/>
              </w:rPr>
              <w:t>2</w:t>
            </w:r>
          </w:p>
        </w:tc>
      </w:tr>
      <w:tr w:rsidR="0057104C" w:rsidRPr="0057104C" w14:paraId="0436511A"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87F0277" w14:textId="77777777" w:rsidR="0057104C" w:rsidRPr="0057104C" w:rsidRDefault="0057104C" w:rsidP="0057104C">
            <w:pPr>
              <w:jc w:val="center"/>
              <w:rPr>
                <w:rFonts w:cs="Arial"/>
                <w:color w:val="auto"/>
                <w:sz w:val="16"/>
                <w:szCs w:val="16"/>
              </w:rPr>
            </w:pPr>
            <w:r w:rsidRPr="0057104C">
              <w:rPr>
                <w:rFonts w:cs="Arial"/>
                <w:color w:val="auto"/>
                <w:sz w:val="16"/>
                <w:szCs w:val="16"/>
              </w:rPr>
              <w:t>DAUSSND5</w:t>
            </w:r>
          </w:p>
        </w:tc>
        <w:tc>
          <w:tcPr>
            <w:tcW w:w="2448" w:type="dxa"/>
            <w:tcBorders>
              <w:top w:val="single" w:sz="4" w:space="0" w:color="auto"/>
              <w:bottom w:val="single" w:sz="4" w:space="0" w:color="auto"/>
            </w:tcBorders>
            <w:noWrap/>
            <w:vAlign w:val="center"/>
            <w:hideMark/>
          </w:tcPr>
          <w:p w14:paraId="6B8E732F" w14:textId="77777777" w:rsidR="0057104C" w:rsidRPr="0057104C" w:rsidRDefault="0057104C" w:rsidP="0057104C">
            <w:pPr>
              <w:jc w:val="center"/>
              <w:rPr>
                <w:rFonts w:cs="Arial"/>
                <w:color w:val="auto"/>
                <w:sz w:val="16"/>
                <w:szCs w:val="16"/>
              </w:rPr>
            </w:pPr>
            <w:r w:rsidRPr="0057104C">
              <w:rPr>
                <w:rFonts w:cs="Arial"/>
                <w:color w:val="auto"/>
                <w:sz w:val="16"/>
                <w:szCs w:val="16"/>
              </w:rPr>
              <w:t>216T421_1</w:t>
            </w:r>
          </w:p>
        </w:tc>
        <w:tc>
          <w:tcPr>
            <w:tcW w:w="1584" w:type="dxa"/>
            <w:tcBorders>
              <w:top w:val="single" w:sz="4" w:space="0" w:color="auto"/>
              <w:bottom w:val="single" w:sz="4" w:space="0" w:color="auto"/>
            </w:tcBorders>
            <w:noWrap/>
            <w:vAlign w:val="center"/>
            <w:hideMark/>
          </w:tcPr>
          <w:p w14:paraId="52E5B7C0" w14:textId="77777777" w:rsidR="0057104C" w:rsidRPr="0057104C" w:rsidRDefault="0057104C" w:rsidP="0057104C">
            <w:pPr>
              <w:jc w:val="center"/>
              <w:rPr>
                <w:rFonts w:cs="Arial"/>
                <w:color w:val="auto"/>
                <w:sz w:val="16"/>
                <w:szCs w:val="16"/>
              </w:rPr>
            </w:pPr>
            <w:r w:rsidRPr="0057104C">
              <w:rPr>
                <w:rFonts w:cs="Arial"/>
                <w:color w:val="auto"/>
                <w:sz w:val="16"/>
                <w:szCs w:val="16"/>
              </w:rPr>
              <w:t>ELGSW</w:t>
            </w:r>
          </w:p>
        </w:tc>
        <w:tc>
          <w:tcPr>
            <w:tcW w:w="1354" w:type="dxa"/>
            <w:tcBorders>
              <w:top w:val="single" w:sz="4" w:space="0" w:color="auto"/>
              <w:bottom w:val="single" w:sz="4" w:space="0" w:color="auto"/>
            </w:tcBorders>
            <w:noWrap/>
            <w:vAlign w:val="center"/>
            <w:hideMark/>
          </w:tcPr>
          <w:p w14:paraId="51C72D52" w14:textId="77777777" w:rsidR="0057104C" w:rsidRPr="0057104C" w:rsidRDefault="0057104C" w:rsidP="0057104C">
            <w:pPr>
              <w:jc w:val="center"/>
              <w:rPr>
                <w:rFonts w:cs="Arial"/>
                <w:color w:val="auto"/>
                <w:sz w:val="16"/>
                <w:szCs w:val="16"/>
              </w:rPr>
            </w:pPr>
            <w:r w:rsidRPr="0057104C">
              <w:rPr>
                <w:rFonts w:cs="Arial"/>
                <w:color w:val="auto"/>
                <w:sz w:val="16"/>
                <w:szCs w:val="16"/>
              </w:rPr>
              <w:t>GILLCR</w:t>
            </w:r>
          </w:p>
        </w:tc>
        <w:tc>
          <w:tcPr>
            <w:tcW w:w="1656" w:type="dxa"/>
            <w:tcBorders>
              <w:top w:val="single" w:sz="4" w:space="0" w:color="auto"/>
              <w:bottom w:val="single" w:sz="4" w:space="0" w:color="auto"/>
              <w:right w:val="single" w:sz="4" w:space="0" w:color="auto"/>
            </w:tcBorders>
            <w:noWrap/>
            <w:vAlign w:val="center"/>
            <w:hideMark/>
          </w:tcPr>
          <w:p w14:paraId="61228432" w14:textId="77777777" w:rsidR="0057104C" w:rsidRPr="0057104C" w:rsidRDefault="0057104C" w:rsidP="0057104C">
            <w:pPr>
              <w:jc w:val="center"/>
              <w:rPr>
                <w:rFonts w:cs="Arial"/>
                <w:color w:val="auto"/>
                <w:sz w:val="16"/>
                <w:szCs w:val="16"/>
              </w:rPr>
            </w:pPr>
            <w:r w:rsidRPr="0057104C">
              <w:rPr>
                <w:rFonts w:cs="Arial"/>
                <w:color w:val="auto"/>
                <w:sz w:val="16"/>
                <w:szCs w:val="16"/>
              </w:rPr>
              <w:t>2</w:t>
            </w:r>
          </w:p>
        </w:tc>
      </w:tr>
      <w:tr w:rsidR="0057104C" w:rsidRPr="0057104C" w14:paraId="2CE94ED9"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2D20B3E" w14:textId="77777777" w:rsidR="0057104C" w:rsidRPr="0057104C" w:rsidRDefault="0057104C" w:rsidP="0057104C">
            <w:pPr>
              <w:jc w:val="center"/>
              <w:rPr>
                <w:rFonts w:cs="Arial"/>
                <w:color w:val="auto"/>
                <w:sz w:val="16"/>
                <w:szCs w:val="16"/>
              </w:rPr>
            </w:pPr>
            <w:r w:rsidRPr="0057104C">
              <w:rPr>
                <w:rFonts w:cs="Arial"/>
                <w:color w:val="auto"/>
                <w:sz w:val="16"/>
                <w:szCs w:val="16"/>
              </w:rPr>
              <w:t>SNEDLON5</w:t>
            </w:r>
          </w:p>
        </w:tc>
        <w:tc>
          <w:tcPr>
            <w:tcW w:w="2448" w:type="dxa"/>
            <w:tcBorders>
              <w:top w:val="single" w:sz="4" w:space="0" w:color="auto"/>
              <w:bottom w:val="single" w:sz="4" w:space="0" w:color="auto"/>
            </w:tcBorders>
            <w:noWrap/>
            <w:vAlign w:val="center"/>
            <w:hideMark/>
          </w:tcPr>
          <w:p w14:paraId="3F061739" w14:textId="77777777" w:rsidR="0057104C" w:rsidRPr="0057104C" w:rsidRDefault="0057104C" w:rsidP="0057104C">
            <w:pPr>
              <w:jc w:val="center"/>
              <w:rPr>
                <w:rFonts w:cs="Arial"/>
                <w:color w:val="auto"/>
                <w:sz w:val="16"/>
                <w:szCs w:val="16"/>
              </w:rPr>
            </w:pPr>
            <w:r w:rsidRPr="0057104C">
              <w:rPr>
                <w:rFonts w:cs="Arial"/>
                <w:color w:val="auto"/>
                <w:sz w:val="16"/>
                <w:szCs w:val="16"/>
              </w:rPr>
              <w:t>MV_YUT_RAYMND1_1</w:t>
            </w:r>
          </w:p>
        </w:tc>
        <w:tc>
          <w:tcPr>
            <w:tcW w:w="1584" w:type="dxa"/>
            <w:tcBorders>
              <w:top w:val="single" w:sz="4" w:space="0" w:color="auto"/>
              <w:bottom w:val="single" w:sz="4" w:space="0" w:color="auto"/>
            </w:tcBorders>
            <w:noWrap/>
            <w:vAlign w:val="center"/>
            <w:hideMark/>
          </w:tcPr>
          <w:p w14:paraId="67B5CD68" w14:textId="77777777" w:rsidR="0057104C" w:rsidRPr="0057104C" w:rsidRDefault="0057104C" w:rsidP="0057104C">
            <w:pPr>
              <w:jc w:val="center"/>
              <w:rPr>
                <w:rFonts w:cs="Arial"/>
                <w:color w:val="auto"/>
                <w:sz w:val="16"/>
                <w:szCs w:val="16"/>
              </w:rPr>
            </w:pPr>
            <w:r w:rsidRPr="0057104C">
              <w:rPr>
                <w:rFonts w:cs="Arial"/>
                <w:color w:val="auto"/>
                <w:sz w:val="16"/>
                <w:szCs w:val="16"/>
              </w:rPr>
              <w:t>RAYMND2</w:t>
            </w:r>
          </w:p>
        </w:tc>
        <w:tc>
          <w:tcPr>
            <w:tcW w:w="1354" w:type="dxa"/>
            <w:tcBorders>
              <w:top w:val="single" w:sz="4" w:space="0" w:color="auto"/>
              <w:bottom w:val="single" w:sz="4" w:space="0" w:color="auto"/>
            </w:tcBorders>
            <w:noWrap/>
            <w:vAlign w:val="center"/>
            <w:hideMark/>
          </w:tcPr>
          <w:p w14:paraId="4495F79B" w14:textId="77777777" w:rsidR="0057104C" w:rsidRPr="0057104C" w:rsidRDefault="0057104C" w:rsidP="0057104C">
            <w:pPr>
              <w:jc w:val="center"/>
              <w:rPr>
                <w:rFonts w:cs="Arial"/>
                <w:color w:val="auto"/>
                <w:sz w:val="16"/>
                <w:szCs w:val="16"/>
              </w:rPr>
            </w:pPr>
            <w:r w:rsidRPr="0057104C">
              <w:rPr>
                <w:rFonts w:cs="Arial"/>
                <w:color w:val="auto"/>
                <w:sz w:val="16"/>
                <w:szCs w:val="16"/>
              </w:rPr>
              <w:t>MV_YUTT</w:t>
            </w:r>
          </w:p>
        </w:tc>
        <w:tc>
          <w:tcPr>
            <w:tcW w:w="1656" w:type="dxa"/>
            <w:tcBorders>
              <w:top w:val="single" w:sz="4" w:space="0" w:color="auto"/>
              <w:bottom w:val="single" w:sz="4" w:space="0" w:color="auto"/>
              <w:right w:val="single" w:sz="4" w:space="0" w:color="auto"/>
            </w:tcBorders>
            <w:noWrap/>
            <w:vAlign w:val="center"/>
            <w:hideMark/>
          </w:tcPr>
          <w:p w14:paraId="4848D391" w14:textId="77777777" w:rsidR="0057104C" w:rsidRPr="0057104C" w:rsidRDefault="0057104C" w:rsidP="0057104C">
            <w:pPr>
              <w:jc w:val="center"/>
              <w:rPr>
                <w:rFonts w:cs="Arial"/>
                <w:color w:val="auto"/>
                <w:sz w:val="16"/>
                <w:szCs w:val="16"/>
              </w:rPr>
            </w:pPr>
            <w:r w:rsidRPr="0057104C">
              <w:rPr>
                <w:rFonts w:cs="Arial"/>
                <w:color w:val="auto"/>
                <w:sz w:val="16"/>
                <w:szCs w:val="16"/>
              </w:rPr>
              <w:t>2</w:t>
            </w:r>
          </w:p>
        </w:tc>
      </w:tr>
      <w:tr w:rsidR="0057104C" w:rsidRPr="0057104C" w14:paraId="35759FDC"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D82A743" w14:textId="77777777" w:rsidR="0057104C" w:rsidRPr="0057104C" w:rsidRDefault="0057104C" w:rsidP="0057104C">
            <w:pPr>
              <w:jc w:val="center"/>
              <w:rPr>
                <w:rFonts w:cs="Arial"/>
                <w:color w:val="auto"/>
                <w:sz w:val="16"/>
                <w:szCs w:val="16"/>
              </w:rPr>
            </w:pPr>
            <w:r w:rsidRPr="0057104C">
              <w:rPr>
                <w:rFonts w:cs="Arial"/>
                <w:color w:val="auto"/>
                <w:sz w:val="16"/>
                <w:szCs w:val="16"/>
              </w:rPr>
              <w:t>DNAVLEG5</w:t>
            </w:r>
          </w:p>
        </w:tc>
        <w:tc>
          <w:tcPr>
            <w:tcW w:w="2448" w:type="dxa"/>
            <w:tcBorders>
              <w:top w:val="single" w:sz="4" w:space="0" w:color="auto"/>
              <w:bottom w:val="single" w:sz="4" w:space="0" w:color="auto"/>
            </w:tcBorders>
            <w:noWrap/>
            <w:vAlign w:val="center"/>
            <w:hideMark/>
          </w:tcPr>
          <w:p w14:paraId="6857734E" w14:textId="77777777" w:rsidR="0057104C" w:rsidRPr="0057104C" w:rsidRDefault="0057104C" w:rsidP="0057104C">
            <w:pPr>
              <w:jc w:val="center"/>
              <w:rPr>
                <w:rFonts w:cs="Arial"/>
                <w:color w:val="auto"/>
                <w:sz w:val="16"/>
                <w:szCs w:val="16"/>
              </w:rPr>
            </w:pPr>
            <w:r w:rsidRPr="0057104C">
              <w:rPr>
                <w:rFonts w:cs="Arial"/>
                <w:color w:val="auto"/>
                <w:sz w:val="16"/>
                <w:szCs w:val="16"/>
              </w:rPr>
              <w:t>31__A</w:t>
            </w:r>
          </w:p>
        </w:tc>
        <w:tc>
          <w:tcPr>
            <w:tcW w:w="1584" w:type="dxa"/>
            <w:tcBorders>
              <w:top w:val="single" w:sz="4" w:space="0" w:color="auto"/>
              <w:bottom w:val="single" w:sz="4" w:space="0" w:color="auto"/>
            </w:tcBorders>
            <w:noWrap/>
            <w:vAlign w:val="center"/>
            <w:hideMark/>
          </w:tcPr>
          <w:p w14:paraId="7DEF597D" w14:textId="77777777" w:rsidR="0057104C" w:rsidRPr="0057104C" w:rsidRDefault="0057104C" w:rsidP="0057104C">
            <w:pPr>
              <w:jc w:val="center"/>
              <w:rPr>
                <w:rFonts w:cs="Arial"/>
                <w:color w:val="auto"/>
                <w:sz w:val="16"/>
                <w:szCs w:val="16"/>
              </w:rPr>
            </w:pPr>
            <w:r w:rsidRPr="0057104C">
              <w:rPr>
                <w:rFonts w:cs="Arial"/>
                <w:color w:val="auto"/>
                <w:sz w:val="16"/>
                <w:szCs w:val="16"/>
              </w:rPr>
              <w:t>RCHBR</w:t>
            </w:r>
          </w:p>
        </w:tc>
        <w:tc>
          <w:tcPr>
            <w:tcW w:w="1354" w:type="dxa"/>
            <w:tcBorders>
              <w:top w:val="single" w:sz="4" w:space="0" w:color="auto"/>
              <w:bottom w:val="single" w:sz="4" w:space="0" w:color="auto"/>
            </w:tcBorders>
            <w:noWrap/>
            <w:vAlign w:val="center"/>
            <w:hideMark/>
          </w:tcPr>
          <w:p w14:paraId="62490EAA" w14:textId="77777777" w:rsidR="0057104C" w:rsidRPr="0057104C" w:rsidRDefault="0057104C" w:rsidP="0057104C">
            <w:pPr>
              <w:jc w:val="center"/>
              <w:rPr>
                <w:rFonts w:cs="Arial"/>
                <w:color w:val="auto"/>
                <w:sz w:val="16"/>
                <w:szCs w:val="16"/>
              </w:rPr>
            </w:pPr>
            <w:r w:rsidRPr="0057104C">
              <w:rPr>
                <w:rFonts w:cs="Arial"/>
                <w:color w:val="auto"/>
                <w:sz w:val="16"/>
                <w:szCs w:val="16"/>
              </w:rPr>
              <w:t>TRSES</w:t>
            </w:r>
          </w:p>
        </w:tc>
        <w:tc>
          <w:tcPr>
            <w:tcW w:w="1656" w:type="dxa"/>
            <w:tcBorders>
              <w:top w:val="single" w:sz="4" w:space="0" w:color="auto"/>
              <w:bottom w:val="single" w:sz="4" w:space="0" w:color="auto"/>
              <w:right w:val="single" w:sz="4" w:space="0" w:color="auto"/>
            </w:tcBorders>
            <w:noWrap/>
            <w:vAlign w:val="center"/>
            <w:hideMark/>
          </w:tcPr>
          <w:p w14:paraId="27C46C25" w14:textId="77777777" w:rsidR="0057104C" w:rsidRPr="0057104C" w:rsidRDefault="0057104C" w:rsidP="0057104C">
            <w:pPr>
              <w:jc w:val="center"/>
              <w:rPr>
                <w:rFonts w:cs="Arial"/>
                <w:color w:val="auto"/>
                <w:sz w:val="16"/>
                <w:szCs w:val="16"/>
              </w:rPr>
            </w:pPr>
            <w:r w:rsidRPr="0057104C">
              <w:rPr>
                <w:rFonts w:cs="Arial"/>
                <w:color w:val="auto"/>
                <w:sz w:val="16"/>
                <w:szCs w:val="16"/>
              </w:rPr>
              <w:t>2</w:t>
            </w:r>
          </w:p>
        </w:tc>
      </w:tr>
      <w:tr w:rsidR="0057104C" w:rsidRPr="0057104C" w14:paraId="05D0A5C0"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C827B48" w14:textId="77777777" w:rsidR="0057104C" w:rsidRPr="0057104C" w:rsidRDefault="0057104C" w:rsidP="0057104C">
            <w:pPr>
              <w:jc w:val="center"/>
              <w:rPr>
                <w:rFonts w:cs="Arial"/>
                <w:color w:val="auto"/>
                <w:sz w:val="16"/>
                <w:szCs w:val="16"/>
              </w:rPr>
            </w:pPr>
            <w:r w:rsidRPr="0057104C">
              <w:rPr>
                <w:rFonts w:cs="Arial"/>
                <w:color w:val="auto"/>
                <w:sz w:val="16"/>
                <w:szCs w:val="16"/>
              </w:rPr>
              <w:t>DHILMAR5</w:t>
            </w:r>
          </w:p>
        </w:tc>
        <w:tc>
          <w:tcPr>
            <w:tcW w:w="2448" w:type="dxa"/>
            <w:tcBorders>
              <w:top w:val="single" w:sz="4" w:space="0" w:color="auto"/>
              <w:bottom w:val="single" w:sz="4" w:space="0" w:color="auto"/>
            </w:tcBorders>
            <w:noWrap/>
            <w:vAlign w:val="center"/>
            <w:hideMark/>
          </w:tcPr>
          <w:p w14:paraId="34C07A7C" w14:textId="77777777" w:rsidR="0057104C" w:rsidRPr="0057104C" w:rsidRDefault="0057104C" w:rsidP="0057104C">
            <w:pPr>
              <w:jc w:val="center"/>
              <w:rPr>
                <w:rFonts w:cs="Arial"/>
                <w:color w:val="auto"/>
                <w:sz w:val="16"/>
                <w:szCs w:val="16"/>
              </w:rPr>
            </w:pPr>
            <w:r w:rsidRPr="0057104C">
              <w:rPr>
                <w:rFonts w:cs="Arial"/>
                <w:color w:val="auto"/>
                <w:sz w:val="16"/>
                <w:szCs w:val="16"/>
              </w:rPr>
              <w:t>581T581_1</w:t>
            </w:r>
          </w:p>
        </w:tc>
        <w:tc>
          <w:tcPr>
            <w:tcW w:w="1584" w:type="dxa"/>
            <w:tcBorders>
              <w:top w:val="single" w:sz="4" w:space="0" w:color="auto"/>
              <w:bottom w:val="single" w:sz="4" w:space="0" w:color="auto"/>
            </w:tcBorders>
            <w:noWrap/>
            <w:vAlign w:val="center"/>
            <w:hideMark/>
          </w:tcPr>
          <w:p w14:paraId="5727AE4D" w14:textId="77777777" w:rsidR="0057104C" w:rsidRPr="0057104C" w:rsidRDefault="0057104C" w:rsidP="0057104C">
            <w:pPr>
              <w:jc w:val="center"/>
              <w:rPr>
                <w:rFonts w:cs="Arial"/>
                <w:color w:val="auto"/>
                <w:sz w:val="16"/>
                <w:szCs w:val="16"/>
              </w:rPr>
            </w:pPr>
            <w:r w:rsidRPr="0057104C">
              <w:rPr>
                <w:rFonts w:cs="Arial"/>
                <w:color w:val="auto"/>
                <w:sz w:val="16"/>
                <w:szCs w:val="16"/>
              </w:rPr>
              <w:t>ECMORN</w:t>
            </w:r>
          </w:p>
        </w:tc>
        <w:tc>
          <w:tcPr>
            <w:tcW w:w="1354" w:type="dxa"/>
            <w:tcBorders>
              <w:top w:val="single" w:sz="4" w:space="0" w:color="auto"/>
              <w:bottom w:val="single" w:sz="4" w:space="0" w:color="auto"/>
            </w:tcBorders>
            <w:noWrap/>
            <w:vAlign w:val="center"/>
            <w:hideMark/>
          </w:tcPr>
          <w:p w14:paraId="2856B636" w14:textId="77777777" w:rsidR="0057104C" w:rsidRPr="0057104C" w:rsidRDefault="0057104C" w:rsidP="0057104C">
            <w:pPr>
              <w:jc w:val="center"/>
              <w:rPr>
                <w:rFonts w:cs="Arial"/>
                <w:color w:val="auto"/>
                <w:sz w:val="16"/>
                <w:szCs w:val="16"/>
              </w:rPr>
            </w:pPr>
            <w:r w:rsidRPr="0057104C">
              <w:rPr>
                <w:rFonts w:cs="Arial"/>
                <w:color w:val="auto"/>
                <w:sz w:val="16"/>
                <w:szCs w:val="16"/>
              </w:rPr>
              <w:t>PARKWA</w:t>
            </w:r>
          </w:p>
        </w:tc>
        <w:tc>
          <w:tcPr>
            <w:tcW w:w="1656" w:type="dxa"/>
            <w:tcBorders>
              <w:top w:val="single" w:sz="4" w:space="0" w:color="auto"/>
              <w:bottom w:val="single" w:sz="4" w:space="0" w:color="auto"/>
              <w:right w:val="single" w:sz="4" w:space="0" w:color="auto"/>
            </w:tcBorders>
            <w:noWrap/>
            <w:vAlign w:val="center"/>
            <w:hideMark/>
          </w:tcPr>
          <w:p w14:paraId="21990139" w14:textId="77777777" w:rsidR="0057104C" w:rsidRPr="0057104C" w:rsidRDefault="0057104C" w:rsidP="0057104C">
            <w:pPr>
              <w:jc w:val="center"/>
              <w:rPr>
                <w:rFonts w:cs="Arial"/>
                <w:color w:val="auto"/>
                <w:sz w:val="16"/>
                <w:szCs w:val="16"/>
              </w:rPr>
            </w:pPr>
            <w:r w:rsidRPr="0057104C">
              <w:rPr>
                <w:rFonts w:cs="Arial"/>
                <w:color w:val="auto"/>
                <w:sz w:val="16"/>
                <w:szCs w:val="16"/>
              </w:rPr>
              <w:t>2</w:t>
            </w:r>
          </w:p>
        </w:tc>
      </w:tr>
      <w:tr w:rsidR="0057104C" w:rsidRPr="0057104C" w14:paraId="1921359E"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0737983" w14:textId="77777777" w:rsidR="0057104C" w:rsidRPr="0057104C" w:rsidRDefault="0057104C" w:rsidP="0057104C">
            <w:pPr>
              <w:jc w:val="center"/>
              <w:rPr>
                <w:rFonts w:cs="Arial"/>
                <w:color w:val="auto"/>
                <w:sz w:val="16"/>
                <w:szCs w:val="16"/>
              </w:rPr>
            </w:pPr>
            <w:r w:rsidRPr="0057104C">
              <w:rPr>
                <w:rFonts w:cs="Arial"/>
                <w:color w:val="auto"/>
                <w:sz w:val="16"/>
                <w:szCs w:val="16"/>
              </w:rPr>
              <w:t>SCOLBAL8</w:t>
            </w:r>
          </w:p>
        </w:tc>
        <w:tc>
          <w:tcPr>
            <w:tcW w:w="2448" w:type="dxa"/>
            <w:tcBorders>
              <w:top w:val="single" w:sz="4" w:space="0" w:color="auto"/>
              <w:bottom w:val="single" w:sz="4" w:space="0" w:color="auto"/>
            </w:tcBorders>
            <w:noWrap/>
            <w:vAlign w:val="center"/>
            <w:hideMark/>
          </w:tcPr>
          <w:p w14:paraId="59096A5C" w14:textId="77777777" w:rsidR="0057104C" w:rsidRPr="0057104C" w:rsidRDefault="0057104C" w:rsidP="0057104C">
            <w:pPr>
              <w:jc w:val="center"/>
              <w:rPr>
                <w:rFonts w:cs="Arial"/>
                <w:color w:val="auto"/>
                <w:sz w:val="16"/>
                <w:szCs w:val="16"/>
              </w:rPr>
            </w:pPr>
            <w:r w:rsidRPr="0057104C">
              <w:rPr>
                <w:rFonts w:cs="Arial"/>
                <w:color w:val="auto"/>
                <w:sz w:val="16"/>
                <w:szCs w:val="16"/>
              </w:rPr>
              <w:t>BALG_HUMBLT1_1</w:t>
            </w:r>
          </w:p>
        </w:tc>
        <w:tc>
          <w:tcPr>
            <w:tcW w:w="1584" w:type="dxa"/>
            <w:tcBorders>
              <w:top w:val="single" w:sz="4" w:space="0" w:color="auto"/>
              <w:bottom w:val="single" w:sz="4" w:space="0" w:color="auto"/>
            </w:tcBorders>
            <w:noWrap/>
            <w:vAlign w:val="center"/>
            <w:hideMark/>
          </w:tcPr>
          <w:p w14:paraId="5942281B" w14:textId="77777777" w:rsidR="0057104C" w:rsidRPr="0057104C" w:rsidRDefault="0057104C" w:rsidP="0057104C">
            <w:pPr>
              <w:jc w:val="center"/>
              <w:rPr>
                <w:rFonts w:cs="Arial"/>
                <w:color w:val="auto"/>
                <w:sz w:val="16"/>
                <w:szCs w:val="16"/>
              </w:rPr>
            </w:pPr>
            <w:r w:rsidRPr="0057104C">
              <w:rPr>
                <w:rFonts w:cs="Arial"/>
                <w:color w:val="auto"/>
                <w:sz w:val="16"/>
                <w:szCs w:val="16"/>
              </w:rPr>
              <w:t>BALG</w:t>
            </w:r>
          </w:p>
        </w:tc>
        <w:tc>
          <w:tcPr>
            <w:tcW w:w="1354" w:type="dxa"/>
            <w:tcBorders>
              <w:top w:val="single" w:sz="4" w:space="0" w:color="auto"/>
              <w:bottom w:val="single" w:sz="4" w:space="0" w:color="auto"/>
            </w:tcBorders>
            <w:noWrap/>
            <w:vAlign w:val="center"/>
            <w:hideMark/>
          </w:tcPr>
          <w:p w14:paraId="5A098819" w14:textId="77777777" w:rsidR="0057104C" w:rsidRPr="0057104C" w:rsidRDefault="0057104C" w:rsidP="0057104C">
            <w:pPr>
              <w:jc w:val="center"/>
              <w:rPr>
                <w:rFonts w:cs="Arial"/>
                <w:color w:val="auto"/>
                <w:sz w:val="16"/>
                <w:szCs w:val="16"/>
              </w:rPr>
            </w:pPr>
            <w:r w:rsidRPr="0057104C">
              <w:rPr>
                <w:rFonts w:cs="Arial"/>
                <w:color w:val="auto"/>
                <w:sz w:val="16"/>
                <w:szCs w:val="16"/>
              </w:rPr>
              <w:t>HUMBLTAP</w:t>
            </w:r>
          </w:p>
        </w:tc>
        <w:tc>
          <w:tcPr>
            <w:tcW w:w="1656" w:type="dxa"/>
            <w:tcBorders>
              <w:top w:val="single" w:sz="4" w:space="0" w:color="auto"/>
              <w:bottom w:val="single" w:sz="4" w:space="0" w:color="auto"/>
              <w:right w:val="single" w:sz="4" w:space="0" w:color="auto"/>
            </w:tcBorders>
            <w:noWrap/>
            <w:vAlign w:val="center"/>
            <w:hideMark/>
          </w:tcPr>
          <w:p w14:paraId="3AB6FD53" w14:textId="77777777" w:rsidR="0057104C" w:rsidRPr="0057104C" w:rsidRDefault="0057104C" w:rsidP="0057104C">
            <w:pPr>
              <w:jc w:val="center"/>
              <w:rPr>
                <w:rFonts w:cs="Arial"/>
                <w:color w:val="auto"/>
                <w:sz w:val="16"/>
                <w:szCs w:val="16"/>
              </w:rPr>
            </w:pPr>
            <w:r w:rsidRPr="0057104C">
              <w:rPr>
                <w:rFonts w:cs="Arial"/>
                <w:color w:val="auto"/>
                <w:sz w:val="16"/>
                <w:szCs w:val="16"/>
              </w:rPr>
              <w:t>2</w:t>
            </w:r>
          </w:p>
        </w:tc>
      </w:tr>
      <w:tr w:rsidR="0057104C" w:rsidRPr="0057104C" w14:paraId="534BA875"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A12A76C" w14:textId="77777777" w:rsidR="0057104C" w:rsidRPr="0057104C" w:rsidRDefault="0057104C" w:rsidP="0057104C">
            <w:pPr>
              <w:jc w:val="center"/>
              <w:rPr>
                <w:rFonts w:cs="Arial"/>
                <w:color w:val="auto"/>
                <w:sz w:val="16"/>
                <w:szCs w:val="16"/>
              </w:rPr>
            </w:pPr>
            <w:r w:rsidRPr="0057104C">
              <w:rPr>
                <w:rFonts w:cs="Arial"/>
                <w:color w:val="auto"/>
                <w:sz w:val="16"/>
                <w:szCs w:val="16"/>
              </w:rPr>
              <w:t>XNED258</w:t>
            </w:r>
          </w:p>
        </w:tc>
        <w:tc>
          <w:tcPr>
            <w:tcW w:w="2448" w:type="dxa"/>
            <w:tcBorders>
              <w:top w:val="single" w:sz="4" w:space="0" w:color="auto"/>
              <w:bottom w:val="single" w:sz="4" w:space="0" w:color="auto"/>
            </w:tcBorders>
            <w:noWrap/>
            <w:vAlign w:val="center"/>
            <w:hideMark/>
          </w:tcPr>
          <w:p w14:paraId="28AD967A" w14:textId="77777777" w:rsidR="0057104C" w:rsidRPr="0057104C" w:rsidRDefault="0057104C" w:rsidP="0057104C">
            <w:pPr>
              <w:jc w:val="center"/>
              <w:rPr>
                <w:rFonts w:cs="Arial"/>
                <w:color w:val="auto"/>
                <w:sz w:val="16"/>
                <w:szCs w:val="16"/>
              </w:rPr>
            </w:pPr>
            <w:r w:rsidRPr="0057104C">
              <w:rPr>
                <w:rFonts w:cs="Arial"/>
                <w:color w:val="auto"/>
                <w:sz w:val="16"/>
                <w:szCs w:val="16"/>
              </w:rPr>
              <w:t>BURNS_RIOHONDO_1</w:t>
            </w:r>
          </w:p>
        </w:tc>
        <w:tc>
          <w:tcPr>
            <w:tcW w:w="1584" w:type="dxa"/>
            <w:tcBorders>
              <w:top w:val="single" w:sz="4" w:space="0" w:color="auto"/>
              <w:bottom w:val="single" w:sz="4" w:space="0" w:color="auto"/>
            </w:tcBorders>
            <w:noWrap/>
            <w:vAlign w:val="center"/>
            <w:hideMark/>
          </w:tcPr>
          <w:p w14:paraId="2672A1A9" w14:textId="77777777" w:rsidR="0057104C" w:rsidRPr="0057104C" w:rsidRDefault="0057104C" w:rsidP="0057104C">
            <w:pPr>
              <w:jc w:val="center"/>
              <w:rPr>
                <w:rFonts w:cs="Arial"/>
                <w:color w:val="auto"/>
                <w:sz w:val="16"/>
                <w:szCs w:val="16"/>
              </w:rPr>
            </w:pPr>
            <w:r w:rsidRPr="0057104C">
              <w:rPr>
                <w:rFonts w:cs="Arial"/>
                <w:color w:val="auto"/>
                <w:sz w:val="16"/>
                <w:szCs w:val="16"/>
              </w:rPr>
              <w:t>RIOHONDO</w:t>
            </w:r>
          </w:p>
        </w:tc>
        <w:tc>
          <w:tcPr>
            <w:tcW w:w="1354" w:type="dxa"/>
            <w:tcBorders>
              <w:top w:val="single" w:sz="4" w:space="0" w:color="auto"/>
              <w:bottom w:val="single" w:sz="4" w:space="0" w:color="auto"/>
            </w:tcBorders>
            <w:noWrap/>
            <w:vAlign w:val="center"/>
            <w:hideMark/>
          </w:tcPr>
          <w:p w14:paraId="16B093FC" w14:textId="77777777" w:rsidR="0057104C" w:rsidRPr="0057104C" w:rsidRDefault="0057104C" w:rsidP="0057104C">
            <w:pPr>
              <w:jc w:val="center"/>
              <w:rPr>
                <w:rFonts w:cs="Arial"/>
                <w:color w:val="auto"/>
                <w:sz w:val="16"/>
                <w:szCs w:val="16"/>
              </w:rPr>
            </w:pPr>
            <w:r w:rsidRPr="0057104C">
              <w:rPr>
                <w:rFonts w:cs="Arial"/>
                <w:color w:val="auto"/>
                <w:sz w:val="16"/>
                <w:szCs w:val="16"/>
              </w:rPr>
              <w:t>MV_BURNS</w:t>
            </w:r>
          </w:p>
        </w:tc>
        <w:tc>
          <w:tcPr>
            <w:tcW w:w="1656" w:type="dxa"/>
            <w:tcBorders>
              <w:top w:val="single" w:sz="4" w:space="0" w:color="auto"/>
              <w:bottom w:val="single" w:sz="4" w:space="0" w:color="auto"/>
              <w:right w:val="single" w:sz="4" w:space="0" w:color="auto"/>
            </w:tcBorders>
            <w:noWrap/>
            <w:vAlign w:val="center"/>
            <w:hideMark/>
          </w:tcPr>
          <w:p w14:paraId="0F29D7E2" w14:textId="77777777" w:rsidR="0057104C" w:rsidRPr="0057104C" w:rsidRDefault="0057104C" w:rsidP="0057104C">
            <w:pPr>
              <w:jc w:val="center"/>
              <w:rPr>
                <w:rFonts w:cs="Arial"/>
                <w:color w:val="auto"/>
                <w:sz w:val="16"/>
                <w:szCs w:val="16"/>
              </w:rPr>
            </w:pPr>
            <w:r w:rsidRPr="0057104C">
              <w:rPr>
                <w:rFonts w:cs="Arial"/>
                <w:color w:val="auto"/>
                <w:sz w:val="16"/>
                <w:szCs w:val="16"/>
              </w:rPr>
              <w:t>2</w:t>
            </w:r>
          </w:p>
        </w:tc>
      </w:tr>
      <w:tr w:rsidR="0057104C" w:rsidRPr="0057104C" w14:paraId="71DDDA33"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88A628E" w14:textId="77777777" w:rsidR="0057104C" w:rsidRPr="0057104C" w:rsidRDefault="0057104C" w:rsidP="0057104C">
            <w:pPr>
              <w:jc w:val="center"/>
              <w:rPr>
                <w:rFonts w:cs="Arial"/>
                <w:color w:val="auto"/>
                <w:sz w:val="16"/>
                <w:szCs w:val="16"/>
              </w:rPr>
            </w:pPr>
            <w:r w:rsidRPr="0057104C">
              <w:rPr>
                <w:rFonts w:cs="Arial"/>
                <w:color w:val="auto"/>
                <w:sz w:val="16"/>
                <w:szCs w:val="16"/>
              </w:rPr>
              <w:t>SBIGOR45</w:t>
            </w:r>
          </w:p>
        </w:tc>
        <w:tc>
          <w:tcPr>
            <w:tcW w:w="2448" w:type="dxa"/>
            <w:tcBorders>
              <w:top w:val="single" w:sz="4" w:space="0" w:color="auto"/>
              <w:bottom w:val="single" w:sz="4" w:space="0" w:color="auto"/>
            </w:tcBorders>
            <w:noWrap/>
            <w:vAlign w:val="center"/>
            <w:hideMark/>
          </w:tcPr>
          <w:p w14:paraId="0FF39118" w14:textId="77777777" w:rsidR="0057104C" w:rsidRPr="0057104C" w:rsidRDefault="0057104C" w:rsidP="0057104C">
            <w:pPr>
              <w:jc w:val="center"/>
              <w:rPr>
                <w:rFonts w:cs="Arial"/>
                <w:color w:val="auto"/>
                <w:sz w:val="16"/>
                <w:szCs w:val="16"/>
              </w:rPr>
            </w:pPr>
            <w:r w:rsidRPr="0057104C">
              <w:rPr>
                <w:rFonts w:cs="Arial"/>
                <w:color w:val="auto"/>
                <w:sz w:val="16"/>
                <w:szCs w:val="16"/>
              </w:rPr>
              <w:t>FRIR_ROCKSP1_1</w:t>
            </w:r>
          </w:p>
        </w:tc>
        <w:tc>
          <w:tcPr>
            <w:tcW w:w="1584" w:type="dxa"/>
            <w:tcBorders>
              <w:top w:val="single" w:sz="4" w:space="0" w:color="auto"/>
              <w:bottom w:val="single" w:sz="4" w:space="0" w:color="auto"/>
            </w:tcBorders>
            <w:noWrap/>
            <w:vAlign w:val="center"/>
            <w:hideMark/>
          </w:tcPr>
          <w:p w14:paraId="0E11FF58" w14:textId="77777777" w:rsidR="0057104C" w:rsidRPr="0057104C" w:rsidRDefault="0057104C" w:rsidP="0057104C">
            <w:pPr>
              <w:jc w:val="center"/>
              <w:rPr>
                <w:rFonts w:cs="Arial"/>
                <w:color w:val="auto"/>
                <w:sz w:val="16"/>
                <w:szCs w:val="16"/>
              </w:rPr>
            </w:pPr>
            <w:r w:rsidRPr="0057104C">
              <w:rPr>
                <w:rFonts w:cs="Arial"/>
                <w:color w:val="auto"/>
                <w:sz w:val="16"/>
                <w:szCs w:val="16"/>
              </w:rPr>
              <w:t>FRIR</w:t>
            </w:r>
          </w:p>
        </w:tc>
        <w:tc>
          <w:tcPr>
            <w:tcW w:w="1354" w:type="dxa"/>
            <w:tcBorders>
              <w:top w:val="single" w:sz="4" w:space="0" w:color="auto"/>
              <w:bottom w:val="single" w:sz="4" w:space="0" w:color="auto"/>
            </w:tcBorders>
            <w:noWrap/>
            <w:vAlign w:val="center"/>
            <w:hideMark/>
          </w:tcPr>
          <w:p w14:paraId="637D7A3B" w14:textId="77777777" w:rsidR="0057104C" w:rsidRPr="0057104C" w:rsidRDefault="0057104C" w:rsidP="0057104C">
            <w:pPr>
              <w:jc w:val="center"/>
              <w:rPr>
                <w:rFonts w:cs="Arial"/>
                <w:color w:val="auto"/>
                <w:sz w:val="16"/>
                <w:szCs w:val="16"/>
              </w:rPr>
            </w:pPr>
            <w:r w:rsidRPr="0057104C">
              <w:rPr>
                <w:rFonts w:cs="Arial"/>
                <w:color w:val="auto"/>
                <w:sz w:val="16"/>
                <w:szCs w:val="16"/>
              </w:rPr>
              <w:t>ROCKSPRS</w:t>
            </w:r>
          </w:p>
        </w:tc>
        <w:tc>
          <w:tcPr>
            <w:tcW w:w="1656" w:type="dxa"/>
            <w:tcBorders>
              <w:top w:val="single" w:sz="4" w:space="0" w:color="auto"/>
              <w:bottom w:val="single" w:sz="4" w:space="0" w:color="auto"/>
              <w:right w:val="single" w:sz="4" w:space="0" w:color="auto"/>
            </w:tcBorders>
            <w:noWrap/>
            <w:vAlign w:val="center"/>
            <w:hideMark/>
          </w:tcPr>
          <w:p w14:paraId="5FC70A2A" w14:textId="77777777" w:rsidR="0057104C" w:rsidRPr="0057104C" w:rsidRDefault="0057104C" w:rsidP="0057104C">
            <w:pPr>
              <w:jc w:val="center"/>
              <w:rPr>
                <w:rFonts w:cs="Arial"/>
                <w:color w:val="auto"/>
                <w:sz w:val="16"/>
                <w:szCs w:val="16"/>
              </w:rPr>
            </w:pPr>
            <w:r w:rsidRPr="0057104C">
              <w:rPr>
                <w:rFonts w:cs="Arial"/>
                <w:color w:val="auto"/>
                <w:sz w:val="16"/>
                <w:szCs w:val="16"/>
              </w:rPr>
              <w:t>2</w:t>
            </w:r>
          </w:p>
        </w:tc>
      </w:tr>
      <w:tr w:rsidR="0057104C" w:rsidRPr="0057104C" w14:paraId="78890870"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708DAC6" w14:textId="77777777" w:rsidR="0057104C" w:rsidRPr="0057104C" w:rsidRDefault="0057104C" w:rsidP="0057104C">
            <w:pPr>
              <w:jc w:val="center"/>
              <w:rPr>
                <w:rFonts w:cs="Arial"/>
                <w:color w:val="auto"/>
                <w:sz w:val="16"/>
                <w:szCs w:val="16"/>
              </w:rPr>
            </w:pPr>
            <w:r w:rsidRPr="0057104C">
              <w:rPr>
                <w:rFonts w:cs="Arial"/>
                <w:color w:val="auto"/>
                <w:sz w:val="16"/>
                <w:szCs w:val="16"/>
              </w:rPr>
              <w:t>SN_SLON5</w:t>
            </w:r>
          </w:p>
        </w:tc>
        <w:tc>
          <w:tcPr>
            <w:tcW w:w="2448" w:type="dxa"/>
            <w:tcBorders>
              <w:top w:val="single" w:sz="4" w:space="0" w:color="auto"/>
              <w:bottom w:val="single" w:sz="4" w:space="0" w:color="auto"/>
            </w:tcBorders>
            <w:noWrap/>
            <w:vAlign w:val="center"/>
            <w:hideMark/>
          </w:tcPr>
          <w:p w14:paraId="59BDCEB2" w14:textId="77777777" w:rsidR="0057104C" w:rsidRPr="0057104C" w:rsidRDefault="0057104C" w:rsidP="0057104C">
            <w:pPr>
              <w:jc w:val="center"/>
              <w:rPr>
                <w:rFonts w:cs="Arial"/>
                <w:color w:val="auto"/>
                <w:sz w:val="16"/>
                <w:szCs w:val="16"/>
              </w:rPr>
            </w:pPr>
            <w:r w:rsidRPr="0057104C">
              <w:rPr>
                <w:rFonts w:cs="Arial"/>
                <w:color w:val="auto"/>
                <w:sz w:val="16"/>
                <w:szCs w:val="16"/>
              </w:rPr>
              <w:t>KINGSV_KLEBER1_1</w:t>
            </w:r>
          </w:p>
        </w:tc>
        <w:tc>
          <w:tcPr>
            <w:tcW w:w="1584" w:type="dxa"/>
            <w:tcBorders>
              <w:top w:val="single" w:sz="4" w:space="0" w:color="auto"/>
              <w:bottom w:val="single" w:sz="4" w:space="0" w:color="auto"/>
            </w:tcBorders>
            <w:noWrap/>
            <w:vAlign w:val="center"/>
            <w:hideMark/>
          </w:tcPr>
          <w:p w14:paraId="61AF6AAA" w14:textId="77777777" w:rsidR="0057104C" w:rsidRPr="0057104C" w:rsidRDefault="0057104C" w:rsidP="0057104C">
            <w:pPr>
              <w:jc w:val="center"/>
              <w:rPr>
                <w:rFonts w:cs="Arial"/>
                <w:color w:val="auto"/>
                <w:sz w:val="16"/>
                <w:szCs w:val="16"/>
              </w:rPr>
            </w:pPr>
            <w:r w:rsidRPr="0057104C">
              <w:rPr>
                <w:rFonts w:cs="Arial"/>
                <w:color w:val="auto"/>
                <w:sz w:val="16"/>
                <w:szCs w:val="16"/>
              </w:rPr>
              <w:t>KLEBERG</w:t>
            </w:r>
          </w:p>
        </w:tc>
        <w:tc>
          <w:tcPr>
            <w:tcW w:w="1354" w:type="dxa"/>
            <w:tcBorders>
              <w:top w:val="single" w:sz="4" w:space="0" w:color="auto"/>
              <w:bottom w:val="single" w:sz="4" w:space="0" w:color="auto"/>
            </w:tcBorders>
            <w:noWrap/>
            <w:vAlign w:val="center"/>
            <w:hideMark/>
          </w:tcPr>
          <w:p w14:paraId="219BDA18" w14:textId="77777777" w:rsidR="0057104C" w:rsidRPr="0057104C" w:rsidRDefault="0057104C" w:rsidP="0057104C">
            <w:pPr>
              <w:jc w:val="center"/>
              <w:rPr>
                <w:rFonts w:cs="Arial"/>
                <w:color w:val="auto"/>
                <w:sz w:val="16"/>
                <w:szCs w:val="16"/>
              </w:rPr>
            </w:pPr>
            <w:r w:rsidRPr="0057104C">
              <w:rPr>
                <w:rFonts w:cs="Arial"/>
                <w:color w:val="auto"/>
                <w:sz w:val="16"/>
                <w:szCs w:val="16"/>
              </w:rPr>
              <w:t>KINGSVIL</w:t>
            </w:r>
          </w:p>
        </w:tc>
        <w:tc>
          <w:tcPr>
            <w:tcW w:w="1656" w:type="dxa"/>
            <w:tcBorders>
              <w:top w:val="single" w:sz="4" w:space="0" w:color="auto"/>
              <w:bottom w:val="single" w:sz="4" w:space="0" w:color="auto"/>
              <w:right w:val="single" w:sz="4" w:space="0" w:color="auto"/>
            </w:tcBorders>
            <w:noWrap/>
            <w:vAlign w:val="center"/>
            <w:hideMark/>
          </w:tcPr>
          <w:p w14:paraId="730A987E" w14:textId="77777777" w:rsidR="0057104C" w:rsidRPr="0057104C" w:rsidRDefault="0057104C" w:rsidP="0057104C">
            <w:pPr>
              <w:jc w:val="center"/>
              <w:rPr>
                <w:rFonts w:cs="Arial"/>
                <w:color w:val="auto"/>
                <w:sz w:val="16"/>
                <w:szCs w:val="16"/>
              </w:rPr>
            </w:pPr>
            <w:r w:rsidRPr="0057104C">
              <w:rPr>
                <w:rFonts w:cs="Arial"/>
                <w:color w:val="auto"/>
                <w:sz w:val="16"/>
                <w:szCs w:val="16"/>
              </w:rPr>
              <w:t>2</w:t>
            </w:r>
          </w:p>
        </w:tc>
      </w:tr>
      <w:tr w:rsidR="0057104C" w:rsidRPr="0057104C" w14:paraId="5B4327CA"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C15BBD4" w14:textId="77777777" w:rsidR="0057104C" w:rsidRPr="0057104C" w:rsidRDefault="0057104C" w:rsidP="0057104C">
            <w:pPr>
              <w:jc w:val="center"/>
              <w:rPr>
                <w:rFonts w:cs="Arial"/>
                <w:color w:val="auto"/>
                <w:sz w:val="16"/>
                <w:szCs w:val="16"/>
              </w:rPr>
            </w:pPr>
            <w:r w:rsidRPr="0057104C">
              <w:rPr>
                <w:rFonts w:cs="Arial"/>
                <w:color w:val="auto"/>
                <w:sz w:val="16"/>
                <w:szCs w:val="16"/>
              </w:rPr>
              <w:t>SNORODE5</w:t>
            </w:r>
          </w:p>
        </w:tc>
        <w:tc>
          <w:tcPr>
            <w:tcW w:w="2448" w:type="dxa"/>
            <w:tcBorders>
              <w:top w:val="single" w:sz="4" w:space="0" w:color="auto"/>
              <w:bottom w:val="single" w:sz="4" w:space="0" w:color="auto"/>
            </w:tcBorders>
            <w:noWrap/>
            <w:vAlign w:val="center"/>
            <w:hideMark/>
          </w:tcPr>
          <w:p w14:paraId="28D399B2" w14:textId="77777777" w:rsidR="0057104C" w:rsidRPr="0057104C" w:rsidRDefault="0057104C" w:rsidP="0057104C">
            <w:pPr>
              <w:jc w:val="center"/>
              <w:rPr>
                <w:rFonts w:cs="Arial"/>
                <w:color w:val="auto"/>
                <w:sz w:val="16"/>
                <w:szCs w:val="16"/>
              </w:rPr>
            </w:pPr>
            <w:r w:rsidRPr="0057104C">
              <w:rPr>
                <w:rFonts w:cs="Arial"/>
                <w:color w:val="auto"/>
                <w:sz w:val="16"/>
                <w:szCs w:val="16"/>
              </w:rPr>
              <w:t>PIGTAP_SOLSTI1_1</w:t>
            </w:r>
          </w:p>
        </w:tc>
        <w:tc>
          <w:tcPr>
            <w:tcW w:w="1584" w:type="dxa"/>
            <w:tcBorders>
              <w:top w:val="single" w:sz="4" w:space="0" w:color="auto"/>
              <w:bottom w:val="single" w:sz="4" w:space="0" w:color="auto"/>
            </w:tcBorders>
            <w:noWrap/>
            <w:vAlign w:val="center"/>
            <w:hideMark/>
          </w:tcPr>
          <w:p w14:paraId="58BC07CC" w14:textId="77777777" w:rsidR="0057104C" w:rsidRPr="0057104C" w:rsidRDefault="0057104C" w:rsidP="0057104C">
            <w:pPr>
              <w:jc w:val="center"/>
              <w:rPr>
                <w:rFonts w:cs="Arial"/>
                <w:color w:val="auto"/>
                <w:sz w:val="16"/>
                <w:szCs w:val="16"/>
              </w:rPr>
            </w:pPr>
            <w:r w:rsidRPr="0057104C">
              <w:rPr>
                <w:rFonts w:cs="Arial"/>
                <w:color w:val="auto"/>
                <w:sz w:val="16"/>
                <w:szCs w:val="16"/>
              </w:rPr>
              <w:t>SOLSTICE</w:t>
            </w:r>
          </w:p>
        </w:tc>
        <w:tc>
          <w:tcPr>
            <w:tcW w:w="1354" w:type="dxa"/>
            <w:tcBorders>
              <w:top w:val="single" w:sz="4" w:space="0" w:color="auto"/>
              <w:bottom w:val="single" w:sz="4" w:space="0" w:color="auto"/>
            </w:tcBorders>
            <w:noWrap/>
            <w:vAlign w:val="center"/>
            <w:hideMark/>
          </w:tcPr>
          <w:p w14:paraId="4083F78C" w14:textId="77777777" w:rsidR="0057104C" w:rsidRPr="0057104C" w:rsidRDefault="0057104C" w:rsidP="0057104C">
            <w:pPr>
              <w:jc w:val="center"/>
              <w:rPr>
                <w:rFonts w:cs="Arial"/>
                <w:color w:val="auto"/>
                <w:sz w:val="16"/>
                <w:szCs w:val="16"/>
              </w:rPr>
            </w:pPr>
            <w:r w:rsidRPr="0057104C">
              <w:rPr>
                <w:rFonts w:cs="Arial"/>
                <w:color w:val="auto"/>
                <w:sz w:val="16"/>
                <w:szCs w:val="16"/>
              </w:rPr>
              <w:t>PIGTAP</w:t>
            </w:r>
          </w:p>
        </w:tc>
        <w:tc>
          <w:tcPr>
            <w:tcW w:w="1656" w:type="dxa"/>
            <w:tcBorders>
              <w:top w:val="single" w:sz="4" w:space="0" w:color="auto"/>
              <w:bottom w:val="single" w:sz="4" w:space="0" w:color="auto"/>
              <w:right w:val="single" w:sz="4" w:space="0" w:color="auto"/>
            </w:tcBorders>
            <w:noWrap/>
            <w:vAlign w:val="center"/>
            <w:hideMark/>
          </w:tcPr>
          <w:p w14:paraId="21BC98EB" w14:textId="77777777" w:rsidR="0057104C" w:rsidRPr="0057104C" w:rsidRDefault="0057104C" w:rsidP="0057104C">
            <w:pPr>
              <w:jc w:val="center"/>
              <w:rPr>
                <w:rFonts w:cs="Arial"/>
                <w:color w:val="auto"/>
                <w:sz w:val="16"/>
                <w:szCs w:val="16"/>
              </w:rPr>
            </w:pPr>
            <w:r w:rsidRPr="0057104C">
              <w:rPr>
                <w:rFonts w:cs="Arial"/>
                <w:color w:val="auto"/>
                <w:sz w:val="16"/>
                <w:szCs w:val="16"/>
              </w:rPr>
              <w:t>2</w:t>
            </w:r>
          </w:p>
        </w:tc>
      </w:tr>
      <w:tr w:rsidR="0057104C" w:rsidRPr="0057104C" w14:paraId="63C849A1"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A5A67F8" w14:textId="77777777" w:rsidR="0057104C" w:rsidRPr="0057104C" w:rsidRDefault="0057104C" w:rsidP="0057104C">
            <w:pPr>
              <w:jc w:val="center"/>
              <w:rPr>
                <w:rFonts w:cs="Arial"/>
                <w:color w:val="auto"/>
                <w:sz w:val="16"/>
                <w:szCs w:val="16"/>
              </w:rPr>
            </w:pPr>
            <w:r w:rsidRPr="0057104C">
              <w:rPr>
                <w:rFonts w:cs="Arial"/>
                <w:color w:val="auto"/>
                <w:sz w:val="16"/>
                <w:szCs w:val="16"/>
              </w:rPr>
              <w:t>SSPUASP8</w:t>
            </w:r>
          </w:p>
        </w:tc>
        <w:tc>
          <w:tcPr>
            <w:tcW w:w="2448" w:type="dxa"/>
            <w:tcBorders>
              <w:top w:val="single" w:sz="4" w:space="0" w:color="auto"/>
              <w:bottom w:val="single" w:sz="4" w:space="0" w:color="auto"/>
            </w:tcBorders>
            <w:noWrap/>
            <w:vAlign w:val="center"/>
            <w:hideMark/>
          </w:tcPr>
          <w:p w14:paraId="39536B0A" w14:textId="77777777" w:rsidR="0057104C" w:rsidRPr="0057104C" w:rsidRDefault="0057104C" w:rsidP="0057104C">
            <w:pPr>
              <w:jc w:val="center"/>
              <w:rPr>
                <w:rFonts w:cs="Arial"/>
                <w:color w:val="auto"/>
                <w:sz w:val="16"/>
                <w:szCs w:val="16"/>
              </w:rPr>
            </w:pPr>
            <w:r w:rsidRPr="0057104C">
              <w:rPr>
                <w:rFonts w:cs="Arial"/>
                <w:color w:val="auto"/>
                <w:sz w:val="16"/>
                <w:szCs w:val="16"/>
              </w:rPr>
              <w:t>ROTN_WOLFGA1_1</w:t>
            </w:r>
          </w:p>
        </w:tc>
        <w:tc>
          <w:tcPr>
            <w:tcW w:w="1584" w:type="dxa"/>
            <w:tcBorders>
              <w:top w:val="single" w:sz="4" w:space="0" w:color="auto"/>
              <w:bottom w:val="single" w:sz="4" w:space="0" w:color="auto"/>
            </w:tcBorders>
            <w:noWrap/>
            <w:vAlign w:val="center"/>
            <w:hideMark/>
          </w:tcPr>
          <w:p w14:paraId="503E1F38" w14:textId="77777777" w:rsidR="0057104C" w:rsidRPr="0057104C" w:rsidRDefault="0057104C" w:rsidP="0057104C">
            <w:pPr>
              <w:jc w:val="center"/>
              <w:rPr>
                <w:rFonts w:cs="Arial"/>
                <w:color w:val="auto"/>
                <w:sz w:val="16"/>
                <w:szCs w:val="16"/>
              </w:rPr>
            </w:pPr>
            <w:r w:rsidRPr="0057104C">
              <w:rPr>
                <w:rFonts w:cs="Arial"/>
                <w:color w:val="auto"/>
                <w:sz w:val="16"/>
                <w:szCs w:val="16"/>
              </w:rPr>
              <w:t>WOLFGANG</w:t>
            </w:r>
          </w:p>
        </w:tc>
        <w:tc>
          <w:tcPr>
            <w:tcW w:w="1354" w:type="dxa"/>
            <w:tcBorders>
              <w:top w:val="single" w:sz="4" w:space="0" w:color="auto"/>
              <w:bottom w:val="single" w:sz="4" w:space="0" w:color="auto"/>
            </w:tcBorders>
            <w:noWrap/>
            <w:vAlign w:val="center"/>
            <w:hideMark/>
          </w:tcPr>
          <w:p w14:paraId="7A409735" w14:textId="77777777" w:rsidR="0057104C" w:rsidRPr="0057104C" w:rsidRDefault="0057104C" w:rsidP="0057104C">
            <w:pPr>
              <w:jc w:val="center"/>
              <w:rPr>
                <w:rFonts w:cs="Arial"/>
                <w:color w:val="auto"/>
                <w:sz w:val="16"/>
                <w:szCs w:val="16"/>
              </w:rPr>
            </w:pPr>
            <w:r w:rsidRPr="0057104C">
              <w:rPr>
                <w:rFonts w:cs="Arial"/>
                <w:color w:val="auto"/>
                <w:sz w:val="16"/>
                <w:szCs w:val="16"/>
              </w:rPr>
              <w:t>ROTN</w:t>
            </w:r>
          </w:p>
        </w:tc>
        <w:tc>
          <w:tcPr>
            <w:tcW w:w="1656" w:type="dxa"/>
            <w:tcBorders>
              <w:top w:val="single" w:sz="4" w:space="0" w:color="auto"/>
              <w:bottom w:val="single" w:sz="4" w:space="0" w:color="auto"/>
              <w:right w:val="single" w:sz="4" w:space="0" w:color="auto"/>
            </w:tcBorders>
            <w:noWrap/>
            <w:vAlign w:val="center"/>
            <w:hideMark/>
          </w:tcPr>
          <w:p w14:paraId="1AF5D3BA" w14:textId="77777777" w:rsidR="0057104C" w:rsidRPr="0057104C" w:rsidRDefault="0057104C" w:rsidP="0057104C">
            <w:pPr>
              <w:jc w:val="center"/>
              <w:rPr>
                <w:rFonts w:cs="Arial"/>
                <w:color w:val="auto"/>
                <w:sz w:val="16"/>
                <w:szCs w:val="16"/>
              </w:rPr>
            </w:pPr>
            <w:r w:rsidRPr="0057104C">
              <w:rPr>
                <w:rFonts w:cs="Arial"/>
                <w:color w:val="auto"/>
                <w:sz w:val="16"/>
                <w:szCs w:val="16"/>
              </w:rPr>
              <w:t>2</w:t>
            </w:r>
          </w:p>
        </w:tc>
      </w:tr>
      <w:tr w:rsidR="0057104C" w:rsidRPr="0057104C" w14:paraId="52A293B2"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5BD9522" w14:textId="77777777" w:rsidR="0057104C" w:rsidRPr="0057104C" w:rsidRDefault="0057104C" w:rsidP="0057104C">
            <w:pPr>
              <w:jc w:val="center"/>
              <w:rPr>
                <w:rFonts w:cs="Arial"/>
                <w:color w:val="auto"/>
                <w:sz w:val="16"/>
                <w:szCs w:val="16"/>
              </w:rPr>
            </w:pPr>
            <w:r w:rsidRPr="0057104C">
              <w:rPr>
                <w:rFonts w:cs="Arial"/>
                <w:color w:val="auto"/>
                <w:sz w:val="16"/>
                <w:szCs w:val="16"/>
              </w:rPr>
              <w:t>DBBSJEW5</w:t>
            </w:r>
          </w:p>
        </w:tc>
        <w:tc>
          <w:tcPr>
            <w:tcW w:w="2448" w:type="dxa"/>
            <w:tcBorders>
              <w:top w:val="single" w:sz="4" w:space="0" w:color="auto"/>
              <w:bottom w:val="single" w:sz="4" w:space="0" w:color="auto"/>
            </w:tcBorders>
            <w:noWrap/>
            <w:vAlign w:val="center"/>
            <w:hideMark/>
          </w:tcPr>
          <w:p w14:paraId="250F058E" w14:textId="77777777" w:rsidR="0057104C" w:rsidRPr="0057104C" w:rsidRDefault="0057104C" w:rsidP="0057104C">
            <w:pPr>
              <w:jc w:val="center"/>
              <w:rPr>
                <w:rFonts w:cs="Arial"/>
                <w:color w:val="auto"/>
                <w:sz w:val="16"/>
                <w:szCs w:val="16"/>
              </w:rPr>
            </w:pPr>
            <w:r w:rsidRPr="0057104C">
              <w:rPr>
                <w:rFonts w:cs="Arial"/>
                <w:color w:val="auto"/>
                <w:sz w:val="16"/>
                <w:szCs w:val="16"/>
              </w:rPr>
              <w:t>31__A</w:t>
            </w:r>
          </w:p>
        </w:tc>
        <w:tc>
          <w:tcPr>
            <w:tcW w:w="1584" w:type="dxa"/>
            <w:tcBorders>
              <w:top w:val="single" w:sz="4" w:space="0" w:color="auto"/>
              <w:bottom w:val="single" w:sz="4" w:space="0" w:color="auto"/>
            </w:tcBorders>
            <w:noWrap/>
            <w:vAlign w:val="center"/>
            <w:hideMark/>
          </w:tcPr>
          <w:p w14:paraId="4C54E802" w14:textId="77777777" w:rsidR="0057104C" w:rsidRPr="0057104C" w:rsidRDefault="0057104C" w:rsidP="0057104C">
            <w:pPr>
              <w:jc w:val="center"/>
              <w:rPr>
                <w:rFonts w:cs="Arial"/>
                <w:color w:val="auto"/>
                <w:sz w:val="16"/>
                <w:szCs w:val="16"/>
              </w:rPr>
            </w:pPr>
            <w:r w:rsidRPr="0057104C">
              <w:rPr>
                <w:rFonts w:cs="Arial"/>
                <w:color w:val="auto"/>
                <w:sz w:val="16"/>
                <w:szCs w:val="16"/>
              </w:rPr>
              <w:t>RCHBR</w:t>
            </w:r>
          </w:p>
        </w:tc>
        <w:tc>
          <w:tcPr>
            <w:tcW w:w="1354" w:type="dxa"/>
            <w:tcBorders>
              <w:top w:val="single" w:sz="4" w:space="0" w:color="auto"/>
              <w:bottom w:val="single" w:sz="4" w:space="0" w:color="auto"/>
            </w:tcBorders>
            <w:noWrap/>
            <w:vAlign w:val="center"/>
            <w:hideMark/>
          </w:tcPr>
          <w:p w14:paraId="7055833E" w14:textId="77777777" w:rsidR="0057104C" w:rsidRPr="0057104C" w:rsidRDefault="0057104C" w:rsidP="0057104C">
            <w:pPr>
              <w:jc w:val="center"/>
              <w:rPr>
                <w:rFonts w:cs="Arial"/>
                <w:color w:val="auto"/>
                <w:sz w:val="16"/>
                <w:szCs w:val="16"/>
              </w:rPr>
            </w:pPr>
            <w:r w:rsidRPr="0057104C">
              <w:rPr>
                <w:rFonts w:cs="Arial"/>
                <w:color w:val="auto"/>
                <w:sz w:val="16"/>
                <w:szCs w:val="16"/>
              </w:rPr>
              <w:t>TRSES</w:t>
            </w:r>
          </w:p>
        </w:tc>
        <w:tc>
          <w:tcPr>
            <w:tcW w:w="1656" w:type="dxa"/>
            <w:tcBorders>
              <w:top w:val="single" w:sz="4" w:space="0" w:color="auto"/>
              <w:bottom w:val="single" w:sz="4" w:space="0" w:color="auto"/>
              <w:right w:val="single" w:sz="4" w:space="0" w:color="auto"/>
            </w:tcBorders>
            <w:noWrap/>
            <w:vAlign w:val="center"/>
            <w:hideMark/>
          </w:tcPr>
          <w:p w14:paraId="1B98DEA8"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62C9E620"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208E423" w14:textId="77777777" w:rsidR="0057104C" w:rsidRPr="0057104C" w:rsidRDefault="0057104C" w:rsidP="0057104C">
            <w:pPr>
              <w:jc w:val="center"/>
              <w:rPr>
                <w:rFonts w:cs="Arial"/>
                <w:color w:val="auto"/>
                <w:sz w:val="16"/>
                <w:szCs w:val="16"/>
              </w:rPr>
            </w:pPr>
            <w:r w:rsidRPr="0057104C">
              <w:rPr>
                <w:rFonts w:cs="Arial"/>
                <w:color w:val="auto"/>
                <w:sz w:val="16"/>
                <w:szCs w:val="16"/>
              </w:rPr>
              <w:t>SHACPB38</w:t>
            </w:r>
          </w:p>
        </w:tc>
        <w:tc>
          <w:tcPr>
            <w:tcW w:w="2448" w:type="dxa"/>
            <w:tcBorders>
              <w:top w:val="single" w:sz="4" w:space="0" w:color="auto"/>
              <w:bottom w:val="single" w:sz="4" w:space="0" w:color="auto"/>
            </w:tcBorders>
            <w:noWrap/>
            <w:vAlign w:val="center"/>
            <w:hideMark/>
          </w:tcPr>
          <w:p w14:paraId="6A24EFB3" w14:textId="77777777" w:rsidR="0057104C" w:rsidRPr="0057104C" w:rsidRDefault="0057104C" w:rsidP="0057104C">
            <w:pPr>
              <w:jc w:val="center"/>
              <w:rPr>
                <w:rFonts w:cs="Arial"/>
                <w:color w:val="auto"/>
                <w:sz w:val="16"/>
                <w:szCs w:val="16"/>
              </w:rPr>
            </w:pPr>
            <w:r w:rsidRPr="0057104C">
              <w:rPr>
                <w:rFonts w:cs="Arial"/>
                <w:color w:val="auto"/>
                <w:sz w:val="16"/>
                <w:szCs w:val="16"/>
              </w:rPr>
              <w:t>RIOPEC_WOODW21_1</w:t>
            </w:r>
          </w:p>
        </w:tc>
        <w:tc>
          <w:tcPr>
            <w:tcW w:w="1584" w:type="dxa"/>
            <w:tcBorders>
              <w:top w:val="single" w:sz="4" w:space="0" w:color="auto"/>
              <w:bottom w:val="single" w:sz="4" w:space="0" w:color="auto"/>
            </w:tcBorders>
            <w:noWrap/>
            <w:vAlign w:val="center"/>
            <w:hideMark/>
          </w:tcPr>
          <w:p w14:paraId="260C8FD4" w14:textId="77777777" w:rsidR="0057104C" w:rsidRPr="0057104C" w:rsidRDefault="0057104C" w:rsidP="0057104C">
            <w:pPr>
              <w:jc w:val="center"/>
              <w:rPr>
                <w:rFonts w:cs="Arial"/>
                <w:color w:val="auto"/>
                <w:sz w:val="16"/>
                <w:szCs w:val="16"/>
              </w:rPr>
            </w:pPr>
            <w:r w:rsidRPr="0057104C">
              <w:rPr>
                <w:rFonts w:cs="Arial"/>
                <w:color w:val="auto"/>
                <w:sz w:val="16"/>
                <w:szCs w:val="16"/>
              </w:rPr>
              <w:t>WOODWRD2</w:t>
            </w:r>
          </w:p>
        </w:tc>
        <w:tc>
          <w:tcPr>
            <w:tcW w:w="1354" w:type="dxa"/>
            <w:tcBorders>
              <w:top w:val="single" w:sz="4" w:space="0" w:color="auto"/>
              <w:bottom w:val="single" w:sz="4" w:space="0" w:color="auto"/>
            </w:tcBorders>
            <w:noWrap/>
            <w:vAlign w:val="center"/>
            <w:hideMark/>
          </w:tcPr>
          <w:p w14:paraId="4AF67DC6" w14:textId="77777777" w:rsidR="0057104C" w:rsidRPr="0057104C" w:rsidRDefault="0057104C" w:rsidP="0057104C">
            <w:pPr>
              <w:jc w:val="center"/>
              <w:rPr>
                <w:rFonts w:cs="Arial"/>
                <w:color w:val="auto"/>
                <w:sz w:val="16"/>
                <w:szCs w:val="16"/>
              </w:rPr>
            </w:pPr>
            <w:r w:rsidRPr="0057104C">
              <w:rPr>
                <w:rFonts w:cs="Arial"/>
                <w:color w:val="auto"/>
                <w:sz w:val="16"/>
                <w:szCs w:val="16"/>
              </w:rPr>
              <w:t>RIOPECOS</w:t>
            </w:r>
          </w:p>
        </w:tc>
        <w:tc>
          <w:tcPr>
            <w:tcW w:w="1656" w:type="dxa"/>
            <w:tcBorders>
              <w:top w:val="single" w:sz="4" w:space="0" w:color="auto"/>
              <w:bottom w:val="single" w:sz="4" w:space="0" w:color="auto"/>
              <w:right w:val="single" w:sz="4" w:space="0" w:color="auto"/>
            </w:tcBorders>
            <w:noWrap/>
            <w:vAlign w:val="center"/>
            <w:hideMark/>
          </w:tcPr>
          <w:p w14:paraId="6D43F2E3"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1F75F83F"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68E369C" w14:textId="77777777" w:rsidR="0057104C" w:rsidRPr="0057104C" w:rsidRDefault="0057104C" w:rsidP="0057104C">
            <w:pPr>
              <w:jc w:val="center"/>
              <w:rPr>
                <w:rFonts w:cs="Arial"/>
                <w:color w:val="auto"/>
                <w:sz w:val="16"/>
                <w:szCs w:val="16"/>
              </w:rPr>
            </w:pPr>
            <w:r w:rsidRPr="0057104C">
              <w:rPr>
                <w:rFonts w:cs="Arial"/>
                <w:color w:val="auto"/>
                <w:sz w:val="16"/>
                <w:szCs w:val="16"/>
              </w:rPr>
              <w:t>SSWDMGS8</w:t>
            </w:r>
          </w:p>
        </w:tc>
        <w:tc>
          <w:tcPr>
            <w:tcW w:w="2448" w:type="dxa"/>
            <w:tcBorders>
              <w:top w:val="single" w:sz="4" w:space="0" w:color="auto"/>
              <w:bottom w:val="single" w:sz="4" w:space="0" w:color="auto"/>
            </w:tcBorders>
            <w:noWrap/>
            <w:vAlign w:val="center"/>
            <w:hideMark/>
          </w:tcPr>
          <w:p w14:paraId="48D1E878" w14:textId="77777777" w:rsidR="0057104C" w:rsidRPr="0057104C" w:rsidRDefault="0057104C" w:rsidP="0057104C">
            <w:pPr>
              <w:jc w:val="center"/>
              <w:rPr>
                <w:rFonts w:cs="Arial"/>
                <w:color w:val="auto"/>
                <w:sz w:val="16"/>
                <w:szCs w:val="16"/>
              </w:rPr>
            </w:pPr>
            <w:r w:rsidRPr="0057104C">
              <w:rPr>
                <w:rFonts w:cs="Arial"/>
                <w:color w:val="auto"/>
                <w:sz w:val="16"/>
                <w:szCs w:val="16"/>
              </w:rPr>
              <w:t>6585__A</w:t>
            </w:r>
          </w:p>
        </w:tc>
        <w:tc>
          <w:tcPr>
            <w:tcW w:w="1584" w:type="dxa"/>
            <w:tcBorders>
              <w:top w:val="single" w:sz="4" w:space="0" w:color="auto"/>
              <w:bottom w:val="single" w:sz="4" w:space="0" w:color="auto"/>
            </w:tcBorders>
            <w:noWrap/>
            <w:vAlign w:val="center"/>
            <w:hideMark/>
          </w:tcPr>
          <w:p w14:paraId="37D02FB7" w14:textId="77777777" w:rsidR="0057104C" w:rsidRPr="0057104C" w:rsidRDefault="0057104C" w:rsidP="0057104C">
            <w:pPr>
              <w:jc w:val="center"/>
              <w:rPr>
                <w:rFonts w:cs="Arial"/>
                <w:color w:val="auto"/>
                <w:sz w:val="16"/>
                <w:szCs w:val="16"/>
              </w:rPr>
            </w:pPr>
            <w:r w:rsidRPr="0057104C">
              <w:rPr>
                <w:rFonts w:cs="Arial"/>
                <w:color w:val="auto"/>
                <w:sz w:val="16"/>
                <w:szCs w:val="16"/>
              </w:rPr>
              <w:t>ESKSW</w:t>
            </w:r>
          </w:p>
        </w:tc>
        <w:tc>
          <w:tcPr>
            <w:tcW w:w="1354" w:type="dxa"/>
            <w:tcBorders>
              <w:top w:val="single" w:sz="4" w:space="0" w:color="auto"/>
              <w:bottom w:val="single" w:sz="4" w:space="0" w:color="auto"/>
            </w:tcBorders>
            <w:noWrap/>
            <w:vAlign w:val="center"/>
            <w:hideMark/>
          </w:tcPr>
          <w:p w14:paraId="48C35D71" w14:textId="77777777" w:rsidR="0057104C" w:rsidRPr="0057104C" w:rsidRDefault="0057104C" w:rsidP="0057104C">
            <w:pPr>
              <w:jc w:val="center"/>
              <w:rPr>
                <w:rFonts w:cs="Arial"/>
                <w:color w:val="auto"/>
                <w:sz w:val="16"/>
                <w:szCs w:val="16"/>
              </w:rPr>
            </w:pPr>
            <w:r w:rsidRPr="0057104C">
              <w:rPr>
                <w:rFonts w:cs="Arial"/>
                <w:color w:val="auto"/>
                <w:sz w:val="16"/>
                <w:szCs w:val="16"/>
              </w:rPr>
              <w:t>TRNT</w:t>
            </w:r>
          </w:p>
        </w:tc>
        <w:tc>
          <w:tcPr>
            <w:tcW w:w="1656" w:type="dxa"/>
            <w:tcBorders>
              <w:top w:val="single" w:sz="4" w:space="0" w:color="auto"/>
              <w:bottom w:val="single" w:sz="4" w:space="0" w:color="auto"/>
              <w:right w:val="single" w:sz="4" w:space="0" w:color="auto"/>
            </w:tcBorders>
            <w:noWrap/>
            <w:vAlign w:val="center"/>
            <w:hideMark/>
          </w:tcPr>
          <w:p w14:paraId="09E4895A"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3BBA7FE0"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BC1455B" w14:textId="77777777" w:rsidR="0057104C" w:rsidRPr="0057104C" w:rsidRDefault="0057104C" w:rsidP="0057104C">
            <w:pPr>
              <w:jc w:val="center"/>
              <w:rPr>
                <w:rFonts w:cs="Arial"/>
                <w:color w:val="auto"/>
                <w:sz w:val="16"/>
                <w:szCs w:val="16"/>
              </w:rPr>
            </w:pPr>
            <w:r w:rsidRPr="0057104C">
              <w:rPr>
                <w:rFonts w:cs="Arial"/>
                <w:color w:val="auto"/>
                <w:sz w:val="16"/>
                <w:szCs w:val="16"/>
              </w:rPr>
              <w:t>SGEOGEO8</w:t>
            </w:r>
          </w:p>
        </w:tc>
        <w:tc>
          <w:tcPr>
            <w:tcW w:w="2448" w:type="dxa"/>
            <w:tcBorders>
              <w:top w:val="single" w:sz="4" w:space="0" w:color="auto"/>
              <w:bottom w:val="single" w:sz="4" w:space="0" w:color="auto"/>
            </w:tcBorders>
            <w:noWrap/>
            <w:vAlign w:val="center"/>
            <w:hideMark/>
          </w:tcPr>
          <w:p w14:paraId="108E7DF1" w14:textId="77777777" w:rsidR="0057104C" w:rsidRPr="0057104C" w:rsidRDefault="0057104C" w:rsidP="0057104C">
            <w:pPr>
              <w:jc w:val="center"/>
              <w:rPr>
                <w:rFonts w:cs="Arial"/>
                <w:color w:val="auto"/>
                <w:sz w:val="16"/>
                <w:szCs w:val="16"/>
              </w:rPr>
            </w:pPr>
            <w:r w:rsidRPr="0057104C">
              <w:rPr>
                <w:rFonts w:cs="Arial"/>
                <w:color w:val="auto"/>
                <w:sz w:val="16"/>
                <w:szCs w:val="16"/>
              </w:rPr>
              <w:t>MAT_MAT_1</w:t>
            </w:r>
          </w:p>
        </w:tc>
        <w:tc>
          <w:tcPr>
            <w:tcW w:w="1584" w:type="dxa"/>
            <w:tcBorders>
              <w:top w:val="single" w:sz="4" w:space="0" w:color="auto"/>
              <w:bottom w:val="single" w:sz="4" w:space="0" w:color="auto"/>
            </w:tcBorders>
            <w:noWrap/>
            <w:vAlign w:val="center"/>
            <w:hideMark/>
          </w:tcPr>
          <w:p w14:paraId="45823DC6" w14:textId="77777777" w:rsidR="0057104C" w:rsidRPr="0057104C" w:rsidRDefault="0057104C" w:rsidP="0057104C">
            <w:pPr>
              <w:jc w:val="center"/>
              <w:rPr>
                <w:rFonts w:cs="Arial"/>
                <w:color w:val="auto"/>
                <w:sz w:val="16"/>
                <w:szCs w:val="16"/>
              </w:rPr>
            </w:pPr>
            <w:r w:rsidRPr="0057104C">
              <w:rPr>
                <w:rFonts w:cs="Arial"/>
                <w:color w:val="auto"/>
                <w:sz w:val="16"/>
                <w:szCs w:val="16"/>
              </w:rPr>
              <w:t>MATHIS</w:t>
            </w:r>
          </w:p>
        </w:tc>
        <w:tc>
          <w:tcPr>
            <w:tcW w:w="1354" w:type="dxa"/>
            <w:tcBorders>
              <w:top w:val="single" w:sz="4" w:space="0" w:color="auto"/>
              <w:bottom w:val="single" w:sz="4" w:space="0" w:color="auto"/>
            </w:tcBorders>
            <w:noWrap/>
            <w:vAlign w:val="center"/>
            <w:hideMark/>
          </w:tcPr>
          <w:p w14:paraId="3088A9C0" w14:textId="77777777" w:rsidR="0057104C" w:rsidRPr="0057104C" w:rsidRDefault="0057104C" w:rsidP="0057104C">
            <w:pPr>
              <w:jc w:val="center"/>
              <w:rPr>
                <w:rFonts w:cs="Arial"/>
                <w:color w:val="auto"/>
                <w:sz w:val="16"/>
                <w:szCs w:val="16"/>
              </w:rPr>
            </w:pPr>
            <w:r w:rsidRPr="0057104C">
              <w:rPr>
                <w:rFonts w:cs="Arial"/>
                <w:color w:val="auto"/>
                <w:sz w:val="16"/>
                <w:szCs w:val="16"/>
              </w:rPr>
              <w:t>MATHI_ST</w:t>
            </w:r>
          </w:p>
        </w:tc>
        <w:tc>
          <w:tcPr>
            <w:tcW w:w="1656" w:type="dxa"/>
            <w:tcBorders>
              <w:top w:val="single" w:sz="4" w:space="0" w:color="auto"/>
              <w:bottom w:val="single" w:sz="4" w:space="0" w:color="auto"/>
              <w:right w:val="single" w:sz="4" w:space="0" w:color="auto"/>
            </w:tcBorders>
            <w:noWrap/>
            <w:vAlign w:val="center"/>
            <w:hideMark/>
          </w:tcPr>
          <w:p w14:paraId="05E4F5E8"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04A3C1DE"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CC88FDC" w14:textId="77777777" w:rsidR="0057104C" w:rsidRPr="0057104C" w:rsidRDefault="0057104C" w:rsidP="0057104C">
            <w:pPr>
              <w:jc w:val="center"/>
              <w:rPr>
                <w:rFonts w:cs="Arial"/>
                <w:color w:val="auto"/>
                <w:sz w:val="16"/>
                <w:szCs w:val="16"/>
              </w:rPr>
            </w:pPr>
            <w:r w:rsidRPr="0057104C">
              <w:rPr>
                <w:rFonts w:cs="Arial"/>
                <w:color w:val="auto"/>
                <w:sz w:val="16"/>
                <w:szCs w:val="16"/>
              </w:rPr>
              <w:t>SMCEABS8</w:t>
            </w:r>
          </w:p>
        </w:tc>
        <w:tc>
          <w:tcPr>
            <w:tcW w:w="2448" w:type="dxa"/>
            <w:tcBorders>
              <w:top w:val="single" w:sz="4" w:space="0" w:color="auto"/>
              <w:bottom w:val="single" w:sz="4" w:space="0" w:color="auto"/>
            </w:tcBorders>
            <w:noWrap/>
            <w:vAlign w:val="center"/>
            <w:hideMark/>
          </w:tcPr>
          <w:p w14:paraId="3543E2CF" w14:textId="77777777" w:rsidR="0057104C" w:rsidRPr="0057104C" w:rsidRDefault="0057104C" w:rsidP="0057104C">
            <w:pPr>
              <w:jc w:val="center"/>
              <w:rPr>
                <w:rFonts w:cs="Arial"/>
                <w:color w:val="auto"/>
                <w:sz w:val="16"/>
                <w:szCs w:val="16"/>
              </w:rPr>
            </w:pPr>
            <w:r w:rsidRPr="0057104C">
              <w:rPr>
                <w:rFonts w:cs="Arial"/>
                <w:color w:val="auto"/>
                <w:sz w:val="16"/>
                <w:szCs w:val="16"/>
              </w:rPr>
              <w:t>ROBY_RONDTP1_1</w:t>
            </w:r>
          </w:p>
        </w:tc>
        <w:tc>
          <w:tcPr>
            <w:tcW w:w="1584" w:type="dxa"/>
            <w:tcBorders>
              <w:top w:val="single" w:sz="4" w:space="0" w:color="auto"/>
              <w:bottom w:val="single" w:sz="4" w:space="0" w:color="auto"/>
            </w:tcBorders>
            <w:noWrap/>
            <w:vAlign w:val="center"/>
            <w:hideMark/>
          </w:tcPr>
          <w:p w14:paraId="0860EAA8" w14:textId="77777777" w:rsidR="0057104C" w:rsidRPr="0057104C" w:rsidRDefault="0057104C" w:rsidP="0057104C">
            <w:pPr>
              <w:jc w:val="center"/>
              <w:rPr>
                <w:rFonts w:cs="Arial"/>
                <w:color w:val="auto"/>
                <w:sz w:val="16"/>
                <w:szCs w:val="16"/>
              </w:rPr>
            </w:pPr>
            <w:r w:rsidRPr="0057104C">
              <w:rPr>
                <w:rFonts w:cs="Arial"/>
                <w:color w:val="auto"/>
                <w:sz w:val="16"/>
                <w:szCs w:val="16"/>
              </w:rPr>
              <w:t>ROBY</w:t>
            </w:r>
          </w:p>
        </w:tc>
        <w:tc>
          <w:tcPr>
            <w:tcW w:w="1354" w:type="dxa"/>
            <w:tcBorders>
              <w:top w:val="single" w:sz="4" w:space="0" w:color="auto"/>
              <w:bottom w:val="single" w:sz="4" w:space="0" w:color="auto"/>
            </w:tcBorders>
            <w:noWrap/>
            <w:vAlign w:val="center"/>
            <w:hideMark/>
          </w:tcPr>
          <w:p w14:paraId="0916DF24" w14:textId="77777777" w:rsidR="0057104C" w:rsidRPr="0057104C" w:rsidRDefault="0057104C" w:rsidP="0057104C">
            <w:pPr>
              <w:jc w:val="center"/>
              <w:rPr>
                <w:rFonts w:cs="Arial"/>
                <w:color w:val="auto"/>
                <w:sz w:val="16"/>
                <w:szCs w:val="16"/>
              </w:rPr>
            </w:pPr>
            <w:r w:rsidRPr="0057104C">
              <w:rPr>
                <w:rFonts w:cs="Arial"/>
                <w:color w:val="auto"/>
                <w:sz w:val="16"/>
                <w:szCs w:val="16"/>
              </w:rPr>
              <w:t>RONDTPT</w:t>
            </w:r>
          </w:p>
        </w:tc>
        <w:tc>
          <w:tcPr>
            <w:tcW w:w="1656" w:type="dxa"/>
            <w:tcBorders>
              <w:top w:val="single" w:sz="4" w:space="0" w:color="auto"/>
              <w:bottom w:val="single" w:sz="4" w:space="0" w:color="auto"/>
              <w:right w:val="single" w:sz="4" w:space="0" w:color="auto"/>
            </w:tcBorders>
            <w:noWrap/>
            <w:vAlign w:val="center"/>
            <w:hideMark/>
          </w:tcPr>
          <w:p w14:paraId="4D7B0CB8"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296A8348"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9511F04" w14:textId="77777777" w:rsidR="0057104C" w:rsidRPr="0057104C" w:rsidRDefault="0057104C" w:rsidP="0057104C">
            <w:pPr>
              <w:jc w:val="center"/>
              <w:rPr>
                <w:rFonts w:cs="Arial"/>
                <w:color w:val="auto"/>
                <w:sz w:val="16"/>
                <w:szCs w:val="16"/>
              </w:rPr>
            </w:pPr>
            <w:r w:rsidRPr="0057104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581FAD3A" w14:textId="77777777" w:rsidR="0057104C" w:rsidRPr="0057104C" w:rsidRDefault="0057104C" w:rsidP="0057104C">
            <w:pPr>
              <w:jc w:val="center"/>
              <w:rPr>
                <w:rFonts w:cs="Arial"/>
                <w:color w:val="auto"/>
                <w:sz w:val="16"/>
                <w:szCs w:val="16"/>
              </w:rPr>
            </w:pPr>
            <w:r w:rsidRPr="0057104C">
              <w:rPr>
                <w:rFonts w:cs="Arial"/>
                <w:color w:val="auto"/>
                <w:sz w:val="16"/>
                <w:szCs w:val="16"/>
              </w:rPr>
              <w:t>VALIMP</w:t>
            </w:r>
          </w:p>
        </w:tc>
        <w:tc>
          <w:tcPr>
            <w:tcW w:w="1584" w:type="dxa"/>
            <w:tcBorders>
              <w:top w:val="single" w:sz="4" w:space="0" w:color="auto"/>
              <w:bottom w:val="single" w:sz="4" w:space="0" w:color="auto"/>
            </w:tcBorders>
            <w:noWrap/>
            <w:vAlign w:val="center"/>
            <w:hideMark/>
          </w:tcPr>
          <w:p w14:paraId="52455C91" w14:textId="77777777" w:rsidR="0057104C" w:rsidRPr="0057104C" w:rsidRDefault="0057104C" w:rsidP="0057104C">
            <w:pPr>
              <w:jc w:val="center"/>
              <w:rPr>
                <w:rFonts w:cs="Arial"/>
                <w:color w:val="auto"/>
                <w:sz w:val="16"/>
                <w:szCs w:val="16"/>
              </w:rPr>
            </w:pPr>
            <w:r w:rsidRPr="0057104C">
              <w:rPr>
                <w:rFonts w:cs="Arial"/>
                <w:color w:val="auto"/>
                <w:sz w:val="16"/>
                <w:szCs w:val="16"/>
              </w:rPr>
              <w:t>n/a</w:t>
            </w:r>
          </w:p>
        </w:tc>
        <w:tc>
          <w:tcPr>
            <w:tcW w:w="1354" w:type="dxa"/>
            <w:tcBorders>
              <w:top w:val="single" w:sz="4" w:space="0" w:color="auto"/>
              <w:bottom w:val="single" w:sz="4" w:space="0" w:color="auto"/>
            </w:tcBorders>
            <w:noWrap/>
            <w:vAlign w:val="center"/>
            <w:hideMark/>
          </w:tcPr>
          <w:p w14:paraId="49FCFFFD" w14:textId="77777777" w:rsidR="0057104C" w:rsidRPr="0057104C" w:rsidRDefault="0057104C" w:rsidP="0057104C">
            <w:pPr>
              <w:jc w:val="center"/>
              <w:rPr>
                <w:rFonts w:cs="Arial"/>
                <w:color w:val="auto"/>
                <w:sz w:val="16"/>
                <w:szCs w:val="16"/>
              </w:rPr>
            </w:pPr>
            <w:r w:rsidRPr="0057104C">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09F57A89"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6DF12EDA"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63B2CC2" w14:textId="77777777" w:rsidR="0057104C" w:rsidRPr="0057104C" w:rsidRDefault="0057104C" w:rsidP="0057104C">
            <w:pPr>
              <w:jc w:val="center"/>
              <w:rPr>
                <w:rFonts w:cs="Arial"/>
                <w:color w:val="auto"/>
                <w:sz w:val="16"/>
                <w:szCs w:val="16"/>
              </w:rPr>
            </w:pPr>
            <w:r w:rsidRPr="0057104C">
              <w:rPr>
                <w:rFonts w:cs="Arial"/>
                <w:color w:val="auto"/>
                <w:sz w:val="16"/>
                <w:szCs w:val="16"/>
              </w:rPr>
              <w:t>SSCLWF18</w:t>
            </w:r>
          </w:p>
        </w:tc>
        <w:tc>
          <w:tcPr>
            <w:tcW w:w="2448" w:type="dxa"/>
            <w:tcBorders>
              <w:top w:val="single" w:sz="4" w:space="0" w:color="auto"/>
              <w:bottom w:val="single" w:sz="4" w:space="0" w:color="auto"/>
            </w:tcBorders>
            <w:noWrap/>
            <w:vAlign w:val="center"/>
            <w:hideMark/>
          </w:tcPr>
          <w:p w14:paraId="5730F2E1" w14:textId="77777777" w:rsidR="0057104C" w:rsidRPr="0057104C" w:rsidRDefault="0057104C" w:rsidP="0057104C">
            <w:pPr>
              <w:jc w:val="center"/>
              <w:rPr>
                <w:rFonts w:cs="Arial"/>
                <w:color w:val="auto"/>
                <w:sz w:val="16"/>
                <w:szCs w:val="16"/>
              </w:rPr>
            </w:pPr>
            <w:r w:rsidRPr="0057104C">
              <w:rPr>
                <w:rFonts w:cs="Arial"/>
                <w:color w:val="auto"/>
                <w:sz w:val="16"/>
                <w:szCs w:val="16"/>
              </w:rPr>
              <w:t>6840__B</w:t>
            </w:r>
          </w:p>
        </w:tc>
        <w:tc>
          <w:tcPr>
            <w:tcW w:w="1584" w:type="dxa"/>
            <w:tcBorders>
              <w:top w:val="single" w:sz="4" w:space="0" w:color="auto"/>
              <w:bottom w:val="single" w:sz="4" w:space="0" w:color="auto"/>
            </w:tcBorders>
            <w:noWrap/>
            <w:vAlign w:val="center"/>
            <w:hideMark/>
          </w:tcPr>
          <w:p w14:paraId="0BE28ADE" w14:textId="77777777" w:rsidR="0057104C" w:rsidRPr="0057104C" w:rsidRDefault="0057104C" w:rsidP="0057104C">
            <w:pPr>
              <w:jc w:val="center"/>
              <w:rPr>
                <w:rFonts w:cs="Arial"/>
                <w:color w:val="auto"/>
                <w:sz w:val="16"/>
                <w:szCs w:val="16"/>
              </w:rPr>
            </w:pPr>
            <w:r w:rsidRPr="0057104C">
              <w:rPr>
                <w:rFonts w:cs="Arial"/>
                <w:color w:val="auto"/>
                <w:sz w:val="16"/>
                <w:szCs w:val="16"/>
              </w:rPr>
              <w:t>NVKSW</w:t>
            </w:r>
          </w:p>
        </w:tc>
        <w:tc>
          <w:tcPr>
            <w:tcW w:w="1354" w:type="dxa"/>
            <w:tcBorders>
              <w:top w:val="single" w:sz="4" w:space="0" w:color="auto"/>
              <w:bottom w:val="single" w:sz="4" w:space="0" w:color="auto"/>
            </w:tcBorders>
            <w:noWrap/>
            <w:vAlign w:val="center"/>
            <w:hideMark/>
          </w:tcPr>
          <w:p w14:paraId="0CF6140F" w14:textId="77777777" w:rsidR="0057104C" w:rsidRPr="0057104C" w:rsidRDefault="0057104C" w:rsidP="0057104C">
            <w:pPr>
              <w:jc w:val="center"/>
              <w:rPr>
                <w:rFonts w:cs="Arial"/>
                <w:color w:val="auto"/>
                <w:sz w:val="16"/>
                <w:szCs w:val="16"/>
              </w:rPr>
            </w:pPr>
            <w:r w:rsidRPr="0057104C">
              <w:rPr>
                <w:rFonts w:cs="Arial"/>
                <w:color w:val="auto"/>
                <w:sz w:val="16"/>
                <w:szCs w:val="16"/>
              </w:rPr>
              <w:t>ANARN</w:t>
            </w:r>
          </w:p>
        </w:tc>
        <w:tc>
          <w:tcPr>
            <w:tcW w:w="1656" w:type="dxa"/>
            <w:tcBorders>
              <w:top w:val="single" w:sz="4" w:space="0" w:color="auto"/>
              <w:bottom w:val="single" w:sz="4" w:space="0" w:color="auto"/>
              <w:right w:val="single" w:sz="4" w:space="0" w:color="auto"/>
            </w:tcBorders>
            <w:noWrap/>
            <w:vAlign w:val="center"/>
            <w:hideMark/>
          </w:tcPr>
          <w:p w14:paraId="576C39C5"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5DC52839"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89F5DCD" w14:textId="77777777" w:rsidR="0057104C" w:rsidRPr="0057104C" w:rsidRDefault="0057104C" w:rsidP="0057104C">
            <w:pPr>
              <w:jc w:val="center"/>
              <w:rPr>
                <w:rFonts w:cs="Arial"/>
                <w:color w:val="auto"/>
                <w:sz w:val="16"/>
                <w:szCs w:val="16"/>
              </w:rPr>
            </w:pPr>
            <w:r w:rsidRPr="0057104C">
              <w:rPr>
                <w:rFonts w:cs="Arial"/>
                <w:color w:val="auto"/>
                <w:sz w:val="16"/>
                <w:szCs w:val="16"/>
              </w:rPr>
              <w:t>DLONOR58</w:t>
            </w:r>
          </w:p>
        </w:tc>
        <w:tc>
          <w:tcPr>
            <w:tcW w:w="2448" w:type="dxa"/>
            <w:tcBorders>
              <w:top w:val="single" w:sz="4" w:space="0" w:color="auto"/>
              <w:bottom w:val="single" w:sz="4" w:space="0" w:color="auto"/>
            </w:tcBorders>
            <w:noWrap/>
            <w:vAlign w:val="center"/>
            <w:hideMark/>
          </w:tcPr>
          <w:p w14:paraId="74DE5E02" w14:textId="77777777" w:rsidR="0057104C" w:rsidRPr="0057104C" w:rsidRDefault="0057104C" w:rsidP="0057104C">
            <w:pPr>
              <w:jc w:val="center"/>
              <w:rPr>
                <w:rFonts w:cs="Arial"/>
                <w:color w:val="auto"/>
                <w:sz w:val="16"/>
                <w:szCs w:val="16"/>
              </w:rPr>
            </w:pPr>
            <w:r w:rsidRPr="0057104C">
              <w:rPr>
                <w:rFonts w:cs="Arial"/>
                <w:color w:val="auto"/>
                <w:sz w:val="16"/>
                <w:szCs w:val="16"/>
              </w:rPr>
              <w:t>ARMSTR_LOYOLA1_1</w:t>
            </w:r>
          </w:p>
        </w:tc>
        <w:tc>
          <w:tcPr>
            <w:tcW w:w="1584" w:type="dxa"/>
            <w:tcBorders>
              <w:top w:val="single" w:sz="4" w:space="0" w:color="auto"/>
              <w:bottom w:val="single" w:sz="4" w:space="0" w:color="auto"/>
            </w:tcBorders>
            <w:noWrap/>
            <w:vAlign w:val="center"/>
            <w:hideMark/>
          </w:tcPr>
          <w:p w14:paraId="11C95915" w14:textId="77777777" w:rsidR="0057104C" w:rsidRPr="0057104C" w:rsidRDefault="0057104C" w:rsidP="0057104C">
            <w:pPr>
              <w:jc w:val="center"/>
              <w:rPr>
                <w:rFonts w:cs="Arial"/>
                <w:color w:val="auto"/>
                <w:sz w:val="16"/>
                <w:szCs w:val="16"/>
              </w:rPr>
            </w:pPr>
            <w:r w:rsidRPr="0057104C">
              <w:rPr>
                <w:rFonts w:cs="Arial"/>
                <w:color w:val="auto"/>
                <w:sz w:val="16"/>
                <w:szCs w:val="16"/>
              </w:rPr>
              <w:t>ARMSTRON</w:t>
            </w:r>
          </w:p>
        </w:tc>
        <w:tc>
          <w:tcPr>
            <w:tcW w:w="1354" w:type="dxa"/>
            <w:tcBorders>
              <w:top w:val="single" w:sz="4" w:space="0" w:color="auto"/>
              <w:bottom w:val="single" w:sz="4" w:space="0" w:color="auto"/>
            </w:tcBorders>
            <w:noWrap/>
            <w:vAlign w:val="center"/>
            <w:hideMark/>
          </w:tcPr>
          <w:p w14:paraId="746B32E6" w14:textId="77777777" w:rsidR="0057104C" w:rsidRPr="0057104C" w:rsidRDefault="0057104C" w:rsidP="0057104C">
            <w:pPr>
              <w:jc w:val="center"/>
              <w:rPr>
                <w:rFonts w:cs="Arial"/>
                <w:color w:val="auto"/>
                <w:sz w:val="16"/>
                <w:szCs w:val="16"/>
              </w:rPr>
            </w:pPr>
            <w:r w:rsidRPr="0057104C">
              <w:rPr>
                <w:rFonts w:cs="Arial"/>
                <w:color w:val="auto"/>
                <w:sz w:val="16"/>
                <w:szCs w:val="16"/>
              </w:rPr>
              <w:t>LOYOLA</w:t>
            </w:r>
          </w:p>
        </w:tc>
        <w:tc>
          <w:tcPr>
            <w:tcW w:w="1656" w:type="dxa"/>
            <w:tcBorders>
              <w:top w:val="single" w:sz="4" w:space="0" w:color="auto"/>
              <w:bottom w:val="single" w:sz="4" w:space="0" w:color="auto"/>
              <w:right w:val="single" w:sz="4" w:space="0" w:color="auto"/>
            </w:tcBorders>
            <w:noWrap/>
            <w:vAlign w:val="center"/>
            <w:hideMark/>
          </w:tcPr>
          <w:p w14:paraId="4F8C8B34"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716BCEFA"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FA506D8" w14:textId="77777777" w:rsidR="0057104C" w:rsidRPr="0057104C" w:rsidRDefault="0057104C" w:rsidP="0057104C">
            <w:pPr>
              <w:jc w:val="center"/>
              <w:rPr>
                <w:rFonts w:cs="Arial"/>
                <w:color w:val="auto"/>
                <w:sz w:val="16"/>
                <w:szCs w:val="16"/>
              </w:rPr>
            </w:pPr>
            <w:r w:rsidRPr="0057104C">
              <w:rPr>
                <w:rFonts w:cs="Arial"/>
                <w:color w:val="auto"/>
                <w:sz w:val="16"/>
                <w:szCs w:val="16"/>
              </w:rPr>
              <w:t>DLWSRNK5</w:t>
            </w:r>
          </w:p>
        </w:tc>
        <w:tc>
          <w:tcPr>
            <w:tcW w:w="2448" w:type="dxa"/>
            <w:tcBorders>
              <w:top w:val="single" w:sz="4" w:space="0" w:color="auto"/>
              <w:bottom w:val="single" w:sz="4" w:space="0" w:color="auto"/>
            </w:tcBorders>
            <w:noWrap/>
            <w:vAlign w:val="center"/>
            <w:hideMark/>
          </w:tcPr>
          <w:p w14:paraId="29047B24" w14:textId="77777777" w:rsidR="0057104C" w:rsidRPr="0057104C" w:rsidRDefault="0057104C" w:rsidP="0057104C">
            <w:pPr>
              <w:jc w:val="center"/>
              <w:rPr>
                <w:rFonts w:cs="Arial"/>
                <w:color w:val="auto"/>
                <w:sz w:val="16"/>
                <w:szCs w:val="16"/>
              </w:rPr>
            </w:pPr>
            <w:r w:rsidRPr="0057104C">
              <w:rPr>
                <w:rFonts w:cs="Arial"/>
                <w:color w:val="auto"/>
                <w:sz w:val="16"/>
                <w:szCs w:val="16"/>
              </w:rPr>
              <w:t>587__A</w:t>
            </w:r>
          </w:p>
        </w:tc>
        <w:tc>
          <w:tcPr>
            <w:tcW w:w="1584" w:type="dxa"/>
            <w:tcBorders>
              <w:top w:val="single" w:sz="4" w:space="0" w:color="auto"/>
              <w:bottom w:val="single" w:sz="4" w:space="0" w:color="auto"/>
            </w:tcBorders>
            <w:noWrap/>
            <w:vAlign w:val="center"/>
            <w:hideMark/>
          </w:tcPr>
          <w:p w14:paraId="2BF4D27F" w14:textId="77777777" w:rsidR="0057104C" w:rsidRPr="0057104C" w:rsidRDefault="0057104C" w:rsidP="0057104C">
            <w:pPr>
              <w:jc w:val="center"/>
              <w:rPr>
                <w:rFonts w:cs="Arial"/>
                <w:color w:val="auto"/>
                <w:sz w:val="16"/>
                <w:szCs w:val="16"/>
              </w:rPr>
            </w:pPr>
            <w:r w:rsidRPr="0057104C">
              <w:rPr>
                <w:rFonts w:cs="Arial"/>
                <w:color w:val="auto"/>
                <w:sz w:val="16"/>
                <w:szCs w:val="16"/>
              </w:rPr>
              <w:t>ARGYL</w:t>
            </w:r>
          </w:p>
        </w:tc>
        <w:tc>
          <w:tcPr>
            <w:tcW w:w="1354" w:type="dxa"/>
            <w:tcBorders>
              <w:top w:val="single" w:sz="4" w:space="0" w:color="auto"/>
              <w:bottom w:val="single" w:sz="4" w:space="0" w:color="auto"/>
            </w:tcBorders>
            <w:noWrap/>
            <w:vAlign w:val="center"/>
            <w:hideMark/>
          </w:tcPr>
          <w:p w14:paraId="6A3C1160" w14:textId="77777777" w:rsidR="0057104C" w:rsidRPr="0057104C" w:rsidRDefault="0057104C" w:rsidP="0057104C">
            <w:pPr>
              <w:jc w:val="center"/>
              <w:rPr>
                <w:rFonts w:cs="Arial"/>
                <w:color w:val="auto"/>
                <w:sz w:val="16"/>
                <w:szCs w:val="16"/>
              </w:rPr>
            </w:pPr>
            <w:r w:rsidRPr="0057104C">
              <w:rPr>
                <w:rFonts w:cs="Arial"/>
                <w:color w:val="auto"/>
                <w:sz w:val="16"/>
                <w:szCs w:val="16"/>
              </w:rPr>
              <w:t>LWSVH</w:t>
            </w:r>
          </w:p>
        </w:tc>
        <w:tc>
          <w:tcPr>
            <w:tcW w:w="1656" w:type="dxa"/>
            <w:tcBorders>
              <w:top w:val="single" w:sz="4" w:space="0" w:color="auto"/>
              <w:bottom w:val="single" w:sz="4" w:space="0" w:color="auto"/>
              <w:right w:val="single" w:sz="4" w:space="0" w:color="auto"/>
            </w:tcBorders>
            <w:noWrap/>
            <w:vAlign w:val="center"/>
            <w:hideMark/>
          </w:tcPr>
          <w:p w14:paraId="1D737568"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50B589CA"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FF02F80" w14:textId="77777777" w:rsidR="0057104C" w:rsidRPr="0057104C" w:rsidRDefault="0057104C" w:rsidP="0057104C">
            <w:pPr>
              <w:jc w:val="center"/>
              <w:rPr>
                <w:rFonts w:cs="Arial"/>
                <w:color w:val="auto"/>
                <w:sz w:val="16"/>
                <w:szCs w:val="16"/>
              </w:rPr>
            </w:pPr>
            <w:r w:rsidRPr="0057104C">
              <w:rPr>
                <w:rFonts w:cs="Arial"/>
                <w:color w:val="auto"/>
                <w:sz w:val="16"/>
                <w:szCs w:val="16"/>
              </w:rPr>
              <w:t>SZEPCMN8</w:t>
            </w:r>
          </w:p>
        </w:tc>
        <w:tc>
          <w:tcPr>
            <w:tcW w:w="2448" w:type="dxa"/>
            <w:tcBorders>
              <w:top w:val="single" w:sz="4" w:space="0" w:color="auto"/>
              <w:bottom w:val="single" w:sz="4" w:space="0" w:color="auto"/>
            </w:tcBorders>
            <w:noWrap/>
            <w:vAlign w:val="center"/>
            <w:hideMark/>
          </w:tcPr>
          <w:p w14:paraId="4C5B23E1" w14:textId="77777777" w:rsidR="0057104C" w:rsidRPr="0057104C" w:rsidRDefault="0057104C" w:rsidP="0057104C">
            <w:pPr>
              <w:jc w:val="center"/>
              <w:rPr>
                <w:rFonts w:cs="Arial"/>
                <w:color w:val="auto"/>
                <w:sz w:val="16"/>
                <w:szCs w:val="16"/>
              </w:rPr>
            </w:pPr>
            <w:r w:rsidRPr="0057104C">
              <w:rPr>
                <w:rFonts w:cs="Arial"/>
                <w:color w:val="auto"/>
                <w:sz w:val="16"/>
                <w:szCs w:val="16"/>
              </w:rPr>
              <w:t>670__C</w:t>
            </w:r>
          </w:p>
        </w:tc>
        <w:tc>
          <w:tcPr>
            <w:tcW w:w="1584" w:type="dxa"/>
            <w:tcBorders>
              <w:top w:val="single" w:sz="4" w:space="0" w:color="auto"/>
              <w:bottom w:val="single" w:sz="4" w:space="0" w:color="auto"/>
            </w:tcBorders>
            <w:noWrap/>
            <w:vAlign w:val="center"/>
            <w:hideMark/>
          </w:tcPr>
          <w:p w14:paraId="5F7C5B88" w14:textId="77777777" w:rsidR="0057104C" w:rsidRPr="0057104C" w:rsidRDefault="0057104C" w:rsidP="0057104C">
            <w:pPr>
              <w:jc w:val="center"/>
              <w:rPr>
                <w:rFonts w:cs="Arial"/>
                <w:color w:val="auto"/>
                <w:sz w:val="16"/>
                <w:szCs w:val="16"/>
              </w:rPr>
            </w:pPr>
            <w:r w:rsidRPr="0057104C">
              <w:rPr>
                <w:rFonts w:cs="Arial"/>
                <w:color w:val="auto"/>
                <w:sz w:val="16"/>
                <w:szCs w:val="16"/>
              </w:rPr>
              <w:t>CMPBW</w:t>
            </w:r>
          </w:p>
        </w:tc>
        <w:tc>
          <w:tcPr>
            <w:tcW w:w="1354" w:type="dxa"/>
            <w:tcBorders>
              <w:top w:val="single" w:sz="4" w:space="0" w:color="auto"/>
              <w:bottom w:val="single" w:sz="4" w:space="0" w:color="auto"/>
            </w:tcBorders>
            <w:noWrap/>
            <w:vAlign w:val="center"/>
            <w:hideMark/>
          </w:tcPr>
          <w:p w14:paraId="40D066B8" w14:textId="77777777" w:rsidR="0057104C" w:rsidRPr="0057104C" w:rsidRDefault="0057104C" w:rsidP="0057104C">
            <w:pPr>
              <w:jc w:val="center"/>
              <w:rPr>
                <w:rFonts w:cs="Arial"/>
                <w:color w:val="auto"/>
                <w:sz w:val="16"/>
                <w:szCs w:val="16"/>
              </w:rPr>
            </w:pPr>
            <w:r w:rsidRPr="0057104C">
              <w:rPr>
                <w:rFonts w:cs="Arial"/>
                <w:color w:val="auto"/>
                <w:sz w:val="16"/>
                <w:szCs w:val="16"/>
              </w:rPr>
              <w:t>BRNSO</w:t>
            </w:r>
          </w:p>
        </w:tc>
        <w:tc>
          <w:tcPr>
            <w:tcW w:w="1656" w:type="dxa"/>
            <w:tcBorders>
              <w:top w:val="single" w:sz="4" w:space="0" w:color="auto"/>
              <w:bottom w:val="single" w:sz="4" w:space="0" w:color="auto"/>
              <w:right w:val="single" w:sz="4" w:space="0" w:color="auto"/>
            </w:tcBorders>
            <w:noWrap/>
            <w:vAlign w:val="center"/>
            <w:hideMark/>
          </w:tcPr>
          <w:p w14:paraId="1601736B"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67078D00"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F73F3E1" w14:textId="77777777" w:rsidR="0057104C" w:rsidRPr="0057104C" w:rsidRDefault="0057104C" w:rsidP="0057104C">
            <w:pPr>
              <w:jc w:val="center"/>
              <w:rPr>
                <w:rFonts w:cs="Arial"/>
                <w:color w:val="auto"/>
                <w:sz w:val="16"/>
                <w:szCs w:val="16"/>
              </w:rPr>
            </w:pPr>
            <w:r w:rsidRPr="0057104C">
              <w:rPr>
                <w:rFonts w:cs="Arial"/>
                <w:color w:val="auto"/>
                <w:sz w:val="16"/>
                <w:szCs w:val="16"/>
              </w:rPr>
              <w:t>DNEDPAL8</w:t>
            </w:r>
          </w:p>
        </w:tc>
        <w:tc>
          <w:tcPr>
            <w:tcW w:w="2448" w:type="dxa"/>
            <w:tcBorders>
              <w:top w:val="single" w:sz="4" w:space="0" w:color="auto"/>
              <w:bottom w:val="single" w:sz="4" w:space="0" w:color="auto"/>
            </w:tcBorders>
            <w:noWrap/>
            <w:vAlign w:val="center"/>
            <w:hideMark/>
          </w:tcPr>
          <w:p w14:paraId="7E5FF559" w14:textId="77777777" w:rsidR="0057104C" w:rsidRPr="0057104C" w:rsidRDefault="0057104C" w:rsidP="0057104C">
            <w:pPr>
              <w:jc w:val="center"/>
              <w:rPr>
                <w:rFonts w:cs="Arial"/>
                <w:color w:val="auto"/>
                <w:sz w:val="16"/>
                <w:szCs w:val="16"/>
              </w:rPr>
            </w:pPr>
            <w:r w:rsidRPr="0057104C">
              <w:rPr>
                <w:rFonts w:cs="Arial"/>
                <w:color w:val="auto"/>
                <w:sz w:val="16"/>
                <w:szCs w:val="16"/>
              </w:rPr>
              <w:t>AZTECA_SE_EDI1_1</w:t>
            </w:r>
          </w:p>
        </w:tc>
        <w:tc>
          <w:tcPr>
            <w:tcW w:w="1584" w:type="dxa"/>
            <w:tcBorders>
              <w:top w:val="single" w:sz="4" w:space="0" w:color="auto"/>
              <w:bottom w:val="single" w:sz="4" w:space="0" w:color="auto"/>
            </w:tcBorders>
            <w:noWrap/>
            <w:vAlign w:val="center"/>
            <w:hideMark/>
          </w:tcPr>
          <w:p w14:paraId="425445C7" w14:textId="77777777" w:rsidR="0057104C" w:rsidRPr="0057104C" w:rsidRDefault="0057104C" w:rsidP="0057104C">
            <w:pPr>
              <w:jc w:val="center"/>
              <w:rPr>
                <w:rFonts w:cs="Arial"/>
                <w:color w:val="auto"/>
                <w:sz w:val="16"/>
                <w:szCs w:val="16"/>
              </w:rPr>
            </w:pPr>
            <w:r w:rsidRPr="0057104C">
              <w:rPr>
                <w:rFonts w:cs="Arial"/>
                <w:color w:val="auto"/>
                <w:sz w:val="16"/>
                <w:szCs w:val="16"/>
              </w:rPr>
              <w:t>AZTECA</w:t>
            </w:r>
          </w:p>
        </w:tc>
        <w:tc>
          <w:tcPr>
            <w:tcW w:w="1354" w:type="dxa"/>
            <w:tcBorders>
              <w:top w:val="single" w:sz="4" w:space="0" w:color="auto"/>
              <w:bottom w:val="single" w:sz="4" w:space="0" w:color="auto"/>
            </w:tcBorders>
            <w:noWrap/>
            <w:vAlign w:val="center"/>
            <w:hideMark/>
          </w:tcPr>
          <w:p w14:paraId="3605B33E" w14:textId="77777777" w:rsidR="0057104C" w:rsidRPr="0057104C" w:rsidRDefault="0057104C" w:rsidP="0057104C">
            <w:pPr>
              <w:jc w:val="center"/>
              <w:rPr>
                <w:rFonts w:cs="Arial"/>
                <w:color w:val="auto"/>
                <w:sz w:val="16"/>
                <w:szCs w:val="16"/>
              </w:rPr>
            </w:pPr>
            <w:r w:rsidRPr="0057104C">
              <w:rPr>
                <w:rFonts w:cs="Arial"/>
                <w:color w:val="auto"/>
                <w:sz w:val="16"/>
                <w:szCs w:val="16"/>
              </w:rPr>
              <w:t>SE_EDINB</w:t>
            </w:r>
          </w:p>
        </w:tc>
        <w:tc>
          <w:tcPr>
            <w:tcW w:w="1656" w:type="dxa"/>
            <w:tcBorders>
              <w:top w:val="single" w:sz="4" w:space="0" w:color="auto"/>
              <w:bottom w:val="single" w:sz="4" w:space="0" w:color="auto"/>
              <w:right w:val="single" w:sz="4" w:space="0" w:color="auto"/>
            </w:tcBorders>
            <w:noWrap/>
            <w:vAlign w:val="center"/>
            <w:hideMark/>
          </w:tcPr>
          <w:p w14:paraId="13BA2419"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0E29C95F"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7B92280" w14:textId="77777777" w:rsidR="0057104C" w:rsidRPr="0057104C" w:rsidRDefault="0057104C" w:rsidP="0057104C">
            <w:pPr>
              <w:jc w:val="center"/>
              <w:rPr>
                <w:rFonts w:cs="Arial"/>
                <w:color w:val="auto"/>
                <w:sz w:val="16"/>
                <w:szCs w:val="16"/>
              </w:rPr>
            </w:pPr>
            <w:r w:rsidRPr="0057104C">
              <w:rPr>
                <w:rFonts w:cs="Arial"/>
                <w:color w:val="auto"/>
                <w:sz w:val="16"/>
                <w:szCs w:val="16"/>
              </w:rPr>
              <w:t>SBIGTWI5</w:t>
            </w:r>
          </w:p>
        </w:tc>
        <w:tc>
          <w:tcPr>
            <w:tcW w:w="2448" w:type="dxa"/>
            <w:tcBorders>
              <w:top w:val="single" w:sz="4" w:space="0" w:color="auto"/>
              <w:bottom w:val="single" w:sz="4" w:space="0" w:color="auto"/>
            </w:tcBorders>
            <w:noWrap/>
            <w:vAlign w:val="center"/>
            <w:hideMark/>
          </w:tcPr>
          <w:p w14:paraId="046D58C1" w14:textId="77777777" w:rsidR="0057104C" w:rsidRPr="0057104C" w:rsidRDefault="0057104C" w:rsidP="0057104C">
            <w:pPr>
              <w:jc w:val="center"/>
              <w:rPr>
                <w:rFonts w:cs="Arial"/>
                <w:color w:val="auto"/>
                <w:sz w:val="16"/>
                <w:szCs w:val="16"/>
              </w:rPr>
            </w:pPr>
            <w:r w:rsidRPr="0057104C">
              <w:rPr>
                <w:rFonts w:cs="Arial"/>
                <w:color w:val="auto"/>
                <w:sz w:val="16"/>
                <w:szCs w:val="16"/>
              </w:rPr>
              <w:t>BONDRO_SONR1_1</w:t>
            </w:r>
          </w:p>
        </w:tc>
        <w:tc>
          <w:tcPr>
            <w:tcW w:w="1584" w:type="dxa"/>
            <w:tcBorders>
              <w:top w:val="single" w:sz="4" w:space="0" w:color="auto"/>
              <w:bottom w:val="single" w:sz="4" w:space="0" w:color="auto"/>
            </w:tcBorders>
            <w:noWrap/>
            <w:vAlign w:val="center"/>
            <w:hideMark/>
          </w:tcPr>
          <w:p w14:paraId="71F285D4" w14:textId="77777777" w:rsidR="0057104C" w:rsidRPr="0057104C" w:rsidRDefault="0057104C" w:rsidP="0057104C">
            <w:pPr>
              <w:jc w:val="center"/>
              <w:rPr>
                <w:rFonts w:cs="Arial"/>
                <w:color w:val="auto"/>
                <w:sz w:val="16"/>
                <w:szCs w:val="16"/>
              </w:rPr>
            </w:pPr>
            <w:r w:rsidRPr="0057104C">
              <w:rPr>
                <w:rFonts w:cs="Arial"/>
                <w:color w:val="auto"/>
                <w:sz w:val="16"/>
                <w:szCs w:val="16"/>
              </w:rPr>
              <w:t>SONR</w:t>
            </w:r>
          </w:p>
        </w:tc>
        <w:tc>
          <w:tcPr>
            <w:tcW w:w="1354" w:type="dxa"/>
            <w:tcBorders>
              <w:top w:val="single" w:sz="4" w:space="0" w:color="auto"/>
              <w:bottom w:val="single" w:sz="4" w:space="0" w:color="auto"/>
            </w:tcBorders>
            <w:noWrap/>
            <w:vAlign w:val="center"/>
            <w:hideMark/>
          </w:tcPr>
          <w:p w14:paraId="00050C2F" w14:textId="77777777" w:rsidR="0057104C" w:rsidRPr="0057104C" w:rsidRDefault="0057104C" w:rsidP="0057104C">
            <w:pPr>
              <w:jc w:val="center"/>
              <w:rPr>
                <w:rFonts w:cs="Arial"/>
                <w:color w:val="auto"/>
                <w:sz w:val="16"/>
                <w:szCs w:val="16"/>
              </w:rPr>
            </w:pPr>
            <w:r w:rsidRPr="0057104C">
              <w:rPr>
                <w:rFonts w:cs="Arial"/>
                <w:color w:val="auto"/>
                <w:sz w:val="16"/>
                <w:szCs w:val="16"/>
              </w:rPr>
              <w:t>BONDROAD</w:t>
            </w:r>
          </w:p>
        </w:tc>
        <w:tc>
          <w:tcPr>
            <w:tcW w:w="1656" w:type="dxa"/>
            <w:tcBorders>
              <w:top w:val="single" w:sz="4" w:space="0" w:color="auto"/>
              <w:bottom w:val="single" w:sz="4" w:space="0" w:color="auto"/>
              <w:right w:val="single" w:sz="4" w:space="0" w:color="auto"/>
            </w:tcBorders>
            <w:noWrap/>
            <w:vAlign w:val="center"/>
            <w:hideMark/>
          </w:tcPr>
          <w:p w14:paraId="5CB1056B"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1D170B8E"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41EE746" w14:textId="77777777" w:rsidR="0057104C" w:rsidRPr="0057104C" w:rsidRDefault="0057104C" w:rsidP="0057104C">
            <w:pPr>
              <w:jc w:val="center"/>
              <w:rPr>
                <w:rFonts w:cs="Arial"/>
                <w:color w:val="auto"/>
                <w:sz w:val="16"/>
                <w:szCs w:val="16"/>
              </w:rPr>
            </w:pPr>
            <w:r w:rsidRPr="0057104C">
              <w:rPr>
                <w:rFonts w:cs="Arial"/>
                <w:color w:val="auto"/>
                <w:sz w:val="16"/>
                <w:szCs w:val="16"/>
              </w:rPr>
              <w:t>SDUKNED8</w:t>
            </w:r>
          </w:p>
        </w:tc>
        <w:tc>
          <w:tcPr>
            <w:tcW w:w="2448" w:type="dxa"/>
            <w:tcBorders>
              <w:top w:val="single" w:sz="4" w:space="0" w:color="auto"/>
              <w:bottom w:val="single" w:sz="4" w:space="0" w:color="auto"/>
            </w:tcBorders>
            <w:noWrap/>
            <w:vAlign w:val="center"/>
            <w:hideMark/>
          </w:tcPr>
          <w:p w14:paraId="609B573F" w14:textId="77777777" w:rsidR="0057104C" w:rsidRPr="0057104C" w:rsidRDefault="0057104C" w:rsidP="0057104C">
            <w:pPr>
              <w:jc w:val="center"/>
              <w:rPr>
                <w:rFonts w:cs="Arial"/>
                <w:color w:val="auto"/>
                <w:sz w:val="16"/>
                <w:szCs w:val="16"/>
              </w:rPr>
            </w:pPr>
            <w:r w:rsidRPr="0057104C">
              <w:rPr>
                <w:rFonts w:cs="Arial"/>
                <w:color w:val="auto"/>
                <w:sz w:val="16"/>
                <w:szCs w:val="16"/>
              </w:rPr>
              <w:t>DUKE_NEDIN2_1</w:t>
            </w:r>
          </w:p>
        </w:tc>
        <w:tc>
          <w:tcPr>
            <w:tcW w:w="1584" w:type="dxa"/>
            <w:tcBorders>
              <w:top w:val="single" w:sz="4" w:space="0" w:color="auto"/>
              <w:bottom w:val="single" w:sz="4" w:space="0" w:color="auto"/>
            </w:tcBorders>
            <w:noWrap/>
            <w:vAlign w:val="center"/>
            <w:hideMark/>
          </w:tcPr>
          <w:p w14:paraId="426EFE9A" w14:textId="77777777" w:rsidR="0057104C" w:rsidRPr="0057104C" w:rsidRDefault="0057104C" w:rsidP="0057104C">
            <w:pPr>
              <w:jc w:val="center"/>
              <w:rPr>
                <w:rFonts w:cs="Arial"/>
                <w:color w:val="auto"/>
                <w:sz w:val="16"/>
                <w:szCs w:val="16"/>
              </w:rPr>
            </w:pPr>
            <w:r w:rsidRPr="0057104C">
              <w:rPr>
                <w:rFonts w:cs="Arial"/>
                <w:color w:val="auto"/>
                <w:sz w:val="16"/>
                <w:szCs w:val="16"/>
              </w:rPr>
              <w:t>DUKE</w:t>
            </w:r>
          </w:p>
        </w:tc>
        <w:tc>
          <w:tcPr>
            <w:tcW w:w="1354" w:type="dxa"/>
            <w:tcBorders>
              <w:top w:val="single" w:sz="4" w:space="0" w:color="auto"/>
              <w:bottom w:val="single" w:sz="4" w:space="0" w:color="auto"/>
            </w:tcBorders>
            <w:noWrap/>
            <w:vAlign w:val="center"/>
            <w:hideMark/>
          </w:tcPr>
          <w:p w14:paraId="372A374F" w14:textId="77777777" w:rsidR="0057104C" w:rsidRPr="0057104C" w:rsidRDefault="0057104C" w:rsidP="0057104C">
            <w:pPr>
              <w:jc w:val="center"/>
              <w:rPr>
                <w:rFonts w:cs="Arial"/>
                <w:color w:val="auto"/>
                <w:sz w:val="16"/>
                <w:szCs w:val="16"/>
              </w:rPr>
            </w:pPr>
            <w:r w:rsidRPr="0057104C">
              <w:rPr>
                <w:rFonts w:cs="Arial"/>
                <w:color w:val="auto"/>
                <w:sz w:val="16"/>
                <w:szCs w:val="16"/>
              </w:rPr>
              <w:t>NEDIN</w:t>
            </w:r>
          </w:p>
        </w:tc>
        <w:tc>
          <w:tcPr>
            <w:tcW w:w="1656" w:type="dxa"/>
            <w:tcBorders>
              <w:top w:val="single" w:sz="4" w:space="0" w:color="auto"/>
              <w:bottom w:val="single" w:sz="4" w:space="0" w:color="auto"/>
              <w:right w:val="single" w:sz="4" w:space="0" w:color="auto"/>
            </w:tcBorders>
            <w:noWrap/>
            <w:vAlign w:val="center"/>
            <w:hideMark/>
          </w:tcPr>
          <w:p w14:paraId="6998919C"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0C361E56"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823000F" w14:textId="77777777" w:rsidR="0057104C" w:rsidRPr="0057104C" w:rsidRDefault="0057104C" w:rsidP="0057104C">
            <w:pPr>
              <w:jc w:val="center"/>
              <w:rPr>
                <w:rFonts w:cs="Arial"/>
                <w:color w:val="auto"/>
                <w:sz w:val="16"/>
                <w:szCs w:val="16"/>
              </w:rPr>
            </w:pPr>
            <w:r w:rsidRPr="0057104C">
              <w:rPr>
                <w:rFonts w:cs="Arial"/>
                <w:color w:val="auto"/>
                <w:sz w:val="16"/>
                <w:szCs w:val="16"/>
              </w:rPr>
              <w:t>DHARSKY8</w:t>
            </w:r>
          </w:p>
        </w:tc>
        <w:tc>
          <w:tcPr>
            <w:tcW w:w="2448" w:type="dxa"/>
            <w:tcBorders>
              <w:top w:val="single" w:sz="4" w:space="0" w:color="auto"/>
              <w:bottom w:val="single" w:sz="4" w:space="0" w:color="auto"/>
            </w:tcBorders>
            <w:noWrap/>
            <w:vAlign w:val="center"/>
            <w:hideMark/>
          </w:tcPr>
          <w:p w14:paraId="11C5FF24" w14:textId="77777777" w:rsidR="0057104C" w:rsidRPr="0057104C" w:rsidRDefault="0057104C" w:rsidP="0057104C">
            <w:pPr>
              <w:jc w:val="center"/>
              <w:rPr>
                <w:rFonts w:cs="Arial"/>
                <w:color w:val="auto"/>
                <w:sz w:val="16"/>
                <w:szCs w:val="16"/>
              </w:rPr>
            </w:pPr>
            <w:r w:rsidRPr="0057104C">
              <w:rPr>
                <w:rFonts w:cs="Arial"/>
                <w:color w:val="auto"/>
                <w:sz w:val="16"/>
                <w:szCs w:val="16"/>
              </w:rPr>
              <w:t>F4_Y3_1_1</w:t>
            </w:r>
          </w:p>
        </w:tc>
        <w:tc>
          <w:tcPr>
            <w:tcW w:w="1584" w:type="dxa"/>
            <w:tcBorders>
              <w:top w:val="single" w:sz="4" w:space="0" w:color="auto"/>
              <w:bottom w:val="single" w:sz="4" w:space="0" w:color="auto"/>
            </w:tcBorders>
            <w:noWrap/>
            <w:vAlign w:val="center"/>
            <w:hideMark/>
          </w:tcPr>
          <w:p w14:paraId="73D9CAB0" w14:textId="77777777" w:rsidR="0057104C" w:rsidRPr="0057104C" w:rsidRDefault="0057104C" w:rsidP="0057104C">
            <w:pPr>
              <w:jc w:val="center"/>
              <w:rPr>
                <w:rFonts w:cs="Arial"/>
                <w:color w:val="auto"/>
                <w:sz w:val="16"/>
                <w:szCs w:val="16"/>
              </w:rPr>
            </w:pPr>
            <w:r w:rsidRPr="0057104C">
              <w:rPr>
                <w:rFonts w:cs="Arial"/>
                <w:color w:val="auto"/>
                <w:sz w:val="16"/>
                <w:szCs w:val="16"/>
              </w:rPr>
              <w:t>F4</w:t>
            </w:r>
          </w:p>
        </w:tc>
        <w:tc>
          <w:tcPr>
            <w:tcW w:w="1354" w:type="dxa"/>
            <w:tcBorders>
              <w:top w:val="single" w:sz="4" w:space="0" w:color="auto"/>
              <w:bottom w:val="single" w:sz="4" w:space="0" w:color="auto"/>
            </w:tcBorders>
            <w:noWrap/>
            <w:vAlign w:val="center"/>
            <w:hideMark/>
          </w:tcPr>
          <w:p w14:paraId="0541AE23" w14:textId="77777777" w:rsidR="0057104C" w:rsidRPr="0057104C" w:rsidRDefault="0057104C" w:rsidP="0057104C">
            <w:pPr>
              <w:jc w:val="center"/>
              <w:rPr>
                <w:rFonts w:cs="Arial"/>
                <w:color w:val="auto"/>
                <w:sz w:val="16"/>
                <w:szCs w:val="16"/>
              </w:rPr>
            </w:pPr>
            <w:r w:rsidRPr="0057104C">
              <w:rPr>
                <w:rFonts w:cs="Arial"/>
                <w:color w:val="auto"/>
                <w:sz w:val="16"/>
                <w:szCs w:val="16"/>
              </w:rPr>
              <w:t>Y3</w:t>
            </w:r>
          </w:p>
        </w:tc>
        <w:tc>
          <w:tcPr>
            <w:tcW w:w="1656" w:type="dxa"/>
            <w:tcBorders>
              <w:top w:val="single" w:sz="4" w:space="0" w:color="auto"/>
              <w:bottom w:val="single" w:sz="4" w:space="0" w:color="auto"/>
              <w:right w:val="single" w:sz="4" w:space="0" w:color="auto"/>
            </w:tcBorders>
            <w:noWrap/>
            <w:vAlign w:val="center"/>
            <w:hideMark/>
          </w:tcPr>
          <w:p w14:paraId="43C23348"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29D4910C"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336802B" w14:textId="77777777" w:rsidR="0057104C" w:rsidRPr="0057104C" w:rsidRDefault="0057104C" w:rsidP="0057104C">
            <w:pPr>
              <w:jc w:val="center"/>
              <w:rPr>
                <w:rFonts w:cs="Arial"/>
                <w:color w:val="auto"/>
                <w:sz w:val="16"/>
                <w:szCs w:val="16"/>
              </w:rPr>
            </w:pPr>
            <w:r w:rsidRPr="0057104C">
              <w:rPr>
                <w:rFonts w:cs="Arial"/>
                <w:color w:val="auto"/>
                <w:sz w:val="16"/>
                <w:szCs w:val="16"/>
              </w:rPr>
              <w:t>SHLC6S8</w:t>
            </w:r>
          </w:p>
        </w:tc>
        <w:tc>
          <w:tcPr>
            <w:tcW w:w="2448" w:type="dxa"/>
            <w:tcBorders>
              <w:top w:val="single" w:sz="4" w:space="0" w:color="auto"/>
              <w:bottom w:val="single" w:sz="4" w:space="0" w:color="auto"/>
            </w:tcBorders>
            <w:noWrap/>
            <w:vAlign w:val="center"/>
            <w:hideMark/>
          </w:tcPr>
          <w:p w14:paraId="2CDFAA91" w14:textId="77777777" w:rsidR="0057104C" w:rsidRPr="0057104C" w:rsidRDefault="0057104C" w:rsidP="0057104C">
            <w:pPr>
              <w:jc w:val="center"/>
              <w:rPr>
                <w:rFonts w:cs="Arial"/>
                <w:color w:val="auto"/>
                <w:sz w:val="16"/>
                <w:szCs w:val="16"/>
              </w:rPr>
            </w:pPr>
            <w:r w:rsidRPr="0057104C">
              <w:rPr>
                <w:rFonts w:cs="Arial"/>
                <w:color w:val="auto"/>
                <w:sz w:val="16"/>
                <w:szCs w:val="16"/>
              </w:rPr>
              <w:t>LY_PSA03_A</w:t>
            </w:r>
          </w:p>
        </w:tc>
        <w:tc>
          <w:tcPr>
            <w:tcW w:w="1584" w:type="dxa"/>
            <w:tcBorders>
              <w:top w:val="single" w:sz="4" w:space="0" w:color="auto"/>
              <w:bottom w:val="single" w:sz="4" w:space="0" w:color="auto"/>
            </w:tcBorders>
            <w:noWrap/>
            <w:vAlign w:val="center"/>
            <w:hideMark/>
          </w:tcPr>
          <w:p w14:paraId="1B9F5851" w14:textId="77777777" w:rsidR="0057104C" w:rsidRPr="0057104C" w:rsidRDefault="0057104C" w:rsidP="0057104C">
            <w:pPr>
              <w:jc w:val="center"/>
              <w:rPr>
                <w:rFonts w:cs="Arial"/>
                <w:color w:val="auto"/>
                <w:sz w:val="16"/>
                <w:szCs w:val="16"/>
              </w:rPr>
            </w:pPr>
            <w:r w:rsidRPr="0057104C">
              <w:rPr>
                <w:rFonts w:cs="Arial"/>
                <w:color w:val="auto"/>
                <w:sz w:val="16"/>
                <w:szCs w:val="16"/>
              </w:rPr>
              <w:t>PSA</w:t>
            </w:r>
          </w:p>
        </w:tc>
        <w:tc>
          <w:tcPr>
            <w:tcW w:w="1354" w:type="dxa"/>
            <w:tcBorders>
              <w:top w:val="single" w:sz="4" w:space="0" w:color="auto"/>
              <w:bottom w:val="single" w:sz="4" w:space="0" w:color="auto"/>
            </w:tcBorders>
            <w:noWrap/>
            <w:vAlign w:val="center"/>
            <w:hideMark/>
          </w:tcPr>
          <w:p w14:paraId="4B0BD485" w14:textId="77777777" w:rsidR="0057104C" w:rsidRPr="0057104C" w:rsidRDefault="0057104C" w:rsidP="0057104C">
            <w:pPr>
              <w:jc w:val="center"/>
              <w:rPr>
                <w:rFonts w:cs="Arial"/>
                <w:color w:val="auto"/>
                <w:sz w:val="16"/>
                <w:szCs w:val="16"/>
              </w:rPr>
            </w:pPr>
            <w:r w:rsidRPr="0057104C">
              <w:rPr>
                <w:rFonts w:cs="Arial"/>
                <w:color w:val="auto"/>
                <w:sz w:val="16"/>
                <w:szCs w:val="16"/>
              </w:rPr>
              <w:t>LY</w:t>
            </w:r>
          </w:p>
        </w:tc>
        <w:tc>
          <w:tcPr>
            <w:tcW w:w="1656" w:type="dxa"/>
            <w:tcBorders>
              <w:top w:val="single" w:sz="4" w:space="0" w:color="auto"/>
              <w:bottom w:val="single" w:sz="4" w:space="0" w:color="auto"/>
              <w:right w:val="single" w:sz="4" w:space="0" w:color="auto"/>
            </w:tcBorders>
            <w:noWrap/>
            <w:vAlign w:val="center"/>
            <w:hideMark/>
          </w:tcPr>
          <w:p w14:paraId="1FE4DBE5"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21912A01"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ACD3D51" w14:textId="77777777" w:rsidR="0057104C" w:rsidRPr="0057104C" w:rsidRDefault="0057104C" w:rsidP="0057104C">
            <w:pPr>
              <w:jc w:val="center"/>
              <w:rPr>
                <w:rFonts w:cs="Arial"/>
                <w:color w:val="auto"/>
                <w:sz w:val="16"/>
                <w:szCs w:val="16"/>
              </w:rPr>
            </w:pPr>
            <w:r w:rsidRPr="0057104C">
              <w:rPr>
                <w:rFonts w:cs="Arial"/>
                <w:color w:val="auto"/>
                <w:sz w:val="16"/>
                <w:szCs w:val="16"/>
              </w:rPr>
              <w:t>SLOBSA25</w:t>
            </w:r>
          </w:p>
        </w:tc>
        <w:tc>
          <w:tcPr>
            <w:tcW w:w="2448" w:type="dxa"/>
            <w:tcBorders>
              <w:top w:val="single" w:sz="4" w:space="0" w:color="auto"/>
              <w:bottom w:val="single" w:sz="4" w:space="0" w:color="auto"/>
            </w:tcBorders>
            <w:noWrap/>
            <w:vAlign w:val="center"/>
            <w:hideMark/>
          </w:tcPr>
          <w:p w14:paraId="0EB642F7" w14:textId="77777777" w:rsidR="0057104C" w:rsidRPr="0057104C" w:rsidRDefault="0057104C" w:rsidP="0057104C">
            <w:pPr>
              <w:jc w:val="center"/>
              <w:rPr>
                <w:rFonts w:cs="Arial"/>
                <w:color w:val="auto"/>
                <w:sz w:val="16"/>
                <w:szCs w:val="16"/>
              </w:rPr>
            </w:pPr>
            <w:r w:rsidRPr="0057104C">
              <w:rPr>
                <w:rFonts w:cs="Arial"/>
                <w:color w:val="auto"/>
                <w:sz w:val="16"/>
                <w:szCs w:val="16"/>
              </w:rPr>
              <w:t>NLARSW_PILONC1_1</w:t>
            </w:r>
          </w:p>
        </w:tc>
        <w:tc>
          <w:tcPr>
            <w:tcW w:w="1584" w:type="dxa"/>
            <w:tcBorders>
              <w:top w:val="single" w:sz="4" w:space="0" w:color="auto"/>
              <w:bottom w:val="single" w:sz="4" w:space="0" w:color="auto"/>
            </w:tcBorders>
            <w:noWrap/>
            <w:vAlign w:val="center"/>
            <w:hideMark/>
          </w:tcPr>
          <w:p w14:paraId="0133BED9" w14:textId="77777777" w:rsidR="0057104C" w:rsidRPr="0057104C" w:rsidRDefault="0057104C" w:rsidP="0057104C">
            <w:pPr>
              <w:jc w:val="center"/>
              <w:rPr>
                <w:rFonts w:cs="Arial"/>
                <w:color w:val="auto"/>
                <w:sz w:val="16"/>
                <w:szCs w:val="16"/>
              </w:rPr>
            </w:pPr>
            <w:r w:rsidRPr="0057104C">
              <w:rPr>
                <w:rFonts w:cs="Arial"/>
                <w:color w:val="auto"/>
                <w:sz w:val="16"/>
                <w:szCs w:val="16"/>
              </w:rPr>
              <w:t>NLARSW</w:t>
            </w:r>
          </w:p>
        </w:tc>
        <w:tc>
          <w:tcPr>
            <w:tcW w:w="1354" w:type="dxa"/>
            <w:tcBorders>
              <w:top w:val="single" w:sz="4" w:space="0" w:color="auto"/>
              <w:bottom w:val="single" w:sz="4" w:space="0" w:color="auto"/>
            </w:tcBorders>
            <w:noWrap/>
            <w:vAlign w:val="center"/>
            <w:hideMark/>
          </w:tcPr>
          <w:p w14:paraId="392D3864" w14:textId="77777777" w:rsidR="0057104C" w:rsidRPr="0057104C" w:rsidRDefault="0057104C" w:rsidP="0057104C">
            <w:pPr>
              <w:jc w:val="center"/>
              <w:rPr>
                <w:rFonts w:cs="Arial"/>
                <w:color w:val="auto"/>
                <w:sz w:val="16"/>
                <w:szCs w:val="16"/>
              </w:rPr>
            </w:pPr>
            <w:r w:rsidRPr="0057104C">
              <w:rPr>
                <w:rFonts w:cs="Arial"/>
                <w:color w:val="auto"/>
                <w:sz w:val="16"/>
                <w:szCs w:val="16"/>
              </w:rPr>
              <w:t>PILONCIL</w:t>
            </w:r>
          </w:p>
        </w:tc>
        <w:tc>
          <w:tcPr>
            <w:tcW w:w="1656" w:type="dxa"/>
            <w:tcBorders>
              <w:top w:val="single" w:sz="4" w:space="0" w:color="auto"/>
              <w:bottom w:val="single" w:sz="4" w:space="0" w:color="auto"/>
              <w:right w:val="single" w:sz="4" w:space="0" w:color="auto"/>
            </w:tcBorders>
            <w:noWrap/>
            <w:vAlign w:val="center"/>
            <w:hideMark/>
          </w:tcPr>
          <w:p w14:paraId="16D91898"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554489B6"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9053756" w14:textId="77777777" w:rsidR="0057104C" w:rsidRPr="0057104C" w:rsidRDefault="0057104C" w:rsidP="0057104C">
            <w:pPr>
              <w:jc w:val="center"/>
              <w:rPr>
                <w:rFonts w:cs="Arial"/>
                <w:color w:val="auto"/>
                <w:sz w:val="16"/>
                <w:szCs w:val="16"/>
              </w:rPr>
            </w:pPr>
            <w:r w:rsidRPr="0057104C">
              <w:rPr>
                <w:rFonts w:cs="Arial"/>
                <w:color w:val="auto"/>
                <w:sz w:val="16"/>
                <w:szCs w:val="16"/>
              </w:rPr>
              <w:t>SSPUMW18</w:t>
            </w:r>
          </w:p>
        </w:tc>
        <w:tc>
          <w:tcPr>
            <w:tcW w:w="2448" w:type="dxa"/>
            <w:tcBorders>
              <w:top w:val="single" w:sz="4" w:space="0" w:color="auto"/>
              <w:bottom w:val="single" w:sz="4" w:space="0" w:color="auto"/>
            </w:tcBorders>
            <w:noWrap/>
            <w:vAlign w:val="center"/>
            <w:hideMark/>
          </w:tcPr>
          <w:p w14:paraId="3828C951" w14:textId="77777777" w:rsidR="0057104C" w:rsidRPr="0057104C" w:rsidRDefault="0057104C" w:rsidP="0057104C">
            <w:pPr>
              <w:jc w:val="center"/>
              <w:rPr>
                <w:rFonts w:cs="Arial"/>
                <w:color w:val="auto"/>
                <w:sz w:val="16"/>
                <w:szCs w:val="16"/>
              </w:rPr>
            </w:pPr>
            <w:r w:rsidRPr="0057104C">
              <w:rPr>
                <w:rFonts w:cs="Arial"/>
                <w:color w:val="auto"/>
                <w:sz w:val="16"/>
                <w:szCs w:val="16"/>
              </w:rPr>
              <w:t>ROTN_WOLFGA1_1</w:t>
            </w:r>
          </w:p>
        </w:tc>
        <w:tc>
          <w:tcPr>
            <w:tcW w:w="1584" w:type="dxa"/>
            <w:tcBorders>
              <w:top w:val="single" w:sz="4" w:space="0" w:color="auto"/>
              <w:bottom w:val="single" w:sz="4" w:space="0" w:color="auto"/>
            </w:tcBorders>
            <w:noWrap/>
            <w:vAlign w:val="center"/>
            <w:hideMark/>
          </w:tcPr>
          <w:p w14:paraId="0FBFF18F" w14:textId="77777777" w:rsidR="0057104C" w:rsidRPr="0057104C" w:rsidRDefault="0057104C" w:rsidP="0057104C">
            <w:pPr>
              <w:jc w:val="center"/>
              <w:rPr>
                <w:rFonts w:cs="Arial"/>
                <w:color w:val="auto"/>
                <w:sz w:val="16"/>
                <w:szCs w:val="16"/>
              </w:rPr>
            </w:pPr>
            <w:r w:rsidRPr="0057104C">
              <w:rPr>
                <w:rFonts w:cs="Arial"/>
                <w:color w:val="auto"/>
                <w:sz w:val="16"/>
                <w:szCs w:val="16"/>
              </w:rPr>
              <w:t>WOLFGANG</w:t>
            </w:r>
          </w:p>
        </w:tc>
        <w:tc>
          <w:tcPr>
            <w:tcW w:w="1354" w:type="dxa"/>
            <w:tcBorders>
              <w:top w:val="single" w:sz="4" w:space="0" w:color="auto"/>
              <w:bottom w:val="single" w:sz="4" w:space="0" w:color="auto"/>
            </w:tcBorders>
            <w:noWrap/>
            <w:vAlign w:val="center"/>
            <w:hideMark/>
          </w:tcPr>
          <w:p w14:paraId="51A2B937" w14:textId="77777777" w:rsidR="0057104C" w:rsidRPr="0057104C" w:rsidRDefault="0057104C" w:rsidP="0057104C">
            <w:pPr>
              <w:jc w:val="center"/>
              <w:rPr>
                <w:rFonts w:cs="Arial"/>
                <w:color w:val="auto"/>
                <w:sz w:val="16"/>
                <w:szCs w:val="16"/>
              </w:rPr>
            </w:pPr>
            <w:r w:rsidRPr="0057104C">
              <w:rPr>
                <w:rFonts w:cs="Arial"/>
                <w:color w:val="auto"/>
                <w:sz w:val="16"/>
                <w:szCs w:val="16"/>
              </w:rPr>
              <w:t>ROTN</w:t>
            </w:r>
          </w:p>
        </w:tc>
        <w:tc>
          <w:tcPr>
            <w:tcW w:w="1656" w:type="dxa"/>
            <w:tcBorders>
              <w:top w:val="single" w:sz="4" w:space="0" w:color="auto"/>
              <w:bottom w:val="single" w:sz="4" w:space="0" w:color="auto"/>
              <w:right w:val="single" w:sz="4" w:space="0" w:color="auto"/>
            </w:tcBorders>
            <w:noWrap/>
            <w:vAlign w:val="center"/>
            <w:hideMark/>
          </w:tcPr>
          <w:p w14:paraId="6AA84AA5"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13ACB1DE"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163E8ED" w14:textId="77777777" w:rsidR="0057104C" w:rsidRPr="0057104C" w:rsidRDefault="0057104C" w:rsidP="0057104C">
            <w:pPr>
              <w:jc w:val="center"/>
              <w:rPr>
                <w:rFonts w:cs="Arial"/>
                <w:color w:val="auto"/>
                <w:sz w:val="16"/>
                <w:szCs w:val="16"/>
              </w:rPr>
            </w:pPr>
            <w:r w:rsidRPr="0057104C">
              <w:rPr>
                <w:rFonts w:cs="Arial"/>
                <w:color w:val="auto"/>
                <w:sz w:val="16"/>
                <w:szCs w:val="16"/>
              </w:rPr>
              <w:t>DELMSAN5</w:t>
            </w:r>
          </w:p>
        </w:tc>
        <w:tc>
          <w:tcPr>
            <w:tcW w:w="2448" w:type="dxa"/>
            <w:tcBorders>
              <w:top w:val="single" w:sz="4" w:space="0" w:color="auto"/>
              <w:bottom w:val="single" w:sz="4" w:space="0" w:color="auto"/>
            </w:tcBorders>
            <w:noWrap/>
            <w:vAlign w:val="center"/>
            <w:hideMark/>
          </w:tcPr>
          <w:p w14:paraId="30EBB5D3" w14:textId="77777777" w:rsidR="0057104C" w:rsidRPr="0057104C" w:rsidRDefault="0057104C" w:rsidP="0057104C">
            <w:pPr>
              <w:jc w:val="center"/>
              <w:rPr>
                <w:rFonts w:cs="Arial"/>
                <w:color w:val="auto"/>
                <w:sz w:val="16"/>
                <w:szCs w:val="16"/>
              </w:rPr>
            </w:pPr>
            <w:r w:rsidRPr="0057104C">
              <w:rPr>
                <w:rFonts w:cs="Arial"/>
                <w:color w:val="auto"/>
                <w:sz w:val="16"/>
                <w:szCs w:val="16"/>
              </w:rPr>
              <w:t>SANMIGL_ATAH</w:t>
            </w:r>
          </w:p>
        </w:tc>
        <w:tc>
          <w:tcPr>
            <w:tcW w:w="1584" w:type="dxa"/>
            <w:tcBorders>
              <w:top w:val="single" w:sz="4" w:space="0" w:color="auto"/>
              <w:bottom w:val="single" w:sz="4" w:space="0" w:color="auto"/>
            </w:tcBorders>
            <w:noWrap/>
            <w:vAlign w:val="center"/>
            <w:hideMark/>
          </w:tcPr>
          <w:p w14:paraId="5DAB1E71" w14:textId="77777777" w:rsidR="0057104C" w:rsidRPr="0057104C" w:rsidRDefault="0057104C" w:rsidP="0057104C">
            <w:pPr>
              <w:jc w:val="center"/>
              <w:rPr>
                <w:rFonts w:cs="Arial"/>
                <w:color w:val="auto"/>
                <w:sz w:val="16"/>
                <w:szCs w:val="16"/>
              </w:rPr>
            </w:pPr>
            <w:r w:rsidRPr="0057104C">
              <w:rPr>
                <w:rFonts w:cs="Arial"/>
                <w:color w:val="auto"/>
                <w:sz w:val="16"/>
                <w:szCs w:val="16"/>
              </w:rPr>
              <w:t>SANMIGL</w:t>
            </w:r>
          </w:p>
        </w:tc>
        <w:tc>
          <w:tcPr>
            <w:tcW w:w="1354" w:type="dxa"/>
            <w:tcBorders>
              <w:top w:val="single" w:sz="4" w:space="0" w:color="auto"/>
              <w:bottom w:val="single" w:sz="4" w:space="0" w:color="auto"/>
            </w:tcBorders>
            <w:noWrap/>
            <w:vAlign w:val="center"/>
            <w:hideMark/>
          </w:tcPr>
          <w:p w14:paraId="08BBB723" w14:textId="77777777" w:rsidR="0057104C" w:rsidRPr="0057104C" w:rsidRDefault="0057104C" w:rsidP="0057104C">
            <w:pPr>
              <w:jc w:val="center"/>
              <w:rPr>
                <w:rFonts w:cs="Arial"/>
                <w:color w:val="auto"/>
                <w:sz w:val="16"/>
                <w:szCs w:val="16"/>
              </w:rPr>
            </w:pPr>
            <w:r w:rsidRPr="0057104C">
              <w:rPr>
                <w:rFonts w:cs="Arial"/>
                <w:color w:val="auto"/>
                <w:sz w:val="16"/>
                <w:szCs w:val="16"/>
              </w:rPr>
              <w:t>SANMIGL</w:t>
            </w:r>
          </w:p>
        </w:tc>
        <w:tc>
          <w:tcPr>
            <w:tcW w:w="1656" w:type="dxa"/>
            <w:tcBorders>
              <w:top w:val="single" w:sz="4" w:space="0" w:color="auto"/>
              <w:bottom w:val="single" w:sz="4" w:space="0" w:color="auto"/>
              <w:right w:val="single" w:sz="4" w:space="0" w:color="auto"/>
            </w:tcBorders>
            <w:noWrap/>
            <w:vAlign w:val="center"/>
            <w:hideMark/>
          </w:tcPr>
          <w:p w14:paraId="246D6447"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28D2DFBA"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3303C5B" w14:textId="77777777" w:rsidR="0057104C" w:rsidRPr="0057104C" w:rsidRDefault="0057104C" w:rsidP="0057104C">
            <w:pPr>
              <w:jc w:val="center"/>
              <w:rPr>
                <w:rFonts w:cs="Arial"/>
                <w:color w:val="auto"/>
                <w:sz w:val="16"/>
                <w:szCs w:val="16"/>
              </w:rPr>
            </w:pPr>
            <w:r w:rsidRPr="0057104C">
              <w:rPr>
                <w:rFonts w:cs="Arial"/>
                <w:color w:val="auto"/>
                <w:sz w:val="16"/>
                <w:szCs w:val="16"/>
              </w:rPr>
              <w:t>DELMSAN5</w:t>
            </w:r>
          </w:p>
        </w:tc>
        <w:tc>
          <w:tcPr>
            <w:tcW w:w="2448" w:type="dxa"/>
            <w:tcBorders>
              <w:top w:val="single" w:sz="4" w:space="0" w:color="auto"/>
              <w:bottom w:val="single" w:sz="4" w:space="0" w:color="auto"/>
            </w:tcBorders>
            <w:noWrap/>
            <w:vAlign w:val="center"/>
            <w:hideMark/>
          </w:tcPr>
          <w:p w14:paraId="4C885D6D" w14:textId="77777777" w:rsidR="0057104C" w:rsidRPr="0057104C" w:rsidRDefault="0057104C" w:rsidP="0057104C">
            <w:pPr>
              <w:jc w:val="center"/>
              <w:rPr>
                <w:rFonts w:cs="Arial"/>
                <w:color w:val="auto"/>
                <w:sz w:val="16"/>
                <w:szCs w:val="16"/>
              </w:rPr>
            </w:pPr>
            <w:r w:rsidRPr="0057104C">
              <w:rPr>
                <w:rFonts w:cs="Arial"/>
                <w:color w:val="auto"/>
                <w:sz w:val="16"/>
                <w:szCs w:val="16"/>
              </w:rPr>
              <w:t>SANMIGL_ATAL</w:t>
            </w:r>
          </w:p>
        </w:tc>
        <w:tc>
          <w:tcPr>
            <w:tcW w:w="1584" w:type="dxa"/>
            <w:tcBorders>
              <w:top w:val="single" w:sz="4" w:space="0" w:color="auto"/>
              <w:bottom w:val="single" w:sz="4" w:space="0" w:color="auto"/>
            </w:tcBorders>
            <w:noWrap/>
            <w:vAlign w:val="center"/>
            <w:hideMark/>
          </w:tcPr>
          <w:p w14:paraId="26750DCB" w14:textId="77777777" w:rsidR="0057104C" w:rsidRPr="0057104C" w:rsidRDefault="0057104C" w:rsidP="0057104C">
            <w:pPr>
              <w:jc w:val="center"/>
              <w:rPr>
                <w:rFonts w:cs="Arial"/>
                <w:color w:val="auto"/>
                <w:sz w:val="16"/>
                <w:szCs w:val="16"/>
              </w:rPr>
            </w:pPr>
            <w:r w:rsidRPr="0057104C">
              <w:rPr>
                <w:rFonts w:cs="Arial"/>
                <w:color w:val="auto"/>
                <w:sz w:val="16"/>
                <w:szCs w:val="16"/>
              </w:rPr>
              <w:t>SANMIGL</w:t>
            </w:r>
          </w:p>
        </w:tc>
        <w:tc>
          <w:tcPr>
            <w:tcW w:w="1354" w:type="dxa"/>
            <w:tcBorders>
              <w:top w:val="single" w:sz="4" w:space="0" w:color="auto"/>
              <w:bottom w:val="single" w:sz="4" w:space="0" w:color="auto"/>
            </w:tcBorders>
            <w:noWrap/>
            <w:vAlign w:val="center"/>
            <w:hideMark/>
          </w:tcPr>
          <w:p w14:paraId="739EED80" w14:textId="77777777" w:rsidR="0057104C" w:rsidRPr="0057104C" w:rsidRDefault="0057104C" w:rsidP="0057104C">
            <w:pPr>
              <w:jc w:val="center"/>
              <w:rPr>
                <w:rFonts w:cs="Arial"/>
                <w:color w:val="auto"/>
                <w:sz w:val="16"/>
                <w:szCs w:val="16"/>
              </w:rPr>
            </w:pPr>
            <w:r w:rsidRPr="0057104C">
              <w:rPr>
                <w:rFonts w:cs="Arial"/>
                <w:color w:val="auto"/>
                <w:sz w:val="16"/>
                <w:szCs w:val="16"/>
              </w:rPr>
              <w:t>SANMIGL</w:t>
            </w:r>
          </w:p>
        </w:tc>
        <w:tc>
          <w:tcPr>
            <w:tcW w:w="1656" w:type="dxa"/>
            <w:tcBorders>
              <w:top w:val="single" w:sz="4" w:space="0" w:color="auto"/>
              <w:bottom w:val="single" w:sz="4" w:space="0" w:color="auto"/>
              <w:right w:val="single" w:sz="4" w:space="0" w:color="auto"/>
            </w:tcBorders>
            <w:noWrap/>
            <w:vAlign w:val="center"/>
            <w:hideMark/>
          </w:tcPr>
          <w:p w14:paraId="330A2FA7"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3B6A472A"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CDDB60A" w14:textId="77777777" w:rsidR="0057104C" w:rsidRPr="0057104C" w:rsidRDefault="0057104C" w:rsidP="0057104C">
            <w:pPr>
              <w:jc w:val="center"/>
              <w:rPr>
                <w:rFonts w:cs="Arial"/>
                <w:color w:val="auto"/>
                <w:sz w:val="16"/>
                <w:szCs w:val="16"/>
              </w:rPr>
            </w:pPr>
            <w:r w:rsidRPr="0057104C">
              <w:rPr>
                <w:rFonts w:cs="Arial"/>
                <w:color w:val="auto"/>
                <w:sz w:val="16"/>
                <w:szCs w:val="16"/>
              </w:rPr>
              <w:t>DAUSSND5</w:t>
            </w:r>
          </w:p>
        </w:tc>
        <w:tc>
          <w:tcPr>
            <w:tcW w:w="2448" w:type="dxa"/>
            <w:tcBorders>
              <w:top w:val="single" w:sz="4" w:space="0" w:color="auto"/>
              <w:bottom w:val="single" w:sz="4" w:space="0" w:color="auto"/>
            </w:tcBorders>
            <w:noWrap/>
            <w:vAlign w:val="center"/>
            <w:hideMark/>
          </w:tcPr>
          <w:p w14:paraId="209D84D0" w14:textId="77777777" w:rsidR="0057104C" w:rsidRPr="0057104C" w:rsidRDefault="0057104C" w:rsidP="0057104C">
            <w:pPr>
              <w:jc w:val="center"/>
              <w:rPr>
                <w:rFonts w:cs="Arial"/>
                <w:color w:val="auto"/>
                <w:sz w:val="16"/>
                <w:szCs w:val="16"/>
              </w:rPr>
            </w:pPr>
            <w:r w:rsidRPr="0057104C">
              <w:rPr>
                <w:rFonts w:cs="Arial"/>
                <w:color w:val="auto"/>
                <w:sz w:val="16"/>
                <w:szCs w:val="16"/>
              </w:rPr>
              <w:t>SNDSW_MR1H</w:t>
            </w:r>
          </w:p>
        </w:tc>
        <w:tc>
          <w:tcPr>
            <w:tcW w:w="1584" w:type="dxa"/>
            <w:tcBorders>
              <w:top w:val="single" w:sz="4" w:space="0" w:color="auto"/>
              <w:bottom w:val="single" w:sz="4" w:space="0" w:color="auto"/>
            </w:tcBorders>
            <w:noWrap/>
            <w:vAlign w:val="center"/>
            <w:hideMark/>
          </w:tcPr>
          <w:p w14:paraId="55FCD79C" w14:textId="77777777" w:rsidR="0057104C" w:rsidRPr="0057104C" w:rsidRDefault="0057104C" w:rsidP="0057104C">
            <w:pPr>
              <w:jc w:val="center"/>
              <w:rPr>
                <w:rFonts w:cs="Arial"/>
                <w:color w:val="auto"/>
                <w:sz w:val="16"/>
                <w:szCs w:val="16"/>
              </w:rPr>
            </w:pPr>
            <w:r w:rsidRPr="0057104C">
              <w:rPr>
                <w:rFonts w:cs="Arial"/>
                <w:color w:val="auto"/>
                <w:sz w:val="16"/>
                <w:szCs w:val="16"/>
              </w:rPr>
              <w:t>SNDSW</w:t>
            </w:r>
          </w:p>
        </w:tc>
        <w:tc>
          <w:tcPr>
            <w:tcW w:w="1354" w:type="dxa"/>
            <w:tcBorders>
              <w:top w:val="single" w:sz="4" w:space="0" w:color="auto"/>
              <w:bottom w:val="single" w:sz="4" w:space="0" w:color="auto"/>
            </w:tcBorders>
            <w:noWrap/>
            <w:vAlign w:val="center"/>
            <w:hideMark/>
          </w:tcPr>
          <w:p w14:paraId="5FE8506A" w14:textId="77777777" w:rsidR="0057104C" w:rsidRPr="0057104C" w:rsidRDefault="0057104C" w:rsidP="0057104C">
            <w:pPr>
              <w:jc w:val="center"/>
              <w:rPr>
                <w:rFonts w:cs="Arial"/>
                <w:color w:val="auto"/>
                <w:sz w:val="16"/>
                <w:szCs w:val="16"/>
              </w:rPr>
            </w:pPr>
            <w:r w:rsidRPr="0057104C">
              <w:rPr>
                <w:rFonts w:cs="Arial"/>
                <w:color w:val="auto"/>
                <w:sz w:val="16"/>
                <w:szCs w:val="16"/>
              </w:rPr>
              <w:t>SNDSW</w:t>
            </w:r>
          </w:p>
        </w:tc>
        <w:tc>
          <w:tcPr>
            <w:tcW w:w="1656" w:type="dxa"/>
            <w:tcBorders>
              <w:top w:val="single" w:sz="4" w:space="0" w:color="auto"/>
              <w:bottom w:val="single" w:sz="4" w:space="0" w:color="auto"/>
              <w:right w:val="single" w:sz="4" w:space="0" w:color="auto"/>
            </w:tcBorders>
            <w:noWrap/>
            <w:vAlign w:val="center"/>
            <w:hideMark/>
          </w:tcPr>
          <w:p w14:paraId="6E61DD0E"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2E934C8B"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738F171" w14:textId="77777777" w:rsidR="0057104C" w:rsidRPr="0057104C" w:rsidRDefault="0057104C" w:rsidP="0057104C">
            <w:pPr>
              <w:jc w:val="center"/>
              <w:rPr>
                <w:rFonts w:cs="Arial"/>
                <w:color w:val="auto"/>
                <w:sz w:val="16"/>
                <w:szCs w:val="16"/>
              </w:rPr>
            </w:pPr>
            <w:r w:rsidRPr="0057104C">
              <w:rPr>
                <w:rFonts w:cs="Arial"/>
                <w:color w:val="auto"/>
                <w:sz w:val="16"/>
                <w:szCs w:val="16"/>
              </w:rPr>
              <w:t>SN_SLON5</w:t>
            </w:r>
          </w:p>
        </w:tc>
        <w:tc>
          <w:tcPr>
            <w:tcW w:w="2448" w:type="dxa"/>
            <w:tcBorders>
              <w:top w:val="single" w:sz="4" w:space="0" w:color="auto"/>
              <w:bottom w:val="single" w:sz="4" w:space="0" w:color="auto"/>
            </w:tcBorders>
            <w:noWrap/>
            <w:vAlign w:val="center"/>
            <w:hideMark/>
          </w:tcPr>
          <w:p w14:paraId="5E937E6D" w14:textId="77777777" w:rsidR="0057104C" w:rsidRPr="0057104C" w:rsidRDefault="0057104C" w:rsidP="0057104C">
            <w:pPr>
              <w:jc w:val="center"/>
              <w:rPr>
                <w:rFonts w:cs="Arial"/>
                <w:color w:val="auto"/>
                <w:sz w:val="16"/>
                <w:szCs w:val="16"/>
              </w:rPr>
            </w:pPr>
            <w:r w:rsidRPr="0057104C">
              <w:rPr>
                <w:rFonts w:cs="Arial"/>
                <w:color w:val="auto"/>
                <w:sz w:val="16"/>
                <w:szCs w:val="16"/>
              </w:rPr>
              <w:t>CELANE_N_SHAR1_1</w:t>
            </w:r>
          </w:p>
        </w:tc>
        <w:tc>
          <w:tcPr>
            <w:tcW w:w="1584" w:type="dxa"/>
            <w:tcBorders>
              <w:top w:val="single" w:sz="4" w:space="0" w:color="auto"/>
              <w:bottom w:val="single" w:sz="4" w:space="0" w:color="auto"/>
            </w:tcBorders>
            <w:noWrap/>
            <w:vAlign w:val="center"/>
            <w:hideMark/>
          </w:tcPr>
          <w:p w14:paraId="5B65F789" w14:textId="77777777" w:rsidR="0057104C" w:rsidRPr="0057104C" w:rsidRDefault="0057104C" w:rsidP="0057104C">
            <w:pPr>
              <w:jc w:val="center"/>
              <w:rPr>
                <w:rFonts w:cs="Arial"/>
                <w:color w:val="auto"/>
                <w:sz w:val="16"/>
                <w:szCs w:val="16"/>
              </w:rPr>
            </w:pPr>
            <w:r w:rsidRPr="0057104C">
              <w:rPr>
                <w:rFonts w:cs="Arial"/>
                <w:color w:val="auto"/>
                <w:sz w:val="16"/>
                <w:szCs w:val="16"/>
              </w:rPr>
              <w:t>N_SHARPE</w:t>
            </w:r>
          </w:p>
        </w:tc>
        <w:tc>
          <w:tcPr>
            <w:tcW w:w="1354" w:type="dxa"/>
            <w:tcBorders>
              <w:top w:val="single" w:sz="4" w:space="0" w:color="auto"/>
              <w:bottom w:val="single" w:sz="4" w:space="0" w:color="auto"/>
            </w:tcBorders>
            <w:noWrap/>
            <w:vAlign w:val="center"/>
            <w:hideMark/>
          </w:tcPr>
          <w:p w14:paraId="71D617BC" w14:textId="77777777" w:rsidR="0057104C" w:rsidRPr="0057104C" w:rsidRDefault="0057104C" w:rsidP="0057104C">
            <w:pPr>
              <w:jc w:val="center"/>
              <w:rPr>
                <w:rFonts w:cs="Arial"/>
                <w:color w:val="auto"/>
                <w:sz w:val="16"/>
                <w:szCs w:val="16"/>
              </w:rPr>
            </w:pPr>
            <w:r w:rsidRPr="0057104C">
              <w:rPr>
                <w:rFonts w:cs="Arial"/>
                <w:color w:val="auto"/>
                <w:sz w:val="16"/>
                <w:szCs w:val="16"/>
              </w:rPr>
              <w:t>CELANEBI</w:t>
            </w:r>
          </w:p>
        </w:tc>
        <w:tc>
          <w:tcPr>
            <w:tcW w:w="1656" w:type="dxa"/>
            <w:tcBorders>
              <w:top w:val="single" w:sz="4" w:space="0" w:color="auto"/>
              <w:bottom w:val="single" w:sz="4" w:space="0" w:color="auto"/>
              <w:right w:val="single" w:sz="4" w:space="0" w:color="auto"/>
            </w:tcBorders>
            <w:noWrap/>
            <w:vAlign w:val="center"/>
            <w:hideMark/>
          </w:tcPr>
          <w:p w14:paraId="3D5986C0"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2C1D9D9D"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3EC2D56" w14:textId="77777777" w:rsidR="0057104C" w:rsidRPr="0057104C" w:rsidRDefault="0057104C" w:rsidP="0057104C">
            <w:pPr>
              <w:jc w:val="center"/>
              <w:rPr>
                <w:rFonts w:cs="Arial"/>
                <w:color w:val="auto"/>
                <w:sz w:val="16"/>
                <w:szCs w:val="16"/>
              </w:rPr>
            </w:pPr>
            <w:r w:rsidRPr="0057104C">
              <w:rPr>
                <w:rFonts w:cs="Arial"/>
                <w:color w:val="auto"/>
                <w:sz w:val="16"/>
                <w:szCs w:val="16"/>
              </w:rPr>
              <w:t>SMCEABS8</w:t>
            </w:r>
          </w:p>
        </w:tc>
        <w:tc>
          <w:tcPr>
            <w:tcW w:w="2448" w:type="dxa"/>
            <w:tcBorders>
              <w:top w:val="single" w:sz="4" w:space="0" w:color="auto"/>
              <w:bottom w:val="single" w:sz="4" w:space="0" w:color="auto"/>
            </w:tcBorders>
            <w:noWrap/>
            <w:vAlign w:val="center"/>
            <w:hideMark/>
          </w:tcPr>
          <w:p w14:paraId="769428F6" w14:textId="77777777" w:rsidR="0057104C" w:rsidRPr="0057104C" w:rsidRDefault="0057104C" w:rsidP="0057104C">
            <w:pPr>
              <w:jc w:val="center"/>
              <w:rPr>
                <w:rFonts w:cs="Arial"/>
                <w:color w:val="auto"/>
                <w:sz w:val="16"/>
                <w:szCs w:val="16"/>
              </w:rPr>
            </w:pPr>
            <w:r w:rsidRPr="0057104C">
              <w:rPr>
                <w:rFonts w:cs="Arial"/>
                <w:color w:val="auto"/>
                <w:sz w:val="16"/>
                <w:szCs w:val="16"/>
              </w:rPr>
              <w:t>6585__A</w:t>
            </w:r>
          </w:p>
        </w:tc>
        <w:tc>
          <w:tcPr>
            <w:tcW w:w="1584" w:type="dxa"/>
            <w:tcBorders>
              <w:top w:val="single" w:sz="4" w:space="0" w:color="auto"/>
              <w:bottom w:val="single" w:sz="4" w:space="0" w:color="auto"/>
            </w:tcBorders>
            <w:noWrap/>
            <w:vAlign w:val="center"/>
            <w:hideMark/>
          </w:tcPr>
          <w:p w14:paraId="2CF454B6" w14:textId="77777777" w:rsidR="0057104C" w:rsidRPr="0057104C" w:rsidRDefault="0057104C" w:rsidP="0057104C">
            <w:pPr>
              <w:jc w:val="center"/>
              <w:rPr>
                <w:rFonts w:cs="Arial"/>
                <w:color w:val="auto"/>
                <w:sz w:val="16"/>
                <w:szCs w:val="16"/>
              </w:rPr>
            </w:pPr>
            <w:r w:rsidRPr="0057104C">
              <w:rPr>
                <w:rFonts w:cs="Arial"/>
                <w:color w:val="auto"/>
                <w:sz w:val="16"/>
                <w:szCs w:val="16"/>
              </w:rPr>
              <w:t>ESKSW</w:t>
            </w:r>
          </w:p>
        </w:tc>
        <w:tc>
          <w:tcPr>
            <w:tcW w:w="1354" w:type="dxa"/>
            <w:tcBorders>
              <w:top w:val="single" w:sz="4" w:space="0" w:color="auto"/>
              <w:bottom w:val="single" w:sz="4" w:space="0" w:color="auto"/>
            </w:tcBorders>
            <w:noWrap/>
            <w:vAlign w:val="center"/>
            <w:hideMark/>
          </w:tcPr>
          <w:p w14:paraId="3462A0F6" w14:textId="77777777" w:rsidR="0057104C" w:rsidRPr="0057104C" w:rsidRDefault="0057104C" w:rsidP="0057104C">
            <w:pPr>
              <w:jc w:val="center"/>
              <w:rPr>
                <w:rFonts w:cs="Arial"/>
                <w:color w:val="auto"/>
                <w:sz w:val="16"/>
                <w:szCs w:val="16"/>
              </w:rPr>
            </w:pPr>
            <w:r w:rsidRPr="0057104C">
              <w:rPr>
                <w:rFonts w:cs="Arial"/>
                <w:color w:val="auto"/>
                <w:sz w:val="16"/>
                <w:szCs w:val="16"/>
              </w:rPr>
              <w:t>TRNT</w:t>
            </w:r>
          </w:p>
        </w:tc>
        <w:tc>
          <w:tcPr>
            <w:tcW w:w="1656" w:type="dxa"/>
            <w:tcBorders>
              <w:top w:val="single" w:sz="4" w:space="0" w:color="auto"/>
              <w:bottom w:val="single" w:sz="4" w:space="0" w:color="auto"/>
              <w:right w:val="single" w:sz="4" w:space="0" w:color="auto"/>
            </w:tcBorders>
            <w:noWrap/>
            <w:vAlign w:val="center"/>
            <w:hideMark/>
          </w:tcPr>
          <w:p w14:paraId="46C5C4D9"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53A08560"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7344F47" w14:textId="77777777" w:rsidR="0057104C" w:rsidRPr="0057104C" w:rsidRDefault="0057104C" w:rsidP="0057104C">
            <w:pPr>
              <w:jc w:val="center"/>
              <w:rPr>
                <w:rFonts w:cs="Arial"/>
                <w:color w:val="auto"/>
                <w:sz w:val="16"/>
                <w:szCs w:val="16"/>
              </w:rPr>
            </w:pPr>
            <w:r w:rsidRPr="0057104C">
              <w:rPr>
                <w:rFonts w:cs="Arial"/>
                <w:color w:val="auto"/>
                <w:sz w:val="16"/>
                <w:szCs w:val="16"/>
              </w:rPr>
              <w:t>DWAPHLJ5</w:t>
            </w:r>
          </w:p>
        </w:tc>
        <w:tc>
          <w:tcPr>
            <w:tcW w:w="2448" w:type="dxa"/>
            <w:tcBorders>
              <w:top w:val="single" w:sz="4" w:space="0" w:color="auto"/>
              <w:bottom w:val="single" w:sz="4" w:space="0" w:color="auto"/>
            </w:tcBorders>
            <w:noWrap/>
            <w:vAlign w:val="center"/>
            <w:hideMark/>
          </w:tcPr>
          <w:p w14:paraId="7CD215F4" w14:textId="77777777" w:rsidR="0057104C" w:rsidRPr="0057104C" w:rsidRDefault="0057104C" w:rsidP="0057104C">
            <w:pPr>
              <w:jc w:val="center"/>
              <w:rPr>
                <w:rFonts w:cs="Arial"/>
                <w:color w:val="auto"/>
                <w:sz w:val="16"/>
                <w:szCs w:val="16"/>
              </w:rPr>
            </w:pPr>
            <w:r w:rsidRPr="0057104C">
              <w:rPr>
                <w:rFonts w:cs="Arial"/>
                <w:color w:val="auto"/>
                <w:sz w:val="16"/>
                <w:szCs w:val="16"/>
              </w:rPr>
              <w:t>DOWSTP27_A</w:t>
            </w:r>
          </w:p>
        </w:tc>
        <w:tc>
          <w:tcPr>
            <w:tcW w:w="1584" w:type="dxa"/>
            <w:tcBorders>
              <w:top w:val="single" w:sz="4" w:space="0" w:color="auto"/>
              <w:bottom w:val="single" w:sz="4" w:space="0" w:color="auto"/>
            </w:tcBorders>
            <w:noWrap/>
            <w:vAlign w:val="center"/>
            <w:hideMark/>
          </w:tcPr>
          <w:p w14:paraId="22A13691" w14:textId="77777777" w:rsidR="0057104C" w:rsidRPr="0057104C" w:rsidRDefault="0057104C" w:rsidP="0057104C">
            <w:pPr>
              <w:jc w:val="center"/>
              <w:rPr>
                <w:rFonts w:cs="Arial"/>
                <w:color w:val="auto"/>
                <w:sz w:val="16"/>
                <w:szCs w:val="16"/>
              </w:rPr>
            </w:pPr>
            <w:r w:rsidRPr="0057104C">
              <w:rPr>
                <w:rFonts w:cs="Arial"/>
                <w:color w:val="auto"/>
                <w:sz w:val="16"/>
                <w:szCs w:val="16"/>
              </w:rPr>
              <w:t>STP</w:t>
            </w:r>
          </w:p>
        </w:tc>
        <w:tc>
          <w:tcPr>
            <w:tcW w:w="1354" w:type="dxa"/>
            <w:tcBorders>
              <w:top w:val="single" w:sz="4" w:space="0" w:color="auto"/>
              <w:bottom w:val="single" w:sz="4" w:space="0" w:color="auto"/>
            </w:tcBorders>
            <w:noWrap/>
            <w:vAlign w:val="center"/>
            <w:hideMark/>
          </w:tcPr>
          <w:p w14:paraId="1DB71525" w14:textId="77777777" w:rsidR="0057104C" w:rsidRPr="0057104C" w:rsidRDefault="0057104C" w:rsidP="0057104C">
            <w:pPr>
              <w:jc w:val="center"/>
              <w:rPr>
                <w:rFonts w:cs="Arial"/>
                <w:color w:val="auto"/>
                <w:sz w:val="16"/>
                <w:szCs w:val="16"/>
              </w:rPr>
            </w:pPr>
            <w:r w:rsidRPr="0057104C">
              <w:rPr>
                <w:rFonts w:cs="Arial"/>
                <w:color w:val="auto"/>
                <w:sz w:val="16"/>
                <w:szCs w:val="16"/>
              </w:rPr>
              <w:t>DOW</w:t>
            </w:r>
          </w:p>
        </w:tc>
        <w:tc>
          <w:tcPr>
            <w:tcW w:w="1656" w:type="dxa"/>
            <w:tcBorders>
              <w:top w:val="single" w:sz="4" w:space="0" w:color="auto"/>
              <w:bottom w:val="single" w:sz="4" w:space="0" w:color="auto"/>
              <w:right w:val="single" w:sz="4" w:space="0" w:color="auto"/>
            </w:tcBorders>
            <w:noWrap/>
            <w:vAlign w:val="center"/>
            <w:hideMark/>
          </w:tcPr>
          <w:p w14:paraId="13B2F653"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6E8508B0"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02988B1" w14:textId="77777777" w:rsidR="0057104C" w:rsidRPr="0057104C" w:rsidRDefault="0057104C" w:rsidP="0057104C">
            <w:pPr>
              <w:jc w:val="center"/>
              <w:rPr>
                <w:rFonts w:cs="Arial"/>
                <w:color w:val="auto"/>
                <w:sz w:val="16"/>
                <w:szCs w:val="16"/>
              </w:rPr>
            </w:pPr>
            <w:r w:rsidRPr="0057104C">
              <w:rPr>
                <w:rFonts w:cs="Arial"/>
                <w:color w:val="auto"/>
                <w:sz w:val="16"/>
                <w:szCs w:val="16"/>
              </w:rPr>
              <w:t>DB_DPHA8</w:t>
            </w:r>
          </w:p>
        </w:tc>
        <w:tc>
          <w:tcPr>
            <w:tcW w:w="2448" w:type="dxa"/>
            <w:tcBorders>
              <w:top w:val="single" w:sz="4" w:space="0" w:color="auto"/>
              <w:bottom w:val="single" w:sz="4" w:space="0" w:color="auto"/>
            </w:tcBorders>
            <w:noWrap/>
            <w:vAlign w:val="center"/>
            <w:hideMark/>
          </w:tcPr>
          <w:p w14:paraId="646DDFD1" w14:textId="77777777" w:rsidR="0057104C" w:rsidRPr="0057104C" w:rsidRDefault="0057104C" w:rsidP="0057104C">
            <w:pPr>
              <w:jc w:val="center"/>
              <w:rPr>
                <w:rFonts w:cs="Arial"/>
                <w:color w:val="auto"/>
                <w:sz w:val="16"/>
                <w:szCs w:val="16"/>
              </w:rPr>
            </w:pPr>
            <w:r w:rsidRPr="0057104C">
              <w:rPr>
                <w:rFonts w:cs="Arial"/>
                <w:color w:val="auto"/>
                <w:sz w:val="16"/>
                <w:szCs w:val="16"/>
              </w:rPr>
              <w:t>HOLLY4_RODD_F1_1</w:t>
            </w:r>
          </w:p>
        </w:tc>
        <w:tc>
          <w:tcPr>
            <w:tcW w:w="1584" w:type="dxa"/>
            <w:tcBorders>
              <w:top w:val="single" w:sz="4" w:space="0" w:color="auto"/>
              <w:bottom w:val="single" w:sz="4" w:space="0" w:color="auto"/>
            </w:tcBorders>
            <w:noWrap/>
            <w:vAlign w:val="center"/>
            <w:hideMark/>
          </w:tcPr>
          <w:p w14:paraId="663035E2" w14:textId="77777777" w:rsidR="0057104C" w:rsidRPr="0057104C" w:rsidRDefault="0057104C" w:rsidP="0057104C">
            <w:pPr>
              <w:jc w:val="center"/>
              <w:rPr>
                <w:rFonts w:cs="Arial"/>
                <w:color w:val="auto"/>
                <w:sz w:val="16"/>
                <w:szCs w:val="16"/>
              </w:rPr>
            </w:pPr>
            <w:r w:rsidRPr="0057104C">
              <w:rPr>
                <w:rFonts w:cs="Arial"/>
                <w:color w:val="auto"/>
                <w:sz w:val="16"/>
                <w:szCs w:val="16"/>
              </w:rPr>
              <w:t>RODD_FLD</w:t>
            </w:r>
          </w:p>
        </w:tc>
        <w:tc>
          <w:tcPr>
            <w:tcW w:w="1354" w:type="dxa"/>
            <w:tcBorders>
              <w:top w:val="single" w:sz="4" w:space="0" w:color="auto"/>
              <w:bottom w:val="single" w:sz="4" w:space="0" w:color="auto"/>
            </w:tcBorders>
            <w:noWrap/>
            <w:vAlign w:val="center"/>
            <w:hideMark/>
          </w:tcPr>
          <w:p w14:paraId="628FFA96" w14:textId="77777777" w:rsidR="0057104C" w:rsidRPr="0057104C" w:rsidRDefault="0057104C" w:rsidP="0057104C">
            <w:pPr>
              <w:jc w:val="center"/>
              <w:rPr>
                <w:rFonts w:cs="Arial"/>
                <w:color w:val="auto"/>
                <w:sz w:val="16"/>
                <w:szCs w:val="16"/>
              </w:rPr>
            </w:pPr>
            <w:r w:rsidRPr="0057104C">
              <w:rPr>
                <w:rFonts w:cs="Arial"/>
                <w:color w:val="auto"/>
                <w:sz w:val="16"/>
                <w:szCs w:val="16"/>
              </w:rPr>
              <w:t>HOLLY4</w:t>
            </w:r>
          </w:p>
        </w:tc>
        <w:tc>
          <w:tcPr>
            <w:tcW w:w="1656" w:type="dxa"/>
            <w:tcBorders>
              <w:top w:val="single" w:sz="4" w:space="0" w:color="auto"/>
              <w:bottom w:val="single" w:sz="4" w:space="0" w:color="auto"/>
              <w:right w:val="single" w:sz="4" w:space="0" w:color="auto"/>
            </w:tcBorders>
            <w:noWrap/>
            <w:vAlign w:val="center"/>
            <w:hideMark/>
          </w:tcPr>
          <w:p w14:paraId="488D4461"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2CC3234C"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0AB44C6" w14:textId="77777777" w:rsidR="0057104C" w:rsidRPr="0057104C" w:rsidRDefault="0057104C" w:rsidP="0057104C">
            <w:pPr>
              <w:jc w:val="center"/>
              <w:rPr>
                <w:rFonts w:cs="Arial"/>
                <w:color w:val="auto"/>
                <w:sz w:val="16"/>
                <w:szCs w:val="16"/>
              </w:rPr>
            </w:pPr>
            <w:r w:rsidRPr="0057104C">
              <w:rPr>
                <w:rFonts w:cs="Arial"/>
                <w:color w:val="auto"/>
                <w:sz w:val="16"/>
                <w:szCs w:val="16"/>
              </w:rPr>
              <w:t>SLOBSA25</w:t>
            </w:r>
          </w:p>
        </w:tc>
        <w:tc>
          <w:tcPr>
            <w:tcW w:w="2448" w:type="dxa"/>
            <w:tcBorders>
              <w:top w:val="single" w:sz="4" w:space="0" w:color="auto"/>
              <w:bottom w:val="single" w:sz="4" w:space="0" w:color="auto"/>
            </w:tcBorders>
            <w:noWrap/>
            <w:vAlign w:val="center"/>
            <w:hideMark/>
          </w:tcPr>
          <w:p w14:paraId="457A04B8" w14:textId="77777777" w:rsidR="0057104C" w:rsidRPr="0057104C" w:rsidRDefault="0057104C" w:rsidP="0057104C">
            <w:pPr>
              <w:jc w:val="center"/>
              <w:rPr>
                <w:rFonts w:cs="Arial"/>
                <w:color w:val="auto"/>
                <w:sz w:val="16"/>
                <w:szCs w:val="16"/>
              </w:rPr>
            </w:pPr>
            <w:r w:rsidRPr="0057104C">
              <w:rPr>
                <w:rFonts w:cs="Arial"/>
                <w:color w:val="auto"/>
                <w:sz w:val="16"/>
                <w:szCs w:val="16"/>
              </w:rPr>
              <w:t>BRUNI_69_1</w:t>
            </w:r>
          </w:p>
        </w:tc>
        <w:tc>
          <w:tcPr>
            <w:tcW w:w="1584" w:type="dxa"/>
            <w:tcBorders>
              <w:top w:val="single" w:sz="4" w:space="0" w:color="auto"/>
              <w:bottom w:val="single" w:sz="4" w:space="0" w:color="auto"/>
            </w:tcBorders>
            <w:noWrap/>
            <w:vAlign w:val="center"/>
            <w:hideMark/>
          </w:tcPr>
          <w:p w14:paraId="7513E7CD" w14:textId="77777777" w:rsidR="0057104C" w:rsidRPr="0057104C" w:rsidRDefault="0057104C" w:rsidP="0057104C">
            <w:pPr>
              <w:jc w:val="center"/>
              <w:rPr>
                <w:rFonts w:cs="Arial"/>
                <w:color w:val="auto"/>
                <w:sz w:val="16"/>
                <w:szCs w:val="16"/>
              </w:rPr>
            </w:pPr>
            <w:r w:rsidRPr="0057104C">
              <w:rPr>
                <w:rFonts w:cs="Arial"/>
                <w:color w:val="auto"/>
                <w:sz w:val="16"/>
                <w:szCs w:val="16"/>
              </w:rPr>
              <w:t>BRUNI</w:t>
            </w:r>
          </w:p>
        </w:tc>
        <w:tc>
          <w:tcPr>
            <w:tcW w:w="1354" w:type="dxa"/>
            <w:tcBorders>
              <w:top w:val="single" w:sz="4" w:space="0" w:color="auto"/>
              <w:bottom w:val="single" w:sz="4" w:space="0" w:color="auto"/>
            </w:tcBorders>
            <w:noWrap/>
            <w:vAlign w:val="center"/>
            <w:hideMark/>
          </w:tcPr>
          <w:p w14:paraId="17B08A6D" w14:textId="77777777" w:rsidR="0057104C" w:rsidRPr="0057104C" w:rsidRDefault="0057104C" w:rsidP="0057104C">
            <w:pPr>
              <w:jc w:val="center"/>
              <w:rPr>
                <w:rFonts w:cs="Arial"/>
                <w:color w:val="auto"/>
                <w:sz w:val="16"/>
                <w:szCs w:val="16"/>
              </w:rPr>
            </w:pPr>
            <w:r w:rsidRPr="0057104C">
              <w:rPr>
                <w:rFonts w:cs="Arial"/>
                <w:color w:val="auto"/>
                <w:sz w:val="16"/>
                <w:szCs w:val="16"/>
              </w:rPr>
              <w:t>BRUNI</w:t>
            </w:r>
          </w:p>
        </w:tc>
        <w:tc>
          <w:tcPr>
            <w:tcW w:w="1656" w:type="dxa"/>
            <w:tcBorders>
              <w:top w:val="single" w:sz="4" w:space="0" w:color="auto"/>
              <w:bottom w:val="single" w:sz="4" w:space="0" w:color="auto"/>
              <w:right w:val="single" w:sz="4" w:space="0" w:color="auto"/>
            </w:tcBorders>
            <w:noWrap/>
            <w:vAlign w:val="center"/>
            <w:hideMark/>
          </w:tcPr>
          <w:p w14:paraId="6ABB4140"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3C3B4405"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52DD56D" w14:textId="77777777" w:rsidR="0057104C" w:rsidRPr="0057104C" w:rsidRDefault="0057104C" w:rsidP="0057104C">
            <w:pPr>
              <w:jc w:val="center"/>
              <w:rPr>
                <w:rFonts w:cs="Arial"/>
                <w:color w:val="auto"/>
                <w:sz w:val="16"/>
                <w:szCs w:val="16"/>
              </w:rPr>
            </w:pPr>
            <w:r w:rsidRPr="0057104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5A61A6FD" w14:textId="77777777" w:rsidR="0057104C" w:rsidRPr="0057104C" w:rsidRDefault="0057104C" w:rsidP="0057104C">
            <w:pPr>
              <w:jc w:val="center"/>
              <w:rPr>
                <w:rFonts w:cs="Arial"/>
                <w:color w:val="auto"/>
                <w:sz w:val="16"/>
                <w:szCs w:val="16"/>
              </w:rPr>
            </w:pPr>
            <w:r w:rsidRPr="0057104C">
              <w:rPr>
                <w:rFonts w:cs="Arial"/>
                <w:color w:val="auto"/>
                <w:sz w:val="16"/>
                <w:szCs w:val="16"/>
              </w:rPr>
              <w:t>POTOMES_1</w:t>
            </w:r>
          </w:p>
        </w:tc>
        <w:tc>
          <w:tcPr>
            <w:tcW w:w="1584" w:type="dxa"/>
            <w:tcBorders>
              <w:top w:val="single" w:sz="4" w:space="0" w:color="auto"/>
              <w:bottom w:val="single" w:sz="4" w:space="0" w:color="auto"/>
            </w:tcBorders>
            <w:noWrap/>
            <w:vAlign w:val="center"/>
            <w:hideMark/>
          </w:tcPr>
          <w:p w14:paraId="6F50236E" w14:textId="77777777" w:rsidR="0057104C" w:rsidRPr="0057104C" w:rsidRDefault="0057104C" w:rsidP="0057104C">
            <w:pPr>
              <w:jc w:val="center"/>
              <w:rPr>
                <w:rFonts w:cs="Arial"/>
                <w:color w:val="auto"/>
                <w:sz w:val="16"/>
                <w:szCs w:val="16"/>
              </w:rPr>
            </w:pPr>
            <w:r w:rsidRPr="0057104C">
              <w:rPr>
                <w:rFonts w:cs="Arial"/>
                <w:color w:val="auto"/>
                <w:sz w:val="16"/>
                <w:szCs w:val="16"/>
              </w:rPr>
              <w:t>LNCRK2</w:t>
            </w:r>
          </w:p>
        </w:tc>
        <w:tc>
          <w:tcPr>
            <w:tcW w:w="1354" w:type="dxa"/>
            <w:tcBorders>
              <w:top w:val="single" w:sz="4" w:space="0" w:color="auto"/>
              <w:bottom w:val="single" w:sz="4" w:space="0" w:color="auto"/>
            </w:tcBorders>
            <w:noWrap/>
            <w:vAlign w:val="center"/>
            <w:hideMark/>
          </w:tcPr>
          <w:p w14:paraId="706C25E6" w14:textId="77777777" w:rsidR="0057104C" w:rsidRPr="0057104C" w:rsidRDefault="0057104C" w:rsidP="0057104C">
            <w:pPr>
              <w:jc w:val="center"/>
              <w:rPr>
                <w:rFonts w:cs="Arial"/>
                <w:color w:val="auto"/>
                <w:sz w:val="16"/>
                <w:szCs w:val="16"/>
              </w:rPr>
            </w:pPr>
            <w:r w:rsidRPr="0057104C">
              <w:rPr>
                <w:rFonts w:cs="Arial"/>
                <w:color w:val="auto"/>
                <w:sz w:val="16"/>
                <w:szCs w:val="16"/>
              </w:rPr>
              <w:t>LNCRK2</w:t>
            </w:r>
          </w:p>
        </w:tc>
        <w:tc>
          <w:tcPr>
            <w:tcW w:w="1656" w:type="dxa"/>
            <w:tcBorders>
              <w:top w:val="single" w:sz="4" w:space="0" w:color="auto"/>
              <w:bottom w:val="single" w:sz="4" w:space="0" w:color="auto"/>
              <w:right w:val="single" w:sz="4" w:space="0" w:color="auto"/>
            </w:tcBorders>
            <w:noWrap/>
            <w:vAlign w:val="center"/>
            <w:hideMark/>
          </w:tcPr>
          <w:p w14:paraId="7FF6DAF7"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4E3BDC87"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8AD4B42" w14:textId="77777777" w:rsidR="0057104C" w:rsidRPr="0057104C" w:rsidRDefault="0057104C" w:rsidP="0057104C">
            <w:pPr>
              <w:jc w:val="center"/>
              <w:rPr>
                <w:rFonts w:cs="Arial"/>
                <w:color w:val="auto"/>
                <w:sz w:val="16"/>
                <w:szCs w:val="16"/>
              </w:rPr>
            </w:pPr>
            <w:r w:rsidRPr="0057104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3B2CFBD8" w14:textId="77777777" w:rsidR="0057104C" w:rsidRPr="0057104C" w:rsidRDefault="0057104C" w:rsidP="0057104C">
            <w:pPr>
              <w:jc w:val="center"/>
              <w:rPr>
                <w:rFonts w:cs="Arial"/>
                <w:color w:val="auto"/>
                <w:sz w:val="16"/>
                <w:szCs w:val="16"/>
              </w:rPr>
            </w:pPr>
            <w:r w:rsidRPr="0057104C">
              <w:rPr>
                <w:rFonts w:cs="Arial"/>
                <w:color w:val="auto"/>
                <w:sz w:val="16"/>
                <w:szCs w:val="16"/>
              </w:rPr>
              <w:t>SMS_SPUR_1</w:t>
            </w:r>
          </w:p>
        </w:tc>
        <w:tc>
          <w:tcPr>
            <w:tcW w:w="1584" w:type="dxa"/>
            <w:tcBorders>
              <w:top w:val="single" w:sz="4" w:space="0" w:color="auto"/>
              <w:bottom w:val="single" w:sz="4" w:space="0" w:color="auto"/>
            </w:tcBorders>
            <w:noWrap/>
            <w:vAlign w:val="center"/>
            <w:hideMark/>
          </w:tcPr>
          <w:p w14:paraId="47C65147" w14:textId="77777777" w:rsidR="0057104C" w:rsidRPr="0057104C" w:rsidRDefault="0057104C" w:rsidP="0057104C">
            <w:pPr>
              <w:jc w:val="center"/>
              <w:rPr>
                <w:rFonts w:cs="Arial"/>
                <w:color w:val="auto"/>
                <w:sz w:val="16"/>
                <w:szCs w:val="16"/>
              </w:rPr>
            </w:pPr>
            <w:r w:rsidRPr="0057104C">
              <w:rPr>
                <w:rFonts w:cs="Arial"/>
                <w:color w:val="auto"/>
                <w:sz w:val="16"/>
                <w:szCs w:val="16"/>
              </w:rPr>
              <w:t>SPUR</w:t>
            </w:r>
          </w:p>
        </w:tc>
        <w:tc>
          <w:tcPr>
            <w:tcW w:w="1354" w:type="dxa"/>
            <w:tcBorders>
              <w:top w:val="single" w:sz="4" w:space="0" w:color="auto"/>
              <w:bottom w:val="single" w:sz="4" w:space="0" w:color="auto"/>
            </w:tcBorders>
            <w:noWrap/>
            <w:vAlign w:val="center"/>
            <w:hideMark/>
          </w:tcPr>
          <w:p w14:paraId="1E28F965" w14:textId="77777777" w:rsidR="0057104C" w:rsidRPr="0057104C" w:rsidRDefault="0057104C" w:rsidP="0057104C">
            <w:pPr>
              <w:jc w:val="center"/>
              <w:rPr>
                <w:rFonts w:cs="Arial"/>
                <w:color w:val="auto"/>
                <w:sz w:val="16"/>
                <w:szCs w:val="16"/>
              </w:rPr>
            </w:pPr>
            <w:r w:rsidRPr="0057104C">
              <w:rPr>
                <w:rFonts w:cs="Arial"/>
                <w:color w:val="auto"/>
                <w:sz w:val="16"/>
                <w:szCs w:val="16"/>
              </w:rPr>
              <w:t>SMS_SW_9</w:t>
            </w:r>
          </w:p>
        </w:tc>
        <w:tc>
          <w:tcPr>
            <w:tcW w:w="1656" w:type="dxa"/>
            <w:tcBorders>
              <w:top w:val="single" w:sz="4" w:space="0" w:color="auto"/>
              <w:bottom w:val="single" w:sz="4" w:space="0" w:color="auto"/>
              <w:right w:val="single" w:sz="4" w:space="0" w:color="auto"/>
            </w:tcBorders>
            <w:noWrap/>
            <w:vAlign w:val="center"/>
            <w:hideMark/>
          </w:tcPr>
          <w:p w14:paraId="24F4610C"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5B8DDA7A"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98818B5" w14:textId="77777777" w:rsidR="0057104C" w:rsidRPr="0057104C" w:rsidRDefault="0057104C" w:rsidP="0057104C">
            <w:pPr>
              <w:jc w:val="center"/>
              <w:rPr>
                <w:rFonts w:cs="Arial"/>
                <w:color w:val="auto"/>
                <w:sz w:val="16"/>
                <w:szCs w:val="16"/>
              </w:rPr>
            </w:pPr>
            <w:r w:rsidRPr="0057104C">
              <w:rPr>
                <w:rFonts w:cs="Arial"/>
                <w:color w:val="auto"/>
                <w:sz w:val="16"/>
                <w:szCs w:val="16"/>
              </w:rPr>
              <w:t>DAUSSND5</w:t>
            </w:r>
          </w:p>
        </w:tc>
        <w:tc>
          <w:tcPr>
            <w:tcW w:w="2448" w:type="dxa"/>
            <w:tcBorders>
              <w:top w:val="single" w:sz="4" w:space="0" w:color="auto"/>
              <w:bottom w:val="single" w:sz="4" w:space="0" w:color="auto"/>
            </w:tcBorders>
            <w:noWrap/>
            <w:vAlign w:val="center"/>
            <w:hideMark/>
          </w:tcPr>
          <w:p w14:paraId="2528C6A6" w14:textId="77777777" w:rsidR="0057104C" w:rsidRPr="0057104C" w:rsidRDefault="0057104C" w:rsidP="0057104C">
            <w:pPr>
              <w:jc w:val="center"/>
              <w:rPr>
                <w:rFonts w:cs="Arial"/>
                <w:color w:val="auto"/>
                <w:sz w:val="16"/>
                <w:szCs w:val="16"/>
              </w:rPr>
            </w:pPr>
            <w:r w:rsidRPr="0057104C">
              <w:rPr>
                <w:rFonts w:cs="Arial"/>
                <w:color w:val="auto"/>
                <w:sz w:val="16"/>
                <w:szCs w:val="16"/>
              </w:rPr>
              <w:t>1261__C</w:t>
            </w:r>
          </w:p>
        </w:tc>
        <w:tc>
          <w:tcPr>
            <w:tcW w:w="1584" w:type="dxa"/>
            <w:tcBorders>
              <w:top w:val="single" w:sz="4" w:space="0" w:color="auto"/>
              <w:bottom w:val="single" w:sz="4" w:space="0" w:color="auto"/>
            </w:tcBorders>
            <w:noWrap/>
            <w:vAlign w:val="center"/>
            <w:hideMark/>
          </w:tcPr>
          <w:p w14:paraId="2859A18D" w14:textId="77777777" w:rsidR="0057104C" w:rsidRPr="0057104C" w:rsidRDefault="0057104C" w:rsidP="0057104C">
            <w:pPr>
              <w:jc w:val="center"/>
              <w:rPr>
                <w:rFonts w:cs="Arial"/>
                <w:color w:val="auto"/>
                <w:sz w:val="16"/>
                <w:szCs w:val="16"/>
              </w:rPr>
            </w:pPr>
            <w:r w:rsidRPr="0057104C">
              <w:rPr>
                <w:rFonts w:cs="Arial"/>
                <w:color w:val="auto"/>
                <w:sz w:val="16"/>
                <w:szCs w:val="16"/>
              </w:rPr>
              <w:t>MNRVA</w:t>
            </w:r>
          </w:p>
        </w:tc>
        <w:tc>
          <w:tcPr>
            <w:tcW w:w="1354" w:type="dxa"/>
            <w:tcBorders>
              <w:top w:val="single" w:sz="4" w:space="0" w:color="auto"/>
              <w:bottom w:val="single" w:sz="4" w:space="0" w:color="auto"/>
            </w:tcBorders>
            <w:noWrap/>
            <w:vAlign w:val="center"/>
            <w:hideMark/>
          </w:tcPr>
          <w:p w14:paraId="1197707F" w14:textId="77777777" w:rsidR="0057104C" w:rsidRPr="0057104C" w:rsidRDefault="0057104C" w:rsidP="0057104C">
            <w:pPr>
              <w:jc w:val="center"/>
              <w:rPr>
                <w:rFonts w:cs="Arial"/>
                <w:color w:val="auto"/>
                <w:sz w:val="16"/>
                <w:szCs w:val="16"/>
              </w:rPr>
            </w:pPr>
            <w:r w:rsidRPr="0057104C">
              <w:rPr>
                <w:rFonts w:cs="Arial"/>
                <w:color w:val="auto"/>
                <w:sz w:val="16"/>
                <w:szCs w:val="16"/>
              </w:rPr>
              <w:t>MILANO</w:t>
            </w:r>
          </w:p>
        </w:tc>
        <w:tc>
          <w:tcPr>
            <w:tcW w:w="1656" w:type="dxa"/>
            <w:tcBorders>
              <w:top w:val="single" w:sz="4" w:space="0" w:color="auto"/>
              <w:bottom w:val="single" w:sz="4" w:space="0" w:color="auto"/>
              <w:right w:val="single" w:sz="4" w:space="0" w:color="auto"/>
            </w:tcBorders>
            <w:noWrap/>
            <w:vAlign w:val="center"/>
            <w:hideMark/>
          </w:tcPr>
          <w:p w14:paraId="79C37C8B"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63227D0D"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C036F6E" w14:textId="77777777" w:rsidR="0057104C" w:rsidRPr="0057104C" w:rsidRDefault="0057104C" w:rsidP="0057104C">
            <w:pPr>
              <w:jc w:val="center"/>
              <w:rPr>
                <w:rFonts w:cs="Arial"/>
                <w:color w:val="auto"/>
                <w:sz w:val="16"/>
                <w:szCs w:val="16"/>
              </w:rPr>
            </w:pPr>
            <w:r w:rsidRPr="0057104C">
              <w:rPr>
                <w:rFonts w:cs="Arial"/>
                <w:color w:val="auto"/>
                <w:sz w:val="16"/>
                <w:szCs w:val="16"/>
              </w:rPr>
              <w:t>DB_DAIR8</w:t>
            </w:r>
          </w:p>
        </w:tc>
        <w:tc>
          <w:tcPr>
            <w:tcW w:w="2448" w:type="dxa"/>
            <w:tcBorders>
              <w:top w:val="single" w:sz="4" w:space="0" w:color="auto"/>
              <w:bottom w:val="single" w:sz="4" w:space="0" w:color="auto"/>
            </w:tcBorders>
            <w:noWrap/>
            <w:vAlign w:val="center"/>
            <w:hideMark/>
          </w:tcPr>
          <w:p w14:paraId="5AD6CB7E" w14:textId="77777777" w:rsidR="0057104C" w:rsidRPr="0057104C" w:rsidRDefault="0057104C" w:rsidP="0057104C">
            <w:pPr>
              <w:jc w:val="center"/>
              <w:rPr>
                <w:rFonts w:cs="Arial"/>
                <w:color w:val="auto"/>
                <w:sz w:val="16"/>
                <w:szCs w:val="16"/>
              </w:rPr>
            </w:pPr>
            <w:r w:rsidRPr="0057104C">
              <w:rPr>
                <w:rFonts w:cs="Arial"/>
                <w:color w:val="auto"/>
                <w:sz w:val="16"/>
                <w:szCs w:val="16"/>
              </w:rPr>
              <w:t>AIRLIN_CABANI1_1</w:t>
            </w:r>
          </w:p>
        </w:tc>
        <w:tc>
          <w:tcPr>
            <w:tcW w:w="1584" w:type="dxa"/>
            <w:tcBorders>
              <w:top w:val="single" w:sz="4" w:space="0" w:color="auto"/>
              <w:bottom w:val="single" w:sz="4" w:space="0" w:color="auto"/>
            </w:tcBorders>
            <w:noWrap/>
            <w:vAlign w:val="center"/>
            <w:hideMark/>
          </w:tcPr>
          <w:p w14:paraId="7D49766A" w14:textId="77777777" w:rsidR="0057104C" w:rsidRPr="0057104C" w:rsidRDefault="0057104C" w:rsidP="0057104C">
            <w:pPr>
              <w:jc w:val="center"/>
              <w:rPr>
                <w:rFonts w:cs="Arial"/>
                <w:color w:val="auto"/>
                <w:sz w:val="16"/>
                <w:szCs w:val="16"/>
              </w:rPr>
            </w:pPr>
            <w:r w:rsidRPr="0057104C">
              <w:rPr>
                <w:rFonts w:cs="Arial"/>
                <w:color w:val="auto"/>
                <w:sz w:val="16"/>
                <w:szCs w:val="16"/>
              </w:rPr>
              <w:t>AIRLINE</w:t>
            </w:r>
          </w:p>
        </w:tc>
        <w:tc>
          <w:tcPr>
            <w:tcW w:w="1354" w:type="dxa"/>
            <w:tcBorders>
              <w:top w:val="single" w:sz="4" w:space="0" w:color="auto"/>
              <w:bottom w:val="single" w:sz="4" w:space="0" w:color="auto"/>
            </w:tcBorders>
            <w:noWrap/>
            <w:vAlign w:val="center"/>
            <w:hideMark/>
          </w:tcPr>
          <w:p w14:paraId="0650B1F4" w14:textId="77777777" w:rsidR="0057104C" w:rsidRPr="0057104C" w:rsidRDefault="0057104C" w:rsidP="0057104C">
            <w:pPr>
              <w:jc w:val="center"/>
              <w:rPr>
                <w:rFonts w:cs="Arial"/>
                <w:color w:val="auto"/>
                <w:sz w:val="16"/>
                <w:szCs w:val="16"/>
              </w:rPr>
            </w:pPr>
            <w:r w:rsidRPr="0057104C">
              <w:rPr>
                <w:rFonts w:cs="Arial"/>
                <w:color w:val="auto"/>
                <w:sz w:val="16"/>
                <w:szCs w:val="16"/>
              </w:rPr>
              <w:t>CABANISS</w:t>
            </w:r>
          </w:p>
        </w:tc>
        <w:tc>
          <w:tcPr>
            <w:tcW w:w="1656" w:type="dxa"/>
            <w:tcBorders>
              <w:top w:val="single" w:sz="4" w:space="0" w:color="auto"/>
              <w:bottom w:val="single" w:sz="4" w:space="0" w:color="auto"/>
              <w:right w:val="single" w:sz="4" w:space="0" w:color="auto"/>
            </w:tcBorders>
            <w:noWrap/>
            <w:vAlign w:val="center"/>
            <w:hideMark/>
          </w:tcPr>
          <w:p w14:paraId="60C7916A"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69560A8F"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D244AFE" w14:textId="77777777" w:rsidR="0057104C" w:rsidRPr="0057104C" w:rsidRDefault="0057104C" w:rsidP="0057104C">
            <w:pPr>
              <w:jc w:val="center"/>
              <w:rPr>
                <w:rFonts w:cs="Arial"/>
                <w:color w:val="auto"/>
                <w:sz w:val="16"/>
                <w:szCs w:val="16"/>
              </w:rPr>
            </w:pPr>
            <w:r w:rsidRPr="0057104C">
              <w:rPr>
                <w:rFonts w:cs="Arial"/>
                <w:color w:val="auto"/>
                <w:sz w:val="16"/>
                <w:szCs w:val="16"/>
              </w:rPr>
              <w:t>DELMSTP5</w:t>
            </w:r>
          </w:p>
        </w:tc>
        <w:tc>
          <w:tcPr>
            <w:tcW w:w="2448" w:type="dxa"/>
            <w:tcBorders>
              <w:top w:val="single" w:sz="4" w:space="0" w:color="auto"/>
              <w:bottom w:val="single" w:sz="4" w:space="0" w:color="auto"/>
            </w:tcBorders>
            <w:noWrap/>
            <w:vAlign w:val="center"/>
            <w:hideMark/>
          </w:tcPr>
          <w:p w14:paraId="345DC200" w14:textId="77777777" w:rsidR="0057104C" w:rsidRPr="0057104C" w:rsidRDefault="0057104C" w:rsidP="0057104C">
            <w:pPr>
              <w:jc w:val="center"/>
              <w:rPr>
                <w:rFonts w:cs="Arial"/>
                <w:color w:val="auto"/>
                <w:sz w:val="16"/>
                <w:szCs w:val="16"/>
              </w:rPr>
            </w:pPr>
            <w:r w:rsidRPr="0057104C">
              <w:rPr>
                <w:rFonts w:cs="Arial"/>
                <w:color w:val="auto"/>
                <w:sz w:val="16"/>
                <w:szCs w:val="16"/>
              </w:rPr>
              <w:t>CKT_3124_1</w:t>
            </w:r>
          </w:p>
        </w:tc>
        <w:tc>
          <w:tcPr>
            <w:tcW w:w="1584" w:type="dxa"/>
            <w:tcBorders>
              <w:top w:val="single" w:sz="4" w:space="0" w:color="auto"/>
              <w:bottom w:val="single" w:sz="4" w:space="0" w:color="auto"/>
            </w:tcBorders>
            <w:noWrap/>
            <w:vAlign w:val="center"/>
            <w:hideMark/>
          </w:tcPr>
          <w:p w14:paraId="0BE837AB" w14:textId="77777777" w:rsidR="0057104C" w:rsidRPr="0057104C" w:rsidRDefault="0057104C" w:rsidP="0057104C">
            <w:pPr>
              <w:jc w:val="center"/>
              <w:rPr>
                <w:rFonts w:cs="Arial"/>
                <w:color w:val="auto"/>
                <w:sz w:val="16"/>
                <w:szCs w:val="16"/>
              </w:rPr>
            </w:pPr>
            <w:r w:rsidRPr="0057104C">
              <w:rPr>
                <w:rFonts w:cs="Arial"/>
                <w:color w:val="auto"/>
                <w:sz w:val="16"/>
                <w:szCs w:val="16"/>
              </w:rPr>
              <w:t>STP</w:t>
            </w:r>
          </w:p>
        </w:tc>
        <w:tc>
          <w:tcPr>
            <w:tcW w:w="1354" w:type="dxa"/>
            <w:tcBorders>
              <w:top w:val="single" w:sz="4" w:space="0" w:color="auto"/>
              <w:bottom w:val="single" w:sz="4" w:space="0" w:color="auto"/>
            </w:tcBorders>
            <w:noWrap/>
            <w:vAlign w:val="center"/>
            <w:hideMark/>
          </w:tcPr>
          <w:p w14:paraId="66AC6167" w14:textId="77777777" w:rsidR="0057104C" w:rsidRPr="0057104C" w:rsidRDefault="0057104C" w:rsidP="0057104C">
            <w:pPr>
              <w:jc w:val="center"/>
              <w:rPr>
                <w:rFonts w:cs="Arial"/>
                <w:color w:val="auto"/>
                <w:sz w:val="16"/>
                <w:szCs w:val="16"/>
              </w:rPr>
            </w:pPr>
            <w:r w:rsidRPr="0057104C">
              <w:rPr>
                <w:rFonts w:cs="Arial"/>
                <w:color w:val="auto"/>
                <w:sz w:val="16"/>
                <w:szCs w:val="16"/>
              </w:rPr>
              <w:t>HLJ</w:t>
            </w:r>
          </w:p>
        </w:tc>
        <w:tc>
          <w:tcPr>
            <w:tcW w:w="1656" w:type="dxa"/>
            <w:tcBorders>
              <w:top w:val="single" w:sz="4" w:space="0" w:color="auto"/>
              <w:bottom w:val="single" w:sz="4" w:space="0" w:color="auto"/>
              <w:right w:val="single" w:sz="4" w:space="0" w:color="auto"/>
            </w:tcBorders>
            <w:noWrap/>
            <w:vAlign w:val="center"/>
            <w:hideMark/>
          </w:tcPr>
          <w:p w14:paraId="7E2194CA"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1FFF99E7"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4DFEF7C" w14:textId="77777777" w:rsidR="0057104C" w:rsidRPr="0057104C" w:rsidRDefault="0057104C" w:rsidP="0057104C">
            <w:pPr>
              <w:jc w:val="center"/>
              <w:rPr>
                <w:rFonts w:cs="Arial"/>
                <w:color w:val="auto"/>
                <w:sz w:val="16"/>
                <w:szCs w:val="16"/>
              </w:rPr>
            </w:pPr>
            <w:r w:rsidRPr="0057104C">
              <w:rPr>
                <w:rFonts w:cs="Arial"/>
                <w:color w:val="auto"/>
                <w:sz w:val="16"/>
                <w:szCs w:val="16"/>
              </w:rPr>
              <w:t>XLOB58</w:t>
            </w:r>
          </w:p>
        </w:tc>
        <w:tc>
          <w:tcPr>
            <w:tcW w:w="2448" w:type="dxa"/>
            <w:tcBorders>
              <w:top w:val="single" w:sz="4" w:space="0" w:color="auto"/>
              <w:bottom w:val="single" w:sz="4" w:space="0" w:color="auto"/>
            </w:tcBorders>
            <w:noWrap/>
            <w:vAlign w:val="center"/>
            <w:hideMark/>
          </w:tcPr>
          <w:p w14:paraId="3DF3323A" w14:textId="77777777" w:rsidR="0057104C" w:rsidRPr="0057104C" w:rsidRDefault="0057104C" w:rsidP="0057104C">
            <w:pPr>
              <w:jc w:val="center"/>
              <w:rPr>
                <w:rFonts w:cs="Arial"/>
                <w:color w:val="auto"/>
                <w:sz w:val="16"/>
                <w:szCs w:val="16"/>
              </w:rPr>
            </w:pPr>
            <w:r w:rsidRPr="0057104C">
              <w:rPr>
                <w:rFonts w:cs="Arial"/>
                <w:color w:val="auto"/>
                <w:sz w:val="16"/>
                <w:szCs w:val="16"/>
              </w:rPr>
              <w:t>FREER_SAN_DI1_1</w:t>
            </w:r>
          </w:p>
        </w:tc>
        <w:tc>
          <w:tcPr>
            <w:tcW w:w="1584" w:type="dxa"/>
            <w:tcBorders>
              <w:top w:val="single" w:sz="4" w:space="0" w:color="auto"/>
              <w:bottom w:val="single" w:sz="4" w:space="0" w:color="auto"/>
            </w:tcBorders>
            <w:noWrap/>
            <w:vAlign w:val="center"/>
            <w:hideMark/>
          </w:tcPr>
          <w:p w14:paraId="35DAAE2B" w14:textId="77777777" w:rsidR="0057104C" w:rsidRPr="0057104C" w:rsidRDefault="0057104C" w:rsidP="0057104C">
            <w:pPr>
              <w:jc w:val="center"/>
              <w:rPr>
                <w:rFonts w:cs="Arial"/>
                <w:color w:val="auto"/>
                <w:sz w:val="16"/>
                <w:szCs w:val="16"/>
              </w:rPr>
            </w:pPr>
            <w:r w:rsidRPr="0057104C">
              <w:rPr>
                <w:rFonts w:cs="Arial"/>
                <w:color w:val="auto"/>
                <w:sz w:val="16"/>
                <w:szCs w:val="16"/>
              </w:rPr>
              <w:t>SAN_DIEG</w:t>
            </w:r>
          </w:p>
        </w:tc>
        <w:tc>
          <w:tcPr>
            <w:tcW w:w="1354" w:type="dxa"/>
            <w:tcBorders>
              <w:top w:val="single" w:sz="4" w:space="0" w:color="auto"/>
              <w:bottom w:val="single" w:sz="4" w:space="0" w:color="auto"/>
            </w:tcBorders>
            <w:noWrap/>
            <w:vAlign w:val="center"/>
            <w:hideMark/>
          </w:tcPr>
          <w:p w14:paraId="21586BF5" w14:textId="77777777" w:rsidR="0057104C" w:rsidRPr="0057104C" w:rsidRDefault="0057104C" w:rsidP="0057104C">
            <w:pPr>
              <w:jc w:val="center"/>
              <w:rPr>
                <w:rFonts w:cs="Arial"/>
                <w:color w:val="auto"/>
                <w:sz w:val="16"/>
                <w:szCs w:val="16"/>
              </w:rPr>
            </w:pPr>
            <w:r w:rsidRPr="0057104C">
              <w:rPr>
                <w:rFonts w:cs="Arial"/>
                <w:color w:val="auto"/>
                <w:sz w:val="16"/>
                <w:szCs w:val="16"/>
              </w:rPr>
              <w:t>FREER</w:t>
            </w:r>
          </w:p>
        </w:tc>
        <w:tc>
          <w:tcPr>
            <w:tcW w:w="1656" w:type="dxa"/>
            <w:tcBorders>
              <w:top w:val="single" w:sz="4" w:space="0" w:color="auto"/>
              <w:bottom w:val="single" w:sz="4" w:space="0" w:color="auto"/>
              <w:right w:val="single" w:sz="4" w:space="0" w:color="auto"/>
            </w:tcBorders>
            <w:noWrap/>
            <w:vAlign w:val="center"/>
            <w:hideMark/>
          </w:tcPr>
          <w:p w14:paraId="583262A8"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11892DCE"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BC008B6" w14:textId="77777777" w:rsidR="0057104C" w:rsidRPr="0057104C" w:rsidRDefault="0057104C" w:rsidP="0057104C">
            <w:pPr>
              <w:jc w:val="center"/>
              <w:rPr>
                <w:rFonts w:cs="Arial"/>
                <w:color w:val="auto"/>
                <w:sz w:val="16"/>
                <w:szCs w:val="16"/>
              </w:rPr>
            </w:pPr>
            <w:r w:rsidRPr="0057104C">
              <w:rPr>
                <w:rFonts w:cs="Arial"/>
                <w:color w:val="auto"/>
                <w:sz w:val="16"/>
                <w:szCs w:val="16"/>
              </w:rPr>
              <w:t>DJEWSNG5</w:t>
            </w:r>
          </w:p>
        </w:tc>
        <w:tc>
          <w:tcPr>
            <w:tcW w:w="2448" w:type="dxa"/>
            <w:tcBorders>
              <w:top w:val="single" w:sz="4" w:space="0" w:color="auto"/>
              <w:bottom w:val="single" w:sz="4" w:space="0" w:color="auto"/>
            </w:tcBorders>
            <w:noWrap/>
            <w:vAlign w:val="center"/>
            <w:hideMark/>
          </w:tcPr>
          <w:p w14:paraId="011B0723" w14:textId="77777777" w:rsidR="0057104C" w:rsidRPr="0057104C" w:rsidRDefault="0057104C" w:rsidP="0057104C">
            <w:pPr>
              <w:jc w:val="center"/>
              <w:rPr>
                <w:rFonts w:cs="Arial"/>
                <w:color w:val="auto"/>
                <w:sz w:val="16"/>
                <w:szCs w:val="16"/>
              </w:rPr>
            </w:pPr>
            <w:r w:rsidRPr="0057104C">
              <w:rPr>
                <w:rFonts w:cs="Arial"/>
                <w:color w:val="auto"/>
                <w:sz w:val="16"/>
                <w:szCs w:val="16"/>
              </w:rPr>
              <w:t>JK_TOKSW_1</w:t>
            </w:r>
          </w:p>
        </w:tc>
        <w:tc>
          <w:tcPr>
            <w:tcW w:w="1584" w:type="dxa"/>
            <w:tcBorders>
              <w:top w:val="single" w:sz="4" w:space="0" w:color="auto"/>
              <w:bottom w:val="single" w:sz="4" w:space="0" w:color="auto"/>
            </w:tcBorders>
            <w:noWrap/>
            <w:vAlign w:val="center"/>
            <w:hideMark/>
          </w:tcPr>
          <w:p w14:paraId="04ED751A" w14:textId="77777777" w:rsidR="0057104C" w:rsidRPr="0057104C" w:rsidRDefault="0057104C" w:rsidP="0057104C">
            <w:pPr>
              <w:jc w:val="center"/>
              <w:rPr>
                <w:rFonts w:cs="Arial"/>
                <w:color w:val="auto"/>
                <w:sz w:val="16"/>
                <w:szCs w:val="16"/>
              </w:rPr>
            </w:pPr>
            <w:r w:rsidRPr="0057104C">
              <w:rPr>
                <w:rFonts w:cs="Arial"/>
                <w:color w:val="auto"/>
                <w:sz w:val="16"/>
                <w:szCs w:val="16"/>
              </w:rPr>
              <w:t>TOKSW</w:t>
            </w:r>
          </w:p>
        </w:tc>
        <w:tc>
          <w:tcPr>
            <w:tcW w:w="1354" w:type="dxa"/>
            <w:tcBorders>
              <w:top w:val="single" w:sz="4" w:space="0" w:color="auto"/>
              <w:bottom w:val="single" w:sz="4" w:space="0" w:color="auto"/>
            </w:tcBorders>
            <w:noWrap/>
            <w:vAlign w:val="center"/>
            <w:hideMark/>
          </w:tcPr>
          <w:p w14:paraId="24B22071" w14:textId="77777777" w:rsidR="0057104C" w:rsidRPr="0057104C" w:rsidRDefault="0057104C" w:rsidP="0057104C">
            <w:pPr>
              <w:jc w:val="center"/>
              <w:rPr>
                <w:rFonts w:cs="Arial"/>
                <w:color w:val="auto"/>
                <w:sz w:val="16"/>
                <w:szCs w:val="16"/>
              </w:rPr>
            </w:pPr>
            <w:r w:rsidRPr="0057104C">
              <w:rPr>
                <w:rFonts w:cs="Arial"/>
                <w:color w:val="auto"/>
                <w:sz w:val="16"/>
                <w:szCs w:val="16"/>
              </w:rPr>
              <w:t>JK_CK</w:t>
            </w:r>
          </w:p>
        </w:tc>
        <w:tc>
          <w:tcPr>
            <w:tcW w:w="1656" w:type="dxa"/>
            <w:tcBorders>
              <w:top w:val="single" w:sz="4" w:space="0" w:color="auto"/>
              <w:bottom w:val="single" w:sz="4" w:space="0" w:color="auto"/>
              <w:right w:val="single" w:sz="4" w:space="0" w:color="auto"/>
            </w:tcBorders>
            <w:noWrap/>
            <w:vAlign w:val="center"/>
            <w:hideMark/>
          </w:tcPr>
          <w:p w14:paraId="609364A6"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107879AB"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6AEEC6F" w14:textId="77777777" w:rsidR="0057104C" w:rsidRPr="0057104C" w:rsidRDefault="0057104C" w:rsidP="0057104C">
            <w:pPr>
              <w:jc w:val="center"/>
              <w:rPr>
                <w:rFonts w:cs="Arial"/>
                <w:color w:val="auto"/>
                <w:sz w:val="16"/>
                <w:szCs w:val="16"/>
              </w:rPr>
            </w:pPr>
            <w:r w:rsidRPr="0057104C">
              <w:rPr>
                <w:rFonts w:cs="Arial"/>
                <w:color w:val="auto"/>
                <w:sz w:val="16"/>
                <w:szCs w:val="16"/>
              </w:rPr>
              <w:t>SSCLWF18</w:t>
            </w:r>
          </w:p>
        </w:tc>
        <w:tc>
          <w:tcPr>
            <w:tcW w:w="2448" w:type="dxa"/>
            <w:tcBorders>
              <w:top w:val="single" w:sz="4" w:space="0" w:color="auto"/>
              <w:bottom w:val="single" w:sz="4" w:space="0" w:color="auto"/>
            </w:tcBorders>
            <w:noWrap/>
            <w:vAlign w:val="center"/>
            <w:hideMark/>
          </w:tcPr>
          <w:p w14:paraId="0FB14BCC" w14:textId="77777777" w:rsidR="0057104C" w:rsidRPr="0057104C" w:rsidRDefault="0057104C" w:rsidP="0057104C">
            <w:pPr>
              <w:jc w:val="center"/>
              <w:rPr>
                <w:rFonts w:cs="Arial"/>
                <w:color w:val="auto"/>
                <w:sz w:val="16"/>
                <w:szCs w:val="16"/>
              </w:rPr>
            </w:pPr>
            <w:r w:rsidRPr="0057104C">
              <w:rPr>
                <w:rFonts w:cs="Arial"/>
                <w:color w:val="auto"/>
                <w:sz w:val="16"/>
                <w:szCs w:val="16"/>
              </w:rPr>
              <w:t>NVKSW_FMR1</w:t>
            </w:r>
          </w:p>
        </w:tc>
        <w:tc>
          <w:tcPr>
            <w:tcW w:w="1584" w:type="dxa"/>
            <w:tcBorders>
              <w:top w:val="single" w:sz="4" w:space="0" w:color="auto"/>
              <w:bottom w:val="single" w:sz="4" w:space="0" w:color="auto"/>
            </w:tcBorders>
            <w:noWrap/>
            <w:vAlign w:val="center"/>
            <w:hideMark/>
          </w:tcPr>
          <w:p w14:paraId="1FB5930C" w14:textId="77777777" w:rsidR="0057104C" w:rsidRPr="0057104C" w:rsidRDefault="0057104C" w:rsidP="0057104C">
            <w:pPr>
              <w:jc w:val="center"/>
              <w:rPr>
                <w:rFonts w:cs="Arial"/>
                <w:color w:val="auto"/>
                <w:sz w:val="16"/>
                <w:szCs w:val="16"/>
              </w:rPr>
            </w:pPr>
            <w:r w:rsidRPr="0057104C">
              <w:rPr>
                <w:rFonts w:cs="Arial"/>
                <w:color w:val="auto"/>
                <w:sz w:val="16"/>
                <w:szCs w:val="16"/>
              </w:rPr>
              <w:t>NVKSW</w:t>
            </w:r>
          </w:p>
        </w:tc>
        <w:tc>
          <w:tcPr>
            <w:tcW w:w="1354" w:type="dxa"/>
            <w:tcBorders>
              <w:top w:val="single" w:sz="4" w:space="0" w:color="auto"/>
              <w:bottom w:val="single" w:sz="4" w:space="0" w:color="auto"/>
            </w:tcBorders>
            <w:noWrap/>
            <w:vAlign w:val="center"/>
            <w:hideMark/>
          </w:tcPr>
          <w:p w14:paraId="13D70735" w14:textId="77777777" w:rsidR="0057104C" w:rsidRPr="0057104C" w:rsidRDefault="0057104C" w:rsidP="0057104C">
            <w:pPr>
              <w:jc w:val="center"/>
              <w:rPr>
                <w:rFonts w:cs="Arial"/>
                <w:color w:val="auto"/>
                <w:sz w:val="16"/>
                <w:szCs w:val="16"/>
              </w:rPr>
            </w:pPr>
            <w:r w:rsidRPr="0057104C">
              <w:rPr>
                <w:rFonts w:cs="Arial"/>
                <w:color w:val="auto"/>
                <w:sz w:val="16"/>
                <w:szCs w:val="16"/>
              </w:rPr>
              <w:t>NVKSW</w:t>
            </w:r>
          </w:p>
        </w:tc>
        <w:tc>
          <w:tcPr>
            <w:tcW w:w="1656" w:type="dxa"/>
            <w:tcBorders>
              <w:top w:val="single" w:sz="4" w:space="0" w:color="auto"/>
              <w:bottom w:val="single" w:sz="4" w:space="0" w:color="auto"/>
              <w:right w:val="single" w:sz="4" w:space="0" w:color="auto"/>
            </w:tcBorders>
            <w:noWrap/>
            <w:vAlign w:val="center"/>
            <w:hideMark/>
          </w:tcPr>
          <w:p w14:paraId="3B3C398C"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r w:rsidR="0057104C" w:rsidRPr="0057104C" w14:paraId="0572599F" w14:textId="77777777" w:rsidTr="0057104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8E0455F" w14:textId="77777777" w:rsidR="0057104C" w:rsidRPr="0057104C" w:rsidRDefault="0057104C" w:rsidP="0057104C">
            <w:pPr>
              <w:jc w:val="center"/>
              <w:rPr>
                <w:rFonts w:cs="Arial"/>
                <w:color w:val="auto"/>
                <w:sz w:val="16"/>
                <w:szCs w:val="16"/>
              </w:rPr>
            </w:pPr>
            <w:r w:rsidRPr="0057104C">
              <w:rPr>
                <w:rFonts w:cs="Arial"/>
                <w:color w:val="auto"/>
                <w:sz w:val="16"/>
                <w:szCs w:val="16"/>
              </w:rPr>
              <w:t>SRCHTRS5</w:t>
            </w:r>
          </w:p>
        </w:tc>
        <w:tc>
          <w:tcPr>
            <w:tcW w:w="2448" w:type="dxa"/>
            <w:tcBorders>
              <w:top w:val="single" w:sz="4" w:space="0" w:color="auto"/>
              <w:bottom w:val="single" w:sz="4" w:space="0" w:color="auto"/>
            </w:tcBorders>
            <w:noWrap/>
            <w:vAlign w:val="center"/>
            <w:hideMark/>
          </w:tcPr>
          <w:p w14:paraId="4ED24CD0" w14:textId="77777777" w:rsidR="0057104C" w:rsidRPr="0057104C" w:rsidRDefault="0057104C" w:rsidP="0057104C">
            <w:pPr>
              <w:jc w:val="center"/>
              <w:rPr>
                <w:rFonts w:cs="Arial"/>
                <w:color w:val="auto"/>
                <w:sz w:val="16"/>
                <w:szCs w:val="16"/>
              </w:rPr>
            </w:pPr>
            <w:r w:rsidRPr="0057104C">
              <w:rPr>
                <w:rFonts w:cs="Arial"/>
                <w:color w:val="auto"/>
                <w:sz w:val="16"/>
                <w:szCs w:val="16"/>
              </w:rPr>
              <w:t>31__A</w:t>
            </w:r>
          </w:p>
        </w:tc>
        <w:tc>
          <w:tcPr>
            <w:tcW w:w="1584" w:type="dxa"/>
            <w:tcBorders>
              <w:top w:val="single" w:sz="4" w:space="0" w:color="auto"/>
              <w:bottom w:val="single" w:sz="4" w:space="0" w:color="auto"/>
            </w:tcBorders>
            <w:noWrap/>
            <w:vAlign w:val="center"/>
            <w:hideMark/>
          </w:tcPr>
          <w:p w14:paraId="74D9B8C7" w14:textId="77777777" w:rsidR="0057104C" w:rsidRPr="0057104C" w:rsidRDefault="0057104C" w:rsidP="0057104C">
            <w:pPr>
              <w:jc w:val="center"/>
              <w:rPr>
                <w:rFonts w:cs="Arial"/>
                <w:color w:val="auto"/>
                <w:sz w:val="16"/>
                <w:szCs w:val="16"/>
              </w:rPr>
            </w:pPr>
            <w:r w:rsidRPr="0057104C">
              <w:rPr>
                <w:rFonts w:cs="Arial"/>
                <w:color w:val="auto"/>
                <w:sz w:val="16"/>
                <w:szCs w:val="16"/>
              </w:rPr>
              <w:t>RCHBR</w:t>
            </w:r>
          </w:p>
        </w:tc>
        <w:tc>
          <w:tcPr>
            <w:tcW w:w="1354" w:type="dxa"/>
            <w:tcBorders>
              <w:top w:val="single" w:sz="4" w:space="0" w:color="auto"/>
              <w:bottom w:val="single" w:sz="4" w:space="0" w:color="auto"/>
            </w:tcBorders>
            <w:noWrap/>
            <w:vAlign w:val="center"/>
            <w:hideMark/>
          </w:tcPr>
          <w:p w14:paraId="5F9295BD" w14:textId="77777777" w:rsidR="0057104C" w:rsidRPr="0057104C" w:rsidRDefault="0057104C" w:rsidP="0057104C">
            <w:pPr>
              <w:jc w:val="center"/>
              <w:rPr>
                <w:rFonts w:cs="Arial"/>
                <w:color w:val="auto"/>
                <w:sz w:val="16"/>
                <w:szCs w:val="16"/>
              </w:rPr>
            </w:pPr>
            <w:r w:rsidRPr="0057104C">
              <w:rPr>
                <w:rFonts w:cs="Arial"/>
                <w:color w:val="auto"/>
                <w:sz w:val="16"/>
                <w:szCs w:val="16"/>
              </w:rPr>
              <w:t>TRSES</w:t>
            </w:r>
          </w:p>
        </w:tc>
        <w:tc>
          <w:tcPr>
            <w:tcW w:w="1656" w:type="dxa"/>
            <w:tcBorders>
              <w:top w:val="single" w:sz="4" w:space="0" w:color="auto"/>
              <w:bottom w:val="single" w:sz="4" w:space="0" w:color="auto"/>
              <w:right w:val="single" w:sz="4" w:space="0" w:color="auto"/>
            </w:tcBorders>
            <w:noWrap/>
            <w:vAlign w:val="center"/>
            <w:hideMark/>
          </w:tcPr>
          <w:p w14:paraId="15875FC9" w14:textId="77777777" w:rsidR="0057104C" w:rsidRPr="0057104C" w:rsidRDefault="0057104C" w:rsidP="0057104C">
            <w:pPr>
              <w:jc w:val="center"/>
              <w:rPr>
                <w:rFonts w:cs="Arial"/>
                <w:color w:val="auto"/>
                <w:sz w:val="16"/>
                <w:szCs w:val="16"/>
              </w:rPr>
            </w:pPr>
            <w:r w:rsidRPr="0057104C">
              <w:rPr>
                <w:rFonts w:cs="Arial"/>
                <w:color w:val="auto"/>
                <w:sz w:val="16"/>
                <w:szCs w:val="16"/>
              </w:rPr>
              <w:t>1</w:t>
            </w:r>
          </w:p>
        </w:tc>
      </w:tr>
    </w:tbl>
    <w:p w14:paraId="019CA75D" w14:textId="77777777" w:rsidR="00B7590B" w:rsidRPr="00B7590B" w:rsidRDefault="00B7590B" w:rsidP="00B7590B"/>
    <w:sectPr w:rsidR="00B7590B" w:rsidRPr="00B7590B" w:rsidSect="003C5767">
      <w:headerReference w:type="even" r:id="rId19"/>
      <w:footerReference w:type="default" r:id="rId20"/>
      <w:headerReference w:type="firs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E767F" w14:textId="77777777" w:rsidR="008B0B4A" w:rsidRDefault="008B0B4A">
      <w:r>
        <w:separator/>
      </w:r>
    </w:p>
  </w:endnote>
  <w:endnote w:type="continuationSeparator" w:id="0">
    <w:p w14:paraId="185F6939" w14:textId="77777777" w:rsidR="008B0B4A" w:rsidRDefault="008B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8B0B4A" w:rsidRPr="00F923C7" w:rsidRDefault="008B0B4A"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8B0B4A" w:rsidRPr="00646598" w14:paraId="7785B18E" w14:textId="77777777" w:rsidTr="00646598">
      <w:tc>
        <w:tcPr>
          <w:tcW w:w="2500" w:type="pct"/>
          <w:shd w:val="clear" w:color="auto" w:fill="auto"/>
          <w:vAlign w:val="center"/>
        </w:tcPr>
        <w:p w14:paraId="7785B18C" w14:textId="77777777" w:rsidR="008B0B4A" w:rsidRPr="00646598" w:rsidRDefault="008B0B4A"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13D9AC61" w:rsidR="008B0B4A" w:rsidRPr="00646598" w:rsidRDefault="008B0B4A" w:rsidP="008C6EEB">
          <w:pPr>
            <w:spacing w:before="40" w:after="40"/>
            <w:jc w:val="right"/>
            <w:rPr>
              <w:rFonts w:cs="Arial"/>
              <w:i/>
              <w:iCs/>
              <w:color w:val="00ACC8" w:themeColor="accent1"/>
              <w:sz w:val="18"/>
            </w:rPr>
          </w:pPr>
          <w:r>
            <w:rPr>
              <w:rFonts w:cs="Arial"/>
              <w:i/>
              <w:iCs/>
              <w:color w:val="00ACC8" w:themeColor="accent1"/>
              <w:sz w:val="18"/>
            </w:rPr>
            <w:t>Operations Analysis</w:t>
          </w:r>
        </w:p>
      </w:tc>
    </w:tr>
  </w:tbl>
  <w:p w14:paraId="7785B18F" w14:textId="77777777" w:rsidR="008B0B4A" w:rsidRDefault="008B0B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20541A58" w:rsidR="008B0B4A" w:rsidRPr="0080518D" w:rsidRDefault="008B0B4A" w:rsidP="00EA2B1F">
    <w:pPr>
      <w:pStyle w:val="Footer"/>
    </w:pPr>
    <w:r w:rsidRPr="00F923C7">
      <w:rPr>
        <w:rStyle w:val="PageNumber"/>
        <w:sz w:val="16"/>
        <w:szCs w:val="16"/>
      </w:rPr>
      <w:t>©</w:t>
    </w:r>
    <w:r>
      <w:rPr>
        <w:rStyle w:val="PageNumber"/>
        <w:sz w:val="16"/>
        <w:szCs w:val="16"/>
      </w:rPr>
      <w:t xml:space="preserve"> 2017</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40326C">
      <w:rPr>
        <w:noProof/>
      </w:rPr>
      <w:t>12</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11468" w14:textId="77777777" w:rsidR="008B0B4A" w:rsidRDefault="008B0B4A">
      <w:r>
        <w:separator/>
      </w:r>
    </w:p>
  </w:footnote>
  <w:footnote w:type="continuationSeparator" w:id="0">
    <w:p w14:paraId="64F81622" w14:textId="77777777" w:rsidR="008B0B4A" w:rsidRDefault="008B0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40C667BE" w:rsidR="008B0B4A" w:rsidRPr="00B07A8C" w:rsidRDefault="008B0B4A" w:rsidP="00302001">
    <w:pPr>
      <w:pStyle w:val="Header"/>
      <w:tabs>
        <w:tab w:val="clear" w:pos="4320"/>
        <w:tab w:val="clear" w:pos="8640"/>
        <w:tab w:val="right" w:pos="9360"/>
      </w:tabs>
      <w:rPr>
        <w:rFonts w:cs="Arial"/>
        <w:sz w:val="16"/>
        <w:szCs w:val="16"/>
      </w:rPr>
    </w:pPr>
    <w:r>
      <w:rPr>
        <w:rFonts w:cs="Arial"/>
        <w:sz w:val="16"/>
        <w:szCs w:val="16"/>
      </w:rPr>
      <w:t>February 2017</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8B0B4A" w:rsidRPr="00646598" w14:paraId="7785B18A" w14:textId="77777777" w:rsidTr="00646598">
      <w:tc>
        <w:tcPr>
          <w:tcW w:w="2500" w:type="pct"/>
          <w:shd w:val="clear" w:color="auto" w:fill="FFFFFF" w:themeFill="background1"/>
          <w:vAlign w:val="center"/>
        </w:tcPr>
        <w:p w14:paraId="7785B188" w14:textId="5D3E27D7" w:rsidR="008B0B4A" w:rsidRPr="00646598" w:rsidRDefault="008B0B4A"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8B0B4A" w:rsidRPr="00646598" w:rsidRDefault="008B0B4A"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8B0B4A" w:rsidRDefault="008B0B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8B0B4A" w:rsidRDefault="008B0B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8B0B4A" w:rsidRDefault="008B0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3"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8" w15:restartNumberingAfterBreak="0">
    <w:nsid w:val="5E610716"/>
    <w:multiLevelType w:val="hybridMultilevel"/>
    <w:tmpl w:val="EBE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1" w15:restartNumberingAfterBreak="0">
    <w:nsid w:val="7C3F3E93"/>
    <w:multiLevelType w:val="hybridMultilevel"/>
    <w:tmpl w:val="B82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24"/>
  </w:num>
  <w:num w:numId="4">
    <w:abstractNumId w:val="26"/>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1"/>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2"/>
  </w:num>
  <w:num w:numId="21">
    <w:abstractNumId w:val="18"/>
  </w:num>
  <w:num w:numId="22">
    <w:abstractNumId w:val="19"/>
  </w:num>
  <w:num w:numId="23">
    <w:abstractNumId w:val="29"/>
  </w:num>
  <w:num w:numId="24">
    <w:abstractNumId w:val="20"/>
  </w:num>
  <w:num w:numId="25">
    <w:abstractNumId w:val="25"/>
  </w:num>
  <w:num w:numId="26">
    <w:abstractNumId w:val="10"/>
  </w:num>
  <w:num w:numId="27">
    <w:abstractNumId w:val="31"/>
  </w:num>
  <w:num w:numId="28">
    <w:abstractNumId w:val="17"/>
  </w:num>
  <w:num w:numId="29">
    <w:abstractNumId w:val="16"/>
  </w:num>
  <w:num w:numId="30">
    <w:abstractNumId w:val="14"/>
  </w:num>
  <w:num w:numId="31">
    <w:abstractNumId w:val="23"/>
  </w:num>
  <w:num w:numId="32">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5E20"/>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467F8"/>
    <w:rsid w:val="00047E6F"/>
    <w:rsid w:val="00050021"/>
    <w:rsid w:val="00051980"/>
    <w:rsid w:val="00051C80"/>
    <w:rsid w:val="000532C9"/>
    <w:rsid w:val="00057F47"/>
    <w:rsid w:val="00060E5A"/>
    <w:rsid w:val="00061DAF"/>
    <w:rsid w:val="00061E05"/>
    <w:rsid w:val="00062311"/>
    <w:rsid w:val="00063F24"/>
    <w:rsid w:val="000660FD"/>
    <w:rsid w:val="0007013F"/>
    <w:rsid w:val="0007030C"/>
    <w:rsid w:val="00073132"/>
    <w:rsid w:val="0007384F"/>
    <w:rsid w:val="00073E1F"/>
    <w:rsid w:val="00074EC8"/>
    <w:rsid w:val="00075C8B"/>
    <w:rsid w:val="00077D92"/>
    <w:rsid w:val="00082816"/>
    <w:rsid w:val="0008288D"/>
    <w:rsid w:val="0008593E"/>
    <w:rsid w:val="00086FAF"/>
    <w:rsid w:val="00091334"/>
    <w:rsid w:val="000931ED"/>
    <w:rsid w:val="00093569"/>
    <w:rsid w:val="00093CE0"/>
    <w:rsid w:val="000971C8"/>
    <w:rsid w:val="00097ACC"/>
    <w:rsid w:val="000A6C95"/>
    <w:rsid w:val="000A724A"/>
    <w:rsid w:val="000B0A53"/>
    <w:rsid w:val="000B15BD"/>
    <w:rsid w:val="000B3C6F"/>
    <w:rsid w:val="000B4592"/>
    <w:rsid w:val="000C0410"/>
    <w:rsid w:val="000C1A27"/>
    <w:rsid w:val="000C6FDE"/>
    <w:rsid w:val="000C6FF3"/>
    <w:rsid w:val="000D16B3"/>
    <w:rsid w:val="000D5F86"/>
    <w:rsid w:val="000D63C1"/>
    <w:rsid w:val="000D73B4"/>
    <w:rsid w:val="000D7806"/>
    <w:rsid w:val="000E1882"/>
    <w:rsid w:val="000E3A97"/>
    <w:rsid w:val="000E3E8A"/>
    <w:rsid w:val="000E400C"/>
    <w:rsid w:val="000E501A"/>
    <w:rsid w:val="000F3618"/>
    <w:rsid w:val="000F5056"/>
    <w:rsid w:val="000F5FB3"/>
    <w:rsid w:val="000F694C"/>
    <w:rsid w:val="000F7238"/>
    <w:rsid w:val="001004EA"/>
    <w:rsid w:val="001004F7"/>
    <w:rsid w:val="00100C1A"/>
    <w:rsid w:val="001022AF"/>
    <w:rsid w:val="001022DB"/>
    <w:rsid w:val="00105A77"/>
    <w:rsid w:val="00105C48"/>
    <w:rsid w:val="0011023C"/>
    <w:rsid w:val="001115E2"/>
    <w:rsid w:val="00112B72"/>
    <w:rsid w:val="00113DDA"/>
    <w:rsid w:val="00114A14"/>
    <w:rsid w:val="001172B2"/>
    <w:rsid w:val="0011740E"/>
    <w:rsid w:val="00123A43"/>
    <w:rsid w:val="001244B1"/>
    <w:rsid w:val="001349CB"/>
    <w:rsid w:val="0013523E"/>
    <w:rsid w:val="00135556"/>
    <w:rsid w:val="00136EB5"/>
    <w:rsid w:val="00140646"/>
    <w:rsid w:val="00141157"/>
    <w:rsid w:val="00141FF1"/>
    <w:rsid w:val="001420B4"/>
    <w:rsid w:val="00144561"/>
    <w:rsid w:val="00145827"/>
    <w:rsid w:val="0015049D"/>
    <w:rsid w:val="00150940"/>
    <w:rsid w:val="00151B27"/>
    <w:rsid w:val="001547F4"/>
    <w:rsid w:val="00154C5E"/>
    <w:rsid w:val="00155E89"/>
    <w:rsid w:val="00165001"/>
    <w:rsid w:val="001665CF"/>
    <w:rsid w:val="00167BB9"/>
    <w:rsid w:val="0017100B"/>
    <w:rsid w:val="00172BFE"/>
    <w:rsid w:val="00172D20"/>
    <w:rsid w:val="00173CCF"/>
    <w:rsid w:val="00176A18"/>
    <w:rsid w:val="00177778"/>
    <w:rsid w:val="00182B2F"/>
    <w:rsid w:val="00183540"/>
    <w:rsid w:val="00183D28"/>
    <w:rsid w:val="00184C26"/>
    <w:rsid w:val="00185C59"/>
    <w:rsid w:val="00191A0B"/>
    <w:rsid w:val="00194459"/>
    <w:rsid w:val="001A012F"/>
    <w:rsid w:val="001A131B"/>
    <w:rsid w:val="001A1B56"/>
    <w:rsid w:val="001A3AC3"/>
    <w:rsid w:val="001A49F4"/>
    <w:rsid w:val="001A7362"/>
    <w:rsid w:val="001A7929"/>
    <w:rsid w:val="001B3654"/>
    <w:rsid w:val="001B6121"/>
    <w:rsid w:val="001C1B66"/>
    <w:rsid w:val="001C25FF"/>
    <w:rsid w:val="001C28AE"/>
    <w:rsid w:val="001C53C6"/>
    <w:rsid w:val="001C6428"/>
    <w:rsid w:val="001D2421"/>
    <w:rsid w:val="001D2F69"/>
    <w:rsid w:val="001D3CD4"/>
    <w:rsid w:val="001D4A2D"/>
    <w:rsid w:val="001D6AFE"/>
    <w:rsid w:val="001E18F4"/>
    <w:rsid w:val="001E376F"/>
    <w:rsid w:val="001E4819"/>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30FF"/>
    <w:rsid w:val="00214CC7"/>
    <w:rsid w:val="0021708C"/>
    <w:rsid w:val="002209A5"/>
    <w:rsid w:val="002227A5"/>
    <w:rsid w:val="002234CB"/>
    <w:rsid w:val="00223F83"/>
    <w:rsid w:val="00224872"/>
    <w:rsid w:val="00225CFB"/>
    <w:rsid w:val="00230AD9"/>
    <w:rsid w:val="00230C1B"/>
    <w:rsid w:val="002326F0"/>
    <w:rsid w:val="00234B7B"/>
    <w:rsid w:val="00237F2B"/>
    <w:rsid w:val="0024094C"/>
    <w:rsid w:val="00240A04"/>
    <w:rsid w:val="00243795"/>
    <w:rsid w:val="0025322A"/>
    <w:rsid w:val="002535DA"/>
    <w:rsid w:val="00254584"/>
    <w:rsid w:val="0025762A"/>
    <w:rsid w:val="002622DC"/>
    <w:rsid w:val="00263E95"/>
    <w:rsid w:val="00266EE7"/>
    <w:rsid w:val="00267AEA"/>
    <w:rsid w:val="00272F5D"/>
    <w:rsid w:val="0027323C"/>
    <w:rsid w:val="002740EA"/>
    <w:rsid w:val="00276D89"/>
    <w:rsid w:val="00276F60"/>
    <w:rsid w:val="00277399"/>
    <w:rsid w:val="00277BC0"/>
    <w:rsid w:val="002801D8"/>
    <w:rsid w:val="00280AD6"/>
    <w:rsid w:val="00281B16"/>
    <w:rsid w:val="0028233A"/>
    <w:rsid w:val="002825A6"/>
    <w:rsid w:val="00284F8D"/>
    <w:rsid w:val="002928E2"/>
    <w:rsid w:val="002929E6"/>
    <w:rsid w:val="002931CE"/>
    <w:rsid w:val="002939B3"/>
    <w:rsid w:val="00294A37"/>
    <w:rsid w:val="00294DC9"/>
    <w:rsid w:val="00295337"/>
    <w:rsid w:val="002971D4"/>
    <w:rsid w:val="002972D1"/>
    <w:rsid w:val="00297D8C"/>
    <w:rsid w:val="002A081A"/>
    <w:rsid w:val="002A1200"/>
    <w:rsid w:val="002A2B82"/>
    <w:rsid w:val="002A33A0"/>
    <w:rsid w:val="002A6970"/>
    <w:rsid w:val="002A758D"/>
    <w:rsid w:val="002B12C8"/>
    <w:rsid w:val="002B2E41"/>
    <w:rsid w:val="002B2FE4"/>
    <w:rsid w:val="002B5182"/>
    <w:rsid w:val="002B58A6"/>
    <w:rsid w:val="002C0B16"/>
    <w:rsid w:val="002C0C38"/>
    <w:rsid w:val="002C156B"/>
    <w:rsid w:val="002C528D"/>
    <w:rsid w:val="002C5793"/>
    <w:rsid w:val="002D10AF"/>
    <w:rsid w:val="002D498C"/>
    <w:rsid w:val="002D4D91"/>
    <w:rsid w:val="002E21FD"/>
    <w:rsid w:val="002E2AA1"/>
    <w:rsid w:val="002E302C"/>
    <w:rsid w:val="002E3E5B"/>
    <w:rsid w:val="002E55A1"/>
    <w:rsid w:val="002E578D"/>
    <w:rsid w:val="002E605E"/>
    <w:rsid w:val="002F1CCD"/>
    <w:rsid w:val="002F268D"/>
    <w:rsid w:val="002F3EC7"/>
    <w:rsid w:val="002F499A"/>
    <w:rsid w:val="002F56C2"/>
    <w:rsid w:val="002F58B7"/>
    <w:rsid w:val="002F68F1"/>
    <w:rsid w:val="002F6EC2"/>
    <w:rsid w:val="00300E27"/>
    <w:rsid w:val="00302001"/>
    <w:rsid w:val="0030207C"/>
    <w:rsid w:val="00305AC8"/>
    <w:rsid w:val="003108E0"/>
    <w:rsid w:val="003119F7"/>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4865"/>
    <w:rsid w:val="003348A5"/>
    <w:rsid w:val="00335F35"/>
    <w:rsid w:val="003377B8"/>
    <w:rsid w:val="00337B14"/>
    <w:rsid w:val="003434F9"/>
    <w:rsid w:val="00344D83"/>
    <w:rsid w:val="0034593D"/>
    <w:rsid w:val="0034704C"/>
    <w:rsid w:val="00355C0B"/>
    <w:rsid w:val="0035750B"/>
    <w:rsid w:val="00357BD3"/>
    <w:rsid w:val="00362FC8"/>
    <w:rsid w:val="0036371D"/>
    <w:rsid w:val="00363D03"/>
    <w:rsid w:val="00364865"/>
    <w:rsid w:val="00364CEE"/>
    <w:rsid w:val="00367F33"/>
    <w:rsid w:val="00371AA5"/>
    <w:rsid w:val="00372A69"/>
    <w:rsid w:val="00372F2A"/>
    <w:rsid w:val="00375CCE"/>
    <w:rsid w:val="0037733A"/>
    <w:rsid w:val="003815A5"/>
    <w:rsid w:val="00383EEE"/>
    <w:rsid w:val="00385204"/>
    <w:rsid w:val="00386149"/>
    <w:rsid w:val="0038636F"/>
    <w:rsid w:val="00386F0F"/>
    <w:rsid w:val="00387971"/>
    <w:rsid w:val="00390091"/>
    <w:rsid w:val="00390A89"/>
    <w:rsid w:val="003933D8"/>
    <w:rsid w:val="00397FD4"/>
    <w:rsid w:val="003A13BB"/>
    <w:rsid w:val="003A29AD"/>
    <w:rsid w:val="003A690D"/>
    <w:rsid w:val="003B23AC"/>
    <w:rsid w:val="003B3438"/>
    <w:rsid w:val="003B3CD5"/>
    <w:rsid w:val="003B4577"/>
    <w:rsid w:val="003B59E6"/>
    <w:rsid w:val="003C0537"/>
    <w:rsid w:val="003C0B0E"/>
    <w:rsid w:val="003C221E"/>
    <w:rsid w:val="003C36F4"/>
    <w:rsid w:val="003C403E"/>
    <w:rsid w:val="003C4E29"/>
    <w:rsid w:val="003C5767"/>
    <w:rsid w:val="003D36E5"/>
    <w:rsid w:val="003D38B4"/>
    <w:rsid w:val="003D4462"/>
    <w:rsid w:val="003D6C98"/>
    <w:rsid w:val="003E67BA"/>
    <w:rsid w:val="003F2E87"/>
    <w:rsid w:val="003F2FE1"/>
    <w:rsid w:val="003F3D05"/>
    <w:rsid w:val="003F5D7C"/>
    <w:rsid w:val="003F5E83"/>
    <w:rsid w:val="003F6439"/>
    <w:rsid w:val="003F6BE0"/>
    <w:rsid w:val="003F7B1C"/>
    <w:rsid w:val="00400806"/>
    <w:rsid w:val="004021F0"/>
    <w:rsid w:val="0040249F"/>
    <w:rsid w:val="004027BB"/>
    <w:rsid w:val="0040326C"/>
    <w:rsid w:val="004034DC"/>
    <w:rsid w:val="004073DE"/>
    <w:rsid w:val="00411B1B"/>
    <w:rsid w:val="00412CFB"/>
    <w:rsid w:val="00412FD5"/>
    <w:rsid w:val="0041518E"/>
    <w:rsid w:val="004153C2"/>
    <w:rsid w:val="004170E9"/>
    <w:rsid w:val="00420B83"/>
    <w:rsid w:val="0042112D"/>
    <w:rsid w:val="0042378B"/>
    <w:rsid w:val="00423C7A"/>
    <w:rsid w:val="0042473F"/>
    <w:rsid w:val="004247A7"/>
    <w:rsid w:val="00426CE8"/>
    <w:rsid w:val="0043025C"/>
    <w:rsid w:val="00431327"/>
    <w:rsid w:val="00431329"/>
    <w:rsid w:val="00431912"/>
    <w:rsid w:val="00432FE8"/>
    <w:rsid w:val="004330A5"/>
    <w:rsid w:val="00434E97"/>
    <w:rsid w:val="004363E9"/>
    <w:rsid w:val="0044031F"/>
    <w:rsid w:val="004406A8"/>
    <w:rsid w:val="00441AFB"/>
    <w:rsid w:val="00441D3A"/>
    <w:rsid w:val="0044594C"/>
    <w:rsid w:val="004472D5"/>
    <w:rsid w:val="004510CB"/>
    <w:rsid w:val="00451CD6"/>
    <w:rsid w:val="00453BE1"/>
    <w:rsid w:val="0045556C"/>
    <w:rsid w:val="00455A55"/>
    <w:rsid w:val="004561E1"/>
    <w:rsid w:val="004573DE"/>
    <w:rsid w:val="00457BDE"/>
    <w:rsid w:val="00457E70"/>
    <w:rsid w:val="00460F6D"/>
    <w:rsid w:val="00461674"/>
    <w:rsid w:val="00462073"/>
    <w:rsid w:val="00462B08"/>
    <w:rsid w:val="00462B49"/>
    <w:rsid w:val="004630C0"/>
    <w:rsid w:val="004676AC"/>
    <w:rsid w:val="00467AD6"/>
    <w:rsid w:val="00471667"/>
    <w:rsid w:val="004734CD"/>
    <w:rsid w:val="00476431"/>
    <w:rsid w:val="004809C1"/>
    <w:rsid w:val="00481830"/>
    <w:rsid w:val="004822CF"/>
    <w:rsid w:val="004860E1"/>
    <w:rsid w:val="00493EB8"/>
    <w:rsid w:val="00493F86"/>
    <w:rsid w:val="0049468C"/>
    <w:rsid w:val="00494DD1"/>
    <w:rsid w:val="0049510B"/>
    <w:rsid w:val="00496D90"/>
    <w:rsid w:val="00496F7B"/>
    <w:rsid w:val="00496FF6"/>
    <w:rsid w:val="00497932"/>
    <w:rsid w:val="00497D58"/>
    <w:rsid w:val="004A161D"/>
    <w:rsid w:val="004A2903"/>
    <w:rsid w:val="004A3138"/>
    <w:rsid w:val="004A5365"/>
    <w:rsid w:val="004A7340"/>
    <w:rsid w:val="004B0F46"/>
    <w:rsid w:val="004B114F"/>
    <w:rsid w:val="004B3F56"/>
    <w:rsid w:val="004B5B63"/>
    <w:rsid w:val="004B5C9A"/>
    <w:rsid w:val="004B7256"/>
    <w:rsid w:val="004B7B20"/>
    <w:rsid w:val="004C1BF6"/>
    <w:rsid w:val="004C31F6"/>
    <w:rsid w:val="004C3A40"/>
    <w:rsid w:val="004C3C5B"/>
    <w:rsid w:val="004C474C"/>
    <w:rsid w:val="004C6A9C"/>
    <w:rsid w:val="004C77D1"/>
    <w:rsid w:val="004D32FD"/>
    <w:rsid w:val="004D3F1A"/>
    <w:rsid w:val="004D4AD8"/>
    <w:rsid w:val="004D4B77"/>
    <w:rsid w:val="004E09FB"/>
    <w:rsid w:val="004E3C47"/>
    <w:rsid w:val="004E5B88"/>
    <w:rsid w:val="004E5C91"/>
    <w:rsid w:val="004E5FC9"/>
    <w:rsid w:val="004E64CA"/>
    <w:rsid w:val="004E6C56"/>
    <w:rsid w:val="004E6DF5"/>
    <w:rsid w:val="004F5762"/>
    <w:rsid w:val="004F607E"/>
    <w:rsid w:val="004F6F3C"/>
    <w:rsid w:val="00500B39"/>
    <w:rsid w:val="005026F8"/>
    <w:rsid w:val="005027CE"/>
    <w:rsid w:val="00502A7D"/>
    <w:rsid w:val="00505374"/>
    <w:rsid w:val="005073B3"/>
    <w:rsid w:val="00507DBD"/>
    <w:rsid w:val="00516166"/>
    <w:rsid w:val="00517A0D"/>
    <w:rsid w:val="005203FF"/>
    <w:rsid w:val="0052177F"/>
    <w:rsid w:val="00522097"/>
    <w:rsid w:val="0052225C"/>
    <w:rsid w:val="00522381"/>
    <w:rsid w:val="00524A24"/>
    <w:rsid w:val="00525CF3"/>
    <w:rsid w:val="00527443"/>
    <w:rsid w:val="00533425"/>
    <w:rsid w:val="00534899"/>
    <w:rsid w:val="00536CB6"/>
    <w:rsid w:val="005418C2"/>
    <w:rsid w:val="00542C38"/>
    <w:rsid w:val="00543010"/>
    <w:rsid w:val="005453D8"/>
    <w:rsid w:val="0055040E"/>
    <w:rsid w:val="00551688"/>
    <w:rsid w:val="00553B6E"/>
    <w:rsid w:val="00554403"/>
    <w:rsid w:val="0055686A"/>
    <w:rsid w:val="00561C28"/>
    <w:rsid w:val="00561CA2"/>
    <w:rsid w:val="005640DC"/>
    <w:rsid w:val="005649AD"/>
    <w:rsid w:val="0056504D"/>
    <w:rsid w:val="00565282"/>
    <w:rsid w:val="00566A4D"/>
    <w:rsid w:val="005677D6"/>
    <w:rsid w:val="0057104C"/>
    <w:rsid w:val="00571567"/>
    <w:rsid w:val="00575B31"/>
    <w:rsid w:val="00575D08"/>
    <w:rsid w:val="00575E8C"/>
    <w:rsid w:val="00576A57"/>
    <w:rsid w:val="00577FE3"/>
    <w:rsid w:val="0058171C"/>
    <w:rsid w:val="00582334"/>
    <w:rsid w:val="0058275C"/>
    <w:rsid w:val="005832F0"/>
    <w:rsid w:val="005839FE"/>
    <w:rsid w:val="0058411B"/>
    <w:rsid w:val="005859CE"/>
    <w:rsid w:val="0058764E"/>
    <w:rsid w:val="00594D46"/>
    <w:rsid w:val="005973B4"/>
    <w:rsid w:val="005A0CC6"/>
    <w:rsid w:val="005A0DC3"/>
    <w:rsid w:val="005A2A6D"/>
    <w:rsid w:val="005A49BC"/>
    <w:rsid w:val="005A67C6"/>
    <w:rsid w:val="005B1104"/>
    <w:rsid w:val="005B1727"/>
    <w:rsid w:val="005B2D9C"/>
    <w:rsid w:val="005B50E2"/>
    <w:rsid w:val="005C0BD0"/>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02CC"/>
    <w:rsid w:val="00601503"/>
    <w:rsid w:val="006044D2"/>
    <w:rsid w:val="00604D00"/>
    <w:rsid w:val="00605D4E"/>
    <w:rsid w:val="00607543"/>
    <w:rsid w:val="00610954"/>
    <w:rsid w:val="00612D8C"/>
    <w:rsid w:val="00612DC1"/>
    <w:rsid w:val="00613D98"/>
    <w:rsid w:val="00614670"/>
    <w:rsid w:val="00614765"/>
    <w:rsid w:val="0061526B"/>
    <w:rsid w:val="006158FA"/>
    <w:rsid w:val="00616E68"/>
    <w:rsid w:val="006202D6"/>
    <w:rsid w:val="0062587D"/>
    <w:rsid w:val="006324C1"/>
    <w:rsid w:val="00633A9B"/>
    <w:rsid w:val="00633D56"/>
    <w:rsid w:val="0063524F"/>
    <w:rsid w:val="00635E24"/>
    <w:rsid w:val="00636763"/>
    <w:rsid w:val="00636B30"/>
    <w:rsid w:val="00637001"/>
    <w:rsid w:val="00642F07"/>
    <w:rsid w:val="00645D58"/>
    <w:rsid w:val="00646598"/>
    <w:rsid w:val="006472E5"/>
    <w:rsid w:val="0064774B"/>
    <w:rsid w:val="00647896"/>
    <w:rsid w:val="006479C4"/>
    <w:rsid w:val="0065192D"/>
    <w:rsid w:val="00652423"/>
    <w:rsid w:val="00653ECA"/>
    <w:rsid w:val="006571ED"/>
    <w:rsid w:val="00660E1B"/>
    <w:rsid w:val="0066193C"/>
    <w:rsid w:val="0066232F"/>
    <w:rsid w:val="00662F2D"/>
    <w:rsid w:val="00663B3C"/>
    <w:rsid w:val="00666438"/>
    <w:rsid w:val="006668D3"/>
    <w:rsid w:val="00666BE1"/>
    <w:rsid w:val="00667271"/>
    <w:rsid w:val="006700C7"/>
    <w:rsid w:val="0067545B"/>
    <w:rsid w:val="0067568B"/>
    <w:rsid w:val="00675F88"/>
    <w:rsid w:val="00675FD0"/>
    <w:rsid w:val="00681B41"/>
    <w:rsid w:val="00682108"/>
    <w:rsid w:val="006828CB"/>
    <w:rsid w:val="00683E0B"/>
    <w:rsid w:val="00684848"/>
    <w:rsid w:val="00685372"/>
    <w:rsid w:val="00685E4A"/>
    <w:rsid w:val="00693C3F"/>
    <w:rsid w:val="00695628"/>
    <w:rsid w:val="006968BF"/>
    <w:rsid w:val="006972F6"/>
    <w:rsid w:val="006A0759"/>
    <w:rsid w:val="006A691C"/>
    <w:rsid w:val="006A6C5A"/>
    <w:rsid w:val="006B015C"/>
    <w:rsid w:val="006B1295"/>
    <w:rsid w:val="006C1387"/>
    <w:rsid w:val="006C3CF5"/>
    <w:rsid w:val="006C45D2"/>
    <w:rsid w:val="006C48F4"/>
    <w:rsid w:val="006C4AF5"/>
    <w:rsid w:val="006C4D7A"/>
    <w:rsid w:val="006C5336"/>
    <w:rsid w:val="006C5D3C"/>
    <w:rsid w:val="006C7C36"/>
    <w:rsid w:val="006D0DCF"/>
    <w:rsid w:val="006D2CC0"/>
    <w:rsid w:val="006D5BDC"/>
    <w:rsid w:val="006D721E"/>
    <w:rsid w:val="006D74CB"/>
    <w:rsid w:val="006E35D0"/>
    <w:rsid w:val="006E489C"/>
    <w:rsid w:val="006E7031"/>
    <w:rsid w:val="006F0A00"/>
    <w:rsid w:val="006F260D"/>
    <w:rsid w:val="006F2D25"/>
    <w:rsid w:val="006F35FA"/>
    <w:rsid w:val="006F53BD"/>
    <w:rsid w:val="00701573"/>
    <w:rsid w:val="0070321D"/>
    <w:rsid w:val="007071CC"/>
    <w:rsid w:val="007108B0"/>
    <w:rsid w:val="00710E9E"/>
    <w:rsid w:val="00717235"/>
    <w:rsid w:val="007209E6"/>
    <w:rsid w:val="00721F4E"/>
    <w:rsid w:val="00722090"/>
    <w:rsid w:val="00723AE4"/>
    <w:rsid w:val="0072412B"/>
    <w:rsid w:val="007243DE"/>
    <w:rsid w:val="0072587A"/>
    <w:rsid w:val="007262C3"/>
    <w:rsid w:val="00727D39"/>
    <w:rsid w:val="0073049C"/>
    <w:rsid w:val="00730658"/>
    <w:rsid w:val="00730A5F"/>
    <w:rsid w:val="00732B7B"/>
    <w:rsid w:val="00733149"/>
    <w:rsid w:val="00734A0C"/>
    <w:rsid w:val="00735F97"/>
    <w:rsid w:val="00742F01"/>
    <w:rsid w:val="00743FB5"/>
    <w:rsid w:val="00744DF8"/>
    <w:rsid w:val="0074737D"/>
    <w:rsid w:val="0075177A"/>
    <w:rsid w:val="00752138"/>
    <w:rsid w:val="00753771"/>
    <w:rsid w:val="00754912"/>
    <w:rsid w:val="00755B1F"/>
    <w:rsid w:val="00755C31"/>
    <w:rsid w:val="0075791A"/>
    <w:rsid w:val="00761679"/>
    <w:rsid w:val="00761E21"/>
    <w:rsid w:val="00764787"/>
    <w:rsid w:val="00766869"/>
    <w:rsid w:val="00766D2F"/>
    <w:rsid w:val="007701EB"/>
    <w:rsid w:val="00771B6E"/>
    <w:rsid w:val="007728F0"/>
    <w:rsid w:val="007731ED"/>
    <w:rsid w:val="00774CD0"/>
    <w:rsid w:val="00775E85"/>
    <w:rsid w:val="00780BFB"/>
    <w:rsid w:val="007810FD"/>
    <w:rsid w:val="007829CC"/>
    <w:rsid w:val="0078329E"/>
    <w:rsid w:val="00783BD5"/>
    <w:rsid w:val="007854A0"/>
    <w:rsid w:val="0078592D"/>
    <w:rsid w:val="00785AF4"/>
    <w:rsid w:val="00786931"/>
    <w:rsid w:val="00787B2D"/>
    <w:rsid w:val="00790C95"/>
    <w:rsid w:val="00793432"/>
    <w:rsid w:val="00793D81"/>
    <w:rsid w:val="00794709"/>
    <w:rsid w:val="00797708"/>
    <w:rsid w:val="007A2E95"/>
    <w:rsid w:val="007A3AB3"/>
    <w:rsid w:val="007A443A"/>
    <w:rsid w:val="007A4E36"/>
    <w:rsid w:val="007A5D61"/>
    <w:rsid w:val="007A653F"/>
    <w:rsid w:val="007A6EDB"/>
    <w:rsid w:val="007A70EA"/>
    <w:rsid w:val="007A7496"/>
    <w:rsid w:val="007B1C2A"/>
    <w:rsid w:val="007B2A2F"/>
    <w:rsid w:val="007B3974"/>
    <w:rsid w:val="007B63DE"/>
    <w:rsid w:val="007B6F3A"/>
    <w:rsid w:val="007C1281"/>
    <w:rsid w:val="007C14A1"/>
    <w:rsid w:val="007C15B3"/>
    <w:rsid w:val="007C221F"/>
    <w:rsid w:val="007C6CBB"/>
    <w:rsid w:val="007C747D"/>
    <w:rsid w:val="007D2D64"/>
    <w:rsid w:val="007D3981"/>
    <w:rsid w:val="007D7062"/>
    <w:rsid w:val="007D73A1"/>
    <w:rsid w:val="007D7825"/>
    <w:rsid w:val="007D7C50"/>
    <w:rsid w:val="007D7CBD"/>
    <w:rsid w:val="007E26B4"/>
    <w:rsid w:val="007E334A"/>
    <w:rsid w:val="007E4EFE"/>
    <w:rsid w:val="007E5C25"/>
    <w:rsid w:val="007E604B"/>
    <w:rsid w:val="007F0FA1"/>
    <w:rsid w:val="007F4B10"/>
    <w:rsid w:val="007F4D4A"/>
    <w:rsid w:val="007F65C0"/>
    <w:rsid w:val="00801CB1"/>
    <w:rsid w:val="0080273A"/>
    <w:rsid w:val="00802847"/>
    <w:rsid w:val="00803079"/>
    <w:rsid w:val="00804F0C"/>
    <w:rsid w:val="0080518D"/>
    <w:rsid w:val="00810CC3"/>
    <w:rsid w:val="008112D5"/>
    <w:rsid w:val="00811871"/>
    <w:rsid w:val="008123FD"/>
    <w:rsid w:val="0081530C"/>
    <w:rsid w:val="008154F0"/>
    <w:rsid w:val="00817171"/>
    <w:rsid w:val="0082062E"/>
    <w:rsid w:val="00822895"/>
    <w:rsid w:val="00822B52"/>
    <w:rsid w:val="00823697"/>
    <w:rsid w:val="00823801"/>
    <w:rsid w:val="00823868"/>
    <w:rsid w:val="00823DA8"/>
    <w:rsid w:val="0082765C"/>
    <w:rsid w:val="008322E1"/>
    <w:rsid w:val="00832350"/>
    <w:rsid w:val="00833C8A"/>
    <w:rsid w:val="00834C0F"/>
    <w:rsid w:val="008400B5"/>
    <w:rsid w:val="00840411"/>
    <w:rsid w:val="00841518"/>
    <w:rsid w:val="00842182"/>
    <w:rsid w:val="0084299D"/>
    <w:rsid w:val="00844B1A"/>
    <w:rsid w:val="0084619D"/>
    <w:rsid w:val="008463F4"/>
    <w:rsid w:val="008471E6"/>
    <w:rsid w:val="0084767F"/>
    <w:rsid w:val="00847C44"/>
    <w:rsid w:val="008503EE"/>
    <w:rsid w:val="00851EA9"/>
    <w:rsid w:val="008524D5"/>
    <w:rsid w:val="00852ED8"/>
    <w:rsid w:val="008539F0"/>
    <w:rsid w:val="00854DB5"/>
    <w:rsid w:val="00856AF6"/>
    <w:rsid w:val="00856EB5"/>
    <w:rsid w:val="008579E2"/>
    <w:rsid w:val="00857DA7"/>
    <w:rsid w:val="00857F0A"/>
    <w:rsid w:val="00862F51"/>
    <w:rsid w:val="00864129"/>
    <w:rsid w:val="0086438D"/>
    <w:rsid w:val="0086679D"/>
    <w:rsid w:val="00870546"/>
    <w:rsid w:val="00874CE8"/>
    <w:rsid w:val="008758B4"/>
    <w:rsid w:val="00880CF6"/>
    <w:rsid w:val="00882E64"/>
    <w:rsid w:val="00892FAD"/>
    <w:rsid w:val="00894517"/>
    <w:rsid w:val="00894B51"/>
    <w:rsid w:val="00896008"/>
    <w:rsid w:val="008964AE"/>
    <w:rsid w:val="00896F5E"/>
    <w:rsid w:val="008A0DC1"/>
    <w:rsid w:val="008A110F"/>
    <w:rsid w:val="008A14BA"/>
    <w:rsid w:val="008A354A"/>
    <w:rsid w:val="008A3F9C"/>
    <w:rsid w:val="008A4CAB"/>
    <w:rsid w:val="008B0B4A"/>
    <w:rsid w:val="008B2B95"/>
    <w:rsid w:val="008B52B5"/>
    <w:rsid w:val="008B6E50"/>
    <w:rsid w:val="008C17B5"/>
    <w:rsid w:val="008C2500"/>
    <w:rsid w:val="008C3591"/>
    <w:rsid w:val="008C36BB"/>
    <w:rsid w:val="008C4E40"/>
    <w:rsid w:val="008C6198"/>
    <w:rsid w:val="008C6EEB"/>
    <w:rsid w:val="008D3283"/>
    <w:rsid w:val="008D34F7"/>
    <w:rsid w:val="008D3A6B"/>
    <w:rsid w:val="008D6D2A"/>
    <w:rsid w:val="008E14EC"/>
    <w:rsid w:val="008E3AF2"/>
    <w:rsid w:val="008E5A8B"/>
    <w:rsid w:val="008E691A"/>
    <w:rsid w:val="008E6B74"/>
    <w:rsid w:val="008F0FDA"/>
    <w:rsid w:val="008F4A52"/>
    <w:rsid w:val="008F50BB"/>
    <w:rsid w:val="008F518F"/>
    <w:rsid w:val="008F5E9F"/>
    <w:rsid w:val="008F633E"/>
    <w:rsid w:val="008F6FF2"/>
    <w:rsid w:val="009006ED"/>
    <w:rsid w:val="00901A03"/>
    <w:rsid w:val="00903D3A"/>
    <w:rsid w:val="009136F3"/>
    <w:rsid w:val="009141C3"/>
    <w:rsid w:val="009151DA"/>
    <w:rsid w:val="0091752C"/>
    <w:rsid w:val="00917787"/>
    <w:rsid w:val="00920733"/>
    <w:rsid w:val="009249C6"/>
    <w:rsid w:val="00930B5D"/>
    <w:rsid w:val="009340EB"/>
    <w:rsid w:val="009348FB"/>
    <w:rsid w:val="00940735"/>
    <w:rsid w:val="00940ECC"/>
    <w:rsid w:val="00942962"/>
    <w:rsid w:val="009446FA"/>
    <w:rsid w:val="00944A93"/>
    <w:rsid w:val="00945F3D"/>
    <w:rsid w:val="00945F70"/>
    <w:rsid w:val="009477A7"/>
    <w:rsid w:val="00947C06"/>
    <w:rsid w:val="009504D1"/>
    <w:rsid w:val="0095270B"/>
    <w:rsid w:val="009532F9"/>
    <w:rsid w:val="00955EF9"/>
    <w:rsid w:val="00956A74"/>
    <w:rsid w:val="009617E7"/>
    <w:rsid w:val="00961DBA"/>
    <w:rsid w:val="009653CB"/>
    <w:rsid w:val="009656AD"/>
    <w:rsid w:val="00965E67"/>
    <w:rsid w:val="009662AD"/>
    <w:rsid w:val="009668C0"/>
    <w:rsid w:val="00970428"/>
    <w:rsid w:val="00971171"/>
    <w:rsid w:val="00971EF0"/>
    <w:rsid w:val="00977590"/>
    <w:rsid w:val="00980205"/>
    <w:rsid w:val="00980F59"/>
    <w:rsid w:val="0098552A"/>
    <w:rsid w:val="00987919"/>
    <w:rsid w:val="00992261"/>
    <w:rsid w:val="0099334B"/>
    <w:rsid w:val="009955E2"/>
    <w:rsid w:val="00995D1D"/>
    <w:rsid w:val="00996272"/>
    <w:rsid w:val="00997179"/>
    <w:rsid w:val="009A185D"/>
    <w:rsid w:val="009A1BB6"/>
    <w:rsid w:val="009A3CA7"/>
    <w:rsid w:val="009A3CF1"/>
    <w:rsid w:val="009A4C07"/>
    <w:rsid w:val="009B50DC"/>
    <w:rsid w:val="009B77D5"/>
    <w:rsid w:val="009C1C29"/>
    <w:rsid w:val="009C497F"/>
    <w:rsid w:val="009C4A64"/>
    <w:rsid w:val="009C53A5"/>
    <w:rsid w:val="009C6B4A"/>
    <w:rsid w:val="009C6D8D"/>
    <w:rsid w:val="009D0A09"/>
    <w:rsid w:val="009D2CFE"/>
    <w:rsid w:val="009D4372"/>
    <w:rsid w:val="009D4F76"/>
    <w:rsid w:val="009D571F"/>
    <w:rsid w:val="009D6A58"/>
    <w:rsid w:val="009D727D"/>
    <w:rsid w:val="009D7A83"/>
    <w:rsid w:val="009E196C"/>
    <w:rsid w:val="009E496E"/>
    <w:rsid w:val="009E4E0A"/>
    <w:rsid w:val="009E6322"/>
    <w:rsid w:val="009E6327"/>
    <w:rsid w:val="009F0179"/>
    <w:rsid w:val="009F07F6"/>
    <w:rsid w:val="009F0BF8"/>
    <w:rsid w:val="009F0FDC"/>
    <w:rsid w:val="009F18A4"/>
    <w:rsid w:val="009F2167"/>
    <w:rsid w:val="009F2B5B"/>
    <w:rsid w:val="009F5A45"/>
    <w:rsid w:val="009F7610"/>
    <w:rsid w:val="00A00166"/>
    <w:rsid w:val="00A013C4"/>
    <w:rsid w:val="00A02018"/>
    <w:rsid w:val="00A02636"/>
    <w:rsid w:val="00A03A33"/>
    <w:rsid w:val="00A049D0"/>
    <w:rsid w:val="00A05B00"/>
    <w:rsid w:val="00A07E57"/>
    <w:rsid w:val="00A107C1"/>
    <w:rsid w:val="00A113BD"/>
    <w:rsid w:val="00A11BA2"/>
    <w:rsid w:val="00A155CB"/>
    <w:rsid w:val="00A210F1"/>
    <w:rsid w:val="00A23909"/>
    <w:rsid w:val="00A23F7F"/>
    <w:rsid w:val="00A258B2"/>
    <w:rsid w:val="00A30187"/>
    <w:rsid w:val="00A30423"/>
    <w:rsid w:val="00A30CB5"/>
    <w:rsid w:val="00A3210E"/>
    <w:rsid w:val="00A3298C"/>
    <w:rsid w:val="00A364B0"/>
    <w:rsid w:val="00A3688C"/>
    <w:rsid w:val="00A37A36"/>
    <w:rsid w:val="00A440EF"/>
    <w:rsid w:val="00A44FED"/>
    <w:rsid w:val="00A45C9F"/>
    <w:rsid w:val="00A471D1"/>
    <w:rsid w:val="00A47C58"/>
    <w:rsid w:val="00A512B9"/>
    <w:rsid w:val="00A51A68"/>
    <w:rsid w:val="00A51B17"/>
    <w:rsid w:val="00A53056"/>
    <w:rsid w:val="00A5447A"/>
    <w:rsid w:val="00A5686C"/>
    <w:rsid w:val="00A6401B"/>
    <w:rsid w:val="00A64DB0"/>
    <w:rsid w:val="00A66F1C"/>
    <w:rsid w:val="00A71FA3"/>
    <w:rsid w:val="00A73463"/>
    <w:rsid w:val="00A741CE"/>
    <w:rsid w:val="00A74652"/>
    <w:rsid w:val="00A74924"/>
    <w:rsid w:val="00A7530C"/>
    <w:rsid w:val="00A84348"/>
    <w:rsid w:val="00A867E2"/>
    <w:rsid w:val="00A9054F"/>
    <w:rsid w:val="00A90E77"/>
    <w:rsid w:val="00A9154B"/>
    <w:rsid w:val="00A936EB"/>
    <w:rsid w:val="00A95C70"/>
    <w:rsid w:val="00A96B8A"/>
    <w:rsid w:val="00A970B1"/>
    <w:rsid w:val="00A977B6"/>
    <w:rsid w:val="00AA12B4"/>
    <w:rsid w:val="00AA1FFF"/>
    <w:rsid w:val="00AA33FA"/>
    <w:rsid w:val="00AA417C"/>
    <w:rsid w:val="00AA75EA"/>
    <w:rsid w:val="00AB20C2"/>
    <w:rsid w:val="00AB2276"/>
    <w:rsid w:val="00AB3175"/>
    <w:rsid w:val="00AB36AA"/>
    <w:rsid w:val="00AB4483"/>
    <w:rsid w:val="00AB511E"/>
    <w:rsid w:val="00AB5469"/>
    <w:rsid w:val="00AC0417"/>
    <w:rsid w:val="00AC2B7E"/>
    <w:rsid w:val="00AC2C75"/>
    <w:rsid w:val="00AC4F79"/>
    <w:rsid w:val="00AC544F"/>
    <w:rsid w:val="00AC5C44"/>
    <w:rsid w:val="00AD152D"/>
    <w:rsid w:val="00AD257E"/>
    <w:rsid w:val="00AD3B70"/>
    <w:rsid w:val="00AD613C"/>
    <w:rsid w:val="00AD78F2"/>
    <w:rsid w:val="00AD7AF0"/>
    <w:rsid w:val="00AE0F39"/>
    <w:rsid w:val="00AE178E"/>
    <w:rsid w:val="00AE5059"/>
    <w:rsid w:val="00AE5E78"/>
    <w:rsid w:val="00AE616C"/>
    <w:rsid w:val="00AE628C"/>
    <w:rsid w:val="00AE70F7"/>
    <w:rsid w:val="00AE74A3"/>
    <w:rsid w:val="00AF392D"/>
    <w:rsid w:val="00B01F0F"/>
    <w:rsid w:val="00B0364C"/>
    <w:rsid w:val="00B0784A"/>
    <w:rsid w:val="00B07A8C"/>
    <w:rsid w:val="00B12C09"/>
    <w:rsid w:val="00B133D4"/>
    <w:rsid w:val="00B13A99"/>
    <w:rsid w:val="00B14336"/>
    <w:rsid w:val="00B20F6B"/>
    <w:rsid w:val="00B21749"/>
    <w:rsid w:val="00B21C71"/>
    <w:rsid w:val="00B21DBF"/>
    <w:rsid w:val="00B22CB8"/>
    <w:rsid w:val="00B22D28"/>
    <w:rsid w:val="00B22D93"/>
    <w:rsid w:val="00B22EA7"/>
    <w:rsid w:val="00B23218"/>
    <w:rsid w:val="00B25DC1"/>
    <w:rsid w:val="00B272E2"/>
    <w:rsid w:val="00B30FCB"/>
    <w:rsid w:val="00B319B8"/>
    <w:rsid w:val="00B33B13"/>
    <w:rsid w:val="00B3669E"/>
    <w:rsid w:val="00B423D5"/>
    <w:rsid w:val="00B43C18"/>
    <w:rsid w:val="00B44532"/>
    <w:rsid w:val="00B4595F"/>
    <w:rsid w:val="00B468B2"/>
    <w:rsid w:val="00B523DE"/>
    <w:rsid w:val="00B527EA"/>
    <w:rsid w:val="00B54C8C"/>
    <w:rsid w:val="00B56617"/>
    <w:rsid w:val="00B5730A"/>
    <w:rsid w:val="00B6057B"/>
    <w:rsid w:val="00B60911"/>
    <w:rsid w:val="00B6133D"/>
    <w:rsid w:val="00B6412E"/>
    <w:rsid w:val="00B66194"/>
    <w:rsid w:val="00B66523"/>
    <w:rsid w:val="00B67A4A"/>
    <w:rsid w:val="00B7195A"/>
    <w:rsid w:val="00B745B7"/>
    <w:rsid w:val="00B7590B"/>
    <w:rsid w:val="00B75C8F"/>
    <w:rsid w:val="00B76097"/>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A429E"/>
    <w:rsid w:val="00BB07E8"/>
    <w:rsid w:val="00BB2CB2"/>
    <w:rsid w:val="00BB2D8D"/>
    <w:rsid w:val="00BB3F50"/>
    <w:rsid w:val="00BB555A"/>
    <w:rsid w:val="00BB61CB"/>
    <w:rsid w:val="00BC09BE"/>
    <w:rsid w:val="00BC3DD6"/>
    <w:rsid w:val="00BC5DCD"/>
    <w:rsid w:val="00BC76C4"/>
    <w:rsid w:val="00BC7D55"/>
    <w:rsid w:val="00BD121D"/>
    <w:rsid w:val="00BD2232"/>
    <w:rsid w:val="00BD3486"/>
    <w:rsid w:val="00BD5032"/>
    <w:rsid w:val="00BD6DE7"/>
    <w:rsid w:val="00BE2427"/>
    <w:rsid w:val="00BE4AC3"/>
    <w:rsid w:val="00BE53BC"/>
    <w:rsid w:val="00BE6A48"/>
    <w:rsid w:val="00BF3340"/>
    <w:rsid w:val="00BF3708"/>
    <w:rsid w:val="00BF44D3"/>
    <w:rsid w:val="00BF4973"/>
    <w:rsid w:val="00BF5B0A"/>
    <w:rsid w:val="00BF7138"/>
    <w:rsid w:val="00C00E60"/>
    <w:rsid w:val="00C03D02"/>
    <w:rsid w:val="00C07684"/>
    <w:rsid w:val="00C07769"/>
    <w:rsid w:val="00C10665"/>
    <w:rsid w:val="00C106F2"/>
    <w:rsid w:val="00C12F9F"/>
    <w:rsid w:val="00C14165"/>
    <w:rsid w:val="00C15027"/>
    <w:rsid w:val="00C156F3"/>
    <w:rsid w:val="00C226A7"/>
    <w:rsid w:val="00C2650A"/>
    <w:rsid w:val="00C347F9"/>
    <w:rsid w:val="00C356A9"/>
    <w:rsid w:val="00C36F23"/>
    <w:rsid w:val="00C40A0E"/>
    <w:rsid w:val="00C426A4"/>
    <w:rsid w:val="00C4291B"/>
    <w:rsid w:val="00C4494D"/>
    <w:rsid w:val="00C456A9"/>
    <w:rsid w:val="00C469BB"/>
    <w:rsid w:val="00C46FB2"/>
    <w:rsid w:val="00C519B1"/>
    <w:rsid w:val="00C52051"/>
    <w:rsid w:val="00C53A33"/>
    <w:rsid w:val="00C57481"/>
    <w:rsid w:val="00C6127E"/>
    <w:rsid w:val="00C621B7"/>
    <w:rsid w:val="00C642CD"/>
    <w:rsid w:val="00C67F49"/>
    <w:rsid w:val="00C71A66"/>
    <w:rsid w:val="00C7592F"/>
    <w:rsid w:val="00C77865"/>
    <w:rsid w:val="00C77BB2"/>
    <w:rsid w:val="00C80F64"/>
    <w:rsid w:val="00C81B13"/>
    <w:rsid w:val="00C8203A"/>
    <w:rsid w:val="00C836E4"/>
    <w:rsid w:val="00C8521E"/>
    <w:rsid w:val="00C86EF3"/>
    <w:rsid w:val="00C90B31"/>
    <w:rsid w:val="00C94AF3"/>
    <w:rsid w:val="00C9681A"/>
    <w:rsid w:val="00C9705E"/>
    <w:rsid w:val="00CA00ED"/>
    <w:rsid w:val="00CA1333"/>
    <w:rsid w:val="00CA23D5"/>
    <w:rsid w:val="00CA27D3"/>
    <w:rsid w:val="00CB11F6"/>
    <w:rsid w:val="00CB3FCE"/>
    <w:rsid w:val="00CB65FF"/>
    <w:rsid w:val="00CB74BB"/>
    <w:rsid w:val="00CB78B3"/>
    <w:rsid w:val="00CC17BF"/>
    <w:rsid w:val="00CC4B1D"/>
    <w:rsid w:val="00CC4ECF"/>
    <w:rsid w:val="00CC77FD"/>
    <w:rsid w:val="00CC7F18"/>
    <w:rsid w:val="00CD334E"/>
    <w:rsid w:val="00CD7B82"/>
    <w:rsid w:val="00CD7E4F"/>
    <w:rsid w:val="00CE1844"/>
    <w:rsid w:val="00CF0517"/>
    <w:rsid w:val="00CF116E"/>
    <w:rsid w:val="00CF4799"/>
    <w:rsid w:val="00CF4F7A"/>
    <w:rsid w:val="00CF5CF3"/>
    <w:rsid w:val="00CF7BD6"/>
    <w:rsid w:val="00D03C36"/>
    <w:rsid w:val="00D055CC"/>
    <w:rsid w:val="00D11CC9"/>
    <w:rsid w:val="00D122EC"/>
    <w:rsid w:val="00D147CF"/>
    <w:rsid w:val="00D16165"/>
    <w:rsid w:val="00D201F5"/>
    <w:rsid w:val="00D3017F"/>
    <w:rsid w:val="00D3212A"/>
    <w:rsid w:val="00D33718"/>
    <w:rsid w:val="00D35B45"/>
    <w:rsid w:val="00D3741E"/>
    <w:rsid w:val="00D40722"/>
    <w:rsid w:val="00D40BF9"/>
    <w:rsid w:val="00D4400C"/>
    <w:rsid w:val="00D4421B"/>
    <w:rsid w:val="00D46EAE"/>
    <w:rsid w:val="00D474CD"/>
    <w:rsid w:val="00D50D57"/>
    <w:rsid w:val="00D5426C"/>
    <w:rsid w:val="00D55950"/>
    <w:rsid w:val="00D608AD"/>
    <w:rsid w:val="00D61C54"/>
    <w:rsid w:val="00D64094"/>
    <w:rsid w:val="00D64681"/>
    <w:rsid w:val="00D64F0F"/>
    <w:rsid w:val="00D6610B"/>
    <w:rsid w:val="00D671D1"/>
    <w:rsid w:val="00D700FA"/>
    <w:rsid w:val="00D705E2"/>
    <w:rsid w:val="00D712A4"/>
    <w:rsid w:val="00D71A23"/>
    <w:rsid w:val="00D738F8"/>
    <w:rsid w:val="00D740AB"/>
    <w:rsid w:val="00D74274"/>
    <w:rsid w:val="00D75D9C"/>
    <w:rsid w:val="00D76CB5"/>
    <w:rsid w:val="00D774F1"/>
    <w:rsid w:val="00D808B8"/>
    <w:rsid w:val="00D824EA"/>
    <w:rsid w:val="00D82A8E"/>
    <w:rsid w:val="00D85443"/>
    <w:rsid w:val="00D8762D"/>
    <w:rsid w:val="00D901A4"/>
    <w:rsid w:val="00D91ADC"/>
    <w:rsid w:val="00D936B0"/>
    <w:rsid w:val="00D9404B"/>
    <w:rsid w:val="00DA0633"/>
    <w:rsid w:val="00DA3798"/>
    <w:rsid w:val="00DA445F"/>
    <w:rsid w:val="00DA6B17"/>
    <w:rsid w:val="00DA6D2C"/>
    <w:rsid w:val="00DB12FA"/>
    <w:rsid w:val="00DB330C"/>
    <w:rsid w:val="00DB4A2A"/>
    <w:rsid w:val="00DB5D7A"/>
    <w:rsid w:val="00DB6347"/>
    <w:rsid w:val="00DC0B74"/>
    <w:rsid w:val="00DC0E6B"/>
    <w:rsid w:val="00DC20D9"/>
    <w:rsid w:val="00DC3E52"/>
    <w:rsid w:val="00DC5CC7"/>
    <w:rsid w:val="00DD1409"/>
    <w:rsid w:val="00DD1B42"/>
    <w:rsid w:val="00DD246F"/>
    <w:rsid w:val="00DD3EFB"/>
    <w:rsid w:val="00DD5B0E"/>
    <w:rsid w:val="00DD68C9"/>
    <w:rsid w:val="00DD6ED3"/>
    <w:rsid w:val="00DD7911"/>
    <w:rsid w:val="00DD7A0A"/>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1022D"/>
    <w:rsid w:val="00E10F05"/>
    <w:rsid w:val="00E14AA9"/>
    <w:rsid w:val="00E16250"/>
    <w:rsid w:val="00E17DCB"/>
    <w:rsid w:val="00E24401"/>
    <w:rsid w:val="00E249AD"/>
    <w:rsid w:val="00E25490"/>
    <w:rsid w:val="00E27878"/>
    <w:rsid w:val="00E30CA3"/>
    <w:rsid w:val="00E30E79"/>
    <w:rsid w:val="00E33B32"/>
    <w:rsid w:val="00E37F02"/>
    <w:rsid w:val="00E41B17"/>
    <w:rsid w:val="00E45070"/>
    <w:rsid w:val="00E450BC"/>
    <w:rsid w:val="00E453F3"/>
    <w:rsid w:val="00E45412"/>
    <w:rsid w:val="00E47D07"/>
    <w:rsid w:val="00E500A2"/>
    <w:rsid w:val="00E5253A"/>
    <w:rsid w:val="00E529AD"/>
    <w:rsid w:val="00E52BA3"/>
    <w:rsid w:val="00E54B58"/>
    <w:rsid w:val="00E56161"/>
    <w:rsid w:val="00E608CD"/>
    <w:rsid w:val="00E61B27"/>
    <w:rsid w:val="00E63C43"/>
    <w:rsid w:val="00E6715B"/>
    <w:rsid w:val="00E67946"/>
    <w:rsid w:val="00E70674"/>
    <w:rsid w:val="00E7099C"/>
    <w:rsid w:val="00E72628"/>
    <w:rsid w:val="00E72C2D"/>
    <w:rsid w:val="00E72C7A"/>
    <w:rsid w:val="00E7395A"/>
    <w:rsid w:val="00E73DE9"/>
    <w:rsid w:val="00E779CA"/>
    <w:rsid w:val="00E80981"/>
    <w:rsid w:val="00E80E15"/>
    <w:rsid w:val="00E82308"/>
    <w:rsid w:val="00E8240A"/>
    <w:rsid w:val="00E843C1"/>
    <w:rsid w:val="00E84A0C"/>
    <w:rsid w:val="00E85FA6"/>
    <w:rsid w:val="00E90395"/>
    <w:rsid w:val="00E910E6"/>
    <w:rsid w:val="00E92FAD"/>
    <w:rsid w:val="00E93521"/>
    <w:rsid w:val="00E95A58"/>
    <w:rsid w:val="00E975BF"/>
    <w:rsid w:val="00EA007F"/>
    <w:rsid w:val="00EA01A7"/>
    <w:rsid w:val="00EA24DB"/>
    <w:rsid w:val="00EA2B1F"/>
    <w:rsid w:val="00EA41B2"/>
    <w:rsid w:val="00EA47FB"/>
    <w:rsid w:val="00EA5577"/>
    <w:rsid w:val="00EA7E20"/>
    <w:rsid w:val="00EB27F3"/>
    <w:rsid w:val="00EB48D2"/>
    <w:rsid w:val="00EB4A45"/>
    <w:rsid w:val="00EB4C64"/>
    <w:rsid w:val="00EB7483"/>
    <w:rsid w:val="00EC0D6F"/>
    <w:rsid w:val="00EC1C1B"/>
    <w:rsid w:val="00EC2DCF"/>
    <w:rsid w:val="00EC380E"/>
    <w:rsid w:val="00EC4DBB"/>
    <w:rsid w:val="00EC5042"/>
    <w:rsid w:val="00EC5327"/>
    <w:rsid w:val="00EC5B2E"/>
    <w:rsid w:val="00EC5BE3"/>
    <w:rsid w:val="00EC631D"/>
    <w:rsid w:val="00ED126F"/>
    <w:rsid w:val="00ED177C"/>
    <w:rsid w:val="00ED53C1"/>
    <w:rsid w:val="00ED7F1C"/>
    <w:rsid w:val="00ED7F5C"/>
    <w:rsid w:val="00EE059E"/>
    <w:rsid w:val="00EE12C6"/>
    <w:rsid w:val="00EE3847"/>
    <w:rsid w:val="00EE569D"/>
    <w:rsid w:val="00EF26DA"/>
    <w:rsid w:val="00EF2D28"/>
    <w:rsid w:val="00EF460C"/>
    <w:rsid w:val="00EF5090"/>
    <w:rsid w:val="00EF786E"/>
    <w:rsid w:val="00EF7C10"/>
    <w:rsid w:val="00F015B8"/>
    <w:rsid w:val="00F0215B"/>
    <w:rsid w:val="00F04F16"/>
    <w:rsid w:val="00F07EF0"/>
    <w:rsid w:val="00F11072"/>
    <w:rsid w:val="00F127DA"/>
    <w:rsid w:val="00F1405B"/>
    <w:rsid w:val="00F1484C"/>
    <w:rsid w:val="00F20217"/>
    <w:rsid w:val="00F20592"/>
    <w:rsid w:val="00F20A02"/>
    <w:rsid w:val="00F21E65"/>
    <w:rsid w:val="00F22B56"/>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36DC8"/>
    <w:rsid w:val="00F41DE4"/>
    <w:rsid w:val="00F4555B"/>
    <w:rsid w:val="00F5219B"/>
    <w:rsid w:val="00F535F8"/>
    <w:rsid w:val="00F53C38"/>
    <w:rsid w:val="00F549CA"/>
    <w:rsid w:val="00F62AD0"/>
    <w:rsid w:val="00F63031"/>
    <w:rsid w:val="00F6438F"/>
    <w:rsid w:val="00F65957"/>
    <w:rsid w:val="00F6636F"/>
    <w:rsid w:val="00F6687D"/>
    <w:rsid w:val="00F66E58"/>
    <w:rsid w:val="00F731EB"/>
    <w:rsid w:val="00F74062"/>
    <w:rsid w:val="00F75CF5"/>
    <w:rsid w:val="00F76770"/>
    <w:rsid w:val="00F80DA1"/>
    <w:rsid w:val="00F822D8"/>
    <w:rsid w:val="00F82355"/>
    <w:rsid w:val="00F8792D"/>
    <w:rsid w:val="00F87DAA"/>
    <w:rsid w:val="00F9164E"/>
    <w:rsid w:val="00F920AB"/>
    <w:rsid w:val="00F923C7"/>
    <w:rsid w:val="00F93294"/>
    <w:rsid w:val="00F971E4"/>
    <w:rsid w:val="00F97D12"/>
    <w:rsid w:val="00FA1221"/>
    <w:rsid w:val="00FA286C"/>
    <w:rsid w:val="00FA2F79"/>
    <w:rsid w:val="00FA3ECE"/>
    <w:rsid w:val="00FA41F8"/>
    <w:rsid w:val="00FA4451"/>
    <w:rsid w:val="00FA4E94"/>
    <w:rsid w:val="00FA53EB"/>
    <w:rsid w:val="00FA5F02"/>
    <w:rsid w:val="00FA6A0D"/>
    <w:rsid w:val="00FA6FD9"/>
    <w:rsid w:val="00FA7033"/>
    <w:rsid w:val="00FA7179"/>
    <w:rsid w:val="00FA7F13"/>
    <w:rsid w:val="00FB0EE9"/>
    <w:rsid w:val="00FB3266"/>
    <w:rsid w:val="00FB66FA"/>
    <w:rsid w:val="00FC00A4"/>
    <w:rsid w:val="00FC3E61"/>
    <w:rsid w:val="00FC4C76"/>
    <w:rsid w:val="00FD0DFA"/>
    <w:rsid w:val="00FD238E"/>
    <w:rsid w:val="00FD2407"/>
    <w:rsid w:val="00FD4A2D"/>
    <w:rsid w:val="00FE064B"/>
    <w:rsid w:val="00FE1614"/>
    <w:rsid w:val="00FE233C"/>
    <w:rsid w:val="00FE3341"/>
    <w:rsid w:val="00FE390C"/>
    <w:rsid w:val="00FF1D11"/>
    <w:rsid w:val="00FF3C6F"/>
    <w:rsid w:val="00FF4A2D"/>
    <w:rsid w:val="00FF5B3E"/>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D64"/>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ercot.com/content/wcm/key_documents_lists/77622/06.__Inertia_Background_for_ROS.ppt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CEC748C-FCAC-48CC-82F0-CD19C70D87E9}">
  <ds:schemaRefs>
    <ds:schemaRef ds:uri="http://purl.org/dc/terms/"/>
    <ds:schemaRef ds:uri="c34af464-7aa1-4edd-9be4-83dffc1cb926"/>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5D1E5A3C-306E-439F-9D8B-0CA9497D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3</TotalTime>
  <Pages>13</Pages>
  <Words>2240</Words>
  <Characters>14739</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16946</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Lavi, Yamit</cp:lastModifiedBy>
  <cp:revision>4</cp:revision>
  <cp:lastPrinted>2016-01-26T23:30:00Z</cp:lastPrinted>
  <dcterms:created xsi:type="dcterms:W3CDTF">2017-03-20T16:29:00Z</dcterms:created>
  <dcterms:modified xsi:type="dcterms:W3CDTF">2017-03-20T16:31:00Z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