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4A" w:rsidRDefault="006D4C4A" w:rsidP="006D4C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Motion from January 11, 2017 WMS Meeting </w:t>
      </w:r>
    </w:p>
    <w:p w:rsidR="006D4C4A" w:rsidRDefault="006D4C4A" w:rsidP="006D4C4A">
      <w:pPr>
        <w:spacing w:after="0"/>
        <w:jc w:val="both"/>
        <w:rPr>
          <w:rFonts w:ascii="Times New Roman" w:hAnsi="Times New Roman" w:cs="Times New Roman"/>
          <w:b/>
        </w:rPr>
      </w:pPr>
    </w:p>
    <w:p w:rsidR="006D4C4A" w:rsidRPr="006D4C4A" w:rsidRDefault="006D4C4A" w:rsidP="006D4C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Motion by Eric Goff, seconded by Clayton Greer, to </w:t>
      </w:r>
      <w:r w:rsidRPr="006D4C4A">
        <w:rPr>
          <w:rFonts w:ascii="Times New Roman" w:hAnsi="Times New Roman" w:cs="Times New Roman"/>
          <w:b/>
        </w:rPr>
        <w:t xml:space="preserve">endorse </w:t>
      </w:r>
      <w:r w:rsidR="002D46CF" w:rsidRPr="002D46CF">
        <w:rPr>
          <w:rFonts w:ascii="Times New Roman" w:hAnsi="Times New Roman" w:cs="Times New Roman"/>
          <w:b/>
        </w:rPr>
        <w:t xml:space="preserve">Reliability Must-Run (RMR) </w:t>
      </w:r>
      <w:r w:rsidR="002D46CF" w:rsidRPr="002D46CF">
        <w:rPr>
          <w:rFonts w:ascii="Times New Roman" w:hAnsi="Times New Roman" w:cs="Times New Roman"/>
          <w:b/>
        </w:rPr>
        <w:t>p</w:t>
      </w:r>
      <w:r w:rsidRPr="006D4C4A">
        <w:rPr>
          <w:rFonts w:ascii="Times New Roman" w:hAnsi="Times New Roman" w:cs="Times New Roman"/>
          <w:b/>
        </w:rPr>
        <w:t xml:space="preserve">ricing options that: </w:t>
      </w:r>
      <w:bookmarkStart w:id="0" w:name="_GoBack"/>
      <w:bookmarkEnd w:id="0"/>
    </w:p>
    <w:p w:rsidR="006D4C4A" w:rsidRPr="006D4C4A" w:rsidRDefault="006D4C4A" w:rsidP="006D4C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D4C4A">
        <w:rPr>
          <w:rFonts w:ascii="Times New Roman" w:eastAsia="Times New Roman" w:hAnsi="Times New Roman" w:cs="Times New Roman"/>
          <w:b/>
        </w:rPr>
        <w:t>do not include offers from generators that exceed the Shadow Price cap (the last dispatchable offer)</w:t>
      </w:r>
    </w:p>
    <w:p w:rsidR="006D4C4A" w:rsidRPr="006D4C4A" w:rsidRDefault="006D4C4A" w:rsidP="006D4C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D4C4A">
        <w:rPr>
          <w:rFonts w:ascii="Times New Roman" w:eastAsia="Times New Roman" w:hAnsi="Times New Roman" w:cs="Times New Roman"/>
          <w:b/>
        </w:rPr>
        <w:t>do not include a Shift Factor cut off and instead allow the Shadow Price cap and Nodal market design to manage Shift Factors</w:t>
      </w:r>
    </w:p>
    <w:p w:rsidR="006D4C4A" w:rsidRPr="006D4C4A" w:rsidRDefault="006D4C4A" w:rsidP="006D4C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D4C4A">
        <w:rPr>
          <w:rFonts w:ascii="Times New Roman" w:eastAsia="Times New Roman" w:hAnsi="Times New Roman" w:cs="Times New Roman"/>
          <w:b/>
        </w:rPr>
        <w:t xml:space="preserve">update monthly </w:t>
      </w:r>
    </w:p>
    <w:p w:rsidR="006D4C4A" w:rsidRPr="006D4C4A" w:rsidRDefault="006D4C4A" w:rsidP="006D4C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D4C4A">
        <w:rPr>
          <w:rFonts w:ascii="Times New Roman" w:eastAsia="Times New Roman" w:hAnsi="Times New Roman" w:cs="Times New Roman"/>
          <w:b/>
        </w:rPr>
        <w:t>include $50/ Megawatt Hour (MWh) buffer to cover instances where the RMR curve could be below a competitive offer due to infrequency of updates and other issues</w:t>
      </w:r>
    </w:p>
    <w:p w:rsidR="006D4C4A" w:rsidRPr="006D4C4A" w:rsidRDefault="006D4C4A" w:rsidP="006D4C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D4C4A">
        <w:rPr>
          <w:rFonts w:ascii="Times New Roman" w:eastAsia="Times New Roman" w:hAnsi="Times New Roman" w:cs="Times New Roman"/>
          <w:b/>
        </w:rPr>
        <w:t xml:space="preserve">use the Energy Offer Curve Step 2 offers  </w:t>
      </w:r>
    </w:p>
    <w:p w:rsidR="009455CE" w:rsidRDefault="002D46CF"/>
    <w:sectPr w:rsidR="00945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4A"/>
    <w:rsid w:val="002D46CF"/>
    <w:rsid w:val="00421BD0"/>
    <w:rsid w:val="005C4260"/>
    <w:rsid w:val="006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2114A-9F95-4411-BF43-8BBD0083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D4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C4A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6D4C4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dcterms:created xsi:type="dcterms:W3CDTF">2017-01-24T18:40:00Z</dcterms:created>
  <dcterms:modified xsi:type="dcterms:W3CDTF">2017-01-24T18:50:00Z</dcterms:modified>
</cp:coreProperties>
</file>