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5F458D9B" w:rsidR="00C5356B" w:rsidRPr="00502125" w:rsidRDefault="00EB5713"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January 12, 2017</w:t>
      </w:r>
    </w:p>
    <w:p w14:paraId="5D676183" w14:textId="52800096"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2393">
        <w:rPr>
          <w:rFonts w:ascii="Arial" w:hAnsi="Arial" w:cs="Arial"/>
          <w:color w:val="00AEC7" w:themeColor="accent1"/>
          <w:sz w:val="28"/>
          <w:szCs w:val="28"/>
          <w:lang w:val="en"/>
        </w:rPr>
        <w:t>2</w:t>
      </w:r>
      <w:r>
        <w:rPr>
          <w:rFonts w:ascii="Arial" w:hAnsi="Arial" w:cs="Arial"/>
          <w:color w:val="00AEC7" w:themeColor="accent1"/>
          <w:sz w:val="28"/>
          <w:szCs w:val="28"/>
          <w:lang w:val="en"/>
        </w:rPr>
        <w:t xml:space="preserve">, Room </w:t>
      </w:r>
      <w:r w:rsidR="001E2393">
        <w:rPr>
          <w:rFonts w:ascii="Arial" w:hAnsi="Arial" w:cs="Arial"/>
          <w:color w:val="00AEC7" w:themeColor="accent1"/>
          <w:sz w:val="28"/>
          <w:szCs w:val="28"/>
          <w:lang w:val="en"/>
        </w:rPr>
        <w:t>14</w:t>
      </w:r>
      <w:r w:rsidR="00442E23">
        <w:rPr>
          <w:rFonts w:ascii="Arial" w:hAnsi="Arial" w:cs="Arial"/>
          <w:color w:val="00AEC7" w:themeColor="accent1"/>
          <w:sz w:val="28"/>
          <w:szCs w:val="28"/>
          <w:lang w:val="en"/>
        </w:rPr>
        <w:t>3</w:t>
      </w:r>
    </w:p>
    <w:p w14:paraId="5D676184" w14:textId="41A9E425" w:rsidR="00C5356B" w:rsidRPr="00502125" w:rsidRDefault="00EB5713"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13</w:t>
      </w:r>
      <w:r w:rsidR="00812C59">
        <w:rPr>
          <w:rFonts w:ascii="Arial" w:hAnsi="Arial" w:cs="Arial"/>
          <w:color w:val="00AEC7" w:themeColor="accent1"/>
          <w:sz w:val="28"/>
          <w:szCs w:val="28"/>
          <w:lang w:val="en"/>
        </w:rPr>
        <w:t>00-1</w:t>
      </w:r>
      <w:r>
        <w:rPr>
          <w:rFonts w:ascii="Arial" w:hAnsi="Arial" w:cs="Arial"/>
          <w:color w:val="00AEC7" w:themeColor="accent1"/>
          <w:sz w:val="28"/>
          <w:szCs w:val="28"/>
          <w:lang w:val="en"/>
        </w:rPr>
        <w:t>5</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5D67618B" w14:textId="521D432D" w:rsidR="00654FD7" w:rsidRDefault="00812C59" w:rsidP="00812C59">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933679">
        <w:rPr>
          <w:rFonts w:ascii="Arial" w:hAnsi="Arial" w:cs="Arial"/>
          <w:color w:val="5B6770" w:themeColor="text2"/>
          <w:sz w:val="28"/>
          <w:szCs w:val="36"/>
          <w:lang w:val="en"/>
        </w:rPr>
        <w:t>November</w:t>
      </w:r>
    </w:p>
    <w:p w14:paraId="5D67618C" w14:textId="77777777" w:rsidR="00A049A5" w:rsidRDefault="00A049A5" w:rsidP="00A049A5">
      <w:pPr>
        <w:pStyle w:val="ListParagraph"/>
        <w:ind w:left="1080"/>
        <w:rPr>
          <w:rFonts w:ascii="Arial" w:hAnsi="Arial" w:cs="Arial"/>
          <w:color w:val="5B6770" w:themeColor="text2"/>
          <w:sz w:val="28"/>
          <w:szCs w:val="36"/>
          <w:lang w:val="en"/>
        </w:rPr>
      </w:pPr>
    </w:p>
    <w:p w14:paraId="5D67618D" w14:textId="2FDB8EC3" w:rsidR="00654FD7" w:rsidRDefault="00812C59" w:rsidP="00812C59">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2017 Black Start Training</w:t>
      </w:r>
    </w:p>
    <w:p w14:paraId="47620FC1" w14:textId="77777777" w:rsidR="00812C59" w:rsidRPr="00812C59" w:rsidRDefault="00812C59" w:rsidP="00812C59">
      <w:pPr>
        <w:pStyle w:val="ListParagraph"/>
        <w:numPr>
          <w:ilvl w:val="1"/>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Delivery Schedule</w:t>
      </w:r>
    </w:p>
    <w:p w14:paraId="18033FB3" w14:textId="77777777" w:rsidR="00812C59" w:rsidRPr="00812C59" w:rsidRDefault="00812C59" w:rsidP="00812C59">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Pilot</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January 10-12, 2017</w:t>
      </w:r>
    </w:p>
    <w:p w14:paraId="4FAF6EAC" w14:textId="77777777" w:rsidR="00812C59" w:rsidRPr="00812C59" w:rsidRDefault="00812C59" w:rsidP="00812C59">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Session1</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January 31 – February 2, 2017</w:t>
      </w:r>
    </w:p>
    <w:p w14:paraId="1835A29D" w14:textId="77777777" w:rsidR="00812C59" w:rsidRPr="00812C59" w:rsidRDefault="00812C59" w:rsidP="00812C59">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Session2</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February 7-9, 2017</w:t>
      </w:r>
    </w:p>
    <w:p w14:paraId="5CAC2A9D" w14:textId="77777777" w:rsidR="00812C59" w:rsidRPr="00812C59" w:rsidRDefault="00812C59" w:rsidP="00812C59">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Session3</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February 14-16, 2017</w:t>
      </w:r>
    </w:p>
    <w:p w14:paraId="53EBB11C" w14:textId="77777777" w:rsidR="00812C59" w:rsidRPr="00812C59" w:rsidRDefault="00812C59" w:rsidP="00812C59">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Session4</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February 21-23, 2017</w:t>
      </w:r>
    </w:p>
    <w:p w14:paraId="13F6647A" w14:textId="77777777" w:rsidR="00812C59" w:rsidRPr="00812C59" w:rsidRDefault="00812C59" w:rsidP="00812C59">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Session5</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February 28 – March 2, 2017</w:t>
      </w:r>
    </w:p>
    <w:p w14:paraId="6E7965F9" w14:textId="77777777" w:rsidR="00812C59" w:rsidRPr="00812C59" w:rsidRDefault="00812C59" w:rsidP="00812C59">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 xml:space="preserve">Session6 </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March 7-9, 2017</w:t>
      </w:r>
    </w:p>
    <w:p w14:paraId="4F0891D4" w14:textId="5640FD55" w:rsidR="00812C59" w:rsidRDefault="00812C59" w:rsidP="00812C59">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*Bad Weather makeup week:</w:t>
      </w:r>
      <w:r w:rsidRPr="00812C59">
        <w:rPr>
          <w:rFonts w:ascii="Arial" w:hAnsi="Arial" w:cs="Arial"/>
          <w:color w:val="5B6770" w:themeColor="text2"/>
          <w:sz w:val="28"/>
          <w:szCs w:val="36"/>
          <w:lang w:val="en"/>
        </w:rPr>
        <w:tab/>
        <w:t xml:space="preserve">March </w:t>
      </w:r>
      <w:r w:rsidR="00104C31">
        <w:rPr>
          <w:rFonts w:ascii="Arial" w:hAnsi="Arial" w:cs="Arial"/>
          <w:color w:val="5B6770" w:themeColor="text2"/>
          <w:sz w:val="28"/>
          <w:szCs w:val="36"/>
          <w:lang w:val="en"/>
        </w:rPr>
        <w:t>14-16</w:t>
      </w:r>
      <w:r w:rsidRPr="00812C59">
        <w:rPr>
          <w:rFonts w:ascii="Arial" w:hAnsi="Arial" w:cs="Arial"/>
          <w:color w:val="5B6770" w:themeColor="text2"/>
          <w:sz w:val="28"/>
          <w:szCs w:val="36"/>
          <w:lang w:val="en"/>
        </w:rPr>
        <w:t>, 2017</w:t>
      </w:r>
    </w:p>
    <w:p w14:paraId="5D67618F" w14:textId="332943F1" w:rsidR="00654FD7" w:rsidRDefault="00812C59" w:rsidP="00812C59">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lastRenderedPageBreak/>
        <w:t>2017 Operator Training Seminar (14 CEH)</w:t>
      </w:r>
    </w:p>
    <w:p w14:paraId="253C740C" w14:textId="77777777" w:rsidR="00812C59" w:rsidRPr="00812C59" w:rsidRDefault="00812C59" w:rsidP="00812C59">
      <w:pPr>
        <w:pStyle w:val="ListParagraph"/>
        <w:numPr>
          <w:ilvl w:val="1"/>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Delivery Schedule</w:t>
      </w:r>
    </w:p>
    <w:p w14:paraId="1B3CC5DB" w14:textId="5071817D"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Pilot</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00D04A57">
        <w:rPr>
          <w:rFonts w:ascii="Arial" w:hAnsi="Arial" w:cs="Arial"/>
          <w:color w:val="5B6770" w:themeColor="text2"/>
          <w:sz w:val="28"/>
          <w:szCs w:val="36"/>
          <w:lang w:val="en"/>
        </w:rPr>
        <w:tab/>
      </w:r>
      <w:r w:rsidRPr="00812C59">
        <w:rPr>
          <w:rFonts w:ascii="Arial" w:hAnsi="Arial" w:cs="Arial"/>
          <w:color w:val="5B6770" w:themeColor="text2"/>
          <w:sz w:val="28"/>
          <w:szCs w:val="36"/>
          <w:lang w:val="en"/>
        </w:rPr>
        <w:t>January 17-19, 2017</w:t>
      </w:r>
    </w:p>
    <w:p w14:paraId="057F1FB4"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Session1</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March 28-30, 2017</w:t>
      </w:r>
    </w:p>
    <w:p w14:paraId="78EFF841"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Session2</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April 4-6, 2017</w:t>
      </w:r>
    </w:p>
    <w:p w14:paraId="2913DAD6"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Session3</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April 11-13, 2017</w:t>
      </w:r>
    </w:p>
    <w:p w14:paraId="79BF1C14"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Session4</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April 18-20, 2017</w:t>
      </w:r>
    </w:p>
    <w:p w14:paraId="33A53163" w14:textId="77777777" w:rsidR="00812C59" w:rsidRPr="00812C59" w:rsidRDefault="00812C59" w:rsidP="00D04A57">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Session5</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April 25-27</w:t>
      </w:r>
    </w:p>
    <w:p w14:paraId="5D676190" w14:textId="26622869" w:rsidR="00654FD7" w:rsidRDefault="00812C59" w:rsidP="00922260">
      <w:pPr>
        <w:pStyle w:val="ListParagraph"/>
        <w:numPr>
          <w:ilvl w:val="2"/>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Session6</w:t>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r>
      <w:r w:rsidRPr="00812C59">
        <w:rPr>
          <w:rFonts w:ascii="Arial" w:hAnsi="Arial" w:cs="Arial"/>
          <w:color w:val="5B6770" w:themeColor="text2"/>
          <w:sz w:val="28"/>
          <w:szCs w:val="36"/>
          <w:lang w:val="en"/>
        </w:rPr>
        <w:tab/>
        <w:t>May 2-4, 2017</w:t>
      </w:r>
    </w:p>
    <w:p w14:paraId="1819FB4D" w14:textId="77777777" w:rsidR="00D92E79" w:rsidRPr="00922260" w:rsidRDefault="00D92E79" w:rsidP="00D92E79">
      <w:pPr>
        <w:pStyle w:val="ListParagraph"/>
        <w:ind w:left="1800"/>
        <w:rPr>
          <w:rFonts w:ascii="Arial" w:hAnsi="Arial" w:cs="Arial"/>
          <w:color w:val="5B6770" w:themeColor="text2"/>
          <w:sz w:val="28"/>
          <w:szCs w:val="36"/>
          <w:lang w:val="en"/>
        </w:rPr>
      </w:pPr>
    </w:p>
    <w:p w14:paraId="4A0B9F6D" w14:textId="6D118A65" w:rsidR="00D04A57" w:rsidRP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Virtual Instructor Led Training</w:t>
      </w:r>
      <w:r w:rsidR="00933679">
        <w:rPr>
          <w:rFonts w:ascii="Arial" w:hAnsi="Arial" w:cs="Arial"/>
          <w:color w:val="5B6770" w:themeColor="text2"/>
          <w:sz w:val="28"/>
          <w:szCs w:val="36"/>
          <w:lang w:val="en"/>
        </w:rPr>
        <w:t xml:space="preserve"> Pilot</w:t>
      </w:r>
    </w:p>
    <w:p w14:paraId="3AF003F8" w14:textId="77777777" w:rsidR="00D04A57" w:rsidRPr="00D04A57" w:rsidRDefault="00D04A57" w:rsidP="00D04A57">
      <w:pPr>
        <w:pStyle w:val="ListParagraph"/>
        <w:numPr>
          <w:ilvl w:val="1"/>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The course will be offered twice next year.  </w:t>
      </w:r>
    </w:p>
    <w:p w14:paraId="7FC3B099" w14:textId="55F6D67B" w:rsidR="00D04A57" w:rsidRDefault="00D04A57" w:rsidP="0092226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 costs to participate.</w:t>
      </w:r>
    </w:p>
    <w:p w14:paraId="6E00B2A2" w14:textId="77777777" w:rsidR="006A1848" w:rsidRPr="00922260" w:rsidRDefault="006A1848" w:rsidP="00D92E79">
      <w:pPr>
        <w:pStyle w:val="ListParagraph"/>
        <w:ind w:left="1080"/>
        <w:rPr>
          <w:rFonts w:ascii="Arial" w:hAnsi="Arial" w:cs="Arial"/>
          <w:color w:val="5B6770" w:themeColor="text2"/>
          <w:sz w:val="28"/>
          <w:szCs w:val="36"/>
          <w:lang w:val="en"/>
        </w:rPr>
      </w:pPr>
    </w:p>
    <w:p w14:paraId="3F898B2D" w14:textId="77777777" w:rsidR="00D04A57" w:rsidRP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3FA5221C" w14:textId="77777777" w:rsidR="00D92E79" w:rsidRDefault="00D92E79" w:rsidP="00D92E79">
      <w:pPr>
        <w:pStyle w:val="ListParagraph"/>
        <w:ind w:left="360"/>
        <w:rPr>
          <w:rFonts w:ascii="Arial" w:hAnsi="Arial" w:cs="Arial"/>
          <w:color w:val="5B6770" w:themeColor="text2"/>
          <w:sz w:val="28"/>
          <w:szCs w:val="36"/>
          <w:lang w:val="en"/>
        </w:rPr>
      </w:pPr>
    </w:p>
    <w:p w14:paraId="31A98255" w14:textId="20F031E0" w:rsidR="00812C59"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Grid Ex (Nov 15/16)</w:t>
      </w:r>
    </w:p>
    <w:p w14:paraId="01AA5FA5" w14:textId="77777777" w:rsidR="00933679" w:rsidRDefault="00933679" w:rsidP="00933679">
      <w:pPr>
        <w:pStyle w:val="ListParagraph"/>
        <w:ind w:left="360"/>
        <w:rPr>
          <w:rFonts w:ascii="Arial" w:hAnsi="Arial" w:cs="Arial"/>
          <w:color w:val="5B6770" w:themeColor="text2"/>
          <w:sz w:val="28"/>
          <w:szCs w:val="36"/>
          <w:lang w:val="en"/>
        </w:rPr>
      </w:pPr>
    </w:p>
    <w:p w14:paraId="24FF744C" w14:textId="77777777" w:rsidR="00933679" w:rsidRPr="00752309" w:rsidRDefault="00933679"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771D51C9" w14:textId="32A481E4" w:rsidR="00933679" w:rsidRDefault="001E2393" w:rsidP="001E2393">
      <w:pPr>
        <w:pStyle w:val="ListParagraph"/>
        <w:numPr>
          <w:ilvl w:val="0"/>
          <w:numId w:val="9"/>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Vice Chair </w:t>
      </w:r>
    </w:p>
    <w:p w14:paraId="3AD7857B" w14:textId="77777777" w:rsidR="00933679" w:rsidRDefault="00933679" w:rsidP="00EB5713">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3E37050B" w14:textId="77777777" w:rsidR="00933679" w:rsidRPr="00933679" w:rsidRDefault="00933679" w:rsidP="00EB5713">
      <w:pPr>
        <w:rPr>
          <w:rFonts w:ascii="Arial" w:hAnsi="Arial" w:cs="Arial"/>
          <w:color w:val="5B6770" w:themeColor="text2"/>
          <w:sz w:val="28"/>
          <w:szCs w:val="36"/>
          <w:lang w:val="en"/>
        </w:rPr>
      </w:pPr>
    </w:p>
    <w:p w14:paraId="24A0E213" w14:textId="12948E89"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w:t>
      </w:r>
    </w:p>
    <w:p w14:paraId="3E18DA26" w14:textId="2A4E824F"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Jan 12 (pm)</w:t>
      </w:r>
      <w:r>
        <w:rPr>
          <w:rFonts w:ascii="Arial" w:hAnsi="Arial" w:cs="Arial"/>
          <w:color w:val="5B6770" w:themeColor="text2"/>
          <w:sz w:val="28"/>
          <w:szCs w:val="36"/>
          <w:lang w:val="en"/>
        </w:rPr>
        <w:tab/>
      </w:r>
      <w:r w:rsidRPr="00752309">
        <w:rPr>
          <w:rFonts w:ascii="Arial" w:hAnsi="Arial" w:cs="Arial"/>
          <w:color w:val="5B6770" w:themeColor="text2"/>
          <w:sz w:val="28"/>
          <w:szCs w:val="36"/>
          <w:lang w:val="en"/>
        </w:rPr>
        <w:t>Annual kickoff meeting (after Black Start-Rehearsal)</w:t>
      </w:r>
    </w:p>
    <w:p w14:paraId="5A75A72A" w14:textId="3CFCE170"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Feb</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Pr="00752309">
        <w:rPr>
          <w:rFonts w:ascii="Arial" w:hAnsi="Arial" w:cs="Arial"/>
          <w:color w:val="5B6770" w:themeColor="text2"/>
          <w:sz w:val="28"/>
          <w:szCs w:val="36"/>
          <w:lang w:val="en"/>
        </w:rPr>
        <w:t>None (Black Start Training)</w:t>
      </w:r>
    </w:p>
    <w:p w14:paraId="6E9ADB69" w14:textId="44687B66"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Mar 23</w:t>
      </w:r>
      <w:r>
        <w:rPr>
          <w:rFonts w:ascii="Arial" w:hAnsi="Arial" w:cs="Arial"/>
          <w:color w:val="5B6770" w:themeColor="text2"/>
          <w:sz w:val="28"/>
          <w:szCs w:val="36"/>
          <w:lang w:val="en"/>
        </w:rPr>
        <w:tab/>
      </w:r>
      <w:r>
        <w:rPr>
          <w:rFonts w:ascii="Arial" w:hAnsi="Arial" w:cs="Arial"/>
          <w:color w:val="5B6770" w:themeColor="text2"/>
          <w:sz w:val="28"/>
          <w:szCs w:val="36"/>
          <w:lang w:val="en"/>
        </w:rPr>
        <w:tab/>
        <w:t>WebE</w:t>
      </w:r>
      <w:r w:rsidRPr="00752309">
        <w:rPr>
          <w:rFonts w:ascii="Arial" w:hAnsi="Arial" w:cs="Arial"/>
          <w:color w:val="5B6770" w:themeColor="text2"/>
          <w:sz w:val="28"/>
          <w:szCs w:val="36"/>
          <w:lang w:val="en"/>
        </w:rPr>
        <w:t>x</w:t>
      </w:r>
    </w:p>
    <w:p w14:paraId="45E02D3A" w14:textId="3FFA67FA"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Apr 20 (pm)</w:t>
      </w:r>
      <w:r>
        <w:rPr>
          <w:rFonts w:ascii="Arial" w:hAnsi="Arial" w:cs="Arial"/>
          <w:color w:val="5B6770" w:themeColor="text2"/>
          <w:sz w:val="28"/>
          <w:szCs w:val="36"/>
          <w:lang w:val="en"/>
        </w:rPr>
        <w:tab/>
        <w:t>WebE</w:t>
      </w:r>
      <w:r w:rsidRPr="00752309">
        <w:rPr>
          <w:rFonts w:ascii="Arial" w:hAnsi="Arial" w:cs="Arial"/>
          <w:color w:val="5B6770" w:themeColor="text2"/>
          <w:sz w:val="28"/>
          <w:szCs w:val="36"/>
          <w:lang w:val="en"/>
        </w:rPr>
        <w:t>x (after Operations Seminar-Session 4)</w:t>
      </w:r>
    </w:p>
    <w:p w14:paraId="4433DB11" w14:textId="7FCD94E3"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May 11</w:t>
      </w:r>
      <w:r>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 1, </w:t>
      </w:r>
      <w:r w:rsidRPr="00752309">
        <w:rPr>
          <w:rFonts w:ascii="Arial" w:hAnsi="Arial" w:cs="Arial"/>
          <w:color w:val="5B6770" w:themeColor="text2"/>
          <w:sz w:val="28"/>
          <w:szCs w:val="36"/>
          <w:lang w:val="en"/>
        </w:rPr>
        <w:t>Train</w:t>
      </w:r>
      <w:r>
        <w:rPr>
          <w:rFonts w:ascii="Arial" w:hAnsi="Arial" w:cs="Arial"/>
          <w:color w:val="5B6770" w:themeColor="text2"/>
          <w:sz w:val="28"/>
          <w:szCs w:val="36"/>
          <w:lang w:val="en"/>
        </w:rPr>
        <w:t>er Development – M</w:t>
      </w:r>
      <w:r w:rsidRPr="00752309">
        <w:rPr>
          <w:rFonts w:ascii="Arial" w:hAnsi="Arial" w:cs="Arial"/>
          <w:color w:val="5B6770" w:themeColor="text2"/>
          <w:sz w:val="28"/>
          <w:szCs w:val="36"/>
          <w:lang w:val="en"/>
        </w:rPr>
        <w:t>ay 10 (pm)</w:t>
      </w:r>
    </w:p>
    <w:p w14:paraId="14680294" w14:textId="1FA94F93"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Jun 15</w:t>
      </w:r>
      <w:r>
        <w:rPr>
          <w:rFonts w:ascii="Arial" w:hAnsi="Arial" w:cs="Arial"/>
          <w:color w:val="5B6770" w:themeColor="text2"/>
          <w:sz w:val="28"/>
          <w:szCs w:val="36"/>
          <w:lang w:val="en"/>
        </w:rPr>
        <w:tab/>
      </w:r>
      <w:r>
        <w:rPr>
          <w:rFonts w:ascii="Arial" w:hAnsi="Arial" w:cs="Arial"/>
          <w:color w:val="5B6770" w:themeColor="text2"/>
          <w:sz w:val="28"/>
          <w:szCs w:val="36"/>
          <w:lang w:val="en"/>
        </w:rPr>
        <w:tab/>
        <w:t>WebE</w:t>
      </w:r>
      <w:r w:rsidRPr="00752309">
        <w:rPr>
          <w:rFonts w:ascii="Arial" w:hAnsi="Arial" w:cs="Arial"/>
          <w:color w:val="5B6770" w:themeColor="text2"/>
          <w:sz w:val="28"/>
          <w:szCs w:val="36"/>
          <w:lang w:val="en"/>
        </w:rPr>
        <w:t>x</w:t>
      </w:r>
    </w:p>
    <w:p w14:paraId="7537B4B7" w14:textId="57F07477"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Jul 20</w:t>
      </w:r>
      <w:r>
        <w:rPr>
          <w:rFonts w:ascii="Arial" w:hAnsi="Arial" w:cs="Arial"/>
          <w:color w:val="5B6770" w:themeColor="text2"/>
          <w:sz w:val="28"/>
          <w:szCs w:val="36"/>
          <w:lang w:val="en"/>
        </w:rPr>
        <w:tab/>
      </w:r>
      <w:r>
        <w:rPr>
          <w:rFonts w:ascii="Arial" w:hAnsi="Arial" w:cs="Arial"/>
          <w:color w:val="5B6770" w:themeColor="text2"/>
          <w:sz w:val="28"/>
          <w:szCs w:val="36"/>
          <w:lang w:val="en"/>
        </w:rPr>
        <w:tab/>
        <w:t>WebE</w:t>
      </w:r>
      <w:r w:rsidRPr="00752309">
        <w:rPr>
          <w:rFonts w:ascii="Arial" w:hAnsi="Arial" w:cs="Arial"/>
          <w:color w:val="5B6770" w:themeColor="text2"/>
          <w:sz w:val="28"/>
          <w:szCs w:val="36"/>
          <w:lang w:val="en"/>
        </w:rPr>
        <w:t>x</w:t>
      </w:r>
    </w:p>
    <w:p w14:paraId="751CBF39" w14:textId="103F24CA"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Aug 17</w:t>
      </w:r>
      <w:r>
        <w:rPr>
          <w:rFonts w:ascii="Arial" w:hAnsi="Arial" w:cs="Arial"/>
          <w:color w:val="5B6770" w:themeColor="text2"/>
          <w:sz w:val="28"/>
          <w:szCs w:val="36"/>
          <w:lang w:val="en"/>
        </w:rPr>
        <w:tab/>
      </w:r>
      <w:r>
        <w:rPr>
          <w:rFonts w:ascii="Arial" w:hAnsi="Arial" w:cs="Arial"/>
          <w:color w:val="5B6770" w:themeColor="text2"/>
          <w:sz w:val="28"/>
          <w:szCs w:val="36"/>
          <w:lang w:val="en"/>
        </w:rPr>
        <w:tab/>
        <w:t>WebE</w:t>
      </w:r>
      <w:r w:rsidRPr="00752309">
        <w:rPr>
          <w:rFonts w:ascii="Arial" w:hAnsi="Arial" w:cs="Arial"/>
          <w:color w:val="5B6770" w:themeColor="text2"/>
          <w:sz w:val="28"/>
          <w:szCs w:val="36"/>
          <w:lang w:val="en"/>
        </w:rPr>
        <w:t>x</w:t>
      </w:r>
    </w:p>
    <w:p w14:paraId="6AE0D987" w14:textId="50BF7C68"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Sep 14</w:t>
      </w:r>
      <w:r>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 1, </w:t>
      </w:r>
      <w:r w:rsidRPr="00752309">
        <w:rPr>
          <w:rFonts w:ascii="Arial" w:hAnsi="Arial" w:cs="Arial"/>
          <w:color w:val="5B6770" w:themeColor="text2"/>
          <w:sz w:val="28"/>
          <w:szCs w:val="36"/>
          <w:lang w:val="en"/>
        </w:rPr>
        <w:t>Train</w:t>
      </w:r>
      <w:r>
        <w:rPr>
          <w:rFonts w:ascii="Arial" w:hAnsi="Arial" w:cs="Arial"/>
          <w:color w:val="5B6770" w:themeColor="text2"/>
          <w:sz w:val="28"/>
          <w:szCs w:val="36"/>
          <w:lang w:val="en"/>
        </w:rPr>
        <w:t xml:space="preserve">er Development – </w:t>
      </w:r>
      <w:r w:rsidRPr="00752309">
        <w:rPr>
          <w:rFonts w:ascii="Arial" w:hAnsi="Arial" w:cs="Arial"/>
          <w:color w:val="5B6770" w:themeColor="text2"/>
          <w:sz w:val="28"/>
          <w:szCs w:val="36"/>
          <w:lang w:val="en"/>
        </w:rPr>
        <w:t>Sep 13 (pm)</w:t>
      </w:r>
    </w:p>
    <w:p w14:paraId="4F05F891" w14:textId="02904A8B"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Oct 5</w:t>
      </w:r>
      <w:r>
        <w:rPr>
          <w:rFonts w:ascii="Arial" w:hAnsi="Arial" w:cs="Arial"/>
          <w:color w:val="5B6770" w:themeColor="text2"/>
          <w:sz w:val="28"/>
          <w:szCs w:val="36"/>
          <w:lang w:val="en"/>
        </w:rPr>
        <w:tab/>
      </w:r>
      <w:r>
        <w:rPr>
          <w:rFonts w:ascii="Arial" w:hAnsi="Arial" w:cs="Arial"/>
          <w:color w:val="5B6770" w:themeColor="text2"/>
          <w:sz w:val="28"/>
          <w:szCs w:val="36"/>
          <w:lang w:val="en"/>
        </w:rPr>
        <w:tab/>
        <w:t>WebE</w:t>
      </w:r>
      <w:r w:rsidRPr="00752309">
        <w:rPr>
          <w:rFonts w:ascii="Arial" w:hAnsi="Arial" w:cs="Arial"/>
          <w:color w:val="5B6770" w:themeColor="text2"/>
          <w:sz w:val="28"/>
          <w:szCs w:val="36"/>
          <w:lang w:val="en"/>
        </w:rPr>
        <w:t>x</w:t>
      </w:r>
    </w:p>
    <w:p w14:paraId="331DBB80" w14:textId="5069B7B7"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Nov 9</w:t>
      </w:r>
      <w:r>
        <w:rPr>
          <w:rFonts w:ascii="Arial" w:hAnsi="Arial" w:cs="Arial"/>
          <w:color w:val="5B6770" w:themeColor="text2"/>
          <w:sz w:val="28"/>
          <w:szCs w:val="36"/>
          <w:lang w:val="en"/>
        </w:rPr>
        <w:tab/>
      </w:r>
      <w:r>
        <w:rPr>
          <w:rFonts w:ascii="Arial" w:hAnsi="Arial" w:cs="Arial"/>
          <w:color w:val="5B6770" w:themeColor="text2"/>
          <w:sz w:val="28"/>
          <w:szCs w:val="36"/>
          <w:lang w:val="en"/>
        </w:rPr>
        <w:tab/>
        <w:t>WebE</w:t>
      </w:r>
      <w:r w:rsidRPr="00752309">
        <w:rPr>
          <w:rFonts w:ascii="Arial" w:hAnsi="Arial" w:cs="Arial"/>
          <w:color w:val="5B6770" w:themeColor="text2"/>
          <w:sz w:val="28"/>
          <w:szCs w:val="36"/>
          <w:lang w:val="en"/>
        </w:rPr>
        <w:t>x</w:t>
      </w:r>
    </w:p>
    <w:p w14:paraId="37B5AF59" w14:textId="1A40BFFE" w:rsidR="00752309" w:rsidRPr="00922260" w:rsidRDefault="00752309" w:rsidP="00922260">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Dec 14</w:t>
      </w:r>
      <w:r>
        <w:rPr>
          <w:rFonts w:ascii="Arial" w:hAnsi="Arial" w:cs="Arial"/>
          <w:color w:val="5B6770" w:themeColor="text2"/>
          <w:sz w:val="28"/>
          <w:szCs w:val="36"/>
          <w:lang w:val="en"/>
        </w:rPr>
        <w:tab/>
      </w:r>
      <w:r>
        <w:rPr>
          <w:rFonts w:ascii="Arial" w:hAnsi="Arial" w:cs="Arial"/>
          <w:color w:val="5B6770" w:themeColor="text2"/>
          <w:sz w:val="28"/>
          <w:szCs w:val="36"/>
          <w:lang w:val="en"/>
        </w:rPr>
        <w:tab/>
        <w:t>WebE</w:t>
      </w:r>
      <w:r w:rsidRPr="00752309">
        <w:rPr>
          <w:rFonts w:ascii="Arial" w:hAnsi="Arial" w:cs="Arial"/>
          <w:color w:val="5B6770" w:themeColor="text2"/>
          <w:sz w:val="28"/>
          <w:szCs w:val="36"/>
          <w:lang w:val="en"/>
        </w:rPr>
        <w:t>x</w:t>
      </w:r>
    </w:p>
    <w:p w14:paraId="45A2D289" w14:textId="3F4B7D00" w:rsidR="00D04A57" w:rsidRDefault="00D04A57" w:rsidP="00D04A5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WebEx Info</w:t>
      </w:r>
      <w:r w:rsidR="00F37AF6">
        <w:rPr>
          <w:rFonts w:ascii="Arial" w:hAnsi="Arial" w:cs="Arial"/>
          <w:color w:val="5B6770" w:themeColor="text2"/>
          <w:sz w:val="28"/>
          <w:szCs w:val="36"/>
          <w:lang w:val="en"/>
        </w:rPr>
        <w:t xml:space="preserve"> (Left click WebEx Conference below)</w:t>
      </w:r>
      <w:bookmarkStart w:id="0" w:name="_GoBack"/>
      <w:bookmarkEnd w:id="0"/>
    </w:p>
    <w:p w14:paraId="40A407A6" w14:textId="77777777" w:rsidR="00D04A57" w:rsidRPr="00CD4B15" w:rsidRDefault="00D04A57" w:rsidP="00D04A57">
      <w:pPr>
        <w:rPr>
          <w:rFonts w:ascii="Arial" w:hAnsi="Arial" w:cs="Arial"/>
          <w:color w:val="5B6770" w:themeColor="text2"/>
          <w:sz w:val="28"/>
          <w:szCs w:val="28"/>
          <w:lang w:val="en"/>
        </w:rPr>
      </w:pPr>
    </w:p>
    <w:p w14:paraId="1AE75DBD" w14:textId="77777777" w:rsidR="00CD4B15" w:rsidRPr="00CD4B15" w:rsidRDefault="00F37AF6" w:rsidP="00CD4B15">
      <w:pPr>
        <w:rPr>
          <w:rFonts w:ascii="Arial" w:hAnsi="Arial" w:cs="Arial"/>
          <w:color w:val="auto"/>
          <w:kern w:val="0"/>
          <w:sz w:val="28"/>
          <w:szCs w:val="28"/>
        </w:rPr>
      </w:pPr>
      <w:hyperlink r:id="rId11" w:tgtFrame="_blank" w:history="1">
        <w:r w:rsidR="00CD4B15" w:rsidRPr="00CD4B15">
          <w:rPr>
            <w:rFonts w:ascii="Arial" w:hAnsi="Arial" w:cs="Arial"/>
            <w:b/>
            <w:bCs/>
            <w:color w:val="0079DB"/>
            <w:kern w:val="0"/>
            <w:sz w:val="28"/>
            <w:szCs w:val="28"/>
          </w:rPr>
          <w:t>WebEx Conference</w:t>
        </w:r>
      </w:hyperlink>
    </w:p>
    <w:p w14:paraId="3903E41E" w14:textId="77777777" w:rsidR="00CD4B15" w:rsidRPr="00CD4B15" w:rsidRDefault="00CD4B15" w:rsidP="00CD4B15">
      <w:pPr>
        <w:rPr>
          <w:rFonts w:ascii="Arial" w:hAnsi="Arial" w:cs="Arial"/>
          <w:color w:val="auto"/>
          <w:kern w:val="0"/>
          <w:sz w:val="28"/>
          <w:szCs w:val="28"/>
        </w:rPr>
      </w:pPr>
      <w:r w:rsidRPr="00CD4B15">
        <w:rPr>
          <w:rFonts w:ascii="Arial" w:hAnsi="Arial" w:cs="Arial"/>
          <w:color w:val="auto"/>
          <w:kern w:val="0"/>
          <w:sz w:val="28"/>
          <w:szCs w:val="28"/>
        </w:rPr>
        <w:t>Teleconference: 877-668-4493</w:t>
      </w:r>
    </w:p>
    <w:p w14:paraId="65531F2C" w14:textId="77777777" w:rsidR="00CD4B15" w:rsidRPr="00CD4B15" w:rsidRDefault="00CD4B15" w:rsidP="00CD4B15">
      <w:pPr>
        <w:rPr>
          <w:rFonts w:ascii="Arial" w:hAnsi="Arial" w:cs="Arial"/>
          <w:color w:val="auto"/>
          <w:kern w:val="0"/>
          <w:sz w:val="28"/>
          <w:szCs w:val="28"/>
        </w:rPr>
      </w:pPr>
      <w:r w:rsidRPr="00CD4B15">
        <w:rPr>
          <w:rFonts w:ascii="Arial" w:hAnsi="Arial" w:cs="Arial"/>
          <w:color w:val="auto"/>
          <w:kern w:val="0"/>
          <w:sz w:val="28"/>
          <w:szCs w:val="28"/>
        </w:rPr>
        <w:t>Meeting number: 629 253 316</w:t>
      </w:r>
    </w:p>
    <w:p w14:paraId="5D676191" w14:textId="40DFD7BE" w:rsidR="00C5356B" w:rsidRPr="00CD4B15" w:rsidRDefault="00CD4B15" w:rsidP="00CD4B15">
      <w:pPr>
        <w:rPr>
          <w:sz w:val="28"/>
          <w:szCs w:val="28"/>
        </w:rPr>
      </w:pPr>
      <w:r w:rsidRPr="00CD4B15">
        <w:rPr>
          <w:rFonts w:ascii="Arial" w:hAnsi="Arial" w:cs="Arial"/>
          <w:color w:val="auto"/>
          <w:kern w:val="0"/>
          <w:sz w:val="28"/>
          <w:szCs w:val="28"/>
        </w:rPr>
        <w:t>Meeting password: 0112</w:t>
      </w:r>
    </w:p>
    <w:sectPr w:rsidR="00C5356B" w:rsidRPr="00CD4B15" w:rsidSect="00155848">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0F53" w14:textId="77777777" w:rsidR="00CD5CF2" w:rsidRDefault="00CD5CF2" w:rsidP="00DB164A">
      <w:r>
        <w:separator/>
      </w:r>
    </w:p>
  </w:endnote>
  <w:endnote w:type="continuationSeparator" w:id="0">
    <w:p w14:paraId="14189CEF" w14:textId="77777777" w:rsidR="00CD5CF2" w:rsidRDefault="00CD5CF2"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FFDE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63520" w14:textId="77777777" w:rsidR="00CD5CF2" w:rsidRDefault="00CD5CF2" w:rsidP="00DB164A">
      <w:r>
        <w:separator/>
      </w:r>
    </w:p>
  </w:footnote>
  <w:footnote w:type="continuationSeparator" w:id="0">
    <w:p w14:paraId="16A9C0FE" w14:textId="77777777" w:rsidR="00CD5CF2" w:rsidRDefault="00CD5CF2"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bullet1"/>
      </v:shape>
    </w:pict>
  </w:numPicBullet>
  <w:numPicBullet w:numPicBulletId="1">
    <w:pict>
      <v:shape id="_x0000_i1059" type="#_x0000_t75" style="width:9pt;height:9pt" o:bullet="t">
        <v:imagedata r:id="rId2" o:title="bullet2"/>
      </v:shape>
    </w:pict>
  </w:numPicBullet>
  <w:numPicBullet w:numPicBulletId="2">
    <w:pict>
      <v:shape id="_x0000_i1060" type="#_x0000_t75" style="width:9pt;height:9pt" o:bullet="t">
        <v:imagedata r:id="rId3" o:title="bullet3"/>
      </v:shape>
    </w:pict>
  </w:numPicBullet>
  <w:numPicBullet w:numPicBulletId="3">
    <w:pict>
      <v:shape id="_x0000_i1061" type="#_x0000_t75" style="width:135.75pt;height:42.75pt" o:bullet="t">
        <v:imagedata r:id="rId4" o:title="ERCOT Swoosh - White 3x1"/>
      </v:shape>
    </w:pict>
  </w:numPicBullet>
  <w:abstractNum w:abstractNumId="0"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5" w15:restartNumberingAfterBreak="0">
    <w:nsid w:val="52C35C71"/>
    <w:multiLevelType w:val="hybridMultilevel"/>
    <w:tmpl w:val="C5784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7"/>
  </w:num>
  <w:num w:numId="3">
    <w:abstractNumId w:val="3"/>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430F9"/>
    <w:rsid w:val="000678D1"/>
    <w:rsid w:val="0008769F"/>
    <w:rsid w:val="000C599B"/>
    <w:rsid w:val="000D5DB5"/>
    <w:rsid w:val="000E5F0F"/>
    <w:rsid w:val="000F577F"/>
    <w:rsid w:val="000F7E5E"/>
    <w:rsid w:val="00104C31"/>
    <w:rsid w:val="0011176B"/>
    <w:rsid w:val="00113074"/>
    <w:rsid w:val="00116DE8"/>
    <w:rsid w:val="00131E08"/>
    <w:rsid w:val="00155848"/>
    <w:rsid w:val="001A06E1"/>
    <w:rsid w:val="001E19AA"/>
    <w:rsid w:val="001E2393"/>
    <w:rsid w:val="00241959"/>
    <w:rsid w:val="002549A3"/>
    <w:rsid w:val="002611A9"/>
    <w:rsid w:val="00273397"/>
    <w:rsid w:val="002B2DCD"/>
    <w:rsid w:val="002B3849"/>
    <w:rsid w:val="002B7238"/>
    <w:rsid w:val="002C43FE"/>
    <w:rsid w:val="002E22DB"/>
    <w:rsid w:val="002F5063"/>
    <w:rsid w:val="002F6759"/>
    <w:rsid w:val="0030641A"/>
    <w:rsid w:val="00322053"/>
    <w:rsid w:val="00347840"/>
    <w:rsid w:val="00361B74"/>
    <w:rsid w:val="003666B2"/>
    <w:rsid w:val="003A64B7"/>
    <w:rsid w:val="003E6F76"/>
    <w:rsid w:val="00407372"/>
    <w:rsid w:val="00432803"/>
    <w:rsid w:val="00434254"/>
    <w:rsid w:val="00442E23"/>
    <w:rsid w:val="00465830"/>
    <w:rsid w:val="00490902"/>
    <w:rsid w:val="004B413A"/>
    <w:rsid w:val="004C4C3D"/>
    <w:rsid w:val="004E7814"/>
    <w:rsid w:val="0050156B"/>
    <w:rsid w:val="00502125"/>
    <w:rsid w:val="00506068"/>
    <w:rsid w:val="00517C44"/>
    <w:rsid w:val="00533648"/>
    <w:rsid w:val="005358B3"/>
    <w:rsid w:val="005464EA"/>
    <w:rsid w:val="00565CB9"/>
    <w:rsid w:val="00580D19"/>
    <w:rsid w:val="005926DA"/>
    <w:rsid w:val="005B74A2"/>
    <w:rsid w:val="005F2FAD"/>
    <w:rsid w:val="00606983"/>
    <w:rsid w:val="006071B5"/>
    <w:rsid w:val="006379F6"/>
    <w:rsid w:val="00654FD7"/>
    <w:rsid w:val="0066556F"/>
    <w:rsid w:val="006903F6"/>
    <w:rsid w:val="00697273"/>
    <w:rsid w:val="006A0285"/>
    <w:rsid w:val="006A1848"/>
    <w:rsid w:val="006B0E57"/>
    <w:rsid w:val="006B27C3"/>
    <w:rsid w:val="006B3E12"/>
    <w:rsid w:val="006D6471"/>
    <w:rsid w:val="006F51FA"/>
    <w:rsid w:val="00702CEC"/>
    <w:rsid w:val="00706C8E"/>
    <w:rsid w:val="00720AF8"/>
    <w:rsid w:val="00723890"/>
    <w:rsid w:val="007346F3"/>
    <w:rsid w:val="00752309"/>
    <w:rsid w:val="00764924"/>
    <w:rsid w:val="00773989"/>
    <w:rsid w:val="007B2F8E"/>
    <w:rsid w:val="007B4A9B"/>
    <w:rsid w:val="007C5FF9"/>
    <w:rsid w:val="007C7F49"/>
    <w:rsid w:val="007D7FDC"/>
    <w:rsid w:val="00805B12"/>
    <w:rsid w:val="00812C59"/>
    <w:rsid w:val="00833C1D"/>
    <w:rsid w:val="00862922"/>
    <w:rsid w:val="00875F91"/>
    <w:rsid w:val="00891B8C"/>
    <w:rsid w:val="008A5193"/>
    <w:rsid w:val="008C7AF3"/>
    <w:rsid w:val="00915E04"/>
    <w:rsid w:val="00922260"/>
    <w:rsid w:val="00927C38"/>
    <w:rsid w:val="00933679"/>
    <w:rsid w:val="00953A34"/>
    <w:rsid w:val="009572B8"/>
    <w:rsid w:val="00975D81"/>
    <w:rsid w:val="009834F3"/>
    <w:rsid w:val="0099115F"/>
    <w:rsid w:val="009A2962"/>
    <w:rsid w:val="009B1E77"/>
    <w:rsid w:val="009B1EB1"/>
    <w:rsid w:val="009B3500"/>
    <w:rsid w:val="009C0BC4"/>
    <w:rsid w:val="00A049A5"/>
    <w:rsid w:val="00A07CFD"/>
    <w:rsid w:val="00A17914"/>
    <w:rsid w:val="00A26E96"/>
    <w:rsid w:val="00A436C7"/>
    <w:rsid w:val="00A53FB1"/>
    <w:rsid w:val="00A744F2"/>
    <w:rsid w:val="00A84ED9"/>
    <w:rsid w:val="00AA78C7"/>
    <w:rsid w:val="00AE2BE7"/>
    <w:rsid w:val="00AF15E5"/>
    <w:rsid w:val="00B24C9B"/>
    <w:rsid w:val="00B35D77"/>
    <w:rsid w:val="00B44828"/>
    <w:rsid w:val="00B5364C"/>
    <w:rsid w:val="00B56481"/>
    <w:rsid w:val="00B83B9A"/>
    <w:rsid w:val="00BA301B"/>
    <w:rsid w:val="00BA5B59"/>
    <w:rsid w:val="00BC7FAB"/>
    <w:rsid w:val="00C0642A"/>
    <w:rsid w:val="00C12A08"/>
    <w:rsid w:val="00C170FF"/>
    <w:rsid w:val="00C406FE"/>
    <w:rsid w:val="00C5145C"/>
    <w:rsid w:val="00C5356B"/>
    <w:rsid w:val="00CA575F"/>
    <w:rsid w:val="00CA5EE1"/>
    <w:rsid w:val="00CB2A4F"/>
    <w:rsid w:val="00CB77B4"/>
    <w:rsid w:val="00CC1D81"/>
    <w:rsid w:val="00CD4B15"/>
    <w:rsid w:val="00CD5CF2"/>
    <w:rsid w:val="00CF3123"/>
    <w:rsid w:val="00D034D8"/>
    <w:rsid w:val="00D04A57"/>
    <w:rsid w:val="00D34F88"/>
    <w:rsid w:val="00D46169"/>
    <w:rsid w:val="00D478A0"/>
    <w:rsid w:val="00D766DE"/>
    <w:rsid w:val="00D81C5C"/>
    <w:rsid w:val="00D92E79"/>
    <w:rsid w:val="00DA22FF"/>
    <w:rsid w:val="00DB164A"/>
    <w:rsid w:val="00DB205F"/>
    <w:rsid w:val="00DC290F"/>
    <w:rsid w:val="00DC4589"/>
    <w:rsid w:val="00E00901"/>
    <w:rsid w:val="00E25004"/>
    <w:rsid w:val="00E5500D"/>
    <w:rsid w:val="00E57029"/>
    <w:rsid w:val="00E77CCE"/>
    <w:rsid w:val="00E86C38"/>
    <w:rsid w:val="00E87B02"/>
    <w:rsid w:val="00E96EDE"/>
    <w:rsid w:val="00EA20FD"/>
    <w:rsid w:val="00EB5713"/>
    <w:rsid w:val="00F14729"/>
    <w:rsid w:val="00F37AF6"/>
    <w:rsid w:val="00F67117"/>
    <w:rsid w:val="00F74B74"/>
    <w:rsid w:val="00F95130"/>
    <w:rsid w:val="00FA5AAE"/>
    <w:rsid w:val="00FB3E8C"/>
    <w:rsid w:val="00FC3CE4"/>
    <w:rsid w:val="00F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cot.webex.com/ercot" TargetMode="External"/><Relationship Id="rId5" Type="http://schemas.openxmlformats.org/officeDocument/2006/relationships/styles" Target="styles.xml"/><Relationship Id="rId10"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347E-3A02-4A08-AF1A-F976ED0962C0}">
  <ds:schemaRefs>
    <ds:schemaRef ds:uri="http://purl.org/dc/terms/"/>
    <ds:schemaRef ds:uri="http://schemas.microsoft.com/office/2006/documentManagement/types"/>
    <ds:schemaRef ds:uri="http://purl.org/dc/elements/1.1/"/>
    <ds:schemaRef ds:uri="http://www.w3.org/XML/1998/namespace"/>
    <ds:schemaRef ds:uri="http://purl.org/dc/dcmitype/"/>
    <ds:schemaRef ds:uri="c34af464-7aa1-4edd-9be4-83dffc1cb926"/>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Agenda</Template>
  <TotalTime>6</TotalTime>
  <Pages>3</Pages>
  <Words>335</Words>
  <Characters>1914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Operations Training Working Group (OTWG)</vt:lpstr>
    </vt:vector>
  </TitlesOfParts>
  <Company>The Electric Reliability Council of Texas</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Spinner, Mark</cp:lastModifiedBy>
  <cp:revision>5</cp:revision>
  <cp:lastPrinted>2017-01-06T15:09:00Z</cp:lastPrinted>
  <dcterms:created xsi:type="dcterms:W3CDTF">2017-01-06T15:35:00Z</dcterms:created>
  <dcterms:modified xsi:type="dcterms:W3CDTF">2017-01-06T18:47:00Z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