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82CB003" w:rsidR="00387971" w:rsidRPr="00331765" w:rsidRDefault="001C28AE" w:rsidP="00EA2B1F">
      <w:pPr>
        <w:pStyle w:val="StyleStylespacerRightBefore400pt9pt"/>
        <w:rPr>
          <w:sz w:val="28"/>
          <w:szCs w:val="28"/>
        </w:rPr>
      </w:pPr>
      <w:r>
        <w:rPr>
          <w:color w:val="auto"/>
          <w:sz w:val="28"/>
          <w:szCs w:val="28"/>
        </w:rPr>
        <w:t>October</w:t>
      </w:r>
      <w:r w:rsidR="00B21C71" w:rsidRPr="00331765">
        <w:rPr>
          <w:color w:val="auto"/>
          <w:sz w:val="28"/>
          <w:szCs w:val="28"/>
        </w:rPr>
        <w:t xml:space="preserve"> 2016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0751A2D" w:rsidR="00AE70F7" w:rsidRPr="00331765" w:rsidRDefault="001C28AE" w:rsidP="00EA2B1F">
      <w:pPr>
        <w:pStyle w:val="StyleArial18ptBoldText2Right"/>
      </w:pPr>
      <w:r>
        <w:t>December</w:t>
      </w:r>
      <w:r w:rsidR="00EC5B2E" w:rsidRPr="00EC5B2E">
        <w:t xml:space="preserve"> </w:t>
      </w:r>
      <w:r>
        <w:t>8</w:t>
      </w:r>
      <w:r w:rsidRPr="001C28AE">
        <w:rPr>
          <w:vertAlign w:val="superscript"/>
        </w:rPr>
        <w:t>th</w:t>
      </w:r>
      <w:r w:rsidR="00576A57">
        <w:t>,</w:t>
      </w:r>
      <w:r w:rsidR="00B21C71" w:rsidRPr="00EC5B2E">
        <w:t xml:space="preserve"> 2016</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31765">
        <w:lastRenderedPageBreak/>
        <w:t>Table of Contents</w:t>
      </w:r>
      <w:bookmarkEnd w:id="0"/>
    </w:p>
    <w:p w14:paraId="416CC39E" w14:textId="77777777" w:rsidR="0049756D" w:rsidRPr="0049756D" w:rsidRDefault="00AC4F79">
      <w:pPr>
        <w:pStyle w:val="TOC1"/>
        <w:rPr>
          <w:rFonts w:asciiTheme="minorHAnsi" w:eastAsiaTheme="minorEastAsia" w:hAnsiTheme="minorHAnsi" w:cstheme="minorBidi"/>
          <w:noProof/>
          <w:color w:val="auto"/>
          <w:sz w:val="22"/>
          <w:szCs w:val="22"/>
        </w:rPr>
      </w:pPr>
      <w:r w:rsidRPr="0049756D">
        <w:rPr>
          <w:rFonts w:cs="Arial"/>
          <w:color w:val="auto"/>
          <w:highlight w:val="yellow"/>
        </w:rPr>
        <w:fldChar w:fldCharType="begin"/>
      </w:r>
      <w:r w:rsidRPr="0049756D">
        <w:rPr>
          <w:rFonts w:cs="Arial"/>
          <w:color w:val="auto"/>
          <w:highlight w:val="yellow"/>
        </w:rPr>
        <w:instrText xml:space="preserve"> TOC \o "1-3" \h \z \u </w:instrText>
      </w:r>
      <w:r w:rsidRPr="0049756D">
        <w:rPr>
          <w:rFonts w:cs="Arial"/>
          <w:color w:val="auto"/>
          <w:highlight w:val="yellow"/>
        </w:rPr>
        <w:fldChar w:fldCharType="separate"/>
      </w:r>
      <w:hyperlink w:anchor="_Toc468091968" w:history="1">
        <w:r w:rsidR="0049756D" w:rsidRPr="0049756D">
          <w:rPr>
            <w:rStyle w:val="Hyperlink"/>
            <w:noProof/>
            <w:color w:val="auto"/>
          </w:rPr>
          <w:t>1.</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Report Highlights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_Toc468091968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w:t>
        </w:r>
        <w:r w:rsidR="0049756D" w:rsidRPr="0049756D">
          <w:rPr>
            <w:noProof/>
            <w:webHidden/>
            <w:color w:val="auto"/>
          </w:rPr>
          <w:fldChar w:fldCharType="end"/>
        </w:r>
      </w:hyperlink>
    </w:p>
    <w:p w14:paraId="04994FA1"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69" w:history="1">
        <w:r w:rsidR="0049756D" w:rsidRPr="0049756D">
          <w:rPr>
            <w:rStyle w:val="Hyperlink"/>
            <w:noProof/>
            <w:color w:val="auto"/>
          </w:rPr>
          <w:t>2.</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Frequency Control</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_Toc468091969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2</w:t>
        </w:r>
        <w:r w:rsidR="0049756D" w:rsidRPr="0049756D">
          <w:rPr>
            <w:noProof/>
            <w:webHidden/>
            <w:color w:val="auto"/>
          </w:rPr>
          <w:fldChar w:fldCharType="end"/>
        </w:r>
      </w:hyperlink>
    </w:p>
    <w:p w14:paraId="0890950E"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0" w:history="1">
        <w:r w:rsidR="0049756D" w:rsidRPr="0049756D">
          <w:rPr>
            <w:rStyle w:val="Hyperlink"/>
            <w:noProof/>
            <w:color w:val="auto"/>
          </w:rPr>
          <w:t>2.1.</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Frequency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_Toc468091970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2</w:t>
        </w:r>
        <w:r w:rsidR="0049756D" w:rsidRPr="0049756D">
          <w:rPr>
            <w:noProof/>
            <w:webHidden/>
            <w:color w:val="auto"/>
          </w:rPr>
          <w:fldChar w:fldCharType="end"/>
        </w:r>
      </w:hyperlink>
    </w:p>
    <w:p w14:paraId="2DB2EB17"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1" w:history="1">
        <w:r w:rsidR="0049756D" w:rsidRPr="0049756D">
          <w:rPr>
            <w:rStyle w:val="Hyperlink"/>
            <w:noProof/>
            <w:color w:val="auto"/>
          </w:rPr>
          <w:t>2.2.</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Responsive Reserve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_Toc468091971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3</w:t>
        </w:r>
        <w:r w:rsidR="0049756D" w:rsidRPr="0049756D">
          <w:rPr>
            <w:noProof/>
            <w:webHidden/>
            <w:color w:val="auto"/>
          </w:rPr>
          <w:fldChar w:fldCharType="end"/>
        </w:r>
      </w:hyperlink>
    </w:p>
    <w:p w14:paraId="43F1A341"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2" w:history="1">
        <w:r w:rsidR="0049756D" w:rsidRPr="0049756D">
          <w:rPr>
            <w:rStyle w:val="Hyperlink"/>
            <w:noProof/>
            <w:color w:val="auto"/>
          </w:rPr>
          <w:t>2.3.</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Load Resource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_Toc468091972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3</w:t>
        </w:r>
        <w:r w:rsidR="0049756D" w:rsidRPr="0049756D">
          <w:rPr>
            <w:noProof/>
            <w:webHidden/>
            <w:color w:val="auto"/>
          </w:rPr>
          <w:fldChar w:fldCharType="end"/>
        </w:r>
      </w:hyperlink>
    </w:p>
    <w:p w14:paraId="2810BC8C"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73" w:history="1">
        <w:r w:rsidR="0049756D" w:rsidRPr="0049756D">
          <w:rPr>
            <w:rStyle w:val="Hyperlink"/>
            <w:noProof/>
            <w:color w:val="auto"/>
          </w:rPr>
          <w:t>3.</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Reliability Unit Commitment</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_Toc468091973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3</w:t>
        </w:r>
        <w:r w:rsidR="0049756D" w:rsidRPr="0049756D">
          <w:rPr>
            <w:noProof/>
            <w:webHidden/>
            <w:color w:val="auto"/>
          </w:rPr>
          <w:fldChar w:fldCharType="end"/>
        </w:r>
      </w:hyperlink>
    </w:p>
    <w:p w14:paraId="251E08B9"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74" w:history="1">
        <w:r w:rsidR="0049756D" w:rsidRPr="0049756D">
          <w:rPr>
            <w:rStyle w:val="Hyperlink"/>
            <w:noProof/>
            <w:color w:val="auto"/>
          </w:rPr>
          <w:t>4.</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Wind Generation as a Percent of Load</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_Toc468091974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5</w:t>
        </w:r>
        <w:r w:rsidR="0049756D" w:rsidRPr="0049756D">
          <w:rPr>
            <w:noProof/>
            <w:webHidden/>
            <w:color w:val="auto"/>
          </w:rPr>
          <w:fldChar w:fldCharType="end"/>
        </w:r>
      </w:hyperlink>
    </w:p>
    <w:p w14:paraId="0C416E16"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75" w:history="1">
        <w:r w:rsidR="0049756D" w:rsidRPr="0049756D">
          <w:rPr>
            <w:rStyle w:val="Hyperlink"/>
            <w:noProof/>
            <w:color w:val="auto"/>
          </w:rPr>
          <w:t>5.</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Congestion Analysis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_Toc468091975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5</w:t>
        </w:r>
        <w:r w:rsidR="0049756D" w:rsidRPr="0049756D">
          <w:rPr>
            <w:noProof/>
            <w:webHidden/>
            <w:color w:val="auto"/>
          </w:rPr>
          <w:fldChar w:fldCharType="end"/>
        </w:r>
      </w:hyperlink>
    </w:p>
    <w:p w14:paraId="45290368"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6" w:history="1">
        <w:r w:rsidR="0049756D" w:rsidRPr="0049756D">
          <w:rPr>
            <w:rStyle w:val="Hyperlink"/>
            <w:noProof/>
            <w:color w:val="auto"/>
          </w:rPr>
          <w:t>5.1.</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Notable Constraints for October</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_Toc468091976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5</w:t>
        </w:r>
        <w:r w:rsidR="0049756D" w:rsidRPr="0049756D">
          <w:rPr>
            <w:noProof/>
            <w:webHidden/>
            <w:color w:val="auto"/>
          </w:rPr>
          <w:fldChar w:fldCharType="end"/>
        </w:r>
      </w:hyperlink>
    </w:p>
    <w:p w14:paraId="51747636"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7" w:history="1">
        <w:r w:rsidR="0049756D" w:rsidRPr="0049756D">
          <w:rPr>
            <w:rStyle w:val="Hyperlink"/>
            <w:noProof/>
            <w:color w:val="auto"/>
          </w:rPr>
          <w:t>5.2.</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Generic Transmission Constraint Congestion</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_Toc468091977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8</w:t>
        </w:r>
        <w:r w:rsidR="0049756D" w:rsidRPr="0049756D">
          <w:rPr>
            <w:noProof/>
            <w:webHidden/>
            <w:color w:val="auto"/>
          </w:rPr>
          <w:fldChar w:fldCharType="end"/>
        </w:r>
      </w:hyperlink>
    </w:p>
    <w:p w14:paraId="7BE7CFC1"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8" w:history="1">
        <w:r w:rsidR="0049756D" w:rsidRPr="0049756D">
          <w:rPr>
            <w:rStyle w:val="Hyperlink"/>
            <w:noProof/>
            <w:color w:val="auto"/>
          </w:rPr>
          <w:t>5.3.</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Manual Overrides for October</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_Toc468091978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8</w:t>
        </w:r>
        <w:r w:rsidR="0049756D" w:rsidRPr="0049756D">
          <w:rPr>
            <w:noProof/>
            <w:webHidden/>
            <w:color w:val="auto"/>
          </w:rPr>
          <w:fldChar w:fldCharType="end"/>
        </w:r>
      </w:hyperlink>
    </w:p>
    <w:p w14:paraId="071A0CAA"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79" w:history="1">
        <w:r w:rsidR="0049756D" w:rsidRPr="0049756D">
          <w:rPr>
            <w:rStyle w:val="Hyperlink"/>
            <w:noProof/>
            <w:color w:val="auto"/>
          </w:rPr>
          <w:t>5.4.</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Congestion Costs for Calendar Year 2016</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_Toc468091979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8</w:t>
        </w:r>
        <w:r w:rsidR="0049756D" w:rsidRPr="0049756D">
          <w:rPr>
            <w:noProof/>
            <w:webHidden/>
            <w:color w:val="auto"/>
          </w:rPr>
          <w:fldChar w:fldCharType="end"/>
        </w:r>
      </w:hyperlink>
    </w:p>
    <w:p w14:paraId="0D647874"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80" w:history="1">
        <w:r w:rsidR="0049756D" w:rsidRPr="0049756D">
          <w:rPr>
            <w:rStyle w:val="Hyperlink"/>
            <w:noProof/>
            <w:color w:val="auto"/>
          </w:rPr>
          <w:t>6.</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System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_Toc468091980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626DB170"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1" w:history="1">
        <w:r w:rsidR="0049756D" w:rsidRPr="0049756D">
          <w:rPr>
            <w:rStyle w:val="Hyperlink"/>
            <w:noProof/>
            <w:color w:val="auto"/>
          </w:rPr>
          <w:t>6.1.</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ERCOT Peak Load</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_Toc468091981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253CF17A"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2" w:history="1">
        <w:r w:rsidR="0049756D" w:rsidRPr="0049756D">
          <w:rPr>
            <w:rStyle w:val="Hyperlink"/>
            <w:noProof/>
            <w:color w:val="auto"/>
          </w:rPr>
          <w:t>6.2.</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Load Shed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_Toc468091982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2E089C5B"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3" w:history="1">
        <w:r w:rsidR="0049756D" w:rsidRPr="0049756D">
          <w:rPr>
            <w:rStyle w:val="Hyperlink"/>
            <w:noProof/>
            <w:color w:val="auto"/>
          </w:rPr>
          <w:t>6.3.</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Stability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_Toc468091983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1B630A08"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4" w:history="1">
        <w:r w:rsidR="0049756D" w:rsidRPr="0049756D">
          <w:rPr>
            <w:rStyle w:val="Hyperlink"/>
            <w:noProof/>
            <w:color w:val="auto"/>
          </w:rPr>
          <w:t>6.4.</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Notable PMU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_Toc468091984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41848682"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5" w:history="1">
        <w:r w:rsidR="0049756D" w:rsidRPr="0049756D">
          <w:rPr>
            <w:rStyle w:val="Hyperlink"/>
            <w:noProof/>
            <w:color w:val="auto"/>
          </w:rPr>
          <w:t>6.5.</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TRE/DOE Reportable Events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_Toc468091985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14290C82"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6" w:history="1">
        <w:r w:rsidR="0049756D" w:rsidRPr="0049756D">
          <w:rPr>
            <w:rStyle w:val="Hyperlink"/>
            <w:noProof/>
            <w:color w:val="auto"/>
          </w:rPr>
          <w:t>6.6.</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New/Updated Constraint Management Plans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_Toc468091986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9</w:t>
        </w:r>
        <w:r w:rsidR="0049756D" w:rsidRPr="0049756D">
          <w:rPr>
            <w:noProof/>
            <w:webHidden/>
            <w:color w:val="auto"/>
          </w:rPr>
          <w:fldChar w:fldCharType="end"/>
        </w:r>
      </w:hyperlink>
    </w:p>
    <w:p w14:paraId="05D1A48E"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7" w:history="1">
        <w:r w:rsidR="0049756D" w:rsidRPr="0049756D">
          <w:rPr>
            <w:rStyle w:val="Hyperlink"/>
            <w:noProof/>
            <w:color w:val="auto"/>
          </w:rPr>
          <w:t>6.7.</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New/Modified/Removed SPS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_Toc468091987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56A2A072"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88" w:history="1">
        <w:r w:rsidR="0049756D" w:rsidRPr="0049756D">
          <w:rPr>
            <w:rStyle w:val="Hyperlink"/>
            <w:noProof/>
            <w:color w:val="auto"/>
          </w:rPr>
          <w:t>6.8.</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New Procedures/Forms/Operating Bulletins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_Toc468091988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37F20C7B"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89" w:history="1">
        <w:r w:rsidR="0049756D" w:rsidRPr="0049756D">
          <w:rPr>
            <w:rStyle w:val="Hyperlink"/>
            <w:noProof/>
            <w:color w:val="auto"/>
          </w:rPr>
          <w:t>7.</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Emergency Conditions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_Toc468091989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5BD5A712"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0" w:history="1">
        <w:r w:rsidR="0049756D" w:rsidRPr="0049756D">
          <w:rPr>
            <w:rStyle w:val="Hyperlink"/>
            <w:noProof/>
            <w:color w:val="auto"/>
          </w:rPr>
          <w:t>7.1.</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OCNs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_Toc468091990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2E7735F5"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1" w:history="1">
        <w:r w:rsidR="0049756D" w:rsidRPr="0049756D">
          <w:rPr>
            <w:rStyle w:val="Hyperlink"/>
            <w:noProof/>
            <w:color w:val="auto"/>
          </w:rPr>
          <w:t>7.2.</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Advisories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_Toc468091991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2E5DB85E"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2" w:history="1">
        <w:r w:rsidR="0049756D" w:rsidRPr="0049756D">
          <w:rPr>
            <w:rStyle w:val="Hyperlink"/>
            <w:noProof/>
            <w:color w:val="auto"/>
          </w:rPr>
          <w:t>7.3.</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Watches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_Toc468091992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5C76C91C"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3" w:history="1">
        <w:r w:rsidR="0049756D" w:rsidRPr="0049756D">
          <w:rPr>
            <w:rStyle w:val="Hyperlink"/>
            <w:noProof/>
            <w:color w:val="auto"/>
          </w:rPr>
          <w:t>7.4.</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Emergency Notices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_Toc468091993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540E24A4"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94" w:history="1">
        <w:r w:rsidR="0049756D" w:rsidRPr="0049756D">
          <w:rPr>
            <w:rStyle w:val="Hyperlink"/>
            <w:noProof/>
            <w:color w:val="auto"/>
          </w:rPr>
          <w:t>8.</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Application Performance</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_Toc468091994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3DA08FE1"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5" w:history="1">
        <w:r w:rsidR="0049756D" w:rsidRPr="0049756D">
          <w:rPr>
            <w:rStyle w:val="Hyperlink"/>
            <w:noProof/>
            <w:color w:val="auto"/>
          </w:rPr>
          <w:t>8.1.</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TSAT/VSAT Performance Issues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_Toc468091995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53BC7E95"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6" w:history="1">
        <w:r w:rsidR="0049756D" w:rsidRPr="0049756D">
          <w:rPr>
            <w:rStyle w:val="Hyperlink"/>
            <w:noProof/>
            <w:color w:val="auto"/>
          </w:rPr>
          <w:t>8.2.</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Communication Issues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_Toc468091996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10</w:t>
        </w:r>
        <w:r w:rsidR="0049756D" w:rsidRPr="0049756D">
          <w:rPr>
            <w:noProof/>
            <w:webHidden/>
            <w:color w:val="auto"/>
          </w:rPr>
          <w:fldChar w:fldCharType="end"/>
        </w:r>
      </w:hyperlink>
    </w:p>
    <w:p w14:paraId="0150FDCA" w14:textId="77777777" w:rsidR="0049756D" w:rsidRPr="0049756D" w:rsidRDefault="000C1D67">
      <w:pPr>
        <w:pStyle w:val="TOC2"/>
        <w:rPr>
          <w:rFonts w:asciiTheme="minorHAnsi" w:eastAsiaTheme="minorEastAsia" w:hAnsiTheme="minorHAnsi" w:cstheme="minorBidi"/>
          <w:noProof/>
          <w:color w:val="auto"/>
          <w:sz w:val="22"/>
          <w:szCs w:val="22"/>
        </w:rPr>
      </w:pPr>
      <w:hyperlink w:anchor="_Toc468091997" w:history="1">
        <w:r w:rsidR="0049756D" w:rsidRPr="0049756D">
          <w:rPr>
            <w:rStyle w:val="Hyperlink"/>
            <w:noProof/>
            <w:color w:val="auto"/>
          </w:rPr>
          <w:t>8.3.</w:t>
        </w:r>
        <w:r w:rsidR="0049756D" w:rsidRPr="0049756D">
          <w:rPr>
            <w:rFonts w:asciiTheme="minorHAnsi" w:eastAsiaTheme="minorEastAsia" w:hAnsiTheme="minorHAnsi" w:cstheme="minorBidi"/>
            <w:noProof/>
            <w:color w:val="auto"/>
            <w:sz w:val="22"/>
            <w:szCs w:val="22"/>
          </w:rPr>
          <w:tab/>
        </w:r>
        <w:r w:rsidR="0049756D" w:rsidRPr="0049756D">
          <w:rPr>
            <w:rStyle w:val="Hyperlink"/>
            <w:noProof/>
            <w:color w:val="auto"/>
          </w:rPr>
          <w:t>Market System Issues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_Toc468091997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11</w:t>
        </w:r>
        <w:r w:rsidR="0049756D" w:rsidRPr="0049756D">
          <w:rPr>
            <w:noProof/>
            <w:webHidden/>
            <w:color w:val="auto"/>
          </w:rPr>
          <w:fldChar w:fldCharType="end"/>
        </w:r>
      </w:hyperlink>
    </w:p>
    <w:p w14:paraId="1B24D1D4" w14:textId="77777777" w:rsidR="0049756D" w:rsidRPr="0049756D" w:rsidRDefault="000C1D67">
      <w:pPr>
        <w:pStyle w:val="TOC1"/>
        <w:rPr>
          <w:rFonts w:asciiTheme="minorHAnsi" w:eastAsiaTheme="minorEastAsia" w:hAnsiTheme="minorHAnsi" w:cstheme="minorBidi"/>
          <w:noProof/>
          <w:color w:val="auto"/>
          <w:sz w:val="22"/>
          <w:szCs w:val="22"/>
        </w:rPr>
      </w:pPr>
      <w:hyperlink w:anchor="_Toc468091998" w:history="1">
        <w:r w:rsidR="0049756D" w:rsidRPr="0049756D">
          <w:rPr>
            <w:rStyle w:val="Hyperlink"/>
            <w:noProof/>
            <w:color w:val="auto"/>
          </w:rPr>
          <w:t>Appendix A: Real-Time Constraints</w:t>
        </w:r>
        <w:r w:rsidR="0049756D" w:rsidRPr="0049756D">
          <w:rPr>
            <w:noProof/>
            <w:webHidden/>
            <w:color w:val="auto"/>
          </w:rPr>
          <w:tab/>
        </w:r>
        <w:r w:rsidR="0049756D" w:rsidRPr="0049756D">
          <w:rPr>
            <w:noProof/>
            <w:webHidden/>
            <w:color w:val="auto"/>
          </w:rPr>
          <w:fldChar w:fldCharType="begin"/>
        </w:r>
        <w:r w:rsidR="0049756D" w:rsidRPr="0049756D">
          <w:rPr>
            <w:noProof/>
            <w:webHidden/>
            <w:color w:val="auto"/>
          </w:rPr>
          <w:instrText xml:space="preserve"> PAGEREF _Toc468091998 \h </w:instrText>
        </w:r>
        <w:r w:rsidR="0049756D" w:rsidRPr="0049756D">
          <w:rPr>
            <w:noProof/>
            <w:webHidden/>
            <w:color w:val="auto"/>
          </w:rPr>
        </w:r>
        <w:r w:rsidR="0049756D" w:rsidRPr="0049756D">
          <w:rPr>
            <w:noProof/>
            <w:webHidden/>
            <w:color w:val="auto"/>
          </w:rPr>
          <w:fldChar w:fldCharType="separate"/>
        </w:r>
        <w:r w:rsidR="0049756D" w:rsidRPr="0049756D">
          <w:rPr>
            <w:noProof/>
            <w:webHidden/>
            <w:color w:val="auto"/>
          </w:rPr>
          <w:t>12</w:t>
        </w:r>
        <w:r w:rsidR="0049756D" w:rsidRPr="0049756D">
          <w:rPr>
            <w:noProof/>
            <w:webHidden/>
            <w:color w:val="auto"/>
          </w:rPr>
          <w:fldChar w:fldCharType="end"/>
        </w:r>
      </w:hyperlink>
    </w:p>
    <w:p w14:paraId="7785B163" w14:textId="77777777"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49756D">
        <w:rPr>
          <w:rFonts w:cs="Arial"/>
          <w:highlight w:val="yellow"/>
        </w:rPr>
        <w:fldChar w:fldCharType="end"/>
      </w:r>
    </w:p>
    <w:p w14:paraId="7785B164" w14:textId="07F255A0" w:rsidR="003B23AC" w:rsidRPr="00553B6E"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68091968"/>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53B6E">
        <w:lastRenderedPageBreak/>
        <w:t>Report Highlights</w:t>
      </w:r>
      <w:bookmarkEnd w:id="248"/>
    </w:p>
    <w:p w14:paraId="540890A3" w14:textId="29B87A93" w:rsidR="00B21C71" w:rsidRPr="002130FF" w:rsidRDefault="00B21C71" w:rsidP="00FA2F79">
      <w:pPr>
        <w:pStyle w:val="bulletlevel1"/>
        <w:rPr>
          <w:color w:val="auto"/>
        </w:rPr>
      </w:pPr>
      <w:r w:rsidRPr="002130FF">
        <w:rPr>
          <w:color w:val="auto"/>
        </w:rPr>
        <w:t>The u</w:t>
      </w:r>
      <w:r w:rsidR="009446FA" w:rsidRPr="002130FF">
        <w:rPr>
          <w:color w:val="auto"/>
        </w:rPr>
        <w:t xml:space="preserve">nofficial ERCOT peak for </w:t>
      </w:r>
      <w:r w:rsidR="001C28AE" w:rsidRPr="002130FF">
        <w:rPr>
          <w:color w:val="auto"/>
        </w:rPr>
        <w:t>October</w:t>
      </w:r>
      <w:r w:rsidRPr="002130FF">
        <w:rPr>
          <w:color w:val="auto"/>
        </w:rPr>
        <w:t xml:space="preserve"> was </w:t>
      </w:r>
      <w:r w:rsidR="002130FF" w:rsidRPr="002130FF">
        <w:rPr>
          <w:color w:val="auto"/>
        </w:rPr>
        <w:t xml:space="preserve">59,848 </w:t>
      </w:r>
      <w:r w:rsidRPr="002130FF">
        <w:rPr>
          <w:color w:val="auto"/>
        </w:rPr>
        <w:t>MW.</w:t>
      </w:r>
      <w:r w:rsidR="004F5762" w:rsidRPr="002130FF">
        <w:rPr>
          <w:color w:val="auto"/>
        </w:rPr>
        <w:t xml:space="preserve"> </w:t>
      </w:r>
    </w:p>
    <w:p w14:paraId="67A19E2C" w14:textId="10E1DEF6" w:rsidR="00B21C71" w:rsidRPr="002130FF" w:rsidRDefault="00B21C71" w:rsidP="00B21C71">
      <w:pPr>
        <w:pStyle w:val="bulletlevel1"/>
        <w:rPr>
          <w:rFonts w:cs="Arial"/>
          <w:color w:val="auto"/>
        </w:rPr>
      </w:pPr>
      <w:r w:rsidRPr="002130FF">
        <w:rPr>
          <w:rFonts w:cs="Arial"/>
          <w:color w:val="auto"/>
        </w:rPr>
        <w:t xml:space="preserve">There were </w:t>
      </w:r>
      <w:r w:rsidR="002130FF" w:rsidRPr="002130FF">
        <w:rPr>
          <w:rFonts w:cs="Arial"/>
          <w:color w:val="auto"/>
        </w:rPr>
        <w:t>six</w:t>
      </w:r>
      <w:r w:rsidR="009446FA" w:rsidRPr="002130FF">
        <w:rPr>
          <w:rFonts w:cs="Arial"/>
          <w:color w:val="auto"/>
        </w:rPr>
        <w:t xml:space="preserve"> frequency events in </w:t>
      </w:r>
      <w:r w:rsidR="001C28AE" w:rsidRPr="002130FF">
        <w:rPr>
          <w:rFonts w:cs="Arial"/>
          <w:color w:val="auto"/>
        </w:rPr>
        <w:t>October</w:t>
      </w:r>
      <w:r w:rsidRPr="002130FF">
        <w:rPr>
          <w:rFonts w:cs="Arial"/>
          <w:color w:val="auto"/>
        </w:rPr>
        <w:t>. PMU data indicates the ERCOT system transitioned well in each case.</w:t>
      </w:r>
    </w:p>
    <w:p w14:paraId="3E3DD979" w14:textId="270242FD" w:rsidR="00B21C71" w:rsidRPr="002130FF" w:rsidRDefault="002130FF" w:rsidP="00B21C71">
      <w:pPr>
        <w:pStyle w:val="bulletlevel1"/>
        <w:rPr>
          <w:rFonts w:cs="Arial"/>
          <w:color w:val="auto"/>
        </w:rPr>
      </w:pPr>
      <w:r w:rsidRPr="002130FF">
        <w:rPr>
          <w:rFonts w:cs="Arial"/>
          <w:color w:val="auto"/>
        </w:rPr>
        <w:t xml:space="preserve">There were four </w:t>
      </w:r>
      <w:r w:rsidR="00FA2F79" w:rsidRPr="002130FF">
        <w:rPr>
          <w:rFonts w:cs="Arial"/>
          <w:color w:val="auto"/>
        </w:rPr>
        <w:t>instance</w:t>
      </w:r>
      <w:r w:rsidRPr="002130FF">
        <w:rPr>
          <w:rFonts w:cs="Arial"/>
          <w:color w:val="auto"/>
        </w:rPr>
        <w:t>s</w:t>
      </w:r>
      <w:r w:rsidR="00B21C71" w:rsidRPr="002130FF">
        <w:rPr>
          <w:rFonts w:cs="Arial"/>
          <w:color w:val="auto"/>
        </w:rPr>
        <w:t xml:space="preserve"> where Respon</w:t>
      </w:r>
      <w:r w:rsidR="009446FA" w:rsidRPr="002130FF">
        <w:rPr>
          <w:rFonts w:cs="Arial"/>
          <w:color w:val="auto"/>
        </w:rPr>
        <w:t xml:space="preserve">sive Reserves </w:t>
      </w:r>
      <w:r w:rsidR="00FA2F79" w:rsidRPr="002130FF">
        <w:rPr>
          <w:rFonts w:cs="Arial"/>
          <w:color w:val="auto"/>
        </w:rPr>
        <w:t>were</w:t>
      </w:r>
      <w:r w:rsidR="009446FA" w:rsidRPr="002130FF">
        <w:rPr>
          <w:rFonts w:cs="Arial"/>
          <w:color w:val="auto"/>
        </w:rPr>
        <w:t xml:space="preserve"> deployed, </w:t>
      </w:r>
      <w:r>
        <w:rPr>
          <w:rFonts w:cs="Arial"/>
          <w:color w:val="auto"/>
        </w:rPr>
        <w:t>they were all</w:t>
      </w:r>
      <w:r w:rsidR="00B21C71" w:rsidRPr="002130FF">
        <w:rPr>
          <w:rFonts w:cs="Arial"/>
          <w:color w:val="auto"/>
        </w:rPr>
        <w:t xml:space="preserve"> the result of</w:t>
      </w:r>
      <w:r w:rsidR="00FA2F79" w:rsidRPr="002130FF">
        <w:rPr>
          <w:rFonts w:cs="Arial"/>
          <w:color w:val="auto"/>
        </w:rPr>
        <w:t xml:space="preserve"> a</w:t>
      </w:r>
      <w:r w:rsidR="00B21C71" w:rsidRPr="002130FF">
        <w:rPr>
          <w:rFonts w:cs="Arial"/>
          <w:color w:val="auto"/>
        </w:rPr>
        <w:t xml:space="preserve"> frequency events.</w:t>
      </w:r>
    </w:p>
    <w:p w14:paraId="65CCC87A" w14:textId="5275CF9F" w:rsidR="00B21C71" w:rsidRPr="002130FF" w:rsidRDefault="00B21C71" w:rsidP="00B21C71">
      <w:pPr>
        <w:pStyle w:val="bulletlevel1"/>
        <w:rPr>
          <w:rFonts w:cs="Arial"/>
          <w:color w:val="auto"/>
        </w:rPr>
      </w:pPr>
      <w:r w:rsidRPr="002130FF">
        <w:rPr>
          <w:rFonts w:cs="Arial"/>
          <w:color w:val="auto"/>
        </w:rPr>
        <w:t xml:space="preserve">There were </w:t>
      </w:r>
      <w:r w:rsidR="002130FF" w:rsidRPr="002130FF">
        <w:rPr>
          <w:rFonts w:cs="Arial"/>
          <w:color w:val="auto"/>
        </w:rPr>
        <w:t>fifteen</w:t>
      </w:r>
      <w:r w:rsidRPr="002130FF">
        <w:rPr>
          <w:rFonts w:cs="Arial"/>
          <w:color w:val="auto"/>
        </w:rPr>
        <w:t xml:space="preserve"> RUC commitments in </w:t>
      </w:r>
      <w:r w:rsidR="001C28AE" w:rsidRPr="002130FF">
        <w:rPr>
          <w:rFonts w:cs="Arial"/>
          <w:color w:val="auto"/>
        </w:rPr>
        <w:t>October</w:t>
      </w:r>
      <w:r w:rsidRPr="002130FF">
        <w:rPr>
          <w:rFonts w:cs="Arial"/>
          <w:color w:val="auto"/>
        </w:rPr>
        <w:t xml:space="preserve">. </w:t>
      </w:r>
    </w:p>
    <w:p w14:paraId="7C33E222" w14:textId="26D5EA3E" w:rsidR="00B21C71" w:rsidRPr="002130FF" w:rsidRDefault="00B21C71" w:rsidP="00970428">
      <w:pPr>
        <w:pStyle w:val="bulletlevel1"/>
        <w:rPr>
          <w:color w:val="auto"/>
        </w:rPr>
      </w:pPr>
      <w:r w:rsidRPr="002130FF">
        <w:rPr>
          <w:color w:val="auto"/>
        </w:rPr>
        <w:t xml:space="preserve">The level of reportable SCED congestion </w:t>
      </w:r>
      <w:r w:rsidR="00EB4A45" w:rsidRPr="002130FF">
        <w:rPr>
          <w:color w:val="auto"/>
        </w:rPr>
        <w:t xml:space="preserve">slightly </w:t>
      </w:r>
      <w:r w:rsidR="00970428" w:rsidRPr="002130FF">
        <w:rPr>
          <w:color w:val="auto"/>
        </w:rPr>
        <w:t>increased</w:t>
      </w:r>
      <w:r w:rsidRPr="002130FF">
        <w:rPr>
          <w:color w:val="auto"/>
        </w:rPr>
        <w:t xml:space="preserve"> in </w:t>
      </w:r>
      <w:r w:rsidR="001C28AE" w:rsidRPr="002130FF">
        <w:rPr>
          <w:color w:val="auto"/>
        </w:rPr>
        <w:t>October</w:t>
      </w:r>
      <w:r w:rsidRPr="002130FF">
        <w:rPr>
          <w:color w:val="auto"/>
        </w:rPr>
        <w:t>. This congestion was due primarily to</w:t>
      </w:r>
      <w:r w:rsidR="000B3C6F" w:rsidRPr="002130FF">
        <w:rPr>
          <w:color w:val="auto"/>
        </w:rPr>
        <w:t xml:space="preserve"> </w:t>
      </w:r>
      <w:r w:rsidRPr="002130FF">
        <w:rPr>
          <w:color w:val="auto"/>
        </w:rPr>
        <w:t>planned outages and area load/gen patterns</w:t>
      </w:r>
      <w:r w:rsidR="00FA6FD9" w:rsidRPr="002130FF">
        <w:rPr>
          <w:color w:val="auto"/>
        </w:rPr>
        <w:t xml:space="preserve"> as well as high North to Houston Imports</w:t>
      </w:r>
      <w:r w:rsidRPr="002130FF">
        <w:rPr>
          <w:color w:val="auto"/>
        </w:rPr>
        <w:t xml:space="preserve">. </w:t>
      </w:r>
      <w:r w:rsidR="00F93294" w:rsidRPr="002130FF">
        <w:rPr>
          <w:color w:val="auto"/>
        </w:rPr>
        <w:t>There were</w:t>
      </w:r>
      <w:r w:rsidR="000B3C6F" w:rsidRPr="002130FF">
        <w:rPr>
          <w:color w:val="auto"/>
        </w:rPr>
        <w:t xml:space="preserve"> </w:t>
      </w:r>
      <w:r w:rsidR="00EB4A45" w:rsidRPr="002130FF">
        <w:rPr>
          <w:color w:val="auto"/>
        </w:rPr>
        <w:t>forty-</w:t>
      </w:r>
      <w:r w:rsidR="00970428" w:rsidRPr="002130FF">
        <w:rPr>
          <w:color w:val="auto"/>
        </w:rPr>
        <w:t>two</w:t>
      </w:r>
      <w:r w:rsidR="00553B6E" w:rsidRPr="002130FF">
        <w:rPr>
          <w:color w:val="auto"/>
        </w:rPr>
        <w:t xml:space="preserve"> instances over </w:t>
      </w:r>
      <w:r w:rsidR="00970428" w:rsidRPr="002130FF">
        <w:rPr>
          <w:color w:val="auto"/>
        </w:rPr>
        <w:t>27</w:t>
      </w:r>
      <w:r w:rsidR="00F93294" w:rsidRPr="002130FF">
        <w:rPr>
          <w:color w:val="auto"/>
        </w:rPr>
        <w:t xml:space="preserve"> days on the Generic Transmission Constraints (GTCs) in </w:t>
      </w:r>
      <w:r w:rsidR="001C28AE" w:rsidRPr="002130FF">
        <w:rPr>
          <w:color w:val="auto"/>
        </w:rPr>
        <w:t>October</w:t>
      </w:r>
      <w:r w:rsidR="00F93294" w:rsidRPr="002130FF">
        <w:rPr>
          <w:color w:val="auto"/>
        </w:rPr>
        <w:t xml:space="preserve">. </w:t>
      </w:r>
      <w:r w:rsidR="00970428" w:rsidRPr="002130FF">
        <w:rPr>
          <w:color w:val="auto"/>
        </w:rPr>
        <w:t>There were twenty-four days on the Panhandle GTC, one day on the Valley Import GTC and seventeen days on the Liston GTC in October.  There was no activity on the remaining GTCs during the Month.</w:t>
      </w:r>
    </w:p>
    <w:p w14:paraId="5245604C" w14:textId="50CB2F58" w:rsidR="002130FF" w:rsidRPr="002130FF" w:rsidRDefault="00553B6E" w:rsidP="002130FF">
      <w:pPr>
        <w:pStyle w:val="bulletlevel1"/>
        <w:rPr>
          <w:color w:val="auto"/>
        </w:rPr>
      </w:pPr>
      <w:r w:rsidRPr="002130FF">
        <w:rPr>
          <w:color w:val="auto"/>
        </w:rPr>
        <w:t xml:space="preserve">There </w:t>
      </w:r>
      <w:r w:rsidR="002130FF" w:rsidRPr="002130FF">
        <w:rPr>
          <w:color w:val="auto"/>
        </w:rPr>
        <w:t xml:space="preserve">were </w:t>
      </w:r>
      <w:r w:rsidR="00653ECA" w:rsidRPr="002130FF">
        <w:rPr>
          <w:color w:val="auto"/>
        </w:rPr>
        <w:t>two</w:t>
      </w:r>
      <w:r w:rsidR="00EB4A45" w:rsidRPr="002130FF">
        <w:rPr>
          <w:color w:val="auto"/>
        </w:rPr>
        <w:t xml:space="preserve"> </w:t>
      </w:r>
      <w:r w:rsidRPr="002130FF">
        <w:rPr>
          <w:color w:val="auto"/>
        </w:rPr>
        <w:t>appli</w:t>
      </w:r>
      <w:r w:rsidR="00FA6FD9" w:rsidRPr="002130FF">
        <w:rPr>
          <w:color w:val="auto"/>
        </w:rPr>
        <w:t xml:space="preserve">cation issues to report for </w:t>
      </w:r>
      <w:r w:rsidR="001C28AE" w:rsidRPr="002130FF">
        <w:rPr>
          <w:color w:val="auto"/>
        </w:rPr>
        <w:t>October</w:t>
      </w:r>
      <w:r w:rsidR="00E02621" w:rsidRPr="002130FF">
        <w:rPr>
          <w:color w:val="auto"/>
        </w:rPr>
        <w:t xml:space="preserve">. </w:t>
      </w:r>
      <w:r w:rsidR="002130FF" w:rsidRPr="002130FF">
        <w:rPr>
          <w:color w:val="auto"/>
        </w:rPr>
        <w:t xml:space="preserve">On 10/5/16 a watch was issued due to a SCED failure. Additionally, on 10/5/16, a watch issued due to HRUC not completing. </w:t>
      </w:r>
    </w:p>
    <w:p w14:paraId="545922A0" w14:textId="77777777" w:rsidR="00B21C71" w:rsidRPr="002130FF" w:rsidRDefault="00B21C71">
      <w:pPr>
        <w:rPr>
          <w:rFonts w:cs="Arial"/>
        </w:rPr>
      </w:pPr>
      <w:r w:rsidRPr="002130FF">
        <w:rPr>
          <w:rFonts w:cs="Arial"/>
        </w:rPr>
        <w:br w:type="page"/>
      </w:r>
    </w:p>
    <w:p w14:paraId="7785B17F" w14:textId="714778E8" w:rsidR="00C7592F" w:rsidRPr="00331765" w:rsidRDefault="00B21C71" w:rsidP="00B21C71">
      <w:pPr>
        <w:pStyle w:val="Heading1"/>
      </w:pPr>
      <w:bookmarkStart w:id="251" w:name="_Toc468091969"/>
      <w:bookmarkEnd w:id="249"/>
      <w:bookmarkEnd w:id="250"/>
      <w:r w:rsidRPr="00331765">
        <w:lastRenderedPageBreak/>
        <w:t>Frequency Control</w:t>
      </w:r>
      <w:bookmarkEnd w:id="251"/>
    </w:p>
    <w:p w14:paraId="09C77558" w14:textId="5F229B10" w:rsidR="00B21C71" w:rsidRPr="003F5D7C" w:rsidRDefault="00B21C71" w:rsidP="00823697">
      <w:pPr>
        <w:pStyle w:val="Heading2"/>
      </w:pPr>
      <w:bookmarkStart w:id="252" w:name="_Toc468091970"/>
      <w:r w:rsidRPr="003F5D7C">
        <w:t>Frequency Events</w:t>
      </w:r>
      <w:bookmarkEnd w:id="252"/>
    </w:p>
    <w:p w14:paraId="43ED5DED" w14:textId="7AAA4741" w:rsidR="00B21C71" w:rsidRPr="0034593D" w:rsidRDefault="00B21C71" w:rsidP="007D2D64">
      <w:pPr>
        <w:rPr>
          <w:szCs w:val="21"/>
        </w:rPr>
      </w:pPr>
      <w:r w:rsidRPr="0034593D">
        <w:rPr>
          <w:szCs w:val="21"/>
        </w:rPr>
        <w:t xml:space="preserve">The ERCOT Interconnection experienced </w:t>
      </w:r>
      <w:r w:rsidR="0034593D" w:rsidRPr="0034593D">
        <w:rPr>
          <w:szCs w:val="21"/>
        </w:rPr>
        <w:t>six</w:t>
      </w:r>
      <w:r w:rsidRPr="0034593D">
        <w:rPr>
          <w:szCs w:val="21"/>
        </w:rPr>
        <w:t xml:space="preserve"> frequency events in </w:t>
      </w:r>
      <w:r w:rsidR="001C28AE" w:rsidRPr="0034593D">
        <w:rPr>
          <w:szCs w:val="21"/>
        </w:rPr>
        <w:t>October</w:t>
      </w:r>
      <w:r w:rsidRPr="0034593D">
        <w:rPr>
          <w:szCs w:val="21"/>
        </w:rPr>
        <w:t xml:space="preserve">, </w:t>
      </w:r>
      <w:r w:rsidR="00FA2F79" w:rsidRPr="0034593D">
        <w:rPr>
          <w:szCs w:val="21"/>
        </w:rPr>
        <w:t>all</w:t>
      </w:r>
      <w:r w:rsidRPr="0034593D">
        <w:rPr>
          <w:szCs w:val="21"/>
        </w:rPr>
        <w:t xml:space="preserve"> of which resulted from Resource trips. The average event</w:t>
      </w:r>
      <w:r w:rsidR="00FA2F79" w:rsidRPr="0034593D">
        <w:rPr>
          <w:szCs w:val="21"/>
        </w:rPr>
        <w:t xml:space="preserve"> durati</w:t>
      </w:r>
      <w:r w:rsidR="0034593D" w:rsidRPr="0034593D">
        <w:rPr>
          <w:szCs w:val="21"/>
        </w:rPr>
        <w:t>on was approximately 0:03</w:t>
      </w:r>
      <w:r w:rsidR="00240A04" w:rsidRPr="0034593D">
        <w:rPr>
          <w:szCs w:val="21"/>
        </w:rPr>
        <w:t>:</w:t>
      </w:r>
      <w:r w:rsidR="0034593D" w:rsidRPr="0034593D">
        <w:rPr>
          <w:szCs w:val="21"/>
        </w:rPr>
        <w:t>37</w:t>
      </w:r>
      <w:r w:rsidRPr="0034593D">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p w14:paraId="3A7BC57E" w14:textId="77777777" w:rsidR="00D705E2" w:rsidRDefault="00D705E2" w:rsidP="00D705E2">
      <w:pPr>
        <w:rPr>
          <w:rFonts w:cs="Arial"/>
          <w:sz w:val="16"/>
          <w:szCs w:val="16"/>
        </w:rPr>
      </w:pPr>
    </w:p>
    <w:tbl>
      <w:tblPr>
        <w:tblW w:w="10340" w:type="dxa"/>
        <w:jc w:val="center"/>
        <w:tblLayout w:type="fixed"/>
        <w:tblLook w:val="04A0" w:firstRow="1" w:lastRow="0" w:firstColumn="1" w:lastColumn="0" w:noHBand="0" w:noVBand="1"/>
      </w:tblPr>
      <w:tblGrid>
        <w:gridCol w:w="1067"/>
        <w:gridCol w:w="1168"/>
        <w:gridCol w:w="995"/>
        <w:gridCol w:w="990"/>
        <w:gridCol w:w="1080"/>
        <w:gridCol w:w="987"/>
        <w:gridCol w:w="13"/>
        <w:gridCol w:w="800"/>
        <w:gridCol w:w="953"/>
        <w:gridCol w:w="890"/>
        <w:gridCol w:w="13"/>
        <w:gridCol w:w="1384"/>
      </w:tblGrid>
      <w:tr w:rsidR="0049756D" w:rsidRPr="0034593D" w14:paraId="6BAB8DA0" w14:textId="77777777" w:rsidTr="006F58B2">
        <w:trPr>
          <w:trHeight w:val="780"/>
          <w:jc w:val="center"/>
        </w:trPr>
        <w:tc>
          <w:tcPr>
            <w:tcW w:w="1067"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833AFF" w14:textId="77777777" w:rsidR="0049756D" w:rsidRPr="0034593D" w:rsidRDefault="0049756D" w:rsidP="009A3CA7">
            <w:pPr>
              <w:jc w:val="center"/>
              <w:rPr>
                <w:rFonts w:cs="Arial"/>
                <w:b/>
                <w:bCs/>
                <w:color w:val="FFFFFF"/>
              </w:rPr>
            </w:pPr>
            <w:r w:rsidRPr="0034593D">
              <w:rPr>
                <w:rFonts w:cs="Arial"/>
                <w:b/>
                <w:bCs/>
                <w:color w:val="FFFFFF"/>
              </w:rPr>
              <w:t>Date and Time</w:t>
            </w:r>
          </w:p>
        </w:tc>
        <w:tc>
          <w:tcPr>
            <w:tcW w:w="1168" w:type="dxa"/>
            <w:tcBorders>
              <w:top w:val="single" w:sz="8" w:space="0" w:color="auto"/>
              <w:left w:val="nil"/>
              <w:bottom w:val="nil"/>
              <w:right w:val="single" w:sz="8" w:space="0" w:color="auto"/>
            </w:tcBorders>
            <w:shd w:val="clear" w:color="000000" w:fill="444D53"/>
            <w:vAlign w:val="center"/>
            <w:hideMark/>
          </w:tcPr>
          <w:p w14:paraId="1C7B26C0" w14:textId="77777777" w:rsidR="0049756D" w:rsidRPr="0034593D" w:rsidRDefault="0049756D" w:rsidP="00FA2F79">
            <w:pPr>
              <w:ind w:left="-108" w:right="-108"/>
              <w:jc w:val="center"/>
              <w:rPr>
                <w:rFonts w:cs="Arial"/>
                <w:b/>
                <w:bCs/>
                <w:color w:val="FFFFFF"/>
              </w:rPr>
            </w:pPr>
            <w:r w:rsidRPr="0034593D">
              <w:rPr>
                <w:rFonts w:cs="Arial"/>
                <w:b/>
                <w:bCs/>
                <w:color w:val="FFFFFF"/>
              </w:rPr>
              <w:t>Delta Frequency</w:t>
            </w:r>
          </w:p>
        </w:tc>
        <w:tc>
          <w:tcPr>
            <w:tcW w:w="995" w:type="dxa"/>
            <w:tcBorders>
              <w:top w:val="single" w:sz="8" w:space="0" w:color="auto"/>
              <w:left w:val="nil"/>
              <w:bottom w:val="nil"/>
              <w:right w:val="single" w:sz="8" w:space="0" w:color="auto"/>
            </w:tcBorders>
            <w:shd w:val="clear" w:color="000000" w:fill="444D53"/>
            <w:vAlign w:val="center"/>
            <w:hideMark/>
          </w:tcPr>
          <w:p w14:paraId="3B8A4C9F" w14:textId="77777777" w:rsidR="0049756D" w:rsidRPr="0034593D" w:rsidRDefault="0049756D" w:rsidP="009A3CA7">
            <w:pPr>
              <w:ind w:left="-108" w:right="-108"/>
              <w:jc w:val="center"/>
              <w:rPr>
                <w:rFonts w:cs="Arial"/>
                <w:b/>
                <w:bCs/>
                <w:color w:val="FFFFFF"/>
              </w:rPr>
            </w:pPr>
            <w:r w:rsidRPr="0034593D">
              <w:rPr>
                <w:rFonts w:cs="Arial"/>
                <w:b/>
                <w:bCs/>
                <w:color w:val="FFFFFF"/>
              </w:rPr>
              <w:t xml:space="preserve">Max/Min </w:t>
            </w:r>
            <w:r w:rsidRPr="0034593D">
              <w:rPr>
                <w:rFonts w:cs="Arial"/>
                <w:b/>
                <w:bCs/>
                <w:color w:val="FFFFFF"/>
                <w:sz w:val="18"/>
              </w:rPr>
              <w:t>Frequency</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AA446E" w14:textId="77777777" w:rsidR="0049756D" w:rsidRPr="0034593D" w:rsidRDefault="0049756D" w:rsidP="009A3CA7">
            <w:pPr>
              <w:ind w:left="-108" w:right="-108"/>
              <w:jc w:val="center"/>
              <w:rPr>
                <w:rFonts w:cs="Arial"/>
                <w:b/>
                <w:bCs/>
                <w:color w:val="FFFFFF"/>
              </w:rPr>
            </w:pPr>
            <w:r w:rsidRPr="0034593D">
              <w:rPr>
                <w:rFonts w:cs="Arial"/>
                <w:b/>
                <w:bCs/>
                <w:color w:val="FFFFFF"/>
              </w:rPr>
              <w:t>Duration of Event</w:t>
            </w:r>
          </w:p>
        </w:tc>
        <w:tc>
          <w:tcPr>
            <w:tcW w:w="2080" w:type="dxa"/>
            <w:gridSpan w:val="3"/>
            <w:tcBorders>
              <w:top w:val="single" w:sz="8" w:space="0" w:color="auto"/>
              <w:left w:val="nil"/>
              <w:bottom w:val="single" w:sz="8" w:space="0" w:color="auto"/>
              <w:right w:val="single" w:sz="8" w:space="0" w:color="000000"/>
            </w:tcBorders>
            <w:shd w:val="clear" w:color="000000" w:fill="444D53"/>
            <w:vAlign w:val="center"/>
            <w:hideMark/>
          </w:tcPr>
          <w:p w14:paraId="7610138A" w14:textId="77777777" w:rsidR="0049756D" w:rsidRPr="0034593D" w:rsidRDefault="0049756D" w:rsidP="009A3CA7">
            <w:pPr>
              <w:jc w:val="center"/>
              <w:rPr>
                <w:rFonts w:cs="Arial"/>
                <w:b/>
                <w:bCs/>
                <w:color w:val="FFFFFF"/>
              </w:rPr>
            </w:pPr>
            <w:r w:rsidRPr="0034593D">
              <w:rPr>
                <w:rFonts w:cs="Arial"/>
                <w:b/>
                <w:bCs/>
                <w:color w:val="FFFFFF"/>
              </w:rPr>
              <w:t>PMU Data</w:t>
            </w:r>
          </w:p>
        </w:tc>
        <w:tc>
          <w:tcPr>
            <w:tcW w:w="800" w:type="dxa"/>
            <w:tcBorders>
              <w:top w:val="single" w:sz="8" w:space="0" w:color="auto"/>
              <w:left w:val="nil"/>
              <w:bottom w:val="nil"/>
              <w:right w:val="single" w:sz="8" w:space="0" w:color="auto"/>
            </w:tcBorders>
            <w:shd w:val="clear" w:color="000000" w:fill="444D53"/>
            <w:vAlign w:val="center"/>
            <w:hideMark/>
          </w:tcPr>
          <w:p w14:paraId="61CA7E55" w14:textId="77777777" w:rsidR="0049756D" w:rsidRPr="0034593D" w:rsidRDefault="0049756D" w:rsidP="009A3CA7">
            <w:pPr>
              <w:jc w:val="center"/>
              <w:rPr>
                <w:rFonts w:cs="Arial"/>
                <w:b/>
                <w:bCs/>
                <w:color w:val="FFFFFF"/>
              </w:rPr>
            </w:pPr>
            <w:r w:rsidRPr="0034593D">
              <w:rPr>
                <w:rFonts w:cs="Arial"/>
                <w:b/>
                <w:bCs/>
                <w:color w:val="FFFFFF"/>
              </w:rPr>
              <w:t>Load</w:t>
            </w:r>
          </w:p>
        </w:tc>
        <w:tc>
          <w:tcPr>
            <w:tcW w:w="953" w:type="dxa"/>
            <w:tcBorders>
              <w:top w:val="single" w:sz="8" w:space="0" w:color="auto"/>
              <w:left w:val="nil"/>
              <w:bottom w:val="nil"/>
              <w:right w:val="single" w:sz="8" w:space="0" w:color="auto"/>
            </w:tcBorders>
            <w:shd w:val="clear" w:color="000000" w:fill="444D53"/>
            <w:vAlign w:val="center"/>
            <w:hideMark/>
          </w:tcPr>
          <w:p w14:paraId="305D5D9E" w14:textId="77777777" w:rsidR="0049756D" w:rsidRPr="0034593D" w:rsidRDefault="0049756D" w:rsidP="009A3CA7">
            <w:pPr>
              <w:ind w:left="-108" w:right="-108"/>
              <w:jc w:val="center"/>
              <w:rPr>
                <w:rFonts w:cs="Arial"/>
                <w:b/>
                <w:bCs/>
                <w:color w:val="FFFFFF"/>
              </w:rPr>
            </w:pPr>
            <w:r w:rsidRPr="0034593D">
              <w:rPr>
                <w:rFonts w:cs="Arial"/>
                <w:b/>
                <w:bCs/>
                <w:color w:val="FFFFFF"/>
              </w:rPr>
              <w:t>Wind</w:t>
            </w:r>
          </w:p>
        </w:tc>
        <w:tc>
          <w:tcPr>
            <w:tcW w:w="890" w:type="dxa"/>
            <w:tcBorders>
              <w:top w:val="single" w:sz="8" w:space="0" w:color="auto"/>
              <w:left w:val="nil"/>
              <w:bottom w:val="nil"/>
              <w:right w:val="single" w:sz="8" w:space="0" w:color="auto"/>
            </w:tcBorders>
            <w:shd w:val="clear" w:color="000000" w:fill="444D53"/>
            <w:vAlign w:val="center"/>
            <w:hideMark/>
          </w:tcPr>
          <w:p w14:paraId="08DD4EF8" w14:textId="77777777" w:rsidR="0049756D" w:rsidRPr="0034593D" w:rsidRDefault="0049756D" w:rsidP="009A3CA7">
            <w:pPr>
              <w:jc w:val="center"/>
              <w:rPr>
                <w:rFonts w:cs="Arial"/>
                <w:b/>
                <w:bCs/>
                <w:color w:val="FFFFFF"/>
              </w:rPr>
            </w:pPr>
            <w:r w:rsidRPr="0034593D">
              <w:rPr>
                <w:rFonts w:cs="Arial"/>
                <w:b/>
                <w:bCs/>
                <w:color w:val="FFFFFF"/>
              </w:rPr>
              <w:t>Inertia</w:t>
            </w:r>
          </w:p>
        </w:tc>
        <w:tc>
          <w:tcPr>
            <w:tcW w:w="1397" w:type="dxa"/>
            <w:gridSpan w:val="2"/>
            <w:vMerge w:val="restart"/>
            <w:tcBorders>
              <w:top w:val="single" w:sz="8" w:space="0" w:color="auto"/>
              <w:left w:val="nil"/>
              <w:right w:val="single" w:sz="8" w:space="0" w:color="auto"/>
            </w:tcBorders>
            <w:shd w:val="clear" w:color="000000" w:fill="444D53"/>
            <w:vAlign w:val="center"/>
            <w:hideMark/>
          </w:tcPr>
          <w:p w14:paraId="2D2B2808" w14:textId="3669EA16" w:rsidR="0049756D" w:rsidRPr="0049756D" w:rsidRDefault="0049756D" w:rsidP="0049756D">
            <w:pPr>
              <w:jc w:val="center"/>
              <w:rPr>
                <w:rFonts w:cs="Arial"/>
                <w:b/>
                <w:bCs/>
              </w:rPr>
            </w:pPr>
            <w:r w:rsidRPr="0049756D">
              <w:rPr>
                <w:rFonts w:cs="Arial"/>
                <w:b/>
                <w:bCs/>
                <w:color w:val="FFFFFF" w:themeColor="background1"/>
              </w:rPr>
              <w:t>Comments</w:t>
            </w:r>
          </w:p>
        </w:tc>
      </w:tr>
      <w:tr w:rsidR="0049756D" w:rsidRPr="0034593D" w14:paraId="4D0F0FB2" w14:textId="77777777" w:rsidTr="006F58B2">
        <w:trPr>
          <w:trHeight w:val="465"/>
          <w:jc w:val="center"/>
        </w:trPr>
        <w:tc>
          <w:tcPr>
            <w:tcW w:w="1067" w:type="dxa"/>
            <w:vMerge/>
            <w:tcBorders>
              <w:top w:val="single" w:sz="8" w:space="0" w:color="auto"/>
              <w:left w:val="single" w:sz="8" w:space="0" w:color="auto"/>
              <w:bottom w:val="single" w:sz="8" w:space="0" w:color="000000"/>
              <w:right w:val="single" w:sz="8" w:space="0" w:color="auto"/>
            </w:tcBorders>
            <w:vAlign w:val="center"/>
            <w:hideMark/>
          </w:tcPr>
          <w:p w14:paraId="2F652159" w14:textId="77777777" w:rsidR="0049756D" w:rsidRPr="0034593D" w:rsidRDefault="0049756D" w:rsidP="009A3CA7">
            <w:pPr>
              <w:rPr>
                <w:rFonts w:cs="Arial"/>
                <w:b/>
                <w:bCs/>
                <w:color w:val="FFFFFF"/>
              </w:rPr>
            </w:pPr>
          </w:p>
        </w:tc>
        <w:tc>
          <w:tcPr>
            <w:tcW w:w="1168" w:type="dxa"/>
            <w:tcBorders>
              <w:top w:val="nil"/>
              <w:left w:val="nil"/>
              <w:bottom w:val="single" w:sz="8" w:space="0" w:color="auto"/>
              <w:right w:val="single" w:sz="8" w:space="0" w:color="auto"/>
            </w:tcBorders>
            <w:shd w:val="clear" w:color="000000" w:fill="444D53"/>
            <w:vAlign w:val="center"/>
            <w:hideMark/>
          </w:tcPr>
          <w:p w14:paraId="55BD0E4D" w14:textId="77777777" w:rsidR="0049756D" w:rsidRPr="0034593D" w:rsidRDefault="0049756D" w:rsidP="009A3CA7">
            <w:pPr>
              <w:jc w:val="center"/>
              <w:rPr>
                <w:rFonts w:cs="Arial"/>
                <w:b/>
                <w:bCs/>
                <w:color w:val="FFFFFF"/>
              </w:rPr>
            </w:pPr>
            <w:r w:rsidRPr="0034593D">
              <w:rPr>
                <w:rFonts w:cs="Arial"/>
                <w:b/>
                <w:bCs/>
                <w:color w:val="FFFFFF"/>
              </w:rPr>
              <w:t>(Hz)</w:t>
            </w:r>
          </w:p>
        </w:tc>
        <w:tc>
          <w:tcPr>
            <w:tcW w:w="995" w:type="dxa"/>
            <w:tcBorders>
              <w:top w:val="nil"/>
              <w:left w:val="nil"/>
              <w:bottom w:val="single" w:sz="8" w:space="0" w:color="auto"/>
              <w:right w:val="single" w:sz="8" w:space="0" w:color="auto"/>
            </w:tcBorders>
            <w:shd w:val="clear" w:color="000000" w:fill="444D53"/>
            <w:vAlign w:val="center"/>
            <w:hideMark/>
          </w:tcPr>
          <w:p w14:paraId="50DA77F0" w14:textId="77777777" w:rsidR="0049756D" w:rsidRPr="0034593D" w:rsidRDefault="0049756D" w:rsidP="009A3CA7">
            <w:pPr>
              <w:jc w:val="center"/>
              <w:rPr>
                <w:rFonts w:cs="Arial"/>
                <w:b/>
                <w:bCs/>
                <w:color w:val="FFFFFF"/>
              </w:rPr>
            </w:pPr>
            <w:r w:rsidRPr="0034593D">
              <w:rPr>
                <w:rFonts w:cs="Arial"/>
                <w:b/>
                <w:bCs/>
                <w:color w:val="FFFFFF"/>
              </w:rPr>
              <w:t>(Hz)</w:t>
            </w: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68381577" w14:textId="77777777" w:rsidR="0049756D" w:rsidRPr="0034593D" w:rsidRDefault="0049756D" w:rsidP="009A3CA7">
            <w:pPr>
              <w:rPr>
                <w:rFonts w:cs="Arial"/>
                <w:b/>
                <w:bCs/>
                <w:color w:val="FFFFFF"/>
              </w:rPr>
            </w:pPr>
          </w:p>
        </w:tc>
        <w:tc>
          <w:tcPr>
            <w:tcW w:w="1080" w:type="dxa"/>
            <w:tcBorders>
              <w:top w:val="nil"/>
              <w:left w:val="nil"/>
              <w:bottom w:val="single" w:sz="8" w:space="0" w:color="auto"/>
              <w:right w:val="single" w:sz="8" w:space="0" w:color="auto"/>
            </w:tcBorders>
            <w:shd w:val="clear" w:color="000000" w:fill="444D53"/>
            <w:vAlign w:val="center"/>
            <w:hideMark/>
          </w:tcPr>
          <w:p w14:paraId="4A9C69EB" w14:textId="77777777" w:rsidR="0049756D" w:rsidRPr="0034593D" w:rsidRDefault="0049756D" w:rsidP="009A3CA7">
            <w:pPr>
              <w:jc w:val="center"/>
              <w:rPr>
                <w:rFonts w:cs="Arial"/>
                <w:b/>
                <w:bCs/>
                <w:color w:val="FFFFFF"/>
                <w:sz w:val="16"/>
                <w:szCs w:val="16"/>
              </w:rPr>
            </w:pPr>
            <w:r w:rsidRPr="0034593D">
              <w:rPr>
                <w:rFonts w:cs="Arial"/>
                <w:b/>
                <w:bCs/>
                <w:color w:val="FFFFFF"/>
                <w:sz w:val="16"/>
                <w:szCs w:val="16"/>
              </w:rPr>
              <w:t>Oscillation Mode (Hz)</w:t>
            </w:r>
          </w:p>
        </w:tc>
        <w:tc>
          <w:tcPr>
            <w:tcW w:w="1000" w:type="dxa"/>
            <w:gridSpan w:val="2"/>
            <w:tcBorders>
              <w:top w:val="nil"/>
              <w:left w:val="nil"/>
              <w:bottom w:val="single" w:sz="8" w:space="0" w:color="auto"/>
              <w:right w:val="single" w:sz="8" w:space="0" w:color="auto"/>
            </w:tcBorders>
            <w:shd w:val="clear" w:color="000000" w:fill="444D53"/>
            <w:vAlign w:val="center"/>
            <w:hideMark/>
          </w:tcPr>
          <w:p w14:paraId="6D984797" w14:textId="77777777" w:rsidR="0049756D" w:rsidRPr="0034593D" w:rsidRDefault="0049756D" w:rsidP="009A3CA7">
            <w:pPr>
              <w:ind w:left="-18"/>
              <w:jc w:val="center"/>
              <w:rPr>
                <w:rFonts w:cs="Arial"/>
                <w:b/>
                <w:bCs/>
                <w:color w:val="FFFFFF"/>
                <w:sz w:val="16"/>
                <w:szCs w:val="16"/>
              </w:rPr>
            </w:pPr>
            <w:r w:rsidRPr="0034593D">
              <w:rPr>
                <w:rFonts w:cs="Arial"/>
                <w:b/>
                <w:bCs/>
                <w:color w:val="FFFFFF"/>
                <w:sz w:val="16"/>
                <w:szCs w:val="16"/>
              </w:rPr>
              <w:t>Damping Ratio</w:t>
            </w:r>
          </w:p>
        </w:tc>
        <w:tc>
          <w:tcPr>
            <w:tcW w:w="800" w:type="dxa"/>
            <w:tcBorders>
              <w:top w:val="nil"/>
              <w:left w:val="nil"/>
              <w:bottom w:val="single" w:sz="8" w:space="0" w:color="auto"/>
              <w:right w:val="single" w:sz="8" w:space="0" w:color="auto"/>
            </w:tcBorders>
            <w:shd w:val="clear" w:color="000000" w:fill="444D53"/>
            <w:vAlign w:val="center"/>
            <w:hideMark/>
          </w:tcPr>
          <w:p w14:paraId="05FF694A" w14:textId="77777777" w:rsidR="0049756D" w:rsidRPr="0034593D" w:rsidRDefault="0049756D" w:rsidP="009A3CA7">
            <w:pPr>
              <w:jc w:val="center"/>
              <w:rPr>
                <w:rFonts w:cs="Arial"/>
                <w:b/>
                <w:bCs/>
                <w:color w:val="FFFFFF"/>
              </w:rPr>
            </w:pPr>
            <w:r w:rsidRPr="0034593D">
              <w:rPr>
                <w:rFonts w:cs="Arial"/>
                <w:b/>
                <w:bCs/>
                <w:color w:val="FFFFFF"/>
              </w:rPr>
              <w:t>(MW)</w:t>
            </w:r>
          </w:p>
        </w:tc>
        <w:tc>
          <w:tcPr>
            <w:tcW w:w="953" w:type="dxa"/>
            <w:tcBorders>
              <w:top w:val="nil"/>
              <w:left w:val="nil"/>
              <w:bottom w:val="single" w:sz="8" w:space="0" w:color="000000"/>
              <w:right w:val="single" w:sz="8" w:space="0" w:color="auto"/>
            </w:tcBorders>
            <w:shd w:val="clear" w:color="000000" w:fill="444D53"/>
            <w:vAlign w:val="center"/>
            <w:hideMark/>
          </w:tcPr>
          <w:p w14:paraId="3276F20F" w14:textId="77777777" w:rsidR="0049756D" w:rsidRPr="0034593D" w:rsidRDefault="0049756D" w:rsidP="009A3CA7">
            <w:pPr>
              <w:jc w:val="center"/>
              <w:rPr>
                <w:rFonts w:cs="Arial"/>
                <w:b/>
                <w:bCs/>
                <w:color w:val="FFFFFF"/>
              </w:rPr>
            </w:pPr>
            <w:r w:rsidRPr="0034593D">
              <w:rPr>
                <w:rFonts w:cs="Arial"/>
                <w:b/>
                <w:bCs/>
                <w:color w:val="FFFFFF"/>
              </w:rPr>
              <w:t xml:space="preserve">% </w:t>
            </w:r>
          </w:p>
        </w:tc>
        <w:tc>
          <w:tcPr>
            <w:tcW w:w="890" w:type="dxa"/>
            <w:tcBorders>
              <w:top w:val="nil"/>
              <w:left w:val="nil"/>
              <w:bottom w:val="single" w:sz="8" w:space="0" w:color="auto"/>
              <w:right w:val="single" w:sz="8" w:space="0" w:color="auto"/>
            </w:tcBorders>
            <w:shd w:val="clear" w:color="000000" w:fill="444D53"/>
            <w:vAlign w:val="center"/>
            <w:hideMark/>
          </w:tcPr>
          <w:p w14:paraId="1830E971" w14:textId="77777777" w:rsidR="0049756D" w:rsidRPr="0034593D" w:rsidRDefault="0049756D" w:rsidP="009A3CA7">
            <w:pPr>
              <w:jc w:val="center"/>
              <w:rPr>
                <w:rFonts w:cs="Arial"/>
                <w:b/>
                <w:bCs/>
                <w:color w:val="FFFFFF"/>
              </w:rPr>
            </w:pPr>
            <w:r w:rsidRPr="0034593D">
              <w:rPr>
                <w:rFonts w:cs="Arial"/>
                <w:b/>
                <w:bCs/>
                <w:color w:val="FFFFFF"/>
              </w:rPr>
              <w:t>(GW-s)</w:t>
            </w:r>
          </w:p>
        </w:tc>
        <w:tc>
          <w:tcPr>
            <w:tcW w:w="1397" w:type="dxa"/>
            <w:gridSpan w:val="2"/>
            <w:vMerge/>
            <w:tcBorders>
              <w:left w:val="nil"/>
              <w:bottom w:val="single" w:sz="8" w:space="0" w:color="auto"/>
              <w:right w:val="single" w:sz="8" w:space="0" w:color="auto"/>
            </w:tcBorders>
            <w:shd w:val="clear" w:color="000000" w:fill="444D53"/>
            <w:vAlign w:val="center"/>
            <w:hideMark/>
          </w:tcPr>
          <w:p w14:paraId="27784C2D" w14:textId="27D3FA9F" w:rsidR="0049756D" w:rsidRPr="0049756D" w:rsidRDefault="0049756D" w:rsidP="009A3CA7">
            <w:pPr>
              <w:jc w:val="center"/>
              <w:rPr>
                <w:rFonts w:cs="Arial"/>
                <w:b/>
                <w:bCs/>
              </w:rPr>
            </w:pPr>
          </w:p>
        </w:tc>
      </w:tr>
      <w:tr w:rsidR="0034593D" w:rsidRPr="0034593D" w14:paraId="02B1A091" w14:textId="77777777" w:rsidTr="006F58B2">
        <w:trPr>
          <w:trHeight w:val="615"/>
          <w:jc w:val="center"/>
        </w:trPr>
        <w:tc>
          <w:tcPr>
            <w:tcW w:w="1067" w:type="dxa"/>
            <w:tcBorders>
              <w:top w:val="nil"/>
              <w:left w:val="single" w:sz="8" w:space="0" w:color="auto"/>
              <w:bottom w:val="single" w:sz="8" w:space="0" w:color="auto"/>
              <w:right w:val="single" w:sz="4" w:space="0" w:color="auto"/>
            </w:tcBorders>
            <w:shd w:val="clear" w:color="000000" w:fill="FFFFFF"/>
            <w:noWrap/>
            <w:vAlign w:val="center"/>
            <w:hideMark/>
          </w:tcPr>
          <w:p w14:paraId="2EEB57F2" w14:textId="77777777" w:rsidR="0034593D" w:rsidRPr="0034593D" w:rsidRDefault="0034593D" w:rsidP="0034593D">
            <w:pPr>
              <w:jc w:val="center"/>
              <w:rPr>
                <w:rFonts w:cs="Arial"/>
                <w:color w:val="000000"/>
                <w:sz w:val="18"/>
                <w:szCs w:val="18"/>
              </w:rPr>
            </w:pPr>
            <w:r w:rsidRPr="0034593D">
              <w:rPr>
                <w:rFonts w:cs="Arial"/>
                <w:color w:val="000000"/>
                <w:sz w:val="18"/>
                <w:szCs w:val="18"/>
              </w:rPr>
              <w:t>10/5/2016 13:39</w:t>
            </w:r>
          </w:p>
        </w:tc>
        <w:tc>
          <w:tcPr>
            <w:tcW w:w="1168" w:type="dxa"/>
            <w:tcBorders>
              <w:top w:val="nil"/>
              <w:left w:val="nil"/>
              <w:bottom w:val="single" w:sz="8" w:space="0" w:color="auto"/>
              <w:right w:val="single" w:sz="4" w:space="0" w:color="auto"/>
            </w:tcBorders>
            <w:shd w:val="clear" w:color="000000" w:fill="FFFFFF"/>
            <w:noWrap/>
            <w:vAlign w:val="center"/>
            <w:hideMark/>
          </w:tcPr>
          <w:p w14:paraId="15999E88" w14:textId="77777777" w:rsidR="0034593D" w:rsidRPr="0034593D" w:rsidRDefault="0034593D" w:rsidP="0034593D">
            <w:pPr>
              <w:jc w:val="center"/>
              <w:rPr>
                <w:rFonts w:cs="Arial"/>
                <w:color w:val="000000"/>
                <w:sz w:val="18"/>
                <w:szCs w:val="18"/>
              </w:rPr>
            </w:pPr>
            <w:r w:rsidRPr="0034593D">
              <w:rPr>
                <w:rFonts w:cs="Arial"/>
                <w:color w:val="000000"/>
                <w:sz w:val="18"/>
                <w:szCs w:val="18"/>
              </w:rPr>
              <w:t>0.025</w:t>
            </w:r>
          </w:p>
        </w:tc>
        <w:tc>
          <w:tcPr>
            <w:tcW w:w="995" w:type="dxa"/>
            <w:tcBorders>
              <w:top w:val="nil"/>
              <w:left w:val="nil"/>
              <w:bottom w:val="single" w:sz="8" w:space="0" w:color="auto"/>
              <w:right w:val="single" w:sz="4" w:space="0" w:color="auto"/>
            </w:tcBorders>
            <w:shd w:val="clear" w:color="000000" w:fill="FFFFFF"/>
            <w:noWrap/>
            <w:vAlign w:val="center"/>
            <w:hideMark/>
          </w:tcPr>
          <w:p w14:paraId="4163830D" w14:textId="77777777" w:rsidR="0034593D" w:rsidRPr="0034593D" w:rsidRDefault="0034593D" w:rsidP="0034593D">
            <w:pPr>
              <w:jc w:val="center"/>
              <w:rPr>
                <w:rFonts w:cs="Arial"/>
                <w:color w:val="000000"/>
                <w:sz w:val="18"/>
                <w:szCs w:val="18"/>
              </w:rPr>
            </w:pPr>
            <w:r w:rsidRPr="0034593D">
              <w:rPr>
                <w:rFonts w:cs="Arial"/>
                <w:color w:val="000000"/>
                <w:sz w:val="18"/>
                <w:szCs w:val="18"/>
              </w:rPr>
              <w:t>59.93</w:t>
            </w:r>
          </w:p>
        </w:tc>
        <w:tc>
          <w:tcPr>
            <w:tcW w:w="990" w:type="dxa"/>
            <w:tcBorders>
              <w:top w:val="nil"/>
              <w:left w:val="nil"/>
              <w:bottom w:val="single" w:sz="8" w:space="0" w:color="auto"/>
              <w:right w:val="single" w:sz="4" w:space="0" w:color="auto"/>
            </w:tcBorders>
            <w:shd w:val="clear" w:color="000000" w:fill="FFFFFF"/>
            <w:noWrap/>
            <w:vAlign w:val="center"/>
            <w:hideMark/>
          </w:tcPr>
          <w:p w14:paraId="21A753AE" w14:textId="77777777" w:rsidR="0034593D" w:rsidRPr="0034593D" w:rsidRDefault="0034593D" w:rsidP="0034593D">
            <w:pPr>
              <w:jc w:val="center"/>
              <w:rPr>
                <w:rFonts w:cs="Arial"/>
                <w:color w:val="000000"/>
                <w:sz w:val="18"/>
                <w:szCs w:val="18"/>
              </w:rPr>
            </w:pPr>
            <w:r w:rsidRPr="0034593D">
              <w:rPr>
                <w:rFonts w:cs="Arial"/>
                <w:color w:val="000000"/>
                <w:sz w:val="18"/>
                <w:szCs w:val="18"/>
              </w:rPr>
              <w:t>0:01:49</w:t>
            </w:r>
          </w:p>
        </w:tc>
        <w:tc>
          <w:tcPr>
            <w:tcW w:w="2080" w:type="dxa"/>
            <w:gridSpan w:val="3"/>
            <w:tcBorders>
              <w:top w:val="nil"/>
              <w:left w:val="nil"/>
              <w:bottom w:val="single" w:sz="8" w:space="0" w:color="auto"/>
              <w:right w:val="single" w:sz="4" w:space="0" w:color="000000"/>
            </w:tcBorders>
            <w:shd w:val="clear" w:color="auto" w:fill="auto"/>
            <w:vAlign w:val="center"/>
            <w:hideMark/>
          </w:tcPr>
          <w:p w14:paraId="2B41F867" w14:textId="77777777" w:rsidR="0034593D" w:rsidRPr="0034593D" w:rsidRDefault="0034593D" w:rsidP="0034593D">
            <w:pPr>
              <w:jc w:val="center"/>
              <w:rPr>
                <w:rFonts w:cs="Arial"/>
                <w:color w:val="000000"/>
                <w:sz w:val="18"/>
                <w:szCs w:val="18"/>
              </w:rPr>
            </w:pPr>
            <w:r w:rsidRPr="0034593D">
              <w:rPr>
                <w:rFonts w:cs="Arial"/>
                <w:color w:val="000000"/>
                <w:sz w:val="18"/>
                <w:szCs w:val="18"/>
              </w:rPr>
              <w:t>No PMU Data Available.</w:t>
            </w:r>
          </w:p>
        </w:tc>
        <w:tc>
          <w:tcPr>
            <w:tcW w:w="800" w:type="dxa"/>
            <w:tcBorders>
              <w:top w:val="nil"/>
              <w:left w:val="nil"/>
              <w:bottom w:val="single" w:sz="8" w:space="0" w:color="auto"/>
              <w:right w:val="single" w:sz="4" w:space="0" w:color="auto"/>
            </w:tcBorders>
            <w:shd w:val="clear" w:color="000000" w:fill="FFFFFF"/>
            <w:noWrap/>
            <w:vAlign w:val="center"/>
            <w:hideMark/>
          </w:tcPr>
          <w:p w14:paraId="1CE3581E" w14:textId="712359F8" w:rsidR="0034593D" w:rsidRPr="0034593D" w:rsidRDefault="0034593D" w:rsidP="0034593D">
            <w:pPr>
              <w:jc w:val="center"/>
              <w:rPr>
                <w:rFonts w:cs="Arial"/>
                <w:color w:val="000000"/>
                <w:sz w:val="18"/>
                <w:szCs w:val="18"/>
              </w:rPr>
            </w:pPr>
            <w:r w:rsidRPr="0034593D">
              <w:rPr>
                <w:rFonts w:cs="Arial"/>
                <w:color w:val="000000"/>
                <w:sz w:val="18"/>
                <w:szCs w:val="18"/>
              </w:rPr>
              <w:t xml:space="preserve">55,510 </w:t>
            </w:r>
          </w:p>
        </w:tc>
        <w:tc>
          <w:tcPr>
            <w:tcW w:w="953" w:type="dxa"/>
            <w:tcBorders>
              <w:top w:val="nil"/>
              <w:left w:val="nil"/>
              <w:bottom w:val="single" w:sz="8" w:space="0" w:color="auto"/>
              <w:right w:val="single" w:sz="4" w:space="0" w:color="auto"/>
            </w:tcBorders>
            <w:shd w:val="clear" w:color="000000" w:fill="FFFFFF"/>
            <w:noWrap/>
            <w:vAlign w:val="center"/>
            <w:hideMark/>
          </w:tcPr>
          <w:p w14:paraId="58B8426D" w14:textId="77777777" w:rsidR="0034593D" w:rsidRPr="0034593D" w:rsidRDefault="0034593D" w:rsidP="0034593D">
            <w:pPr>
              <w:jc w:val="center"/>
              <w:rPr>
                <w:rFonts w:cs="Arial"/>
                <w:color w:val="000000"/>
                <w:sz w:val="18"/>
                <w:szCs w:val="18"/>
              </w:rPr>
            </w:pPr>
            <w:r w:rsidRPr="0034593D">
              <w:rPr>
                <w:rFonts w:cs="Arial"/>
                <w:color w:val="000000"/>
                <w:sz w:val="18"/>
                <w:szCs w:val="18"/>
              </w:rPr>
              <w:t>3%</w:t>
            </w:r>
          </w:p>
        </w:tc>
        <w:tc>
          <w:tcPr>
            <w:tcW w:w="890" w:type="dxa"/>
            <w:tcBorders>
              <w:top w:val="nil"/>
              <w:left w:val="nil"/>
              <w:bottom w:val="single" w:sz="8" w:space="0" w:color="auto"/>
              <w:right w:val="single" w:sz="4" w:space="0" w:color="auto"/>
            </w:tcBorders>
            <w:shd w:val="clear" w:color="000000" w:fill="FFFFFF"/>
            <w:noWrap/>
            <w:vAlign w:val="center"/>
            <w:hideMark/>
          </w:tcPr>
          <w:p w14:paraId="2FD92D09" w14:textId="11423B2B" w:rsidR="0034593D" w:rsidRPr="0034593D" w:rsidRDefault="0034593D" w:rsidP="0049756D">
            <w:pPr>
              <w:jc w:val="center"/>
              <w:rPr>
                <w:rFonts w:cs="Arial"/>
                <w:color w:val="000000"/>
                <w:sz w:val="18"/>
                <w:szCs w:val="18"/>
              </w:rPr>
            </w:pPr>
            <w:r w:rsidRPr="0034593D">
              <w:rPr>
                <w:rFonts w:cs="Arial"/>
                <w:color w:val="000000"/>
                <w:sz w:val="18"/>
                <w:szCs w:val="18"/>
              </w:rPr>
              <w:t>313,089</w:t>
            </w:r>
          </w:p>
        </w:tc>
        <w:tc>
          <w:tcPr>
            <w:tcW w:w="1397" w:type="dxa"/>
            <w:gridSpan w:val="2"/>
            <w:tcBorders>
              <w:top w:val="nil"/>
              <w:left w:val="nil"/>
              <w:bottom w:val="single" w:sz="8" w:space="0" w:color="auto"/>
              <w:right w:val="single" w:sz="8" w:space="0" w:color="auto"/>
            </w:tcBorders>
            <w:shd w:val="clear" w:color="000000" w:fill="FFFFFF"/>
            <w:noWrap/>
            <w:vAlign w:val="center"/>
            <w:hideMark/>
          </w:tcPr>
          <w:p w14:paraId="39A17927" w14:textId="18461254" w:rsidR="0034593D" w:rsidRPr="0049756D" w:rsidRDefault="0034593D" w:rsidP="0049756D">
            <w:pPr>
              <w:jc w:val="center"/>
              <w:rPr>
                <w:rFonts w:cs="Arial"/>
                <w:sz w:val="18"/>
                <w:szCs w:val="18"/>
              </w:rPr>
            </w:pPr>
            <w:r w:rsidRPr="0049756D">
              <w:rPr>
                <w:rFonts w:cs="Arial"/>
                <w:sz w:val="18"/>
                <w:szCs w:val="18"/>
              </w:rPr>
              <w:t>Unit Trip of 213MW</w:t>
            </w:r>
          </w:p>
        </w:tc>
      </w:tr>
      <w:tr w:rsidR="0034593D" w:rsidRPr="0034593D" w14:paraId="27A80BA6" w14:textId="77777777" w:rsidTr="006F58B2">
        <w:trPr>
          <w:trHeight w:val="555"/>
          <w:jc w:val="center"/>
        </w:trPr>
        <w:tc>
          <w:tcPr>
            <w:tcW w:w="1067" w:type="dxa"/>
            <w:tcBorders>
              <w:top w:val="single" w:sz="4" w:space="0" w:color="auto"/>
              <w:left w:val="single" w:sz="8" w:space="0" w:color="auto"/>
              <w:bottom w:val="single" w:sz="4" w:space="0" w:color="auto"/>
              <w:right w:val="single" w:sz="4" w:space="0" w:color="auto"/>
            </w:tcBorders>
            <w:shd w:val="clear" w:color="000000" w:fill="BDD7EE"/>
            <w:noWrap/>
            <w:vAlign w:val="center"/>
            <w:hideMark/>
          </w:tcPr>
          <w:p w14:paraId="14A9BCB5" w14:textId="77777777" w:rsidR="0034593D" w:rsidRPr="0034593D" w:rsidRDefault="0034593D" w:rsidP="0034593D">
            <w:pPr>
              <w:jc w:val="center"/>
              <w:rPr>
                <w:rFonts w:cs="Arial"/>
                <w:color w:val="000000"/>
                <w:sz w:val="18"/>
                <w:szCs w:val="18"/>
              </w:rPr>
            </w:pPr>
            <w:r w:rsidRPr="0034593D">
              <w:rPr>
                <w:rFonts w:cs="Arial"/>
                <w:color w:val="000000"/>
                <w:sz w:val="18"/>
                <w:szCs w:val="18"/>
              </w:rPr>
              <w:t>10/6/2016 15:28</w:t>
            </w:r>
          </w:p>
        </w:tc>
        <w:tc>
          <w:tcPr>
            <w:tcW w:w="1168" w:type="dxa"/>
            <w:tcBorders>
              <w:top w:val="single" w:sz="4" w:space="0" w:color="auto"/>
              <w:left w:val="nil"/>
              <w:bottom w:val="single" w:sz="4" w:space="0" w:color="auto"/>
              <w:right w:val="single" w:sz="4" w:space="0" w:color="auto"/>
            </w:tcBorders>
            <w:shd w:val="clear" w:color="000000" w:fill="BDD7EE"/>
            <w:noWrap/>
            <w:vAlign w:val="center"/>
            <w:hideMark/>
          </w:tcPr>
          <w:p w14:paraId="4EB91D35" w14:textId="77777777" w:rsidR="0034593D" w:rsidRPr="0034593D" w:rsidRDefault="0034593D" w:rsidP="0034593D">
            <w:pPr>
              <w:jc w:val="center"/>
              <w:rPr>
                <w:rFonts w:cs="Arial"/>
                <w:color w:val="000000"/>
                <w:sz w:val="18"/>
                <w:szCs w:val="18"/>
              </w:rPr>
            </w:pPr>
            <w:r w:rsidRPr="0034593D">
              <w:rPr>
                <w:rFonts w:cs="Arial"/>
                <w:color w:val="000000"/>
                <w:sz w:val="18"/>
                <w:szCs w:val="18"/>
              </w:rPr>
              <w:t>0.080</w:t>
            </w:r>
          </w:p>
        </w:tc>
        <w:tc>
          <w:tcPr>
            <w:tcW w:w="995" w:type="dxa"/>
            <w:tcBorders>
              <w:top w:val="single" w:sz="4" w:space="0" w:color="auto"/>
              <w:left w:val="nil"/>
              <w:bottom w:val="single" w:sz="4" w:space="0" w:color="auto"/>
              <w:right w:val="single" w:sz="4" w:space="0" w:color="auto"/>
            </w:tcBorders>
            <w:shd w:val="clear" w:color="000000" w:fill="BDD7EE"/>
            <w:noWrap/>
            <w:vAlign w:val="center"/>
            <w:hideMark/>
          </w:tcPr>
          <w:p w14:paraId="2EA24F99" w14:textId="77777777" w:rsidR="0034593D" w:rsidRPr="0034593D" w:rsidRDefault="0034593D" w:rsidP="0034593D">
            <w:pPr>
              <w:jc w:val="center"/>
              <w:rPr>
                <w:rFonts w:cs="Arial"/>
                <w:color w:val="000000"/>
                <w:sz w:val="18"/>
                <w:szCs w:val="18"/>
              </w:rPr>
            </w:pPr>
            <w:r w:rsidRPr="0034593D">
              <w:rPr>
                <w:rFonts w:cs="Arial"/>
                <w:color w:val="000000"/>
                <w:sz w:val="18"/>
                <w:szCs w:val="18"/>
              </w:rPr>
              <w:t>59.85</w:t>
            </w:r>
          </w:p>
        </w:tc>
        <w:tc>
          <w:tcPr>
            <w:tcW w:w="990" w:type="dxa"/>
            <w:tcBorders>
              <w:top w:val="single" w:sz="4" w:space="0" w:color="auto"/>
              <w:left w:val="nil"/>
              <w:bottom w:val="single" w:sz="4" w:space="0" w:color="auto"/>
              <w:right w:val="single" w:sz="4" w:space="0" w:color="auto"/>
            </w:tcBorders>
            <w:shd w:val="clear" w:color="000000" w:fill="BDD7EE"/>
            <w:noWrap/>
            <w:vAlign w:val="center"/>
            <w:hideMark/>
          </w:tcPr>
          <w:p w14:paraId="23D47627" w14:textId="77777777" w:rsidR="0034593D" w:rsidRPr="0034593D" w:rsidRDefault="0034593D" w:rsidP="0034593D">
            <w:pPr>
              <w:jc w:val="center"/>
              <w:rPr>
                <w:rFonts w:cs="Arial"/>
                <w:color w:val="000000"/>
                <w:sz w:val="18"/>
                <w:szCs w:val="18"/>
              </w:rPr>
            </w:pPr>
            <w:r w:rsidRPr="0034593D">
              <w:rPr>
                <w:rFonts w:cs="Arial"/>
                <w:color w:val="000000"/>
                <w:sz w:val="18"/>
                <w:szCs w:val="18"/>
              </w:rPr>
              <w:t>0:05:25</w:t>
            </w:r>
          </w:p>
        </w:tc>
        <w:tc>
          <w:tcPr>
            <w:tcW w:w="1080" w:type="dxa"/>
            <w:tcBorders>
              <w:top w:val="nil"/>
              <w:left w:val="nil"/>
              <w:bottom w:val="single" w:sz="4" w:space="0" w:color="auto"/>
              <w:right w:val="single" w:sz="4" w:space="0" w:color="auto"/>
            </w:tcBorders>
            <w:shd w:val="clear" w:color="000000" w:fill="BDD7EE"/>
            <w:vAlign w:val="center"/>
            <w:hideMark/>
          </w:tcPr>
          <w:p w14:paraId="28C57A48" w14:textId="77777777" w:rsidR="0034593D" w:rsidRPr="0034593D" w:rsidRDefault="0034593D" w:rsidP="0034593D">
            <w:pPr>
              <w:jc w:val="center"/>
              <w:rPr>
                <w:rFonts w:cs="Arial"/>
                <w:color w:val="000000"/>
                <w:sz w:val="18"/>
                <w:szCs w:val="18"/>
              </w:rPr>
            </w:pPr>
            <w:r w:rsidRPr="0034593D">
              <w:rPr>
                <w:rFonts w:cs="Arial"/>
                <w:color w:val="000000"/>
                <w:sz w:val="18"/>
                <w:szCs w:val="18"/>
              </w:rPr>
              <w:t>0.64</w:t>
            </w:r>
          </w:p>
        </w:tc>
        <w:tc>
          <w:tcPr>
            <w:tcW w:w="987" w:type="dxa"/>
            <w:tcBorders>
              <w:top w:val="nil"/>
              <w:left w:val="nil"/>
              <w:bottom w:val="single" w:sz="4" w:space="0" w:color="auto"/>
              <w:right w:val="single" w:sz="4" w:space="0" w:color="auto"/>
            </w:tcBorders>
            <w:shd w:val="clear" w:color="000000" w:fill="BDD7EE"/>
            <w:vAlign w:val="center"/>
            <w:hideMark/>
          </w:tcPr>
          <w:p w14:paraId="3AF0D3E7" w14:textId="77777777" w:rsidR="0034593D" w:rsidRPr="0034593D" w:rsidRDefault="0034593D" w:rsidP="0034593D">
            <w:pPr>
              <w:jc w:val="center"/>
              <w:rPr>
                <w:rFonts w:cs="Arial"/>
                <w:color w:val="000000"/>
                <w:sz w:val="18"/>
                <w:szCs w:val="18"/>
              </w:rPr>
            </w:pPr>
            <w:r w:rsidRPr="0034593D">
              <w:rPr>
                <w:rFonts w:cs="Arial"/>
                <w:color w:val="000000"/>
                <w:sz w:val="18"/>
                <w:szCs w:val="18"/>
              </w:rPr>
              <w:t>14%</w:t>
            </w:r>
          </w:p>
        </w:tc>
        <w:tc>
          <w:tcPr>
            <w:tcW w:w="813"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3FE2427" w14:textId="47318714" w:rsidR="0034593D" w:rsidRPr="0034593D" w:rsidRDefault="0034593D" w:rsidP="0034593D">
            <w:pPr>
              <w:jc w:val="center"/>
              <w:rPr>
                <w:rFonts w:cs="Arial"/>
                <w:color w:val="000000"/>
                <w:sz w:val="18"/>
                <w:szCs w:val="18"/>
              </w:rPr>
            </w:pPr>
            <w:r w:rsidRPr="0034593D">
              <w:rPr>
                <w:rFonts w:cs="Arial"/>
                <w:color w:val="000000"/>
                <w:sz w:val="18"/>
                <w:szCs w:val="18"/>
              </w:rPr>
              <w:t xml:space="preserve">57,179 </w:t>
            </w:r>
          </w:p>
        </w:tc>
        <w:tc>
          <w:tcPr>
            <w:tcW w:w="953" w:type="dxa"/>
            <w:tcBorders>
              <w:top w:val="single" w:sz="4" w:space="0" w:color="auto"/>
              <w:left w:val="nil"/>
              <w:bottom w:val="single" w:sz="4" w:space="0" w:color="auto"/>
              <w:right w:val="single" w:sz="4" w:space="0" w:color="auto"/>
            </w:tcBorders>
            <w:shd w:val="clear" w:color="000000" w:fill="BDD7EE"/>
            <w:noWrap/>
            <w:vAlign w:val="center"/>
            <w:hideMark/>
          </w:tcPr>
          <w:p w14:paraId="07BDC0D7" w14:textId="77777777" w:rsidR="0034593D" w:rsidRPr="0034593D" w:rsidRDefault="0034593D" w:rsidP="0034593D">
            <w:pPr>
              <w:jc w:val="center"/>
              <w:rPr>
                <w:rFonts w:cs="Arial"/>
                <w:color w:val="000000"/>
                <w:sz w:val="18"/>
                <w:szCs w:val="18"/>
              </w:rPr>
            </w:pPr>
            <w:r w:rsidRPr="0034593D">
              <w:rPr>
                <w:rFonts w:cs="Arial"/>
                <w:color w:val="000000"/>
                <w:sz w:val="18"/>
                <w:szCs w:val="18"/>
              </w:rPr>
              <w:t>7%</w:t>
            </w:r>
          </w:p>
        </w:tc>
        <w:tc>
          <w:tcPr>
            <w:tcW w:w="903"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159BB553" w14:textId="43624E9A" w:rsidR="0034593D" w:rsidRPr="0049756D" w:rsidRDefault="0034593D" w:rsidP="0049756D">
            <w:pPr>
              <w:jc w:val="center"/>
              <w:rPr>
                <w:rFonts w:cs="Arial"/>
                <w:sz w:val="18"/>
                <w:szCs w:val="18"/>
              </w:rPr>
            </w:pPr>
            <w:r w:rsidRPr="0049756D">
              <w:rPr>
                <w:rFonts w:cs="Arial"/>
                <w:sz w:val="18"/>
                <w:szCs w:val="18"/>
              </w:rPr>
              <w:t>309,331</w:t>
            </w:r>
          </w:p>
        </w:tc>
        <w:tc>
          <w:tcPr>
            <w:tcW w:w="1384" w:type="dxa"/>
            <w:tcBorders>
              <w:top w:val="single" w:sz="4" w:space="0" w:color="auto"/>
              <w:left w:val="nil"/>
              <w:bottom w:val="single" w:sz="4" w:space="0" w:color="auto"/>
              <w:right w:val="single" w:sz="8" w:space="0" w:color="auto"/>
            </w:tcBorders>
            <w:shd w:val="clear" w:color="auto" w:fill="auto"/>
            <w:noWrap/>
            <w:vAlign w:val="center"/>
            <w:hideMark/>
          </w:tcPr>
          <w:p w14:paraId="1187F3FE" w14:textId="5339ED2B" w:rsidR="0034593D" w:rsidRPr="0049756D" w:rsidRDefault="0034593D" w:rsidP="0049756D">
            <w:pPr>
              <w:jc w:val="center"/>
              <w:rPr>
                <w:rFonts w:cs="Arial"/>
                <w:sz w:val="18"/>
                <w:szCs w:val="18"/>
              </w:rPr>
            </w:pPr>
            <w:r w:rsidRPr="0049756D">
              <w:rPr>
                <w:rFonts w:cs="Arial"/>
                <w:sz w:val="18"/>
                <w:szCs w:val="18"/>
              </w:rPr>
              <w:t>Unit Trip of 573MW</w:t>
            </w:r>
          </w:p>
        </w:tc>
      </w:tr>
      <w:tr w:rsidR="0034593D" w:rsidRPr="0034593D" w14:paraId="6A3403A0" w14:textId="77777777" w:rsidTr="006F58B2">
        <w:trPr>
          <w:trHeight w:val="555"/>
          <w:jc w:val="center"/>
        </w:trPr>
        <w:tc>
          <w:tcPr>
            <w:tcW w:w="1067" w:type="dxa"/>
            <w:tcBorders>
              <w:top w:val="nil"/>
              <w:left w:val="single" w:sz="8" w:space="0" w:color="auto"/>
              <w:bottom w:val="single" w:sz="4" w:space="0" w:color="auto"/>
              <w:right w:val="single" w:sz="4" w:space="0" w:color="auto"/>
            </w:tcBorders>
            <w:shd w:val="clear" w:color="000000" w:fill="BDD7EE"/>
            <w:noWrap/>
            <w:vAlign w:val="center"/>
            <w:hideMark/>
          </w:tcPr>
          <w:p w14:paraId="74D3B7DE" w14:textId="77777777" w:rsidR="0034593D" w:rsidRPr="0034593D" w:rsidRDefault="0034593D" w:rsidP="0034593D">
            <w:pPr>
              <w:jc w:val="center"/>
              <w:rPr>
                <w:rFonts w:cs="Arial"/>
                <w:color w:val="000000"/>
                <w:sz w:val="18"/>
                <w:szCs w:val="18"/>
              </w:rPr>
            </w:pPr>
            <w:r w:rsidRPr="0034593D">
              <w:rPr>
                <w:rFonts w:cs="Arial"/>
                <w:color w:val="000000"/>
                <w:sz w:val="18"/>
                <w:szCs w:val="18"/>
              </w:rPr>
              <w:t>10/13/2016 11:46</w:t>
            </w:r>
          </w:p>
        </w:tc>
        <w:tc>
          <w:tcPr>
            <w:tcW w:w="1168" w:type="dxa"/>
            <w:tcBorders>
              <w:top w:val="nil"/>
              <w:left w:val="nil"/>
              <w:bottom w:val="single" w:sz="4" w:space="0" w:color="auto"/>
              <w:right w:val="single" w:sz="4" w:space="0" w:color="auto"/>
            </w:tcBorders>
            <w:shd w:val="clear" w:color="000000" w:fill="BDD7EE"/>
            <w:noWrap/>
            <w:vAlign w:val="center"/>
            <w:hideMark/>
          </w:tcPr>
          <w:p w14:paraId="7941B44F" w14:textId="77777777" w:rsidR="0034593D" w:rsidRPr="0034593D" w:rsidRDefault="0034593D" w:rsidP="0034593D">
            <w:pPr>
              <w:jc w:val="center"/>
              <w:rPr>
                <w:rFonts w:cs="Arial"/>
                <w:color w:val="000000"/>
                <w:sz w:val="18"/>
                <w:szCs w:val="18"/>
              </w:rPr>
            </w:pPr>
            <w:r w:rsidRPr="0034593D">
              <w:rPr>
                <w:rFonts w:cs="Arial"/>
                <w:color w:val="000000"/>
                <w:sz w:val="18"/>
                <w:szCs w:val="18"/>
              </w:rPr>
              <w:t>0.070</w:t>
            </w:r>
          </w:p>
        </w:tc>
        <w:tc>
          <w:tcPr>
            <w:tcW w:w="995" w:type="dxa"/>
            <w:tcBorders>
              <w:top w:val="nil"/>
              <w:left w:val="nil"/>
              <w:bottom w:val="single" w:sz="4" w:space="0" w:color="auto"/>
              <w:right w:val="single" w:sz="4" w:space="0" w:color="auto"/>
            </w:tcBorders>
            <w:shd w:val="clear" w:color="000000" w:fill="BDD7EE"/>
            <w:noWrap/>
            <w:vAlign w:val="center"/>
            <w:hideMark/>
          </w:tcPr>
          <w:p w14:paraId="68AF33DB" w14:textId="77777777" w:rsidR="0034593D" w:rsidRPr="0034593D" w:rsidRDefault="0034593D" w:rsidP="0034593D">
            <w:pPr>
              <w:jc w:val="center"/>
              <w:rPr>
                <w:rFonts w:cs="Arial"/>
                <w:color w:val="000000"/>
                <w:sz w:val="18"/>
                <w:szCs w:val="18"/>
              </w:rPr>
            </w:pPr>
            <w:r w:rsidRPr="0034593D">
              <w:rPr>
                <w:rFonts w:cs="Arial"/>
                <w:color w:val="000000"/>
                <w:sz w:val="18"/>
                <w:szCs w:val="18"/>
              </w:rPr>
              <w:t>59.81</w:t>
            </w:r>
          </w:p>
        </w:tc>
        <w:tc>
          <w:tcPr>
            <w:tcW w:w="990" w:type="dxa"/>
            <w:tcBorders>
              <w:top w:val="nil"/>
              <w:left w:val="nil"/>
              <w:bottom w:val="single" w:sz="4" w:space="0" w:color="auto"/>
              <w:right w:val="single" w:sz="4" w:space="0" w:color="auto"/>
            </w:tcBorders>
            <w:shd w:val="clear" w:color="000000" w:fill="BDD7EE"/>
            <w:noWrap/>
            <w:vAlign w:val="center"/>
            <w:hideMark/>
          </w:tcPr>
          <w:p w14:paraId="24654DD3" w14:textId="77777777" w:rsidR="0034593D" w:rsidRPr="0034593D" w:rsidRDefault="0034593D" w:rsidP="0034593D">
            <w:pPr>
              <w:jc w:val="center"/>
              <w:rPr>
                <w:rFonts w:cs="Arial"/>
                <w:color w:val="000000"/>
                <w:sz w:val="18"/>
                <w:szCs w:val="18"/>
              </w:rPr>
            </w:pPr>
            <w:r w:rsidRPr="0034593D">
              <w:rPr>
                <w:rFonts w:cs="Arial"/>
                <w:color w:val="000000"/>
                <w:sz w:val="18"/>
                <w:szCs w:val="18"/>
              </w:rPr>
              <w:t>0:03:39</w:t>
            </w:r>
          </w:p>
        </w:tc>
        <w:tc>
          <w:tcPr>
            <w:tcW w:w="1080" w:type="dxa"/>
            <w:tcBorders>
              <w:top w:val="nil"/>
              <w:left w:val="nil"/>
              <w:bottom w:val="single" w:sz="4" w:space="0" w:color="auto"/>
              <w:right w:val="single" w:sz="4" w:space="0" w:color="auto"/>
            </w:tcBorders>
            <w:shd w:val="clear" w:color="000000" w:fill="BDD7EE"/>
            <w:vAlign w:val="center"/>
            <w:hideMark/>
          </w:tcPr>
          <w:p w14:paraId="5D675564" w14:textId="77777777" w:rsidR="0034593D" w:rsidRPr="0034593D" w:rsidRDefault="0034593D" w:rsidP="0034593D">
            <w:pPr>
              <w:jc w:val="center"/>
              <w:rPr>
                <w:rFonts w:cs="Arial"/>
                <w:color w:val="000000"/>
                <w:sz w:val="18"/>
                <w:szCs w:val="18"/>
              </w:rPr>
            </w:pPr>
            <w:r w:rsidRPr="0034593D">
              <w:rPr>
                <w:rFonts w:cs="Arial"/>
                <w:color w:val="000000"/>
                <w:sz w:val="18"/>
                <w:szCs w:val="18"/>
              </w:rPr>
              <w:t>0.68</w:t>
            </w:r>
          </w:p>
        </w:tc>
        <w:tc>
          <w:tcPr>
            <w:tcW w:w="987" w:type="dxa"/>
            <w:tcBorders>
              <w:top w:val="nil"/>
              <w:left w:val="nil"/>
              <w:bottom w:val="single" w:sz="4" w:space="0" w:color="auto"/>
              <w:right w:val="single" w:sz="4" w:space="0" w:color="auto"/>
            </w:tcBorders>
            <w:shd w:val="clear" w:color="000000" w:fill="BDD7EE"/>
            <w:vAlign w:val="center"/>
            <w:hideMark/>
          </w:tcPr>
          <w:p w14:paraId="6043D0F1" w14:textId="77777777" w:rsidR="0034593D" w:rsidRPr="0034593D" w:rsidRDefault="0034593D" w:rsidP="0034593D">
            <w:pPr>
              <w:jc w:val="center"/>
              <w:rPr>
                <w:rFonts w:cs="Arial"/>
                <w:color w:val="000000"/>
                <w:sz w:val="18"/>
                <w:szCs w:val="18"/>
              </w:rPr>
            </w:pPr>
            <w:r w:rsidRPr="0034593D">
              <w:rPr>
                <w:rFonts w:cs="Arial"/>
                <w:color w:val="000000"/>
                <w:sz w:val="18"/>
                <w:szCs w:val="18"/>
              </w:rPr>
              <w:t>9%</w:t>
            </w:r>
          </w:p>
        </w:tc>
        <w:tc>
          <w:tcPr>
            <w:tcW w:w="813" w:type="dxa"/>
            <w:gridSpan w:val="2"/>
            <w:tcBorders>
              <w:top w:val="nil"/>
              <w:left w:val="nil"/>
              <w:bottom w:val="single" w:sz="4" w:space="0" w:color="auto"/>
              <w:right w:val="single" w:sz="4" w:space="0" w:color="auto"/>
            </w:tcBorders>
            <w:shd w:val="clear" w:color="000000" w:fill="BDD7EE"/>
            <w:noWrap/>
            <w:vAlign w:val="center"/>
            <w:hideMark/>
          </w:tcPr>
          <w:p w14:paraId="24B391CF" w14:textId="1111E4BA" w:rsidR="0034593D" w:rsidRPr="0034593D" w:rsidRDefault="0034593D" w:rsidP="0034593D">
            <w:pPr>
              <w:jc w:val="center"/>
              <w:rPr>
                <w:rFonts w:cs="Arial"/>
                <w:color w:val="000000"/>
                <w:sz w:val="18"/>
                <w:szCs w:val="18"/>
              </w:rPr>
            </w:pPr>
            <w:r w:rsidRPr="0034593D">
              <w:rPr>
                <w:rFonts w:cs="Arial"/>
                <w:color w:val="000000"/>
                <w:sz w:val="18"/>
                <w:szCs w:val="18"/>
              </w:rPr>
              <w:t xml:space="preserve">43,708 </w:t>
            </w:r>
          </w:p>
        </w:tc>
        <w:tc>
          <w:tcPr>
            <w:tcW w:w="953" w:type="dxa"/>
            <w:tcBorders>
              <w:top w:val="nil"/>
              <w:left w:val="nil"/>
              <w:bottom w:val="single" w:sz="4" w:space="0" w:color="auto"/>
              <w:right w:val="single" w:sz="4" w:space="0" w:color="auto"/>
            </w:tcBorders>
            <w:shd w:val="clear" w:color="000000" w:fill="BDD7EE"/>
            <w:noWrap/>
            <w:vAlign w:val="center"/>
            <w:hideMark/>
          </w:tcPr>
          <w:p w14:paraId="17ED6707" w14:textId="77777777" w:rsidR="0034593D" w:rsidRPr="0034593D" w:rsidRDefault="0034593D" w:rsidP="0034593D">
            <w:pPr>
              <w:jc w:val="center"/>
              <w:rPr>
                <w:rFonts w:cs="Arial"/>
                <w:color w:val="000000"/>
                <w:sz w:val="18"/>
                <w:szCs w:val="18"/>
              </w:rPr>
            </w:pPr>
            <w:r w:rsidRPr="0034593D">
              <w:rPr>
                <w:rFonts w:cs="Arial"/>
                <w:color w:val="000000"/>
                <w:sz w:val="18"/>
                <w:szCs w:val="18"/>
              </w:rPr>
              <w:t>2%</w:t>
            </w:r>
          </w:p>
        </w:tc>
        <w:tc>
          <w:tcPr>
            <w:tcW w:w="903" w:type="dxa"/>
            <w:gridSpan w:val="2"/>
            <w:tcBorders>
              <w:top w:val="nil"/>
              <w:left w:val="nil"/>
              <w:bottom w:val="single" w:sz="4" w:space="0" w:color="auto"/>
              <w:right w:val="single" w:sz="4" w:space="0" w:color="auto"/>
            </w:tcBorders>
            <w:shd w:val="clear" w:color="000000" w:fill="BDD7EE"/>
            <w:noWrap/>
            <w:vAlign w:val="center"/>
            <w:hideMark/>
          </w:tcPr>
          <w:p w14:paraId="09962D32" w14:textId="7BE313E7" w:rsidR="0034593D" w:rsidRPr="0049756D" w:rsidRDefault="0034593D" w:rsidP="0049756D">
            <w:pPr>
              <w:jc w:val="center"/>
              <w:rPr>
                <w:rFonts w:cs="Arial"/>
                <w:sz w:val="18"/>
                <w:szCs w:val="18"/>
              </w:rPr>
            </w:pPr>
            <w:r w:rsidRPr="0049756D">
              <w:rPr>
                <w:rFonts w:cs="Arial"/>
                <w:sz w:val="18"/>
                <w:szCs w:val="18"/>
              </w:rPr>
              <w:t>267,512</w:t>
            </w:r>
          </w:p>
        </w:tc>
        <w:tc>
          <w:tcPr>
            <w:tcW w:w="1384" w:type="dxa"/>
            <w:tcBorders>
              <w:top w:val="nil"/>
              <w:left w:val="nil"/>
              <w:bottom w:val="single" w:sz="4" w:space="0" w:color="auto"/>
              <w:right w:val="single" w:sz="8" w:space="0" w:color="auto"/>
            </w:tcBorders>
            <w:shd w:val="clear" w:color="auto" w:fill="auto"/>
            <w:noWrap/>
            <w:vAlign w:val="center"/>
            <w:hideMark/>
          </w:tcPr>
          <w:p w14:paraId="61508CBC" w14:textId="647B522A" w:rsidR="0034593D" w:rsidRPr="0049756D" w:rsidRDefault="0034593D" w:rsidP="0049756D">
            <w:pPr>
              <w:jc w:val="center"/>
              <w:rPr>
                <w:rFonts w:cs="Arial"/>
                <w:sz w:val="18"/>
                <w:szCs w:val="18"/>
              </w:rPr>
            </w:pPr>
            <w:r w:rsidRPr="0049756D">
              <w:rPr>
                <w:rFonts w:cs="Arial"/>
                <w:sz w:val="18"/>
                <w:szCs w:val="18"/>
              </w:rPr>
              <w:t>Unit Trip of 809MW</w:t>
            </w:r>
          </w:p>
        </w:tc>
      </w:tr>
      <w:tr w:rsidR="0034593D" w:rsidRPr="0034593D" w14:paraId="14ED14E5" w14:textId="77777777" w:rsidTr="006F58B2">
        <w:trPr>
          <w:trHeight w:val="555"/>
          <w:jc w:val="center"/>
        </w:trPr>
        <w:tc>
          <w:tcPr>
            <w:tcW w:w="1067" w:type="dxa"/>
            <w:tcBorders>
              <w:top w:val="nil"/>
              <w:left w:val="single" w:sz="8" w:space="0" w:color="auto"/>
              <w:bottom w:val="single" w:sz="4" w:space="0" w:color="auto"/>
              <w:right w:val="single" w:sz="4" w:space="0" w:color="auto"/>
            </w:tcBorders>
            <w:shd w:val="clear" w:color="000000" w:fill="BDD7EE"/>
            <w:noWrap/>
            <w:vAlign w:val="center"/>
            <w:hideMark/>
          </w:tcPr>
          <w:p w14:paraId="687C1093" w14:textId="77777777" w:rsidR="0034593D" w:rsidRPr="0034593D" w:rsidRDefault="0034593D" w:rsidP="0034593D">
            <w:pPr>
              <w:jc w:val="center"/>
              <w:rPr>
                <w:rFonts w:cs="Arial"/>
                <w:color w:val="000000"/>
                <w:sz w:val="18"/>
                <w:szCs w:val="18"/>
              </w:rPr>
            </w:pPr>
            <w:r w:rsidRPr="0034593D">
              <w:rPr>
                <w:rFonts w:cs="Arial"/>
                <w:color w:val="000000"/>
                <w:sz w:val="18"/>
                <w:szCs w:val="18"/>
              </w:rPr>
              <w:t>10/23/2016 14:34</w:t>
            </w:r>
          </w:p>
        </w:tc>
        <w:tc>
          <w:tcPr>
            <w:tcW w:w="1168" w:type="dxa"/>
            <w:tcBorders>
              <w:top w:val="nil"/>
              <w:left w:val="nil"/>
              <w:bottom w:val="single" w:sz="4" w:space="0" w:color="auto"/>
              <w:right w:val="single" w:sz="4" w:space="0" w:color="auto"/>
            </w:tcBorders>
            <w:shd w:val="clear" w:color="000000" w:fill="BDD7EE"/>
            <w:noWrap/>
            <w:vAlign w:val="center"/>
            <w:hideMark/>
          </w:tcPr>
          <w:p w14:paraId="7A94D67A" w14:textId="77777777" w:rsidR="0034593D" w:rsidRPr="0034593D" w:rsidRDefault="0034593D" w:rsidP="0034593D">
            <w:pPr>
              <w:jc w:val="center"/>
              <w:rPr>
                <w:rFonts w:cs="Arial"/>
                <w:color w:val="000000"/>
                <w:sz w:val="18"/>
                <w:szCs w:val="18"/>
              </w:rPr>
            </w:pPr>
            <w:r w:rsidRPr="0034593D">
              <w:rPr>
                <w:rFonts w:cs="Arial"/>
                <w:color w:val="000000"/>
                <w:sz w:val="18"/>
                <w:szCs w:val="18"/>
              </w:rPr>
              <w:t>0.062</w:t>
            </w:r>
          </w:p>
        </w:tc>
        <w:tc>
          <w:tcPr>
            <w:tcW w:w="995" w:type="dxa"/>
            <w:tcBorders>
              <w:top w:val="nil"/>
              <w:left w:val="nil"/>
              <w:bottom w:val="single" w:sz="4" w:space="0" w:color="auto"/>
              <w:right w:val="single" w:sz="4" w:space="0" w:color="auto"/>
            </w:tcBorders>
            <w:shd w:val="clear" w:color="000000" w:fill="BDD7EE"/>
            <w:noWrap/>
            <w:vAlign w:val="center"/>
            <w:hideMark/>
          </w:tcPr>
          <w:p w14:paraId="3AF508EC" w14:textId="77777777" w:rsidR="0034593D" w:rsidRPr="0034593D" w:rsidRDefault="0034593D" w:rsidP="0034593D">
            <w:pPr>
              <w:jc w:val="center"/>
              <w:rPr>
                <w:rFonts w:cs="Arial"/>
                <w:color w:val="000000"/>
                <w:sz w:val="18"/>
                <w:szCs w:val="18"/>
              </w:rPr>
            </w:pPr>
            <w:r w:rsidRPr="0034593D">
              <w:rPr>
                <w:rFonts w:cs="Arial"/>
                <w:color w:val="000000"/>
                <w:sz w:val="18"/>
                <w:szCs w:val="18"/>
              </w:rPr>
              <w:t>59.84</w:t>
            </w:r>
          </w:p>
        </w:tc>
        <w:tc>
          <w:tcPr>
            <w:tcW w:w="990" w:type="dxa"/>
            <w:tcBorders>
              <w:top w:val="nil"/>
              <w:left w:val="nil"/>
              <w:bottom w:val="single" w:sz="4" w:space="0" w:color="auto"/>
              <w:right w:val="single" w:sz="4" w:space="0" w:color="auto"/>
            </w:tcBorders>
            <w:shd w:val="clear" w:color="000000" w:fill="BDD7EE"/>
            <w:noWrap/>
            <w:vAlign w:val="center"/>
            <w:hideMark/>
          </w:tcPr>
          <w:p w14:paraId="65641049" w14:textId="77777777" w:rsidR="0034593D" w:rsidRPr="0034593D" w:rsidRDefault="0034593D" w:rsidP="0034593D">
            <w:pPr>
              <w:jc w:val="center"/>
              <w:rPr>
                <w:rFonts w:cs="Arial"/>
                <w:color w:val="000000"/>
                <w:sz w:val="18"/>
                <w:szCs w:val="18"/>
              </w:rPr>
            </w:pPr>
            <w:r w:rsidRPr="0034593D">
              <w:rPr>
                <w:rFonts w:cs="Arial"/>
                <w:color w:val="000000"/>
                <w:sz w:val="18"/>
                <w:szCs w:val="18"/>
              </w:rPr>
              <w:t>0:05:04</w:t>
            </w:r>
          </w:p>
        </w:tc>
        <w:tc>
          <w:tcPr>
            <w:tcW w:w="1080" w:type="dxa"/>
            <w:tcBorders>
              <w:top w:val="nil"/>
              <w:left w:val="nil"/>
              <w:bottom w:val="single" w:sz="4" w:space="0" w:color="auto"/>
              <w:right w:val="single" w:sz="4" w:space="0" w:color="auto"/>
            </w:tcBorders>
            <w:shd w:val="clear" w:color="000000" w:fill="BDD7EE"/>
            <w:vAlign w:val="center"/>
            <w:hideMark/>
          </w:tcPr>
          <w:p w14:paraId="4AD1B675" w14:textId="77777777" w:rsidR="0034593D" w:rsidRPr="0034593D" w:rsidRDefault="0034593D" w:rsidP="0034593D">
            <w:pPr>
              <w:jc w:val="center"/>
              <w:rPr>
                <w:rFonts w:cs="Arial"/>
                <w:color w:val="000000"/>
                <w:sz w:val="18"/>
                <w:szCs w:val="18"/>
              </w:rPr>
            </w:pPr>
            <w:r w:rsidRPr="0034593D">
              <w:rPr>
                <w:rFonts w:cs="Arial"/>
                <w:color w:val="000000"/>
                <w:sz w:val="18"/>
                <w:szCs w:val="18"/>
              </w:rPr>
              <w:t>0.72</w:t>
            </w:r>
          </w:p>
        </w:tc>
        <w:tc>
          <w:tcPr>
            <w:tcW w:w="987" w:type="dxa"/>
            <w:tcBorders>
              <w:top w:val="nil"/>
              <w:left w:val="nil"/>
              <w:bottom w:val="single" w:sz="4" w:space="0" w:color="auto"/>
              <w:right w:val="single" w:sz="4" w:space="0" w:color="auto"/>
            </w:tcBorders>
            <w:shd w:val="clear" w:color="000000" w:fill="BDD7EE"/>
            <w:vAlign w:val="center"/>
            <w:hideMark/>
          </w:tcPr>
          <w:p w14:paraId="6A517C98" w14:textId="77777777" w:rsidR="0034593D" w:rsidRPr="0034593D" w:rsidRDefault="0034593D" w:rsidP="0034593D">
            <w:pPr>
              <w:jc w:val="center"/>
              <w:rPr>
                <w:rFonts w:cs="Arial"/>
                <w:color w:val="000000"/>
                <w:sz w:val="18"/>
                <w:szCs w:val="18"/>
              </w:rPr>
            </w:pPr>
            <w:r w:rsidRPr="0034593D">
              <w:rPr>
                <w:rFonts w:cs="Arial"/>
                <w:color w:val="000000"/>
                <w:sz w:val="18"/>
                <w:szCs w:val="18"/>
              </w:rPr>
              <w:t>6%</w:t>
            </w:r>
          </w:p>
        </w:tc>
        <w:tc>
          <w:tcPr>
            <w:tcW w:w="813" w:type="dxa"/>
            <w:gridSpan w:val="2"/>
            <w:tcBorders>
              <w:top w:val="nil"/>
              <w:left w:val="nil"/>
              <w:bottom w:val="single" w:sz="4" w:space="0" w:color="auto"/>
              <w:right w:val="single" w:sz="4" w:space="0" w:color="auto"/>
            </w:tcBorders>
            <w:shd w:val="clear" w:color="000000" w:fill="BDD7EE"/>
            <w:noWrap/>
            <w:vAlign w:val="center"/>
            <w:hideMark/>
          </w:tcPr>
          <w:p w14:paraId="5325C81B" w14:textId="1E709CBD" w:rsidR="0034593D" w:rsidRPr="0034593D" w:rsidRDefault="0034593D" w:rsidP="0034593D">
            <w:pPr>
              <w:jc w:val="center"/>
              <w:rPr>
                <w:rFonts w:cs="Arial"/>
                <w:color w:val="000000"/>
                <w:sz w:val="18"/>
                <w:szCs w:val="18"/>
              </w:rPr>
            </w:pPr>
            <w:r w:rsidRPr="0034593D">
              <w:rPr>
                <w:rFonts w:cs="Arial"/>
                <w:color w:val="000000"/>
                <w:sz w:val="18"/>
                <w:szCs w:val="18"/>
              </w:rPr>
              <w:t xml:space="preserve">36,270 </w:t>
            </w:r>
          </w:p>
        </w:tc>
        <w:tc>
          <w:tcPr>
            <w:tcW w:w="953" w:type="dxa"/>
            <w:tcBorders>
              <w:top w:val="nil"/>
              <w:left w:val="nil"/>
              <w:bottom w:val="single" w:sz="4" w:space="0" w:color="auto"/>
              <w:right w:val="single" w:sz="4" w:space="0" w:color="auto"/>
            </w:tcBorders>
            <w:shd w:val="clear" w:color="000000" w:fill="BDD7EE"/>
            <w:noWrap/>
            <w:vAlign w:val="center"/>
            <w:hideMark/>
          </w:tcPr>
          <w:p w14:paraId="6B7A9B6F" w14:textId="77777777" w:rsidR="0034593D" w:rsidRPr="0034593D" w:rsidRDefault="0034593D" w:rsidP="0034593D">
            <w:pPr>
              <w:jc w:val="center"/>
              <w:rPr>
                <w:rFonts w:cs="Arial"/>
                <w:color w:val="000000"/>
                <w:sz w:val="18"/>
                <w:szCs w:val="18"/>
              </w:rPr>
            </w:pPr>
            <w:r w:rsidRPr="0034593D">
              <w:rPr>
                <w:rFonts w:cs="Arial"/>
                <w:color w:val="000000"/>
                <w:sz w:val="18"/>
                <w:szCs w:val="18"/>
              </w:rPr>
              <w:t>11%</w:t>
            </w:r>
          </w:p>
        </w:tc>
        <w:tc>
          <w:tcPr>
            <w:tcW w:w="903" w:type="dxa"/>
            <w:gridSpan w:val="2"/>
            <w:tcBorders>
              <w:top w:val="nil"/>
              <w:left w:val="nil"/>
              <w:bottom w:val="single" w:sz="4" w:space="0" w:color="auto"/>
              <w:right w:val="single" w:sz="4" w:space="0" w:color="auto"/>
            </w:tcBorders>
            <w:shd w:val="clear" w:color="000000" w:fill="BDD7EE"/>
            <w:noWrap/>
            <w:vAlign w:val="center"/>
            <w:hideMark/>
          </w:tcPr>
          <w:p w14:paraId="59A9D32E" w14:textId="219085B4" w:rsidR="0034593D" w:rsidRPr="0049756D" w:rsidRDefault="0034593D" w:rsidP="0049756D">
            <w:pPr>
              <w:jc w:val="center"/>
              <w:rPr>
                <w:rFonts w:cs="Arial"/>
                <w:sz w:val="18"/>
                <w:szCs w:val="18"/>
              </w:rPr>
            </w:pPr>
            <w:r w:rsidRPr="0049756D">
              <w:rPr>
                <w:rFonts w:cs="Arial"/>
                <w:sz w:val="18"/>
                <w:szCs w:val="18"/>
              </w:rPr>
              <w:t>216,384</w:t>
            </w:r>
          </w:p>
        </w:tc>
        <w:tc>
          <w:tcPr>
            <w:tcW w:w="1384" w:type="dxa"/>
            <w:tcBorders>
              <w:top w:val="nil"/>
              <w:left w:val="nil"/>
              <w:bottom w:val="single" w:sz="4" w:space="0" w:color="auto"/>
              <w:right w:val="single" w:sz="8" w:space="0" w:color="auto"/>
            </w:tcBorders>
            <w:shd w:val="clear" w:color="auto" w:fill="auto"/>
            <w:noWrap/>
            <w:vAlign w:val="center"/>
            <w:hideMark/>
          </w:tcPr>
          <w:p w14:paraId="63176E3D" w14:textId="704C5D7D" w:rsidR="0034593D" w:rsidRPr="0049756D" w:rsidRDefault="0034593D" w:rsidP="0049756D">
            <w:pPr>
              <w:jc w:val="center"/>
              <w:rPr>
                <w:rFonts w:cs="Arial"/>
                <w:sz w:val="18"/>
                <w:szCs w:val="18"/>
              </w:rPr>
            </w:pPr>
            <w:r w:rsidRPr="0049756D">
              <w:rPr>
                <w:rFonts w:cs="Arial"/>
                <w:sz w:val="18"/>
                <w:szCs w:val="18"/>
              </w:rPr>
              <w:t>Unit Trip of 621MW</w:t>
            </w:r>
          </w:p>
        </w:tc>
      </w:tr>
      <w:tr w:rsidR="0034593D" w:rsidRPr="0034593D" w14:paraId="348A49A2" w14:textId="77777777" w:rsidTr="006F58B2">
        <w:trPr>
          <w:trHeight w:val="555"/>
          <w:jc w:val="center"/>
        </w:trPr>
        <w:tc>
          <w:tcPr>
            <w:tcW w:w="1067" w:type="dxa"/>
            <w:tcBorders>
              <w:top w:val="nil"/>
              <w:left w:val="single" w:sz="8" w:space="0" w:color="auto"/>
              <w:bottom w:val="single" w:sz="4" w:space="0" w:color="auto"/>
              <w:right w:val="single" w:sz="4" w:space="0" w:color="auto"/>
            </w:tcBorders>
            <w:shd w:val="clear" w:color="000000" w:fill="BDD7EE"/>
            <w:noWrap/>
            <w:vAlign w:val="center"/>
            <w:hideMark/>
          </w:tcPr>
          <w:p w14:paraId="66475CE5" w14:textId="77777777" w:rsidR="0034593D" w:rsidRPr="0034593D" w:rsidRDefault="0034593D" w:rsidP="0034593D">
            <w:pPr>
              <w:jc w:val="center"/>
              <w:rPr>
                <w:rFonts w:cs="Arial"/>
                <w:color w:val="000000"/>
                <w:sz w:val="18"/>
                <w:szCs w:val="18"/>
              </w:rPr>
            </w:pPr>
            <w:r w:rsidRPr="0034593D">
              <w:rPr>
                <w:rFonts w:cs="Arial"/>
                <w:color w:val="000000"/>
                <w:sz w:val="18"/>
                <w:szCs w:val="18"/>
              </w:rPr>
              <w:t>10/28/2016 12:14</w:t>
            </w:r>
          </w:p>
        </w:tc>
        <w:tc>
          <w:tcPr>
            <w:tcW w:w="1168" w:type="dxa"/>
            <w:tcBorders>
              <w:top w:val="nil"/>
              <w:left w:val="nil"/>
              <w:bottom w:val="single" w:sz="4" w:space="0" w:color="auto"/>
              <w:right w:val="single" w:sz="4" w:space="0" w:color="auto"/>
            </w:tcBorders>
            <w:shd w:val="clear" w:color="000000" w:fill="BDD7EE"/>
            <w:noWrap/>
            <w:vAlign w:val="center"/>
            <w:hideMark/>
          </w:tcPr>
          <w:p w14:paraId="5AC3B6E0" w14:textId="77777777" w:rsidR="0034593D" w:rsidRPr="0034593D" w:rsidRDefault="0034593D" w:rsidP="0034593D">
            <w:pPr>
              <w:jc w:val="center"/>
              <w:rPr>
                <w:rFonts w:cs="Arial"/>
                <w:color w:val="000000"/>
                <w:sz w:val="18"/>
                <w:szCs w:val="18"/>
              </w:rPr>
            </w:pPr>
            <w:r w:rsidRPr="0034593D">
              <w:rPr>
                <w:rFonts w:cs="Arial"/>
                <w:color w:val="000000"/>
                <w:sz w:val="18"/>
                <w:szCs w:val="18"/>
              </w:rPr>
              <w:t>0.065</w:t>
            </w:r>
          </w:p>
        </w:tc>
        <w:tc>
          <w:tcPr>
            <w:tcW w:w="995" w:type="dxa"/>
            <w:tcBorders>
              <w:top w:val="nil"/>
              <w:left w:val="nil"/>
              <w:bottom w:val="single" w:sz="4" w:space="0" w:color="auto"/>
              <w:right w:val="single" w:sz="4" w:space="0" w:color="auto"/>
            </w:tcBorders>
            <w:shd w:val="clear" w:color="000000" w:fill="BDD7EE"/>
            <w:noWrap/>
            <w:vAlign w:val="center"/>
            <w:hideMark/>
          </w:tcPr>
          <w:p w14:paraId="214B889E" w14:textId="77777777" w:rsidR="0034593D" w:rsidRPr="0034593D" w:rsidRDefault="0034593D" w:rsidP="0034593D">
            <w:pPr>
              <w:jc w:val="center"/>
              <w:rPr>
                <w:rFonts w:cs="Arial"/>
                <w:color w:val="000000"/>
                <w:sz w:val="18"/>
                <w:szCs w:val="18"/>
              </w:rPr>
            </w:pPr>
            <w:r w:rsidRPr="0034593D">
              <w:rPr>
                <w:rFonts w:cs="Arial"/>
                <w:color w:val="000000"/>
                <w:sz w:val="18"/>
                <w:szCs w:val="18"/>
              </w:rPr>
              <w:t>59.87</w:t>
            </w:r>
          </w:p>
        </w:tc>
        <w:tc>
          <w:tcPr>
            <w:tcW w:w="990" w:type="dxa"/>
            <w:tcBorders>
              <w:top w:val="nil"/>
              <w:left w:val="nil"/>
              <w:bottom w:val="single" w:sz="4" w:space="0" w:color="auto"/>
              <w:right w:val="single" w:sz="4" w:space="0" w:color="auto"/>
            </w:tcBorders>
            <w:shd w:val="clear" w:color="000000" w:fill="BDD7EE"/>
            <w:noWrap/>
            <w:vAlign w:val="center"/>
            <w:hideMark/>
          </w:tcPr>
          <w:p w14:paraId="69C4D5AF" w14:textId="77777777" w:rsidR="0034593D" w:rsidRPr="0034593D" w:rsidRDefault="0034593D" w:rsidP="0034593D">
            <w:pPr>
              <w:jc w:val="center"/>
              <w:rPr>
                <w:rFonts w:cs="Arial"/>
                <w:color w:val="000000"/>
                <w:sz w:val="18"/>
                <w:szCs w:val="18"/>
              </w:rPr>
            </w:pPr>
            <w:r w:rsidRPr="0034593D">
              <w:rPr>
                <w:rFonts w:cs="Arial"/>
                <w:color w:val="000000"/>
                <w:sz w:val="18"/>
                <w:szCs w:val="18"/>
              </w:rPr>
              <w:t>0:03:27</w:t>
            </w:r>
          </w:p>
        </w:tc>
        <w:tc>
          <w:tcPr>
            <w:tcW w:w="1080" w:type="dxa"/>
            <w:tcBorders>
              <w:top w:val="nil"/>
              <w:left w:val="nil"/>
              <w:bottom w:val="single" w:sz="4" w:space="0" w:color="auto"/>
              <w:right w:val="single" w:sz="4" w:space="0" w:color="auto"/>
            </w:tcBorders>
            <w:shd w:val="clear" w:color="000000" w:fill="BDD7EE"/>
            <w:vAlign w:val="center"/>
            <w:hideMark/>
          </w:tcPr>
          <w:p w14:paraId="3F4694EF" w14:textId="77777777" w:rsidR="0034593D" w:rsidRPr="0034593D" w:rsidRDefault="0034593D" w:rsidP="0034593D">
            <w:pPr>
              <w:jc w:val="center"/>
              <w:rPr>
                <w:rFonts w:cs="Arial"/>
                <w:color w:val="000000"/>
                <w:sz w:val="18"/>
                <w:szCs w:val="18"/>
              </w:rPr>
            </w:pPr>
            <w:r w:rsidRPr="0034593D">
              <w:rPr>
                <w:rFonts w:cs="Arial"/>
                <w:color w:val="000000"/>
                <w:sz w:val="18"/>
                <w:szCs w:val="18"/>
              </w:rPr>
              <w:t>0.75</w:t>
            </w:r>
          </w:p>
        </w:tc>
        <w:tc>
          <w:tcPr>
            <w:tcW w:w="987" w:type="dxa"/>
            <w:tcBorders>
              <w:top w:val="nil"/>
              <w:left w:val="nil"/>
              <w:bottom w:val="single" w:sz="4" w:space="0" w:color="auto"/>
              <w:right w:val="single" w:sz="4" w:space="0" w:color="auto"/>
            </w:tcBorders>
            <w:shd w:val="clear" w:color="000000" w:fill="BDD7EE"/>
            <w:vAlign w:val="center"/>
            <w:hideMark/>
          </w:tcPr>
          <w:p w14:paraId="11CC600E" w14:textId="77777777" w:rsidR="0034593D" w:rsidRPr="0034593D" w:rsidRDefault="0034593D" w:rsidP="0034593D">
            <w:pPr>
              <w:jc w:val="center"/>
              <w:rPr>
                <w:rFonts w:cs="Arial"/>
                <w:color w:val="000000"/>
                <w:sz w:val="18"/>
                <w:szCs w:val="18"/>
              </w:rPr>
            </w:pPr>
            <w:r w:rsidRPr="0034593D">
              <w:rPr>
                <w:rFonts w:cs="Arial"/>
                <w:color w:val="000000"/>
                <w:sz w:val="18"/>
                <w:szCs w:val="18"/>
              </w:rPr>
              <w:t>8%</w:t>
            </w:r>
          </w:p>
        </w:tc>
        <w:tc>
          <w:tcPr>
            <w:tcW w:w="813" w:type="dxa"/>
            <w:gridSpan w:val="2"/>
            <w:tcBorders>
              <w:top w:val="nil"/>
              <w:left w:val="nil"/>
              <w:bottom w:val="single" w:sz="4" w:space="0" w:color="auto"/>
              <w:right w:val="single" w:sz="4" w:space="0" w:color="auto"/>
            </w:tcBorders>
            <w:shd w:val="clear" w:color="000000" w:fill="BDD7EE"/>
            <w:noWrap/>
            <w:vAlign w:val="center"/>
            <w:hideMark/>
          </w:tcPr>
          <w:p w14:paraId="688DBAA5" w14:textId="7B2D180E" w:rsidR="0034593D" w:rsidRPr="0034593D" w:rsidRDefault="0034593D" w:rsidP="0034593D">
            <w:pPr>
              <w:jc w:val="center"/>
              <w:rPr>
                <w:rFonts w:cs="Arial"/>
                <w:color w:val="000000"/>
                <w:sz w:val="18"/>
                <w:szCs w:val="18"/>
              </w:rPr>
            </w:pPr>
            <w:r w:rsidRPr="0034593D">
              <w:rPr>
                <w:rFonts w:cs="Arial"/>
                <w:color w:val="000000"/>
                <w:sz w:val="18"/>
                <w:szCs w:val="18"/>
              </w:rPr>
              <w:t xml:space="preserve">42,586 </w:t>
            </w:r>
          </w:p>
        </w:tc>
        <w:tc>
          <w:tcPr>
            <w:tcW w:w="953" w:type="dxa"/>
            <w:tcBorders>
              <w:top w:val="nil"/>
              <w:left w:val="nil"/>
              <w:bottom w:val="single" w:sz="4" w:space="0" w:color="auto"/>
              <w:right w:val="single" w:sz="4" w:space="0" w:color="auto"/>
            </w:tcBorders>
            <w:shd w:val="clear" w:color="000000" w:fill="BDD7EE"/>
            <w:noWrap/>
            <w:vAlign w:val="center"/>
            <w:hideMark/>
          </w:tcPr>
          <w:p w14:paraId="203E49AC" w14:textId="77777777" w:rsidR="0034593D" w:rsidRPr="0034593D" w:rsidRDefault="0034593D" w:rsidP="0034593D">
            <w:pPr>
              <w:jc w:val="center"/>
              <w:rPr>
                <w:rFonts w:cs="Arial"/>
                <w:color w:val="000000"/>
                <w:sz w:val="18"/>
                <w:szCs w:val="18"/>
              </w:rPr>
            </w:pPr>
            <w:r w:rsidRPr="0034593D">
              <w:rPr>
                <w:rFonts w:cs="Arial"/>
                <w:color w:val="000000"/>
                <w:sz w:val="18"/>
                <w:szCs w:val="18"/>
              </w:rPr>
              <w:t>16%</w:t>
            </w:r>
          </w:p>
        </w:tc>
        <w:tc>
          <w:tcPr>
            <w:tcW w:w="903" w:type="dxa"/>
            <w:gridSpan w:val="2"/>
            <w:tcBorders>
              <w:top w:val="nil"/>
              <w:left w:val="nil"/>
              <w:bottom w:val="single" w:sz="4" w:space="0" w:color="auto"/>
              <w:right w:val="single" w:sz="4" w:space="0" w:color="auto"/>
            </w:tcBorders>
            <w:shd w:val="clear" w:color="000000" w:fill="BDD7EE"/>
            <w:noWrap/>
            <w:vAlign w:val="center"/>
            <w:hideMark/>
          </w:tcPr>
          <w:p w14:paraId="109D1D62" w14:textId="2381228E" w:rsidR="0034593D" w:rsidRPr="0049756D" w:rsidRDefault="0034593D" w:rsidP="0049756D">
            <w:pPr>
              <w:jc w:val="center"/>
              <w:rPr>
                <w:rFonts w:cs="Arial"/>
                <w:sz w:val="18"/>
                <w:szCs w:val="18"/>
              </w:rPr>
            </w:pPr>
            <w:r w:rsidRPr="0049756D">
              <w:rPr>
                <w:rFonts w:cs="Arial"/>
                <w:sz w:val="18"/>
                <w:szCs w:val="18"/>
              </w:rPr>
              <w:t>247,849</w:t>
            </w:r>
          </w:p>
        </w:tc>
        <w:tc>
          <w:tcPr>
            <w:tcW w:w="1384" w:type="dxa"/>
            <w:tcBorders>
              <w:top w:val="nil"/>
              <w:left w:val="nil"/>
              <w:bottom w:val="single" w:sz="4" w:space="0" w:color="auto"/>
              <w:right w:val="single" w:sz="8" w:space="0" w:color="auto"/>
            </w:tcBorders>
            <w:shd w:val="clear" w:color="auto" w:fill="auto"/>
            <w:noWrap/>
            <w:vAlign w:val="center"/>
            <w:hideMark/>
          </w:tcPr>
          <w:p w14:paraId="767D0088" w14:textId="623A8166" w:rsidR="0034593D" w:rsidRPr="0049756D" w:rsidRDefault="0049756D" w:rsidP="0049756D">
            <w:pPr>
              <w:jc w:val="center"/>
              <w:rPr>
                <w:rFonts w:cs="Arial"/>
                <w:sz w:val="18"/>
                <w:szCs w:val="18"/>
              </w:rPr>
            </w:pPr>
            <w:r w:rsidRPr="0049756D">
              <w:rPr>
                <w:rFonts w:cs="Arial"/>
                <w:sz w:val="18"/>
                <w:szCs w:val="18"/>
              </w:rPr>
              <w:t>Unit Trip of 599MW</w:t>
            </w:r>
          </w:p>
        </w:tc>
      </w:tr>
      <w:tr w:rsidR="0034593D" w:rsidRPr="0034593D" w14:paraId="5B1C61D6" w14:textId="77777777" w:rsidTr="006F58B2">
        <w:trPr>
          <w:trHeight w:val="555"/>
          <w:jc w:val="center"/>
        </w:trPr>
        <w:tc>
          <w:tcPr>
            <w:tcW w:w="106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F55C100" w14:textId="77777777" w:rsidR="0034593D" w:rsidRPr="0034593D" w:rsidRDefault="0034593D" w:rsidP="0034593D">
            <w:pPr>
              <w:jc w:val="center"/>
              <w:rPr>
                <w:rFonts w:cs="Arial"/>
                <w:color w:val="000000"/>
                <w:sz w:val="18"/>
                <w:szCs w:val="18"/>
              </w:rPr>
            </w:pPr>
            <w:r w:rsidRPr="0034593D">
              <w:rPr>
                <w:rFonts w:cs="Arial"/>
                <w:color w:val="000000"/>
                <w:sz w:val="18"/>
                <w:szCs w:val="18"/>
              </w:rPr>
              <w:t>10/28/2016 14:49</w:t>
            </w:r>
          </w:p>
        </w:tc>
        <w:tc>
          <w:tcPr>
            <w:tcW w:w="1168" w:type="dxa"/>
            <w:tcBorders>
              <w:top w:val="single" w:sz="4" w:space="0" w:color="auto"/>
              <w:left w:val="nil"/>
              <w:bottom w:val="single" w:sz="8" w:space="0" w:color="auto"/>
              <w:right w:val="single" w:sz="4" w:space="0" w:color="auto"/>
            </w:tcBorders>
            <w:shd w:val="clear" w:color="000000" w:fill="FFFFFF"/>
            <w:noWrap/>
            <w:vAlign w:val="center"/>
            <w:hideMark/>
          </w:tcPr>
          <w:p w14:paraId="77D9FC75" w14:textId="77777777" w:rsidR="0034593D" w:rsidRPr="0034593D" w:rsidRDefault="0034593D" w:rsidP="0034593D">
            <w:pPr>
              <w:jc w:val="center"/>
              <w:rPr>
                <w:rFonts w:cs="Arial"/>
                <w:color w:val="000000"/>
                <w:sz w:val="18"/>
                <w:szCs w:val="18"/>
              </w:rPr>
            </w:pPr>
            <w:r w:rsidRPr="0034593D">
              <w:rPr>
                <w:rFonts w:cs="Arial"/>
                <w:color w:val="000000"/>
                <w:sz w:val="18"/>
                <w:szCs w:val="18"/>
              </w:rPr>
              <w:t>0.033</w:t>
            </w:r>
          </w:p>
        </w:tc>
        <w:tc>
          <w:tcPr>
            <w:tcW w:w="995" w:type="dxa"/>
            <w:tcBorders>
              <w:top w:val="single" w:sz="4" w:space="0" w:color="auto"/>
              <w:left w:val="nil"/>
              <w:bottom w:val="single" w:sz="8" w:space="0" w:color="auto"/>
              <w:right w:val="single" w:sz="4" w:space="0" w:color="auto"/>
            </w:tcBorders>
            <w:shd w:val="clear" w:color="000000" w:fill="FFFFFF"/>
            <w:noWrap/>
            <w:vAlign w:val="center"/>
            <w:hideMark/>
          </w:tcPr>
          <w:p w14:paraId="00B6FE15" w14:textId="77777777" w:rsidR="0034593D" w:rsidRPr="0034593D" w:rsidRDefault="0034593D" w:rsidP="0034593D">
            <w:pPr>
              <w:jc w:val="center"/>
              <w:rPr>
                <w:rFonts w:cs="Arial"/>
                <w:color w:val="000000"/>
                <w:sz w:val="18"/>
                <w:szCs w:val="18"/>
              </w:rPr>
            </w:pPr>
            <w:r w:rsidRPr="0034593D">
              <w:rPr>
                <w:rFonts w:cs="Arial"/>
                <w:color w:val="000000"/>
                <w:sz w:val="18"/>
                <w:szCs w:val="18"/>
              </w:rPr>
              <w:t>59.92</w:t>
            </w:r>
          </w:p>
        </w:tc>
        <w:tc>
          <w:tcPr>
            <w:tcW w:w="990" w:type="dxa"/>
            <w:tcBorders>
              <w:top w:val="single" w:sz="4" w:space="0" w:color="auto"/>
              <w:left w:val="nil"/>
              <w:bottom w:val="single" w:sz="8" w:space="0" w:color="auto"/>
              <w:right w:val="single" w:sz="4" w:space="0" w:color="auto"/>
            </w:tcBorders>
            <w:shd w:val="clear" w:color="000000" w:fill="FFFFFF"/>
            <w:noWrap/>
            <w:vAlign w:val="center"/>
            <w:hideMark/>
          </w:tcPr>
          <w:p w14:paraId="073E1C90" w14:textId="77777777" w:rsidR="0034593D" w:rsidRPr="0034593D" w:rsidRDefault="0034593D" w:rsidP="0034593D">
            <w:pPr>
              <w:jc w:val="center"/>
              <w:rPr>
                <w:rFonts w:cs="Arial"/>
                <w:color w:val="000000"/>
                <w:sz w:val="18"/>
                <w:szCs w:val="18"/>
              </w:rPr>
            </w:pPr>
            <w:r w:rsidRPr="0034593D">
              <w:rPr>
                <w:rFonts w:cs="Arial"/>
                <w:color w:val="000000"/>
                <w:sz w:val="18"/>
                <w:szCs w:val="18"/>
              </w:rPr>
              <w:t>0:02:19</w:t>
            </w:r>
          </w:p>
        </w:tc>
        <w:tc>
          <w:tcPr>
            <w:tcW w:w="2067" w:type="dxa"/>
            <w:gridSpan w:val="2"/>
            <w:tcBorders>
              <w:top w:val="single" w:sz="4" w:space="0" w:color="auto"/>
              <w:left w:val="nil"/>
              <w:bottom w:val="single" w:sz="8" w:space="0" w:color="auto"/>
              <w:right w:val="single" w:sz="4" w:space="0" w:color="000000"/>
            </w:tcBorders>
            <w:shd w:val="clear" w:color="auto" w:fill="auto"/>
            <w:vAlign w:val="center"/>
            <w:hideMark/>
          </w:tcPr>
          <w:p w14:paraId="74DA64E0" w14:textId="77777777" w:rsidR="0034593D" w:rsidRPr="0034593D" w:rsidRDefault="0034593D" w:rsidP="0034593D">
            <w:pPr>
              <w:jc w:val="center"/>
              <w:rPr>
                <w:rFonts w:cs="Arial"/>
                <w:color w:val="000000"/>
                <w:sz w:val="18"/>
                <w:szCs w:val="18"/>
              </w:rPr>
            </w:pPr>
            <w:r w:rsidRPr="0034593D">
              <w:rPr>
                <w:rFonts w:cs="Arial"/>
                <w:color w:val="000000"/>
                <w:sz w:val="18"/>
                <w:szCs w:val="18"/>
              </w:rPr>
              <w:t>No PMU Data Available.</w:t>
            </w:r>
          </w:p>
        </w:tc>
        <w:tc>
          <w:tcPr>
            <w:tcW w:w="813"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795CE34A" w14:textId="13283C76" w:rsidR="0034593D" w:rsidRPr="0034593D" w:rsidRDefault="0034593D" w:rsidP="0034593D">
            <w:pPr>
              <w:jc w:val="center"/>
              <w:rPr>
                <w:rFonts w:cs="Arial"/>
                <w:color w:val="000000"/>
                <w:sz w:val="18"/>
                <w:szCs w:val="18"/>
              </w:rPr>
            </w:pPr>
            <w:r w:rsidRPr="0034593D">
              <w:rPr>
                <w:rFonts w:cs="Arial"/>
                <w:color w:val="000000"/>
                <w:sz w:val="18"/>
                <w:szCs w:val="18"/>
              </w:rPr>
              <w:t xml:space="preserve">47,302 </w:t>
            </w:r>
          </w:p>
        </w:tc>
        <w:tc>
          <w:tcPr>
            <w:tcW w:w="953" w:type="dxa"/>
            <w:tcBorders>
              <w:top w:val="single" w:sz="4" w:space="0" w:color="auto"/>
              <w:left w:val="nil"/>
              <w:bottom w:val="single" w:sz="8" w:space="0" w:color="auto"/>
              <w:right w:val="single" w:sz="4" w:space="0" w:color="auto"/>
            </w:tcBorders>
            <w:shd w:val="clear" w:color="000000" w:fill="FFFFFF"/>
            <w:noWrap/>
            <w:vAlign w:val="center"/>
            <w:hideMark/>
          </w:tcPr>
          <w:p w14:paraId="7B88847E" w14:textId="77777777" w:rsidR="0034593D" w:rsidRPr="0034593D" w:rsidRDefault="0034593D" w:rsidP="0034593D">
            <w:pPr>
              <w:jc w:val="center"/>
              <w:rPr>
                <w:rFonts w:cs="Arial"/>
                <w:color w:val="000000"/>
                <w:sz w:val="18"/>
                <w:szCs w:val="18"/>
              </w:rPr>
            </w:pPr>
            <w:r w:rsidRPr="0034593D">
              <w:rPr>
                <w:rFonts w:cs="Arial"/>
                <w:color w:val="000000"/>
                <w:sz w:val="18"/>
                <w:szCs w:val="18"/>
              </w:rPr>
              <w:t>14%</w:t>
            </w:r>
          </w:p>
        </w:tc>
        <w:tc>
          <w:tcPr>
            <w:tcW w:w="903"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3F4FC44B" w14:textId="4C0642D0" w:rsidR="0034593D" w:rsidRPr="0049756D" w:rsidRDefault="0034593D" w:rsidP="0049756D">
            <w:pPr>
              <w:jc w:val="center"/>
              <w:rPr>
                <w:rFonts w:cs="Arial"/>
                <w:sz w:val="18"/>
                <w:szCs w:val="18"/>
              </w:rPr>
            </w:pPr>
            <w:r w:rsidRPr="0049756D">
              <w:rPr>
                <w:rFonts w:cs="Arial"/>
                <w:sz w:val="18"/>
                <w:szCs w:val="18"/>
              </w:rPr>
              <w:t>249,321</w:t>
            </w:r>
          </w:p>
        </w:tc>
        <w:tc>
          <w:tcPr>
            <w:tcW w:w="1384" w:type="dxa"/>
            <w:tcBorders>
              <w:top w:val="single" w:sz="4" w:space="0" w:color="auto"/>
              <w:left w:val="nil"/>
              <w:bottom w:val="single" w:sz="4" w:space="0" w:color="auto"/>
              <w:right w:val="single" w:sz="8" w:space="0" w:color="auto"/>
            </w:tcBorders>
            <w:shd w:val="clear" w:color="auto" w:fill="auto"/>
            <w:noWrap/>
            <w:vAlign w:val="center"/>
            <w:hideMark/>
          </w:tcPr>
          <w:p w14:paraId="722A4816" w14:textId="3CAB8091" w:rsidR="0034593D" w:rsidRPr="0049756D" w:rsidRDefault="0034593D" w:rsidP="0049756D">
            <w:pPr>
              <w:jc w:val="center"/>
              <w:rPr>
                <w:rFonts w:cs="Arial"/>
                <w:sz w:val="18"/>
                <w:szCs w:val="18"/>
              </w:rPr>
            </w:pPr>
            <w:r w:rsidRPr="0049756D">
              <w:rPr>
                <w:rFonts w:cs="Arial"/>
                <w:sz w:val="18"/>
                <w:szCs w:val="18"/>
              </w:rPr>
              <w:t>Unit Trip of 289MW</w:t>
            </w:r>
          </w:p>
        </w:tc>
      </w:tr>
    </w:tbl>
    <w:p w14:paraId="7CBC6655" w14:textId="77777777" w:rsidR="009A3CA7" w:rsidRDefault="009A3CA7" w:rsidP="009A3CA7">
      <w:pPr>
        <w:ind w:left="-810"/>
        <w:rPr>
          <w:rFonts w:cs="Arial"/>
          <w:sz w:val="16"/>
          <w:szCs w:val="16"/>
        </w:rPr>
      </w:pPr>
    </w:p>
    <w:p w14:paraId="395443FF" w14:textId="77777777" w:rsidR="00D705E2" w:rsidRPr="00331765" w:rsidRDefault="00D705E2" w:rsidP="00280AD6">
      <w:pPr>
        <w:jc w:val="center"/>
        <w:rPr>
          <w:rFonts w:cs="Arial"/>
          <w:sz w:val="16"/>
          <w:szCs w:val="16"/>
        </w:rPr>
      </w:pPr>
    </w:p>
    <w:p w14:paraId="1E66C840" w14:textId="77777777"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14:paraId="2C051033" w14:textId="4734CF35" w:rsidR="00B21C71" w:rsidRPr="00331765" w:rsidRDefault="00B21C71" w:rsidP="00B21C71"/>
    <w:p w14:paraId="57867577" w14:textId="505A58E3" w:rsidR="00D705E2" w:rsidRDefault="00D705E2" w:rsidP="00B21C71"/>
    <w:p w14:paraId="0F51A577" w14:textId="748D031D" w:rsidR="009340EB" w:rsidRDefault="009340EB" w:rsidP="00B21C71"/>
    <w:p w14:paraId="70F33065" w14:textId="5CD40E51" w:rsidR="002130FF" w:rsidRPr="00331765" w:rsidRDefault="002130FF" w:rsidP="00B21C71">
      <w:r>
        <w:rPr>
          <w:noProof/>
        </w:rPr>
        <w:lastRenderedPageBreak/>
        <w:drawing>
          <wp:inline distT="0" distB="0" distL="0" distR="0" wp14:anchorId="26CA8D0A" wp14:editId="7B61CFC1">
            <wp:extent cx="5943600" cy="35351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Pr="00331765" w:rsidRDefault="003A690D" w:rsidP="00B21C71"/>
    <w:p w14:paraId="409970D4" w14:textId="4E85A4C4" w:rsidR="003A690D" w:rsidRPr="00331765" w:rsidRDefault="003A690D" w:rsidP="00823697">
      <w:pPr>
        <w:pStyle w:val="Heading2"/>
      </w:pPr>
      <w:bookmarkStart w:id="253" w:name="_Toc468091971"/>
      <w:r w:rsidRPr="00331765">
        <w:t>Responsive Reserve Events</w:t>
      </w:r>
      <w:bookmarkEnd w:id="253"/>
    </w:p>
    <w:p w14:paraId="598A56F2" w14:textId="0354C0D6" w:rsidR="003A690D" w:rsidRPr="0034593D" w:rsidRDefault="003A690D" w:rsidP="007D2D64">
      <w:pPr>
        <w:rPr>
          <w:szCs w:val="21"/>
        </w:rPr>
      </w:pPr>
      <w:r w:rsidRPr="0034593D">
        <w:rPr>
          <w:szCs w:val="21"/>
        </w:rPr>
        <w:t xml:space="preserve">There were </w:t>
      </w:r>
      <w:r w:rsidR="009340EB" w:rsidRPr="0034593D">
        <w:rPr>
          <w:szCs w:val="21"/>
        </w:rPr>
        <w:t>four</w:t>
      </w:r>
      <w:r w:rsidRPr="0034593D">
        <w:rPr>
          <w:szCs w:val="21"/>
        </w:rPr>
        <w:t xml:space="preserve"> events where Responsive Reserve MWs were released to SCED in </w:t>
      </w:r>
      <w:r w:rsidR="0034593D" w:rsidRPr="0034593D">
        <w:rPr>
          <w:szCs w:val="21"/>
        </w:rPr>
        <w:t>October</w:t>
      </w:r>
      <w:r w:rsidRPr="0034593D">
        <w:rPr>
          <w:szCs w:val="21"/>
        </w:rPr>
        <w:t>. The events highlighted in blue were related to frequency events reported in Section 2.1 above.</w:t>
      </w:r>
    </w:p>
    <w:p w14:paraId="1613747D" w14:textId="77777777" w:rsidR="009446FA" w:rsidRPr="0034593D" w:rsidRDefault="009446FA" w:rsidP="003A690D">
      <w:pPr>
        <w:ind w:left="1260"/>
        <w:rPr>
          <w:szCs w:val="21"/>
        </w:rPr>
      </w:pPr>
    </w:p>
    <w:tbl>
      <w:tblPr>
        <w:tblW w:w="9360" w:type="dxa"/>
        <w:tblInd w:w="-10" w:type="dxa"/>
        <w:tblLook w:val="04A0" w:firstRow="1" w:lastRow="0" w:firstColumn="1" w:lastColumn="0" w:noHBand="0" w:noVBand="1"/>
      </w:tblPr>
      <w:tblGrid>
        <w:gridCol w:w="1969"/>
        <w:gridCol w:w="2018"/>
        <w:gridCol w:w="1419"/>
        <w:gridCol w:w="1330"/>
        <w:gridCol w:w="2624"/>
      </w:tblGrid>
      <w:tr w:rsidR="009A3CA7" w:rsidRPr="0034593D" w14:paraId="2A49BB18" w14:textId="77777777" w:rsidTr="009A3CA7">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9A3CA7" w:rsidRPr="0034593D" w:rsidRDefault="009A3CA7" w:rsidP="00810CC3">
            <w:pPr>
              <w:jc w:val="center"/>
              <w:rPr>
                <w:rFonts w:cs="Arial"/>
                <w:b/>
                <w:bCs/>
                <w:color w:val="FFFFFF"/>
              </w:rPr>
            </w:pPr>
            <w:r w:rsidRPr="0034593D">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9A3CA7" w:rsidRPr="0034593D" w:rsidRDefault="009A3CA7" w:rsidP="00810CC3">
            <w:pPr>
              <w:jc w:val="center"/>
              <w:rPr>
                <w:rFonts w:cs="Arial"/>
                <w:b/>
                <w:bCs/>
                <w:color w:val="FFFFFF"/>
              </w:rPr>
            </w:pPr>
            <w:r w:rsidRPr="0034593D">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9A3CA7" w:rsidRPr="0034593D" w:rsidRDefault="009A3CA7" w:rsidP="00810CC3">
            <w:pPr>
              <w:jc w:val="center"/>
              <w:rPr>
                <w:rFonts w:cs="Arial"/>
                <w:b/>
                <w:bCs/>
                <w:color w:val="FFFFFF"/>
              </w:rPr>
            </w:pPr>
            <w:r w:rsidRPr="0034593D">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37CAF1DA" w14:textId="77777777" w:rsidR="009A3CA7" w:rsidRPr="0034593D" w:rsidRDefault="009A3CA7" w:rsidP="00810CC3">
            <w:pPr>
              <w:jc w:val="center"/>
              <w:rPr>
                <w:rFonts w:cs="Arial"/>
                <w:b/>
                <w:bCs/>
                <w:color w:val="FFFFFF"/>
              </w:rPr>
            </w:pPr>
            <w:r w:rsidRPr="0034593D">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14:paraId="0896C05F" w14:textId="38CBCEE6" w:rsidR="009A3CA7" w:rsidRPr="0034593D" w:rsidRDefault="009A3CA7" w:rsidP="009A3CA7">
            <w:pPr>
              <w:jc w:val="center"/>
              <w:rPr>
                <w:rFonts w:cs="Arial"/>
                <w:b/>
                <w:bCs/>
                <w:color w:val="FFFFFF"/>
              </w:rPr>
            </w:pPr>
            <w:r w:rsidRPr="0034593D">
              <w:rPr>
                <w:rFonts w:cs="Arial"/>
                <w:b/>
                <w:bCs/>
                <w:color w:val="FFFFFF"/>
              </w:rPr>
              <w:t>Comments</w:t>
            </w:r>
          </w:p>
        </w:tc>
      </w:tr>
      <w:tr w:rsidR="0034593D" w:rsidRPr="0034593D" w14:paraId="45B8E44C" w14:textId="77777777" w:rsidTr="0034593D">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10775531" w14:textId="77777777" w:rsidR="0034593D" w:rsidRPr="0034593D" w:rsidRDefault="0034593D" w:rsidP="0034593D">
            <w:pPr>
              <w:jc w:val="right"/>
              <w:rPr>
                <w:rFonts w:cs="Arial"/>
                <w:color w:val="000000"/>
                <w:sz w:val="18"/>
                <w:szCs w:val="18"/>
              </w:rPr>
            </w:pPr>
            <w:r w:rsidRPr="0034593D">
              <w:rPr>
                <w:rFonts w:cs="Arial"/>
                <w:color w:val="000000"/>
                <w:sz w:val="18"/>
                <w:szCs w:val="18"/>
              </w:rPr>
              <w:t>10/6/2016 15:28:06</w:t>
            </w:r>
          </w:p>
        </w:tc>
        <w:tc>
          <w:tcPr>
            <w:tcW w:w="2018" w:type="dxa"/>
            <w:tcBorders>
              <w:top w:val="nil"/>
              <w:left w:val="nil"/>
              <w:bottom w:val="single" w:sz="4" w:space="0" w:color="auto"/>
              <w:right w:val="single" w:sz="4" w:space="0" w:color="auto"/>
            </w:tcBorders>
            <w:shd w:val="clear" w:color="000000" w:fill="B4C6E7"/>
            <w:noWrap/>
            <w:vAlign w:val="center"/>
            <w:hideMark/>
          </w:tcPr>
          <w:p w14:paraId="4D0BF023" w14:textId="77777777" w:rsidR="0034593D" w:rsidRPr="0034593D" w:rsidRDefault="0034593D" w:rsidP="0034593D">
            <w:pPr>
              <w:jc w:val="right"/>
              <w:rPr>
                <w:rFonts w:cs="Arial"/>
                <w:color w:val="000000"/>
                <w:sz w:val="18"/>
                <w:szCs w:val="18"/>
              </w:rPr>
            </w:pPr>
            <w:r w:rsidRPr="0034593D">
              <w:rPr>
                <w:rFonts w:cs="Arial"/>
                <w:color w:val="000000"/>
                <w:sz w:val="18"/>
                <w:szCs w:val="18"/>
              </w:rPr>
              <w:t>10/6/2016 15:31:50</w:t>
            </w:r>
          </w:p>
        </w:tc>
        <w:tc>
          <w:tcPr>
            <w:tcW w:w="1419" w:type="dxa"/>
            <w:tcBorders>
              <w:top w:val="nil"/>
              <w:left w:val="nil"/>
              <w:bottom w:val="single" w:sz="4" w:space="0" w:color="auto"/>
              <w:right w:val="single" w:sz="4" w:space="0" w:color="auto"/>
            </w:tcBorders>
            <w:shd w:val="clear" w:color="000000" w:fill="B4C6E7"/>
            <w:noWrap/>
            <w:vAlign w:val="center"/>
            <w:hideMark/>
          </w:tcPr>
          <w:p w14:paraId="5E083ACE" w14:textId="77777777" w:rsidR="0034593D" w:rsidRPr="0034593D" w:rsidRDefault="0034593D" w:rsidP="0034593D">
            <w:pPr>
              <w:jc w:val="right"/>
              <w:rPr>
                <w:rFonts w:cs="Arial"/>
                <w:color w:val="000000"/>
                <w:sz w:val="18"/>
                <w:szCs w:val="18"/>
              </w:rPr>
            </w:pPr>
            <w:r w:rsidRPr="0034593D">
              <w:rPr>
                <w:rFonts w:cs="Arial"/>
                <w:color w:val="000000"/>
                <w:sz w:val="18"/>
                <w:szCs w:val="18"/>
              </w:rPr>
              <w:t>0:03:44</w:t>
            </w:r>
          </w:p>
        </w:tc>
        <w:tc>
          <w:tcPr>
            <w:tcW w:w="1330" w:type="dxa"/>
            <w:tcBorders>
              <w:top w:val="nil"/>
              <w:left w:val="nil"/>
              <w:bottom w:val="single" w:sz="4" w:space="0" w:color="auto"/>
              <w:right w:val="single" w:sz="4" w:space="0" w:color="auto"/>
            </w:tcBorders>
            <w:shd w:val="clear" w:color="000000" w:fill="B4C6E7"/>
            <w:noWrap/>
            <w:vAlign w:val="center"/>
            <w:hideMark/>
          </w:tcPr>
          <w:p w14:paraId="7CC4C8F3" w14:textId="77777777" w:rsidR="0034593D" w:rsidRPr="0034593D" w:rsidRDefault="0034593D" w:rsidP="0034593D">
            <w:pPr>
              <w:jc w:val="right"/>
              <w:rPr>
                <w:rFonts w:cs="Arial"/>
                <w:color w:val="000000"/>
                <w:sz w:val="18"/>
                <w:szCs w:val="18"/>
              </w:rPr>
            </w:pPr>
            <w:r w:rsidRPr="0034593D">
              <w:rPr>
                <w:rFonts w:cs="Arial"/>
                <w:color w:val="000000"/>
                <w:sz w:val="18"/>
                <w:szCs w:val="18"/>
              </w:rPr>
              <w:t>568.75</w:t>
            </w:r>
          </w:p>
        </w:tc>
        <w:tc>
          <w:tcPr>
            <w:tcW w:w="2624" w:type="dxa"/>
            <w:tcBorders>
              <w:top w:val="single" w:sz="4" w:space="0" w:color="auto"/>
              <w:left w:val="nil"/>
              <w:bottom w:val="single" w:sz="4" w:space="0" w:color="auto"/>
              <w:right w:val="single" w:sz="4" w:space="0" w:color="auto"/>
            </w:tcBorders>
            <w:shd w:val="clear" w:color="000000" w:fill="B4C6E7"/>
          </w:tcPr>
          <w:p w14:paraId="245E037F" w14:textId="77777777" w:rsidR="0034593D" w:rsidRPr="0034593D" w:rsidRDefault="0034593D" w:rsidP="0034593D">
            <w:pPr>
              <w:jc w:val="right"/>
              <w:rPr>
                <w:rFonts w:cs="Arial"/>
                <w:color w:val="000000"/>
                <w:sz w:val="18"/>
                <w:szCs w:val="18"/>
              </w:rPr>
            </w:pPr>
            <w:r w:rsidRPr="0034593D">
              <w:rPr>
                <w:rFonts w:cs="Arial"/>
                <w:color w:val="000000"/>
                <w:sz w:val="18"/>
                <w:szCs w:val="18"/>
              </w:rPr>
              <w:t> </w:t>
            </w:r>
          </w:p>
        </w:tc>
      </w:tr>
      <w:tr w:rsidR="0034593D" w:rsidRPr="0034593D" w14:paraId="24B14E08" w14:textId="77777777" w:rsidTr="0034593D">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611B042F" w14:textId="77777777" w:rsidR="0034593D" w:rsidRPr="0034593D" w:rsidRDefault="0034593D" w:rsidP="0034593D">
            <w:pPr>
              <w:jc w:val="right"/>
              <w:rPr>
                <w:rFonts w:cs="Arial"/>
                <w:color w:val="000000"/>
                <w:sz w:val="18"/>
                <w:szCs w:val="18"/>
              </w:rPr>
            </w:pPr>
            <w:r w:rsidRPr="0034593D">
              <w:rPr>
                <w:rFonts w:cs="Arial"/>
                <w:color w:val="000000"/>
                <w:sz w:val="18"/>
                <w:szCs w:val="18"/>
              </w:rPr>
              <w:t>10/13/2016 11:46:18</w:t>
            </w:r>
          </w:p>
        </w:tc>
        <w:tc>
          <w:tcPr>
            <w:tcW w:w="2018" w:type="dxa"/>
            <w:tcBorders>
              <w:top w:val="nil"/>
              <w:left w:val="nil"/>
              <w:bottom w:val="single" w:sz="4" w:space="0" w:color="auto"/>
              <w:right w:val="single" w:sz="4" w:space="0" w:color="auto"/>
            </w:tcBorders>
            <w:shd w:val="clear" w:color="000000" w:fill="B4C6E7"/>
            <w:noWrap/>
            <w:vAlign w:val="center"/>
            <w:hideMark/>
          </w:tcPr>
          <w:p w14:paraId="647C7157" w14:textId="77777777" w:rsidR="0034593D" w:rsidRPr="0034593D" w:rsidRDefault="0034593D" w:rsidP="0034593D">
            <w:pPr>
              <w:jc w:val="right"/>
              <w:rPr>
                <w:rFonts w:cs="Arial"/>
                <w:color w:val="000000"/>
                <w:sz w:val="18"/>
                <w:szCs w:val="18"/>
              </w:rPr>
            </w:pPr>
            <w:r w:rsidRPr="0034593D">
              <w:rPr>
                <w:rFonts w:cs="Arial"/>
                <w:color w:val="000000"/>
                <w:sz w:val="18"/>
                <w:szCs w:val="18"/>
              </w:rPr>
              <w:t>10/13/2016 11:49:46</w:t>
            </w:r>
          </w:p>
        </w:tc>
        <w:tc>
          <w:tcPr>
            <w:tcW w:w="1419" w:type="dxa"/>
            <w:tcBorders>
              <w:top w:val="nil"/>
              <w:left w:val="nil"/>
              <w:bottom w:val="single" w:sz="4" w:space="0" w:color="auto"/>
              <w:right w:val="single" w:sz="4" w:space="0" w:color="auto"/>
            </w:tcBorders>
            <w:shd w:val="clear" w:color="000000" w:fill="B4C6E7"/>
            <w:noWrap/>
            <w:vAlign w:val="center"/>
            <w:hideMark/>
          </w:tcPr>
          <w:p w14:paraId="1514F086" w14:textId="77777777" w:rsidR="0034593D" w:rsidRPr="0034593D" w:rsidRDefault="0034593D" w:rsidP="0034593D">
            <w:pPr>
              <w:jc w:val="right"/>
              <w:rPr>
                <w:rFonts w:cs="Arial"/>
                <w:color w:val="000000"/>
                <w:sz w:val="18"/>
                <w:szCs w:val="18"/>
              </w:rPr>
            </w:pPr>
            <w:r w:rsidRPr="0034593D">
              <w:rPr>
                <w:rFonts w:cs="Arial"/>
                <w:color w:val="000000"/>
                <w:sz w:val="18"/>
                <w:szCs w:val="18"/>
              </w:rPr>
              <w:t>0:03:28</w:t>
            </w:r>
          </w:p>
        </w:tc>
        <w:tc>
          <w:tcPr>
            <w:tcW w:w="1330" w:type="dxa"/>
            <w:tcBorders>
              <w:top w:val="nil"/>
              <w:left w:val="nil"/>
              <w:bottom w:val="single" w:sz="4" w:space="0" w:color="auto"/>
              <w:right w:val="single" w:sz="4" w:space="0" w:color="auto"/>
            </w:tcBorders>
            <w:shd w:val="clear" w:color="000000" w:fill="B4C6E7"/>
            <w:noWrap/>
            <w:vAlign w:val="center"/>
            <w:hideMark/>
          </w:tcPr>
          <w:p w14:paraId="5F5BF6F4" w14:textId="77777777" w:rsidR="0034593D" w:rsidRPr="0034593D" w:rsidRDefault="0034593D" w:rsidP="0034593D">
            <w:pPr>
              <w:jc w:val="right"/>
              <w:rPr>
                <w:rFonts w:cs="Arial"/>
                <w:color w:val="000000"/>
                <w:sz w:val="18"/>
                <w:szCs w:val="18"/>
              </w:rPr>
            </w:pPr>
            <w:r w:rsidRPr="0034593D">
              <w:rPr>
                <w:rFonts w:cs="Arial"/>
                <w:color w:val="000000"/>
                <w:sz w:val="18"/>
                <w:szCs w:val="18"/>
              </w:rPr>
              <w:t>828.62</w:t>
            </w:r>
          </w:p>
        </w:tc>
        <w:tc>
          <w:tcPr>
            <w:tcW w:w="2624" w:type="dxa"/>
            <w:tcBorders>
              <w:top w:val="single" w:sz="4" w:space="0" w:color="auto"/>
              <w:left w:val="nil"/>
              <w:bottom w:val="single" w:sz="4" w:space="0" w:color="auto"/>
              <w:right w:val="single" w:sz="4" w:space="0" w:color="auto"/>
            </w:tcBorders>
            <w:shd w:val="clear" w:color="000000" w:fill="B4C6E7"/>
          </w:tcPr>
          <w:p w14:paraId="661DEA45" w14:textId="77777777" w:rsidR="0034593D" w:rsidRPr="0034593D" w:rsidRDefault="0034593D" w:rsidP="0034593D">
            <w:pPr>
              <w:jc w:val="right"/>
              <w:rPr>
                <w:rFonts w:cs="Arial"/>
                <w:color w:val="000000"/>
                <w:sz w:val="18"/>
                <w:szCs w:val="18"/>
              </w:rPr>
            </w:pPr>
            <w:r w:rsidRPr="0034593D">
              <w:rPr>
                <w:rFonts w:cs="Arial"/>
                <w:color w:val="000000"/>
                <w:sz w:val="18"/>
                <w:szCs w:val="18"/>
              </w:rPr>
              <w:t> </w:t>
            </w:r>
          </w:p>
        </w:tc>
      </w:tr>
      <w:tr w:rsidR="0034593D" w:rsidRPr="0034593D" w14:paraId="186018B0" w14:textId="77777777" w:rsidTr="0034593D">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410B5123" w14:textId="77777777" w:rsidR="0034593D" w:rsidRPr="0034593D" w:rsidRDefault="0034593D" w:rsidP="0034593D">
            <w:pPr>
              <w:jc w:val="right"/>
              <w:rPr>
                <w:rFonts w:cs="Arial"/>
                <w:color w:val="000000"/>
                <w:sz w:val="18"/>
                <w:szCs w:val="18"/>
              </w:rPr>
            </w:pPr>
            <w:r w:rsidRPr="0034593D">
              <w:rPr>
                <w:rFonts w:cs="Arial"/>
                <w:color w:val="000000"/>
                <w:sz w:val="18"/>
                <w:szCs w:val="18"/>
              </w:rPr>
              <w:t>10/23/2016 14:34:42</w:t>
            </w:r>
          </w:p>
        </w:tc>
        <w:tc>
          <w:tcPr>
            <w:tcW w:w="2018" w:type="dxa"/>
            <w:tcBorders>
              <w:top w:val="nil"/>
              <w:left w:val="nil"/>
              <w:bottom w:val="single" w:sz="4" w:space="0" w:color="auto"/>
              <w:right w:val="single" w:sz="4" w:space="0" w:color="auto"/>
            </w:tcBorders>
            <w:shd w:val="clear" w:color="000000" w:fill="B4C6E7"/>
            <w:noWrap/>
            <w:vAlign w:val="center"/>
            <w:hideMark/>
          </w:tcPr>
          <w:p w14:paraId="6A348973" w14:textId="77777777" w:rsidR="0034593D" w:rsidRPr="0034593D" w:rsidRDefault="0034593D" w:rsidP="0034593D">
            <w:pPr>
              <w:jc w:val="right"/>
              <w:rPr>
                <w:rFonts w:cs="Arial"/>
                <w:color w:val="000000"/>
                <w:sz w:val="18"/>
                <w:szCs w:val="18"/>
              </w:rPr>
            </w:pPr>
            <w:r w:rsidRPr="0034593D">
              <w:rPr>
                <w:rFonts w:cs="Arial"/>
                <w:color w:val="000000"/>
                <w:sz w:val="18"/>
                <w:szCs w:val="18"/>
              </w:rPr>
              <w:t>10/23/2016 14:39:46</w:t>
            </w:r>
          </w:p>
        </w:tc>
        <w:tc>
          <w:tcPr>
            <w:tcW w:w="1419" w:type="dxa"/>
            <w:tcBorders>
              <w:top w:val="nil"/>
              <w:left w:val="nil"/>
              <w:bottom w:val="single" w:sz="4" w:space="0" w:color="auto"/>
              <w:right w:val="single" w:sz="4" w:space="0" w:color="auto"/>
            </w:tcBorders>
            <w:shd w:val="clear" w:color="000000" w:fill="B4C6E7"/>
            <w:noWrap/>
            <w:vAlign w:val="center"/>
            <w:hideMark/>
          </w:tcPr>
          <w:p w14:paraId="7C89E388" w14:textId="77777777" w:rsidR="0034593D" w:rsidRPr="0034593D" w:rsidRDefault="0034593D" w:rsidP="0034593D">
            <w:pPr>
              <w:jc w:val="right"/>
              <w:rPr>
                <w:rFonts w:cs="Arial"/>
                <w:color w:val="000000"/>
                <w:sz w:val="18"/>
                <w:szCs w:val="18"/>
              </w:rPr>
            </w:pPr>
            <w:r w:rsidRPr="0034593D">
              <w:rPr>
                <w:rFonts w:cs="Arial"/>
                <w:color w:val="000000"/>
                <w:sz w:val="18"/>
                <w:szCs w:val="18"/>
              </w:rPr>
              <w:t>0:05:04</w:t>
            </w:r>
          </w:p>
        </w:tc>
        <w:tc>
          <w:tcPr>
            <w:tcW w:w="1330" w:type="dxa"/>
            <w:tcBorders>
              <w:top w:val="nil"/>
              <w:left w:val="nil"/>
              <w:bottom w:val="single" w:sz="4" w:space="0" w:color="auto"/>
              <w:right w:val="single" w:sz="4" w:space="0" w:color="auto"/>
            </w:tcBorders>
            <w:shd w:val="clear" w:color="000000" w:fill="B4C6E7"/>
            <w:noWrap/>
            <w:vAlign w:val="center"/>
            <w:hideMark/>
          </w:tcPr>
          <w:p w14:paraId="50EAC1AE" w14:textId="77777777" w:rsidR="0034593D" w:rsidRPr="0034593D" w:rsidRDefault="0034593D" w:rsidP="0034593D">
            <w:pPr>
              <w:jc w:val="right"/>
              <w:rPr>
                <w:rFonts w:cs="Arial"/>
                <w:color w:val="000000"/>
                <w:sz w:val="18"/>
                <w:szCs w:val="18"/>
              </w:rPr>
            </w:pPr>
            <w:r w:rsidRPr="0034593D">
              <w:rPr>
                <w:rFonts w:cs="Arial"/>
                <w:color w:val="000000"/>
                <w:sz w:val="18"/>
                <w:szCs w:val="18"/>
              </w:rPr>
              <w:t>793.03</w:t>
            </w:r>
          </w:p>
        </w:tc>
        <w:tc>
          <w:tcPr>
            <w:tcW w:w="2624" w:type="dxa"/>
            <w:tcBorders>
              <w:top w:val="single" w:sz="4" w:space="0" w:color="auto"/>
              <w:left w:val="nil"/>
              <w:bottom w:val="single" w:sz="4" w:space="0" w:color="auto"/>
              <w:right w:val="single" w:sz="4" w:space="0" w:color="auto"/>
            </w:tcBorders>
            <w:shd w:val="clear" w:color="000000" w:fill="B4C6E7"/>
          </w:tcPr>
          <w:p w14:paraId="591511FE" w14:textId="77777777" w:rsidR="0034593D" w:rsidRPr="0034593D" w:rsidRDefault="0034593D" w:rsidP="0034593D">
            <w:pPr>
              <w:jc w:val="right"/>
              <w:rPr>
                <w:rFonts w:cs="Arial"/>
                <w:color w:val="000000"/>
                <w:sz w:val="18"/>
                <w:szCs w:val="18"/>
              </w:rPr>
            </w:pPr>
            <w:r w:rsidRPr="0034593D">
              <w:rPr>
                <w:rFonts w:cs="Arial"/>
                <w:color w:val="000000"/>
                <w:sz w:val="18"/>
                <w:szCs w:val="18"/>
              </w:rPr>
              <w:t> </w:t>
            </w:r>
          </w:p>
        </w:tc>
      </w:tr>
      <w:tr w:rsidR="0034593D" w:rsidRPr="0034593D" w14:paraId="56C19D52" w14:textId="77777777" w:rsidTr="0034593D">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399FE27E" w14:textId="77777777" w:rsidR="0034593D" w:rsidRPr="0034593D" w:rsidRDefault="0034593D" w:rsidP="0034593D">
            <w:pPr>
              <w:jc w:val="right"/>
              <w:rPr>
                <w:rFonts w:cs="Arial"/>
                <w:color w:val="000000"/>
                <w:sz w:val="18"/>
                <w:szCs w:val="18"/>
              </w:rPr>
            </w:pPr>
            <w:r w:rsidRPr="0034593D">
              <w:rPr>
                <w:rFonts w:cs="Arial"/>
                <w:color w:val="000000"/>
                <w:sz w:val="18"/>
                <w:szCs w:val="18"/>
              </w:rPr>
              <w:t>10/28/2016 12:14:46</w:t>
            </w:r>
          </w:p>
        </w:tc>
        <w:tc>
          <w:tcPr>
            <w:tcW w:w="2018" w:type="dxa"/>
            <w:tcBorders>
              <w:top w:val="nil"/>
              <w:left w:val="nil"/>
              <w:bottom w:val="single" w:sz="4" w:space="0" w:color="auto"/>
              <w:right w:val="single" w:sz="4" w:space="0" w:color="auto"/>
            </w:tcBorders>
            <w:shd w:val="clear" w:color="000000" w:fill="B4C6E7"/>
            <w:noWrap/>
            <w:vAlign w:val="center"/>
            <w:hideMark/>
          </w:tcPr>
          <w:p w14:paraId="45C0CB59" w14:textId="77777777" w:rsidR="0034593D" w:rsidRPr="0034593D" w:rsidRDefault="0034593D" w:rsidP="0034593D">
            <w:pPr>
              <w:jc w:val="right"/>
              <w:rPr>
                <w:rFonts w:cs="Arial"/>
                <w:color w:val="000000"/>
                <w:sz w:val="18"/>
                <w:szCs w:val="18"/>
              </w:rPr>
            </w:pPr>
            <w:r w:rsidRPr="0034593D">
              <w:rPr>
                <w:rFonts w:cs="Arial"/>
                <w:color w:val="000000"/>
                <w:sz w:val="18"/>
                <w:szCs w:val="18"/>
              </w:rPr>
              <w:t>10/28/2016 12:17:22</w:t>
            </w:r>
          </w:p>
        </w:tc>
        <w:tc>
          <w:tcPr>
            <w:tcW w:w="1419" w:type="dxa"/>
            <w:tcBorders>
              <w:top w:val="nil"/>
              <w:left w:val="nil"/>
              <w:bottom w:val="single" w:sz="4" w:space="0" w:color="auto"/>
              <w:right w:val="single" w:sz="4" w:space="0" w:color="auto"/>
            </w:tcBorders>
            <w:shd w:val="clear" w:color="000000" w:fill="B4C6E7"/>
            <w:noWrap/>
            <w:vAlign w:val="center"/>
            <w:hideMark/>
          </w:tcPr>
          <w:p w14:paraId="1045EB6E" w14:textId="77777777" w:rsidR="0034593D" w:rsidRPr="0034593D" w:rsidRDefault="0034593D" w:rsidP="0034593D">
            <w:pPr>
              <w:jc w:val="right"/>
              <w:rPr>
                <w:rFonts w:cs="Arial"/>
                <w:color w:val="000000"/>
                <w:sz w:val="18"/>
                <w:szCs w:val="18"/>
              </w:rPr>
            </w:pPr>
            <w:r w:rsidRPr="0034593D">
              <w:rPr>
                <w:rFonts w:cs="Arial"/>
                <w:color w:val="000000"/>
                <w:sz w:val="18"/>
                <w:szCs w:val="18"/>
              </w:rPr>
              <w:t>0:02:36</w:t>
            </w:r>
          </w:p>
        </w:tc>
        <w:tc>
          <w:tcPr>
            <w:tcW w:w="1330" w:type="dxa"/>
            <w:tcBorders>
              <w:top w:val="nil"/>
              <w:left w:val="nil"/>
              <w:bottom w:val="single" w:sz="4" w:space="0" w:color="auto"/>
              <w:right w:val="single" w:sz="4" w:space="0" w:color="auto"/>
            </w:tcBorders>
            <w:shd w:val="clear" w:color="000000" w:fill="B4C6E7"/>
            <w:noWrap/>
            <w:vAlign w:val="center"/>
            <w:hideMark/>
          </w:tcPr>
          <w:p w14:paraId="6565831F" w14:textId="77777777" w:rsidR="0034593D" w:rsidRPr="0034593D" w:rsidRDefault="0034593D" w:rsidP="0034593D">
            <w:pPr>
              <w:jc w:val="right"/>
              <w:rPr>
                <w:rFonts w:cs="Arial"/>
                <w:color w:val="000000"/>
                <w:sz w:val="18"/>
                <w:szCs w:val="18"/>
              </w:rPr>
            </w:pPr>
            <w:r w:rsidRPr="0034593D">
              <w:rPr>
                <w:rFonts w:cs="Arial"/>
                <w:color w:val="000000"/>
                <w:sz w:val="18"/>
                <w:szCs w:val="18"/>
              </w:rPr>
              <w:t>455.41</w:t>
            </w:r>
          </w:p>
        </w:tc>
        <w:tc>
          <w:tcPr>
            <w:tcW w:w="2624" w:type="dxa"/>
            <w:tcBorders>
              <w:top w:val="single" w:sz="4" w:space="0" w:color="auto"/>
              <w:left w:val="nil"/>
              <w:bottom w:val="single" w:sz="4" w:space="0" w:color="auto"/>
              <w:right w:val="single" w:sz="4" w:space="0" w:color="auto"/>
            </w:tcBorders>
            <w:shd w:val="clear" w:color="000000" w:fill="B4C6E7"/>
          </w:tcPr>
          <w:p w14:paraId="026423E4" w14:textId="77777777" w:rsidR="0034593D" w:rsidRPr="0034593D" w:rsidRDefault="0034593D" w:rsidP="0034593D">
            <w:pPr>
              <w:jc w:val="right"/>
              <w:rPr>
                <w:rFonts w:cs="Arial"/>
                <w:color w:val="000000"/>
                <w:sz w:val="18"/>
                <w:szCs w:val="18"/>
              </w:rPr>
            </w:pPr>
            <w:r w:rsidRPr="0034593D">
              <w:rPr>
                <w:rFonts w:cs="Arial"/>
                <w:color w:val="000000"/>
                <w:sz w:val="18"/>
                <w:szCs w:val="18"/>
              </w:rPr>
              <w:t> </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4" w:name="_Toc468091972"/>
      <w:r w:rsidRPr="00331765">
        <w:t>Load Resource Events</w:t>
      </w:r>
      <w:bookmarkEnd w:id="254"/>
    </w:p>
    <w:p w14:paraId="3022B48B" w14:textId="1087EDBF" w:rsidR="007728F0" w:rsidRPr="00331765" w:rsidRDefault="00C86EF3" w:rsidP="007D2D64">
      <w:pPr>
        <w:jc w:val="both"/>
        <w:rPr>
          <w:rFonts w:cs="Arial"/>
          <w:szCs w:val="21"/>
        </w:rPr>
      </w:pPr>
      <w:r w:rsidRPr="009D571F">
        <w:rPr>
          <w:rFonts w:cs="Arial"/>
          <w:szCs w:val="21"/>
        </w:rPr>
        <w:t>None.</w:t>
      </w:r>
    </w:p>
    <w:p w14:paraId="64014A35" w14:textId="331DF570" w:rsidR="001665CF" w:rsidRPr="00331765" w:rsidRDefault="001665CF" w:rsidP="00823697">
      <w:pPr>
        <w:pStyle w:val="Heading1"/>
      </w:pPr>
      <w:bookmarkStart w:id="255" w:name="_Toc468091973"/>
      <w:r w:rsidRPr="00331765">
        <w:t>Reliability Unit Commitment</w:t>
      </w:r>
      <w:bookmarkEnd w:id="255"/>
    </w:p>
    <w:p w14:paraId="115482BF" w14:textId="77777777" w:rsidR="001665CF" w:rsidRPr="00794709"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w:t>
      </w:r>
      <w:r w:rsidRPr="00794709">
        <w:rPr>
          <w:rFonts w:cs="Arial"/>
          <w:szCs w:val="21"/>
        </w:rPr>
        <w:t xml:space="preserve">on the MIS secure site at Grid </w:t>
      </w:r>
      <w:r w:rsidRPr="00794709">
        <w:rPr>
          <w:rFonts w:cs="Arial"/>
          <w:szCs w:val="21"/>
        </w:rPr>
        <w:sym w:font="Wingdings" w:char="F0E0"/>
      </w:r>
      <w:r w:rsidRPr="00794709">
        <w:rPr>
          <w:rFonts w:cs="Arial"/>
          <w:szCs w:val="21"/>
        </w:rPr>
        <w:t xml:space="preserve"> Generation </w:t>
      </w:r>
      <w:r w:rsidRPr="00794709">
        <w:rPr>
          <w:rFonts w:cs="Arial"/>
          <w:szCs w:val="21"/>
        </w:rPr>
        <w:sym w:font="Wingdings" w:char="F0E0"/>
      </w:r>
      <w:r w:rsidRPr="00794709">
        <w:rPr>
          <w:rFonts w:cs="Arial"/>
          <w:szCs w:val="21"/>
        </w:rPr>
        <w:t xml:space="preserve"> Reliability Unit Commitment.</w:t>
      </w:r>
    </w:p>
    <w:p w14:paraId="72288AD6" w14:textId="77777777" w:rsidR="001665CF" w:rsidRPr="00794709" w:rsidRDefault="001665CF" w:rsidP="001665CF">
      <w:pPr>
        <w:jc w:val="both"/>
        <w:rPr>
          <w:rFonts w:cs="Arial"/>
          <w:szCs w:val="21"/>
        </w:rPr>
      </w:pPr>
    </w:p>
    <w:p w14:paraId="18632F74" w14:textId="52E92907" w:rsidR="001665CF" w:rsidRPr="00794709" w:rsidRDefault="001665CF" w:rsidP="001665CF">
      <w:pPr>
        <w:jc w:val="both"/>
        <w:rPr>
          <w:rFonts w:cs="Arial"/>
          <w:szCs w:val="21"/>
        </w:rPr>
      </w:pPr>
      <w:r w:rsidRPr="00794709">
        <w:rPr>
          <w:rFonts w:cs="Arial"/>
          <w:szCs w:val="21"/>
        </w:rPr>
        <w:lastRenderedPageBreak/>
        <w:t xml:space="preserve">There were no DRUC commitments in </w:t>
      </w:r>
      <w:r w:rsidR="00653ECA">
        <w:rPr>
          <w:rFonts w:cs="Arial"/>
          <w:szCs w:val="21"/>
        </w:rPr>
        <w:t>October</w:t>
      </w:r>
      <w:r w:rsidRPr="00794709">
        <w:rPr>
          <w:rFonts w:cs="Arial"/>
          <w:szCs w:val="21"/>
        </w:rPr>
        <w:t>.</w:t>
      </w:r>
    </w:p>
    <w:p w14:paraId="3020246C" w14:textId="77777777" w:rsidR="001665CF" w:rsidRPr="00794709" w:rsidRDefault="001665CF" w:rsidP="001665CF">
      <w:pPr>
        <w:jc w:val="both"/>
        <w:rPr>
          <w:rFonts w:cs="Arial"/>
          <w:szCs w:val="21"/>
        </w:rPr>
      </w:pPr>
    </w:p>
    <w:p w14:paraId="5C220E50" w14:textId="3C40D76A" w:rsidR="001665CF" w:rsidRPr="001D2421" w:rsidRDefault="001665CF" w:rsidP="001665CF">
      <w:pPr>
        <w:jc w:val="both"/>
        <w:rPr>
          <w:rFonts w:cs="Arial"/>
          <w:szCs w:val="21"/>
        </w:rPr>
      </w:pPr>
      <w:r w:rsidRPr="00794709">
        <w:rPr>
          <w:rFonts w:cs="Arial"/>
          <w:szCs w:val="21"/>
        </w:rPr>
        <w:t xml:space="preserve">There were </w:t>
      </w:r>
      <w:r w:rsidR="001C28AE">
        <w:rPr>
          <w:rFonts w:cs="Arial"/>
          <w:szCs w:val="21"/>
        </w:rPr>
        <w:t>15</w:t>
      </w:r>
      <w:r w:rsidRPr="00794709">
        <w:rPr>
          <w:rFonts w:cs="Arial"/>
          <w:szCs w:val="21"/>
        </w:rPr>
        <w:t xml:space="preserve"> HRUC commitments in </w:t>
      </w:r>
      <w:r w:rsidR="00653ECA">
        <w:rPr>
          <w:rFonts w:cs="Arial"/>
          <w:szCs w:val="21"/>
        </w:rPr>
        <w:t>October</w:t>
      </w:r>
      <w:r w:rsidRPr="00794709">
        <w:rPr>
          <w:rFonts w:cs="Arial"/>
          <w:szCs w:val="21"/>
        </w:rPr>
        <w:t>.</w:t>
      </w:r>
    </w:p>
    <w:p w14:paraId="2016EF23" w14:textId="52B2D174" w:rsidR="0049756D" w:rsidRPr="0049756D" w:rsidRDefault="0049756D" w:rsidP="0049756D">
      <w:pPr>
        <w:tabs>
          <w:tab w:val="left" w:pos="975"/>
        </w:tabs>
      </w:pPr>
    </w:p>
    <w:tbl>
      <w:tblPr>
        <w:tblW w:w="7745" w:type="dxa"/>
        <w:jc w:val="center"/>
        <w:tblLayout w:type="fixed"/>
        <w:tblLook w:val="04A0" w:firstRow="1" w:lastRow="0" w:firstColumn="1" w:lastColumn="0" w:noHBand="0" w:noVBand="1"/>
      </w:tblPr>
      <w:tblGrid>
        <w:gridCol w:w="1355"/>
        <w:gridCol w:w="1260"/>
        <w:gridCol w:w="1350"/>
        <w:gridCol w:w="1350"/>
        <w:gridCol w:w="810"/>
        <w:gridCol w:w="1620"/>
      </w:tblGrid>
      <w:tr w:rsidR="0049756D" w:rsidRPr="00794709" w14:paraId="6AFCF05F" w14:textId="77777777" w:rsidTr="0049756D">
        <w:trPr>
          <w:trHeight w:val="720"/>
          <w:jc w:val="center"/>
        </w:trPr>
        <w:tc>
          <w:tcPr>
            <w:tcW w:w="7745" w:type="dxa"/>
            <w:gridSpan w:val="6"/>
            <w:tcBorders>
              <w:top w:val="single" w:sz="4" w:space="0" w:color="auto"/>
              <w:left w:val="single" w:sz="8" w:space="0" w:color="auto"/>
              <w:bottom w:val="single" w:sz="4" w:space="0" w:color="auto"/>
              <w:right w:val="single" w:sz="8" w:space="0" w:color="000000"/>
            </w:tcBorders>
            <w:shd w:val="clear" w:color="auto" w:fill="444D53" w:themeFill="accent2" w:themeFillShade="BF"/>
            <w:vAlign w:val="center"/>
          </w:tcPr>
          <w:p w14:paraId="1453B96B" w14:textId="1A6FEBB9" w:rsidR="0049756D" w:rsidRPr="00794709" w:rsidRDefault="0049756D" w:rsidP="0049756D">
            <w:pPr>
              <w:jc w:val="center"/>
              <w:rPr>
                <w:rFonts w:cs="Arial"/>
                <w:b/>
                <w:bCs/>
                <w:color w:val="FFFFFF" w:themeColor="background1"/>
              </w:rPr>
            </w:pPr>
            <w:r w:rsidRPr="00794709">
              <w:rPr>
                <w:rFonts w:cs="Arial"/>
                <w:b/>
                <w:bCs/>
                <w:color w:val="FFFFFF" w:themeColor="background1"/>
              </w:rPr>
              <w:t>HRUC Commitments</w:t>
            </w:r>
          </w:p>
        </w:tc>
      </w:tr>
      <w:tr w:rsidR="0049756D" w:rsidRPr="00794709" w14:paraId="325BB86A" w14:textId="21059E0A" w:rsidTr="0049756D">
        <w:trPr>
          <w:trHeight w:val="720"/>
          <w:jc w:val="center"/>
        </w:trPr>
        <w:tc>
          <w:tcPr>
            <w:tcW w:w="1355"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49756D" w:rsidRPr="00794709" w:rsidRDefault="0049756D" w:rsidP="0049756D">
            <w:pPr>
              <w:jc w:val="center"/>
              <w:rPr>
                <w:rFonts w:cs="Arial"/>
                <w:b/>
                <w:bCs/>
                <w:color w:val="FFFFFF" w:themeColor="background1"/>
              </w:rPr>
            </w:pPr>
            <w:r w:rsidRPr="00794709">
              <w:rPr>
                <w:rFonts w:cs="Arial"/>
                <w:b/>
                <w:bCs/>
                <w:color w:val="FFFFFF" w:themeColor="background1"/>
              </w:rPr>
              <w:t>Resource Location</w:t>
            </w:r>
          </w:p>
        </w:tc>
        <w:tc>
          <w:tcPr>
            <w:tcW w:w="12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49756D" w:rsidRPr="00794709" w:rsidRDefault="0049756D" w:rsidP="0049756D">
            <w:pPr>
              <w:jc w:val="center"/>
              <w:rPr>
                <w:rFonts w:cs="Arial"/>
                <w:b/>
                <w:bCs/>
                <w:color w:val="FFFFFF" w:themeColor="background1"/>
              </w:rPr>
            </w:pPr>
            <w:r w:rsidRPr="00794709">
              <w:rPr>
                <w:rFonts w:cs="Arial"/>
                <w:b/>
                <w:bCs/>
                <w:color w:val="FFFFFF" w:themeColor="background1"/>
              </w:rPr>
              <w:t># of Resources</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49756D" w:rsidRPr="00794709" w:rsidRDefault="0049756D" w:rsidP="0049756D">
            <w:pPr>
              <w:jc w:val="center"/>
              <w:rPr>
                <w:rFonts w:cs="Arial"/>
                <w:b/>
                <w:bCs/>
                <w:color w:val="FFFFFF" w:themeColor="background1"/>
              </w:rPr>
            </w:pPr>
            <w:r w:rsidRPr="00794709">
              <w:rPr>
                <w:rFonts w:cs="Arial"/>
                <w:b/>
                <w:bCs/>
                <w:color w:val="FFFFFF" w:themeColor="background1"/>
              </w:rPr>
              <w:t>Operating Day</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49756D" w:rsidRPr="00794709" w:rsidRDefault="0049756D" w:rsidP="0049756D">
            <w:pPr>
              <w:jc w:val="center"/>
              <w:rPr>
                <w:rFonts w:cs="Arial"/>
                <w:b/>
                <w:bCs/>
                <w:color w:val="FFFFFF" w:themeColor="background1"/>
              </w:rPr>
            </w:pPr>
            <w:r w:rsidRPr="00794709">
              <w:rPr>
                <w:rFonts w:cs="Arial"/>
                <w:b/>
                <w:bCs/>
                <w:color w:val="FFFFFF" w:themeColor="background1"/>
              </w:rPr>
              <w:t>Total # of Hours Committed</w:t>
            </w:r>
          </w:p>
        </w:tc>
        <w:tc>
          <w:tcPr>
            <w:tcW w:w="81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49756D" w:rsidRPr="00794709" w:rsidRDefault="0049756D" w:rsidP="0049756D">
            <w:pPr>
              <w:jc w:val="center"/>
              <w:rPr>
                <w:rFonts w:cs="Arial"/>
                <w:b/>
                <w:bCs/>
                <w:color w:val="FFFFFF" w:themeColor="background1"/>
              </w:rPr>
            </w:pPr>
            <w:r w:rsidRPr="00794709">
              <w:rPr>
                <w:rFonts w:cs="Arial"/>
                <w:b/>
                <w:bCs/>
                <w:color w:val="FFFFFF" w:themeColor="background1"/>
              </w:rPr>
              <w:t>Total MWhs</w:t>
            </w:r>
          </w:p>
        </w:tc>
        <w:tc>
          <w:tcPr>
            <w:tcW w:w="1620"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49756D" w:rsidRPr="00794709" w:rsidRDefault="0049756D" w:rsidP="0049756D">
            <w:pPr>
              <w:jc w:val="center"/>
              <w:rPr>
                <w:rFonts w:cs="Arial"/>
                <w:b/>
                <w:bCs/>
                <w:color w:val="FFFFFF" w:themeColor="background1"/>
              </w:rPr>
            </w:pPr>
            <w:r w:rsidRPr="00794709">
              <w:rPr>
                <w:rFonts w:cs="Arial"/>
                <w:b/>
                <w:bCs/>
                <w:color w:val="FFFFFF" w:themeColor="background1"/>
              </w:rPr>
              <w:t>Reason for Commitment</w:t>
            </w:r>
          </w:p>
        </w:tc>
      </w:tr>
      <w:tr w:rsidR="0049756D" w:rsidRPr="001C28AE" w14:paraId="79221C51"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8BD0"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6083" w14:textId="77777777" w:rsidR="0049756D" w:rsidRPr="001C28AE" w:rsidRDefault="0049756D" w:rsidP="0049756D">
            <w:pPr>
              <w:jc w:val="center"/>
              <w:rPr>
                <w:rFonts w:cs="Arial"/>
                <w:color w:val="000000"/>
                <w:sz w:val="18"/>
                <w:szCs w:val="18"/>
              </w:rPr>
            </w:pPr>
            <w:r w:rsidRPr="001C28AE">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530A" w14:textId="77777777" w:rsidR="0049756D" w:rsidRPr="001C28AE" w:rsidRDefault="0049756D" w:rsidP="0049756D">
            <w:pPr>
              <w:jc w:val="center"/>
              <w:rPr>
                <w:rFonts w:cs="Arial"/>
                <w:color w:val="000000"/>
                <w:sz w:val="18"/>
                <w:szCs w:val="18"/>
              </w:rPr>
            </w:pPr>
            <w:r w:rsidRPr="001C28AE">
              <w:rPr>
                <w:rFonts w:cs="Arial"/>
                <w:color w:val="000000"/>
                <w:sz w:val="18"/>
                <w:szCs w:val="18"/>
              </w:rPr>
              <w:t>10/1/2016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6B1E" w14:textId="77777777" w:rsidR="0049756D" w:rsidRPr="001C28AE" w:rsidRDefault="0049756D" w:rsidP="0049756D">
            <w:pPr>
              <w:jc w:val="center"/>
              <w:rPr>
                <w:rFonts w:cs="Arial"/>
                <w:color w:val="000000"/>
                <w:sz w:val="18"/>
                <w:szCs w:val="18"/>
              </w:rPr>
            </w:pPr>
            <w:r w:rsidRPr="001C28AE">
              <w:rPr>
                <w:rFonts w:cs="Arial"/>
                <w:color w:val="000000"/>
                <w:sz w:val="18"/>
                <w:szCs w:val="18"/>
              </w:rPr>
              <w:t>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387C" w14:textId="7D80787A" w:rsidR="0049756D" w:rsidRPr="001C28AE" w:rsidRDefault="0049756D" w:rsidP="0049756D">
            <w:pPr>
              <w:jc w:val="center"/>
              <w:rPr>
                <w:rFonts w:cs="Arial"/>
                <w:color w:val="000000"/>
                <w:sz w:val="18"/>
                <w:szCs w:val="18"/>
              </w:rPr>
            </w:pPr>
            <w:r w:rsidRPr="001C28AE">
              <w:rPr>
                <w:rFonts w:cs="Arial"/>
                <w:color w:val="000000"/>
                <w:sz w:val="18"/>
                <w:szCs w:val="18"/>
              </w:rPr>
              <w:t>5,498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9DE0A" w14:textId="087DAE29" w:rsidR="0049756D" w:rsidRPr="001C28AE" w:rsidRDefault="0049756D" w:rsidP="0049756D">
            <w:pPr>
              <w:jc w:val="center"/>
              <w:rPr>
                <w:rFonts w:cs="Arial"/>
                <w:color w:val="000000"/>
                <w:sz w:val="18"/>
                <w:szCs w:val="18"/>
              </w:rPr>
            </w:pPr>
            <w:r>
              <w:rPr>
                <w:rFonts w:cs="Arial"/>
                <w:color w:val="000000"/>
                <w:sz w:val="18"/>
                <w:szCs w:val="18"/>
              </w:rPr>
              <w:t>Local Congestion</w:t>
            </w:r>
          </w:p>
        </w:tc>
      </w:tr>
      <w:tr w:rsidR="0049756D" w:rsidRPr="001C28AE" w14:paraId="4CB685FE"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44B1"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8F81E"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6B1F" w14:textId="77777777" w:rsidR="0049756D" w:rsidRPr="001C28AE" w:rsidRDefault="0049756D" w:rsidP="0049756D">
            <w:pPr>
              <w:jc w:val="center"/>
              <w:rPr>
                <w:rFonts w:cs="Arial"/>
                <w:color w:val="000000"/>
                <w:sz w:val="18"/>
                <w:szCs w:val="18"/>
              </w:rPr>
            </w:pPr>
            <w:r w:rsidRPr="001C28AE">
              <w:rPr>
                <w:rFonts w:cs="Arial"/>
                <w:color w:val="000000"/>
                <w:sz w:val="18"/>
                <w:szCs w:val="18"/>
              </w:rPr>
              <w:t>10/2/2016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13E09" w14:textId="77777777" w:rsidR="0049756D" w:rsidRPr="001C28AE" w:rsidRDefault="0049756D" w:rsidP="0049756D">
            <w:pPr>
              <w:jc w:val="center"/>
              <w:rPr>
                <w:rFonts w:cs="Arial"/>
                <w:color w:val="000000"/>
                <w:sz w:val="18"/>
                <w:szCs w:val="18"/>
              </w:rPr>
            </w:pPr>
            <w:r w:rsidRPr="001C28AE">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59478" w14:textId="389EC209" w:rsidR="0049756D" w:rsidRPr="001C28AE" w:rsidRDefault="0049756D" w:rsidP="0049756D">
            <w:pPr>
              <w:jc w:val="center"/>
              <w:rPr>
                <w:rFonts w:cs="Arial"/>
                <w:color w:val="000000"/>
                <w:sz w:val="18"/>
                <w:szCs w:val="18"/>
              </w:rPr>
            </w:pPr>
            <w:r w:rsidRPr="001C28AE">
              <w:rPr>
                <w:rFonts w:cs="Arial"/>
                <w:color w:val="000000"/>
                <w:sz w:val="18"/>
                <w:szCs w:val="18"/>
              </w:rPr>
              <w:t>948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9815" w14:textId="2FA7B709" w:rsidR="0049756D" w:rsidRPr="001C28AE" w:rsidRDefault="0049756D" w:rsidP="0049756D">
            <w:pPr>
              <w:jc w:val="center"/>
              <w:rPr>
                <w:rFonts w:cs="Arial"/>
                <w:color w:val="000000"/>
                <w:sz w:val="18"/>
                <w:szCs w:val="18"/>
              </w:rPr>
            </w:pPr>
            <w:r>
              <w:rPr>
                <w:rFonts w:cs="Arial"/>
                <w:color w:val="000000"/>
                <w:sz w:val="18"/>
                <w:szCs w:val="18"/>
              </w:rPr>
              <w:t>Local Congestion</w:t>
            </w:r>
          </w:p>
        </w:tc>
      </w:tr>
      <w:tr w:rsidR="0049756D" w:rsidRPr="001C28AE" w14:paraId="44375441"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F4F1F"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16AD" w14:textId="77777777" w:rsidR="0049756D" w:rsidRPr="001C28AE" w:rsidRDefault="0049756D" w:rsidP="0049756D">
            <w:pPr>
              <w:jc w:val="center"/>
              <w:rPr>
                <w:rFonts w:cs="Arial"/>
                <w:color w:val="000000"/>
                <w:sz w:val="18"/>
                <w:szCs w:val="18"/>
              </w:rPr>
            </w:pPr>
            <w:r w:rsidRPr="001C28AE">
              <w:rPr>
                <w:rFonts w:cs="Arial"/>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1D073" w14:textId="77777777" w:rsidR="0049756D" w:rsidRPr="001C28AE" w:rsidRDefault="0049756D" w:rsidP="0049756D">
            <w:pPr>
              <w:jc w:val="center"/>
              <w:rPr>
                <w:rFonts w:cs="Arial"/>
                <w:color w:val="000000"/>
                <w:sz w:val="18"/>
                <w:szCs w:val="18"/>
              </w:rPr>
            </w:pPr>
            <w:r w:rsidRPr="001C28AE">
              <w:rPr>
                <w:rFonts w:cs="Arial"/>
                <w:color w:val="000000"/>
                <w:sz w:val="18"/>
                <w:szCs w:val="18"/>
              </w:rPr>
              <w:t>10/3/2016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6B14F" w14:textId="77777777" w:rsidR="0049756D" w:rsidRPr="001C28AE" w:rsidRDefault="0049756D" w:rsidP="0049756D">
            <w:pPr>
              <w:jc w:val="center"/>
              <w:rPr>
                <w:rFonts w:cs="Arial"/>
                <w:color w:val="000000"/>
                <w:sz w:val="18"/>
                <w:szCs w:val="18"/>
              </w:rPr>
            </w:pPr>
            <w:r w:rsidRPr="001C28AE">
              <w:rPr>
                <w:rFonts w:cs="Arial"/>
                <w:color w:val="000000"/>
                <w:sz w:val="18"/>
                <w:szCs w:val="18"/>
              </w:rPr>
              <w:t>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CDBE5" w14:textId="31EF3C69" w:rsidR="0049756D" w:rsidRPr="001C28AE" w:rsidRDefault="0049756D" w:rsidP="0049756D">
            <w:pPr>
              <w:jc w:val="center"/>
              <w:rPr>
                <w:rFonts w:cs="Arial"/>
                <w:color w:val="000000"/>
                <w:sz w:val="18"/>
                <w:szCs w:val="18"/>
              </w:rPr>
            </w:pPr>
            <w:r w:rsidRPr="001C28AE">
              <w:rPr>
                <w:rFonts w:cs="Arial"/>
                <w:color w:val="000000"/>
                <w:sz w:val="18"/>
                <w:szCs w:val="18"/>
              </w:rPr>
              <w:t>9,508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C2DF" w14:textId="0B9CF84D" w:rsidR="0049756D" w:rsidRPr="001C28AE" w:rsidRDefault="0049756D" w:rsidP="0049756D">
            <w:pPr>
              <w:jc w:val="center"/>
              <w:rPr>
                <w:rFonts w:cs="Arial"/>
                <w:color w:val="000000"/>
                <w:sz w:val="18"/>
                <w:szCs w:val="18"/>
              </w:rPr>
            </w:pPr>
            <w:r>
              <w:rPr>
                <w:rFonts w:cs="Arial"/>
                <w:color w:val="000000"/>
                <w:sz w:val="18"/>
                <w:szCs w:val="18"/>
              </w:rPr>
              <w:t>Local Congestion and Valley Import</w:t>
            </w:r>
          </w:p>
        </w:tc>
      </w:tr>
      <w:tr w:rsidR="0049756D" w:rsidRPr="001C28AE" w14:paraId="5A8BE3C4"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815C3"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8CA4" w14:textId="77777777" w:rsidR="0049756D" w:rsidRPr="001C28AE" w:rsidRDefault="0049756D" w:rsidP="0049756D">
            <w:pPr>
              <w:jc w:val="center"/>
              <w:rPr>
                <w:rFonts w:cs="Arial"/>
                <w:color w:val="000000"/>
                <w:sz w:val="18"/>
                <w:szCs w:val="18"/>
              </w:rPr>
            </w:pPr>
            <w:r w:rsidRPr="001C28AE">
              <w:rPr>
                <w:rFonts w:cs="Arial"/>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4F44" w14:textId="77777777" w:rsidR="0049756D" w:rsidRPr="001C28AE" w:rsidRDefault="0049756D" w:rsidP="0049756D">
            <w:pPr>
              <w:jc w:val="center"/>
              <w:rPr>
                <w:rFonts w:cs="Arial"/>
                <w:color w:val="000000"/>
                <w:sz w:val="18"/>
                <w:szCs w:val="18"/>
              </w:rPr>
            </w:pPr>
            <w:r w:rsidRPr="001C28AE">
              <w:rPr>
                <w:rFonts w:cs="Arial"/>
                <w:color w:val="000000"/>
                <w:sz w:val="18"/>
                <w:szCs w:val="18"/>
              </w:rPr>
              <w:t>10/4/2016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C9575" w14:textId="77777777" w:rsidR="0049756D" w:rsidRPr="001C28AE" w:rsidRDefault="0049756D" w:rsidP="0049756D">
            <w:pPr>
              <w:jc w:val="center"/>
              <w:rPr>
                <w:rFonts w:cs="Arial"/>
                <w:color w:val="000000"/>
                <w:sz w:val="18"/>
                <w:szCs w:val="18"/>
              </w:rPr>
            </w:pPr>
            <w:r w:rsidRPr="001C28AE">
              <w:rPr>
                <w:rFonts w:cs="Arial"/>
                <w:color w:val="000000"/>
                <w:sz w:val="18"/>
                <w:szCs w:val="18"/>
              </w:rPr>
              <w:t>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E745B" w14:textId="59CA2861" w:rsidR="0049756D" w:rsidRPr="001C28AE" w:rsidRDefault="0049756D" w:rsidP="0049756D">
            <w:pPr>
              <w:jc w:val="center"/>
              <w:rPr>
                <w:rFonts w:cs="Arial"/>
                <w:color w:val="000000"/>
                <w:sz w:val="18"/>
                <w:szCs w:val="18"/>
              </w:rPr>
            </w:pPr>
            <w:r w:rsidRPr="001C28AE">
              <w:rPr>
                <w:rFonts w:cs="Arial"/>
                <w:color w:val="000000"/>
                <w:sz w:val="18"/>
                <w:szCs w:val="18"/>
              </w:rPr>
              <w:t>8,614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B282" w14:textId="13B02134" w:rsidR="0049756D" w:rsidRPr="001C28AE" w:rsidRDefault="0049756D" w:rsidP="0049756D">
            <w:pPr>
              <w:jc w:val="center"/>
              <w:rPr>
                <w:rFonts w:cs="Arial"/>
                <w:color w:val="000000"/>
                <w:sz w:val="18"/>
                <w:szCs w:val="18"/>
              </w:rPr>
            </w:pPr>
            <w:r>
              <w:rPr>
                <w:rFonts w:cs="Arial"/>
                <w:color w:val="000000"/>
                <w:sz w:val="18"/>
                <w:szCs w:val="18"/>
              </w:rPr>
              <w:t>Local Congestion and Valley Import</w:t>
            </w:r>
          </w:p>
        </w:tc>
      </w:tr>
      <w:tr w:rsidR="0049756D" w:rsidRPr="001C28AE" w14:paraId="236526FD"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DAFBE"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BE82F"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73CF4" w14:textId="77777777" w:rsidR="0049756D" w:rsidRPr="001C28AE" w:rsidRDefault="0049756D" w:rsidP="0049756D">
            <w:pPr>
              <w:jc w:val="center"/>
              <w:rPr>
                <w:rFonts w:cs="Arial"/>
                <w:color w:val="000000"/>
                <w:sz w:val="18"/>
                <w:szCs w:val="18"/>
              </w:rPr>
            </w:pPr>
            <w:r w:rsidRPr="001C28AE">
              <w:rPr>
                <w:rFonts w:cs="Arial"/>
                <w:color w:val="000000"/>
                <w:sz w:val="18"/>
                <w:szCs w:val="18"/>
              </w:rPr>
              <w:t>10/5/2016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A0314" w14:textId="77777777" w:rsidR="0049756D" w:rsidRPr="001C28AE" w:rsidRDefault="0049756D" w:rsidP="0049756D">
            <w:pPr>
              <w:jc w:val="center"/>
              <w:rPr>
                <w:rFonts w:cs="Arial"/>
                <w:color w:val="000000"/>
                <w:sz w:val="18"/>
                <w:szCs w:val="18"/>
              </w:rPr>
            </w:pPr>
            <w:r w:rsidRPr="001C28AE">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F713" w14:textId="25A41D22" w:rsidR="0049756D" w:rsidRPr="001C28AE" w:rsidRDefault="0049756D" w:rsidP="0049756D">
            <w:pPr>
              <w:jc w:val="center"/>
              <w:rPr>
                <w:rFonts w:cs="Arial"/>
                <w:color w:val="000000"/>
                <w:sz w:val="18"/>
                <w:szCs w:val="18"/>
              </w:rPr>
            </w:pPr>
            <w:r w:rsidRPr="001C28AE">
              <w:rPr>
                <w:rFonts w:cs="Arial"/>
                <w:color w:val="000000"/>
                <w:sz w:val="18"/>
                <w:szCs w:val="18"/>
              </w:rPr>
              <w:t>2,569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76174" w14:textId="66F69105" w:rsidR="0049756D" w:rsidRPr="001C28AE" w:rsidRDefault="0049756D" w:rsidP="0049756D">
            <w:pPr>
              <w:jc w:val="center"/>
              <w:rPr>
                <w:rFonts w:cs="Arial"/>
                <w:color w:val="000000"/>
                <w:sz w:val="18"/>
                <w:szCs w:val="18"/>
              </w:rPr>
            </w:pPr>
            <w:r>
              <w:rPr>
                <w:rFonts w:cs="Arial"/>
                <w:color w:val="000000"/>
                <w:sz w:val="18"/>
                <w:szCs w:val="18"/>
              </w:rPr>
              <w:t>Local Congestion and Valley Import</w:t>
            </w:r>
          </w:p>
        </w:tc>
      </w:tr>
      <w:tr w:rsidR="0049756D" w:rsidRPr="001C28AE" w14:paraId="373BE5AB"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56F0E"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604D" w14:textId="77777777" w:rsidR="0049756D" w:rsidRPr="001C28AE" w:rsidRDefault="0049756D" w:rsidP="0049756D">
            <w:pPr>
              <w:jc w:val="center"/>
              <w:rPr>
                <w:rFonts w:cs="Arial"/>
                <w:color w:val="000000"/>
                <w:sz w:val="18"/>
                <w:szCs w:val="18"/>
              </w:rPr>
            </w:pPr>
            <w:r w:rsidRPr="001C28AE">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53953" w14:textId="77777777" w:rsidR="0049756D" w:rsidRPr="001C28AE" w:rsidRDefault="0049756D" w:rsidP="0049756D">
            <w:pPr>
              <w:jc w:val="center"/>
              <w:rPr>
                <w:rFonts w:cs="Arial"/>
                <w:color w:val="000000"/>
                <w:sz w:val="18"/>
                <w:szCs w:val="18"/>
              </w:rPr>
            </w:pPr>
            <w:r w:rsidRPr="001C28AE">
              <w:rPr>
                <w:rFonts w:cs="Arial"/>
                <w:color w:val="000000"/>
                <w:sz w:val="18"/>
                <w:szCs w:val="18"/>
              </w:rPr>
              <w:t>10/6/2016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E657" w14:textId="77777777" w:rsidR="0049756D" w:rsidRPr="001C28AE" w:rsidRDefault="0049756D" w:rsidP="0049756D">
            <w:pPr>
              <w:jc w:val="center"/>
              <w:rPr>
                <w:rFonts w:cs="Arial"/>
                <w:color w:val="000000"/>
                <w:sz w:val="18"/>
                <w:szCs w:val="18"/>
              </w:rPr>
            </w:pPr>
            <w:r w:rsidRPr="001C28AE">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5727E" w14:textId="5FB56846" w:rsidR="0049756D" w:rsidRPr="001C28AE" w:rsidRDefault="0049756D" w:rsidP="0049756D">
            <w:pPr>
              <w:jc w:val="center"/>
              <w:rPr>
                <w:rFonts w:cs="Arial"/>
                <w:color w:val="000000"/>
                <w:sz w:val="18"/>
                <w:szCs w:val="18"/>
              </w:rPr>
            </w:pPr>
            <w:r w:rsidRPr="001C28AE">
              <w:rPr>
                <w:rFonts w:cs="Arial"/>
                <w:color w:val="000000"/>
                <w:sz w:val="18"/>
                <w:szCs w:val="18"/>
              </w:rPr>
              <w:t>742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63247" w14:textId="1C265173" w:rsidR="0049756D" w:rsidRPr="001C28AE" w:rsidRDefault="0049756D" w:rsidP="0049756D">
            <w:pPr>
              <w:jc w:val="center"/>
              <w:rPr>
                <w:rFonts w:cs="Arial"/>
                <w:color w:val="000000"/>
                <w:sz w:val="18"/>
                <w:szCs w:val="18"/>
              </w:rPr>
            </w:pPr>
            <w:r>
              <w:rPr>
                <w:rFonts w:cs="Arial"/>
                <w:color w:val="000000"/>
                <w:sz w:val="18"/>
                <w:szCs w:val="18"/>
              </w:rPr>
              <w:t>Local Congestion and Valley Import</w:t>
            </w:r>
          </w:p>
        </w:tc>
      </w:tr>
      <w:tr w:rsidR="0049756D" w:rsidRPr="001C28AE" w14:paraId="3770EB29"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691F0"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5C3D" w14:textId="77777777" w:rsidR="0049756D" w:rsidRPr="001C28AE" w:rsidRDefault="0049756D" w:rsidP="0049756D">
            <w:pPr>
              <w:jc w:val="center"/>
              <w:rPr>
                <w:rFonts w:cs="Arial"/>
                <w:color w:val="000000"/>
                <w:sz w:val="18"/>
                <w:szCs w:val="18"/>
              </w:rPr>
            </w:pPr>
            <w:r w:rsidRPr="001C28AE">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43E8B" w14:textId="77777777" w:rsidR="0049756D" w:rsidRPr="001C28AE" w:rsidRDefault="0049756D" w:rsidP="0049756D">
            <w:pPr>
              <w:jc w:val="center"/>
              <w:rPr>
                <w:rFonts w:cs="Arial"/>
                <w:color w:val="000000"/>
                <w:sz w:val="18"/>
                <w:szCs w:val="18"/>
              </w:rPr>
            </w:pPr>
            <w:r w:rsidRPr="001C28AE">
              <w:rPr>
                <w:rFonts w:cs="Arial"/>
                <w:color w:val="000000"/>
                <w:sz w:val="18"/>
                <w:szCs w:val="18"/>
              </w:rPr>
              <w:t>10/7/2016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01EAD" w14:textId="77777777" w:rsidR="0049756D" w:rsidRPr="001C28AE" w:rsidRDefault="0049756D" w:rsidP="0049756D">
            <w:pPr>
              <w:jc w:val="center"/>
              <w:rPr>
                <w:rFonts w:cs="Arial"/>
                <w:color w:val="000000"/>
                <w:sz w:val="18"/>
                <w:szCs w:val="18"/>
              </w:rPr>
            </w:pPr>
            <w:r w:rsidRPr="001C28AE">
              <w:rPr>
                <w:rFonts w:cs="Arial"/>
                <w:color w:val="000000"/>
                <w:sz w:val="18"/>
                <w:szCs w:val="18"/>
              </w:rPr>
              <w:t>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DE4A" w14:textId="21F4427A" w:rsidR="0049756D" w:rsidRPr="001C28AE" w:rsidRDefault="0049756D" w:rsidP="0049756D">
            <w:pPr>
              <w:jc w:val="center"/>
              <w:rPr>
                <w:rFonts w:cs="Arial"/>
                <w:color w:val="000000"/>
                <w:sz w:val="18"/>
                <w:szCs w:val="18"/>
              </w:rPr>
            </w:pPr>
            <w:r w:rsidRPr="001C28AE">
              <w:rPr>
                <w:rFonts w:cs="Arial"/>
                <w:color w:val="000000"/>
                <w:sz w:val="18"/>
                <w:szCs w:val="18"/>
              </w:rPr>
              <w:t>3,249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D9812" w14:textId="050F5A16" w:rsidR="0049756D" w:rsidRPr="001C28AE" w:rsidRDefault="0049756D" w:rsidP="0049756D">
            <w:pPr>
              <w:jc w:val="center"/>
              <w:rPr>
                <w:rFonts w:cs="Arial"/>
                <w:color w:val="000000"/>
                <w:sz w:val="18"/>
                <w:szCs w:val="18"/>
              </w:rPr>
            </w:pPr>
            <w:r>
              <w:rPr>
                <w:rFonts w:cs="Arial"/>
                <w:color w:val="000000"/>
                <w:sz w:val="18"/>
                <w:szCs w:val="18"/>
              </w:rPr>
              <w:t>Local Congestion and Valley Import</w:t>
            </w:r>
          </w:p>
        </w:tc>
      </w:tr>
      <w:tr w:rsidR="0049756D" w:rsidRPr="001C28AE" w14:paraId="2AEF177A"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58DE"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FEF5F"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F0E97" w14:textId="77777777" w:rsidR="0049756D" w:rsidRPr="001C28AE" w:rsidRDefault="0049756D" w:rsidP="0049756D">
            <w:pPr>
              <w:jc w:val="center"/>
              <w:rPr>
                <w:rFonts w:cs="Arial"/>
                <w:color w:val="000000"/>
                <w:sz w:val="18"/>
                <w:szCs w:val="18"/>
              </w:rPr>
            </w:pPr>
            <w:r w:rsidRPr="001C28AE">
              <w:rPr>
                <w:rFonts w:cs="Arial"/>
                <w:color w:val="000000"/>
                <w:sz w:val="18"/>
                <w:szCs w:val="18"/>
              </w:rPr>
              <w:t>10/8/2016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FAA2C" w14:textId="77777777" w:rsidR="0049756D" w:rsidRPr="001C28AE" w:rsidRDefault="0049756D" w:rsidP="0049756D">
            <w:pPr>
              <w:jc w:val="center"/>
              <w:rPr>
                <w:rFonts w:cs="Arial"/>
                <w:color w:val="000000"/>
                <w:sz w:val="18"/>
                <w:szCs w:val="18"/>
              </w:rPr>
            </w:pPr>
            <w:r w:rsidRPr="001C28AE">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0225E" w14:textId="385744F9" w:rsidR="0049756D" w:rsidRPr="001C28AE" w:rsidRDefault="0049756D" w:rsidP="0049756D">
            <w:pPr>
              <w:jc w:val="center"/>
              <w:rPr>
                <w:rFonts w:cs="Arial"/>
                <w:color w:val="000000"/>
                <w:sz w:val="18"/>
                <w:szCs w:val="18"/>
              </w:rPr>
            </w:pPr>
            <w:r w:rsidRPr="001C28AE">
              <w:rPr>
                <w:rFonts w:cs="Arial"/>
                <w:color w:val="000000"/>
                <w:sz w:val="18"/>
                <w:szCs w:val="18"/>
              </w:rPr>
              <w:t>224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33575" w14:textId="257ABAFE" w:rsidR="0049756D" w:rsidRPr="001C28AE" w:rsidRDefault="0049756D" w:rsidP="0049756D">
            <w:pPr>
              <w:jc w:val="center"/>
              <w:rPr>
                <w:rFonts w:cs="Arial"/>
                <w:color w:val="000000"/>
                <w:sz w:val="18"/>
                <w:szCs w:val="18"/>
              </w:rPr>
            </w:pPr>
            <w:r>
              <w:rPr>
                <w:rFonts w:cs="Arial"/>
                <w:color w:val="000000"/>
                <w:sz w:val="18"/>
                <w:szCs w:val="18"/>
              </w:rPr>
              <w:t>Valley Import</w:t>
            </w:r>
          </w:p>
        </w:tc>
      </w:tr>
      <w:tr w:rsidR="0049756D" w:rsidRPr="001C28AE" w14:paraId="48FA86EC"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47DFC"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1FE24" w14:textId="77777777" w:rsidR="0049756D" w:rsidRPr="001C28AE" w:rsidRDefault="0049756D" w:rsidP="0049756D">
            <w:pPr>
              <w:jc w:val="center"/>
              <w:rPr>
                <w:rFonts w:cs="Arial"/>
                <w:color w:val="000000"/>
                <w:sz w:val="18"/>
                <w:szCs w:val="18"/>
              </w:rPr>
            </w:pPr>
            <w:r w:rsidRPr="001C28AE">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FA3DD" w14:textId="77777777" w:rsidR="0049756D" w:rsidRPr="001C28AE" w:rsidRDefault="0049756D" w:rsidP="0049756D">
            <w:pPr>
              <w:jc w:val="center"/>
              <w:rPr>
                <w:rFonts w:cs="Arial"/>
                <w:color w:val="000000"/>
                <w:sz w:val="18"/>
                <w:szCs w:val="18"/>
              </w:rPr>
            </w:pPr>
            <w:r w:rsidRPr="001C28AE">
              <w:rPr>
                <w:rFonts w:cs="Arial"/>
                <w:color w:val="000000"/>
                <w:sz w:val="18"/>
                <w:szCs w:val="18"/>
              </w:rPr>
              <w:t>10/10/2016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E27A3" w14:textId="77777777" w:rsidR="0049756D" w:rsidRPr="001C28AE" w:rsidRDefault="0049756D" w:rsidP="0049756D">
            <w:pPr>
              <w:jc w:val="center"/>
              <w:rPr>
                <w:rFonts w:cs="Arial"/>
                <w:color w:val="000000"/>
                <w:sz w:val="18"/>
                <w:szCs w:val="18"/>
              </w:rPr>
            </w:pPr>
            <w:r w:rsidRPr="001C28AE">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3D3B" w14:textId="260EDC60" w:rsidR="0049756D" w:rsidRPr="001C28AE" w:rsidRDefault="0049756D" w:rsidP="0049756D">
            <w:pPr>
              <w:jc w:val="center"/>
              <w:rPr>
                <w:rFonts w:cs="Arial"/>
                <w:color w:val="000000"/>
                <w:sz w:val="18"/>
                <w:szCs w:val="18"/>
              </w:rPr>
            </w:pPr>
            <w:r w:rsidRPr="001C28AE">
              <w:rPr>
                <w:rFonts w:cs="Arial"/>
                <w:color w:val="000000"/>
                <w:sz w:val="18"/>
                <w:szCs w:val="18"/>
              </w:rPr>
              <w:t>394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0CFEE" w14:textId="6DB31630" w:rsidR="0049756D" w:rsidRPr="001C28AE" w:rsidRDefault="0049756D" w:rsidP="0049756D">
            <w:pPr>
              <w:jc w:val="center"/>
              <w:rPr>
                <w:rFonts w:cs="Arial"/>
                <w:color w:val="000000"/>
                <w:sz w:val="18"/>
                <w:szCs w:val="18"/>
              </w:rPr>
            </w:pPr>
            <w:r>
              <w:rPr>
                <w:rFonts w:cs="Arial"/>
                <w:color w:val="000000"/>
                <w:sz w:val="18"/>
                <w:szCs w:val="18"/>
              </w:rPr>
              <w:t>Valley Import</w:t>
            </w:r>
          </w:p>
        </w:tc>
      </w:tr>
      <w:tr w:rsidR="0049756D" w:rsidRPr="001C28AE" w14:paraId="232228A6"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6F2FC"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492EC"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55EB8" w14:textId="77777777" w:rsidR="0049756D" w:rsidRPr="001C28AE" w:rsidRDefault="0049756D" w:rsidP="0049756D">
            <w:pPr>
              <w:jc w:val="center"/>
              <w:rPr>
                <w:rFonts w:cs="Arial"/>
                <w:color w:val="000000"/>
                <w:sz w:val="18"/>
                <w:szCs w:val="18"/>
              </w:rPr>
            </w:pPr>
            <w:r w:rsidRPr="001C28AE">
              <w:rPr>
                <w:rFonts w:cs="Arial"/>
                <w:color w:val="000000"/>
                <w:sz w:val="18"/>
                <w:szCs w:val="18"/>
              </w:rPr>
              <w:t>10/11/2016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A3C5" w14:textId="77777777" w:rsidR="0049756D" w:rsidRPr="001C28AE" w:rsidRDefault="0049756D" w:rsidP="0049756D">
            <w:pPr>
              <w:jc w:val="center"/>
              <w:rPr>
                <w:rFonts w:cs="Arial"/>
                <w:color w:val="000000"/>
                <w:sz w:val="18"/>
                <w:szCs w:val="18"/>
              </w:rPr>
            </w:pPr>
            <w:r w:rsidRPr="001C28AE">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77C2" w14:textId="3F813654" w:rsidR="0049756D" w:rsidRPr="001C28AE" w:rsidRDefault="0049756D" w:rsidP="0049756D">
            <w:pPr>
              <w:jc w:val="center"/>
              <w:rPr>
                <w:rFonts w:cs="Arial"/>
                <w:color w:val="000000"/>
                <w:sz w:val="18"/>
                <w:szCs w:val="18"/>
              </w:rPr>
            </w:pPr>
            <w:r w:rsidRPr="001C28AE">
              <w:rPr>
                <w:rFonts w:cs="Arial"/>
                <w:color w:val="000000"/>
                <w:sz w:val="18"/>
                <w:szCs w:val="18"/>
              </w:rPr>
              <w:t>1,343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13A58" w14:textId="0A6716D8" w:rsidR="0049756D" w:rsidRPr="001C28AE" w:rsidRDefault="0049756D" w:rsidP="0049756D">
            <w:pPr>
              <w:jc w:val="center"/>
              <w:rPr>
                <w:rFonts w:cs="Arial"/>
                <w:color w:val="000000"/>
                <w:sz w:val="18"/>
                <w:szCs w:val="18"/>
              </w:rPr>
            </w:pPr>
            <w:r>
              <w:rPr>
                <w:rFonts w:cs="Arial"/>
                <w:color w:val="000000"/>
                <w:sz w:val="18"/>
                <w:szCs w:val="18"/>
              </w:rPr>
              <w:t>Local Congestion and Valley Import</w:t>
            </w:r>
          </w:p>
        </w:tc>
      </w:tr>
      <w:tr w:rsidR="0049756D" w:rsidRPr="001C28AE" w14:paraId="7B069D17"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E2572" w14:textId="77777777" w:rsidR="0049756D" w:rsidRPr="001C28AE" w:rsidRDefault="0049756D" w:rsidP="0049756D">
            <w:pPr>
              <w:jc w:val="center"/>
              <w:rPr>
                <w:rFonts w:cs="Arial"/>
                <w:color w:val="000000"/>
                <w:sz w:val="18"/>
                <w:szCs w:val="18"/>
              </w:rPr>
            </w:pPr>
            <w:r w:rsidRPr="001C28AE">
              <w:rPr>
                <w:rFonts w:cs="Arial"/>
                <w:color w:val="000000"/>
                <w:sz w:val="18"/>
                <w:szCs w:val="18"/>
              </w:rPr>
              <w:t>Far West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F68A5"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E60DF" w14:textId="77777777" w:rsidR="0049756D" w:rsidRPr="001C28AE" w:rsidRDefault="0049756D" w:rsidP="0049756D">
            <w:pPr>
              <w:jc w:val="center"/>
              <w:rPr>
                <w:rFonts w:cs="Arial"/>
                <w:color w:val="000000"/>
                <w:sz w:val="18"/>
                <w:szCs w:val="18"/>
              </w:rPr>
            </w:pPr>
            <w:r w:rsidRPr="001C28AE">
              <w:rPr>
                <w:rFonts w:cs="Arial"/>
                <w:color w:val="000000"/>
                <w:sz w:val="18"/>
                <w:szCs w:val="18"/>
              </w:rPr>
              <w:t>10/11/2016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75088" w14:textId="77777777" w:rsidR="0049756D" w:rsidRPr="001C28AE" w:rsidRDefault="0049756D" w:rsidP="0049756D">
            <w:pPr>
              <w:jc w:val="center"/>
              <w:rPr>
                <w:rFonts w:cs="Arial"/>
                <w:color w:val="000000"/>
                <w:sz w:val="18"/>
                <w:szCs w:val="18"/>
              </w:rPr>
            </w:pPr>
            <w:r w:rsidRPr="001C28AE">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9659F" w14:textId="3A501C2C" w:rsidR="0049756D" w:rsidRPr="001C28AE" w:rsidRDefault="0049756D" w:rsidP="0049756D">
            <w:pPr>
              <w:jc w:val="center"/>
              <w:rPr>
                <w:rFonts w:cs="Arial"/>
                <w:color w:val="000000"/>
                <w:sz w:val="18"/>
                <w:szCs w:val="18"/>
              </w:rPr>
            </w:pPr>
            <w:r w:rsidRPr="001C28AE">
              <w:rPr>
                <w:rFonts w:cs="Arial"/>
                <w:color w:val="000000"/>
                <w:sz w:val="18"/>
                <w:szCs w:val="18"/>
              </w:rPr>
              <w:t>592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541C" w14:textId="4BA6ADCB" w:rsidR="0049756D" w:rsidRPr="001C28AE" w:rsidRDefault="0049756D" w:rsidP="0049756D">
            <w:pPr>
              <w:jc w:val="center"/>
              <w:rPr>
                <w:rFonts w:cs="Arial"/>
                <w:color w:val="000000"/>
                <w:sz w:val="18"/>
                <w:szCs w:val="18"/>
              </w:rPr>
            </w:pPr>
            <w:r>
              <w:rPr>
                <w:rFonts w:cs="Arial"/>
                <w:color w:val="000000"/>
                <w:sz w:val="18"/>
                <w:szCs w:val="18"/>
              </w:rPr>
              <w:t>Local Congestion</w:t>
            </w:r>
          </w:p>
        </w:tc>
      </w:tr>
      <w:tr w:rsidR="0049756D" w:rsidRPr="001C28AE" w14:paraId="425E9E0B"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58838" w14:textId="77777777" w:rsidR="0049756D" w:rsidRPr="001C28AE" w:rsidRDefault="0049756D" w:rsidP="0049756D">
            <w:pPr>
              <w:jc w:val="center"/>
              <w:rPr>
                <w:rFonts w:cs="Arial"/>
                <w:color w:val="000000"/>
                <w:sz w:val="18"/>
                <w:szCs w:val="18"/>
              </w:rPr>
            </w:pPr>
            <w:r w:rsidRPr="001C28AE">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7B8C5"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0AAC" w14:textId="77777777" w:rsidR="0049756D" w:rsidRPr="001C28AE" w:rsidRDefault="0049756D" w:rsidP="0049756D">
            <w:pPr>
              <w:jc w:val="center"/>
              <w:rPr>
                <w:rFonts w:cs="Arial"/>
                <w:color w:val="000000"/>
                <w:sz w:val="18"/>
                <w:szCs w:val="18"/>
              </w:rPr>
            </w:pPr>
            <w:r w:rsidRPr="001C28AE">
              <w:rPr>
                <w:rFonts w:cs="Arial"/>
                <w:color w:val="000000"/>
                <w:sz w:val="18"/>
                <w:szCs w:val="18"/>
              </w:rPr>
              <w:t>10/18/2016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E4FAA" w14:textId="77777777" w:rsidR="0049756D" w:rsidRPr="001C28AE" w:rsidRDefault="0049756D" w:rsidP="0049756D">
            <w:pPr>
              <w:jc w:val="center"/>
              <w:rPr>
                <w:rFonts w:cs="Arial"/>
                <w:color w:val="000000"/>
                <w:sz w:val="18"/>
                <w:szCs w:val="18"/>
              </w:rPr>
            </w:pPr>
            <w:r w:rsidRPr="001C28AE">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2F271" w14:textId="6B6DC6A3" w:rsidR="0049756D" w:rsidRPr="001C28AE" w:rsidRDefault="0049756D" w:rsidP="0049756D">
            <w:pPr>
              <w:jc w:val="center"/>
              <w:rPr>
                <w:rFonts w:cs="Arial"/>
                <w:color w:val="000000"/>
                <w:sz w:val="18"/>
                <w:szCs w:val="18"/>
              </w:rPr>
            </w:pPr>
            <w:r w:rsidRPr="001C28AE">
              <w:rPr>
                <w:rFonts w:cs="Arial"/>
                <w:color w:val="000000"/>
                <w:sz w:val="18"/>
                <w:szCs w:val="18"/>
              </w:rPr>
              <w:t>936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BB00A" w14:textId="099A88C5" w:rsidR="0049756D" w:rsidRPr="001C28AE" w:rsidRDefault="0049756D" w:rsidP="0049756D">
            <w:pPr>
              <w:jc w:val="center"/>
              <w:rPr>
                <w:rFonts w:cs="Arial"/>
                <w:color w:val="000000"/>
                <w:sz w:val="18"/>
                <w:szCs w:val="18"/>
              </w:rPr>
            </w:pPr>
            <w:r>
              <w:rPr>
                <w:rFonts w:cs="Arial"/>
                <w:color w:val="000000"/>
                <w:sz w:val="18"/>
                <w:szCs w:val="18"/>
              </w:rPr>
              <w:t>Capacity</w:t>
            </w:r>
          </w:p>
        </w:tc>
      </w:tr>
      <w:tr w:rsidR="0049756D" w:rsidRPr="001C28AE" w14:paraId="064F646A"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F26C"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FEAF"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07D88" w14:textId="77777777" w:rsidR="0049756D" w:rsidRPr="001C28AE" w:rsidRDefault="0049756D" w:rsidP="0049756D">
            <w:pPr>
              <w:jc w:val="center"/>
              <w:rPr>
                <w:rFonts w:cs="Arial"/>
                <w:color w:val="000000"/>
                <w:sz w:val="18"/>
                <w:szCs w:val="18"/>
              </w:rPr>
            </w:pPr>
            <w:r w:rsidRPr="001C28AE">
              <w:rPr>
                <w:rFonts w:cs="Arial"/>
                <w:color w:val="000000"/>
                <w:sz w:val="18"/>
                <w:szCs w:val="18"/>
              </w:rPr>
              <w:t>10/24/2016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C8AEB"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A4246" w14:textId="5B0D4494" w:rsidR="0049756D" w:rsidRPr="001C28AE" w:rsidRDefault="0049756D" w:rsidP="0049756D">
            <w:pPr>
              <w:jc w:val="center"/>
              <w:rPr>
                <w:rFonts w:cs="Arial"/>
                <w:color w:val="000000"/>
                <w:sz w:val="18"/>
                <w:szCs w:val="18"/>
              </w:rPr>
            </w:pPr>
            <w:r w:rsidRPr="001C28AE">
              <w:rPr>
                <w:rFonts w:cs="Arial"/>
                <w:color w:val="000000"/>
                <w:sz w:val="18"/>
                <w:szCs w:val="18"/>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D364C" w14:textId="007B85BC" w:rsidR="0049756D" w:rsidRPr="001C28AE" w:rsidRDefault="0049756D" w:rsidP="0049756D">
            <w:pPr>
              <w:jc w:val="center"/>
              <w:rPr>
                <w:rFonts w:cs="Arial"/>
                <w:color w:val="000000"/>
                <w:sz w:val="18"/>
                <w:szCs w:val="18"/>
              </w:rPr>
            </w:pPr>
            <w:r>
              <w:rPr>
                <w:rFonts w:cs="Arial"/>
                <w:color w:val="000000"/>
                <w:sz w:val="18"/>
                <w:szCs w:val="18"/>
              </w:rPr>
              <w:t>Local Congestion</w:t>
            </w:r>
          </w:p>
        </w:tc>
      </w:tr>
      <w:tr w:rsidR="0049756D" w:rsidRPr="001C28AE" w14:paraId="75E70BBD"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BF107" w14:textId="77777777" w:rsidR="0049756D" w:rsidRPr="001C28AE" w:rsidRDefault="0049756D" w:rsidP="0049756D">
            <w:pPr>
              <w:jc w:val="center"/>
              <w:rPr>
                <w:rFonts w:cs="Arial"/>
                <w:color w:val="000000"/>
                <w:sz w:val="18"/>
                <w:szCs w:val="18"/>
              </w:rPr>
            </w:pPr>
            <w:r w:rsidRPr="001C28AE">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A6E0F" w14:textId="77777777" w:rsidR="0049756D" w:rsidRPr="001C28AE" w:rsidRDefault="0049756D" w:rsidP="0049756D">
            <w:pPr>
              <w:jc w:val="center"/>
              <w:rPr>
                <w:rFonts w:cs="Arial"/>
                <w:color w:val="000000"/>
                <w:sz w:val="18"/>
                <w:szCs w:val="18"/>
              </w:rPr>
            </w:pPr>
            <w:r w:rsidRPr="001C28AE">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3175" w14:textId="77777777" w:rsidR="0049756D" w:rsidRPr="001C28AE" w:rsidRDefault="0049756D" w:rsidP="0049756D">
            <w:pPr>
              <w:jc w:val="center"/>
              <w:rPr>
                <w:rFonts w:cs="Arial"/>
                <w:color w:val="000000"/>
                <w:sz w:val="18"/>
                <w:szCs w:val="18"/>
              </w:rPr>
            </w:pPr>
            <w:r w:rsidRPr="001C28AE">
              <w:rPr>
                <w:rFonts w:cs="Arial"/>
                <w:color w:val="000000"/>
                <w:sz w:val="18"/>
                <w:szCs w:val="18"/>
              </w:rPr>
              <w:t>10/26/2016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F2094" w14:textId="77777777" w:rsidR="0049756D" w:rsidRPr="001C28AE" w:rsidRDefault="0049756D" w:rsidP="0049756D">
            <w:pPr>
              <w:jc w:val="center"/>
              <w:rPr>
                <w:rFonts w:cs="Arial"/>
                <w:color w:val="000000"/>
                <w:sz w:val="18"/>
                <w:szCs w:val="18"/>
              </w:rPr>
            </w:pPr>
            <w:r w:rsidRPr="001C28AE">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1CE1F" w14:textId="30092964" w:rsidR="0049756D" w:rsidRPr="001C28AE" w:rsidRDefault="0049756D" w:rsidP="0049756D">
            <w:pPr>
              <w:jc w:val="center"/>
              <w:rPr>
                <w:rFonts w:cs="Arial"/>
                <w:color w:val="000000"/>
                <w:sz w:val="18"/>
                <w:szCs w:val="18"/>
              </w:rPr>
            </w:pPr>
            <w:r w:rsidRPr="001C28AE">
              <w:rPr>
                <w:rFonts w:cs="Arial"/>
                <w:color w:val="000000"/>
                <w:sz w:val="18"/>
                <w:szCs w:val="18"/>
              </w:rPr>
              <w:t>96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D3496" w14:textId="1DC61EA4" w:rsidR="0049756D" w:rsidRPr="001C28AE" w:rsidRDefault="0049756D" w:rsidP="0049756D">
            <w:pPr>
              <w:jc w:val="center"/>
              <w:rPr>
                <w:rFonts w:cs="Arial"/>
                <w:color w:val="000000"/>
                <w:sz w:val="18"/>
                <w:szCs w:val="18"/>
              </w:rPr>
            </w:pPr>
            <w:r>
              <w:rPr>
                <w:rFonts w:cs="Arial"/>
                <w:color w:val="000000"/>
                <w:sz w:val="18"/>
                <w:szCs w:val="18"/>
              </w:rPr>
              <w:t>Local Congestion</w:t>
            </w:r>
          </w:p>
        </w:tc>
      </w:tr>
      <w:tr w:rsidR="0049756D" w:rsidRPr="001C28AE" w14:paraId="2E6C17A7" w14:textId="77777777" w:rsidTr="0049756D">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A3D2F" w14:textId="77777777" w:rsidR="0049756D" w:rsidRPr="001C28AE" w:rsidRDefault="0049756D" w:rsidP="0049756D">
            <w:pPr>
              <w:jc w:val="center"/>
              <w:rPr>
                <w:rFonts w:cs="Arial"/>
                <w:color w:val="000000"/>
                <w:sz w:val="18"/>
                <w:szCs w:val="18"/>
              </w:rPr>
            </w:pPr>
            <w:r w:rsidRPr="001C28AE">
              <w:rPr>
                <w:rFonts w:cs="Arial"/>
                <w:color w:val="000000"/>
                <w:sz w:val="18"/>
                <w:szCs w:val="18"/>
              </w:rPr>
              <w:t>East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A00B9" w14:textId="77777777" w:rsidR="0049756D" w:rsidRPr="001C28AE" w:rsidRDefault="0049756D" w:rsidP="0049756D">
            <w:pPr>
              <w:jc w:val="center"/>
              <w:rPr>
                <w:rFonts w:cs="Arial"/>
                <w:color w:val="000000"/>
                <w:sz w:val="18"/>
                <w:szCs w:val="18"/>
              </w:rPr>
            </w:pPr>
            <w:r w:rsidRPr="001C28AE">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AB271" w14:textId="77777777" w:rsidR="0049756D" w:rsidRPr="001C28AE" w:rsidRDefault="0049756D" w:rsidP="0049756D">
            <w:pPr>
              <w:jc w:val="center"/>
              <w:rPr>
                <w:rFonts w:cs="Arial"/>
                <w:color w:val="000000"/>
                <w:sz w:val="18"/>
                <w:szCs w:val="18"/>
              </w:rPr>
            </w:pPr>
            <w:r w:rsidRPr="001C28AE">
              <w:rPr>
                <w:rFonts w:cs="Arial"/>
                <w:color w:val="000000"/>
                <w:sz w:val="18"/>
                <w:szCs w:val="18"/>
              </w:rPr>
              <w:t>10/27/2016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C6EFE" w14:textId="77777777" w:rsidR="0049756D" w:rsidRPr="001C28AE" w:rsidRDefault="0049756D" w:rsidP="0049756D">
            <w:pPr>
              <w:jc w:val="center"/>
              <w:rPr>
                <w:rFonts w:cs="Arial"/>
                <w:color w:val="000000"/>
                <w:sz w:val="18"/>
                <w:szCs w:val="18"/>
              </w:rPr>
            </w:pPr>
            <w:r w:rsidRPr="001C28AE">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AED3A" w14:textId="1DED93AA" w:rsidR="0049756D" w:rsidRPr="001C28AE" w:rsidRDefault="0049756D" w:rsidP="0049756D">
            <w:pPr>
              <w:jc w:val="center"/>
              <w:rPr>
                <w:rFonts w:cs="Arial"/>
                <w:color w:val="000000"/>
                <w:sz w:val="18"/>
                <w:szCs w:val="18"/>
              </w:rPr>
            </w:pPr>
            <w:r w:rsidRPr="001C28AE">
              <w:rPr>
                <w:rFonts w:cs="Arial"/>
                <w:color w:val="000000"/>
                <w:sz w:val="18"/>
                <w:szCs w:val="18"/>
              </w:rPr>
              <w:t>1,645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9394" w14:textId="54924CE6" w:rsidR="0049756D" w:rsidRPr="001C28AE" w:rsidRDefault="0049756D" w:rsidP="0049756D">
            <w:pPr>
              <w:jc w:val="center"/>
              <w:rPr>
                <w:rFonts w:cs="Arial"/>
                <w:color w:val="000000"/>
                <w:sz w:val="18"/>
                <w:szCs w:val="18"/>
              </w:rPr>
            </w:pPr>
            <w:r>
              <w:rPr>
                <w:rFonts w:cs="Arial"/>
                <w:color w:val="000000"/>
                <w:sz w:val="18"/>
                <w:szCs w:val="18"/>
              </w:rPr>
              <w:t>Local Congestion</w:t>
            </w:r>
          </w:p>
        </w:tc>
      </w:tr>
    </w:tbl>
    <w:p w14:paraId="3757C869" w14:textId="76D85B81" w:rsidR="008C2500" w:rsidRPr="00331765" w:rsidRDefault="0091752C" w:rsidP="00C356A9">
      <w:pPr>
        <w:rPr>
          <w:szCs w:val="21"/>
        </w:rPr>
      </w:pPr>
      <w:r w:rsidRPr="00331765">
        <w:rPr>
          <w:szCs w:val="21"/>
        </w:rPr>
        <w:tab/>
      </w:r>
      <w:r w:rsidRPr="00331765">
        <w:rPr>
          <w:szCs w:val="21"/>
        </w:rPr>
        <w:tab/>
      </w:r>
      <w:r w:rsidRPr="00331765">
        <w:rPr>
          <w:szCs w:val="21"/>
        </w:rPr>
        <w:tab/>
      </w:r>
    </w:p>
    <w:p w14:paraId="4B409BCB" w14:textId="2E93477C" w:rsidR="004D4B77" w:rsidRDefault="00524A24" w:rsidP="00524A24">
      <w:pPr>
        <w:pStyle w:val="Heading1"/>
      </w:pPr>
      <w:bookmarkStart w:id="256" w:name="_Toc468091974"/>
      <w:r w:rsidRPr="00331765">
        <w:lastRenderedPageBreak/>
        <w:t>Wind Generation as a Percent of Load</w:t>
      </w:r>
      <w:bookmarkEnd w:id="256"/>
    </w:p>
    <w:p w14:paraId="263B4BC9" w14:textId="7028532D" w:rsidR="00637001" w:rsidRPr="00331765" w:rsidRDefault="00637001" w:rsidP="00524A24">
      <w:r>
        <w:rPr>
          <w:noProof/>
        </w:rPr>
        <w:drawing>
          <wp:inline distT="0" distB="0" distL="0" distR="0" wp14:anchorId="01D8D936" wp14:editId="211E4B79">
            <wp:extent cx="5943600" cy="339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7BEBBDBE" w14:textId="487A7EAE" w:rsidR="00524A24" w:rsidRPr="00331765" w:rsidRDefault="00524A24" w:rsidP="00524A24">
      <w:pPr>
        <w:pStyle w:val="Heading1"/>
      </w:pPr>
      <w:bookmarkStart w:id="257" w:name="_Toc468091975"/>
      <w:r w:rsidRPr="00331765">
        <w:t>Congestion Analysis</w:t>
      </w:r>
      <w:bookmarkEnd w:id="257"/>
    </w:p>
    <w:p w14:paraId="2216937E" w14:textId="6873B990" w:rsidR="00524A24" w:rsidRPr="00970428" w:rsidRDefault="00524A24" w:rsidP="00524A24">
      <w:pPr>
        <w:rPr>
          <w:szCs w:val="21"/>
        </w:rPr>
      </w:pPr>
      <w:r w:rsidRPr="00970428">
        <w:rPr>
          <w:szCs w:val="21"/>
        </w:rPr>
        <w:t xml:space="preserve">The number of congestion events experienced by the ERCOT system </w:t>
      </w:r>
      <w:r w:rsidR="00BC76C4" w:rsidRPr="00970428">
        <w:rPr>
          <w:szCs w:val="21"/>
        </w:rPr>
        <w:t>slightly increased</w:t>
      </w:r>
      <w:r w:rsidR="00C106F2" w:rsidRPr="00970428">
        <w:rPr>
          <w:szCs w:val="21"/>
        </w:rPr>
        <w:t xml:space="preserve"> </w:t>
      </w:r>
      <w:r w:rsidRPr="00970428">
        <w:rPr>
          <w:szCs w:val="21"/>
        </w:rPr>
        <w:t xml:space="preserve">in </w:t>
      </w:r>
      <w:r w:rsidR="001C28AE" w:rsidRPr="00970428">
        <w:rPr>
          <w:szCs w:val="21"/>
        </w:rPr>
        <w:t>October</w:t>
      </w:r>
      <w:r w:rsidRPr="00970428">
        <w:rPr>
          <w:szCs w:val="21"/>
        </w:rPr>
        <w:t xml:space="preserve">. There were </w:t>
      </w:r>
      <w:r w:rsidR="00BC76C4" w:rsidRPr="00970428">
        <w:rPr>
          <w:szCs w:val="21"/>
        </w:rPr>
        <w:t>forty-</w:t>
      </w:r>
      <w:r w:rsidR="00970428" w:rsidRPr="00970428">
        <w:rPr>
          <w:szCs w:val="21"/>
        </w:rPr>
        <w:t>nine</w:t>
      </w:r>
      <w:r w:rsidRPr="00970428">
        <w:rPr>
          <w:szCs w:val="21"/>
        </w:rPr>
        <w:t xml:space="preserve"> instances</w:t>
      </w:r>
      <w:r w:rsidR="00277399" w:rsidRPr="00970428">
        <w:rPr>
          <w:szCs w:val="21"/>
        </w:rPr>
        <w:t xml:space="preserve"> of activity </w:t>
      </w:r>
      <w:r w:rsidRPr="00970428">
        <w:rPr>
          <w:szCs w:val="21"/>
        </w:rPr>
        <w:t xml:space="preserve">on the Generic Transmission Constraints (GTCs) in </w:t>
      </w:r>
      <w:r w:rsidR="001C28AE" w:rsidRPr="00970428">
        <w:rPr>
          <w:szCs w:val="21"/>
        </w:rPr>
        <w:t>October</w:t>
      </w:r>
      <w:r w:rsidRPr="00970428">
        <w:rPr>
          <w:szCs w:val="21"/>
        </w:rPr>
        <w:t>.</w:t>
      </w:r>
    </w:p>
    <w:p w14:paraId="78F2B17B" w14:textId="77777777" w:rsidR="00F41DE4" w:rsidRPr="00331765" w:rsidRDefault="00F41DE4" w:rsidP="00524A24">
      <w:pPr>
        <w:rPr>
          <w:szCs w:val="21"/>
        </w:rPr>
      </w:pPr>
    </w:p>
    <w:p w14:paraId="4FA3DF18" w14:textId="3A448FF6" w:rsidR="00F41DE4" w:rsidRPr="00331765" w:rsidRDefault="00F41DE4" w:rsidP="00214CC7">
      <w:pPr>
        <w:pStyle w:val="Heading2"/>
      </w:pPr>
      <w:bookmarkStart w:id="258" w:name="_Toc468091976"/>
      <w:r w:rsidRPr="00331765">
        <w:t xml:space="preserve">Notable Constraints for </w:t>
      </w:r>
      <w:r w:rsidR="00653ECA">
        <w:t>October</w:t>
      </w:r>
      <w:bookmarkEnd w:id="258"/>
    </w:p>
    <w:p w14:paraId="2BF4A3C4" w14:textId="27E58844"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653ECA">
        <w:t>October</w:t>
      </w:r>
      <w:r w:rsidRPr="00331765">
        <w:t>, please see Appendix A at the end of this report.</w:t>
      </w:r>
    </w:p>
    <w:p w14:paraId="4747C63B" w14:textId="77777777" w:rsidR="001A7362" w:rsidRPr="00331765" w:rsidRDefault="001A7362" w:rsidP="001A7362">
      <w:pPr>
        <w:ind w:left="1260"/>
        <w:rPr>
          <w:rFonts w:cs="Arial"/>
          <w:szCs w:val="21"/>
        </w:rPr>
      </w:pPr>
    </w:p>
    <w:p w14:paraId="455F3A73" w14:textId="77777777" w:rsidR="00516166" w:rsidRDefault="00516166" w:rsidP="00516166"/>
    <w:tbl>
      <w:tblPr>
        <w:tblW w:w="9000" w:type="dxa"/>
        <w:jc w:val="center"/>
        <w:tblLayout w:type="fixed"/>
        <w:tblLook w:val="04A0" w:firstRow="1" w:lastRow="0" w:firstColumn="1" w:lastColumn="0" w:noHBand="0" w:noVBand="1"/>
      </w:tblPr>
      <w:tblGrid>
        <w:gridCol w:w="2790"/>
        <w:gridCol w:w="1710"/>
        <w:gridCol w:w="1260"/>
        <w:gridCol w:w="1440"/>
        <w:gridCol w:w="1800"/>
      </w:tblGrid>
      <w:tr w:rsidR="0049756D" w:rsidRPr="00970428" w14:paraId="2078987A" w14:textId="77777777" w:rsidTr="0049756D">
        <w:trPr>
          <w:trHeight w:val="886"/>
          <w:jc w:val="center"/>
        </w:trPr>
        <w:tc>
          <w:tcPr>
            <w:tcW w:w="279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32842E4" w14:textId="77777777" w:rsidR="0049756D" w:rsidRPr="00970428" w:rsidRDefault="0049756D" w:rsidP="00970428">
            <w:pPr>
              <w:jc w:val="center"/>
              <w:rPr>
                <w:rFonts w:asciiTheme="minorHAnsi" w:hAnsiTheme="minorHAnsi" w:cstheme="minorHAnsi"/>
                <w:b/>
                <w:bCs/>
                <w:color w:val="FFFFFF"/>
                <w:sz w:val="22"/>
                <w:szCs w:val="18"/>
              </w:rPr>
            </w:pPr>
            <w:r w:rsidRPr="00970428">
              <w:rPr>
                <w:rFonts w:asciiTheme="minorHAnsi" w:hAnsiTheme="minorHAnsi" w:cstheme="minorHAnsi"/>
                <w:b/>
                <w:bCs/>
                <w:color w:val="FFFFFF"/>
                <w:sz w:val="22"/>
                <w:szCs w:val="18"/>
              </w:rPr>
              <w:t>Contingency Name</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A9AD71C" w14:textId="77777777" w:rsidR="0049756D" w:rsidRPr="00970428" w:rsidRDefault="0049756D" w:rsidP="00970428">
            <w:pPr>
              <w:jc w:val="center"/>
              <w:rPr>
                <w:rFonts w:asciiTheme="minorHAnsi" w:hAnsiTheme="minorHAnsi" w:cstheme="minorHAnsi"/>
                <w:b/>
                <w:bCs/>
                <w:color w:val="FFFFFF"/>
                <w:sz w:val="22"/>
                <w:szCs w:val="18"/>
              </w:rPr>
            </w:pPr>
            <w:r w:rsidRPr="00970428">
              <w:rPr>
                <w:rFonts w:asciiTheme="minorHAnsi" w:hAnsiTheme="minorHAnsi" w:cstheme="minorHAnsi"/>
                <w:b/>
                <w:bCs/>
                <w:color w:val="FFFFFF"/>
                <w:sz w:val="22"/>
                <w:szCs w:val="18"/>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13AFC13" w14:textId="77777777" w:rsidR="0049756D" w:rsidRPr="00970428" w:rsidRDefault="0049756D" w:rsidP="00970428">
            <w:pPr>
              <w:jc w:val="center"/>
              <w:rPr>
                <w:rFonts w:asciiTheme="minorHAnsi" w:hAnsiTheme="minorHAnsi" w:cstheme="minorHAnsi"/>
                <w:b/>
                <w:bCs/>
                <w:color w:val="FFFFFF"/>
                <w:sz w:val="22"/>
                <w:szCs w:val="18"/>
              </w:rPr>
            </w:pPr>
            <w:r w:rsidRPr="00970428">
              <w:rPr>
                <w:rFonts w:asciiTheme="minorHAnsi" w:hAnsiTheme="minorHAnsi" w:cstheme="minorHAnsi"/>
                <w:b/>
                <w:bCs/>
                <w:color w:val="FFFFFF"/>
                <w:sz w:val="22"/>
                <w:szCs w:val="18"/>
              </w:rPr>
              <w:t># of Days Constraint Active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EE559DD" w14:textId="77777777" w:rsidR="0049756D" w:rsidRPr="00970428" w:rsidRDefault="0049756D" w:rsidP="00970428">
            <w:pPr>
              <w:jc w:val="center"/>
              <w:rPr>
                <w:rFonts w:asciiTheme="minorHAnsi" w:hAnsiTheme="minorHAnsi" w:cstheme="minorHAnsi"/>
                <w:b/>
                <w:bCs/>
                <w:color w:val="FFFFFF"/>
                <w:sz w:val="22"/>
                <w:szCs w:val="18"/>
              </w:rPr>
            </w:pPr>
            <w:r w:rsidRPr="00970428">
              <w:rPr>
                <w:rFonts w:asciiTheme="minorHAnsi" w:hAnsiTheme="minorHAnsi" w:cstheme="minorHAnsi"/>
                <w:b/>
                <w:bCs/>
                <w:color w:val="FFFFFF"/>
                <w:sz w:val="22"/>
                <w:szCs w:val="18"/>
              </w:rPr>
              <w:t>Congestion Rent</w:t>
            </w:r>
          </w:p>
        </w:tc>
        <w:tc>
          <w:tcPr>
            <w:tcW w:w="18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B561F4" w14:textId="77777777" w:rsidR="0049756D" w:rsidRPr="00970428" w:rsidRDefault="0049756D" w:rsidP="00970428">
            <w:pPr>
              <w:jc w:val="center"/>
              <w:rPr>
                <w:rFonts w:asciiTheme="minorHAnsi" w:hAnsiTheme="minorHAnsi" w:cstheme="minorHAnsi"/>
                <w:b/>
                <w:bCs/>
                <w:color w:val="FFFFFF"/>
                <w:sz w:val="22"/>
                <w:szCs w:val="18"/>
              </w:rPr>
            </w:pPr>
            <w:r w:rsidRPr="00970428">
              <w:rPr>
                <w:rFonts w:asciiTheme="minorHAnsi" w:hAnsiTheme="minorHAnsi" w:cstheme="minorHAnsi"/>
                <w:b/>
                <w:bCs/>
                <w:color w:val="FFFFFF"/>
                <w:sz w:val="22"/>
                <w:szCs w:val="18"/>
              </w:rPr>
              <w:t>Transmission Project</w:t>
            </w:r>
          </w:p>
        </w:tc>
      </w:tr>
      <w:tr w:rsidR="0049756D" w:rsidRPr="00970428" w14:paraId="44293F77" w14:textId="77777777" w:rsidTr="0049756D">
        <w:trPr>
          <w:trHeight w:val="354"/>
          <w:jc w:val="center"/>
        </w:trPr>
        <w:tc>
          <w:tcPr>
            <w:tcW w:w="2790" w:type="dxa"/>
            <w:vMerge/>
            <w:tcBorders>
              <w:top w:val="single" w:sz="8" w:space="0" w:color="auto"/>
              <w:left w:val="single" w:sz="8" w:space="0" w:color="auto"/>
              <w:bottom w:val="single" w:sz="8" w:space="0" w:color="auto"/>
              <w:right w:val="single" w:sz="8" w:space="0" w:color="auto"/>
            </w:tcBorders>
            <w:vAlign w:val="center"/>
            <w:hideMark/>
          </w:tcPr>
          <w:p w14:paraId="4D7E3F7C" w14:textId="77777777" w:rsidR="0049756D" w:rsidRPr="00970428" w:rsidRDefault="0049756D" w:rsidP="00970428">
            <w:pPr>
              <w:rPr>
                <w:rFonts w:asciiTheme="minorHAnsi" w:hAnsiTheme="minorHAnsi" w:cstheme="minorHAnsi"/>
                <w:b/>
                <w:bCs/>
                <w:color w:val="FFFFFF"/>
                <w:sz w:val="18"/>
                <w:szCs w:val="18"/>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7F56569A" w14:textId="77777777" w:rsidR="0049756D" w:rsidRPr="00970428" w:rsidRDefault="0049756D" w:rsidP="00970428">
            <w:pPr>
              <w:rPr>
                <w:rFonts w:asciiTheme="minorHAnsi" w:hAnsiTheme="minorHAnsi" w:cstheme="minorHAnsi"/>
                <w:b/>
                <w:bCs/>
                <w:color w:val="FFFFFF"/>
                <w:sz w:val="18"/>
                <w:szCs w:val="18"/>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2E455AFE" w14:textId="77777777" w:rsidR="0049756D" w:rsidRPr="00970428" w:rsidRDefault="0049756D" w:rsidP="00970428">
            <w:pPr>
              <w:jc w:val="center"/>
              <w:rPr>
                <w:rFonts w:asciiTheme="minorHAnsi" w:hAnsiTheme="minorHAnsi" w:cstheme="minorHAnsi"/>
                <w:b/>
                <w:bCs/>
                <w:color w:val="FFFFFF"/>
                <w:sz w:val="18"/>
                <w:szCs w:val="18"/>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35C07E4B" w14:textId="77777777" w:rsidR="0049756D" w:rsidRPr="00970428" w:rsidRDefault="0049756D" w:rsidP="00970428">
            <w:pPr>
              <w:jc w:val="center"/>
              <w:rPr>
                <w:rFonts w:asciiTheme="minorHAnsi" w:hAnsiTheme="minorHAnsi" w:cstheme="minorHAnsi"/>
                <w:b/>
                <w:bCs/>
                <w:color w:val="FFFFFF"/>
                <w:sz w:val="18"/>
                <w:szCs w:val="18"/>
              </w:rPr>
            </w:pPr>
          </w:p>
        </w:tc>
        <w:tc>
          <w:tcPr>
            <w:tcW w:w="1800" w:type="dxa"/>
            <w:vMerge/>
            <w:tcBorders>
              <w:top w:val="single" w:sz="8" w:space="0" w:color="auto"/>
              <w:left w:val="single" w:sz="8" w:space="0" w:color="auto"/>
              <w:bottom w:val="single" w:sz="8" w:space="0" w:color="auto"/>
              <w:right w:val="single" w:sz="8" w:space="0" w:color="auto"/>
            </w:tcBorders>
            <w:vAlign w:val="center"/>
            <w:hideMark/>
          </w:tcPr>
          <w:p w14:paraId="34B9C9AE" w14:textId="77777777" w:rsidR="0049756D" w:rsidRPr="00970428" w:rsidRDefault="0049756D" w:rsidP="00970428">
            <w:pPr>
              <w:jc w:val="center"/>
              <w:rPr>
                <w:rFonts w:asciiTheme="minorHAnsi" w:hAnsiTheme="minorHAnsi" w:cstheme="minorHAnsi"/>
                <w:b/>
                <w:bCs/>
                <w:color w:val="FFFFFF"/>
                <w:sz w:val="18"/>
                <w:szCs w:val="18"/>
              </w:rPr>
            </w:pPr>
          </w:p>
        </w:tc>
      </w:tr>
      <w:tr w:rsidR="0049756D" w:rsidRPr="00970428" w14:paraId="3A82C97D" w14:textId="77777777" w:rsidTr="0049756D">
        <w:trPr>
          <w:trHeight w:val="245"/>
          <w:jc w:val="center"/>
        </w:trPr>
        <w:tc>
          <w:tcPr>
            <w:tcW w:w="2790" w:type="dxa"/>
            <w:tcBorders>
              <w:top w:val="nil"/>
              <w:left w:val="single" w:sz="8" w:space="0" w:color="auto"/>
              <w:bottom w:val="single" w:sz="4" w:space="0" w:color="auto"/>
              <w:right w:val="single" w:sz="8" w:space="0" w:color="auto"/>
            </w:tcBorders>
            <w:shd w:val="clear" w:color="auto" w:fill="auto"/>
            <w:noWrap/>
            <w:vAlign w:val="center"/>
            <w:hideMark/>
          </w:tcPr>
          <w:p w14:paraId="7D74988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DKCT Roans Prarie-Rothwood &amp; Singleton-Tomball 345kV</w:t>
            </w:r>
          </w:p>
        </w:tc>
        <w:tc>
          <w:tcPr>
            <w:tcW w:w="1710" w:type="dxa"/>
            <w:tcBorders>
              <w:top w:val="nil"/>
              <w:left w:val="nil"/>
              <w:bottom w:val="single" w:sz="4" w:space="0" w:color="auto"/>
              <w:right w:val="single" w:sz="8" w:space="0" w:color="auto"/>
            </w:tcBorders>
            <w:shd w:val="clear" w:color="auto" w:fill="auto"/>
            <w:noWrap/>
            <w:vAlign w:val="center"/>
            <w:hideMark/>
          </w:tcPr>
          <w:p w14:paraId="7D0BC316"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Singleton - Zenith 345kV</w:t>
            </w:r>
          </w:p>
        </w:tc>
        <w:tc>
          <w:tcPr>
            <w:tcW w:w="1260" w:type="dxa"/>
            <w:tcBorders>
              <w:top w:val="nil"/>
              <w:left w:val="nil"/>
              <w:bottom w:val="single" w:sz="4" w:space="0" w:color="auto"/>
              <w:right w:val="single" w:sz="8" w:space="0" w:color="auto"/>
            </w:tcBorders>
            <w:shd w:val="clear" w:color="auto" w:fill="auto"/>
            <w:noWrap/>
            <w:vAlign w:val="center"/>
            <w:hideMark/>
          </w:tcPr>
          <w:p w14:paraId="4748199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12</w:t>
            </w:r>
          </w:p>
        </w:tc>
        <w:tc>
          <w:tcPr>
            <w:tcW w:w="1440" w:type="dxa"/>
            <w:tcBorders>
              <w:top w:val="nil"/>
              <w:left w:val="nil"/>
              <w:bottom w:val="single" w:sz="4" w:space="0" w:color="auto"/>
              <w:right w:val="single" w:sz="8" w:space="0" w:color="auto"/>
            </w:tcBorders>
            <w:shd w:val="clear" w:color="auto" w:fill="auto"/>
            <w:noWrap/>
            <w:vAlign w:val="center"/>
            <w:hideMark/>
          </w:tcPr>
          <w:p w14:paraId="340B177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$5,232,403.24</w:t>
            </w:r>
          </w:p>
        </w:tc>
        <w:tc>
          <w:tcPr>
            <w:tcW w:w="1800" w:type="dxa"/>
            <w:tcBorders>
              <w:top w:val="nil"/>
              <w:left w:val="nil"/>
              <w:bottom w:val="single" w:sz="4" w:space="0" w:color="auto"/>
              <w:right w:val="single" w:sz="8" w:space="0" w:color="auto"/>
            </w:tcBorders>
            <w:shd w:val="clear" w:color="auto" w:fill="auto"/>
            <w:noWrap/>
            <w:vAlign w:val="center"/>
            <w:hideMark/>
          </w:tcPr>
          <w:p w14:paraId="2890070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Houston Import Project</w:t>
            </w:r>
          </w:p>
        </w:tc>
      </w:tr>
      <w:tr w:rsidR="0049756D" w:rsidRPr="00970428" w14:paraId="42802FF9" w14:textId="77777777" w:rsidTr="0049756D">
        <w:trPr>
          <w:trHeight w:val="245"/>
          <w:jc w:val="center"/>
        </w:trPr>
        <w:tc>
          <w:tcPr>
            <w:tcW w:w="279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678A5A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Midland East - Moss Switch - Odessa Ehv Switch 345 kV</w:t>
            </w:r>
          </w:p>
        </w:tc>
        <w:tc>
          <w:tcPr>
            <w:tcW w:w="171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D77474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Odessa EHV Switch to Trigas Odessa Tap</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3F5C882"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15</w:t>
            </w:r>
          </w:p>
        </w:tc>
        <w:tc>
          <w:tcPr>
            <w:tcW w:w="144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719DDA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$4,640,521.25</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659DD0A" w14:textId="5CC524FC" w:rsidR="0049756D" w:rsidRPr="00970428" w:rsidRDefault="0049756D" w:rsidP="00970428">
            <w:pPr>
              <w:jc w:val="center"/>
              <w:rPr>
                <w:rFonts w:asciiTheme="minorHAnsi" w:hAnsiTheme="minorHAnsi" w:cstheme="minorHAnsi"/>
                <w:sz w:val="18"/>
                <w:szCs w:val="18"/>
              </w:rPr>
            </w:pPr>
          </w:p>
        </w:tc>
      </w:tr>
      <w:tr w:rsidR="0049756D" w:rsidRPr="00970428" w14:paraId="31908C50" w14:textId="77777777" w:rsidTr="0049756D">
        <w:trPr>
          <w:trHeight w:val="245"/>
          <w:jc w:val="center"/>
        </w:trPr>
        <w:tc>
          <w:tcPr>
            <w:tcW w:w="27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ABD40F8"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lastRenderedPageBreak/>
              <w:t>Mlses</w:t>
            </w:r>
            <w:proofErr w:type="spellEnd"/>
            <w:r w:rsidRPr="00970428">
              <w:rPr>
                <w:rFonts w:asciiTheme="minorHAnsi" w:hAnsiTheme="minorHAnsi" w:cstheme="minorHAnsi"/>
                <w:sz w:val="18"/>
                <w:szCs w:val="18"/>
              </w:rPr>
              <w:t xml:space="preserve"> - </w:t>
            </w:r>
            <w:proofErr w:type="spellStart"/>
            <w:r w:rsidRPr="00970428">
              <w:rPr>
                <w:rFonts w:asciiTheme="minorHAnsi" w:hAnsiTheme="minorHAnsi" w:cstheme="minorHAnsi"/>
                <w:sz w:val="18"/>
                <w:szCs w:val="18"/>
              </w:rPr>
              <w:t>Elktn</w:t>
            </w:r>
            <w:proofErr w:type="spellEnd"/>
            <w:r w:rsidRPr="00970428">
              <w:rPr>
                <w:rFonts w:asciiTheme="minorHAnsi" w:hAnsiTheme="minorHAnsi" w:cstheme="minorHAnsi"/>
                <w:sz w:val="18"/>
                <w:szCs w:val="18"/>
              </w:rPr>
              <w:t xml:space="preserve"> And Tygnd 345</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597237F1"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Tyler Northwest - Shamburger Switch 138kV</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14:paraId="0DD90E3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14</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14:paraId="5B02280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$3,587,857.04</w:t>
            </w:r>
          </w:p>
        </w:tc>
        <w:tc>
          <w:tcPr>
            <w:tcW w:w="1800" w:type="dxa"/>
            <w:tcBorders>
              <w:top w:val="single" w:sz="4" w:space="0" w:color="auto"/>
              <w:left w:val="nil"/>
              <w:bottom w:val="single" w:sz="8" w:space="0" w:color="auto"/>
              <w:right w:val="single" w:sz="8" w:space="0" w:color="auto"/>
            </w:tcBorders>
            <w:shd w:val="clear" w:color="auto" w:fill="auto"/>
            <w:noWrap/>
            <w:vAlign w:val="center"/>
            <w:hideMark/>
          </w:tcPr>
          <w:p w14:paraId="7CC626D2"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09TPIT0122</w:t>
            </w:r>
          </w:p>
        </w:tc>
      </w:tr>
      <w:tr w:rsidR="0049756D" w:rsidRPr="00970428" w14:paraId="3AA4B77A"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1163A1BF"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Btu_Bry_E_C</w:t>
            </w:r>
            <w:proofErr w:type="spellEnd"/>
            <w:r w:rsidRPr="00970428">
              <w:rPr>
                <w:rFonts w:asciiTheme="minorHAnsi" w:hAnsiTheme="minorHAnsi" w:cstheme="minorHAnsi"/>
                <w:sz w:val="18"/>
                <w:szCs w:val="18"/>
              </w:rPr>
              <w:t xml:space="preserve"> to </w:t>
            </w:r>
            <w:proofErr w:type="spellStart"/>
            <w:r w:rsidRPr="00970428">
              <w:rPr>
                <w:rFonts w:asciiTheme="minorHAnsi" w:hAnsiTheme="minorHAnsi" w:cstheme="minorHAnsi"/>
                <w:sz w:val="18"/>
                <w:szCs w:val="18"/>
              </w:rPr>
              <w:t>Btu_East</w:t>
            </w:r>
            <w:proofErr w:type="spellEnd"/>
            <w:r w:rsidRPr="00970428">
              <w:rPr>
                <w:rFonts w:asciiTheme="minorHAnsi" w:hAnsiTheme="minorHAnsi" w:cstheme="minorHAnsi"/>
                <w:sz w:val="18"/>
                <w:szCs w:val="18"/>
              </w:rPr>
              <w:t xml:space="preserve"> (2)138/138 kV</w:t>
            </w:r>
          </w:p>
        </w:tc>
        <w:tc>
          <w:tcPr>
            <w:tcW w:w="1710" w:type="dxa"/>
            <w:tcBorders>
              <w:top w:val="nil"/>
              <w:left w:val="nil"/>
              <w:bottom w:val="single" w:sz="8" w:space="0" w:color="auto"/>
              <w:right w:val="single" w:sz="8" w:space="0" w:color="auto"/>
            </w:tcBorders>
            <w:shd w:val="clear" w:color="000000" w:fill="B8CCE4"/>
            <w:noWrap/>
            <w:vAlign w:val="center"/>
            <w:hideMark/>
          </w:tcPr>
          <w:p w14:paraId="3640D735"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Gibbons Creek - Btu_Greens_Prairie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08CD648"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660573A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$2,808,922.35</w:t>
            </w:r>
          </w:p>
        </w:tc>
        <w:tc>
          <w:tcPr>
            <w:tcW w:w="1800" w:type="dxa"/>
            <w:tcBorders>
              <w:top w:val="nil"/>
              <w:left w:val="nil"/>
              <w:bottom w:val="single" w:sz="8" w:space="0" w:color="auto"/>
              <w:right w:val="single" w:sz="8" w:space="0" w:color="auto"/>
            </w:tcBorders>
            <w:shd w:val="clear" w:color="000000" w:fill="B8CCE4"/>
            <w:noWrap/>
            <w:vAlign w:val="center"/>
            <w:hideMark/>
          </w:tcPr>
          <w:p w14:paraId="7A33A6DC" w14:textId="1228D19C" w:rsidR="0049756D" w:rsidRPr="00970428" w:rsidRDefault="0049756D" w:rsidP="00970428">
            <w:pPr>
              <w:jc w:val="center"/>
              <w:rPr>
                <w:rFonts w:asciiTheme="minorHAnsi" w:hAnsiTheme="minorHAnsi" w:cstheme="minorHAnsi"/>
                <w:sz w:val="18"/>
                <w:szCs w:val="18"/>
              </w:rPr>
            </w:pPr>
          </w:p>
        </w:tc>
      </w:tr>
      <w:tr w:rsidR="0049756D" w:rsidRPr="00970428" w14:paraId="269C7CF1"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5C1F83E8"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DCKT Jewett - Singleton 345 kV</w:t>
            </w:r>
          </w:p>
        </w:tc>
        <w:tc>
          <w:tcPr>
            <w:tcW w:w="1710" w:type="dxa"/>
            <w:tcBorders>
              <w:top w:val="nil"/>
              <w:left w:val="nil"/>
              <w:bottom w:val="single" w:sz="8" w:space="0" w:color="auto"/>
              <w:right w:val="single" w:sz="8" w:space="0" w:color="auto"/>
            </w:tcBorders>
            <w:shd w:val="clear" w:color="auto" w:fill="auto"/>
            <w:noWrap/>
            <w:vAlign w:val="center"/>
            <w:hideMark/>
          </w:tcPr>
          <w:p w14:paraId="40144B26"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Btu_Jack_Creek - Twin Oak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6593D1E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28</w:t>
            </w:r>
          </w:p>
        </w:tc>
        <w:tc>
          <w:tcPr>
            <w:tcW w:w="1440" w:type="dxa"/>
            <w:tcBorders>
              <w:top w:val="nil"/>
              <w:left w:val="nil"/>
              <w:bottom w:val="single" w:sz="8" w:space="0" w:color="auto"/>
              <w:right w:val="single" w:sz="8" w:space="0" w:color="auto"/>
            </w:tcBorders>
            <w:shd w:val="clear" w:color="auto" w:fill="auto"/>
            <w:noWrap/>
            <w:vAlign w:val="center"/>
            <w:hideMark/>
          </w:tcPr>
          <w:p w14:paraId="72E8C11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$2,798,403.39</w:t>
            </w:r>
          </w:p>
        </w:tc>
        <w:tc>
          <w:tcPr>
            <w:tcW w:w="1800" w:type="dxa"/>
            <w:tcBorders>
              <w:top w:val="nil"/>
              <w:left w:val="nil"/>
              <w:bottom w:val="single" w:sz="8" w:space="0" w:color="auto"/>
              <w:right w:val="single" w:sz="8" w:space="0" w:color="auto"/>
            </w:tcBorders>
            <w:shd w:val="clear" w:color="auto" w:fill="auto"/>
            <w:noWrap/>
            <w:vAlign w:val="center"/>
            <w:hideMark/>
          </w:tcPr>
          <w:p w14:paraId="664398D1" w14:textId="56FD9728" w:rsidR="0049756D" w:rsidRPr="00970428" w:rsidRDefault="0049756D" w:rsidP="00970428">
            <w:pPr>
              <w:jc w:val="center"/>
              <w:rPr>
                <w:rFonts w:asciiTheme="minorHAnsi" w:hAnsiTheme="minorHAnsi" w:cstheme="minorHAnsi"/>
                <w:sz w:val="18"/>
                <w:szCs w:val="18"/>
              </w:rPr>
            </w:pPr>
            <w:r>
              <w:rPr>
                <w:rFonts w:asciiTheme="minorHAnsi" w:hAnsiTheme="minorHAnsi" w:cstheme="minorHAnsi"/>
                <w:sz w:val="18"/>
                <w:szCs w:val="18"/>
              </w:rPr>
              <w:t>Hous</w:t>
            </w:r>
            <w:r w:rsidRPr="00970428">
              <w:rPr>
                <w:rFonts w:asciiTheme="minorHAnsi" w:hAnsiTheme="minorHAnsi" w:cstheme="minorHAnsi"/>
                <w:sz w:val="18"/>
                <w:szCs w:val="18"/>
              </w:rPr>
              <w:t>ton Import Project</w:t>
            </w:r>
          </w:p>
        </w:tc>
      </w:tr>
      <w:tr w:rsidR="0049756D" w:rsidRPr="00970428" w14:paraId="6E9EE79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5C71E977"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San Angelo Red Creek T1t (3)345/138 kV</w:t>
            </w:r>
          </w:p>
        </w:tc>
        <w:tc>
          <w:tcPr>
            <w:tcW w:w="1710" w:type="dxa"/>
            <w:tcBorders>
              <w:top w:val="nil"/>
              <w:left w:val="nil"/>
              <w:bottom w:val="single" w:sz="8" w:space="0" w:color="auto"/>
              <w:right w:val="single" w:sz="8" w:space="0" w:color="auto"/>
            </w:tcBorders>
            <w:shd w:val="clear" w:color="000000" w:fill="B8CCE4"/>
            <w:noWrap/>
            <w:vAlign w:val="center"/>
            <w:hideMark/>
          </w:tcPr>
          <w:p w14:paraId="191651C0"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Nicole - Orient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84AEC3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w:t>
            </w:r>
          </w:p>
        </w:tc>
        <w:tc>
          <w:tcPr>
            <w:tcW w:w="1440" w:type="dxa"/>
            <w:tcBorders>
              <w:top w:val="nil"/>
              <w:left w:val="nil"/>
              <w:bottom w:val="single" w:sz="8" w:space="0" w:color="auto"/>
              <w:right w:val="single" w:sz="8" w:space="0" w:color="auto"/>
            </w:tcBorders>
            <w:shd w:val="clear" w:color="000000" w:fill="B8CCE4"/>
            <w:noWrap/>
            <w:vAlign w:val="center"/>
            <w:hideMark/>
          </w:tcPr>
          <w:p w14:paraId="3D55066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$2,486,641.57</w:t>
            </w:r>
          </w:p>
        </w:tc>
        <w:tc>
          <w:tcPr>
            <w:tcW w:w="1800" w:type="dxa"/>
            <w:tcBorders>
              <w:top w:val="nil"/>
              <w:left w:val="nil"/>
              <w:bottom w:val="single" w:sz="8" w:space="0" w:color="auto"/>
              <w:right w:val="single" w:sz="8" w:space="0" w:color="auto"/>
            </w:tcBorders>
            <w:shd w:val="clear" w:color="000000" w:fill="B8CCE4"/>
            <w:noWrap/>
            <w:vAlign w:val="center"/>
            <w:hideMark/>
          </w:tcPr>
          <w:p w14:paraId="01E339AC" w14:textId="42FDFD07" w:rsidR="0049756D" w:rsidRPr="00970428" w:rsidRDefault="0049756D" w:rsidP="00970428">
            <w:pPr>
              <w:jc w:val="center"/>
              <w:rPr>
                <w:rFonts w:asciiTheme="minorHAnsi" w:hAnsiTheme="minorHAnsi" w:cstheme="minorHAnsi"/>
                <w:sz w:val="18"/>
                <w:szCs w:val="18"/>
              </w:rPr>
            </w:pPr>
          </w:p>
        </w:tc>
      </w:tr>
      <w:tr w:rsidR="0049756D" w:rsidRPr="00970428" w14:paraId="6057B21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6126B035"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Jardin</w:t>
            </w:r>
            <w:proofErr w:type="spellEnd"/>
            <w:r w:rsidRPr="00970428">
              <w:rPr>
                <w:rFonts w:asciiTheme="minorHAnsi" w:hAnsiTheme="minorHAnsi" w:cstheme="minorHAnsi"/>
                <w:sz w:val="18"/>
                <w:szCs w:val="18"/>
              </w:rPr>
              <w:t xml:space="preserve"> to Cotulla Sub 138 kV</w:t>
            </w:r>
          </w:p>
        </w:tc>
        <w:tc>
          <w:tcPr>
            <w:tcW w:w="1710" w:type="dxa"/>
            <w:tcBorders>
              <w:top w:val="nil"/>
              <w:left w:val="nil"/>
              <w:bottom w:val="single" w:sz="8" w:space="0" w:color="auto"/>
              <w:right w:val="single" w:sz="8" w:space="0" w:color="auto"/>
            </w:tcBorders>
            <w:shd w:val="clear" w:color="auto" w:fill="auto"/>
            <w:noWrap/>
            <w:vAlign w:val="center"/>
            <w:hideMark/>
          </w:tcPr>
          <w:p w14:paraId="2442CCA1"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Dilley Switch Aep - Cotulla Sub 69kV</w:t>
            </w:r>
          </w:p>
        </w:tc>
        <w:tc>
          <w:tcPr>
            <w:tcW w:w="1260" w:type="dxa"/>
            <w:tcBorders>
              <w:top w:val="nil"/>
              <w:left w:val="nil"/>
              <w:bottom w:val="single" w:sz="8" w:space="0" w:color="auto"/>
              <w:right w:val="single" w:sz="8" w:space="0" w:color="auto"/>
            </w:tcBorders>
            <w:shd w:val="clear" w:color="auto" w:fill="auto"/>
            <w:noWrap/>
            <w:vAlign w:val="center"/>
            <w:hideMark/>
          </w:tcPr>
          <w:p w14:paraId="31B0FB2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13</w:t>
            </w:r>
          </w:p>
        </w:tc>
        <w:tc>
          <w:tcPr>
            <w:tcW w:w="1440" w:type="dxa"/>
            <w:tcBorders>
              <w:top w:val="nil"/>
              <w:left w:val="nil"/>
              <w:bottom w:val="single" w:sz="8" w:space="0" w:color="auto"/>
              <w:right w:val="single" w:sz="8" w:space="0" w:color="auto"/>
            </w:tcBorders>
            <w:shd w:val="clear" w:color="auto" w:fill="auto"/>
            <w:noWrap/>
            <w:vAlign w:val="center"/>
            <w:hideMark/>
          </w:tcPr>
          <w:p w14:paraId="6D9EF52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$1,861,848.13</w:t>
            </w:r>
          </w:p>
        </w:tc>
        <w:tc>
          <w:tcPr>
            <w:tcW w:w="1800" w:type="dxa"/>
            <w:tcBorders>
              <w:top w:val="nil"/>
              <w:left w:val="nil"/>
              <w:bottom w:val="single" w:sz="8" w:space="0" w:color="auto"/>
              <w:right w:val="single" w:sz="8" w:space="0" w:color="auto"/>
            </w:tcBorders>
            <w:shd w:val="clear" w:color="auto" w:fill="auto"/>
            <w:noWrap/>
            <w:vAlign w:val="center"/>
            <w:hideMark/>
          </w:tcPr>
          <w:p w14:paraId="062EF28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5222</w:t>
            </w:r>
          </w:p>
        </w:tc>
      </w:tr>
      <w:tr w:rsidR="0049756D" w:rsidRPr="00970428" w14:paraId="4597171F"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F57458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North </w:t>
            </w:r>
            <w:proofErr w:type="spellStart"/>
            <w:r w:rsidRPr="00970428">
              <w:rPr>
                <w:rFonts w:asciiTheme="minorHAnsi" w:hAnsiTheme="minorHAnsi" w:cstheme="minorHAnsi"/>
                <w:sz w:val="18"/>
                <w:szCs w:val="18"/>
              </w:rPr>
              <w:t>Mcallen</w:t>
            </w:r>
            <w:proofErr w:type="spellEnd"/>
            <w:r w:rsidRPr="00970428">
              <w:rPr>
                <w:rFonts w:asciiTheme="minorHAnsi" w:hAnsiTheme="minorHAnsi" w:cstheme="minorHAnsi"/>
                <w:sz w:val="18"/>
                <w:szCs w:val="18"/>
              </w:rPr>
              <w:t xml:space="preserve"> to North Edinburg 138 kV</w:t>
            </w:r>
          </w:p>
        </w:tc>
        <w:tc>
          <w:tcPr>
            <w:tcW w:w="1710" w:type="dxa"/>
            <w:tcBorders>
              <w:top w:val="nil"/>
              <w:left w:val="nil"/>
              <w:bottom w:val="single" w:sz="8" w:space="0" w:color="auto"/>
              <w:right w:val="single" w:sz="8" w:space="0" w:color="auto"/>
            </w:tcBorders>
            <w:shd w:val="clear" w:color="auto" w:fill="auto"/>
            <w:noWrap/>
            <w:vAlign w:val="center"/>
            <w:hideMark/>
          </w:tcPr>
          <w:p w14:paraId="72129EC9"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North Edinburg - Mccoll Road 138kV</w:t>
            </w:r>
          </w:p>
        </w:tc>
        <w:tc>
          <w:tcPr>
            <w:tcW w:w="1260" w:type="dxa"/>
            <w:tcBorders>
              <w:top w:val="nil"/>
              <w:left w:val="nil"/>
              <w:bottom w:val="single" w:sz="8" w:space="0" w:color="auto"/>
              <w:right w:val="single" w:sz="8" w:space="0" w:color="auto"/>
            </w:tcBorders>
            <w:shd w:val="clear" w:color="auto" w:fill="auto"/>
            <w:noWrap/>
            <w:vAlign w:val="center"/>
            <w:hideMark/>
          </w:tcPr>
          <w:p w14:paraId="4F6269F3"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w:t>
            </w:r>
          </w:p>
        </w:tc>
        <w:tc>
          <w:tcPr>
            <w:tcW w:w="1440" w:type="dxa"/>
            <w:tcBorders>
              <w:top w:val="nil"/>
              <w:left w:val="nil"/>
              <w:bottom w:val="single" w:sz="8" w:space="0" w:color="auto"/>
              <w:right w:val="single" w:sz="8" w:space="0" w:color="auto"/>
            </w:tcBorders>
            <w:shd w:val="clear" w:color="auto" w:fill="auto"/>
            <w:noWrap/>
            <w:vAlign w:val="center"/>
            <w:hideMark/>
          </w:tcPr>
          <w:p w14:paraId="0D875C88"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$1,580,559.72</w:t>
            </w:r>
          </w:p>
        </w:tc>
        <w:tc>
          <w:tcPr>
            <w:tcW w:w="1800" w:type="dxa"/>
            <w:tcBorders>
              <w:top w:val="nil"/>
              <w:left w:val="nil"/>
              <w:bottom w:val="single" w:sz="8" w:space="0" w:color="auto"/>
              <w:right w:val="single" w:sz="8" w:space="0" w:color="auto"/>
            </w:tcBorders>
            <w:shd w:val="clear" w:color="auto" w:fill="auto"/>
            <w:noWrap/>
            <w:vAlign w:val="center"/>
            <w:hideMark/>
          </w:tcPr>
          <w:p w14:paraId="1CF58B4D" w14:textId="24E0C797" w:rsidR="0049756D" w:rsidRPr="00970428" w:rsidRDefault="0049756D" w:rsidP="00970428">
            <w:pPr>
              <w:jc w:val="center"/>
              <w:rPr>
                <w:rFonts w:asciiTheme="minorHAnsi" w:hAnsiTheme="minorHAnsi" w:cstheme="minorHAnsi"/>
                <w:sz w:val="18"/>
                <w:szCs w:val="18"/>
              </w:rPr>
            </w:pPr>
          </w:p>
        </w:tc>
      </w:tr>
      <w:tr w:rsidR="0049756D" w:rsidRPr="00970428" w14:paraId="1412791D"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505EDC3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DCKT </w:t>
            </w:r>
            <w:proofErr w:type="spellStart"/>
            <w:r w:rsidRPr="00970428">
              <w:rPr>
                <w:rFonts w:asciiTheme="minorHAnsi" w:hAnsiTheme="minorHAnsi" w:cstheme="minorHAnsi"/>
                <w:sz w:val="18"/>
                <w:szCs w:val="18"/>
              </w:rPr>
              <w:t>Sandow</w:t>
            </w:r>
            <w:proofErr w:type="spellEnd"/>
            <w:r w:rsidRPr="00970428">
              <w:rPr>
                <w:rFonts w:asciiTheme="minorHAnsi" w:hAnsiTheme="minorHAnsi" w:cstheme="minorHAnsi"/>
                <w:sz w:val="18"/>
                <w:szCs w:val="18"/>
              </w:rPr>
              <w:t xml:space="preserve"> Switch - </w:t>
            </w:r>
            <w:proofErr w:type="spellStart"/>
            <w:r w:rsidRPr="00970428">
              <w:rPr>
                <w:rFonts w:asciiTheme="minorHAnsi" w:hAnsiTheme="minorHAnsi" w:cstheme="minorHAnsi"/>
                <w:sz w:val="18"/>
                <w:szCs w:val="18"/>
              </w:rPr>
              <w:t>Austrop</w:t>
            </w:r>
            <w:proofErr w:type="spellEnd"/>
            <w:r w:rsidRPr="00970428">
              <w:rPr>
                <w:rFonts w:asciiTheme="minorHAnsi" w:hAnsiTheme="minorHAnsi" w:cstheme="minorHAnsi"/>
                <w:sz w:val="18"/>
                <w:szCs w:val="18"/>
              </w:rPr>
              <w:t xml:space="preserve"> 345kV</w:t>
            </w:r>
          </w:p>
        </w:tc>
        <w:tc>
          <w:tcPr>
            <w:tcW w:w="1710" w:type="dxa"/>
            <w:tcBorders>
              <w:top w:val="nil"/>
              <w:left w:val="nil"/>
              <w:bottom w:val="single" w:sz="8" w:space="0" w:color="auto"/>
              <w:right w:val="single" w:sz="8" w:space="0" w:color="auto"/>
            </w:tcBorders>
            <w:shd w:val="clear" w:color="000000" w:fill="B8CCE4"/>
            <w:noWrap/>
            <w:vAlign w:val="center"/>
            <w:hideMark/>
          </w:tcPr>
          <w:p w14:paraId="6232657F"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Gilleland - Mcneil Lcra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26C923A"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19</w:t>
            </w:r>
          </w:p>
        </w:tc>
        <w:tc>
          <w:tcPr>
            <w:tcW w:w="1440" w:type="dxa"/>
            <w:tcBorders>
              <w:top w:val="nil"/>
              <w:left w:val="nil"/>
              <w:bottom w:val="single" w:sz="8" w:space="0" w:color="auto"/>
              <w:right w:val="single" w:sz="8" w:space="0" w:color="auto"/>
            </w:tcBorders>
            <w:shd w:val="clear" w:color="000000" w:fill="B8CCE4"/>
            <w:noWrap/>
            <w:vAlign w:val="center"/>
            <w:hideMark/>
          </w:tcPr>
          <w:p w14:paraId="5A3293C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$1,379,976.00</w:t>
            </w:r>
          </w:p>
        </w:tc>
        <w:tc>
          <w:tcPr>
            <w:tcW w:w="1800" w:type="dxa"/>
            <w:tcBorders>
              <w:top w:val="nil"/>
              <w:left w:val="nil"/>
              <w:bottom w:val="single" w:sz="8" w:space="0" w:color="auto"/>
              <w:right w:val="single" w:sz="8" w:space="0" w:color="auto"/>
            </w:tcBorders>
            <w:shd w:val="clear" w:color="000000" w:fill="B8CCE4"/>
            <w:noWrap/>
            <w:vAlign w:val="center"/>
            <w:hideMark/>
          </w:tcPr>
          <w:p w14:paraId="615C624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5269</w:t>
            </w:r>
          </w:p>
        </w:tc>
      </w:tr>
      <w:tr w:rsidR="0049756D" w:rsidRPr="00970428" w14:paraId="0C115250"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23BD016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Mountain Creek </w:t>
            </w:r>
            <w:proofErr w:type="spellStart"/>
            <w:r w:rsidRPr="00970428">
              <w:rPr>
                <w:rFonts w:asciiTheme="minorHAnsi" w:hAnsiTheme="minorHAnsi" w:cstheme="minorHAnsi"/>
                <w:sz w:val="18"/>
                <w:szCs w:val="18"/>
              </w:rPr>
              <w:t>Ses</w:t>
            </w:r>
            <w:proofErr w:type="spellEnd"/>
            <w:r w:rsidRPr="00970428">
              <w:rPr>
                <w:rFonts w:asciiTheme="minorHAnsi" w:hAnsiTheme="minorHAnsi" w:cstheme="minorHAnsi"/>
                <w:sz w:val="18"/>
                <w:szCs w:val="18"/>
              </w:rPr>
              <w:t xml:space="preserve"> Axfmr1h (3)138/69 kV</w:t>
            </w:r>
          </w:p>
        </w:tc>
        <w:tc>
          <w:tcPr>
            <w:tcW w:w="1710" w:type="dxa"/>
            <w:tcBorders>
              <w:top w:val="nil"/>
              <w:left w:val="nil"/>
              <w:bottom w:val="single" w:sz="8" w:space="0" w:color="auto"/>
              <w:right w:val="single" w:sz="8" w:space="0" w:color="auto"/>
            </w:tcBorders>
            <w:shd w:val="clear" w:color="000000" w:fill="B8CCE4"/>
            <w:noWrap/>
            <w:vAlign w:val="center"/>
            <w:hideMark/>
          </w:tcPr>
          <w:p w14:paraId="24EB011E"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Cedar Crest Switch - Oak Cliff South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696A0A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w:t>
            </w:r>
          </w:p>
        </w:tc>
        <w:tc>
          <w:tcPr>
            <w:tcW w:w="1440" w:type="dxa"/>
            <w:tcBorders>
              <w:top w:val="nil"/>
              <w:left w:val="nil"/>
              <w:bottom w:val="single" w:sz="8" w:space="0" w:color="auto"/>
              <w:right w:val="single" w:sz="8" w:space="0" w:color="auto"/>
            </w:tcBorders>
            <w:shd w:val="clear" w:color="000000" w:fill="B8CCE4"/>
            <w:noWrap/>
            <w:vAlign w:val="center"/>
            <w:hideMark/>
          </w:tcPr>
          <w:p w14:paraId="3B9F29AC"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$1,236,144.29</w:t>
            </w:r>
          </w:p>
        </w:tc>
        <w:tc>
          <w:tcPr>
            <w:tcW w:w="1800" w:type="dxa"/>
            <w:tcBorders>
              <w:top w:val="nil"/>
              <w:left w:val="nil"/>
              <w:bottom w:val="single" w:sz="8" w:space="0" w:color="auto"/>
              <w:right w:val="single" w:sz="8" w:space="0" w:color="auto"/>
            </w:tcBorders>
            <w:shd w:val="clear" w:color="000000" w:fill="B8CCE4"/>
            <w:noWrap/>
            <w:vAlign w:val="center"/>
            <w:hideMark/>
          </w:tcPr>
          <w:p w14:paraId="640E8BFD" w14:textId="5E55C1B9" w:rsidR="0049756D" w:rsidRPr="00970428" w:rsidRDefault="0049756D" w:rsidP="00970428">
            <w:pPr>
              <w:jc w:val="center"/>
              <w:rPr>
                <w:rFonts w:asciiTheme="minorHAnsi" w:hAnsiTheme="minorHAnsi" w:cstheme="minorHAnsi"/>
                <w:sz w:val="18"/>
                <w:szCs w:val="18"/>
              </w:rPr>
            </w:pPr>
          </w:p>
        </w:tc>
      </w:tr>
      <w:tr w:rsidR="0049756D" w:rsidRPr="00970428" w14:paraId="539CAC6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0F8F9045"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DCKT Calaveras-</w:t>
            </w:r>
            <w:proofErr w:type="spellStart"/>
            <w:r w:rsidRPr="00970428">
              <w:rPr>
                <w:rFonts w:asciiTheme="minorHAnsi" w:hAnsiTheme="minorHAnsi" w:cstheme="minorHAnsi"/>
                <w:sz w:val="18"/>
                <w:szCs w:val="18"/>
              </w:rPr>
              <w:t>Hotwells</w:t>
            </w:r>
            <w:proofErr w:type="spellEnd"/>
            <w:r w:rsidRPr="00970428">
              <w:rPr>
                <w:rFonts w:asciiTheme="minorHAnsi" w:hAnsiTheme="minorHAnsi" w:cstheme="minorHAnsi"/>
                <w:sz w:val="18"/>
                <w:szCs w:val="18"/>
              </w:rPr>
              <w:t xml:space="preserve"> &amp; Laredo1 138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119E6C4E"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Kirby - St_Hedwg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5AD998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000000" w:fill="B8CCE4"/>
            <w:noWrap/>
            <w:vAlign w:val="center"/>
            <w:hideMark/>
          </w:tcPr>
          <w:p w14:paraId="6FE74B18"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$1,142,928.75</w:t>
            </w:r>
          </w:p>
        </w:tc>
        <w:tc>
          <w:tcPr>
            <w:tcW w:w="1800" w:type="dxa"/>
            <w:tcBorders>
              <w:top w:val="nil"/>
              <w:left w:val="nil"/>
              <w:bottom w:val="single" w:sz="8" w:space="0" w:color="auto"/>
              <w:right w:val="single" w:sz="8" w:space="0" w:color="auto"/>
            </w:tcBorders>
            <w:shd w:val="clear" w:color="000000" w:fill="B8CCE4"/>
            <w:noWrap/>
            <w:vAlign w:val="center"/>
            <w:hideMark/>
          </w:tcPr>
          <w:p w14:paraId="1738D860" w14:textId="1AF5B631" w:rsidR="0049756D" w:rsidRPr="00970428" w:rsidRDefault="0049756D" w:rsidP="00970428">
            <w:pPr>
              <w:jc w:val="center"/>
              <w:rPr>
                <w:rFonts w:asciiTheme="minorHAnsi" w:hAnsiTheme="minorHAnsi" w:cstheme="minorHAnsi"/>
                <w:sz w:val="18"/>
                <w:szCs w:val="18"/>
              </w:rPr>
            </w:pPr>
          </w:p>
        </w:tc>
      </w:tr>
      <w:tr w:rsidR="0049756D" w:rsidRPr="00970428" w14:paraId="7C2DAFD8"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3C8E1E51"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DCKT Gibbons Creek - Singleton 345 kV</w:t>
            </w:r>
          </w:p>
        </w:tc>
        <w:tc>
          <w:tcPr>
            <w:tcW w:w="1710" w:type="dxa"/>
            <w:tcBorders>
              <w:top w:val="nil"/>
              <w:left w:val="nil"/>
              <w:bottom w:val="single" w:sz="8" w:space="0" w:color="auto"/>
              <w:right w:val="single" w:sz="8" w:space="0" w:color="auto"/>
            </w:tcBorders>
            <w:shd w:val="clear" w:color="auto" w:fill="auto"/>
            <w:noWrap/>
            <w:vAlign w:val="center"/>
            <w:hideMark/>
          </w:tcPr>
          <w:p w14:paraId="332DE6C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Jewett - Singleton 345kV</w:t>
            </w:r>
          </w:p>
        </w:tc>
        <w:tc>
          <w:tcPr>
            <w:tcW w:w="1260" w:type="dxa"/>
            <w:tcBorders>
              <w:top w:val="nil"/>
              <w:left w:val="nil"/>
              <w:bottom w:val="single" w:sz="8" w:space="0" w:color="auto"/>
              <w:right w:val="single" w:sz="8" w:space="0" w:color="auto"/>
            </w:tcBorders>
            <w:shd w:val="clear" w:color="auto" w:fill="auto"/>
            <w:noWrap/>
            <w:vAlign w:val="center"/>
            <w:hideMark/>
          </w:tcPr>
          <w:p w14:paraId="02FB934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19</w:t>
            </w:r>
          </w:p>
        </w:tc>
        <w:tc>
          <w:tcPr>
            <w:tcW w:w="1440" w:type="dxa"/>
            <w:tcBorders>
              <w:top w:val="nil"/>
              <w:left w:val="nil"/>
              <w:bottom w:val="single" w:sz="8" w:space="0" w:color="auto"/>
              <w:right w:val="single" w:sz="8" w:space="0" w:color="auto"/>
            </w:tcBorders>
            <w:shd w:val="clear" w:color="auto" w:fill="auto"/>
            <w:noWrap/>
            <w:vAlign w:val="center"/>
            <w:hideMark/>
          </w:tcPr>
          <w:p w14:paraId="084EA22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$1,084,623.13</w:t>
            </w:r>
          </w:p>
        </w:tc>
        <w:tc>
          <w:tcPr>
            <w:tcW w:w="1800" w:type="dxa"/>
            <w:tcBorders>
              <w:top w:val="nil"/>
              <w:left w:val="nil"/>
              <w:bottom w:val="single" w:sz="8" w:space="0" w:color="auto"/>
              <w:right w:val="single" w:sz="8" w:space="0" w:color="auto"/>
            </w:tcBorders>
            <w:shd w:val="clear" w:color="auto" w:fill="auto"/>
            <w:noWrap/>
            <w:vAlign w:val="center"/>
            <w:hideMark/>
          </w:tcPr>
          <w:p w14:paraId="4BAE8576" w14:textId="6F82682D" w:rsidR="0049756D" w:rsidRPr="00970428" w:rsidRDefault="0049756D" w:rsidP="00970428">
            <w:pPr>
              <w:jc w:val="center"/>
              <w:rPr>
                <w:rFonts w:asciiTheme="minorHAnsi" w:hAnsiTheme="minorHAnsi" w:cstheme="minorHAnsi"/>
                <w:sz w:val="18"/>
                <w:szCs w:val="18"/>
              </w:rPr>
            </w:pPr>
            <w:r>
              <w:rPr>
                <w:rFonts w:asciiTheme="minorHAnsi" w:hAnsiTheme="minorHAnsi" w:cstheme="minorHAnsi"/>
                <w:sz w:val="18"/>
                <w:szCs w:val="18"/>
              </w:rPr>
              <w:t>Hous</w:t>
            </w:r>
            <w:r w:rsidRPr="00970428">
              <w:rPr>
                <w:rFonts w:asciiTheme="minorHAnsi" w:hAnsiTheme="minorHAnsi" w:cstheme="minorHAnsi"/>
                <w:sz w:val="18"/>
                <w:szCs w:val="18"/>
              </w:rPr>
              <w:t>ton Import Project</w:t>
            </w:r>
          </w:p>
        </w:tc>
      </w:tr>
      <w:tr w:rsidR="0049756D" w:rsidRPr="00970428" w14:paraId="0D1BE040"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7FBFDC64"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Mcses-Cdcsw</w:t>
            </w:r>
            <w:proofErr w:type="spellEnd"/>
            <w:r w:rsidRPr="00970428">
              <w:rPr>
                <w:rFonts w:asciiTheme="minorHAnsi" w:hAnsiTheme="minorHAnsi" w:cstheme="minorHAnsi"/>
                <w:sz w:val="18"/>
                <w:szCs w:val="18"/>
              </w:rPr>
              <w:t xml:space="preserve"> 138kV</w:t>
            </w:r>
          </w:p>
        </w:tc>
        <w:tc>
          <w:tcPr>
            <w:tcW w:w="1710" w:type="dxa"/>
            <w:tcBorders>
              <w:top w:val="nil"/>
              <w:left w:val="nil"/>
              <w:bottom w:val="single" w:sz="8" w:space="0" w:color="auto"/>
              <w:right w:val="single" w:sz="8" w:space="0" w:color="auto"/>
            </w:tcBorders>
            <w:shd w:val="clear" w:color="auto" w:fill="auto"/>
            <w:noWrap/>
            <w:vAlign w:val="center"/>
            <w:hideMark/>
          </w:tcPr>
          <w:p w14:paraId="7E76D57F"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Irving Hunter Ferrell Tap 2 - Trinity River Authority 138kV</w:t>
            </w:r>
          </w:p>
        </w:tc>
        <w:tc>
          <w:tcPr>
            <w:tcW w:w="1260" w:type="dxa"/>
            <w:tcBorders>
              <w:top w:val="nil"/>
              <w:left w:val="nil"/>
              <w:bottom w:val="single" w:sz="8" w:space="0" w:color="auto"/>
              <w:right w:val="single" w:sz="8" w:space="0" w:color="auto"/>
            </w:tcBorders>
            <w:shd w:val="clear" w:color="auto" w:fill="auto"/>
            <w:noWrap/>
            <w:vAlign w:val="center"/>
            <w:hideMark/>
          </w:tcPr>
          <w:p w14:paraId="2FE95C0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w:t>
            </w:r>
          </w:p>
        </w:tc>
        <w:tc>
          <w:tcPr>
            <w:tcW w:w="1440" w:type="dxa"/>
            <w:tcBorders>
              <w:top w:val="nil"/>
              <w:left w:val="nil"/>
              <w:bottom w:val="single" w:sz="8" w:space="0" w:color="auto"/>
              <w:right w:val="single" w:sz="8" w:space="0" w:color="auto"/>
            </w:tcBorders>
            <w:shd w:val="clear" w:color="auto" w:fill="auto"/>
            <w:noWrap/>
            <w:vAlign w:val="center"/>
            <w:hideMark/>
          </w:tcPr>
          <w:p w14:paraId="267B576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$1,011,095.36</w:t>
            </w:r>
          </w:p>
        </w:tc>
        <w:tc>
          <w:tcPr>
            <w:tcW w:w="1800" w:type="dxa"/>
            <w:tcBorders>
              <w:top w:val="nil"/>
              <w:left w:val="nil"/>
              <w:bottom w:val="single" w:sz="8" w:space="0" w:color="auto"/>
              <w:right w:val="single" w:sz="8" w:space="0" w:color="auto"/>
            </w:tcBorders>
            <w:shd w:val="clear" w:color="auto" w:fill="auto"/>
            <w:noWrap/>
            <w:vAlign w:val="center"/>
            <w:hideMark/>
          </w:tcPr>
          <w:p w14:paraId="64D3BC83" w14:textId="5F5B436D" w:rsidR="0049756D" w:rsidRPr="00970428" w:rsidRDefault="0049756D" w:rsidP="00970428">
            <w:pPr>
              <w:jc w:val="center"/>
              <w:rPr>
                <w:rFonts w:asciiTheme="minorHAnsi" w:hAnsiTheme="minorHAnsi" w:cstheme="minorHAnsi"/>
                <w:sz w:val="18"/>
                <w:szCs w:val="18"/>
              </w:rPr>
            </w:pPr>
          </w:p>
        </w:tc>
      </w:tr>
      <w:tr w:rsidR="0049756D" w:rsidRPr="00970428" w14:paraId="1EB14F7C"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0176B093"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Dupont</w:t>
            </w:r>
            <w:proofErr w:type="spellEnd"/>
            <w:r w:rsidRPr="00970428">
              <w:rPr>
                <w:rFonts w:asciiTheme="minorHAnsi" w:hAnsiTheme="minorHAnsi" w:cstheme="minorHAnsi"/>
                <w:sz w:val="18"/>
                <w:szCs w:val="18"/>
              </w:rPr>
              <w:t xml:space="preserve"> Pp1 - Ingleside to Ingleside Cogen Switch (2)138/138 kV</w:t>
            </w:r>
          </w:p>
        </w:tc>
        <w:tc>
          <w:tcPr>
            <w:tcW w:w="1710" w:type="dxa"/>
            <w:tcBorders>
              <w:top w:val="nil"/>
              <w:left w:val="nil"/>
              <w:bottom w:val="single" w:sz="8" w:space="0" w:color="auto"/>
              <w:right w:val="single" w:sz="8" w:space="0" w:color="auto"/>
            </w:tcBorders>
            <w:shd w:val="clear" w:color="auto" w:fill="auto"/>
            <w:noWrap/>
            <w:vAlign w:val="center"/>
            <w:hideMark/>
          </w:tcPr>
          <w:p w14:paraId="4160A928"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Dupont Pp1 - Ingleside - Dupont Switch - Ingleside 138kV</w:t>
            </w:r>
          </w:p>
        </w:tc>
        <w:tc>
          <w:tcPr>
            <w:tcW w:w="1260" w:type="dxa"/>
            <w:tcBorders>
              <w:top w:val="nil"/>
              <w:left w:val="nil"/>
              <w:bottom w:val="single" w:sz="8" w:space="0" w:color="auto"/>
              <w:right w:val="single" w:sz="8" w:space="0" w:color="auto"/>
            </w:tcBorders>
            <w:shd w:val="clear" w:color="auto" w:fill="auto"/>
            <w:noWrap/>
            <w:vAlign w:val="center"/>
            <w:hideMark/>
          </w:tcPr>
          <w:p w14:paraId="34462E63"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14:paraId="036E5C84"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$816,014.75</w:t>
            </w:r>
          </w:p>
        </w:tc>
        <w:tc>
          <w:tcPr>
            <w:tcW w:w="1800" w:type="dxa"/>
            <w:tcBorders>
              <w:top w:val="nil"/>
              <w:left w:val="nil"/>
              <w:bottom w:val="single" w:sz="8" w:space="0" w:color="auto"/>
              <w:right w:val="single" w:sz="8" w:space="0" w:color="auto"/>
            </w:tcBorders>
            <w:shd w:val="clear" w:color="auto" w:fill="auto"/>
            <w:noWrap/>
            <w:vAlign w:val="center"/>
            <w:hideMark/>
          </w:tcPr>
          <w:p w14:paraId="3BDFF18B" w14:textId="4B368D54" w:rsidR="0049756D" w:rsidRPr="00970428" w:rsidRDefault="0049756D" w:rsidP="00970428">
            <w:pPr>
              <w:jc w:val="center"/>
              <w:rPr>
                <w:rFonts w:asciiTheme="minorHAnsi" w:hAnsiTheme="minorHAnsi" w:cstheme="minorHAnsi"/>
                <w:sz w:val="18"/>
                <w:szCs w:val="18"/>
              </w:rPr>
            </w:pPr>
          </w:p>
        </w:tc>
      </w:tr>
      <w:tr w:rsidR="0049756D" w:rsidRPr="00970428" w14:paraId="46FE7991"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1342FC20"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DCKT </w:t>
            </w:r>
            <w:proofErr w:type="spellStart"/>
            <w:r w:rsidRPr="00970428">
              <w:rPr>
                <w:rFonts w:asciiTheme="minorHAnsi" w:hAnsiTheme="minorHAnsi" w:cstheme="minorHAnsi"/>
                <w:sz w:val="18"/>
                <w:szCs w:val="18"/>
              </w:rPr>
              <w:t>Wa</w:t>
            </w:r>
            <w:proofErr w:type="spellEnd"/>
            <w:r w:rsidRPr="00970428">
              <w:rPr>
                <w:rFonts w:asciiTheme="minorHAnsi" w:hAnsiTheme="minorHAnsi" w:cstheme="minorHAnsi"/>
                <w:sz w:val="18"/>
                <w:szCs w:val="18"/>
              </w:rPr>
              <w:t xml:space="preserve"> Parish - </w:t>
            </w:r>
            <w:proofErr w:type="spellStart"/>
            <w:r w:rsidRPr="00970428">
              <w:rPr>
                <w:rFonts w:asciiTheme="minorHAnsi" w:hAnsiTheme="minorHAnsi" w:cstheme="minorHAnsi"/>
                <w:sz w:val="18"/>
                <w:szCs w:val="18"/>
              </w:rPr>
              <w:t>Jeanetta</w:t>
            </w:r>
            <w:proofErr w:type="spellEnd"/>
            <w:r w:rsidRPr="00970428">
              <w:rPr>
                <w:rFonts w:asciiTheme="minorHAnsi" w:hAnsiTheme="minorHAnsi" w:cstheme="minorHAnsi"/>
                <w:sz w:val="18"/>
                <w:szCs w:val="18"/>
              </w:rPr>
              <w:t xml:space="preserve"> 345 kV</w:t>
            </w:r>
          </w:p>
        </w:tc>
        <w:tc>
          <w:tcPr>
            <w:tcW w:w="1710" w:type="dxa"/>
            <w:tcBorders>
              <w:top w:val="nil"/>
              <w:left w:val="nil"/>
              <w:bottom w:val="single" w:sz="8" w:space="0" w:color="auto"/>
              <w:right w:val="single" w:sz="8" w:space="0" w:color="auto"/>
            </w:tcBorders>
            <w:shd w:val="clear" w:color="000000" w:fill="B8CCE4"/>
            <w:noWrap/>
            <w:vAlign w:val="center"/>
            <w:hideMark/>
          </w:tcPr>
          <w:p w14:paraId="0BCF1452"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Bellaire - Smithers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24B463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000000" w:fill="B8CCE4"/>
            <w:noWrap/>
            <w:vAlign w:val="center"/>
            <w:hideMark/>
          </w:tcPr>
          <w:p w14:paraId="3CD156D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$633,169.68</w:t>
            </w:r>
          </w:p>
        </w:tc>
        <w:tc>
          <w:tcPr>
            <w:tcW w:w="1800" w:type="dxa"/>
            <w:tcBorders>
              <w:top w:val="nil"/>
              <w:left w:val="nil"/>
              <w:bottom w:val="single" w:sz="8" w:space="0" w:color="auto"/>
              <w:right w:val="single" w:sz="8" w:space="0" w:color="auto"/>
            </w:tcBorders>
            <w:shd w:val="clear" w:color="000000" w:fill="B8CCE4"/>
            <w:noWrap/>
            <w:vAlign w:val="center"/>
            <w:hideMark/>
          </w:tcPr>
          <w:p w14:paraId="45FD4C0C" w14:textId="06D8BC77" w:rsidR="0049756D" w:rsidRPr="00970428" w:rsidRDefault="0049756D" w:rsidP="00970428">
            <w:pPr>
              <w:jc w:val="center"/>
              <w:rPr>
                <w:rFonts w:asciiTheme="minorHAnsi" w:hAnsiTheme="minorHAnsi" w:cstheme="minorHAnsi"/>
                <w:sz w:val="18"/>
                <w:szCs w:val="18"/>
              </w:rPr>
            </w:pPr>
          </w:p>
        </w:tc>
      </w:tr>
      <w:tr w:rsidR="0049756D" w:rsidRPr="00970428" w14:paraId="471F2586"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2B8A90C9"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Dmtsw-Scosw</w:t>
            </w:r>
            <w:proofErr w:type="spellEnd"/>
            <w:r w:rsidRPr="00970428">
              <w:rPr>
                <w:rFonts w:asciiTheme="minorHAnsi" w:hAnsiTheme="minorHAnsi" w:cstheme="minorHAnsi"/>
                <w:sz w:val="18"/>
                <w:szCs w:val="18"/>
              </w:rPr>
              <w:t xml:space="preserve"> 345kV</w:t>
            </w:r>
          </w:p>
        </w:tc>
        <w:tc>
          <w:tcPr>
            <w:tcW w:w="1710" w:type="dxa"/>
            <w:tcBorders>
              <w:top w:val="nil"/>
              <w:left w:val="nil"/>
              <w:bottom w:val="single" w:sz="8" w:space="0" w:color="auto"/>
              <w:right w:val="single" w:sz="8" w:space="0" w:color="auto"/>
            </w:tcBorders>
            <w:shd w:val="clear" w:color="000000" w:fill="B8CCE4"/>
            <w:noWrap/>
            <w:vAlign w:val="center"/>
            <w:hideMark/>
          </w:tcPr>
          <w:p w14:paraId="7DE1321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Knapp - Scurry Chevron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4B18E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000000" w:fill="B8CCE4"/>
            <w:noWrap/>
            <w:vAlign w:val="center"/>
            <w:hideMark/>
          </w:tcPr>
          <w:p w14:paraId="33076EF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$574,083.05</w:t>
            </w:r>
          </w:p>
        </w:tc>
        <w:tc>
          <w:tcPr>
            <w:tcW w:w="1800" w:type="dxa"/>
            <w:tcBorders>
              <w:top w:val="nil"/>
              <w:left w:val="nil"/>
              <w:bottom w:val="single" w:sz="8" w:space="0" w:color="auto"/>
              <w:right w:val="single" w:sz="8" w:space="0" w:color="auto"/>
            </w:tcBorders>
            <w:shd w:val="clear" w:color="000000" w:fill="B8CCE4"/>
            <w:noWrap/>
            <w:vAlign w:val="center"/>
            <w:hideMark/>
          </w:tcPr>
          <w:p w14:paraId="3F3A09FF" w14:textId="43C2D8C1" w:rsidR="0049756D" w:rsidRPr="00970428" w:rsidRDefault="0049756D" w:rsidP="00970428">
            <w:pPr>
              <w:jc w:val="center"/>
              <w:rPr>
                <w:rFonts w:asciiTheme="minorHAnsi" w:hAnsiTheme="minorHAnsi" w:cstheme="minorHAnsi"/>
                <w:sz w:val="18"/>
                <w:szCs w:val="18"/>
              </w:rPr>
            </w:pPr>
          </w:p>
        </w:tc>
      </w:tr>
      <w:tr w:rsidR="0049756D" w:rsidRPr="00970428" w14:paraId="63647897"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10EF658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Ector Harper to Moss Switch (2)138/138 kV</w:t>
            </w:r>
          </w:p>
        </w:tc>
        <w:tc>
          <w:tcPr>
            <w:tcW w:w="1710" w:type="dxa"/>
            <w:tcBorders>
              <w:top w:val="nil"/>
              <w:left w:val="nil"/>
              <w:bottom w:val="single" w:sz="8" w:space="0" w:color="auto"/>
              <w:right w:val="single" w:sz="8" w:space="0" w:color="auto"/>
            </w:tcBorders>
            <w:shd w:val="clear" w:color="000000" w:fill="B8CCE4"/>
            <w:noWrap/>
            <w:vAlign w:val="center"/>
            <w:hideMark/>
          </w:tcPr>
          <w:p w14:paraId="4B1638A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Moss Switch - Permian Basin Ses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E87D48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000000" w:fill="B8CCE4"/>
            <w:noWrap/>
            <w:vAlign w:val="center"/>
            <w:hideMark/>
          </w:tcPr>
          <w:p w14:paraId="2BF2116C"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$512,906.27</w:t>
            </w:r>
          </w:p>
        </w:tc>
        <w:tc>
          <w:tcPr>
            <w:tcW w:w="1800" w:type="dxa"/>
            <w:tcBorders>
              <w:top w:val="nil"/>
              <w:left w:val="nil"/>
              <w:bottom w:val="single" w:sz="8" w:space="0" w:color="auto"/>
              <w:right w:val="single" w:sz="8" w:space="0" w:color="auto"/>
            </w:tcBorders>
            <w:shd w:val="clear" w:color="000000" w:fill="B8CCE4"/>
            <w:noWrap/>
            <w:vAlign w:val="center"/>
            <w:hideMark/>
          </w:tcPr>
          <w:p w14:paraId="00931ACE" w14:textId="25022E72" w:rsidR="0049756D" w:rsidRPr="00970428" w:rsidRDefault="0049756D" w:rsidP="00970428">
            <w:pPr>
              <w:jc w:val="center"/>
              <w:rPr>
                <w:rFonts w:asciiTheme="minorHAnsi" w:hAnsiTheme="minorHAnsi" w:cstheme="minorHAnsi"/>
                <w:sz w:val="18"/>
                <w:szCs w:val="18"/>
              </w:rPr>
            </w:pPr>
          </w:p>
        </w:tc>
      </w:tr>
      <w:tr w:rsidR="0049756D" w:rsidRPr="00970428" w14:paraId="29AFAD5D"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207323AB"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Fppyd1-Salem &amp; </w:t>
            </w:r>
            <w:proofErr w:type="spellStart"/>
            <w:r w:rsidRPr="00970428">
              <w:rPr>
                <w:rFonts w:asciiTheme="minorHAnsi" w:hAnsiTheme="minorHAnsi" w:cstheme="minorHAnsi"/>
                <w:sz w:val="18"/>
                <w:szCs w:val="18"/>
              </w:rPr>
              <w:t>Fayett</w:t>
            </w:r>
            <w:proofErr w:type="spellEnd"/>
            <w:r w:rsidRPr="00970428">
              <w:rPr>
                <w:rFonts w:asciiTheme="minorHAnsi" w:hAnsiTheme="minorHAnsi" w:cstheme="minorHAnsi"/>
                <w:sz w:val="18"/>
                <w:szCs w:val="18"/>
              </w:rPr>
              <w:t xml:space="preserve"> 345kV</w:t>
            </w:r>
          </w:p>
        </w:tc>
        <w:tc>
          <w:tcPr>
            <w:tcW w:w="1710" w:type="dxa"/>
            <w:tcBorders>
              <w:top w:val="nil"/>
              <w:left w:val="nil"/>
              <w:bottom w:val="single" w:sz="8" w:space="0" w:color="auto"/>
              <w:right w:val="single" w:sz="8" w:space="0" w:color="auto"/>
            </w:tcBorders>
            <w:shd w:val="clear" w:color="000000" w:fill="B8CCE4"/>
            <w:noWrap/>
            <w:vAlign w:val="center"/>
            <w:hideMark/>
          </w:tcPr>
          <w:p w14:paraId="7C2C1B01"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Austrop - Sim Gideon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14E4E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000000" w:fill="B8CCE4"/>
            <w:noWrap/>
            <w:vAlign w:val="center"/>
            <w:hideMark/>
          </w:tcPr>
          <w:p w14:paraId="139F6A23"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$485,369.92</w:t>
            </w:r>
          </w:p>
        </w:tc>
        <w:tc>
          <w:tcPr>
            <w:tcW w:w="1800" w:type="dxa"/>
            <w:tcBorders>
              <w:top w:val="nil"/>
              <w:left w:val="nil"/>
              <w:bottom w:val="single" w:sz="8" w:space="0" w:color="auto"/>
              <w:right w:val="single" w:sz="8" w:space="0" w:color="auto"/>
            </w:tcBorders>
            <w:shd w:val="clear" w:color="000000" w:fill="B8CCE4"/>
            <w:noWrap/>
            <w:vAlign w:val="center"/>
            <w:hideMark/>
          </w:tcPr>
          <w:p w14:paraId="65B774DD" w14:textId="5FBC8615" w:rsidR="0049756D" w:rsidRPr="00970428" w:rsidRDefault="0049756D" w:rsidP="00970428">
            <w:pPr>
              <w:jc w:val="center"/>
              <w:rPr>
                <w:rFonts w:asciiTheme="minorHAnsi" w:hAnsiTheme="minorHAnsi" w:cstheme="minorHAnsi"/>
                <w:sz w:val="18"/>
                <w:szCs w:val="18"/>
              </w:rPr>
            </w:pPr>
          </w:p>
        </w:tc>
      </w:tr>
      <w:tr w:rsidR="0049756D" w:rsidRPr="00970428" w14:paraId="1790A916"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539A9A62"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Cedar Bayou Plant - Chambers &amp; Jordan 345 kV</w:t>
            </w:r>
          </w:p>
        </w:tc>
        <w:tc>
          <w:tcPr>
            <w:tcW w:w="1710" w:type="dxa"/>
            <w:tcBorders>
              <w:top w:val="nil"/>
              <w:left w:val="nil"/>
              <w:bottom w:val="single" w:sz="8" w:space="0" w:color="auto"/>
              <w:right w:val="single" w:sz="8" w:space="0" w:color="auto"/>
            </w:tcBorders>
            <w:shd w:val="clear" w:color="000000" w:fill="B8CCE4"/>
            <w:noWrap/>
            <w:vAlign w:val="center"/>
            <w:hideMark/>
          </w:tcPr>
          <w:p w14:paraId="6D217405"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Aritek - Chorin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76CDC8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6654F27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$442,315.77</w:t>
            </w:r>
          </w:p>
        </w:tc>
        <w:tc>
          <w:tcPr>
            <w:tcW w:w="1800" w:type="dxa"/>
            <w:tcBorders>
              <w:top w:val="nil"/>
              <w:left w:val="nil"/>
              <w:bottom w:val="single" w:sz="8" w:space="0" w:color="auto"/>
              <w:right w:val="single" w:sz="8" w:space="0" w:color="auto"/>
            </w:tcBorders>
            <w:shd w:val="clear" w:color="000000" w:fill="B8CCE4"/>
            <w:noWrap/>
            <w:vAlign w:val="center"/>
            <w:hideMark/>
          </w:tcPr>
          <w:p w14:paraId="63E7C89A"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4426</w:t>
            </w:r>
          </w:p>
        </w:tc>
      </w:tr>
      <w:tr w:rsidR="0049756D" w:rsidRPr="00970428" w14:paraId="33046C5B"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23B36E5C"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Hecker to </w:t>
            </w:r>
            <w:proofErr w:type="spellStart"/>
            <w:r w:rsidRPr="00970428">
              <w:rPr>
                <w:rFonts w:asciiTheme="minorHAnsi" w:hAnsiTheme="minorHAnsi" w:cstheme="minorHAnsi"/>
                <w:sz w:val="18"/>
                <w:szCs w:val="18"/>
              </w:rPr>
              <w:t>Whitepoint</w:t>
            </w:r>
            <w:proofErr w:type="spellEnd"/>
            <w:r w:rsidRPr="00970428">
              <w:rPr>
                <w:rFonts w:asciiTheme="minorHAnsi" w:hAnsiTheme="minorHAnsi" w:cstheme="minorHAnsi"/>
                <w:sz w:val="18"/>
                <w:szCs w:val="18"/>
              </w:rPr>
              <w:t xml:space="preserve">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359D9032"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Whitepoint - Rincon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8B1A0A8"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516D4CB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$417,727.84</w:t>
            </w:r>
          </w:p>
        </w:tc>
        <w:tc>
          <w:tcPr>
            <w:tcW w:w="1800" w:type="dxa"/>
            <w:tcBorders>
              <w:top w:val="nil"/>
              <w:left w:val="nil"/>
              <w:bottom w:val="single" w:sz="8" w:space="0" w:color="auto"/>
              <w:right w:val="single" w:sz="8" w:space="0" w:color="auto"/>
            </w:tcBorders>
            <w:shd w:val="clear" w:color="000000" w:fill="B8CCE4"/>
            <w:noWrap/>
            <w:vAlign w:val="center"/>
            <w:hideMark/>
          </w:tcPr>
          <w:p w14:paraId="6924A95F" w14:textId="5E70B615" w:rsidR="0049756D" w:rsidRPr="00970428" w:rsidRDefault="0049756D" w:rsidP="00970428">
            <w:pPr>
              <w:jc w:val="center"/>
              <w:rPr>
                <w:rFonts w:asciiTheme="minorHAnsi" w:hAnsiTheme="minorHAnsi" w:cstheme="minorHAnsi"/>
                <w:sz w:val="18"/>
                <w:szCs w:val="18"/>
              </w:rPr>
            </w:pPr>
          </w:p>
        </w:tc>
      </w:tr>
      <w:tr w:rsidR="0049756D" w:rsidRPr="00970428" w14:paraId="31BB297D"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BBD9D19"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Bighil</w:t>
            </w:r>
            <w:proofErr w:type="spellEnd"/>
            <w:r w:rsidRPr="00970428">
              <w:rPr>
                <w:rFonts w:asciiTheme="minorHAnsi" w:hAnsiTheme="minorHAnsi" w:cstheme="minorHAnsi"/>
                <w:sz w:val="18"/>
                <w:szCs w:val="18"/>
              </w:rPr>
              <w:t>-Kendal 345kV</w:t>
            </w:r>
          </w:p>
        </w:tc>
        <w:tc>
          <w:tcPr>
            <w:tcW w:w="1710" w:type="dxa"/>
            <w:tcBorders>
              <w:top w:val="nil"/>
              <w:left w:val="nil"/>
              <w:bottom w:val="single" w:sz="8" w:space="0" w:color="auto"/>
              <w:right w:val="single" w:sz="8" w:space="0" w:color="auto"/>
            </w:tcBorders>
            <w:shd w:val="clear" w:color="auto" w:fill="auto"/>
            <w:noWrap/>
            <w:vAlign w:val="center"/>
            <w:hideMark/>
          </w:tcPr>
          <w:p w14:paraId="4440B135"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Rocksprings - Friess Ranch 69kV</w:t>
            </w:r>
          </w:p>
        </w:tc>
        <w:tc>
          <w:tcPr>
            <w:tcW w:w="1260" w:type="dxa"/>
            <w:tcBorders>
              <w:top w:val="nil"/>
              <w:left w:val="nil"/>
              <w:bottom w:val="single" w:sz="8" w:space="0" w:color="auto"/>
              <w:right w:val="single" w:sz="8" w:space="0" w:color="auto"/>
            </w:tcBorders>
            <w:shd w:val="clear" w:color="auto" w:fill="auto"/>
            <w:noWrap/>
            <w:vAlign w:val="center"/>
            <w:hideMark/>
          </w:tcPr>
          <w:p w14:paraId="00DB120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F4F4CD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$406,532.36</w:t>
            </w:r>
          </w:p>
        </w:tc>
        <w:tc>
          <w:tcPr>
            <w:tcW w:w="1800" w:type="dxa"/>
            <w:tcBorders>
              <w:top w:val="nil"/>
              <w:left w:val="nil"/>
              <w:bottom w:val="single" w:sz="8" w:space="0" w:color="auto"/>
              <w:right w:val="single" w:sz="8" w:space="0" w:color="auto"/>
            </w:tcBorders>
            <w:shd w:val="clear" w:color="auto" w:fill="auto"/>
            <w:noWrap/>
            <w:vAlign w:val="center"/>
            <w:hideMark/>
          </w:tcPr>
          <w:p w14:paraId="5044AE93" w14:textId="25063765" w:rsidR="0049756D" w:rsidRPr="00970428" w:rsidRDefault="0049756D" w:rsidP="00970428">
            <w:pPr>
              <w:jc w:val="center"/>
              <w:rPr>
                <w:rFonts w:asciiTheme="minorHAnsi" w:hAnsiTheme="minorHAnsi" w:cstheme="minorHAnsi"/>
                <w:sz w:val="18"/>
                <w:szCs w:val="18"/>
              </w:rPr>
            </w:pPr>
          </w:p>
        </w:tc>
      </w:tr>
      <w:tr w:rsidR="0049756D" w:rsidRPr="00970428" w14:paraId="577897AB"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74336AF6"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Carrolton Northwest - Lewisville Switch 345 kV</w:t>
            </w:r>
          </w:p>
        </w:tc>
        <w:tc>
          <w:tcPr>
            <w:tcW w:w="1710" w:type="dxa"/>
            <w:tcBorders>
              <w:top w:val="nil"/>
              <w:left w:val="nil"/>
              <w:bottom w:val="single" w:sz="8" w:space="0" w:color="auto"/>
              <w:right w:val="single" w:sz="8" w:space="0" w:color="auto"/>
            </w:tcBorders>
            <w:shd w:val="clear" w:color="auto" w:fill="auto"/>
            <w:noWrap/>
            <w:vAlign w:val="center"/>
            <w:hideMark/>
          </w:tcPr>
          <w:p w14:paraId="739B554D"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Lewisville Switch - Jones Street Tnp 138kV</w:t>
            </w:r>
          </w:p>
        </w:tc>
        <w:tc>
          <w:tcPr>
            <w:tcW w:w="1260" w:type="dxa"/>
            <w:tcBorders>
              <w:top w:val="nil"/>
              <w:left w:val="nil"/>
              <w:bottom w:val="single" w:sz="8" w:space="0" w:color="auto"/>
              <w:right w:val="single" w:sz="8" w:space="0" w:color="auto"/>
            </w:tcBorders>
            <w:shd w:val="clear" w:color="auto" w:fill="auto"/>
            <w:noWrap/>
            <w:vAlign w:val="center"/>
            <w:hideMark/>
          </w:tcPr>
          <w:p w14:paraId="2924679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14:paraId="74A6754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$373,834.21</w:t>
            </w:r>
          </w:p>
        </w:tc>
        <w:tc>
          <w:tcPr>
            <w:tcW w:w="1800" w:type="dxa"/>
            <w:tcBorders>
              <w:top w:val="nil"/>
              <w:left w:val="nil"/>
              <w:bottom w:val="single" w:sz="8" w:space="0" w:color="auto"/>
              <w:right w:val="single" w:sz="8" w:space="0" w:color="auto"/>
            </w:tcBorders>
            <w:shd w:val="clear" w:color="auto" w:fill="auto"/>
            <w:noWrap/>
            <w:vAlign w:val="center"/>
            <w:hideMark/>
          </w:tcPr>
          <w:p w14:paraId="30EEF153" w14:textId="7A87E984" w:rsidR="0049756D" w:rsidRPr="00970428" w:rsidRDefault="0049756D" w:rsidP="00970428">
            <w:pPr>
              <w:jc w:val="center"/>
              <w:rPr>
                <w:rFonts w:asciiTheme="minorHAnsi" w:hAnsiTheme="minorHAnsi" w:cstheme="minorHAnsi"/>
                <w:sz w:val="18"/>
                <w:szCs w:val="18"/>
              </w:rPr>
            </w:pPr>
          </w:p>
        </w:tc>
      </w:tr>
      <w:tr w:rsidR="0049756D" w:rsidRPr="00970428" w14:paraId="40ABBD3A"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85F594E"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Carrolton Northwest - Lewisville Switch 345 kV</w:t>
            </w:r>
          </w:p>
        </w:tc>
        <w:tc>
          <w:tcPr>
            <w:tcW w:w="1710" w:type="dxa"/>
            <w:tcBorders>
              <w:top w:val="nil"/>
              <w:left w:val="nil"/>
              <w:bottom w:val="single" w:sz="8" w:space="0" w:color="auto"/>
              <w:right w:val="single" w:sz="8" w:space="0" w:color="auto"/>
            </w:tcBorders>
            <w:shd w:val="clear" w:color="auto" w:fill="auto"/>
            <w:noWrap/>
            <w:vAlign w:val="center"/>
            <w:hideMark/>
          </w:tcPr>
          <w:p w14:paraId="0CF1EB8B"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Carrollton Northwest - Lakepointe Tnp 138kV</w:t>
            </w:r>
          </w:p>
        </w:tc>
        <w:tc>
          <w:tcPr>
            <w:tcW w:w="1260" w:type="dxa"/>
            <w:tcBorders>
              <w:top w:val="nil"/>
              <w:left w:val="nil"/>
              <w:bottom w:val="single" w:sz="8" w:space="0" w:color="auto"/>
              <w:right w:val="single" w:sz="8" w:space="0" w:color="auto"/>
            </w:tcBorders>
            <w:shd w:val="clear" w:color="auto" w:fill="auto"/>
            <w:noWrap/>
            <w:vAlign w:val="center"/>
            <w:hideMark/>
          </w:tcPr>
          <w:p w14:paraId="37E5DDA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14:paraId="0876402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$337,259.01</w:t>
            </w:r>
          </w:p>
        </w:tc>
        <w:tc>
          <w:tcPr>
            <w:tcW w:w="1800" w:type="dxa"/>
            <w:tcBorders>
              <w:top w:val="nil"/>
              <w:left w:val="nil"/>
              <w:bottom w:val="single" w:sz="8" w:space="0" w:color="auto"/>
              <w:right w:val="single" w:sz="8" w:space="0" w:color="auto"/>
            </w:tcBorders>
            <w:shd w:val="clear" w:color="auto" w:fill="auto"/>
            <w:noWrap/>
            <w:vAlign w:val="center"/>
            <w:hideMark/>
          </w:tcPr>
          <w:p w14:paraId="3B8870F0" w14:textId="4B166643" w:rsidR="0049756D" w:rsidRPr="00970428" w:rsidRDefault="0049756D" w:rsidP="00970428">
            <w:pPr>
              <w:jc w:val="center"/>
              <w:rPr>
                <w:rFonts w:asciiTheme="minorHAnsi" w:hAnsiTheme="minorHAnsi" w:cstheme="minorHAnsi"/>
                <w:sz w:val="18"/>
                <w:szCs w:val="18"/>
              </w:rPr>
            </w:pPr>
          </w:p>
        </w:tc>
      </w:tr>
      <w:tr w:rsidR="0049756D" w:rsidRPr="00970428" w14:paraId="144E7D28" w14:textId="77777777" w:rsidTr="006F58B2">
        <w:trPr>
          <w:trHeight w:val="245"/>
          <w:jc w:val="center"/>
        </w:trPr>
        <w:tc>
          <w:tcPr>
            <w:tcW w:w="2790" w:type="dxa"/>
            <w:tcBorders>
              <w:top w:val="nil"/>
              <w:left w:val="single" w:sz="8" w:space="0" w:color="auto"/>
              <w:bottom w:val="single" w:sz="4" w:space="0" w:color="auto"/>
              <w:right w:val="single" w:sz="8" w:space="0" w:color="auto"/>
            </w:tcBorders>
            <w:shd w:val="clear" w:color="auto" w:fill="auto"/>
            <w:noWrap/>
            <w:vAlign w:val="center"/>
            <w:hideMark/>
          </w:tcPr>
          <w:p w14:paraId="17873D34"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Basecase</w:t>
            </w:r>
            <w:proofErr w:type="spellEnd"/>
          </w:p>
        </w:tc>
        <w:tc>
          <w:tcPr>
            <w:tcW w:w="1710" w:type="dxa"/>
            <w:tcBorders>
              <w:top w:val="nil"/>
              <w:left w:val="nil"/>
              <w:bottom w:val="single" w:sz="4" w:space="0" w:color="auto"/>
              <w:right w:val="single" w:sz="8" w:space="0" w:color="auto"/>
            </w:tcBorders>
            <w:shd w:val="clear" w:color="auto" w:fill="auto"/>
            <w:noWrap/>
            <w:vAlign w:val="center"/>
            <w:hideMark/>
          </w:tcPr>
          <w:p w14:paraId="3A43B348"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Panhandle GTC</w:t>
            </w:r>
          </w:p>
        </w:tc>
        <w:tc>
          <w:tcPr>
            <w:tcW w:w="1260" w:type="dxa"/>
            <w:tcBorders>
              <w:top w:val="nil"/>
              <w:left w:val="nil"/>
              <w:bottom w:val="single" w:sz="4" w:space="0" w:color="auto"/>
              <w:right w:val="single" w:sz="8" w:space="0" w:color="auto"/>
            </w:tcBorders>
            <w:shd w:val="clear" w:color="auto" w:fill="auto"/>
            <w:noWrap/>
            <w:vAlign w:val="center"/>
            <w:hideMark/>
          </w:tcPr>
          <w:p w14:paraId="52419E42"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24</w:t>
            </w:r>
          </w:p>
        </w:tc>
        <w:tc>
          <w:tcPr>
            <w:tcW w:w="1440" w:type="dxa"/>
            <w:tcBorders>
              <w:top w:val="nil"/>
              <w:left w:val="nil"/>
              <w:bottom w:val="single" w:sz="4" w:space="0" w:color="auto"/>
              <w:right w:val="single" w:sz="8" w:space="0" w:color="auto"/>
            </w:tcBorders>
            <w:shd w:val="clear" w:color="auto" w:fill="auto"/>
            <w:noWrap/>
            <w:vAlign w:val="center"/>
            <w:hideMark/>
          </w:tcPr>
          <w:p w14:paraId="3A61204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$275,262.03</w:t>
            </w:r>
          </w:p>
        </w:tc>
        <w:tc>
          <w:tcPr>
            <w:tcW w:w="1800" w:type="dxa"/>
            <w:tcBorders>
              <w:top w:val="nil"/>
              <w:left w:val="nil"/>
              <w:bottom w:val="single" w:sz="4" w:space="0" w:color="auto"/>
              <w:right w:val="single" w:sz="8" w:space="0" w:color="auto"/>
            </w:tcBorders>
            <w:shd w:val="clear" w:color="auto" w:fill="auto"/>
            <w:noWrap/>
            <w:vAlign w:val="center"/>
            <w:hideMark/>
          </w:tcPr>
          <w:p w14:paraId="3B20C0A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Panhandle Upgrade</w:t>
            </w:r>
          </w:p>
        </w:tc>
      </w:tr>
      <w:tr w:rsidR="0049756D" w:rsidRPr="00970428" w14:paraId="7739C76C" w14:textId="77777777" w:rsidTr="006F58B2">
        <w:trPr>
          <w:trHeight w:val="245"/>
          <w:jc w:val="center"/>
        </w:trPr>
        <w:tc>
          <w:tcPr>
            <w:tcW w:w="279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2241910"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lastRenderedPageBreak/>
              <w:t>Polk Street to Oak Cliff South (6)138/138/138/138/138/138 kV</w:t>
            </w:r>
          </w:p>
        </w:tc>
        <w:tc>
          <w:tcPr>
            <w:tcW w:w="171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DE230C2"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Cedar Crest Switch - Oak Cliff South 138kV</w:t>
            </w:r>
          </w:p>
        </w:tc>
        <w:tc>
          <w:tcPr>
            <w:tcW w:w="12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9757A4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AE12D5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$270,994.90</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B9649BC" w14:textId="355DF52D" w:rsidR="0049756D" w:rsidRPr="00970428" w:rsidRDefault="0049756D" w:rsidP="00970428">
            <w:pPr>
              <w:jc w:val="center"/>
              <w:rPr>
                <w:rFonts w:asciiTheme="minorHAnsi" w:hAnsiTheme="minorHAnsi" w:cstheme="minorHAnsi"/>
                <w:sz w:val="18"/>
                <w:szCs w:val="18"/>
              </w:rPr>
            </w:pPr>
          </w:p>
        </w:tc>
      </w:tr>
      <w:tr w:rsidR="0049756D" w:rsidRPr="00970428" w14:paraId="34B3DB54" w14:textId="77777777" w:rsidTr="006F58B2">
        <w:trPr>
          <w:trHeight w:val="245"/>
          <w:jc w:val="center"/>
        </w:trPr>
        <w:tc>
          <w:tcPr>
            <w:tcW w:w="2790"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7EA472A4"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Hutto</w:t>
            </w:r>
            <w:proofErr w:type="spellEnd"/>
            <w:r w:rsidRPr="00970428">
              <w:rPr>
                <w:rFonts w:asciiTheme="minorHAnsi" w:hAnsiTheme="minorHAnsi" w:cstheme="minorHAnsi"/>
                <w:sz w:val="18"/>
                <w:szCs w:val="18"/>
              </w:rPr>
              <w:t>-Round Rock &amp; Georgetown South 138 kV</w:t>
            </w:r>
          </w:p>
        </w:tc>
        <w:tc>
          <w:tcPr>
            <w:tcW w:w="1710" w:type="dxa"/>
            <w:tcBorders>
              <w:top w:val="single" w:sz="4" w:space="0" w:color="auto"/>
              <w:left w:val="nil"/>
              <w:bottom w:val="single" w:sz="8" w:space="0" w:color="auto"/>
              <w:right w:val="single" w:sz="8" w:space="0" w:color="auto"/>
            </w:tcBorders>
            <w:shd w:val="clear" w:color="000000" w:fill="B8CCE4"/>
            <w:noWrap/>
            <w:vAlign w:val="center"/>
            <w:hideMark/>
          </w:tcPr>
          <w:p w14:paraId="05CEF9E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Gilleland - Mcneil Lcra 138kV</w:t>
            </w:r>
          </w:p>
        </w:tc>
        <w:tc>
          <w:tcPr>
            <w:tcW w:w="1260" w:type="dxa"/>
            <w:tcBorders>
              <w:top w:val="single" w:sz="4" w:space="0" w:color="auto"/>
              <w:left w:val="nil"/>
              <w:bottom w:val="single" w:sz="8" w:space="0" w:color="auto"/>
              <w:right w:val="single" w:sz="8" w:space="0" w:color="auto"/>
            </w:tcBorders>
            <w:shd w:val="clear" w:color="000000" w:fill="B8CCE4"/>
            <w:noWrap/>
            <w:vAlign w:val="center"/>
            <w:hideMark/>
          </w:tcPr>
          <w:p w14:paraId="70553A2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6</w:t>
            </w:r>
          </w:p>
        </w:tc>
        <w:tc>
          <w:tcPr>
            <w:tcW w:w="1440" w:type="dxa"/>
            <w:tcBorders>
              <w:top w:val="single" w:sz="4" w:space="0" w:color="auto"/>
              <w:left w:val="nil"/>
              <w:bottom w:val="single" w:sz="8" w:space="0" w:color="auto"/>
              <w:right w:val="single" w:sz="8" w:space="0" w:color="auto"/>
            </w:tcBorders>
            <w:shd w:val="clear" w:color="000000" w:fill="B8CCE4"/>
            <w:noWrap/>
            <w:vAlign w:val="center"/>
            <w:hideMark/>
          </w:tcPr>
          <w:p w14:paraId="10A3D47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$211,000.04</w:t>
            </w:r>
          </w:p>
        </w:tc>
        <w:tc>
          <w:tcPr>
            <w:tcW w:w="1800" w:type="dxa"/>
            <w:tcBorders>
              <w:top w:val="single" w:sz="4" w:space="0" w:color="auto"/>
              <w:left w:val="nil"/>
              <w:bottom w:val="single" w:sz="8" w:space="0" w:color="auto"/>
              <w:right w:val="single" w:sz="8" w:space="0" w:color="auto"/>
            </w:tcBorders>
            <w:shd w:val="clear" w:color="000000" w:fill="B8CCE4"/>
            <w:noWrap/>
            <w:vAlign w:val="center"/>
            <w:hideMark/>
          </w:tcPr>
          <w:p w14:paraId="781A900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5269</w:t>
            </w:r>
          </w:p>
        </w:tc>
      </w:tr>
      <w:tr w:rsidR="0049756D" w:rsidRPr="00970428" w14:paraId="3DAED730"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72F1EBCC"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Bosque Switch - Elm Mott 345 kV</w:t>
            </w:r>
          </w:p>
        </w:tc>
        <w:tc>
          <w:tcPr>
            <w:tcW w:w="1710" w:type="dxa"/>
            <w:tcBorders>
              <w:top w:val="nil"/>
              <w:left w:val="nil"/>
              <w:bottom w:val="single" w:sz="8" w:space="0" w:color="auto"/>
              <w:right w:val="single" w:sz="8" w:space="0" w:color="auto"/>
            </w:tcBorders>
            <w:shd w:val="clear" w:color="000000" w:fill="B8CCE4"/>
            <w:noWrap/>
            <w:vAlign w:val="center"/>
            <w:hideMark/>
          </w:tcPr>
          <w:p w14:paraId="45EFD97C"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Bosque Switch - Rogers Hill Bepc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D7744F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14</w:t>
            </w:r>
          </w:p>
        </w:tc>
        <w:tc>
          <w:tcPr>
            <w:tcW w:w="1440" w:type="dxa"/>
            <w:tcBorders>
              <w:top w:val="nil"/>
              <w:left w:val="nil"/>
              <w:bottom w:val="single" w:sz="8" w:space="0" w:color="auto"/>
              <w:right w:val="single" w:sz="8" w:space="0" w:color="auto"/>
            </w:tcBorders>
            <w:shd w:val="clear" w:color="000000" w:fill="B8CCE4"/>
            <w:noWrap/>
            <w:vAlign w:val="center"/>
            <w:hideMark/>
          </w:tcPr>
          <w:p w14:paraId="039C6B5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$190,432.77</w:t>
            </w:r>
          </w:p>
        </w:tc>
        <w:tc>
          <w:tcPr>
            <w:tcW w:w="1800" w:type="dxa"/>
            <w:tcBorders>
              <w:top w:val="nil"/>
              <w:left w:val="nil"/>
              <w:bottom w:val="single" w:sz="8" w:space="0" w:color="auto"/>
              <w:right w:val="single" w:sz="8" w:space="0" w:color="auto"/>
            </w:tcBorders>
            <w:shd w:val="clear" w:color="000000" w:fill="B8CCE4"/>
            <w:noWrap/>
            <w:vAlign w:val="center"/>
            <w:hideMark/>
          </w:tcPr>
          <w:p w14:paraId="22CE3B93" w14:textId="70939B35" w:rsidR="0049756D" w:rsidRPr="00970428" w:rsidRDefault="0049756D" w:rsidP="00970428">
            <w:pPr>
              <w:jc w:val="center"/>
              <w:rPr>
                <w:rFonts w:asciiTheme="minorHAnsi" w:hAnsiTheme="minorHAnsi" w:cstheme="minorHAnsi"/>
                <w:sz w:val="18"/>
                <w:szCs w:val="18"/>
              </w:rPr>
            </w:pPr>
          </w:p>
        </w:tc>
      </w:tr>
      <w:tr w:rsidR="0049756D" w:rsidRPr="00970428" w14:paraId="44A4E9C0"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77822AD8"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Somerset to Howard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57B29B9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Pleasanton Sub - Tordillo 138_69 69kV</w:t>
            </w:r>
          </w:p>
        </w:tc>
        <w:tc>
          <w:tcPr>
            <w:tcW w:w="1260" w:type="dxa"/>
            <w:tcBorders>
              <w:top w:val="nil"/>
              <w:left w:val="nil"/>
              <w:bottom w:val="single" w:sz="8" w:space="0" w:color="auto"/>
              <w:right w:val="single" w:sz="8" w:space="0" w:color="auto"/>
            </w:tcBorders>
            <w:shd w:val="clear" w:color="000000" w:fill="B8CCE4"/>
            <w:noWrap/>
            <w:vAlign w:val="center"/>
            <w:hideMark/>
          </w:tcPr>
          <w:p w14:paraId="7A07410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000000" w:fill="B8CCE4"/>
            <w:noWrap/>
            <w:vAlign w:val="center"/>
            <w:hideMark/>
          </w:tcPr>
          <w:p w14:paraId="03566F3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$179,919.00</w:t>
            </w:r>
          </w:p>
        </w:tc>
        <w:tc>
          <w:tcPr>
            <w:tcW w:w="1800" w:type="dxa"/>
            <w:tcBorders>
              <w:top w:val="nil"/>
              <w:left w:val="nil"/>
              <w:bottom w:val="single" w:sz="8" w:space="0" w:color="auto"/>
              <w:right w:val="single" w:sz="8" w:space="0" w:color="auto"/>
            </w:tcBorders>
            <w:shd w:val="clear" w:color="000000" w:fill="B8CCE4"/>
            <w:noWrap/>
            <w:vAlign w:val="center"/>
            <w:hideMark/>
          </w:tcPr>
          <w:p w14:paraId="25F5DB3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4883</w:t>
            </w:r>
          </w:p>
        </w:tc>
      </w:tr>
      <w:tr w:rsidR="0049756D" w:rsidRPr="00970428" w14:paraId="00C84656"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05A851DB"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Lobo 2_345_138 345/138 kV </w:t>
            </w:r>
          </w:p>
        </w:tc>
        <w:tc>
          <w:tcPr>
            <w:tcW w:w="1710" w:type="dxa"/>
            <w:tcBorders>
              <w:top w:val="nil"/>
              <w:left w:val="nil"/>
              <w:bottom w:val="single" w:sz="8" w:space="0" w:color="auto"/>
              <w:right w:val="single" w:sz="8" w:space="0" w:color="auto"/>
            </w:tcBorders>
            <w:shd w:val="clear" w:color="auto" w:fill="auto"/>
            <w:noWrap/>
            <w:vAlign w:val="center"/>
            <w:hideMark/>
          </w:tcPr>
          <w:p w14:paraId="2558EFA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Freer - San Diego 69kV</w:t>
            </w:r>
          </w:p>
        </w:tc>
        <w:tc>
          <w:tcPr>
            <w:tcW w:w="1260" w:type="dxa"/>
            <w:tcBorders>
              <w:top w:val="nil"/>
              <w:left w:val="nil"/>
              <w:bottom w:val="single" w:sz="8" w:space="0" w:color="auto"/>
              <w:right w:val="single" w:sz="8" w:space="0" w:color="auto"/>
            </w:tcBorders>
            <w:shd w:val="clear" w:color="auto" w:fill="auto"/>
            <w:noWrap/>
            <w:vAlign w:val="center"/>
            <w:hideMark/>
          </w:tcPr>
          <w:p w14:paraId="5FEE1914"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14:paraId="4C44FE7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$155,124.90</w:t>
            </w:r>
          </w:p>
        </w:tc>
        <w:tc>
          <w:tcPr>
            <w:tcW w:w="1800" w:type="dxa"/>
            <w:tcBorders>
              <w:top w:val="nil"/>
              <w:left w:val="nil"/>
              <w:bottom w:val="single" w:sz="8" w:space="0" w:color="auto"/>
              <w:right w:val="single" w:sz="8" w:space="0" w:color="auto"/>
            </w:tcBorders>
            <w:shd w:val="clear" w:color="auto" w:fill="auto"/>
            <w:noWrap/>
            <w:vAlign w:val="center"/>
            <w:hideMark/>
          </w:tcPr>
          <w:p w14:paraId="0DE1F74A" w14:textId="69B6349E" w:rsidR="0049756D" w:rsidRPr="00970428" w:rsidRDefault="0049756D" w:rsidP="00970428">
            <w:pPr>
              <w:jc w:val="center"/>
              <w:rPr>
                <w:rFonts w:asciiTheme="minorHAnsi" w:hAnsiTheme="minorHAnsi" w:cstheme="minorHAnsi"/>
                <w:sz w:val="18"/>
                <w:szCs w:val="18"/>
              </w:rPr>
            </w:pPr>
          </w:p>
        </w:tc>
      </w:tr>
      <w:tr w:rsidR="0049756D" w:rsidRPr="00970428" w14:paraId="6011FBC5"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E3EF62F"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DCKT Gibbons Creek - Singleton 345 kV</w:t>
            </w:r>
          </w:p>
        </w:tc>
        <w:tc>
          <w:tcPr>
            <w:tcW w:w="1710" w:type="dxa"/>
            <w:tcBorders>
              <w:top w:val="nil"/>
              <w:left w:val="nil"/>
              <w:bottom w:val="single" w:sz="8" w:space="0" w:color="auto"/>
              <w:right w:val="single" w:sz="8" w:space="0" w:color="auto"/>
            </w:tcBorders>
            <w:shd w:val="clear" w:color="auto" w:fill="auto"/>
            <w:noWrap/>
            <w:vAlign w:val="center"/>
            <w:hideMark/>
          </w:tcPr>
          <w:p w14:paraId="7077319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Jewett - Singleton 345kV</w:t>
            </w:r>
          </w:p>
        </w:tc>
        <w:tc>
          <w:tcPr>
            <w:tcW w:w="1260" w:type="dxa"/>
            <w:tcBorders>
              <w:top w:val="nil"/>
              <w:left w:val="nil"/>
              <w:bottom w:val="single" w:sz="8" w:space="0" w:color="auto"/>
              <w:right w:val="single" w:sz="8" w:space="0" w:color="auto"/>
            </w:tcBorders>
            <w:shd w:val="clear" w:color="auto" w:fill="auto"/>
            <w:noWrap/>
            <w:vAlign w:val="center"/>
            <w:hideMark/>
          </w:tcPr>
          <w:p w14:paraId="27B6E60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14:paraId="2EA4881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$131,693.82</w:t>
            </w:r>
          </w:p>
        </w:tc>
        <w:tc>
          <w:tcPr>
            <w:tcW w:w="1800" w:type="dxa"/>
            <w:tcBorders>
              <w:top w:val="nil"/>
              <w:left w:val="nil"/>
              <w:bottom w:val="single" w:sz="8" w:space="0" w:color="auto"/>
              <w:right w:val="single" w:sz="8" w:space="0" w:color="auto"/>
            </w:tcBorders>
            <w:shd w:val="clear" w:color="auto" w:fill="auto"/>
            <w:noWrap/>
            <w:vAlign w:val="center"/>
            <w:hideMark/>
          </w:tcPr>
          <w:p w14:paraId="7906C95A"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Hourton Import Project</w:t>
            </w:r>
          </w:p>
        </w:tc>
      </w:tr>
      <w:tr w:rsidR="0049756D" w:rsidRPr="00970428" w14:paraId="1A86308F"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2CF48E7B"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Mercers Gap </w:t>
            </w:r>
            <w:proofErr w:type="spellStart"/>
            <w:r w:rsidRPr="00970428">
              <w:rPr>
                <w:rFonts w:asciiTheme="minorHAnsi" w:hAnsiTheme="minorHAnsi" w:cstheme="minorHAnsi"/>
                <w:sz w:val="18"/>
                <w:szCs w:val="18"/>
              </w:rPr>
              <w:t>Sw</w:t>
            </w:r>
            <w:proofErr w:type="spellEnd"/>
            <w:r w:rsidRPr="00970428">
              <w:rPr>
                <w:rFonts w:asciiTheme="minorHAnsi" w:hAnsiTheme="minorHAnsi" w:cstheme="minorHAnsi"/>
                <w:sz w:val="18"/>
                <w:szCs w:val="18"/>
              </w:rPr>
              <w:t xml:space="preserve"> to Comanche Switch (Oncor) 138 kV</w:t>
            </w:r>
          </w:p>
        </w:tc>
        <w:tc>
          <w:tcPr>
            <w:tcW w:w="1710" w:type="dxa"/>
            <w:tcBorders>
              <w:top w:val="nil"/>
              <w:left w:val="nil"/>
              <w:bottom w:val="single" w:sz="8" w:space="0" w:color="auto"/>
              <w:right w:val="single" w:sz="8" w:space="0" w:color="auto"/>
            </w:tcBorders>
            <w:shd w:val="clear" w:color="auto" w:fill="auto"/>
            <w:noWrap/>
            <w:vAlign w:val="center"/>
            <w:hideMark/>
          </w:tcPr>
          <w:p w14:paraId="3D0ADD5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Camp Bowie (Oncor) - Brownwood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64D98E6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14:paraId="093993D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$120,165.89</w:t>
            </w:r>
          </w:p>
        </w:tc>
        <w:tc>
          <w:tcPr>
            <w:tcW w:w="1800" w:type="dxa"/>
            <w:tcBorders>
              <w:top w:val="nil"/>
              <w:left w:val="nil"/>
              <w:bottom w:val="single" w:sz="8" w:space="0" w:color="auto"/>
              <w:right w:val="single" w:sz="8" w:space="0" w:color="auto"/>
            </w:tcBorders>
            <w:shd w:val="clear" w:color="auto" w:fill="auto"/>
            <w:noWrap/>
            <w:vAlign w:val="center"/>
            <w:hideMark/>
          </w:tcPr>
          <w:p w14:paraId="00E940FA"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5713</w:t>
            </w:r>
          </w:p>
        </w:tc>
      </w:tr>
      <w:tr w:rsidR="0049756D" w:rsidRPr="00970428" w14:paraId="760DCB84"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2901AC5D"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Fppyd1-Salem &amp; </w:t>
            </w:r>
            <w:proofErr w:type="spellStart"/>
            <w:r w:rsidRPr="00970428">
              <w:rPr>
                <w:rFonts w:asciiTheme="minorHAnsi" w:hAnsiTheme="minorHAnsi" w:cstheme="minorHAnsi"/>
                <w:sz w:val="18"/>
                <w:szCs w:val="18"/>
              </w:rPr>
              <w:t>Fayett</w:t>
            </w:r>
            <w:proofErr w:type="spellEnd"/>
            <w:r w:rsidRPr="00970428">
              <w:rPr>
                <w:rFonts w:asciiTheme="minorHAnsi" w:hAnsiTheme="minorHAnsi" w:cstheme="minorHAnsi"/>
                <w:sz w:val="18"/>
                <w:szCs w:val="18"/>
              </w:rPr>
              <w:t xml:space="preserve"> 345kV</w:t>
            </w:r>
          </w:p>
        </w:tc>
        <w:tc>
          <w:tcPr>
            <w:tcW w:w="1710" w:type="dxa"/>
            <w:tcBorders>
              <w:top w:val="nil"/>
              <w:left w:val="nil"/>
              <w:bottom w:val="single" w:sz="8" w:space="0" w:color="auto"/>
              <w:right w:val="single" w:sz="8" w:space="0" w:color="auto"/>
            </w:tcBorders>
            <w:shd w:val="clear" w:color="000000" w:fill="B8CCE4"/>
            <w:noWrap/>
            <w:vAlign w:val="center"/>
            <w:hideMark/>
          </w:tcPr>
          <w:p w14:paraId="403E35C7"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Sim Gideon - Winchester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DA1E82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3753DBA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$101,681.96</w:t>
            </w:r>
          </w:p>
        </w:tc>
        <w:tc>
          <w:tcPr>
            <w:tcW w:w="1800" w:type="dxa"/>
            <w:tcBorders>
              <w:top w:val="nil"/>
              <w:left w:val="nil"/>
              <w:bottom w:val="single" w:sz="8" w:space="0" w:color="auto"/>
              <w:right w:val="single" w:sz="8" w:space="0" w:color="auto"/>
            </w:tcBorders>
            <w:shd w:val="clear" w:color="000000" w:fill="B8CCE4"/>
            <w:noWrap/>
            <w:vAlign w:val="center"/>
            <w:hideMark/>
          </w:tcPr>
          <w:p w14:paraId="271EC4C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5267</w:t>
            </w:r>
          </w:p>
        </w:tc>
      </w:tr>
      <w:tr w:rsidR="0049756D" w:rsidRPr="00970428" w14:paraId="302571FC"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0A457FE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White Pt-</w:t>
            </w:r>
            <w:proofErr w:type="spellStart"/>
            <w:r w:rsidRPr="00970428">
              <w:rPr>
                <w:rFonts w:asciiTheme="minorHAnsi" w:hAnsiTheme="minorHAnsi" w:cstheme="minorHAnsi"/>
                <w:sz w:val="18"/>
                <w:szCs w:val="18"/>
              </w:rPr>
              <w:t>Mccampbe</w:t>
            </w:r>
            <w:proofErr w:type="spellEnd"/>
            <w:r w:rsidRPr="00970428">
              <w:rPr>
                <w:rFonts w:asciiTheme="minorHAnsi" w:hAnsiTheme="minorHAnsi" w:cstheme="minorHAnsi"/>
                <w:sz w:val="18"/>
                <w:szCs w:val="18"/>
              </w:rPr>
              <w:t xml:space="preserve"> &amp; Hecker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274807E6"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Whitepoint - Rincon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163D3A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3DBA8F7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$90,031.50</w:t>
            </w:r>
          </w:p>
        </w:tc>
        <w:tc>
          <w:tcPr>
            <w:tcW w:w="1800" w:type="dxa"/>
            <w:tcBorders>
              <w:top w:val="nil"/>
              <w:left w:val="nil"/>
              <w:bottom w:val="single" w:sz="8" w:space="0" w:color="auto"/>
              <w:right w:val="single" w:sz="8" w:space="0" w:color="auto"/>
            </w:tcBorders>
            <w:shd w:val="clear" w:color="000000" w:fill="B8CCE4"/>
            <w:noWrap/>
            <w:vAlign w:val="center"/>
            <w:hideMark/>
          </w:tcPr>
          <w:p w14:paraId="391FC3F8" w14:textId="0E0D6EB0" w:rsidR="0049756D" w:rsidRPr="00970428" w:rsidRDefault="0049756D" w:rsidP="00970428">
            <w:pPr>
              <w:jc w:val="center"/>
              <w:rPr>
                <w:rFonts w:asciiTheme="minorHAnsi" w:hAnsiTheme="minorHAnsi" w:cstheme="minorHAnsi"/>
                <w:sz w:val="18"/>
                <w:szCs w:val="18"/>
              </w:rPr>
            </w:pPr>
          </w:p>
        </w:tc>
      </w:tr>
      <w:tr w:rsidR="0049756D" w:rsidRPr="00970428" w14:paraId="397572D4"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27929675"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Sandow</w:t>
            </w:r>
            <w:proofErr w:type="spellEnd"/>
            <w:r w:rsidRPr="00970428">
              <w:rPr>
                <w:rFonts w:asciiTheme="minorHAnsi" w:hAnsiTheme="minorHAnsi" w:cstheme="minorHAnsi"/>
                <w:sz w:val="18"/>
                <w:szCs w:val="18"/>
              </w:rPr>
              <w:t xml:space="preserve"> Switch - </w:t>
            </w:r>
            <w:proofErr w:type="spellStart"/>
            <w:r w:rsidRPr="00970428">
              <w:rPr>
                <w:rFonts w:asciiTheme="minorHAnsi" w:hAnsiTheme="minorHAnsi" w:cstheme="minorHAnsi"/>
                <w:sz w:val="18"/>
                <w:szCs w:val="18"/>
              </w:rPr>
              <w:t>Austrop</w:t>
            </w:r>
            <w:proofErr w:type="spellEnd"/>
            <w:r w:rsidRPr="00970428">
              <w:rPr>
                <w:rFonts w:asciiTheme="minorHAnsi" w:hAnsiTheme="minorHAnsi" w:cstheme="minorHAnsi"/>
                <w:sz w:val="18"/>
                <w:szCs w:val="18"/>
              </w:rPr>
              <w:t xml:space="preserve"> 345 kV</w:t>
            </w:r>
          </w:p>
        </w:tc>
        <w:tc>
          <w:tcPr>
            <w:tcW w:w="1710" w:type="dxa"/>
            <w:tcBorders>
              <w:top w:val="nil"/>
              <w:left w:val="nil"/>
              <w:bottom w:val="single" w:sz="8" w:space="0" w:color="auto"/>
              <w:right w:val="single" w:sz="8" w:space="0" w:color="auto"/>
            </w:tcBorders>
            <w:shd w:val="clear" w:color="000000" w:fill="B8CCE4"/>
            <w:noWrap/>
            <w:vAlign w:val="center"/>
            <w:hideMark/>
          </w:tcPr>
          <w:p w14:paraId="3DA2CC0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Sandow Switch - Austrop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97A64B1"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9</w:t>
            </w:r>
          </w:p>
        </w:tc>
        <w:tc>
          <w:tcPr>
            <w:tcW w:w="1440" w:type="dxa"/>
            <w:tcBorders>
              <w:top w:val="nil"/>
              <w:left w:val="nil"/>
              <w:bottom w:val="single" w:sz="8" w:space="0" w:color="auto"/>
              <w:right w:val="single" w:sz="8" w:space="0" w:color="auto"/>
            </w:tcBorders>
            <w:shd w:val="clear" w:color="000000" w:fill="B8CCE4"/>
            <w:noWrap/>
            <w:vAlign w:val="center"/>
            <w:hideMark/>
          </w:tcPr>
          <w:p w14:paraId="57759199"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$86,010.43</w:t>
            </w:r>
          </w:p>
        </w:tc>
        <w:tc>
          <w:tcPr>
            <w:tcW w:w="1800" w:type="dxa"/>
            <w:tcBorders>
              <w:top w:val="nil"/>
              <w:left w:val="nil"/>
              <w:bottom w:val="single" w:sz="8" w:space="0" w:color="auto"/>
              <w:right w:val="single" w:sz="8" w:space="0" w:color="auto"/>
            </w:tcBorders>
            <w:shd w:val="clear" w:color="000000" w:fill="B8CCE4"/>
            <w:noWrap/>
            <w:vAlign w:val="center"/>
            <w:hideMark/>
          </w:tcPr>
          <w:p w14:paraId="545F765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5625</w:t>
            </w:r>
          </w:p>
        </w:tc>
      </w:tr>
      <w:tr w:rsidR="0049756D" w:rsidRPr="00970428" w14:paraId="0E32222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69C3070E"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Lobo 2_345_138 345/138 kV </w:t>
            </w:r>
          </w:p>
        </w:tc>
        <w:tc>
          <w:tcPr>
            <w:tcW w:w="1710" w:type="dxa"/>
            <w:tcBorders>
              <w:top w:val="nil"/>
              <w:left w:val="nil"/>
              <w:bottom w:val="single" w:sz="8" w:space="0" w:color="auto"/>
              <w:right w:val="single" w:sz="8" w:space="0" w:color="auto"/>
            </w:tcBorders>
            <w:shd w:val="clear" w:color="auto" w:fill="auto"/>
            <w:noWrap/>
            <w:vAlign w:val="center"/>
            <w:hideMark/>
          </w:tcPr>
          <w:p w14:paraId="79F28E55"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Garza - Roma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694B4272"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auto" w:fill="auto"/>
            <w:noWrap/>
            <w:vAlign w:val="center"/>
            <w:hideMark/>
          </w:tcPr>
          <w:p w14:paraId="0740FB1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$75,275.20</w:t>
            </w:r>
          </w:p>
        </w:tc>
        <w:tc>
          <w:tcPr>
            <w:tcW w:w="1800" w:type="dxa"/>
            <w:tcBorders>
              <w:top w:val="nil"/>
              <w:left w:val="nil"/>
              <w:bottom w:val="single" w:sz="8" w:space="0" w:color="auto"/>
              <w:right w:val="single" w:sz="8" w:space="0" w:color="auto"/>
            </w:tcBorders>
            <w:shd w:val="clear" w:color="auto" w:fill="auto"/>
            <w:noWrap/>
            <w:vAlign w:val="center"/>
            <w:hideMark/>
          </w:tcPr>
          <w:p w14:paraId="62ED5581" w14:textId="345C0EE2" w:rsidR="0049756D" w:rsidRPr="00970428" w:rsidRDefault="0049756D" w:rsidP="00970428">
            <w:pPr>
              <w:jc w:val="center"/>
              <w:rPr>
                <w:rFonts w:asciiTheme="minorHAnsi" w:hAnsiTheme="minorHAnsi" w:cstheme="minorHAnsi"/>
                <w:sz w:val="18"/>
                <w:szCs w:val="18"/>
              </w:rPr>
            </w:pPr>
          </w:p>
        </w:tc>
      </w:tr>
      <w:tr w:rsidR="0049756D" w:rsidRPr="00970428" w14:paraId="5B0068F5"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34541D96"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hideMark/>
          </w:tcPr>
          <w:p w14:paraId="19FFD5E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Liston GTC</w:t>
            </w:r>
          </w:p>
        </w:tc>
        <w:tc>
          <w:tcPr>
            <w:tcW w:w="1260" w:type="dxa"/>
            <w:tcBorders>
              <w:top w:val="nil"/>
              <w:left w:val="nil"/>
              <w:bottom w:val="single" w:sz="8" w:space="0" w:color="auto"/>
              <w:right w:val="single" w:sz="8" w:space="0" w:color="auto"/>
            </w:tcBorders>
            <w:shd w:val="clear" w:color="auto" w:fill="auto"/>
            <w:noWrap/>
            <w:vAlign w:val="center"/>
            <w:hideMark/>
          </w:tcPr>
          <w:p w14:paraId="06BE445C"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17</w:t>
            </w:r>
          </w:p>
        </w:tc>
        <w:tc>
          <w:tcPr>
            <w:tcW w:w="1440" w:type="dxa"/>
            <w:tcBorders>
              <w:top w:val="nil"/>
              <w:left w:val="nil"/>
              <w:bottom w:val="single" w:sz="8" w:space="0" w:color="auto"/>
              <w:right w:val="single" w:sz="8" w:space="0" w:color="auto"/>
            </w:tcBorders>
            <w:shd w:val="clear" w:color="auto" w:fill="auto"/>
            <w:noWrap/>
            <w:vAlign w:val="center"/>
            <w:hideMark/>
          </w:tcPr>
          <w:p w14:paraId="4C51227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$67,595.32</w:t>
            </w:r>
          </w:p>
        </w:tc>
        <w:tc>
          <w:tcPr>
            <w:tcW w:w="1800" w:type="dxa"/>
            <w:tcBorders>
              <w:top w:val="nil"/>
              <w:left w:val="nil"/>
              <w:bottom w:val="single" w:sz="8" w:space="0" w:color="auto"/>
              <w:right w:val="single" w:sz="8" w:space="0" w:color="auto"/>
            </w:tcBorders>
            <w:shd w:val="clear" w:color="auto" w:fill="auto"/>
            <w:noWrap/>
            <w:vAlign w:val="center"/>
            <w:hideMark/>
          </w:tcPr>
          <w:p w14:paraId="5FA2F22F" w14:textId="4AB3CFBD" w:rsidR="0049756D" w:rsidRPr="00970428" w:rsidRDefault="0049756D" w:rsidP="00970428">
            <w:pPr>
              <w:jc w:val="center"/>
              <w:rPr>
                <w:rFonts w:asciiTheme="minorHAnsi" w:hAnsiTheme="minorHAnsi" w:cstheme="minorHAnsi"/>
                <w:sz w:val="18"/>
                <w:szCs w:val="18"/>
              </w:rPr>
            </w:pPr>
          </w:p>
        </w:tc>
      </w:tr>
      <w:tr w:rsidR="0049756D" w:rsidRPr="00970428" w14:paraId="0E7AFAE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39C76641"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Liston to Bates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31AAB0FE"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Garza - Roma Switch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C54D0E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6</w:t>
            </w:r>
          </w:p>
        </w:tc>
        <w:tc>
          <w:tcPr>
            <w:tcW w:w="1440" w:type="dxa"/>
            <w:tcBorders>
              <w:top w:val="nil"/>
              <w:left w:val="nil"/>
              <w:bottom w:val="single" w:sz="8" w:space="0" w:color="auto"/>
              <w:right w:val="single" w:sz="8" w:space="0" w:color="auto"/>
            </w:tcBorders>
            <w:shd w:val="clear" w:color="000000" w:fill="B8CCE4"/>
            <w:noWrap/>
            <w:vAlign w:val="center"/>
            <w:hideMark/>
          </w:tcPr>
          <w:p w14:paraId="5CDECC1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$43,057.56</w:t>
            </w:r>
          </w:p>
        </w:tc>
        <w:tc>
          <w:tcPr>
            <w:tcW w:w="1800" w:type="dxa"/>
            <w:tcBorders>
              <w:top w:val="nil"/>
              <w:left w:val="nil"/>
              <w:bottom w:val="single" w:sz="8" w:space="0" w:color="auto"/>
              <w:right w:val="single" w:sz="8" w:space="0" w:color="auto"/>
            </w:tcBorders>
            <w:shd w:val="clear" w:color="000000" w:fill="B8CCE4"/>
            <w:noWrap/>
            <w:vAlign w:val="center"/>
            <w:hideMark/>
          </w:tcPr>
          <w:p w14:paraId="6A49562A" w14:textId="6F35651E" w:rsidR="0049756D" w:rsidRPr="00970428" w:rsidRDefault="0049756D" w:rsidP="00970428">
            <w:pPr>
              <w:jc w:val="center"/>
              <w:rPr>
                <w:rFonts w:asciiTheme="minorHAnsi" w:hAnsiTheme="minorHAnsi" w:cstheme="minorHAnsi"/>
                <w:sz w:val="18"/>
                <w:szCs w:val="18"/>
              </w:rPr>
            </w:pPr>
          </w:p>
        </w:tc>
      </w:tr>
      <w:tr w:rsidR="0049756D" w:rsidRPr="00970428" w14:paraId="31DDAAFF"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EF75891"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Dmtsw-Scosw</w:t>
            </w:r>
            <w:proofErr w:type="spellEnd"/>
            <w:r w:rsidRPr="00970428">
              <w:rPr>
                <w:rFonts w:asciiTheme="minorHAnsi" w:hAnsiTheme="minorHAnsi" w:cstheme="minorHAnsi"/>
                <w:sz w:val="18"/>
                <w:szCs w:val="18"/>
              </w:rPr>
              <w:t xml:space="preserve"> 345kV</w:t>
            </w:r>
          </w:p>
        </w:tc>
        <w:tc>
          <w:tcPr>
            <w:tcW w:w="1710" w:type="dxa"/>
            <w:tcBorders>
              <w:top w:val="nil"/>
              <w:left w:val="nil"/>
              <w:bottom w:val="single" w:sz="8" w:space="0" w:color="auto"/>
              <w:right w:val="single" w:sz="8" w:space="0" w:color="auto"/>
            </w:tcBorders>
            <w:shd w:val="clear" w:color="auto" w:fill="auto"/>
            <w:noWrap/>
            <w:vAlign w:val="center"/>
            <w:hideMark/>
          </w:tcPr>
          <w:p w14:paraId="120D697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Morgan Creek Ses - Sun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2793322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auto" w:fill="auto"/>
            <w:noWrap/>
            <w:vAlign w:val="center"/>
            <w:hideMark/>
          </w:tcPr>
          <w:p w14:paraId="54F7BFA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$29,181.08</w:t>
            </w:r>
          </w:p>
        </w:tc>
        <w:tc>
          <w:tcPr>
            <w:tcW w:w="1800" w:type="dxa"/>
            <w:tcBorders>
              <w:top w:val="nil"/>
              <w:left w:val="nil"/>
              <w:bottom w:val="single" w:sz="8" w:space="0" w:color="auto"/>
              <w:right w:val="single" w:sz="8" w:space="0" w:color="auto"/>
            </w:tcBorders>
            <w:shd w:val="clear" w:color="auto" w:fill="auto"/>
            <w:noWrap/>
            <w:vAlign w:val="center"/>
            <w:hideMark/>
          </w:tcPr>
          <w:p w14:paraId="3F817B49" w14:textId="6E751978" w:rsidR="0049756D" w:rsidRPr="00970428" w:rsidRDefault="0049756D" w:rsidP="00970428">
            <w:pPr>
              <w:jc w:val="center"/>
              <w:rPr>
                <w:rFonts w:asciiTheme="minorHAnsi" w:hAnsiTheme="minorHAnsi" w:cstheme="minorHAnsi"/>
                <w:sz w:val="18"/>
                <w:szCs w:val="18"/>
              </w:rPr>
            </w:pPr>
          </w:p>
        </w:tc>
      </w:tr>
      <w:tr w:rsidR="0049756D" w:rsidRPr="00970428" w14:paraId="2CF379A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FF5B8D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Uvalde </w:t>
            </w:r>
            <w:proofErr w:type="spellStart"/>
            <w:r w:rsidRPr="00970428">
              <w:rPr>
                <w:rFonts w:asciiTheme="minorHAnsi" w:hAnsiTheme="minorHAnsi" w:cstheme="minorHAnsi"/>
                <w:sz w:val="18"/>
                <w:szCs w:val="18"/>
              </w:rPr>
              <w:t>Aep</w:t>
            </w:r>
            <w:proofErr w:type="spellEnd"/>
            <w:r w:rsidRPr="00970428">
              <w:rPr>
                <w:rFonts w:asciiTheme="minorHAnsi" w:hAnsiTheme="minorHAnsi" w:cstheme="minorHAnsi"/>
                <w:sz w:val="18"/>
                <w:szCs w:val="18"/>
              </w:rPr>
              <w:t xml:space="preserve"> - </w:t>
            </w:r>
            <w:proofErr w:type="spellStart"/>
            <w:r w:rsidRPr="00970428">
              <w:rPr>
                <w:rFonts w:asciiTheme="minorHAnsi" w:hAnsiTheme="minorHAnsi" w:cstheme="minorHAnsi"/>
                <w:sz w:val="18"/>
                <w:szCs w:val="18"/>
              </w:rPr>
              <w:t>Odlaw</w:t>
            </w:r>
            <w:proofErr w:type="spellEnd"/>
            <w:r w:rsidRPr="00970428">
              <w:rPr>
                <w:rFonts w:asciiTheme="minorHAnsi" w:hAnsiTheme="minorHAnsi" w:cstheme="minorHAnsi"/>
                <w:sz w:val="18"/>
                <w:szCs w:val="18"/>
              </w:rPr>
              <w:t xml:space="preserve"> Switchyard 138 kV</w:t>
            </w:r>
          </w:p>
        </w:tc>
        <w:tc>
          <w:tcPr>
            <w:tcW w:w="1710" w:type="dxa"/>
            <w:tcBorders>
              <w:top w:val="nil"/>
              <w:left w:val="nil"/>
              <w:bottom w:val="single" w:sz="8" w:space="0" w:color="auto"/>
              <w:right w:val="single" w:sz="8" w:space="0" w:color="auto"/>
            </w:tcBorders>
            <w:shd w:val="clear" w:color="auto" w:fill="auto"/>
            <w:noWrap/>
            <w:vAlign w:val="center"/>
            <w:hideMark/>
          </w:tcPr>
          <w:p w14:paraId="30C15039"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hideMark/>
          </w:tcPr>
          <w:p w14:paraId="032F6A0F"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14:paraId="4D0482A3"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$28,059.86</w:t>
            </w:r>
          </w:p>
        </w:tc>
        <w:tc>
          <w:tcPr>
            <w:tcW w:w="1800" w:type="dxa"/>
            <w:tcBorders>
              <w:top w:val="nil"/>
              <w:left w:val="nil"/>
              <w:bottom w:val="single" w:sz="8" w:space="0" w:color="auto"/>
              <w:right w:val="single" w:sz="8" w:space="0" w:color="auto"/>
            </w:tcBorders>
            <w:shd w:val="clear" w:color="auto" w:fill="auto"/>
            <w:noWrap/>
            <w:vAlign w:val="center"/>
            <w:hideMark/>
          </w:tcPr>
          <w:p w14:paraId="4114821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16TPIT0024</w:t>
            </w:r>
          </w:p>
        </w:tc>
      </w:tr>
      <w:tr w:rsidR="0049756D" w:rsidRPr="00970428" w14:paraId="434B4B0C"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138E1026"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Bighil</w:t>
            </w:r>
            <w:proofErr w:type="spellEnd"/>
            <w:r w:rsidRPr="00970428">
              <w:rPr>
                <w:rFonts w:asciiTheme="minorHAnsi" w:hAnsiTheme="minorHAnsi" w:cstheme="minorHAnsi"/>
                <w:sz w:val="18"/>
                <w:szCs w:val="18"/>
              </w:rPr>
              <w:t>-Kendal 345kV</w:t>
            </w:r>
          </w:p>
        </w:tc>
        <w:tc>
          <w:tcPr>
            <w:tcW w:w="1710" w:type="dxa"/>
            <w:tcBorders>
              <w:top w:val="nil"/>
              <w:left w:val="nil"/>
              <w:bottom w:val="single" w:sz="8" w:space="0" w:color="auto"/>
              <w:right w:val="single" w:sz="8" w:space="0" w:color="auto"/>
            </w:tcBorders>
            <w:shd w:val="clear" w:color="000000" w:fill="B8CCE4"/>
            <w:noWrap/>
            <w:vAlign w:val="center"/>
            <w:hideMark/>
          </w:tcPr>
          <w:p w14:paraId="4C0E428B"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A1BA5F0"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71B9C10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$19,207.46</w:t>
            </w:r>
          </w:p>
        </w:tc>
        <w:tc>
          <w:tcPr>
            <w:tcW w:w="1800" w:type="dxa"/>
            <w:tcBorders>
              <w:top w:val="nil"/>
              <w:left w:val="nil"/>
              <w:bottom w:val="single" w:sz="8" w:space="0" w:color="auto"/>
              <w:right w:val="single" w:sz="8" w:space="0" w:color="auto"/>
            </w:tcBorders>
            <w:shd w:val="clear" w:color="000000" w:fill="B8CCE4"/>
            <w:noWrap/>
            <w:vAlign w:val="center"/>
            <w:hideMark/>
          </w:tcPr>
          <w:p w14:paraId="7E2FF9E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16TPIT0024</w:t>
            </w:r>
          </w:p>
        </w:tc>
      </w:tr>
      <w:tr w:rsidR="0049756D" w:rsidRPr="00970428" w14:paraId="769232C0"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3A8AE161"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Eskota</w:t>
            </w:r>
            <w:proofErr w:type="spellEnd"/>
            <w:r w:rsidRPr="00970428">
              <w:rPr>
                <w:rFonts w:asciiTheme="minorHAnsi" w:hAnsiTheme="minorHAnsi" w:cstheme="minorHAnsi"/>
                <w:sz w:val="18"/>
                <w:szCs w:val="18"/>
              </w:rPr>
              <w:t xml:space="preserve"> Switch - Abilene South 138 kV</w:t>
            </w:r>
          </w:p>
        </w:tc>
        <w:tc>
          <w:tcPr>
            <w:tcW w:w="1710" w:type="dxa"/>
            <w:tcBorders>
              <w:top w:val="nil"/>
              <w:left w:val="nil"/>
              <w:bottom w:val="single" w:sz="8" w:space="0" w:color="auto"/>
              <w:right w:val="single" w:sz="8" w:space="0" w:color="auto"/>
            </w:tcBorders>
            <w:shd w:val="clear" w:color="auto" w:fill="auto"/>
            <w:noWrap/>
            <w:vAlign w:val="center"/>
            <w:hideMark/>
          </w:tcPr>
          <w:p w14:paraId="7CF50DCB"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Roby - Round Tree Tap 69kV</w:t>
            </w:r>
          </w:p>
        </w:tc>
        <w:tc>
          <w:tcPr>
            <w:tcW w:w="1260" w:type="dxa"/>
            <w:tcBorders>
              <w:top w:val="nil"/>
              <w:left w:val="nil"/>
              <w:bottom w:val="single" w:sz="8" w:space="0" w:color="auto"/>
              <w:right w:val="single" w:sz="8" w:space="0" w:color="auto"/>
            </w:tcBorders>
            <w:shd w:val="clear" w:color="auto" w:fill="auto"/>
            <w:noWrap/>
            <w:vAlign w:val="center"/>
            <w:hideMark/>
          </w:tcPr>
          <w:p w14:paraId="601F107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14:paraId="22C89368"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$11,821.22</w:t>
            </w:r>
          </w:p>
        </w:tc>
        <w:tc>
          <w:tcPr>
            <w:tcW w:w="1800" w:type="dxa"/>
            <w:tcBorders>
              <w:top w:val="nil"/>
              <w:left w:val="nil"/>
              <w:bottom w:val="single" w:sz="8" w:space="0" w:color="auto"/>
              <w:right w:val="single" w:sz="8" w:space="0" w:color="auto"/>
            </w:tcBorders>
            <w:shd w:val="clear" w:color="auto" w:fill="auto"/>
            <w:noWrap/>
            <w:vAlign w:val="center"/>
            <w:hideMark/>
          </w:tcPr>
          <w:p w14:paraId="03CBCA43" w14:textId="1D5F0E40" w:rsidR="0049756D" w:rsidRPr="00970428" w:rsidRDefault="0049756D" w:rsidP="00970428">
            <w:pPr>
              <w:jc w:val="center"/>
              <w:rPr>
                <w:rFonts w:asciiTheme="minorHAnsi" w:hAnsiTheme="minorHAnsi" w:cstheme="minorHAnsi"/>
                <w:sz w:val="18"/>
                <w:szCs w:val="18"/>
              </w:rPr>
            </w:pPr>
          </w:p>
        </w:tc>
      </w:tr>
      <w:tr w:rsidR="0049756D" w:rsidRPr="00970428" w14:paraId="1158DD29"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61B1F33F"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Aspermont </w:t>
            </w:r>
            <w:proofErr w:type="spellStart"/>
            <w:r w:rsidRPr="00970428">
              <w:rPr>
                <w:rFonts w:asciiTheme="minorHAnsi" w:hAnsiTheme="minorHAnsi" w:cstheme="minorHAnsi"/>
                <w:sz w:val="18"/>
                <w:szCs w:val="18"/>
              </w:rPr>
              <w:t>Aep</w:t>
            </w:r>
            <w:proofErr w:type="spellEnd"/>
            <w:r w:rsidRPr="00970428">
              <w:rPr>
                <w:rFonts w:asciiTheme="minorHAnsi" w:hAnsiTheme="minorHAnsi" w:cstheme="minorHAnsi"/>
                <w:sz w:val="18"/>
                <w:szCs w:val="18"/>
              </w:rPr>
              <w:t xml:space="preserve"> - Spur 138 kV</w:t>
            </w:r>
          </w:p>
        </w:tc>
        <w:tc>
          <w:tcPr>
            <w:tcW w:w="1710" w:type="dxa"/>
            <w:tcBorders>
              <w:top w:val="nil"/>
              <w:left w:val="nil"/>
              <w:bottom w:val="single" w:sz="8" w:space="0" w:color="auto"/>
              <w:right w:val="single" w:sz="8" w:space="0" w:color="auto"/>
            </w:tcBorders>
            <w:shd w:val="clear" w:color="auto" w:fill="auto"/>
            <w:noWrap/>
            <w:vAlign w:val="center"/>
            <w:hideMark/>
          </w:tcPr>
          <w:p w14:paraId="02CDAFB3"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Wolfgang - Rotan 69kV</w:t>
            </w:r>
          </w:p>
        </w:tc>
        <w:tc>
          <w:tcPr>
            <w:tcW w:w="1260" w:type="dxa"/>
            <w:tcBorders>
              <w:top w:val="nil"/>
              <w:left w:val="nil"/>
              <w:bottom w:val="single" w:sz="8" w:space="0" w:color="auto"/>
              <w:right w:val="single" w:sz="8" w:space="0" w:color="auto"/>
            </w:tcBorders>
            <w:shd w:val="clear" w:color="auto" w:fill="auto"/>
            <w:noWrap/>
            <w:vAlign w:val="center"/>
            <w:hideMark/>
          </w:tcPr>
          <w:p w14:paraId="27DA2A83"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14:paraId="779DBE2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$11,616.93</w:t>
            </w:r>
          </w:p>
        </w:tc>
        <w:tc>
          <w:tcPr>
            <w:tcW w:w="1800" w:type="dxa"/>
            <w:tcBorders>
              <w:top w:val="nil"/>
              <w:left w:val="nil"/>
              <w:bottom w:val="single" w:sz="8" w:space="0" w:color="auto"/>
              <w:right w:val="single" w:sz="8" w:space="0" w:color="auto"/>
            </w:tcBorders>
            <w:shd w:val="clear" w:color="auto" w:fill="auto"/>
            <w:noWrap/>
            <w:vAlign w:val="center"/>
            <w:hideMark/>
          </w:tcPr>
          <w:p w14:paraId="7995CC57" w14:textId="62B27840" w:rsidR="0049756D" w:rsidRPr="00970428" w:rsidRDefault="0049756D" w:rsidP="00970428">
            <w:pPr>
              <w:jc w:val="center"/>
              <w:rPr>
                <w:rFonts w:asciiTheme="minorHAnsi" w:hAnsiTheme="minorHAnsi" w:cstheme="minorHAnsi"/>
                <w:sz w:val="18"/>
                <w:szCs w:val="18"/>
              </w:rPr>
            </w:pPr>
          </w:p>
        </w:tc>
      </w:tr>
      <w:tr w:rsidR="0049756D" w:rsidRPr="00970428" w14:paraId="011BE5F8"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19291935"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 xml:space="preserve">Aspermont </w:t>
            </w:r>
            <w:proofErr w:type="spellStart"/>
            <w:r w:rsidRPr="00970428">
              <w:rPr>
                <w:rFonts w:asciiTheme="minorHAnsi" w:hAnsiTheme="minorHAnsi" w:cstheme="minorHAnsi"/>
                <w:sz w:val="18"/>
                <w:szCs w:val="18"/>
              </w:rPr>
              <w:t>Aep</w:t>
            </w:r>
            <w:proofErr w:type="spellEnd"/>
            <w:r w:rsidRPr="00970428">
              <w:rPr>
                <w:rFonts w:asciiTheme="minorHAnsi" w:hAnsiTheme="minorHAnsi" w:cstheme="minorHAnsi"/>
                <w:sz w:val="18"/>
                <w:szCs w:val="18"/>
              </w:rPr>
              <w:t xml:space="preserve"> - Spur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58B8D048"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Girard Tap - Jayton 69kV</w:t>
            </w:r>
          </w:p>
        </w:tc>
        <w:tc>
          <w:tcPr>
            <w:tcW w:w="1260" w:type="dxa"/>
            <w:tcBorders>
              <w:top w:val="nil"/>
              <w:left w:val="nil"/>
              <w:bottom w:val="single" w:sz="8" w:space="0" w:color="auto"/>
              <w:right w:val="single" w:sz="8" w:space="0" w:color="auto"/>
            </w:tcBorders>
            <w:shd w:val="clear" w:color="000000" w:fill="B8CCE4"/>
            <w:noWrap/>
            <w:vAlign w:val="center"/>
            <w:hideMark/>
          </w:tcPr>
          <w:p w14:paraId="451B45AE"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424CF0CA"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$10,283.96</w:t>
            </w:r>
          </w:p>
        </w:tc>
        <w:tc>
          <w:tcPr>
            <w:tcW w:w="1800" w:type="dxa"/>
            <w:tcBorders>
              <w:top w:val="nil"/>
              <w:left w:val="nil"/>
              <w:bottom w:val="single" w:sz="8" w:space="0" w:color="auto"/>
              <w:right w:val="single" w:sz="8" w:space="0" w:color="auto"/>
            </w:tcBorders>
            <w:shd w:val="clear" w:color="000000" w:fill="B8CCE4"/>
            <w:noWrap/>
            <w:vAlign w:val="center"/>
            <w:hideMark/>
          </w:tcPr>
          <w:p w14:paraId="1CBE414A" w14:textId="73BC28A2" w:rsidR="0049756D" w:rsidRPr="00970428" w:rsidRDefault="0049756D" w:rsidP="00970428">
            <w:pPr>
              <w:jc w:val="center"/>
              <w:rPr>
                <w:rFonts w:asciiTheme="minorHAnsi" w:hAnsiTheme="minorHAnsi" w:cstheme="minorHAnsi"/>
                <w:sz w:val="18"/>
                <w:szCs w:val="18"/>
              </w:rPr>
            </w:pPr>
          </w:p>
        </w:tc>
      </w:tr>
      <w:tr w:rsidR="0049756D" w:rsidRPr="00970428" w14:paraId="4A700D0F"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26520A00"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Air Liquide Ingleside to Air Liquid Switch (3)138/138/138 kV</w:t>
            </w:r>
          </w:p>
        </w:tc>
        <w:tc>
          <w:tcPr>
            <w:tcW w:w="1710" w:type="dxa"/>
            <w:tcBorders>
              <w:top w:val="nil"/>
              <w:left w:val="nil"/>
              <w:bottom w:val="single" w:sz="8" w:space="0" w:color="auto"/>
              <w:right w:val="single" w:sz="8" w:space="0" w:color="auto"/>
            </w:tcBorders>
            <w:shd w:val="clear" w:color="auto" w:fill="auto"/>
            <w:noWrap/>
            <w:vAlign w:val="center"/>
            <w:hideMark/>
          </w:tcPr>
          <w:p w14:paraId="3456709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Dupont Pp1 - Ingleside - Dupont Switch - Ingleside 138kV</w:t>
            </w:r>
          </w:p>
        </w:tc>
        <w:tc>
          <w:tcPr>
            <w:tcW w:w="1260" w:type="dxa"/>
            <w:tcBorders>
              <w:top w:val="nil"/>
              <w:left w:val="nil"/>
              <w:bottom w:val="single" w:sz="8" w:space="0" w:color="auto"/>
              <w:right w:val="single" w:sz="8" w:space="0" w:color="auto"/>
            </w:tcBorders>
            <w:shd w:val="clear" w:color="auto" w:fill="auto"/>
            <w:noWrap/>
            <w:vAlign w:val="center"/>
            <w:hideMark/>
          </w:tcPr>
          <w:p w14:paraId="732A97AD"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auto" w:fill="auto"/>
            <w:noWrap/>
            <w:vAlign w:val="center"/>
            <w:hideMark/>
          </w:tcPr>
          <w:p w14:paraId="4409B43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$9,285.27</w:t>
            </w:r>
          </w:p>
        </w:tc>
        <w:tc>
          <w:tcPr>
            <w:tcW w:w="1800" w:type="dxa"/>
            <w:tcBorders>
              <w:top w:val="nil"/>
              <w:left w:val="nil"/>
              <w:bottom w:val="single" w:sz="8" w:space="0" w:color="auto"/>
              <w:right w:val="single" w:sz="8" w:space="0" w:color="auto"/>
            </w:tcBorders>
            <w:shd w:val="clear" w:color="auto" w:fill="auto"/>
            <w:noWrap/>
            <w:vAlign w:val="center"/>
            <w:hideMark/>
          </w:tcPr>
          <w:p w14:paraId="43541EB7" w14:textId="146FB296" w:rsidR="0049756D" w:rsidRPr="00970428" w:rsidRDefault="0049756D" w:rsidP="00970428">
            <w:pPr>
              <w:jc w:val="center"/>
              <w:rPr>
                <w:rFonts w:asciiTheme="minorHAnsi" w:hAnsiTheme="minorHAnsi" w:cstheme="minorHAnsi"/>
                <w:sz w:val="18"/>
                <w:szCs w:val="18"/>
              </w:rPr>
            </w:pPr>
          </w:p>
        </w:tc>
      </w:tr>
      <w:tr w:rsidR="0049756D" w:rsidRPr="00970428" w14:paraId="1584AB80"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14:paraId="47B1CF8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White Pt-</w:t>
            </w:r>
            <w:proofErr w:type="spellStart"/>
            <w:r w:rsidRPr="00970428">
              <w:rPr>
                <w:rFonts w:asciiTheme="minorHAnsi" w:hAnsiTheme="minorHAnsi" w:cstheme="minorHAnsi"/>
                <w:sz w:val="18"/>
                <w:szCs w:val="18"/>
              </w:rPr>
              <w:t>McCampbell</w:t>
            </w:r>
            <w:proofErr w:type="spellEnd"/>
            <w:r w:rsidRPr="00970428">
              <w:rPr>
                <w:rFonts w:asciiTheme="minorHAnsi" w:hAnsiTheme="minorHAnsi" w:cstheme="minorHAnsi"/>
                <w:sz w:val="18"/>
                <w:szCs w:val="18"/>
              </w:rPr>
              <w:t xml:space="preserve"> &amp; Hecker-</w:t>
            </w:r>
            <w:proofErr w:type="spellStart"/>
            <w:r w:rsidRPr="00970428">
              <w:rPr>
                <w:rFonts w:asciiTheme="minorHAnsi" w:hAnsiTheme="minorHAnsi" w:cstheme="minorHAnsi"/>
                <w:sz w:val="18"/>
                <w:szCs w:val="18"/>
              </w:rPr>
              <w:t>Dupont</w:t>
            </w:r>
            <w:proofErr w:type="spellEnd"/>
            <w:r w:rsidRPr="00970428">
              <w:rPr>
                <w:rFonts w:asciiTheme="minorHAnsi" w:hAnsiTheme="minorHAnsi" w:cstheme="minorHAnsi"/>
                <w:sz w:val="18"/>
                <w:szCs w:val="18"/>
              </w:rPr>
              <w:t xml:space="preserve"> 138 kV</w:t>
            </w:r>
          </w:p>
        </w:tc>
        <w:tc>
          <w:tcPr>
            <w:tcW w:w="1710" w:type="dxa"/>
            <w:tcBorders>
              <w:top w:val="nil"/>
              <w:left w:val="nil"/>
              <w:bottom w:val="single" w:sz="8" w:space="0" w:color="auto"/>
              <w:right w:val="single" w:sz="8" w:space="0" w:color="auto"/>
            </w:tcBorders>
            <w:shd w:val="clear" w:color="000000" w:fill="B8CCE4"/>
            <w:noWrap/>
            <w:vAlign w:val="center"/>
            <w:hideMark/>
          </w:tcPr>
          <w:p w14:paraId="0B72D758"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Whitepoint - Rincon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FBBFD0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000000" w:fill="B8CCE4"/>
            <w:noWrap/>
            <w:vAlign w:val="center"/>
            <w:hideMark/>
          </w:tcPr>
          <w:p w14:paraId="79E68F8A"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$7,298.68</w:t>
            </w:r>
          </w:p>
        </w:tc>
        <w:tc>
          <w:tcPr>
            <w:tcW w:w="1800" w:type="dxa"/>
            <w:tcBorders>
              <w:top w:val="nil"/>
              <w:left w:val="nil"/>
              <w:bottom w:val="single" w:sz="8" w:space="0" w:color="auto"/>
              <w:right w:val="single" w:sz="8" w:space="0" w:color="auto"/>
            </w:tcBorders>
            <w:shd w:val="clear" w:color="000000" w:fill="B8CCE4"/>
            <w:noWrap/>
            <w:vAlign w:val="center"/>
            <w:hideMark/>
          </w:tcPr>
          <w:p w14:paraId="1D1DA276" w14:textId="1C22CEFB" w:rsidR="0049756D" w:rsidRPr="00970428" w:rsidRDefault="0049756D" w:rsidP="00970428">
            <w:pPr>
              <w:jc w:val="center"/>
              <w:rPr>
                <w:rFonts w:asciiTheme="minorHAnsi" w:hAnsiTheme="minorHAnsi" w:cstheme="minorHAnsi"/>
                <w:sz w:val="18"/>
                <w:szCs w:val="18"/>
              </w:rPr>
            </w:pPr>
          </w:p>
        </w:tc>
      </w:tr>
      <w:tr w:rsidR="0049756D" w:rsidRPr="00970428" w14:paraId="5D2DF265"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DB4191B"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hideMark/>
          </w:tcPr>
          <w:p w14:paraId="2133DEDA"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Wkn_Bkr - Ena Snyder Wind 69kV</w:t>
            </w:r>
          </w:p>
        </w:tc>
        <w:tc>
          <w:tcPr>
            <w:tcW w:w="1260" w:type="dxa"/>
            <w:tcBorders>
              <w:top w:val="nil"/>
              <w:left w:val="nil"/>
              <w:bottom w:val="single" w:sz="8" w:space="0" w:color="auto"/>
              <w:right w:val="single" w:sz="8" w:space="0" w:color="auto"/>
            </w:tcBorders>
            <w:shd w:val="clear" w:color="auto" w:fill="auto"/>
            <w:noWrap/>
            <w:vAlign w:val="center"/>
            <w:hideMark/>
          </w:tcPr>
          <w:p w14:paraId="5DF913F4"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14:paraId="377F71C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$7,117.01</w:t>
            </w:r>
          </w:p>
        </w:tc>
        <w:tc>
          <w:tcPr>
            <w:tcW w:w="1800" w:type="dxa"/>
            <w:tcBorders>
              <w:top w:val="nil"/>
              <w:left w:val="nil"/>
              <w:bottom w:val="single" w:sz="8" w:space="0" w:color="auto"/>
              <w:right w:val="single" w:sz="8" w:space="0" w:color="auto"/>
            </w:tcBorders>
            <w:shd w:val="clear" w:color="auto" w:fill="auto"/>
            <w:noWrap/>
            <w:vAlign w:val="center"/>
            <w:hideMark/>
          </w:tcPr>
          <w:p w14:paraId="2F3C959E" w14:textId="7E6B2648" w:rsidR="0049756D" w:rsidRPr="00970428" w:rsidRDefault="0049756D" w:rsidP="00970428">
            <w:pPr>
              <w:jc w:val="center"/>
              <w:rPr>
                <w:rFonts w:asciiTheme="minorHAnsi" w:hAnsiTheme="minorHAnsi" w:cstheme="minorHAnsi"/>
                <w:sz w:val="18"/>
                <w:szCs w:val="18"/>
              </w:rPr>
            </w:pPr>
          </w:p>
        </w:tc>
      </w:tr>
      <w:tr w:rsidR="0049756D" w:rsidRPr="00970428" w14:paraId="47AE5C8C"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6B8E927"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Cottonwood Road Switch - Loftin 69 kV</w:t>
            </w:r>
          </w:p>
        </w:tc>
        <w:tc>
          <w:tcPr>
            <w:tcW w:w="1710" w:type="dxa"/>
            <w:tcBorders>
              <w:top w:val="nil"/>
              <w:left w:val="nil"/>
              <w:bottom w:val="single" w:sz="8" w:space="0" w:color="auto"/>
              <w:right w:val="single" w:sz="8" w:space="0" w:color="auto"/>
            </w:tcBorders>
            <w:shd w:val="clear" w:color="auto" w:fill="auto"/>
            <w:noWrap/>
            <w:vAlign w:val="center"/>
            <w:hideMark/>
          </w:tcPr>
          <w:p w14:paraId="3ED55C8D"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Bowie FMR1 138/69kV</w:t>
            </w:r>
          </w:p>
        </w:tc>
        <w:tc>
          <w:tcPr>
            <w:tcW w:w="1260" w:type="dxa"/>
            <w:tcBorders>
              <w:top w:val="nil"/>
              <w:left w:val="nil"/>
              <w:bottom w:val="single" w:sz="8" w:space="0" w:color="auto"/>
              <w:right w:val="single" w:sz="8" w:space="0" w:color="auto"/>
            </w:tcBorders>
            <w:shd w:val="clear" w:color="auto" w:fill="auto"/>
            <w:noWrap/>
            <w:vAlign w:val="center"/>
            <w:hideMark/>
          </w:tcPr>
          <w:p w14:paraId="1A4C6FD5"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w:t>
            </w:r>
          </w:p>
        </w:tc>
        <w:tc>
          <w:tcPr>
            <w:tcW w:w="1440" w:type="dxa"/>
            <w:tcBorders>
              <w:top w:val="nil"/>
              <w:left w:val="nil"/>
              <w:bottom w:val="single" w:sz="8" w:space="0" w:color="auto"/>
              <w:right w:val="single" w:sz="8" w:space="0" w:color="auto"/>
            </w:tcBorders>
            <w:shd w:val="clear" w:color="auto" w:fill="auto"/>
            <w:noWrap/>
            <w:vAlign w:val="center"/>
            <w:hideMark/>
          </w:tcPr>
          <w:p w14:paraId="016AF35B"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$5,688.78</w:t>
            </w:r>
          </w:p>
        </w:tc>
        <w:tc>
          <w:tcPr>
            <w:tcW w:w="1800" w:type="dxa"/>
            <w:tcBorders>
              <w:top w:val="nil"/>
              <w:left w:val="nil"/>
              <w:bottom w:val="single" w:sz="8" w:space="0" w:color="auto"/>
              <w:right w:val="single" w:sz="8" w:space="0" w:color="auto"/>
            </w:tcBorders>
            <w:shd w:val="clear" w:color="auto" w:fill="auto"/>
            <w:noWrap/>
            <w:vAlign w:val="center"/>
            <w:hideMark/>
          </w:tcPr>
          <w:p w14:paraId="7F06ADA4" w14:textId="6FA893B6" w:rsidR="0049756D" w:rsidRPr="00970428" w:rsidRDefault="0049756D" w:rsidP="00970428">
            <w:pPr>
              <w:jc w:val="center"/>
              <w:rPr>
                <w:rFonts w:asciiTheme="minorHAnsi" w:hAnsiTheme="minorHAnsi" w:cstheme="minorHAnsi"/>
                <w:sz w:val="18"/>
                <w:szCs w:val="18"/>
              </w:rPr>
            </w:pPr>
          </w:p>
        </w:tc>
      </w:tr>
      <w:tr w:rsidR="0049756D" w:rsidRPr="00970428" w14:paraId="0CE26FC2"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07213ED4"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Scurry Switch to Sun Switch 138 kV</w:t>
            </w:r>
          </w:p>
        </w:tc>
        <w:tc>
          <w:tcPr>
            <w:tcW w:w="1710" w:type="dxa"/>
            <w:tcBorders>
              <w:top w:val="nil"/>
              <w:left w:val="nil"/>
              <w:bottom w:val="single" w:sz="8" w:space="0" w:color="auto"/>
              <w:right w:val="single" w:sz="8" w:space="0" w:color="auto"/>
            </w:tcBorders>
            <w:shd w:val="clear" w:color="auto" w:fill="auto"/>
            <w:noWrap/>
            <w:vAlign w:val="center"/>
            <w:hideMark/>
          </w:tcPr>
          <w:p w14:paraId="217407EF"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Wolfgang - Rotan 69kV</w:t>
            </w:r>
          </w:p>
        </w:tc>
        <w:tc>
          <w:tcPr>
            <w:tcW w:w="1260" w:type="dxa"/>
            <w:tcBorders>
              <w:top w:val="nil"/>
              <w:left w:val="nil"/>
              <w:bottom w:val="single" w:sz="8" w:space="0" w:color="auto"/>
              <w:right w:val="single" w:sz="8" w:space="0" w:color="auto"/>
            </w:tcBorders>
            <w:shd w:val="clear" w:color="auto" w:fill="auto"/>
            <w:noWrap/>
            <w:vAlign w:val="center"/>
            <w:hideMark/>
          </w:tcPr>
          <w:p w14:paraId="7B612926"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14:paraId="59748207" w14:textId="77777777" w:rsidR="0049756D" w:rsidRPr="00970428" w:rsidRDefault="0049756D" w:rsidP="00970428">
            <w:pPr>
              <w:jc w:val="center"/>
              <w:rPr>
                <w:rFonts w:asciiTheme="minorHAnsi" w:hAnsiTheme="minorHAnsi" w:cstheme="minorHAnsi"/>
                <w:sz w:val="18"/>
                <w:szCs w:val="18"/>
              </w:rPr>
            </w:pPr>
            <w:r w:rsidRPr="00970428">
              <w:rPr>
                <w:rFonts w:asciiTheme="minorHAnsi" w:hAnsiTheme="minorHAnsi" w:cstheme="minorHAnsi"/>
                <w:sz w:val="18"/>
                <w:szCs w:val="18"/>
              </w:rPr>
              <w:t>$3,727.02</w:t>
            </w:r>
          </w:p>
        </w:tc>
        <w:tc>
          <w:tcPr>
            <w:tcW w:w="1800" w:type="dxa"/>
            <w:tcBorders>
              <w:top w:val="nil"/>
              <w:left w:val="nil"/>
              <w:bottom w:val="single" w:sz="8" w:space="0" w:color="auto"/>
              <w:right w:val="single" w:sz="8" w:space="0" w:color="auto"/>
            </w:tcBorders>
            <w:shd w:val="clear" w:color="auto" w:fill="auto"/>
            <w:noWrap/>
            <w:vAlign w:val="center"/>
            <w:hideMark/>
          </w:tcPr>
          <w:p w14:paraId="65AD1DAF" w14:textId="31379B30" w:rsidR="0049756D" w:rsidRPr="00970428" w:rsidRDefault="0049756D" w:rsidP="00970428">
            <w:pPr>
              <w:jc w:val="center"/>
              <w:rPr>
                <w:rFonts w:asciiTheme="minorHAnsi" w:hAnsiTheme="minorHAnsi" w:cstheme="minorHAnsi"/>
                <w:sz w:val="18"/>
                <w:szCs w:val="18"/>
              </w:rPr>
            </w:pPr>
          </w:p>
        </w:tc>
      </w:tr>
      <w:tr w:rsidR="0049756D" w:rsidRPr="00970428" w14:paraId="13AE937E" w14:textId="77777777" w:rsidTr="0049756D">
        <w:trPr>
          <w:trHeight w:val="245"/>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65E62636" w14:textId="77777777" w:rsidR="0049756D" w:rsidRPr="00970428" w:rsidRDefault="0049756D" w:rsidP="00970428">
            <w:pPr>
              <w:rPr>
                <w:rFonts w:asciiTheme="minorHAnsi" w:hAnsiTheme="minorHAnsi" w:cstheme="minorHAnsi"/>
                <w:sz w:val="18"/>
                <w:szCs w:val="18"/>
              </w:rPr>
            </w:pPr>
            <w:proofErr w:type="spellStart"/>
            <w:r w:rsidRPr="00970428">
              <w:rPr>
                <w:rFonts w:asciiTheme="minorHAnsi" w:hAnsiTheme="minorHAnsi" w:cstheme="minorHAnsi"/>
                <w:sz w:val="18"/>
                <w:szCs w:val="18"/>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hideMark/>
          </w:tcPr>
          <w:p w14:paraId="4954E36C" w14:textId="77777777" w:rsidR="0049756D" w:rsidRPr="00970428" w:rsidRDefault="0049756D" w:rsidP="00970428">
            <w:pPr>
              <w:rPr>
                <w:rFonts w:asciiTheme="minorHAnsi" w:hAnsiTheme="minorHAnsi" w:cstheme="minorHAnsi"/>
                <w:sz w:val="18"/>
                <w:szCs w:val="18"/>
              </w:rPr>
            </w:pPr>
            <w:r w:rsidRPr="00970428">
              <w:rPr>
                <w:rFonts w:asciiTheme="minorHAnsi" w:hAnsiTheme="minorHAnsi" w:cstheme="minorHAnsi"/>
                <w:sz w:val="18"/>
                <w:szCs w:val="18"/>
              </w:rPr>
              <w:t>Randado Aep - Zapata 138kV</w:t>
            </w:r>
          </w:p>
        </w:tc>
        <w:tc>
          <w:tcPr>
            <w:tcW w:w="1260" w:type="dxa"/>
            <w:tcBorders>
              <w:top w:val="nil"/>
              <w:left w:val="nil"/>
              <w:bottom w:val="single" w:sz="8" w:space="0" w:color="auto"/>
              <w:right w:val="single" w:sz="8" w:space="0" w:color="auto"/>
            </w:tcBorders>
            <w:shd w:val="clear" w:color="auto" w:fill="auto"/>
            <w:noWrap/>
            <w:vAlign w:val="center"/>
            <w:hideMark/>
          </w:tcPr>
          <w:p w14:paraId="58A57F19" w14:textId="77777777" w:rsidR="0049756D" w:rsidRPr="00970428" w:rsidRDefault="0049756D" w:rsidP="00970428">
            <w:pPr>
              <w:jc w:val="center"/>
              <w:rPr>
                <w:rFonts w:asciiTheme="minorHAnsi" w:hAnsiTheme="minorHAnsi" w:cstheme="minorHAnsi"/>
                <w:color w:val="454545"/>
                <w:sz w:val="18"/>
                <w:szCs w:val="18"/>
              </w:rPr>
            </w:pPr>
            <w:r w:rsidRPr="00970428">
              <w:rPr>
                <w:rFonts w:asciiTheme="minorHAnsi" w:hAnsiTheme="minorHAnsi" w:cstheme="minorHAnsi"/>
                <w:color w:val="454545"/>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14:paraId="6009CC41" w14:textId="77777777" w:rsidR="0049756D" w:rsidRPr="00970428" w:rsidRDefault="0049756D" w:rsidP="00970428">
            <w:pPr>
              <w:jc w:val="center"/>
              <w:rPr>
                <w:rFonts w:asciiTheme="minorHAnsi" w:hAnsiTheme="minorHAnsi" w:cstheme="minorHAnsi"/>
                <w:color w:val="454545"/>
                <w:sz w:val="18"/>
                <w:szCs w:val="18"/>
              </w:rPr>
            </w:pPr>
            <w:r w:rsidRPr="00970428">
              <w:rPr>
                <w:rFonts w:asciiTheme="minorHAnsi" w:hAnsiTheme="minorHAnsi" w:cstheme="minorHAnsi"/>
                <w:color w:val="454545"/>
                <w:sz w:val="18"/>
                <w:szCs w:val="18"/>
              </w:rPr>
              <w:t>$1,061.86</w:t>
            </w:r>
          </w:p>
        </w:tc>
        <w:tc>
          <w:tcPr>
            <w:tcW w:w="1800" w:type="dxa"/>
            <w:tcBorders>
              <w:top w:val="nil"/>
              <w:left w:val="nil"/>
              <w:bottom w:val="single" w:sz="8" w:space="0" w:color="auto"/>
              <w:right w:val="single" w:sz="8" w:space="0" w:color="auto"/>
            </w:tcBorders>
            <w:shd w:val="clear" w:color="auto" w:fill="auto"/>
            <w:noWrap/>
            <w:vAlign w:val="center"/>
            <w:hideMark/>
          </w:tcPr>
          <w:p w14:paraId="72EDC236" w14:textId="3D4953D5" w:rsidR="0049756D" w:rsidRPr="00970428" w:rsidRDefault="0049756D" w:rsidP="00970428">
            <w:pPr>
              <w:jc w:val="center"/>
              <w:rPr>
                <w:rFonts w:asciiTheme="minorHAnsi" w:hAnsiTheme="minorHAnsi" w:cstheme="minorHAnsi"/>
                <w:color w:val="000000"/>
                <w:sz w:val="18"/>
                <w:szCs w:val="18"/>
              </w:rPr>
            </w:pPr>
          </w:p>
        </w:tc>
      </w:tr>
    </w:tbl>
    <w:p w14:paraId="60516150" w14:textId="77777777" w:rsidR="00970428" w:rsidRDefault="00970428" w:rsidP="00516166"/>
    <w:p w14:paraId="118FC422" w14:textId="74C6B8ED" w:rsidR="00F41DE4" w:rsidRPr="00331765" w:rsidRDefault="00F20217" w:rsidP="00F20217">
      <w:pPr>
        <w:pStyle w:val="Heading2"/>
      </w:pPr>
      <w:bookmarkStart w:id="259" w:name="_Toc468091977"/>
      <w:r w:rsidRPr="00331765">
        <w:lastRenderedPageBreak/>
        <w:t>Generic Transmission Constraint Congestion</w:t>
      </w:r>
      <w:bookmarkEnd w:id="259"/>
    </w:p>
    <w:p w14:paraId="2639C099" w14:textId="18B91357" w:rsidR="00F20217" w:rsidRPr="00970428" w:rsidRDefault="00BF7138" w:rsidP="007D2D64">
      <w:r w:rsidRPr="00970428">
        <w:t xml:space="preserve">There were </w:t>
      </w:r>
      <w:r w:rsidR="00970428" w:rsidRPr="00970428">
        <w:t xml:space="preserve">twenty-four </w:t>
      </w:r>
      <w:r w:rsidRPr="00970428">
        <w:t>days</w:t>
      </w:r>
      <w:r w:rsidR="00F20217" w:rsidRPr="00970428">
        <w:t xml:space="preserve"> on the Panhandle GTC,</w:t>
      </w:r>
      <w:r w:rsidR="00BC76C4" w:rsidRPr="00970428">
        <w:t xml:space="preserve"> one day on the Valley Import GTC</w:t>
      </w:r>
      <w:r w:rsidR="00F20217" w:rsidRPr="00970428">
        <w:t xml:space="preserve"> </w:t>
      </w:r>
      <w:r w:rsidRPr="00970428">
        <w:t xml:space="preserve">and </w:t>
      </w:r>
      <w:r w:rsidR="00970428" w:rsidRPr="00970428">
        <w:t>seventeen</w:t>
      </w:r>
      <w:r w:rsidR="00F20217" w:rsidRPr="00970428">
        <w:t xml:space="preserve"> days on the Liston GTC in </w:t>
      </w:r>
      <w:r w:rsidR="001C28AE" w:rsidRPr="00970428">
        <w:t>October</w:t>
      </w:r>
      <w:r w:rsidR="00F20217" w:rsidRPr="00970428">
        <w:t xml:space="preserve">.  There was no activity on the </w:t>
      </w:r>
      <w:r w:rsidR="002234CB" w:rsidRPr="00970428">
        <w:t>remaining GTCs during the Month.</w:t>
      </w:r>
    </w:p>
    <w:p w14:paraId="21CD78CA" w14:textId="77777777" w:rsidR="009F18A4" w:rsidRPr="00C86EF3" w:rsidRDefault="009F18A4" w:rsidP="007D2D64">
      <w:pPr>
        <w:rPr>
          <w:highlight w:val="yellow"/>
        </w:rPr>
      </w:pPr>
    </w:p>
    <w:p w14:paraId="629FA310" w14:textId="785FC5E2" w:rsidR="009F18A4" w:rsidRPr="00331765" w:rsidRDefault="009F18A4" w:rsidP="007D2D64">
      <w:r w:rsidRPr="00577FE3">
        <w:t xml:space="preserve">Note: This </w:t>
      </w:r>
      <w:r w:rsidR="00B22CB8" w:rsidRPr="00577FE3">
        <w:t xml:space="preserve">is </w:t>
      </w:r>
      <w:r w:rsidRPr="00577FE3">
        <w:t>how many times a constraint has been activated to avoid exceeding a GTC limit, it does not imply an exceedance of the GTC occurred or that the GTC was binding.</w:t>
      </w:r>
    </w:p>
    <w:p w14:paraId="5A0FABAC" w14:textId="38851CE7" w:rsidR="00F20217" w:rsidRPr="00331765" w:rsidRDefault="00F20217" w:rsidP="00F20217">
      <w:pPr>
        <w:pStyle w:val="Heading2"/>
      </w:pPr>
      <w:bookmarkStart w:id="260" w:name="_Toc468091978"/>
      <w:r w:rsidRPr="00331765">
        <w:t xml:space="preserve">Manual Overrides for </w:t>
      </w:r>
      <w:r w:rsidR="001C28AE" w:rsidRPr="001C28AE">
        <w:t>October</w:t>
      </w:r>
      <w:bookmarkEnd w:id="260"/>
    </w:p>
    <w:p w14:paraId="08D30638" w14:textId="47712618" w:rsidR="00743FB5" w:rsidRDefault="00743FB5" w:rsidP="007D2D64">
      <w:pPr>
        <w:rPr>
          <w:rFonts w:cs="Arial"/>
          <w:sz w:val="21"/>
          <w:szCs w:val="21"/>
        </w:rPr>
      </w:pPr>
      <w:r>
        <w:rPr>
          <w:rFonts w:cs="Arial"/>
          <w:sz w:val="21"/>
          <w:szCs w:val="21"/>
        </w:rPr>
        <w:t>Oct 12 2016 07:34:00 CST ERCOT is taking manual actions to pre-posture for the Salt Creek to Scurry Switch 138kv line planned outage.</w:t>
      </w:r>
    </w:p>
    <w:p w14:paraId="5ACF4C8C" w14:textId="77777777" w:rsidR="00743FB5" w:rsidRDefault="00743FB5" w:rsidP="007D2D64">
      <w:pPr>
        <w:rPr>
          <w:rFonts w:cs="Arial"/>
          <w:sz w:val="21"/>
          <w:szCs w:val="21"/>
        </w:rPr>
      </w:pPr>
    </w:p>
    <w:p w14:paraId="5DB86AED" w14:textId="426BD0C1" w:rsidR="00743FB5" w:rsidRPr="00896008" w:rsidRDefault="00743FB5" w:rsidP="007D2D64">
      <w:r>
        <w:rPr>
          <w:rFonts w:cs="Arial"/>
          <w:sz w:val="21"/>
          <w:szCs w:val="21"/>
        </w:rPr>
        <w:t xml:space="preserve">Oct 20 2016 07:06:12 CST  </w:t>
      </w:r>
      <w:r w:rsidR="00077D92">
        <w:rPr>
          <w:rFonts w:cs="Arial"/>
          <w:sz w:val="21"/>
          <w:szCs w:val="21"/>
        </w:rPr>
        <w:t>ERCOT is taking manual actions to pre-posture for the Salt Creek to Scurry Switch 138kv line planned outage</w:t>
      </w:r>
      <w:r w:rsidR="00077D92" w:rsidDel="00077D92">
        <w:rPr>
          <w:rFonts w:cs="Arial"/>
          <w:sz w:val="21"/>
          <w:szCs w:val="21"/>
        </w:rPr>
        <w:t xml:space="preserve"> </w:t>
      </w:r>
    </w:p>
    <w:p w14:paraId="27CE7D69" w14:textId="606A9E45" w:rsidR="00F20217" w:rsidRPr="00331765" w:rsidRDefault="00F20217" w:rsidP="00F20217">
      <w:pPr>
        <w:pStyle w:val="Heading2"/>
      </w:pPr>
      <w:bookmarkStart w:id="261" w:name="_Toc468091979"/>
      <w:r w:rsidRPr="00331765">
        <w:t>Congestion Costs for Calendar Year 2016</w:t>
      </w:r>
      <w:bookmarkEnd w:id="261"/>
    </w:p>
    <w:p w14:paraId="00E67DA3" w14:textId="77777777" w:rsidR="00F20217" w:rsidRPr="00331765" w:rsidRDefault="00F20217" w:rsidP="007D2D64">
      <w:r w:rsidRPr="00331765">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68"/>
      </w:tblGrid>
      <w:tr w:rsidR="004363E9" w:rsidRPr="00A3298C" w14:paraId="700CFEF2" w14:textId="77777777" w:rsidTr="00A3298C">
        <w:trPr>
          <w:trHeight w:val="1365"/>
          <w:jc w:val="center"/>
        </w:trPr>
        <w:tc>
          <w:tcPr>
            <w:tcW w:w="2700" w:type="dxa"/>
            <w:shd w:val="clear" w:color="auto" w:fill="444D53" w:themeFill="accent2" w:themeFillShade="BF"/>
            <w:vAlign w:val="center"/>
            <w:hideMark/>
          </w:tcPr>
          <w:p w14:paraId="33ACD2C5" w14:textId="77777777" w:rsidR="004363E9" w:rsidRPr="00A3298C" w:rsidRDefault="004363E9" w:rsidP="004363E9">
            <w:pPr>
              <w:jc w:val="center"/>
              <w:rPr>
                <w:rFonts w:asciiTheme="minorHAnsi" w:hAnsiTheme="minorHAnsi" w:cstheme="minorHAnsi"/>
                <w:b/>
                <w:bCs/>
                <w:color w:val="FFFFFF" w:themeColor="background1"/>
                <w:sz w:val="21"/>
                <w:szCs w:val="21"/>
              </w:rPr>
            </w:pPr>
            <w:r w:rsidRPr="00A3298C">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A3298C" w:rsidRDefault="004363E9" w:rsidP="004363E9">
            <w:pPr>
              <w:jc w:val="center"/>
              <w:rPr>
                <w:rFonts w:asciiTheme="minorHAnsi" w:hAnsiTheme="minorHAnsi" w:cstheme="minorHAnsi"/>
                <w:b/>
                <w:bCs/>
                <w:color w:val="FFFFFF" w:themeColor="background1"/>
                <w:sz w:val="21"/>
                <w:szCs w:val="21"/>
              </w:rPr>
            </w:pPr>
            <w:r w:rsidRPr="00A3298C">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A3298C" w:rsidRDefault="004363E9" w:rsidP="004363E9">
            <w:pPr>
              <w:jc w:val="center"/>
              <w:rPr>
                <w:rFonts w:asciiTheme="minorHAnsi" w:hAnsiTheme="minorHAnsi" w:cstheme="minorHAnsi"/>
                <w:b/>
                <w:bCs/>
                <w:color w:val="FFFFFF" w:themeColor="background1"/>
                <w:sz w:val="21"/>
                <w:szCs w:val="21"/>
              </w:rPr>
            </w:pPr>
            <w:r w:rsidRPr="00A3298C">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A3298C" w:rsidRDefault="004363E9" w:rsidP="004363E9">
            <w:pPr>
              <w:jc w:val="center"/>
              <w:rPr>
                <w:rFonts w:asciiTheme="minorHAnsi" w:hAnsiTheme="minorHAnsi" w:cstheme="minorHAnsi"/>
                <w:b/>
                <w:bCs/>
                <w:color w:val="FFFFFF" w:themeColor="background1"/>
                <w:sz w:val="21"/>
                <w:szCs w:val="21"/>
              </w:rPr>
            </w:pPr>
            <w:r w:rsidRPr="00A3298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77777777" w:rsidR="004363E9" w:rsidRPr="00A3298C" w:rsidRDefault="004363E9" w:rsidP="004363E9">
            <w:pPr>
              <w:jc w:val="center"/>
              <w:rPr>
                <w:rFonts w:asciiTheme="minorHAnsi" w:hAnsiTheme="minorHAnsi" w:cstheme="minorHAnsi"/>
                <w:b/>
                <w:bCs/>
                <w:color w:val="FFFFFF" w:themeColor="background1"/>
                <w:sz w:val="21"/>
                <w:szCs w:val="21"/>
              </w:rPr>
            </w:pPr>
            <w:r w:rsidRPr="00A3298C">
              <w:rPr>
                <w:rFonts w:asciiTheme="minorHAnsi" w:hAnsiTheme="minorHAnsi" w:cstheme="minorHAnsi"/>
                <w:b/>
                <w:bCs/>
                <w:color w:val="FFFFFF" w:themeColor="background1"/>
                <w:sz w:val="21"/>
                <w:szCs w:val="21"/>
              </w:rPr>
              <w:t>Transmission Project</w:t>
            </w:r>
          </w:p>
        </w:tc>
      </w:tr>
      <w:tr w:rsidR="00A3298C" w:rsidRPr="00A3298C" w14:paraId="35883891"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1566"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Rns-Rtw &amp; Sng-Tb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4D2F5"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BFDE"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9,351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690B4"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$ 46,211,227.58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9EFFB"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Houston Import Project</w:t>
            </w:r>
          </w:p>
        </w:tc>
      </w:tr>
      <w:tr w:rsidR="00A3298C" w:rsidRPr="00A3298C" w14:paraId="47C8A8E2"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ED7FC"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Ph Robinson At1l_H (3)345/138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0B90F"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Meadow AT1 345/138kV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85E7A"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1,470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22B1"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$ 37,410,531.94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8DF3A"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4708</w:t>
            </w:r>
          </w:p>
        </w:tc>
      </w:tr>
      <w:tr w:rsidR="00A3298C" w:rsidRPr="00A3298C" w14:paraId="6BF04EEA"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C6D5"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Villa Cavazos to Military Highway Aep (2)138/138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FC653"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Los Fresnos - Loma Alta Substation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83C30"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3,272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D5B4"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$ 26,026,381.24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332E"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7E62C7C8"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53BA"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Jewet-Sng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8F5FC"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Btu_Jack_Creek - Twin Oak Switch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1C8A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12,942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44C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$ 14,448,045.77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A29D0"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Houston Import Project</w:t>
            </w:r>
          </w:p>
        </w:tc>
      </w:tr>
      <w:tr w:rsidR="00A3298C" w:rsidRPr="00A3298C" w14:paraId="7A8CA8B9"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73ED7"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Jim Christal Substation to West Denton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28941"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89F0"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1,712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717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$ 12,652,770.74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D9B53"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1133ACA7"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BECA"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Fort Worth Subsation to West Denton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0F57"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Jim Christal Substation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67325"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2,075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1F18"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$ 10,854,453.30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1AE9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4FEFA432"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3566"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Rnksw-W_Dent&amp;Lwssw-Krwsw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3C69"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3E05"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1,774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104C"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$ 10,027,611.63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3FC37"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791CD26A"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E051"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Hcksw-Allnc&amp;Rnksw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4835"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Eagle Mountain Ses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0FB8"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1,481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6C011"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9,187,189.06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304D2"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4252</w:t>
            </w:r>
          </w:p>
        </w:tc>
      </w:tr>
      <w:tr w:rsidR="00A3298C" w:rsidRPr="00A3298C" w14:paraId="4E505E72"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3374"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C839"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Panhandle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1FCD"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8,943</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E74C"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8,497,942.25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F10B3"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Panhandle Upgrade</w:t>
            </w:r>
          </w:p>
        </w:tc>
      </w:tr>
      <w:tr w:rsidR="00A3298C" w:rsidRPr="00A3298C" w14:paraId="41B192AC"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416D3"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Moss Switch to Odessa Ehv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9908"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Odessa EHV Switch to Trigas Odessa Tap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B5D3"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2,020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74B67"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8,183,716.83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46989"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7AA0C658"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AB85"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01C1"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Valley Import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12D4B"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205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6A78"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7,406,577.64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8375D"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LRGV (lower Rio Grande Valley) Import Project</w:t>
            </w:r>
          </w:p>
        </w:tc>
      </w:tr>
      <w:tr w:rsidR="00A3298C" w:rsidRPr="00A3298C" w14:paraId="01E656CC"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1CD4"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Bm-Sr73 &amp; Sr81 138kv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9210"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Bellaire - San Felipe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2743"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196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F8B3"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7,119,922.62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3D02E"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4703</w:t>
            </w:r>
          </w:p>
        </w:tc>
      </w:tr>
      <w:tr w:rsidR="00A3298C" w:rsidRPr="00A3298C" w14:paraId="7DD30340"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7AAA"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lastRenderedPageBreak/>
              <w:t>Rosen Heights to Eagle Mountain Compressor (5)138/138/138/138/138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D28F"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79AA"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857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2DB4"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6,945,775.57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9F5AE"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4252</w:t>
            </w:r>
          </w:p>
        </w:tc>
      </w:tr>
      <w:tr w:rsidR="00A3298C" w:rsidRPr="00A3298C" w14:paraId="76291ABE"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B5CC"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Meadow to Ph Robinson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B1D37"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Meadow AT1 345/138kV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C931C"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89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61A0"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6,552,987.55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229C3"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4708</w:t>
            </w:r>
          </w:p>
        </w:tc>
      </w:tr>
      <w:tr w:rsidR="00A3298C" w:rsidRPr="00A3298C" w14:paraId="63AA6F21"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E35C"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 xml:space="preserve">WA Parish - Bailey &amp; Hillje 345 kV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0F79"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Oasis - Dow Chemical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60A2"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64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123A"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5,749,309.96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BF9C9"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5EADC63F"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4066"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Lwssw-Krwsw&amp;Rnksw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42BF"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9459"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791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D0A8"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5,462,367.54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68AF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1C4F6759"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58A5"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Hcksw-Allnc&amp;Rnksw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49227"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79E5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805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1D9D"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5,063,292.44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6D7BE"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4252</w:t>
            </w:r>
          </w:p>
        </w:tc>
      </w:tr>
      <w:tr w:rsidR="00A3298C" w:rsidRPr="00A3298C" w14:paraId="580E7DB0"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7436"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South Carbide to Loma Alta Substation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FBE9"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La Palma - Villa Cavazos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C747"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505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7BA06"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5,060,645.62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850BF"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4490</w:t>
            </w:r>
          </w:p>
        </w:tc>
      </w:tr>
      <w:tr w:rsidR="00A3298C" w:rsidRPr="00A3298C" w14:paraId="0D63F720"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89BA9"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 xml:space="preserve">WA Parish - Bailey &amp; Hillje 345 kV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6A40"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Dow Chemical - South Texas Project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FA82"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225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71E3A"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5,002,442.42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581D"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r w:rsidR="00A3298C" w:rsidRPr="00A3298C" w14:paraId="4091ED16" w14:textId="77777777" w:rsidTr="00A3298C">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4F02"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Tmpsw-Knbsw 345kv &amp; Belcnty 138kv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FD08A" w14:textId="77777777" w:rsidR="00A3298C" w:rsidRPr="00A3298C" w:rsidRDefault="00A3298C" w:rsidP="00A3298C">
            <w:pPr>
              <w:rPr>
                <w:rFonts w:asciiTheme="minorHAnsi" w:hAnsiTheme="minorHAnsi" w:cstheme="minorHAnsi"/>
                <w:sz w:val="18"/>
                <w:szCs w:val="18"/>
              </w:rPr>
            </w:pPr>
            <w:r w:rsidRPr="00A3298C">
              <w:rPr>
                <w:rFonts w:asciiTheme="minorHAnsi" w:hAnsiTheme="minorHAnsi" w:cstheme="minorHAnsi"/>
                <w:sz w:val="18"/>
                <w:szCs w:val="18"/>
              </w:rPr>
              <w:t>Round Rock - Chief Brady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000F7"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151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204D5"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xml:space="preserve"> $    4,788,796.74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3804" w14:textId="77777777" w:rsidR="00A3298C" w:rsidRPr="00A3298C" w:rsidRDefault="00A3298C" w:rsidP="00A3298C">
            <w:pPr>
              <w:jc w:val="center"/>
              <w:rPr>
                <w:rFonts w:asciiTheme="minorHAnsi" w:hAnsiTheme="minorHAnsi" w:cstheme="minorHAnsi"/>
                <w:sz w:val="18"/>
                <w:szCs w:val="18"/>
              </w:rPr>
            </w:pPr>
            <w:r w:rsidRPr="00A3298C">
              <w:rPr>
                <w:rFonts w:asciiTheme="minorHAnsi" w:hAnsiTheme="minorHAnsi" w:cstheme="minorHAnsi"/>
                <w:sz w:val="18"/>
                <w:szCs w:val="18"/>
              </w:rPr>
              <w:t> </w:t>
            </w:r>
          </w:p>
        </w:tc>
      </w:tr>
    </w:tbl>
    <w:p w14:paraId="0969F85E" w14:textId="02486911" w:rsidR="00F20217" w:rsidRPr="00331765" w:rsidRDefault="00182B2F" w:rsidP="00182B2F">
      <w:pPr>
        <w:pStyle w:val="Heading1"/>
      </w:pPr>
      <w:bookmarkStart w:id="262" w:name="_Toc468091980"/>
      <w:r w:rsidRPr="00331765">
        <w:t>System Events</w:t>
      </w:r>
      <w:bookmarkEnd w:id="262"/>
    </w:p>
    <w:p w14:paraId="155BEAB9" w14:textId="6EF1B4D0" w:rsidR="00182B2F" w:rsidRPr="00331765" w:rsidRDefault="00182B2F" w:rsidP="00182B2F">
      <w:pPr>
        <w:pStyle w:val="Heading2"/>
      </w:pPr>
      <w:bookmarkStart w:id="263" w:name="_Toc468091981"/>
      <w:r w:rsidRPr="00331765">
        <w:t>ERCOT Peak Load</w:t>
      </w:r>
      <w:bookmarkEnd w:id="263"/>
    </w:p>
    <w:p w14:paraId="5534CA4C" w14:textId="612B29D0" w:rsidR="009A185D" w:rsidRPr="0049756D" w:rsidRDefault="00182B2F" w:rsidP="0049756D">
      <w:r w:rsidRPr="00B07A8C">
        <w:t xml:space="preserve">The unofficial ERCOT peak load for the month was </w:t>
      </w:r>
      <w:r w:rsidR="00B07A8C" w:rsidRPr="00B07A8C">
        <w:t xml:space="preserve">59,848 </w:t>
      </w:r>
      <w:r w:rsidRPr="00B07A8C">
        <w:t xml:space="preserve">MW and occurred on </w:t>
      </w:r>
      <w:r w:rsidR="001C28AE" w:rsidRPr="00B07A8C">
        <w:t>October</w:t>
      </w:r>
      <w:r w:rsidRPr="00B07A8C">
        <w:t xml:space="preserve"> </w:t>
      </w:r>
      <w:r w:rsidR="00B07A8C" w:rsidRPr="00B07A8C">
        <w:t>5</w:t>
      </w:r>
      <w:r w:rsidR="00B76097" w:rsidRPr="00B07A8C">
        <w:rPr>
          <w:vertAlign w:val="superscript"/>
        </w:rPr>
        <w:t>th</w:t>
      </w:r>
      <w:r w:rsidR="00B76097" w:rsidRPr="00B07A8C">
        <w:t xml:space="preserve"> </w:t>
      </w:r>
      <w:r w:rsidR="002234CB" w:rsidRPr="00B07A8C">
        <w:t>d</w:t>
      </w:r>
      <w:r w:rsidRPr="00B07A8C">
        <w:t xml:space="preserve">uring hour ending </w:t>
      </w:r>
      <w:r w:rsidR="002234CB" w:rsidRPr="00B07A8C">
        <w:t>1</w:t>
      </w:r>
      <w:r w:rsidR="00803079" w:rsidRPr="00B07A8C">
        <w:t>7</w:t>
      </w:r>
      <w:r w:rsidRPr="00B07A8C">
        <w:t>:00.</w:t>
      </w:r>
    </w:p>
    <w:p w14:paraId="6741F862" w14:textId="6D0EC478" w:rsidR="005B1104" w:rsidRPr="00331765" w:rsidRDefault="005B1104" w:rsidP="005B1104">
      <w:pPr>
        <w:pStyle w:val="Heading2"/>
      </w:pPr>
      <w:bookmarkStart w:id="264" w:name="_Toc468091982"/>
      <w:r w:rsidRPr="00331765">
        <w:t>Load Shed Events</w:t>
      </w:r>
      <w:bookmarkEnd w:id="264"/>
    </w:p>
    <w:p w14:paraId="2C41A2C9" w14:textId="3C08DF60" w:rsidR="005B1104" w:rsidRPr="00331765" w:rsidRDefault="009D571F" w:rsidP="008C6EEB">
      <w:pPr>
        <w:rPr>
          <w:szCs w:val="21"/>
        </w:rPr>
      </w:pPr>
      <w:r>
        <w:rPr>
          <w:szCs w:val="21"/>
        </w:rPr>
        <w:t>None.</w:t>
      </w:r>
    </w:p>
    <w:p w14:paraId="2817A742" w14:textId="4E443207" w:rsidR="00182B2F" w:rsidRPr="00331765" w:rsidRDefault="005B1104" w:rsidP="005B1104">
      <w:pPr>
        <w:pStyle w:val="Heading2"/>
      </w:pPr>
      <w:bookmarkStart w:id="265" w:name="_Toc468091983"/>
      <w:r w:rsidRPr="00331765">
        <w:t>Stability Events</w:t>
      </w:r>
      <w:bookmarkEnd w:id="265"/>
    </w:p>
    <w:p w14:paraId="7795F0CF" w14:textId="29402810" w:rsidR="005B1104" w:rsidRPr="00331765" w:rsidRDefault="005B1104" w:rsidP="008C6EEB">
      <w:pPr>
        <w:rPr>
          <w:szCs w:val="21"/>
        </w:rPr>
      </w:pPr>
      <w:r w:rsidRPr="00A90E77">
        <w:rPr>
          <w:szCs w:val="21"/>
        </w:rPr>
        <w:t>None.</w:t>
      </w:r>
    </w:p>
    <w:p w14:paraId="004123AC" w14:textId="0B993739" w:rsidR="00F20217" w:rsidRPr="00331765" w:rsidRDefault="005B1104" w:rsidP="005B1104">
      <w:pPr>
        <w:pStyle w:val="Heading2"/>
      </w:pPr>
      <w:bookmarkStart w:id="266" w:name="_Toc468091984"/>
      <w:r w:rsidRPr="00331765">
        <w:t>Notable PMU Events</w:t>
      </w:r>
      <w:bookmarkEnd w:id="266"/>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78839FDB" w:rsidR="005B1104" w:rsidRPr="00331765" w:rsidRDefault="005B1104" w:rsidP="007D2D64">
      <w:r w:rsidRPr="009D571F">
        <w:t xml:space="preserve">There were no reportable events in </w:t>
      </w:r>
      <w:r w:rsidR="001C28AE" w:rsidRPr="00B0364C">
        <w:t>October</w:t>
      </w:r>
      <w:r w:rsidRPr="009D571F">
        <w:t>.</w:t>
      </w:r>
    </w:p>
    <w:p w14:paraId="4E328F24" w14:textId="5233967F" w:rsidR="005B1104" w:rsidRPr="00331765" w:rsidRDefault="005B1104" w:rsidP="005B1104">
      <w:pPr>
        <w:pStyle w:val="Heading2"/>
      </w:pPr>
      <w:bookmarkStart w:id="267" w:name="_Toc468091985"/>
      <w:r w:rsidRPr="00331765">
        <w:t>TRE/DOE Reportable Events</w:t>
      </w:r>
      <w:bookmarkEnd w:id="267"/>
    </w:p>
    <w:p w14:paraId="27E9DF98" w14:textId="176A26A0" w:rsidR="005B1104" w:rsidRDefault="00077D92" w:rsidP="003C523A">
      <w:r>
        <w:t xml:space="preserve">DOE </w:t>
      </w:r>
      <w:r w:rsidR="00D64681">
        <w:t>reportable events for October</w:t>
      </w:r>
      <w:r w:rsidR="003C523A">
        <w:t>:</w:t>
      </w:r>
    </w:p>
    <w:p w14:paraId="038CDC0F" w14:textId="067A27E2" w:rsidR="00D64681" w:rsidRDefault="00EB27F3" w:rsidP="003C523A">
      <w:pPr>
        <w:pStyle w:val="ListParagraph"/>
        <w:numPr>
          <w:ilvl w:val="0"/>
          <w:numId w:val="32"/>
        </w:numPr>
      </w:pPr>
      <w:r>
        <w:t>10/03</w:t>
      </w:r>
      <w:r w:rsidR="00077D92">
        <w:t>-04</w:t>
      </w:r>
      <w:r>
        <w:t xml:space="preserve">/2016 OE-417 </w:t>
      </w:r>
      <w:hyperlink r:id="rId21" w:history="1">
        <w:r w:rsidRPr="00EB27F3">
          <w:t>R</w:t>
        </w:r>
        <w:r>
          <w:t xml:space="preserve">io </w:t>
        </w:r>
        <w:r w:rsidRPr="00EB27F3">
          <w:t>G</w:t>
        </w:r>
        <w:r>
          <w:t xml:space="preserve">rande </w:t>
        </w:r>
        <w:r w:rsidRPr="00EB27F3">
          <w:t>V</w:t>
        </w:r>
        <w:r>
          <w:t>alley</w:t>
        </w:r>
        <w:r w:rsidRPr="00EB27F3">
          <w:t xml:space="preserve"> Public Appeal - 100316</w:t>
        </w:r>
      </w:hyperlink>
    </w:p>
    <w:p w14:paraId="4CE56D73" w14:textId="7BEB437A" w:rsidR="00EB27F3" w:rsidRDefault="00EB27F3" w:rsidP="003C523A">
      <w:pPr>
        <w:pStyle w:val="ListParagraph"/>
        <w:numPr>
          <w:ilvl w:val="0"/>
          <w:numId w:val="32"/>
        </w:numPr>
      </w:pPr>
      <w:r>
        <w:t xml:space="preserve">10/05/2016 OE-417 </w:t>
      </w:r>
      <w:hyperlink r:id="rId22" w:history="1">
        <w:r w:rsidRPr="00BC2D5A">
          <w:t>Rio Grande Valley</w:t>
        </w:r>
        <w:r>
          <w:t xml:space="preserve"> Public Appeal - 1005</w:t>
        </w:r>
        <w:r w:rsidRPr="00EB27F3">
          <w:t>16</w:t>
        </w:r>
      </w:hyperlink>
    </w:p>
    <w:p w14:paraId="74706B47" w14:textId="0DA5F454" w:rsidR="00EB27F3" w:rsidRDefault="00EB27F3" w:rsidP="003C523A">
      <w:pPr>
        <w:pStyle w:val="ListParagraph"/>
        <w:numPr>
          <w:ilvl w:val="0"/>
          <w:numId w:val="32"/>
        </w:numPr>
      </w:pPr>
      <w:r>
        <w:t xml:space="preserve">10/06/2016 OE-417 </w:t>
      </w:r>
      <w:hyperlink r:id="rId23" w:history="1">
        <w:r w:rsidRPr="00BC2D5A">
          <w:t>Rio Grande Valley</w:t>
        </w:r>
        <w:r>
          <w:t xml:space="preserve"> Public Appeal - 1006</w:t>
        </w:r>
        <w:r w:rsidRPr="00EB27F3">
          <w:t>16</w:t>
        </w:r>
      </w:hyperlink>
    </w:p>
    <w:p w14:paraId="3685F3A4" w14:textId="4EA21776" w:rsidR="00EB27F3" w:rsidRDefault="00EB27F3" w:rsidP="003C523A">
      <w:pPr>
        <w:pStyle w:val="ListParagraph"/>
        <w:numPr>
          <w:ilvl w:val="0"/>
          <w:numId w:val="32"/>
        </w:numPr>
      </w:pPr>
      <w:r>
        <w:t xml:space="preserve">10/07/2016 OE-417 </w:t>
      </w:r>
      <w:hyperlink r:id="rId24" w:history="1">
        <w:r w:rsidRPr="00BC2D5A">
          <w:t>Rio Grande Valley</w:t>
        </w:r>
        <w:r>
          <w:t xml:space="preserve"> Public Appeal - 1007</w:t>
        </w:r>
        <w:r w:rsidRPr="00EB27F3">
          <w:t>16</w:t>
        </w:r>
      </w:hyperlink>
    </w:p>
    <w:p w14:paraId="06062397" w14:textId="11DD7E13" w:rsidR="00EB27F3" w:rsidRPr="00331765" w:rsidRDefault="00EB27F3" w:rsidP="003C523A">
      <w:pPr>
        <w:pStyle w:val="ListParagraph"/>
        <w:numPr>
          <w:ilvl w:val="0"/>
          <w:numId w:val="32"/>
        </w:numPr>
      </w:pPr>
      <w:r>
        <w:t xml:space="preserve">10/10/2016 OE-417 </w:t>
      </w:r>
      <w:hyperlink r:id="rId25" w:history="1">
        <w:r w:rsidRPr="00BC2D5A">
          <w:t>Rio Grande Valley</w:t>
        </w:r>
        <w:r>
          <w:t xml:space="preserve"> Public Appeal - 1010</w:t>
        </w:r>
        <w:r w:rsidRPr="00EB27F3">
          <w:t>16</w:t>
        </w:r>
      </w:hyperlink>
    </w:p>
    <w:p w14:paraId="20215C88" w14:textId="45270228" w:rsidR="005B1104" w:rsidRPr="00331765" w:rsidRDefault="005B1104" w:rsidP="005B1104">
      <w:pPr>
        <w:pStyle w:val="Heading2"/>
      </w:pPr>
      <w:bookmarkStart w:id="268" w:name="_Toc468091986"/>
      <w:r w:rsidRPr="00331765">
        <w:t>New/Updated Constraint Management Plans</w:t>
      </w:r>
      <w:bookmarkEnd w:id="268"/>
    </w:p>
    <w:p w14:paraId="0D02885A" w14:textId="4504172B" w:rsidR="00BE2427" w:rsidRPr="001D2F69" w:rsidRDefault="001D2F69" w:rsidP="001D2F69">
      <w:r w:rsidRPr="002E302C">
        <w:t>None</w:t>
      </w:r>
      <w:r w:rsidRPr="001D2F69">
        <w:t>.</w:t>
      </w:r>
    </w:p>
    <w:p w14:paraId="048A8CD4" w14:textId="03BF44DB" w:rsidR="005B1104" w:rsidRPr="00331765" w:rsidRDefault="005B1104" w:rsidP="005B1104">
      <w:pPr>
        <w:pStyle w:val="Heading2"/>
      </w:pPr>
      <w:bookmarkStart w:id="269" w:name="_Toc468091987"/>
      <w:r w:rsidRPr="00331765">
        <w:lastRenderedPageBreak/>
        <w:t>New/Modified/Removed SPS</w:t>
      </w:r>
      <w:bookmarkEnd w:id="269"/>
    </w:p>
    <w:p w14:paraId="11B04B94" w14:textId="0AD92663" w:rsidR="004D4B77" w:rsidRPr="003139FA" w:rsidRDefault="003139FA" w:rsidP="003139FA">
      <w:r w:rsidRPr="003139FA">
        <w:t>None</w:t>
      </w:r>
      <w:r>
        <w:t>.</w:t>
      </w:r>
    </w:p>
    <w:p w14:paraId="5BC14313" w14:textId="46511397" w:rsidR="005B1104" w:rsidRPr="00331765" w:rsidRDefault="005B1104" w:rsidP="005B1104">
      <w:pPr>
        <w:pStyle w:val="Heading2"/>
      </w:pPr>
      <w:bookmarkStart w:id="270" w:name="_Toc468091988"/>
      <w:r w:rsidRPr="00A71FA3">
        <w:t>New</w:t>
      </w:r>
      <w:r w:rsidRPr="00331765">
        <w:t xml:space="preserve"> Procedures/Forms/Operating Bulletins</w:t>
      </w:r>
      <w:bookmarkEnd w:id="270"/>
    </w:p>
    <w:tbl>
      <w:tblPr>
        <w:tblW w:w="5000" w:type="pct"/>
        <w:tblCellSpacing w:w="0" w:type="dxa"/>
        <w:tblCellMar>
          <w:left w:w="0" w:type="dxa"/>
          <w:right w:w="0" w:type="dxa"/>
        </w:tblCellMar>
        <w:tblLook w:val="04A0" w:firstRow="1" w:lastRow="0" w:firstColumn="1" w:lastColumn="0" w:noHBand="0" w:noVBand="1"/>
      </w:tblPr>
      <w:tblGrid>
        <w:gridCol w:w="1780"/>
        <w:gridCol w:w="4957"/>
        <w:gridCol w:w="2623"/>
      </w:tblGrid>
      <w:tr w:rsidR="00743FB5" w14:paraId="5F25A19A" w14:textId="77777777" w:rsidTr="00743FB5">
        <w:trPr>
          <w:tblCellSpacing w:w="0" w:type="dxa"/>
        </w:trPr>
        <w:tc>
          <w:tcPr>
            <w:tcW w:w="0" w:type="auto"/>
            <w:hideMark/>
          </w:tcPr>
          <w:p w14:paraId="02BC95CF" w14:textId="77777777" w:rsidR="00743FB5" w:rsidRPr="003C523A" w:rsidRDefault="00743FB5" w:rsidP="003C523A">
            <w:pPr>
              <w:pStyle w:val="ListParagraph"/>
              <w:numPr>
                <w:ilvl w:val="0"/>
                <w:numId w:val="31"/>
              </w:numPr>
              <w:rPr>
                <w:rFonts w:cs="Arial"/>
                <w:sz w:val="21"/>
                <w:szCs w:val="21"/>
              </w:rPr>
            </w:pPr>
            <w:r w:rsidRPr="003C523A">
              <w:rPr>
                <w:rFonts w:cs="Arial"/>
                <w:sz w:val="21"/>
                <w:szCs w:val="21"/>
              </w:rPr>
              <w:t>11/02/2016</w:t>
            </w:r>
          </w:p>
        </w:tc>
        <w:tc>
          <w:tcPr>
            <w:tcW w:w="0" w:type="auto"/>
            <w:hideMark/>
          </w:tcPr>
          <w:p w14:paraId="17CBE358" w14:textId="77777777" w:rsidR="00743FB5" w:rsidRPr="003C523A" w:rsidRDefault="00743FB5" w:rsidP="003C523A">
            <w:pPr>
              <w:pStyle w:val="ListParagraph"/>
              <w:rPr>
                <w:rFonts w:cs="Arial"/>
                <w:sz w:val="21"/>
                <w:szCs w:val="21"/>
              </w:rPr>
            </w:pPr>
            <w:r w:rsidRPr="003C523A">
              <w:rPr>
                <w:rFonts w:cs="Arial"/>
                <w:sz w:val="21"/>
                <w:szCs w:val="21"/>
              </w:rPr>
              <w:t>Transmission and Security Desk V1 Rev 48</w:t>
            </w:r>
          </w:p>
        </w:tc>
        <w:tc>
          <w:tcPr>
            <w:tcW w:w="0" w:type="auto"/>
            <w:hideMark/>
          </w:tcPr>
          <w:p w14:paraId="03DD62D8" w14:textId="77777777" w:rsidR="00743FB5" w:rsidRPr="003C523A" w:rsidRDefault="000C1D67" w:rsidP="003C523A">
            <w:pPr>
              <w:pStyle w:val="ListParagraph"/>
              <w:rPr>
                <w:rFonts w:cs="Arial"/>
                <w:szCs w:val="21"/>
              </w:rPr>
            </w:pPr>
            <w:hyperlink r:id="rId26" w:history="1">
              <w:r w:rsidR="00743FB5" w:rsidRPr="003C523A">
                <w:rPr>
                  <w:rStyle w:val="Hyperlink"/>
                  <w:szCs w:val="21"/>
                </w:rPr>
                <w:t>765</w:t>
              </w:r>
            </w:hyperlink>
            <w:r w:rsidR="00743FB5" w:rsidRPr="003C523A">
              <w:rPr>
                <w:rFonts w:cs="Arial"/>
                <w:szCs w:val="21"/>
              </w:rPr>
              <w:t xml:space="preserve"> </w:t>
            </w:r>
            <w:r w:rsidR="00743FB5" w:rsidRPr="003C523A">
              <w:rPr>
                <w:rStyle w:val="docprops1"/>
                <w:rFonts w:cs="Arial"/>
                <w:color w:val="auto"/>
                <w:sz w:val="20"/>
                <w:szCs w:val="21"/>
              </w:rPr>
              <w:t>(doc – 439.5 KB)</w:t>
            </w:r>
          </w:p>
        </w:tc>
      </w:tr>
      <w:tr w:rsidR="00743FB5" w14:paraId="039A2DB5" w14:textId="77777777" w:rsidTr="00743FB5">
        <w:trPr>
          <w:tblCellSpacing w:w="0" w:type="dxa"/>
        </w:trPr>
        <w:tc>
          <w:tcPr>
            <w:tcW w:w="0" w:type="auto"/>
            <w:hideMark/>
          </w:tcPr>
          <w:p w14:paraId="52D80962" w14:textId="77777777" w:rsidR="00743FB5" w:rsidRPr="003C523A" w:rsidRDefault="00743FB5" w:rsidP="003C523A">
            <w:pPr>
              <w:pStyle w:val="ListParagraph"/>
              <w:numPr>
                <w:ilvl w:val="0"/>
                <w:numId w:val="31"/>
              </w:numPr>
              <w:rPr>
                <w:rFonts w:cs="Arial"/>
                <w:sz w:val="21"/>
                <w:szCs w:val="21"/>
              </w:rPr>
            </w:pPr>
            <w:r w:rsidRPr="003C523A">
              <w:rPr>
                <w:rFonts w:cs="Arial"/>
                <w:sz w:val="21"/>
                <w:szCs w:val="21"/>
              </w:rPr>
              <w:t>11/02/2016</w:t>
            </w:r>
          </w:p>
        </w:tc>
        <w:tc>
          <w:tcPr>
            <w:tcW w:w="0" w:type="auto"/>
            <w:hideMark/>
          </w:tcPr>
          <w:p w14:paraId="44ECC992" w14:textId="77777777" w:rsidR="00743FB5" w:rsidRPr="003C523A" w:rsidRDefault="00743FB5" w:rsidP="003C523A">
            <w:pPr>
              <w:pStyle w:val="ListParagraph"/>
              <w:rPr>
                <w:rFonts w:cs="Arial"/>
                <w:sz w:val="21"/>
                <w:szCs w:val="21"/>
              </w:rPr>
            </w:pPr>
            <w:r w:rsidRPr="003C523A">
              <w:rPr>
                <w:rFonts w:cs="Arial"/>
                <w:sz w:val="21"/>
                <w:szCs w:val="21"/>
              </w:rPr>
              <w:t>Scripts V1 Rev 9</w:t>
            </w:r>
          </w:p>
        </w:tc>
        <w:tc>
          <w:tcPr>
            <w:tcW w:w="0" w:type="auto"/>
            <w:hideMark/>
          </w:tcPr>
          <w:p w14:paraId="4AFDBF21" w14:textId="77777777" w:rsidR="00743FB5" w:rsidRPr="003C523A" w:rsidRDefault="000C1D67" w:rsidP="003C523A">
            <w:pPr>
              <w:pStyle w:val="ListParagraph"/>
              <w:rPr>
                <w:rFonts w:cs="Arial"/>
                <w:szCs w:val="21"/>
              </w:rPr>
            </w:pPr>
            <w:hyperlink r:id="rId27" w:history="1">
              <w:r w:rsidR="00743FB5" w:rsidRPr="003C523A">
                <w:rPr>
                  <w:rStyle w:val="Hyperlink"/>
                  <w:rFonts w:cs="Arial"/>
                  <w:szCs w:val="21"/>
                </w:rPr>
                <w:t>764</w:t>
              </w:r>
            </w:hyperlink>
            <w:r w:rsidR="00743FB5" w:rsidRPr="003C523A">
              <w:rPr>
                <w:rFonts w:cs="Arial"/>
                <w:szCs w:val="21"/>
              </w:rPr>
              <w:t xml:space="preserve"> </w:t>
            </w:r>
            <w:r w:rsidR="00743FB5" w:rsidRPr="003C523A">
              <w:rPr>
                <w:rStyle w:val="docprops1"/>
                <w:rFonts w:cs="Arial"/>
                <w:color w:val="auto"/>
                <w:sz w:val="20"/>
                <w:szCs w:val="21"/>
              </w:rPr>
              <w:t>(doc – 354 KB)</w:t>
            </w:r>
            <w:r w:rsidR="00743FB5" w:rsidRPr="003C523A">
              <w:rPr>
                <w:rFonts w:cs="Arial"/>
                <w:szCs w:val="21"/>
              </w:rPr>
              <w:t xml:space="preserve"> </w:t>
            </w:r>
          </w:p>
        </w:tc>
      </w:tr>
      <w:tr w:rsidR="00743FB5" w14:paraId="1C54B0C0" w14:textId="77777777" w:rsidTr="00743FB5">
        <w:trPr>
          <w:tblCellSpacing w:w="0" w:type="dxa"/>
        </w:trPr>
        <w:tc>
          <w:tcPr>
            <w:tcW w:w="0" w:type="auto"/>
            <w:hideMark/>
          </w:tcPr>
          <w:p w14:paraId="0A19EC04" w14:textId="77777777" w:rsidR="00743FB5" w:rsidRPr="003C523A" w:rsidRDefault="00743FB5" w:rsidP="003C523A">
            <w:pPr>
              <w:pStyle w:val="ListParagraph"/>
              <w:numPr>
                <w:ilvl w:val="0"/>
                <w:numId w:val="31"/>
              </w:numPr>
              <w:rPr>
                <w:rFonts w:cs="Arial"/>
                <w:sz w:val="21"/>
                <w:szCs w:val="21"/>
              </w:rPr>
            </w:pPr>
            <w:r w:rsidRPr="003C523A">
              <w:rPr>
                <w:rFonts w:cs="Arial"/>
                <w:sz w:val="21"/>
                <w:szCs w:val="21"/>
              </w:rPr>
              <w:t>11/02/2016</w:t>
            </w:r>
          </w:p>
        </w:tc>
        <w:tc>
          <w:tcPr>
            <w:tcW w:w="0" w:type="auto"/>
            <w:hideMark/>
          </w:tcPr>
          <w:p w14:paraId="1F801751" w14:textId="77777777" w:rsidR="00743FB5" w:rsidRPr="003C523A" w:rsidRDefault="00743FB5" w:rsidP="003C523A">
            <w:pPr>
              <w:pStyle w:val="ListParagraph"/>
              <w:rPr>
                <w:rFonts w:cs="Arial"/>
                <w:sz w:val="21"/>
                <w:szCs w:val="21"/>
              </w:rPr>
            </w:pPr>
            <w:r w:rsidRPr="003C523A">
              <w:rPr>
                <w:rFonts w:cs="Arial"/>
                <w:sz w:val="21"/>
                <w:szCs w:val="21"/>
              </w:rPr>
              <w:t>Reliability Unit Commitment Desk V1, Rev 37</w:t>
            </w:r>
          </w:p>
        </w:tc>
        <w:tc>
          <w:tcPr>
            <w:tcW w:w="0" w:type="auto"/>
            <w:hideMark/>
          </w:tcPr>
          <w:p w14:paraId="100B4B4E" w14:textId="77777777" w:rsidR="00743FB5" w:rsidRPr="003C523A" w:rsidRDefault="000C1D67" w:rsidP="003C523A">
            <w:pPr>
              <w:pStyle w:val="ListParagraph"/>
              <w:rPr>
                <w:rFonts w:cs="Arial"/>
                <w:szCs w:val="21"/>
              </w:rPr>
            </w:pPr>
            <w:hyperlink r:id="rId28" w:history="1">
              <w:r w:rsidR="00743FB5" w:rsidRPr="003C523A">
                <w:rPr>
                  <w:rStyle w:val="Hyperlink"/>
                  <w:rFonts w:cs="Arial"/>
                  <w:szCs w:val="21"/>
                </w:rPr>
                <w:t>763</w:t>
              </w:r>
            </w:hyperlink>
            <w:r w:rsidR="00743FB5" w:rsidRPr="003C523A">
              <w:rPr>
                <w:rFonts w:cs="Arial"/>
                <w:szCs w:val="21"/>
              </w:rPr>
              <w:t xml:space="preserve"> </w:t>
            </w:r>
            <w:r w:rsidR="00743FB5" w:rsidRPr="003C523A">
              <w:rPr>
                <w:rStyle w:val="docprops1"/>
                <w:rFonts w:cs="Arial"/>
                <w:color w:val="auto"/>
                <w:sz w:val="20"/>
                <w:szCs w:val="21"/>
              </w:rPr>
              <w:t>(doc – 234 KB)</w:t>
            </w:r>
            <w:r w:rsidR="00743FB5" w:rsidRPr="003C523A">
              <w:rPr>
                <w:rFonts w:cs="Arial"/>
                <w:szCs w:val="21"/>
              </w:rPr>
              <w:t xml:space="preserve"> </w:t>
            </w:r>
          </w:p>
        </w:tc>
      </w:tr>
      <w:tr w:rsidR="00743FB5" w14:paraId="3706D2B3" w14:textId="77777777" w:rsidTr="00743FB5">
        <w:trPr>
          <w:tblCellSpacing w:w="0" w:type="dxa"/>
        </w:trPr>
        <w:tc>
          <w:tcPr>
            <w:tcW w:w="0" w:type="auto"/>
            <w:hideMark/>
          </w:tcPr>
          <w:p w14:paraId="1B98444D" w14:textId="77777777" w:rsidR="00743FB5" w:rsidRPr="003C523A" w:rsidRDefault="00743FB5" w:rsidP="003C523A">
            <w:pPr>
              <w:pStyle w:val="ListParagraph"/>
              <w:numPr>
                <w:ilvl w:val="0"/>
                <w:numId w:val="31"/>
              </w:numPr>
              <w:rPr>
                <w:rFonts w:cs="Arial"/>
                <w:sz w:val="21"/>
                <w:szCs w:val="21"/>
              </w:rPr>
            </w:pPr>
            <w:r w:rsidRPr="003C523A">
              <w:rPr>
                <w:rFonts w:cs="Arial"/>
                <w:sz w:val="21"/>
                <w:szCs w:val="21"/>
              </w:rPr>
              <w:t>11/02/2016</w:t>
            </w:r>
          </w:p>
        </w:tc>
        <w:tc>
          <w:tcPr>
            <w:tcW w:w="0" w:type="auto"/>
            <w:hideMark/>
          </w:tcPr>
          <w:p w14:paraId="3B81114B" w14:textId="77777777" w:rsidR="00743FB5" w:rsidRPr="003C523A" w:rsidRDefault="00743FB5" w:rsidP="003C523A">
            <w:pPr>
              <w:pStyle w:val="ListParagraph"/>
              <w:rPr>
                <w:rFonts w:cs="Arial"/>
                <w:sz w:val="21"/>
                <w:szCs w:val="21"/>
              </w:rPr>
            </w:pPr>
            <w:r w:rsidRPr="003C523A">
              <w:rPr>
                <w:rFonts w:cs="Arial"/>
                <w:sz w:val="21"/>
                <w:szCs w:val="21"/>
              </w:rPr>
              <w:t>Real Time Desk V1 Rev 45</w:t>
            </w:r>
          </w:p>
        </w:tc>
        <w:tc>
          <w:tcPr>
            <w:tcW w:w="0" w:type="auto"/>
            <w:hideMark/>
          </w:tcPr>
          <w:p w14:paraId="6181437C" w14:textId="77777777" w:rsidR="00743FB5" w:rsidRPr="003C523A" w:rsidRDefault="000C1D67" w:rsidP="003C523A">
            <w:pPr>
              <w:pStyle w:val="ListParagraph"/>
              <w:rPr>
                <w:rFonts w:cs="Arial"/>
                <w:szCs w:val="21"/>
              </w:rPr>
            </w:pPr>
            <w:hyperlink r:id="rId29" w:history="1">
              <w:r w:rsidR="00743FB5" w:rsidRPr="003C523A">
                <w:rPr>
                  <w:rStyle w:val="Hyperlink"/>
                  <w:rFonts w:cs="Arial"/>
                  <w:szCs w:val="21"/>
                </w:rPr>
                <w:t>762</w:t>
              </w:r>
            </w:hyperlink>
            <w:r w:rsidR="00743FB5" w:rsidRPr="003C523A">
              <w:rPr>
                <w:rFonts w:cs="Arial"/>
                <w:szCs w:val="21"/>
              </w:rPr>
              <w:t xml:space="preserve"> </w:t>
            </w:r>
            <w:r w:rsidR="00743FB5" w:rsidRPr="003C523A">
              <w:rPr>
                <w:rStyle w:val="docprops1"/>
                <w:rFonts w:cs="Arial"/>
                <w:color w:val="auto"/>
                <w:sz w:val="20"/>
                <w:szCs w:val="21"/>
              </w:rPr>
              <w:t>(doc – 309 KB)</w:t>
            </w:r>
            <w:r w:rsidR="00743FB5" w:rsidRPr="003C523A">
              <w:rPr>
                <w:rFonts w:cs="Arial"/>
                <w:szCs w:val="21"/>
              </w:rPr>
              <w:t xml:space="preserve"> </w:t>
            </w:r>
          </w:p>
        </w:tc>
      </w:tr>
      <w:tr w:rsidR="00743FB5" w14:paraId="0663B30F" w14:textId="77777777" w:rsidTr="00743FB5">
        <w:trPr>
          <w:tblCellSpacing w:w="0" w:type="dxa"/>
        </w:trPr>
        <w:tc>
          <w:tcPr>
            <w:tcW w:w="0" w:type="auto"/>
            <w:hideMark/>
          </w:tcPr>
          <w:p w14:paraId="39B3E6FF" w14:textId="77777777" w:rsidR="00743FB5" w:rsidRPr="003C523A" w:rsidRDefault="00743FB5" w:rsidP="003C523A">
            <w:pPr>
              <w:pStyle w:val="ListParagraph"/>
              <w:numPr>
                <w:ilvl w:val="0"/>
                <w:numId w:val="31"/>
              </w:numPr>
              <w:rPr>
                <w:rFonts w:cs="Arial"/>
                <w:sz w:val="21"/>
                <w:szCs w:val="21"/>
              </w:rPr>
            </w:pPr>
            <w:r w:rsidRPr="003C523A">
              <w:rPr>
                <w:rFonts w:cs="Arial"/>
                <w:sz w:val="21"/>
                <w:szCs w:val="21"/>
              </w:rPr>
              <w:t>11/02/2016</w:t>
            </w:r>
          </w:p>
        </w:tc>
        <w:tc>
          <w:tcPr>
            <w:tcW w:w="0" w:type="auto"/>
            <w:hideMark/>
          </w:tcPr>
          <w:p w14:paraId="45B1A0F3" w14:textId="77777777" w:rsidR="00743FB5" w:rsidRPr="003C523A" w:rsidRDefault="00743FB5" w:rsidP="003C523A">
            <w:pPr>
              <w:pStyle w:val="ListParagraph"/>
              <w:rPr>
                <w:rFonts w:cs="Arial"/>
                <w:sz w:val="21"/>
                <w:szCs w:val="21"/>
              </w:rPr>
            </w:pPr>
            <w:r w:rsidRPr="003C523A">
              <w:rPr>
                <w:rFonts w:cs="Arial"/>
                <w:sz w:val="21"/>
                <w:szCs w:val="21"/>
              </w:rPr>
              <w:t>DC Tie Desk V1 Rev 40</w:t>
            </w:r>
          </w:p>
        </w:tc>
        <w:tc>
          <w:tcPr>
            <w:tcW w:w="0" w:type="auto"/>
            <w:hideMark/>
          </w:tcPr>
          <w:p w14:paraId="4A785BB9" w14:textId="77777777" w:rsidR="00743FB5" w:rsidRPr="003C523A" w:rsidRDefault="000C1D67" w:rsidP="003C523A">
            <w:pPr>
              <w:pStyle w:val="ListParagraph"/>
              <w:rPr>
                <w:rFonts w:cs="Arial"/>
                <w:szCs w:val="21"/>
              </w:rPr>
            </w:pPr>
            <w:hyperlink r:id="rId30" w:history="1">
              <w:r w:rsidR="00743FB5" w:rsidRPr="003C523A">
                <w:rPr>
                  <w:rStyle w:val="Hyperlink"/>
                  <w:rFonts w:cs="Arial"/>
                  <w:szCs w:val="21"/>
                </w:rPr>
                <w:t>761</w:t>
              </w:r>
            </w:hyperlink>
            <w:r w:rsidR="00743FB5" w:rsidRPr="003C523A">
              <w:rPr>
                <w:rFonts w:cs="Arial"/>
                <w:szCs w:val="21"/>
              </w:rPr>
              <w:t xml:space="preserve"> </w:t>
            </w:r>
            <w:r w:rsidR="00743FB5" w:rsidRPr="003C523A">
              <w:rPr>
                <w:rStyle w:val="docprops1"/>
                <w:rFonts w:cs="Arial"/>
                <w:color w:val="auto"/>
                <w:sz w:val="20"/>
                <w:szCs w:val="21"/>
              </w:rPr>
              <w:t>(doc – 244 KB)</w:t>
            </w:r>
            <w:r w:rsidR="00743FB5" w:rsidRPr="003C523A">
              <w:rPr>
                <w:rFonts w:cs="Arial"/>
                <w:szCs w:val="21"/>
              </w:rPr>
              <w:t xml:space="preserve"> </w:t>
            </w:r>
          </w:p>
        </w:tc>
      </w:tr>
    </w:tbl>
    <w:p w14:paraId="766E9702" w14:textId="2265C741" w:rsidR="005B1104" w:rsidRPr="00331765" w:rsidRDefault="005B1104" w:rsidP="005B1104">
      <w:pPr>
        <w:pStyle w:val="Heading1"/>
      </w:pPr>
      <w:bookmarkStart w:id="271" w:name="_Toc468091989"/>
      <w:r w:rsidRPr="00331765">
        <w:t>Emergency Conditions</w:t>
      </w:r>
      <w:bookmarkEnd w:id="271"/>
    </w:p>
    <w:p w14:paraId="337A28C3" w14:textId="25EBE1DB" w:rsidR="005B1104" w:rsidRPr="00331765" w:rsidRDefault="005B1104" w:rsidP="005B1104">
      <w:pPr>
        <w:pStyle w:val="Heading2"/>
      </w:pPr>
      <w:bookmarkStart w:id="272" w:name="_Toc468091990"/>
      <w:r w:rsidRPr="00331765">
        <w:t>OCNs</w:t>
      </w:r>
      <w:bookmarkEnd w:id="272"/>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1C28AE" w14:paraId="3E0FDD1F" w14:textId="77777777" w:rsidTr="005027CE">
        <w:trPr>
          <w:trHeight w:val="576"/>
        </w:trPr>
        <w:tc>
          <w:tcPr>
            <w:tcW w:w="1713" w:type="dxa"/>
            <w:shd w:val="clear" w:color="auto" w:fill="444D53" w:themeFill="accent2" w:themeFillShade="BF"/>
            <w:vAlign w:val="center"/>
          </w:tcPr>
          <w:p w14:paraId="68D9FEA1" w14:textId="77777777" w:rsidR="008C3591" w:rsidRPr="001C28AE" w:rsidRDefault="008C3591" w:rsidP="005027CE">
            <w:pPr>
              <w:jc w:val="center"/>
              <w:rPr>
                <w:b/>
                <w:color w:val="FFFFFF" w:themeColor="background1"/>
              </w:rPr>
            </w:pPr>
            <w:r w:rsidRPr="001C28AE">
              <w:rPr>
                <w:b/>
                <w:color w:val="FFFFFF" w:themeColor="background1"/>
              </w:rPr>
              <w:t>Date and Time</w:t>
            </w:r>
          </w:p>
        </w:tc>
        <w:tc>
          <w:tcPr>
            <w:tcW w:w="7637" w:type="dxa"/>
            <w:shd w:val="clear" w:color="auto" w:fill="444D53" w:themeFill="accent2" w:themeFillShade="BF"/>
            <w:vAlign w:val="center"/>
          </w:tcPr>
          <w:p w14:paraId="0E0A5948" w14:textId="77777777" w:rsidR="008C3591" w:rsidRPr="001C28AE" w:rsidRDefault="008C3591" w:rsidP="005027CE">
            <w:pPr>
              <w:jc w:val="center"/>
              <w:rPr>
                <w:b/>
                <w:color w:val="FFFFFF" w:themeColor="background1"/>
              </w:rPr>
            </w:pPr>
            <w:r w:rsidRPr="001C28AE">
              <w:rPr>
                <w:b/>
                <w:color w:val="FFFFFF" w:themeColor="background1"/>
              </w:rPr>
              <w:t>Description</w:t>
            </w:r>
          </w:p>
        </w:tc>
      </w:tr>
      <w:tr w:rsidR="002F499A" w:rsidRPr="00331765" w14:paraId="33BBF9DA" w14:textId="77777777" w:rsidTr="005027CE">
        <w:trPr>
          <w:trHeight w:val="576"/>
        </w:trPr>
        <w:tc>
          <w:tcPr>
            <w:tcW w:w="1713" w:type="dxa"/>
            <w:vAlign w:val="center"/>
          </w:tcPr>
          <w:p w14:paraId="70F74F75" w14:textId="087BDB6B" w:rsidR="002F499A" w:rsidRPr="00B0364C" w:rsidRDefault="00B0364C" w:rsidP="002F499A">
            <w:pPr>
              <w:rPr>
                <w:sz w:val="18"/>
                <w:szCs w:val="18"/>
              </w:rPr>
            </w:pPr>
            <w:r w:rsidRPr="00B0364C">
              <w:rPr>
                <w:sz w:val="18"/>
                <w:szCs w:val="18"/>
              </w:rPr>
              <w:t>10/18</w:t>
            </w:r>
            <w:r w:rsidR="00D901A4" w:rsidRPr="00B0364C">
              <w:rPr>
                <w:sz w:val="18"/>
                <w:szCs w:val="18"/>
              </w:rPr>
              <w:t xml:space="preserve">/16 </w:t>
            </w:r>
            <w:r w:rsidRPr="00B0364C">
              <w:rPr>
                <w:sz w:val="18"/>
                <w:szCs w:val="18"/>
              </w:rPr>
              <w:t>07:03</w:t>
            </w:r>
          </w:p>
        </w:tc>
        <w:tc>
          <w:tcPr>
            <w:tcW w:w="7637" w:type="dxa"/>
            <w:vAlign w:val="center"/>
          </w:tcPr>
          <w:p w14:paraId="5AB02D05" w14:textId="263DF7C9" w:rsidR="002F499A" w:rsidRPr="00B0364C" w:rsidRDefault="002F499A" w:rsidP="002F499A">
            <w:pPr>
              <w:rPr>
                <w:sz w:val="18"/>
                <w:szCs w:val="18"/>
              </w:rPr>
            </w:pPr>
            <w:r w:rsidRPr="00B0364C">
              <w:rPr>
                <w:sz w:val="18"/>
                <w:szCs w:val="18"/>
              </w:rPr>
              <w:t>OCN issued due to capacity insufficiency</w:t>
            </w:r>
          </w:p>
        </w:tc>
      </w:tr>
      <w:tr w:rsidR="00B0364C" w:rsidRPr="00331765" w14:paraId="4502F71E" w14:textId="77777777" w:rsidTr="005027CE">
        <w:trPr>
          <w:trHeight w:val="576"/>
        </w:trPr>
        <w:tc>
          <w:tcPr>
            <w:tcW w:w="1713" w:type="dxa"/>
            <w:vAlign w:val="center"/>
          </w:tcPr>
          <w:p w14:paraId="540264CC" w14:textId="1DCF1025" w:rsidR="00B0364C" w:rsidRPr="00B0364C" w:rsidRDefault="00B0364C" w:rsidP="002F499A">
            <w:pPr>
              <w:rPr>
                <w:sz w:val="18"/>
                <w:szCs w:val="18"/>
              </w:rPr>
            </w:pPr>
            <w:r>
              <w:rPr>
                <w:sz w:val="18"/>
                <w:szCs w:val="18"/>
              </w:rPr>
              <w:t>10/22/16 05:49</w:t>
            </w:r>
          </w:p>
        </w:tc>
        <w:tc>
          <w:tcPr>
            <w:tcW w:w="7637" w:type="dxa"/>
            <w:vAlign w:val="center"/>
          </w:tcPr>
          <w:p w14:paraId="7AE1D706" w14:textId="174C154A" w:rsidR="00B0364C" w:rsidRPr="00B0364C" w:rsidRDefault="00B0364C" w:rsidP="002F499A">
            <w:pPr>
              <w:rPr>
                <w:sz w:val="18"/>
                <w:szCs w:val="18"/>
              </w:rPr>
            </w:pPr>
            <w:r>
              <w:rPr>
                <w:sz w:val="18"/>
                <w:szCs w:val="18"/>
              </w:rPr>
              <w:t>OCN issued due to insufficient ramping capability</w:t>
            </w:r>
          </w:p>
        </w:tc>
      </w:tr>
    </w:tbl>
    <w:p w14:paraId="654448B3" w14:textId="230C6FD3" w:rsidR="005B1104" w:rsidRDefault="005B1104" w:rsidP="005B1104">
      <w:pPr>
        <w:pStyle w:val="Heading2"/>
      </w:pPr>
      <w:bookmarkStart w:id="273" w:name="_Toc468091991"/>
      <w:r w:rsidRPr="00331765">
        <w:t>Advisories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1C28AE" w14:paraId="0BBB6D40" w14:textId="77777777" w:rsidTr="00B07A8C">
        <w:trPr>
          <w:trHeight w:val="576"/>
        </w:trPr>
        <w:tc>
          <w:tcPr>
            <w:tcW w:w="1713" w:type="dxa"/>
            <w:shd w:val="clear" w:color="auto" w:fill="444D53" w:themeFill="accent2" w:themeFillShade="BF"/>
            <w:vAlign w:val="center"/>
          </w:tcPr>
          <w:p w14:paraId="19C7B2BD" w14:textId="77777777" w:rsidR="00B07A8C" w:rsidRPr="001C28AE" w:rsidRDefault="00B07A8C" w:rsidP="00B07A8C">
            <w:pPr>
              <w:jc w:val="center"/>
              <w:rPr>
                <w:b/>
                <w:color w:val="FFFFFF" w:themeColor="background1"/>
              </w:rPr>
            </w:pPr>
            <w:r w:rsidRPr="001C28AE">
              <w:rPr>
                <w:b/>
                <w:color w:val="FFFFFF" w:themeColor="background1"/>
              </w:rPr>
              <w:t>Date and Time</w:t>
            </w:r>
          </w:p>
        </w:tc>
        <w:tc>
          <w:tcPr>
            <w:tcW w:w="7637" w:type="dxa"/>
            <w:shd w:val="clear" w:color="auto" w:fill="444D53" w:themeFill="accent2" w:themeFillShade="BF"/>
            <w:vAlign w:val="center"/>
          </w:tcPr>
          <w:p w14:paraId="1D20BB3A" w14:textId="77777777" w:rsidR="00B07A8C" w:rsidRPr="001C28AE" w:rsidRDefault="00B07A8C" w:rsidP="00B07A8C">
            <w:pPr>
              <w:jc w:val="center"/>
              <w:rPr>
                <w:b/>
                <w:color w:val="FFFFFF" w:themeColor="background1"/>
              </w:rPr>
            </w:pPr>
            <w:r w:rsidRPr="001C28AE">
              <w:rPr>
                <w:b/>
                <w:color w:val="FFFFFF" w:themeColor="background1"/>
              </w:rPr>
              <w:t>Description</w:t>
            </w:r>
          </w:p>
        </w:tc>
      </w:tr>
      <w:tr w:rsidR="00B07A8C" w:rsidRPr="00331765" w14:paraId="41BEB2E2" w14:textId="77777777" w:rsidTr="00B07A8C">
        <w:trPr>
          <w:trHeight w:val="576"/>
        </w:trPr>
        <w:tc>
          <w:tcPr>
            <w:tcW w:w="1713" w:type="dxa"/>
            <w:vAlign w:val="center"/>
          </w:tcPr>
          <w:p w14:paraId="305AE72C" w14:textId="2AE6FC9A" w:rsidR="00B07A8C" w:rsidRPr="00896008" w:rsidRDefault="00B07A8C" w:rsidP="00896008">
            <w:pPr>
              <w:rPr>
                <w:sz w:val="18"/>
                <w:szCs w:val="18"/>
              </w:rPr>
            </w:pPr>
            <w:r w:rsidRPr="00896008">
              <w:rPr>
                <w:sz w:val="18"/>
                <w:szCs w:val="18"/>
              </w:rPr>
              <w:t xml:space="preserve">10/25/16 </w:t>
            </w:r>
            <w:r w:rsidR="00896008" w:rsidRPr="00896008">
              <w:rPr>
                <w:sz w:val="18"/>
                <w:szCs w:val="18"/>
              </w:rPr>
              <w:t>09</w:t>
            </w:r>
            <w:r w:rsidRPr="00896008">
              <w:rPr>
                <w:sz w:val="18"/>
                <w:szCs w:val="18"/>
              </w:rPr>
              <w:t>:</w:t>
            </w:r>
            <w:r w:rsidR="00896008" w:rsidRPr="00896008">
              <w:rPr>
                <w:sz w:val="18"/>
                <w:szCs w:val="18"/>
              </w:rPr>
              <w:t>15</w:t>
            </w:r>
          </w:p>
        </w:tc>
        <w:tc>
          <w:tcPr>
            <w:tcW w:w="7637" w:type="dxa"/>
            <w:vAlign w:val="center"/>
          </w:tcPr>
          <w:p w14:paraId="2A63624B" w14:textId="257BBF6C" w:rsidR="00B07A8C" w:rsidRPr="00B0364C" w:rsidRDefault="00B07A8C" w:rsidP="00B07A8C">
            <w:pPr>
              <w:rPr>
                <w:sz w:val="18"/>
                <w:szCs w:val="18"/>
              </w:rPr>
            </w:pPr>
            <w:r w:rsidRPr="00B07A8C">
              <w:rPr>
                <w:sz w:val="18"/>
                <w:szCs w:val="18"/>
              </w:rPr>
              <w:t>Advisory issued due to a GMD Alert of K-7</w:t>
            </w:r>
            <w:r>
              <w:rPr>
                <w:sz w:val="18"/>
                <w:szCs w:val="18"/>
              </w:rPr>
              <w:t>.</w:t>
            </w:r>
          </w:p>
        </w:tc>
      </w:tr>
    </w:tbl>
    <w:p w14:paraId="3CD739A4" w14:textId="38F3E77C" w:rsidR="005B1104" w:rsidRPr="00331765" w:rsidRDefault="005B1104" w:rsidP="005B1104">
      <w:pPr>
        <w:pStyle w:val="Heading2"/>
      </w:pPr>
      <w:bookmarkStart w:id="274" w:name="_Toc468091992"/>
      <w:r w:rsidRPr="00331765">
        <w:t>Watches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901A4" w14:paraId="0186E9E6" w14:textId="77777777" w:rsidTr="00B0364C">
        <w:trPr>
          <w:trHeight w:val="576"/>
        </w:trPr>
        <w:tc>
          <w:tcPr>
            <w:tcW w:w="1713" w:type="dxa"/>
            <w:shd w:val="clear" w:color="auto" w:fill="444D53" w:themeFill="accent2" w:themeFillShade="BF"/>
            <w:vAlign w:val="center"/>
          </w:tcPr>
          <w:p w14:paraId="652CC177" w14:textId="77777777" w:rsidR="008C3591" w:rsidRPr="00073E1F" w:rsidRDefault="008C3591" w:rsidP="005027CE">
            <w:pPr>
              <w:jc w:val="center"/>
              <w:rPr>
                <w:b/>
                <w:color w:val="FFFFFF" w:themeColor="background1"/>
              </w:rPr>
            </w:pPr>
            <w:r w:rsidRPr="00073E1F">
              <w:rPr>
                <w:b/>
                <w:color w:val="FFFFFF" w:themeColor="background1"/>
              </w:rPr>
              <w:t>Date and Time</w:t>
            </w:r>
          </w:p>
        </w:tc>
        <w:tc>
          <w:tcPr>
            <w:tcW w:w="7637" w:type="dxa"/>
            <w:shd w:val="clear" w:color="auto" w:fill="444D53" w:themeFill="accent2" w:themeFillShade="BF"/>
            <w:vAlign w:val="center"/>
          </w:tcPr>
          <w:p w14:paraId="0106EB8B" w14:textId="77777777" w:rsidR="008C3591" w:rsidRPr="00073E1F" w:rsidRDefault="008C3591" w:rsidP="005027CE">
            <w:pPr>
              <w:jc w:val="center"/>
              <w:rPr>
                <w:b/>
                <w:color w:val="FFFFFF" w:themeColor="background1"/>
              </w:rPr>
            </w:pPr>
            <w:r w:rsidRPr="00073E1F">
              <w:rPr>
                <w:b/>
                <w:color w:val="FFFFFF" w:themeColor="background1"/>
              </w:rPr>
              <w:t>Description</w:t>
            </w:r>
          </w:p>
        </w:tc>
      </w:tr>
      <w:tr w:rsidR="00AA12B4" w:rsidRPr="00073E1F" w14:paraId="4FD6A384" w14:textId="77777777" w:rsidTr="00B0364C">
        <w:trPr>
          <w:trHeight w:val="576"/>
        </w:trPr>
        <w:tc>
          <w:tcPr>
            <w:tcW w:w="1713" w:type="dxa"/>
            <w:vAlign w:val="center"/>
          </w:tcPr>
          <w:p w14:paraId="2FC7CB16" w14:textId="7A8F3455" w:rsidR="00AA12B4" w:rsidRPr="00B0364C" w:rsidRDefault="00B0364C" w:rsidP="00B0364C">
            <w:pPr>
              <w:rPr>
                <w:sz w:val="18"/>
                <w:szCs w:val="18"/>
              </w:rPr>
            </w:pPr>
            <w:r w:rsidRPr="00B0364C">
              <w:rPr>
                <w:sz w:val="18"/>
                <w:szCs w:val="18"/>
              </w:rPr>
              <w:t>10/05/16 00:</w:t>
            </w:r>
            <w:r>
              <w:rPr>
                <w:sz w:val="18"/>
                <w:szCs w:val="18"/>
              </w:rPr>
              <w:t>36</w:t>
            </w:r>
          </w:p>
        </w:tc>
        <w:tc>
          <w:tcPr>
            <w:tcW w:w="7637" w:type="dxa"/>
            <w:vAlign w:val="center"/>
          </w:tcPr>
          <w:p w14:paraId="1EC6E89D" w14:textId="62D788F4" w:rsidR="00AA12B4" w:rsidRPr="00B0364C" w:rsidRDefault="00B0364C" w:rsidP="002F499A">
            <w:pPr>
              <w:rPr>
                <w:sz w:val="18"/>
                <w:szCs w:val="18"/>
              </w:rPr>
            </w:pPr>
            <w:r>
              <w:rPr>
                <w:sz w:val="18"/>
                <w:szCs w:val="18"/>
              </w:rPr>
              <w:t>Watch issued due to SCED failure</w:t>
            </w:r>
          </w:p>
        </w:tc>
      </w:tr>
      <w:tr w:rsidR="00B0364C" w:rsidRPr="00073E1F" w14:paraId="329BD924" w14:textId="77777777" w:rsidTr="00B0364C">
        <w:trPr>
          <w:trHeight w:val="576"/>
        </w:trPr>
        <w:tc>
          <w:tcPr>
            <w:tcW w:w="1713" w:type="dxa"/>
            <w:vAlign w:val="center"/>
          </w:tcPr>
          <w:p w14:paraId="4393B29A" w14:textId="3037D8F9" w:rsidR="00B0364C" w:rsidRPr="001C28AE" w:rsidRDefault="00B0364C" w:rsidP="00B0364C">
            <w:pPr>
              <w:rPr>
                <w:sz w:val="18"/>
                <w:szCs w:val="18"/>
                <w:highlight w:val="yellow"/>
              </w:rPr>
            </w:pPr>
            <w:r w:rsidRPr="00B0364C">
              <w:rPr>
                <w:sz w:val="18"/>
                <w:szCs w:val="18"/>
              </w:rPr>
              <w:t>10/05/16 00:47</w:t>
            </w:r>
          </w:p>
        </w:tc>
        <w:tc>
          <w:tcPr>
            <w:tcW w:w="7637" w:type="dxa"/>
            <w:vAlign w:val="center"/>
          </w:tcPr>
          <w:p w14:paraId="14378FFF" w14:textId="3C86A7A0" w:rsidR="00B0364C" w:rsidRPr="001C28AE" w:rsidRDefault="00B0364C" w:rsidP="00B0364C">
            <w:pPr>
              <w:rPr>
                <w:sz w:val="18"/>
                <w:szCs w:val="18"/>
                <w:highlight w:val="yellow"/>
              </w:rPr>
            </w:pPr>
            <w:r w:rsidRPr="00B0364C">
              <w:rPr>
                <w:sz w:val="18"/>
                <w:szCs w:val="18"/>
              </w:rPr>
              <w:t xml:space="preserve">Watch </w:t>
            </w:r>
            <w:r w:rsidR="000C1D67" w:rsidRPr="000C1D67">
              <w:rPr>
                <w:sz w:val="18"/>
                <w:szCs w:val="18"/>
              </w:rPr>
              <w:t>due to HRUC not completing for intervals 00:00 to 01:00</w:t>
            </w:r>
            <w:r w:rsidR="000C1D67">
              <w:rPr>
                <w:sz w:val="18"/>
                <w:szCs w:val="18"/>
              </w:rPr>
              <w:t>.</w:t>
            </w:r>
            <w:bookmarkStart w:id="275" w:name="_GoBack"/>
            <w:bookmarkEnd w:id="275"/>
          </w:p>
        </w:tc>
      </w:tr>
    </w:tbl>
    <w:p w14:paraId="000444E9" w14:textId="4FBC17FF" w:rsidR="005B1104" w:rsidRDefault="005B1104" w:rsidP="005B1104">
      <w:pPr>
        <w:pStyle w:val="Heading2"/>
      </w:pPr>
      <w:bookmarkStart w:id="276" w:name="_Toc468091993"/>
      <w:r w:rsidRPr="00073E1F">
        <w:t>Emergency Notices</w:t>
      </w:r>
      <w:bookmarkEnd w:id="276"/>
    </w:p>
    <w:p w14:paraId="0EBE4782" w14:textId="34CA0445" w:rsidR="00B0364C" w:rsidRPr="00B0364C" w:rsidRDefault="00B0364C" w:rsidP="00B0364C">
      <w:r>
        <w:t>None.</w:t>
      </w:r>
    </w:p>
    <w:p w14:paraId="19A13AA0" w14:textId="3652BEA0" w:rsidR="005B1104" w:rsidRPr="00331765" w:rsidRDefault="005B1104" w:rsidP="005B1104">
      <w:pPr>
        <w:pStyle w:val="Heading1"/>
      </w:pPr>
      <w:bookmarkStart w:id="277" w:name="_Toc468091994"/>
      <w:r w:rsidRPr="00331765">
        <w:t>Application Performance</w:t>
      </w:r>
      <w:bookmarkEnd w:id="277"/>
    </w:p>
    <w:p w14:paraId="31521DEC" w14:textId="63A5135C" w:rsidR="005B1104" w:rsidRPr="00331765" w:rsidRDefault="00B7590B" w:rsidP="005B1104">
      <w:pPr>
        <w:pStyle w:val="Heading2"/>
      </w:pPr>
      <w:bookmarkStart w:id="278" w:name="_Toc468091995"/>
      <w:r w:rsidRPr="00331765">
        <w:t>TSAT/VSAT Performance Issues</w:t>
      </w:r>
      <w:bookmarkEnd w:id="278"/>
    </w:p>
    <w:p w14:paraId="1B9F5891" w14:textId="578E0D90" w:rsidR="00B7590B" w:rsidRPr="003139FA" w:rsidRDefault="002F499A" w:rsidP="00832350">
      <w:pPr>
        <w:tabs>
          <w:tab w:val="left" w:pos="1260"/>
        </w:tabs>
        <w:rPr>
          <w:rFonts w:ascii="Palatino Linotype" w:hAnsi="Palatino Linotype"/>
          <w:sz w:val="24"/>
          <w:szCs w:val="24"/>
        </w:rPr>
      </w:pPr>
      <w:r w:rsidRPr="00B0364C">
        <w:t>None.</w:t>
      </w:r>
      <w:r w:rsidR="00832350">
        <w:tab/>
      </w:r>
    </w:p>
    <w:p w14:paraId="4B157D27" w14:textId="000FE09E" w:rsidR="00B7590B" w:rsidRPr="003139FA" w:rsidRDefault="00B7590B" w:rsidP="00B7590B">
      <w:pPr>
        <w:pStyle w:val="Heading2"/>
      </w:pPr>
      <w:bookmarkStart w:id="279" w:name="_Toc468091996"/>
      <w:r w:rsidRPr="003139FA">
        <w:t>Communication Issues</w:t>
      </w:r>
      <w:bookmarkEnd w:id="279"/>
    </w:p>
    <w:p w14:paraId="7C28ABD1" w14:textId="7F4815F0" w:rsidR="00B7590B" w:rsidRPr="00577FE3" w:rsidRDefault="002F499A" w:rsidP="00794709">
      <w:pPr>
        <w:tabs>
          <w:tab w:val="left" w:pos="1830"/>
        </w:tabs>
      </w:pPr>
      <w:r w:rsidRPr="00B0364C">
        <w:t>None.</w:t>
      </w:r>
    </w:p>
    <w:p w14:paraId="7CFD30DF" w14:textId="37FB6E08" w:rsidR="00B7590B" w:rsidRPr="00577FE3" w:rsidRDefault="00B7590B" w:rsidP="00B7590B">
      <w:pPr>
        <w:pStyle w:val="Heading2"/>
      </w:pPr>
      <w:bookmarkStart w:id="280" w:name="_Toc468091997"/>
      <w:r w:rsidRPr="00577FE3">
        <w:lastRenderedPageBreak/>
        <w:t>Market System Issues</w:t>
      </w:r>
      <w:bookmarkEnd w:id="280"/>
    </w:p>
    <w:p w14:paraId="774CE460" w14:textId="04004D3B" w:rsidR="002F499A" w:rsidRDefault="00B0364C" w:rsidP="00B0364C">
      <w:pPr>
        <w:pStyle w:val="ListParagraph"/>
        <w:numPr>
          <w:ilvl w:val="0"/>
          <w:numId w:val="30"/>
        </w:numPr>
      </w:pPr>
      <w:r w:rsidRPr="00B0364C">
        <w:t>10/5</w:t>
      </w:r>
      <w:r w:rsidR="002F499A" w:rsidRPr="00B0364C">
        <w:t xml:space="preserve">/16 </w:t>
      </w:r>
      <w:r w:rsidR="00184C26" w:rsidRPr="00B0364C">
        <w:t xml:space="preserve">– </w:t>
      </w:r>
      <w:r w:rsidR="00EA47FB" w:rsidRPr="00B0364C">
        <w:t>A watch was issued due to a SCED failure.</w:t>
      </w:r>
      <w:r w:rsidR="00EA47FB" w:rsidRPr="003139FA">
        <w:t xml:space="preserve"> </w:t>
      </w:r>
    </w:p>
    <w:p w14:paraId="02171AFB" w14:textId="6E528FCF" w:rsidR="00B0364C" w:rsidRPr="003139FA" w:rsidRDefault="00B0364C" w:rsidP="00B0364C">
      <w:pPr>
        <w:pStyle w:val="ListParagraph"/>
        <w:numPr>
          <w:ilvl w:val="0"/>
          <w:numId w:val="30"/>
        </w:numPr>
      </w:pPr>
      <w:r>
        <w:t xml:space="preserve">10/5/16 – A watch issued due to HRUC not completing. </w:t>
      </w:r>
    </w:p>
    <w:p w14:paraId="0E2BF76D" w14:textId="77777777"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1" w:name="_Toc468091998"/>
      <w:r w:rsidRPr="00331765">
        <w:lastRenderedPageBreak/>
        <w:t>Appendix A: Real-Time Constraints</w:t>
      </w:r>
      <w:bookmarkEnd w:id="281"/>
    </w:p>
    <w:p w14:paraId="12A290E0" w14:textId="0908AF29"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832350">
        <w:rPr>
          <w:rFonts w:cs="Arial"/>
          <w:szCs w:val="22"/>
        </w:rPr>
        <w:t>October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23801" w:rsidRPr="00516166" w14:paraId="73EBC867" w14:textId="77777777" w:rsidTr="003F5E83">
        <w:trPr>
          <w:trHeight w:val="746"/>
          <w:jc w:val="center"/>
        </w:trPr>
        <w:tc>
          <w:tcPr>
            <w:tcW w:w="1488" w:type="dxa"/>
            <w:vAlign w:val="center"/>
          </w:tcPr>
          <w:p w14:paraId="1E0E502D" w14:textId="5D0BE746" w:rsidR="00B7590B" w:rsidRPr="00516166" w:rsidRDefault="00B7590B" w:rsidP="00B7590B">
            <w:pPr>
              <w:jc w:val="center"/>
              <w:rPr>
                <w:b/>
                <w:color w:val="auto"/>
                <w:sz w:val="18"/>
                <w:szCs w:val="18"/>
              </w:rPr>
            </w:pPr>
            <w:r w:rsidRPr="00516166">
              <w:rPr>
                <w:b/>
                <w:color w:val="auto"/>
                <w:sz w:val="18"/>
                <w:szCs w:val="18"/>
              </w:rPr>
              <w:t>Contingency</w:t>
            </w:r>
          </w:p>
        </w:tc>
        <w:tc>
          <w:tcPr>
            <w:tcW w:w="2448" w:type="dxa"/>
            <w:vAlign w:val="center"/>
          </w:tcPr>
          <w:p w14:paraId="262693F5" w14:textId="1B9874A5" w:rsidR="00B7590B" w:rsidRPr="00516166" w:rsidRDefault="00B7590B" w:rsidP="00B7590B">
            <w:pPr>
              <w:jc w:val="center"/>
              <w:rPr>
                <w:b/>
                <w:color w:val="auto"/>
                <w:sz w:val="18"/>
                <w:szCs w:val="18"/>
              </w:rPr>
            </w:pPr>
            <w:r w:rsidRPr="00516166">
              <w:rPr>
                <w:b/>
                <w:color w:val="auto"/>
                <w:sz w:val="18"/>
                <w:szCs w:val="18"/>
              </w:rPr>
              <w:t>Constrained Element</w:t>
            </w:r>
          </w:p>
        </w:tc>
        <w:tc>
          <w:tcPr>
            <w:tcW w:w="1584" w:type="dxa"/>
            <w:vAlign w:val="center"/>
          </w:tcPr>
          <w:p w14:paraId="3106EE07" w14:textId="42BF9C22" w:rsidR="00B7590B" w:rsidRPr="00516166" w:rsidRDefault="00B7590B" w:rsidP="00B7590B">
            <w:pPr>
              <w:jc w:val="center"/>
              <w:rPr>
                <w:b/>
                <w:color w:val="auto"/>
                <w:sz w:val="18"/>
                <w:szCs w:val="18"/>
              </w:rPr>
            </w:pPr>
            <w:r w:rsidRPr="00516166">
              <w:rPr>
                <w:b/>
                <w:color w:val="auto"/>
                <w:sz w:val="18"/>
                <w:szCs w:val="18"/>
              </w:rPr>
              <w:t>From Station</w:t>
            </w:r>
          </w:p>
        </w:tc>
        <w:tc>
          <w:tcPr>
            <w:tcW w:w="1354" w:type="dxa"/>
            <w:vAlign w:val="center"/>
          </w:tcPr>
          <w:p w14:paraId="71E65C14" w14:textId="4BD5950D" w:rsidR="00B7590B" w:rsidRPr="00516166" w:rsidRDefault="00B7590B" w:rsidP="00B7590B">
            <w:pPr>
              <w:jc w:val="center"/>
              <w:rPr>
                <w:b/>
                <w:color w:val="auto"/>
                <w:sz w:val="18"/>
                <w:szCs w:val="18"/>
              </w:rPr>
            </w:pPr>
            <w:r w:rsidRPr="00516166">
              <w:rPr>
                <w:b/>
                <w:color w:val="auto"/>
                <w:sz w:val="18"/>
                <w:szCs w:val="18"/>
              </w:rPr>
              <w:t>To Station</w:t>
            </w:r>
          </w:p>
        </w:tc>
        <w:tc>
          <w:tcPr>
            <w:tcW w:w="1656" w:type="dxa"/>
            <w:vAlign w:val="center"/>
          </w:tcPr>
          <w:p w14:paraId="2D676DCB" w14:textId="5BC3DF40" w:rsidR="00B7590B" w:rsidRPr="00516166" w:rsidRDefault="00B7590B" w:rsidP="00B7590B">
            <w:pPr>
              <w:jc w:val="center"/>
              <w:rPr>
                <w:b/>
                <w:color w:val="auto"/>
                <w:sz w:val="18"/>
                <w:szCs w:val="18"/>
              </w:rPr>
            </w:pPr>
            <w:r w:rsidRPr="00516166">
              <w:rPr>
                <w:b/>
                <w:color w:val="auto"/>
                <w:sz w:val="18"/>
                <w:szCs w:val="18"/>
              </w:rPr>
              <w:t># of Days Constraint Active</w:t>
            </w:r>
          </w:p>
        </w:tc>
      </w:tr>
      <w:tr w:rsidR="003F5E83" w:rsidRPr="00516166" w14:paraId="4D22CA1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8B250E9" w14:textId="77777777" w:rsidR="003F5E83" w:rsidRPr="00516166" w:rsidRDefault="003F5E83" w:rsidP="003F5E83">
            <w:pPr>
              <w:jc w:val="center"/>
              <w:rPr>
                <w:rFonts w:cs="Arial"/>
                <w:color w:val="auto"/>
                <w:sz w:val="16"/>
                <w:szCs w:val="16"/>
              </w:rPr>
            </w:pPr>
            <w:r w:rsidRPr="00516166">
              <w:rPr>
                <w:rFonts w:cs="Arial"/>
                <w:color w:val="auto"/>
                <w:sz w:val="16"/>
                <w:szCs w:val="16"/>
              </w:rPr>
              <w:t>DJEWSNG5</w:t>
            </w:r>
          </w:p>
        </w:tc>
        <w:tc>
          <w:tcPr>
            <w:tcW w:w="2448" w:type="dxa"/>
            <w:tcBorders>
              <w:top w:val="single" w:sz="4" w:space="0" w:color="auto"/>
              <w:bottom w:val="single" w:sz="4" w:space="0" w:color="auto"/>
            </w:tcBorders>
            <w:noWrap/>
            <w:vAlign w:val="center"/>
            <w:hideMark/>
          </w:tcPr>
          <w:p w14:paraId="0BD6A80E" w14:textId="77777777" w:rsidR="003F5E83" w:rsidRPr="00516166" w:rsidRDefault="003F5E83" w:rsidP="003F5E83">
            <w:pPr>
              <w:jc w:val="center"/>
              <w:rPr>
                <w:rFonts w:cs="Arial"/>
                <w:color w:val="auto"/>
                <w:sz w:val="16"/>
                <w:szCs w:val="16"/>
              </w:rPr>
            </w:pPr>
            <w:r w:rsidRPr="00516166">
              <w:rPr>
                <w:rFonts w:cs="Arial"/>
                <w:color w:val="auto"/>
                <w:sz w:val="16"/>
                <w:szCs w:val="16"/>
              </w:rPr>
              <w:t>JK_TOKSW_1</w:t>
            </w:r>
          </w:p>
        </w:tc>
        <w:tc>
          <w:tcPr>
            <w:tcW w:w="1584" w:type="dxa"/>
            <w:tcBorders>
              <w:top w:val="single" w:sz="4" w:space="0" w:color="auto"/>
              <w:bottom w:val="single" w:sz="4" w:space="0" w:color="auto"/>
            </w:tcBorders>
            <w:noWrap/>
            <w:vAlign w:val="center"/>
            <w:hideMark/>
          </w:tcPr>
          <w:p w14:paraId="44F9D769" w14:textId="77777777" w:rsidR="003F5E83" w:rsidRPr="00516166" w:rsidRDefault="003F5E83" w:rsidP="003F5E83">
            <w:pPr>
              <w:jc w:val="center"/>
              <w:rPr>
                <w:rFonts w:cs="Arial"/>
                <w:color w:val="auto"/>
                <w:sz w:val="16"/>
                <w:szCs w:val="16"/>
              </w:rPr>
            </w:pPr>
            <w:r w:rsidRPr="00516166">
              <w:rPr>
                <w:rFonts w:cs="Arial"/>
                <w:color w:val="auto"/>
                <w:sz w:val="16"/>
                <w:szCs w:val="16"/>
              </w:rPr>
              <w:t>TOKSW</w:t>
            </w:r>
          </w:p>
        </w:tc>
        <w:tc>
          <w:tcPr>
            <w:tcW w:w="1354" w:type="dxa"/>
            <w:tcBorders>
              <w:top w:val="single" w:sz="4" w:space="0" w:color="auto"/>
              <w:bottom w:val="single" w:sz="4" w:space="0" w:color="auto"/>
            </w:tcBorders>
            <w:noWrap/>
            <w:vAlign w:val="center"/>
            <w:hideMark/>
          </w:tcPr>
          <w:p w14:paraId="3FC9A512" w14:textId="77777777" w:rsidR="003F5E83" w:rsidRPr="00516166" w:rsidRDefault="003F5E83" w:rsidP="003F5E83">
            <w:pPr>
              <w:jc w:val="center"/>
              <w:rPr>
                <w:rFonts w:cs="Arial"/>
                <w:color w:val="auto"/>
                <w:sz w:val="16"/>
                <w:szCs w:val="16"/>
              </w:rPr>
            </w:pPr>
            <w:r w:rsidRPr="00516166">
              <w:rPr>
                <w:rFonts w:cs="Arial"/>
                <w:color w:val="auto"/>
                <w:sz w:val="16"/>
                <w:szCs w:val="16"/>
              </w:rPr>
              <w:t>JK_CK</w:t>
            </w:r>
          </w:p>
        </w:tc>
        <w:tc>
          <w:tcPr>
            <w:tcW w:w="1656" w:type="dxa"/>
            <w:tcBorders>
              <w:top w:val="single" w:sz="4" w:space="0" w:color="auto"/>
              <w:bottom w:val="single" w:sz="4" w:space="0" w:color="auto"/>
              <w:right w:val="single" w:sz="4" w:space="0" w:color="auto"/>
            </w:tcBorders>
            <w:noWrap/>
            <w:vAlign w:val="center"/>
            <w:hideMark/>
          </w:tcPr>
          <w:p w14:paraId="35CE79C8" w14:textId="77777777" w:rsidR="003F5E83" w:rsidRPr="00516166" w:rsidRDefault="003F5E83" w:rsidP="003F5E83">
            <w:pPr>
              <w:jc w:val="center"/>
              <w:rPr>
                <w:rFonts w:cs="Arial"/>
                <w:color w:val="auto"/>
                <w:sz w:val="16"/>
                <w:szCs w:val="16"/>
              </w:rPr>
            </w:pPr>
            <w:r w:rsidRPr="00516166">
              <w:rPr>
                <w:rFonts w:cs="Arial"/>
                <w:color w:val="auto"/>
                <w:sz w:val="16"/>
                <w:szCs w:val="16"/>
              </w:rPr>
              <w:t>28</w:t>
            </w:r>
          </w:p>
        </w:tc>
      </w:tr>
      <w:tr w:rsidR="003F5E83" w:rsidRPr="00516166" w14:paraId="116762F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AB0C048" w14:textId="77777777" w:rsidR="003F5E83" w:rsidRPr="00516166" w:rsidRDefault="003F5E83" w:rsidP="003F5E83">
            <w:pPr>
              <w:jc w:val="center"/>
              <w:rPr>
                <w:rFonts w:cs="Arial"/>
                <w:color w:val="auto"/>
                <w:sz w:val="16"/>
                <w:szCs w:val="16"/>
              </w:rPr>
            </w:pPr>
            <w:r w:rsidRPr="00516166">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79CD6CC2" w14:textId="77777777" w:rsidR="003F5E83" w:rsidRPr="00516166" w:rsidRDefault="003F5E83" w:rsidP="003F5E83">
            <w:pPr>
              <w:jc w:val="center"/>
              <w:rPr>
                <w:rFonts w:cs="Arial"/>
                <w:color w:val="auto"/>
                <w:sz w:val="16"/>
                <w:szCs w:val="16"/>
              </w:rPr>
            </w:pPr>
            <w:r w:rsidRPr="00516166">
              <w:rPr>
                <w:rFonts w:cs="Arial"/>
                <w:color w:val="auto"/>
                <w:sz w:val="16"/>
                <w:szCs w:val="16"/>
              </w:rPr>
              <w:t>PNHNDL</w:t>
            </w:r>
          </w:p>
        </w:tc>
        <w:tc>
          <w:tcPr>
            <w:tcW w:w="1584" w:type="dxa"/>
            <w:tcBorders>
              <w:top w:val="single" w:sz="4" w:space="0" w:color="auto"/>
              <w:bottom w:val="single" w:sz="4" w:space="0" w:color="auto"/>
            </w:tcBorders>
            <w:noWrap/>
            <w:vAlign w:val="center"/>
            <w:hideMark/>
          </w:tcPr>
          <w:p w14:paraId="58D2502D" w14:textId="77777777" w:rsidR="003F5E83" w:rsidRPr="00516166" w:rsidRDefault="003F5E83" w:rsidP="003F5E83">
            <w:pPr>
              <w:jc w:val="center"/>
              <w:rPr>
                <w:rFonts w:cs="Arial"/>
                <w:color w:val="auto"/>
                <w:sz w:val="16"/>
                <w:szCs w:val="16"/>
              </w:rPr>
            </w:pPr>
            <w:r w:rsidRPr="00516166">
              <w:rPr>
                <w:rFonts w:cs="Arial"/>
                <w:color w:val="auto"/>
                <w:sz w:val="16"/>
                <w:szCs w:val="16"/>
              </w:rPr>
              <w:t>n/a</w:t>
            </w:r>
          </w:p>
        </w:tc>
        <w:tc>
          <w:tcPr>
            <w:tcW w:w="1354" w:type="dxa"/>
            <w:tcBorders>
              <w:top w:val="single" w:sz="4" w:space="0" w:color="auto"/>
              <w:bottom w:val="single" w:sz="4" w:space="0" w:color="auto"/>
            </w:tcBorders>
            <w:noWrap/>
            <w:vAlign w:val="center"/>
            <w:hideMark/>
          </w:tcPr>
          <w:p w14:paraId="175AB860" w14:textId="77777777" w:rsidR="003F5E83" w:rsidRPr="00516166" w:rsidRDefault="003F5E83" w:rsidP="003F5E83">
            <w:pPr>
              <w:jc w:val="center"/>
              <w:rPr>
                <w:rFonts w:cs="Arial"/>
                <w:color w:val="auto"/>
                <w:sz w:val="16"/>
                <w:szCs w:val="16"/>
              </w:rPr>
            </w:pPr>
            <w:r w:rsidRPr="00516166">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0E5FEF2E" w14:textId="77777777" w:rsidR="003F5E83" w:rsidRPr="00516166" w:rsidRDefault="003F5E83" w:rsidP="003F5E83">
            <w:pPr>
              <w:jc w:val="center"/>
              <w:rPr>
                <w:rFonts w:cs="Arial"/>
                <w:color w:val="auto"/>
                <w:sz w:val="16"/>
                <w:szCs w:val="16"/>
              </w:rPr>
            </w:pPr>
            <w:r w:rsidRPr="00516166">
              <w:rPr>
                <w:rFonts w:cs="Arial"/>
                <w:color w:val="auto"/>
                <w:sz w:val="16"/>
                <w:szCs w:val="16"/>
              </w:rPr>
              <w:t>24</w:t>
            </w:r>
          </w:p>
        </w:tc>
      </w:tr>
      <w:tr w:rsidR="003F5E83" w:rsidRPr="00516166" w14:paraId="7308EEF1"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4BB056" w14:textId="77777777" w:rsidR="003F5E83" w:rsidRPr="00516166" w:rsidRDefault="003F5E83" w:rsidP="003F5E83">
            <w:pPr>
              <w:jc w:val="center"/>
              <w:rPr>
                <w:rFonts w:cs="Arial"/>
                <w:color w:val="auto"/>
                <w:sz w:val="16"/>
                <w:szCs w:val="16"/>
              </w:rPr>
            </w:pPr>
            <w:r w:rsidRPr="00516166">
              <w:rPr>
                <w:rFonts w:cs="Arial"/>
                <w:color w:val="auto"/>
                <w:sz w:val="16"/>
                <w:szCs w:val="16"/>
              </w:rPr>
              <w:t>DGIBSNG5</w:t>
            </w:r>
          </w:p>
        </w:tc>
        <w:tc>
          <w:tcPr>
            <w:tcW w:w="2448" w:type="dxa"/>
            <w:tcBorders>
              <w:top w:val="single" w:sz="4" w:space="0" w:color="auto"/>
              <w:bottom w:val="single" w:sz="4" w:space="0" w:color="auto"/>
            </w:tcBorders>
            <w:noWrap/>
            <w:vAlign w:val="center"/>
            <w:hideMark/>
          </w:tcPr>
          <w:p w14:paraId="60B8A596" w14:textId="77777777" w:rsidR="003F5E83" w:rsidRPr="00516166" w:rsidRDefault="003F5E83" w:rsidP="003F5E83">
            <w:pPr>
              <w:jc w:val="center"/>
              <w:rPr>
                <w:rFonts w:cs="Arial"/>
                <w:color w:val="auto"/>
                <w:sz w:val="16"/>
                <w:szCs w:val="16"/>
              </w:rPr>
            </w:pPr>
            <w:r w:rsidRPr="00516166">
              <w:rPr>
                <w:rFonts w:cs="Arial"/>
                <w:color w:val="auto"/>
                <w:sz w:val="16"/>
                <w:szCs w:val="16"/>
              </w:rPr>
              <w:t>260_A_1</w:t>
            </w:r>
          </w:p>
        </w:tc>
        <w:tc>
          <w:tcPr>
            <w:tcW w:w="1584" w:type="dxa"/>
            <w:tcBorders>
              <w:top w:val="single" w:sz="4" w:space="0" w:color="auto"/>
              <w:bottom w:val="single" w:sz="4" w:space="0" w:color="auto"/>
            </w:tcBorders>
            <w:noWrap/>
            <w:vAlign w:val="center"/>
            <w:hideMark/>
          </w:tcPr>
          <w:p w14:paraId="26B55D3C" w14:textId="77777777" w:rsidR="003F5E83" w:rsidRPr="00516166" w:rsidRDefault="003F5E83" w:rsidP="003F5E83">
            <w:pPr>
              <w:jc w:val="center"/>
              <w:rPr>
                <w:rFonts w:cs="Arial"/>
                <w:color w:val="auto"/>
                <w:sz w:val="16"/>
                <w:szCs w:val="16"/>
              </w:rPr>
            </w:pPr>
            <w:r w:rsidRPr="00516166">
              <w:rPr>
                <w:rFonts w:cs="Arial"/>
                <w:color w:val="auto"/>
                <w:sz w:val="16"/>
                <w:szCs w:val="16"/>
              </w:rPr>
              <w:t>JEWET</w:t>
            </w:r>
          </w:p>
        </w:tc>
        <w:tc>
          <w:tcPr>
            <w:tcW w:w="1354" w:type="dxa"/>
            <w:tcBorders>
              <w:top w:val="single" w:sz="4" w:space="0" w:color="auto"/>
              <w:bottom w:val="single" w:sz="4" w:space="0" w:color="auto"/>
            </w:tcBorders>
            <w:noWrap/>
            <w:vAlign w:val="center"/>
            <w:hideMark/>
          </w:tcPr>
          <w:p w14:paraId="16C6964C" w14:textId="77777777" w:rsidR="003F5E83" w:rsidRPr="00516166" w:rsidRDefault="003F5E83" w:rsidP="003F5E83">
            <w:pPr>
              <w:jc w:val="center"/>
              <w:rPr>
                <w:rFonts w:cs="Arial"/>
                <w:color w:val="auto"/>
                <w:sz w:val="16"/>
                <w:szCs w:val="16"/>
              </w:rPr>
            </w:pPr>
            <w:r w:rsidRPr="00516166">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5B80B0BB" w14:textId="77777777" w:rsidR="003F5E83" w:rsidRPr="00516166" w:rsidRDefault="003F5E83" w:rsidP="003F5E83">
            <w:pPr>
              <w:jc w:val="center"/>
              <w:rPr>
                <w:rFonts w:cs="Arial"/>
                <w:color w:val="auto"/>
                <w:sz w:val="16"/>
                <w:szCs w:val="16"/>
              </w:rPr>
            </w:pPr>
            <w:r w:rsidRPr="00516166">
              <w:rPr>
                <w:rFonts w:cs="Arial"/>
                <w:color w:val="auto"/>
                <w:sz w:val="16"/>
                <w:szCs w:val="16"/>
              </w:rPr>
              <w:t>19</w:t>
            </w:r>
          </w:p>
        </w:tc>
      </w:tr>
      <w:tr w:rsidR="003F5E83" w:rsidRPr="00516166" w14:paraId="5958219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8C37ACE" w14:textId="77777777" w:rsidR="003F5E83" w:rsidRPr="00516166" w:rsidRDefault="003F5E83" w:rsidP="003F5E83">
            <w:pPr>
              <w:jc w:val="center"/>
              <w:rPr>
                <w:rFonts w:cs="Arial"/>
                <w:color w:val="auto"/>
                <w:sz w:val="16"/>
                <w:szCs w:val="16"/>
              </w:rPr>
            </w:pPr>
            <w:r w:rsidRPr="00516166">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3E4AF000" w14:textId="77777777" w:rsidR="003F5E83" w:rsidRPr="00516166" w:rsidRDefault="003F5E83" w:rsidP="003F5E83">
            <w:pPr>
              <w:jc w:val="center"/>
              <w:rPr>
                <w:rFonts w:cs="Arial"/>
                <w:color w:val="auto"/>
                <w:sz w:val="16"/>
                <w:szCs w:val="16"/>
              </w:rPr>
            </w:pPr>
            <w:r w:rsidRPr="00516166">
              <w:rPr>
                <w:rFonts w:cs="Arial"/>
                <w:color w:val="auto"/>
                <w:sz w:val="16"/>
                <w:szCs w:val="16"/>
              </w:rPr>
              <w:t>211T147_1</w:t>
            </w:r>
          </w:p>
        </w:tc>
        <w:tc>
          <w:tcPr>
            <w:tcW w:w="1584" w:type="dxa"/>
            <w:tcBorders>
              <w:top w:val="single" w:sz="4" w:space="0" w:color="auto"/>
              <w:bottom w:val="single" w:sz="4" w:space="0" w:color="auto"/>
            </w:tcBorders>
            <w:noWrap/>
            <w:vAlign w:val="center"/>
            <w:hideMark/>
          </w:tcPr>
          <w:p w14:paraId="5BE60E8F" w14:textId="77777777" w:rsidR="003F5E83" w:rsidRPr="00516166" w:rsidRDefault="003F5E83" w:rsidP="003F5E83">
            <w:pPr>
              <w:jc w:val="center"/>
              <w:rPr>
                <w:rFonts w:cs="Arial"/>
                <w:color w:val="auto"/>
                <w:sz w:val="16"/>
                <w:szCs w:val="16"/>
              </w:rPr>
            </w:pPr>
            <w:r w:rsidRPr="00516166">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23C966A2" w14:textId="77777777" w:rsidR="003F5E83" w:rsidRPr="00516166" w:rsidRDefault="003F5E83" w:rsidP="003F5E83">
            <w:pPr>
              <w:jc w:val="center"/>
              <w:rPr>
                <w:rFonts w:cs="Arial"/>
                <w:color w:val="auto"/>
                <w:sz w:val="16"/>
                <w:szCs w:val="16"/>
              </w:rPr>
            </w:pPr>
            <w:r w:rsidRPr="00516166">
              <w:rPr>
                <w:rFonts w:cs="Arial"/>
                <w:color w:val="auto"/>
                <w:sz w:val="16"/>
                <w:szCs w:val="16"/>
              </w:rPr>
              <w:t>MCNEIL_</w:t>
            </w:r>
          </w:p>
        </w:tc>
        <w:tc>
          <w:tcPr>
            <w:tcW w:w="1656" w:type="dxa"/>
            <w:tcBorders>
              <w:top w:val="single" w:sz="4" w:space="0" w:color="auto"/>
              <w:bottom w:val="single" w:sz="4" w:space="0" w:color="auto"/>
              <w:right w:val="single" w:sz="4" w:space="0" w:color="auto"/>
            </w:tcBorders>
            <w:noWrap/>
            <w:vAlign w:val="center"/>
            <w:hideMark/>
          </w:tcPr>
          <w:p w14:paraId="007310CC" w14:textId="77777777" w:rsidR="003F5E83" w:rsidRPr="00516166" w:rsidRDefault="003F5E83" w:rsidP="003F5E83">
            <w:pPr>
              <w:jc w:val="center"/>
              <w:rPr>
                <w:rFonts w:cs="Arial"/>
                <w:color w:val="auto"/>
                <w:sz w:val="16"/>
                <w:szCs w:val="16"/>
              </w:rPr>
            </w:pPr>
            <w:r w:rsidRPr="00516166">
              <w:rPr>
                <w:rFonts w:cs="Arial"/>
                <w:color w:val="auto"/>
                <w:sz w:val="16"/>
                <w:szCs w:val="16"/>
              </w:rPr>
              <w:t>19</w:t>
            </w:r>
          </w:p>
        </w:tc>
      </w:tr>
      <w:tr w:rsidR="003F5E83" w:rsidRPr="00516166" w14:paraId="07443DF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50CD87A" w14:textId="77777777" w:rsidR="003F5E83" w:rsidRPr="00516166" w:rsidRDefault="003F5E83" w:rsidP="003F5E83">
            <w:pPr>
              <w:jc w:val="center"/>
              <w:rPr>
                <w:rFonts w:cs="Arial"/>
                <w:color w:val="auto"/>
                <w:sz w:val="16"/>
                <w:szCs w:val="16"/>
              </w:rPr>
            </w:pPr>
            <w:r w:rsidRPr="00516166">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78D9779D" w14:textId="77777777" w:rsidR="003F5E83" w:rsidRPr="00516166" w:rsidRDefault="003F5E83" w:rsidP="003F5E83">
            <w:pPr>
              <w:jc w:val="center"/>
              <w:rPr>
                <w:rFonts w:cs="Arial"/>
                <w:color w:val="auto"/>
                <w:sz w:val="16"/>
                <w:szCs w:val="16"/>
              </w:rPr>
            </w:pPr>
            <w:r w:rsidRPr="00516166">
              <w:rPr>
                <w:rFonts w:cs="Arial"/>
                <w:color w:val="auto"/>
                <w:sz w:val="16"/>
                <w:szCs w:val="16"/>
              </w:rPr>
              <w:t>LISTON</w:t>
            </w:r>
          </w:p>
        </w:tc>
        <w:tc>
          <w:tcPr>
            <w:tcW w:w="1584" w:type="dxa"/>
            <w:tcBorders>
              <w:top w:val="single" w:sz="4" w:space="0" w:color="auto"/>
              <w:bottom w:val="single" w:sz="4" w:space="0" w:color="auto"/>
            </w:tcBorders>
            <w:noWrap/>
            <w:vAlign w:val="center"/>
            <w:hideMark/>
          </w:tcPr>
          <w:p w14:paraId="49CEC42F" w14:textId="77777777" w:rsidR="003F5E83" w:rsidRPr="00516166" w:rsidRDefault="003F5E83" w:rsidP="003F5E83">
            <w:pPr>
              <w:jc w:val="center"/>
              <w:rPr>
                <w:rFonts w:cs="Arial"/>
                <w:color w:val="auto"/>
                <w:sz w:val="16"/>
                <w:szCs w:val="16"/>
              </w:rPr>
            </w:pPr>
            <w:r w:rsidRPr="00516166">
              <w:rPr>
                <w:rFonts w:cs="Arial"/>
                <w:color w:val="auto"/>
                <w:sz w:val="16"/>
                <w:szCs w:val="16"/>
              </w:rPr>
              <w:t>n/a</w:t>
            </w:r>
          </w:p>
        </w:tc>
        <w:tc>
          <w:tcPr>
            <w:tcW w:w="1354" w:type="dxa"/>
            <w:tcBorders>
              <w:top w:val="single" w:sz="4" w:space="0" w:color="auto"/>
              <w:bottom w:val="single" w:sz="4" w:space="0" w:color="auto"/>
            </w:tcBorders>
            <w:noWrap/>
            <w:vAlign w:val="center"/>
            <w:hideMark/>
          </w:tcPr>
          <w:p w14:paraId="1C492C8C" w14:textId="77777777" w:rsidR="003F5E83" w:rsidRPr="00516166" w:rsidRDefault="003F5E83" w:rsidP="003F5E83">
            <w:pPr>
              <w:jc w:val="center"/>
              <w:rPr>
                <w:rFonts w:cs="Arial"/>
                <w:color w:val="auto"/>
                <w:sz w:val="16"/>
                <w:szCs w:val="16"/>
              </w:rPr>
            </w:pPr>
            <w:r w:rsidRPr="00516166">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3E3EB8CC" w14:textId="77777777" w:rsidR="003F5E83" w:rsidRPr="00516166" w:rsidRDefault="003F5E83" w:rsidP="003F5E83">
            <w:pPr>
              <w:jc w:val="center"/>
              <w:rPr>
                <w:rFonts w:cs="Arial"/>
                <w:color w:val="auto"/>
                <w:sz w:val="16"/>
                <w:szCs w:val="16"/>
              </w:rPr>
            </w:pPr>
            <w:r w:rsidRPr="00516166">
              <w:rPr>
                <w:rFonts w:cs="Arial"/>
                <w:color w:val="auto"/>
                <w:sz w:val="16"/>
                <w:szCs w:val="16"/>
              </w:rPr>
              <w:t>17</w:t>
            </w:r>
          </w:p>
        </w:tc>
      </w:tr>
      <w:tr w:rsidR="003F5E83" w:rsidRPr="00516166" w14:paraId="53760E9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0099D4B" w14:textId="77777777" w:rsidR="003F5E83" w:rsidRPr="00516166" w:rsidRDefault="003F5E83" w:rsidP="003F5E83">
            <w:pPr>
              <w:jc w:val="center"/>
              <w:rPr>
                <w:rFonts w:cs="Arial"/>
                <w:color w:val="auto"/>
                <w:sz w:val="16"/>
                <w:szCs w:val="16"/>
              </w:rPr>
            </w:pPr>
            <w:r w:rsidRPr="00516166">
              <w:rPr>
                <w:rFonts w:cs="Arial"/>
                <w:color w:val="auto"/>
                <w:sz w:val="16"/>
                <w:szCs w:val="16"/>
              </w:rPr>
              <w:t>SMDLODE5</w:t>
            </w:r>
          </w:p>
        </w:tc>
        <w:tc>
          <w:tcPr>
            <w:tcW w:w="2448" w:type="dxa"/>
            <w:tcBorders>
              <w:top w:val="single" w:sz="4" w:space="0" w:color="auto"/>
              <w:bottom w:val="single" w:sz="4" w:space="0" w:color="auto"/>
            </w:tcBorders>
            <w:noWrap/>
            <w:vAlign w:val="center"/>
            <w:hideMark/>
          </w:tcPr>
          <w:p w14:paraId="6BE43669" w14:textId="77777777" w:rsidR="003F5E83" w:rsidRPr="00516166" w:rsidRDefault="003F5E83" w:rsidP="003F5E83">
            <w:pPr>
              <w:jc w:val="center"/>
              <w:rPr>
                <w:rFonts w:cs="Arial"/>
                <w:color w:val="auto"/>
                <w:sz w:val="16"/>
                <w:szCs w:val="16"/>
              </w:rPr>
            </w:pPr>
            <w:r w:rsidRPr="00516166">
              <w:rPr>
                <w:rFonts w:cs="Arial"/>
                <w:color w:val="auto"/>
                <w:sz w:val="16"/>
                <w:szCs w:val="16"/>
              </w:rPr>
              <w:t>6475__C</w:t>
            </w:r>
          </w:p>
        </w:tc>
        <w:tc>
          <w:tcPr>
            <w:tcW w:w="1584" w:type="dxa"/>
            <w:tcBorders>
              <w:top w:val="single" w:sz="4" w:space="0" w:color="auto"/>
              <w:bottom w:val="single" w:sz="4" w:space="0" w:color="auto"/>
            </w:tcBorders>
            <w:noWrap/>
            <w:vAlign w:val="center"/>
            <w:hideMark/>
          </w:tcPr>
          <w:p w14:paraId="2D085720" w14:textId="77777777" w:rsidR="003F5E83" w:rsidRPr="00516166" w:rsidRDefault="003F5E83" w:rsidP="003F5E83">
            <w:pPr>
              <w:jc w:val="center"/>
              <w:rPr>
                <w:rFonts w:cs="Arial"/>
                <w:color w:val="auto"/>
                <w:sz w:val="16"/>
                <w:szCs w:val="16"/>
              </w:rPr>
            </w:pPr>
            <w:r w:rsidRPr="00516166">
              <w:rPr>
                <w:rFonts w:cs="Arial"/>
                <w:color w:val="auto"/>
                <w:sz w:val="16"/>
                <w:szCs w:val="16"/>
              </w:rPr>
              <w:t>ODEHV</w:t>
            </w:r>
          </w:p>
        </w:tc>
        <w:tc>
          <w:tcPr>
            <w:tcW w:w="1354" w:type="dxa"/>
            <w:tcBorders>
              <w:top w:val="single" w:sz="4" w:space="0" w:color="auto"/>
              <w:bottom w:val="single" w:sz="4" w:space="0" w:color="auto"/>
            </w:tcBorders>
            <w:noWrap/>
            <w:vAlign w:val="center"/>
            <w:hideMark/>
          </w:tcPr>
          <w:p w14:paraId="34033F91" w14:textId="77777777" w:rsidR="003F5E83" w:rsidRPr="00516166" w:rsidRDefault="003F5E83" w:rsidP="003F5E83">
            <w:pPr>
              <w:jc w:val="center"/>
              <w:rPr>
                <w:rFonts w:cs="Arial"/>
                <w:color w:val="auto"/>
                <w:sz w:val="16"/>
                <w:szCs w:val="16"/>
              </w:rPr>
            </w:pPr>
            <w:r w:rsidRPr="00516166">
              <w:rPr>
                <w:rFonts w:cs="Arial"/>
                <w:color w:val="auto"/>
                <w:sz w:val="16"/>
                <w:szCs w:val="16"/>
              </w:rPr>
              <w:t>TROTP</w:t>
            </w:r>
          </w:p>
        </w:tc>
        <w:tc>
          <w:tcPr>
            <w:tcW w:w="1656" w:type="dxa"/>
            <w:tcBorders>
              <w:top w:val="single" w:sz="4" w:space="0" w:color="auto"/>
              <w:bottom w:val="single" w:sz="4" w:space="0" w:color="auto"/>
              <w:right w:val="single" w:sz="4" w:space="0" w:color="auto"/>
            </w:tcBorders>
            <w:noWrap/>
            <w:vAlign w:val="center"/>
            <w:hideMark/>
          </w:tcPr>
          <w:p w14:paraId="7BAA6873" w14:textId="77777777" w:rsidR="003F5E83" w:rsidRPr="00516166" w:rsidRDefault="003F5E83" w:rsidP="003F5E83">
            <w:pPr>
              <w:jc w:val="center"/>
              <w:rPr>
                <w:rFonts w:cs="Arial"/>
                <w:color w:val="auto"/>
                <w:sz w:val="16"/>
                <w:szCs w:val="16"/>
              </w:rPr>
            </w:pPr>
            <w:r w:rsidRPr="00516166">
              <w:rPr>
                <w:rFonts w:cs="Arial"/>
                <w:color w:val="auto"/>
                <w:sz w:val="16"/>
                <w:szCs w:val="16"/>
              </w:rPr>
              <w:t>15</w:t>
            </w:r>
          </w:p>
        </w:tc>
      </w:tr>
      <w:tr w:rsidR="003F5E83" w:rsidRPr="00516166" w14:paraId="58EAF469"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31BB390" w14:textId="77777777" w:rsidR="003F5E83" w:rsidRPr="00516166" w:rsidRDefault="003F5E83" w:rsidP="003F5E83">
            <w:pPr>
              <w:jc w:val="center"/>
              <w:rPr>
                <w:rFonts w:cs="Arial"/>
                <w:color w:val="auto"/>
                <w:sz w:val="16"/>
                <w:szCs w:val="16"/>
              </w:rPr>
            </w:pPr>
            <w:r w:rsidRPr="00516166">
              <w:rPr>
                <w:rFonts w:cs="Arial"/>
                <w:color w:val="auto"/>
                <w:sz w:val="16"/>
                <w:szCs w:val="16"/>
              </w:rPr>
              <w:t>SBOSELM5</w:t>
            </w:r>
          </w:p>
        </w:tc>
        <w:tc>
          <w:tcPr>
            <w:tcW w:w="2448" w:type="dxa"/>
            <w:tcBorders>
              <w:top w:val="single" w:sz="4" w:space="0" w:color="auto"/>
              <w:bottom w:val="single" w:sz="4" w:space="0" w:color="auto"/>
            </w:tcBorders>
            <w:noWrap/>
            <w:vAlign w:val="center"/>
            <w:hideMark/>
          </w:tcPr>
          <w:p w14:paraId="08C4984C" w14:textId="77777777" w:rsidR="003F5E83" w:rsidRPr="00516166" w:rsidRDefault="003F5E83" w:rsidP="003F5E83">
            <w:pPr>
              <w:jc w:val="center"/>
              <w:rPr>
                <w:rFonts w:cs="Arial"/>
                <w:color w:val="auto"/>
                <w:sz w:val="16"/>
                <w:szCs w:val="16"/>
              </w:rPr>
            </w:pPr>
            <w:r w:rsidRPr="00516166">
              <w:rPr>
                <w:rFonts w:cs="Arial"/>
                <w:color w:val="auto"/>
                <w:sz w:val="16"/>
                <w:szCs w:val="16"/>
              </w:rPr>
              <w:t>1030__B</w:t>
            </w:r>
          </w:p>
        </w:tc>
        <w:tc>
          <w:tcPr>
            <w:tcW w:w="1584" w:type="dxa"/>
            <w:tcBorders>
              <w:top w:val="single" w:sz="4" w:space="0" w:color="auto"/>
              <w:bottom w:val="single" w:sz="4" w:space="0" w:color="auto"/>
            </w:tcBorders>
            <w:noWrap/>
            <w:vAlign w:val="center"/>
            <w:hideMark/>
          </w:tcPr>
          <w:p w14:paraId="79134E2F" w14:textId="77777777" w:rsidR="003F5E83" w:rsidRPr="00516166" w:rsidRDefault="003F5E83" w:rsidP="003F5E83">
            <w:pPr>
              <w:jc w:val="center"/>
              <w:rPr>
                <w:rFonts w:cs="Arial"/>
                <w:color w:val="auto"/>
                <w:sz w:val="16"/>
                <w:szCs w:val="16"/>
              </w:rPr>
            </w:pPr>
            <w:r w:rsidRPr="00516166">
              <w:rPr>
                <w:rFonts w:cs="Arial"/>
                <w:color w:val="auto"/>
                <w:sz w:val="16"/>
                <w:szCs w:val="16"/>
              </w:rPr>
              <w:t>BOSQUESW</w:t>
            </w:r>
          </w:p>
        </w:tc>
        <w:tc>
          <w:tcPr>
            <w:tcW w:w="1354" w:type="dxa"/>
            <w:tcBorders>
              <w:top w:val="single" w:sz="4" w:space="0" w:color="auto"/>
              <w:bottom w:val="single" w:sz="4" w:space="0" w:color="auto"/>
            </w:tcBorders>
            <w:noWrap/>
            <w:vAlign w:val="center"/>
            <w:hideMark/>
          </w:tcPr>
          <w:p w14:paraId="74AB5237" w14:textId="77777777" w:rsidR="003F5E83" w:rsidRPr="00516166" w:rsidRDefault="003F5E83" w:rsidP="003F5E83">
            <w:pPr>
              <w:jc w:val="center"/>
              <w:rPr>
                <w:rFonts w:cs="Arial"/>
                <w:color w:val="auto"/>
                <w:sz w:val="16"/>
                <w:szCs w:val="16"/>
              </w:rPr>
            </w:pPr>
            <w:r w:rsidRPr="00516166">
              <w:rPr>
                <w:rFonts w:cs="Arial"/>
                <w:color w:val="auto"/>
                <w:sz w:val="16"/>
                <w:szCs w:val="16"/>
              </w:rPr>
              <w:t>RGH</w:t>
            </w:r>
          </w:p>
        </w:tc>
        <w:tc>
          <w:tcPr>
            <w:tcW w:w="1656" w:type="dxa"/>
            <w:tcBorders>
              <w:top w:val="single" w:sz="4" w:space="0" w:color="auto"/>
              <w:bottom w:val="single" w:sz="4" w:space="0" w:color="auto"/>
              <w:right w:val="single" w:sz="4" w:space="0" w:color="auto"/>
            </w:tcBorders>
            <w:noWrap/>
            <w:vAlign w:val="center"/>
            <w:hideMark/>
          </w:tcPr>
          <w:p w14:paraId="6B7DEC9B" w14:textId="77777777" w:rsidR="003F5E83" w:rsidRPr="00516166" w:rsidRDefault="003F5E83" w:rsidP="003F5E83">
            <w:pPr>
              <w:jc w:val="center"/>
              <w:rPr>
                <w:rFonts w:cs="Arial"/>
                <w:color w:val="auto"/>
                <w:sz w:val="16"/>
                <w:szCs w:val="16"/>
              </w:rPr>
            </w:pPr>
            <w:r w:rsidRPr="00516166">
              <w:rPr>
                <w:rFonts w:cs="Arial"/>
                <w:color w:val="auto"/>
                <w:sz w:val="16"/>
                <w:szCs w:val="16"/>
              </w:rPr>
              <w:t>14</w:t>
            </w:r>
          </w:p>
        </w:tc>
      </w:tr>
      <w:tr w:rsidR="003F5E83" w:rsidRPr="00516166" w14:paraId="0B3FC9A0"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AF54F5" w14:textId="77777777" w:rsidR="003F5E83" w:rsidRPr="00516166" w:rsidRDefault="003F5E83" w:rsidP="003F5E83">
            <w:pPr>
              <w:jc w:val="center"/>
              <w:rPr>
                <w:rFonts w:cs="Arial"/>
                <w:color w:val="auto"/>
                <w:sz w:val="16"/>
                <w:szCs w:val="16"/>
              </w:rPr>
            </w:pPr>
            <w:r w:rsidRPr="00516166">
              <w:rPr>
                <w:rFonts w:cs="Arial"/>
                <w:color w:val="auto"/>
                <w:sz w:val="16"/>
                <w:szCs w:val="16"/>
              </w:rPr>
              <w:t>DTRCELK5</w:t>
            </w:r>
          </w:p>
        </w:tc>
        <w:tc>
          <w:tcPr>
            <w:tcW w:w="2448" w:type="dxa"/>
            <w:tcBorders>
              <w:top w:val="single" w:sz="4" w:space="0" w:color="auto"/>
              <w:bottom w:val="single" w:sz="4" w:space="0" w:color="auto"/>
            </w:tcBorders>
            <w:noWrap/>
            <w:vAlign w:val="center"/>
            <w:hideMark/>
          </w:tcPr>
          <w:p w14:paraId="095B1BAA" w14:textId="77777777" w:rsidR="003F5E83" w:rsidRPr="00516166" w:rsidRDefault="003F5E83" w:rsidP="003F5E83">
            <w:pPr>
              <w:jc w:val="center"/>
              <w:rPr>
                <w:rFonts w:cs="Arial"/>
                <w:color w:val="auto"/>
                <w:sz w:val="16"/>
                <w:szCs w:val="16"/>
              </w:rPr>
            </w:pPr>
            <w:r w:rsidRPr="00516166">
              <w:rPr>
                <w:rFonts w:cs="Arial"/>
                <w:color w:val="auto"/>
                <w:sz w:val="16"/>
                <w:szCs w:val="16"/>
              </w:rPr>
              <w:t>1760__A</w:t>
            </w:r>
          </w:p>
        </w:tc>
        <w:tc>
          <w:tcPr>
            <w:tcW w:w="1584" w:type="dxa"/>
            <w:tcBorders>
              <w:top w:val="single" w:sz="4" w:space="0" w:color="auto"/>
              <w:bottom w:val="single" w:sz="4" w:space="0" w:color="auto"/>
            </w:tcBorders>
            <w:noWrap/>
            <w:vAlign w:val="center"/>
            <w:hideMark/>
          </w:tcPr>
          <w:p w14:paraId="07410860" w14:textId="77777777" w:rsidR="003F5E83" w:rsidRPr="00516166" w:rsidRDefault="003F5E83" w:rsidP="003F5E83">
            <w:pPr>
              <w:jc w:val="center"/>
              <w:rPr>
                <w:rFonts w:cs="Arial"/>
                <w:color w:val="auto"/>
                <w:sz w:val="16"/>
                <w:szCs w:val="16"/>
              </w:rPr>
            </w:pPr>
            <w:r w:rsidRPr="00516166">
              <w:rPr>
                <w:rFonts w:cs="Arial"/>
                <w:color w:val="auto"/>
                <w:sz w:val="16"/>
                <w:szCs w:val="16"/>
              </w:rPr>
              <w:t>SHBSW</w:t>
            </w:r>
          </w:p>
        </w:tc>
        <w:tc>
          <w:tcPr>
            <w:tcW w:w="1354" w:type="dxa"/>
            <w:tcBorders>
              <w:top w:val="single" w:sz="4" w:space="0" w:color="auto"/>
              <w:bottom w:val="single" w:sz="4" w:space="0" w:color="auto"/>
            </w:tcBorders>
            <w:noWrap/>
            <w:vAlign w:val="center"/>
            <w:hideMark/>
          </w:tcPr>
          <w:p w14:paraId="64EB0684" w14:textId="77777777" w:rsidR="003F5E83" w:rsidRPr="00516166" w:rsidRDefault="003F5E83" w:rsidP="003F5E83">
            <w:pPr>
              <w:jc w:val="center"/>
              <w:rPr>
                <w:rFonts w:cs="Arial"/>
                <w:color w:val="auto"/>
                <w:sz w:val="16"/>
                <w:szCs w:val="16"/>
              </w:rPr>
            </w:pPr>
            <w:r w:rsidRPr="00516166">
              <w:rPr>
                <w:rFonts w:cs="Arial"/>
                <w:color w:val="auto"/>
                <w:sz w:val="16"/>
                <w:szCs w:val="16"/>
              </w:rPr>
              <w:t>TYLNW</w:t>
            </w:r>
          </w:p>
        </w:tc>
        <w:tc>
          <w:tcPr>
            <w:tcW w:w="1656" w:type="dxa"/>
            <w:tcBorders>
              <w:top w:val="single" w:sz="4" w:space="0" w:color="auto"/>
              <w:bottom w:val="single" w:sz="4" w:space="0" w:color="auto"/>
              <w:right w:val="single" w:sz="4" w:space="0" w:color="auto"/>
            </w:tcBorders>
            <w:noWrap/>
            <w:vAlign w:val="center"/>
            <w:hideMark/>
          </w:tcPr>
          <w:p w14:paraId="2765E646" w14:textId="77777777" w:rsidR="003F5E83" w:rsidRPr="00516166" w:rsidRDefault="003F5E83" w:rsidP="003F5E83">
            <w:pPr>
              <w:jc w:val="center"/>
              <w:rPr>
                <w:rFonts w:cs="Arial"/>
                <w:color w:val="auto"/>
                <w:sz w:val="16"/>
                <w:szCs w:val="16"/>
              </w:rPr>
            </w:pPr>
            <w:r w:rsidRPr="00516166">
              <w:rPr>
                <w:rFonts w:cs="Arial"/>
                <w:color w:val="auto"/>
                <w:sz w:val="16"/>
                <w:szCs w:val="16"/>
              </w:rPr>
              <w:t>14</w:t>
            </w:r>
          </w:p>
        </w:tc>
      </w:tr>
      <w:tr w:rsidR="003F5E83" w:rsidRPr="00516166" w14:paraId="5F4E42B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926A976" w14:textId="77777777" w:rsidR="003F5E83" w:rsidRPr="00516166" w:rsidRDefault="003F5E83" w:rsidP="003F5E83">
            <w:pPr>
              <w:jc w:val="center"/>
              <w:rPr>
                <w:rFonts w:cs="Arial"/>
                <w:color w:val="auto"/>
                <w:sz w:val="16"/>
                <w:szCs w:val="16"/>
              </w:rPr>
            </w:pPr>
            <w:r w:rsidRPr="00516166">
              <w:rPr>
                <w:rFonts w:cs="Arial"/>
                <w:color w:val="auto"/>
                <w:sz w:val="16"/>
                <w:szCs w:val="16"/>
              </w:rPr>
              <w:t>SJARDIL8</w:t>
            </w:r>
          </w:p>
        </w:tc>
        <w:tc>
          <w:tcPr>
            <w:tcW w:w="2448" w:type="dxa"/>
            <w:tcBorders>
              <w:top w:val="single" w:sz="4" w:space="0" w:color="auto"/>
              <w:bottom w:val="single" w:sz="4" w:space="0" w:color="auto"/>
            </w:tcBorders>
            <w:noWrap/>
            <w:vAlign w:val="center"/>
            <w:hideMark/>
          </w:tcPr>
          <w:p w14:paraId="4B3FDF65" w14:textId="77777777" w:rsidR="003F5E83" w:rsidRPr="00516166" w:rsidRDefault="003F5E83" w:rsidP="003F5E83">
            <w:pPr>
              <w:jc w:val="center"/>
              <w:rPr>
                <w:rFonts w:cs="Arial"/>
                <w:color w:val="auto"/>
                <w:sz w:val="16"/>
                <w:szCs w:val="16"/>
              </w:rPr>
            </w:pPr>
            <w:r w:rsidRPr="00516166">
              <w:rPr>
                <w:rFonts w:cs="Arial"/>
                <w:color w:val="auto"/>
                <w:sz w:val="16"/>
                <w:szCs w:val="16"/>
              </w:rPr>
              <w:t>DIL_COTU_1</w:t>
            </w:r>
          </w:p>
        </w:tc>
        <w:tc>
          <w:tcPr>
            <w:tcW w:w="1584" w:type="dxa"/>
            <w:tcBorders>
              <w:top w:val="single" w:sz="4" w:space="0" w:color="auto"/>
              <w:bottom w:val="single" w:sz="4" w:space="0" w:color="auto"/>
            </w:tcBorders>
            <w:noWrap/>
            <w:vAlign w:val="center"/>
            <w:hideMark/>
          </w:tcPr>
          <w:p w14:paraId="6C6A0320" w14:textId="77777777" w:rsidR="003F5E83" w:rsidRPr="00516166" w:rsidRDefault="003F5E83" w:rsidP="003F5E83">
            <w:pPr>
              <w:jc w:val="center"/>
              <w:rPr>
                <w:rFonts w:cs="Arial"/>
                <w:color w:val="auto"/>
                <w:sz w:val="16"/>
                <w:szCs w:val="16"/>
              </w:rPr>
            </w:pPr>
            <w:r w:rsidRPr="00516166">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3A06CFDF" w14:textId="77777777" w:rsidR="003F5E83" w:rsidRPr="00516166" w:rsidRDefault="003F5E83" w:rsidP="003F5E83">
            <w:pPr>
              <w:jc w:val="center"/>
              <w:rPr>
                <w:rFonts w:cs="Arial"/>
                <w:color w:val="auto"/>
                <w:sz w:val="16"/>
                <w:szCs w:val="16"/>
              </w:rPr>
            </w:pPr>
            <w:r w:rsidRPr="00516166">
              <w:rPr>
                <w:rFonts w:cs="Arial"/>
                <w:color w:val="auto"/>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3261718F" w14:textId="77777777" w:rsidR="003F5E83" w:rsidRPr="00516166" w:rsidRDefault="003F5E83" w:rsidP="003F5E83">
            <w:pPr>
              <w:jc w:val="center"/>
              <w:rPr>
                <w:rFonts w:cs="Arial"/>
                <w:color w:val="auto"/>
                <w:sz w:val="16"/>
                <w:szCs w:val="16"/>
              </w:rPr>
            </w:pPr>
            <w:r w:rsidRPr="00516166">
              <w:rPr>
                <w:rFonts w:cs="Arial"/>
                <w:color w:val="auto"/>
                <w:sz w:val="16"/>
                <w:szCs w:val="16"/>
              </w:rPr>
              <w:t>13</w:t>
            </w:r>
          </w:p>
        </w:tc>
      </w:tr>
      <w:tr w:rsidR="003F5E83" w:rsidRPr="00516166" w14:paraId="45C68ABF"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62DA39" w14:textId="77777777" w:rsidR="003F5E83" w:rsidRPr="00516166" w:rsidRDefault="003F5E83" w:rsidP="003F5E83">
            <w:pPr>
              <w:jc w:val="center"/>
              <w:rPr>
                <w:rFonts w:cs="Arial"/>
                <w:color w:val="auto"/>
                <w:sz w:val="16"/>
                <w:szCs w:val="16"/>
              </w:rPr>
            </w:pPr>
            <w:r w:rsidRPr="00516166">
              <w:rPr>
                <w:rFonts w:cs="Arial"/>
                <w:color w:val="auto"/>
                <w:sz w:val="16"/>
                <w:szCs w:val="16"/>
              </w:rPr>
              <w:t>DRNS_TB5</w:t>
            </w:r>
          </w:p>
        </w:tc>
        <w:tc>
          <w:tcPr>
            <w:tcW w:w="2448" w:type="dxa"/>
            <w:tcBorders>
              <w:top w:val="single" w:sz="4" w:space="0" w:color="auto"/>
              <w:bottom w:val="single" w:sz="4" w:space="0" w:color="auto"/>
            </w:tcBorders>
            <w:noWrap/>
            <w:vAlign w:val="center"/>
            <w:hideMark/>
          </w:tcPr>
          <w:p w14:paraId="635A91D3" w14:textId="77777777" w:rsidR="003F5E83" w:rsidRPr="00516166" w:rsidRDefault="003F5E83" w:rsidP="003F5E83">
            <w:pPr>
              <w:jc w:val="center"/>
              <w:rPr>
                <w:rFonts w:cs="Arial"/>
                <w:color w:val="auto"/>
                <w:sz w:val="16"/>
                <w:szCs w:val="16"/>
              </w:rPr>
            </w:pPr>
            <w:r w:rsidRPr="00516166">
              <w:rPr>
                <w:rFonts w:cs="Arial"/>
                <w:color w:val="auto"/>
                <w:sz w:val="16"/>
                <w:szCs w:val="16"/>
              </w:rPr>
              <w:t>SNGZEN99_A</w:t>
            </w:r>
          </w:p>
        </w:tc>
        <w:tc>
          <w:tcPr>
            <w:tcW w:w="1584" w:type="dxa"/>
            <w:tcBorders>
              <w:top w:val="single" w:sz="4" w:space="0" w:color="auto"/>
              <w:bottom w:val="single" w:sz="4" w:space="0" w:color="auto"/>
            </w:tcBorders>
            <w:noWrap/>
            <w:vAlign w:val="center"/>
            <w:hideMark/>
          </w:tcPr>
          <w:p w14:paraId="249932AE" w14:textId="77777777" w:rsidR="003F5E83" w:rsidRPr="00516166" w:rsidRDefault="003F5E83" w:rsidP="003F5E83">
            <w:pPr>
              <w:jc w:val="center"/>
              <w:rPr>
                <w:rFonts w:cs="Arial"/>
                <w:color w:val="auto"/>
                <w:sz w:val="16"/>
                <w:szCs w:val="16"/>
              </w:rPr>
            </w:pPr>
            <w:r w:rsidRPr="00516166">
              <w:rPr>
                <w:rFonts w:cs="Arial"/>
                <w:color w:val="auto"/>
                <w:sz w:val="16"/>
                <w:szCs w:val="16"/>
              </w:rPr>
              <w:t>SNG</w:t>
            </w:r>
          </w:p>
        </w:tc>
        <w:tc>
          <w:tcPr>
            <w:tcW w:w="1354" w:type="dxa"/>
            <w:tcBorders>
              <w:top w:val="single" w:sz="4" w:space="0" w:color="auto"/>
              <w:bottom w:val="single" w:sz="4" w:space="0" w:color="auto"/>
            </w:tcBorders>
            <w:noWrap/>
            <w:vAlign w:val="center"/>
            <w:hideMark/>
          </w:tcPr>
          <w:p w14:paraId="243A0DB0" w14:textId="77777777" w:rsidR="003F5E83" w:rsidRPr="00516166" w:rsidRDefault="003F5E83" w:rsidP="003F5E83">
            <w:pPr>
              <w:jc w:val="center"/>
              <w:rPr>
                <w:rFonts w:cs="Arial"/>
                <w:color w:val="auto"/>
                <w:sz w:val="16"/>
                <w:szCs w:val="16"/>
              </w:rPr>
            </w:pPr>
            <w:r w:rsidRPr="00516166">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622BCF8F" w14:textId="77777777" w:rsidR="003F5E83" w:rsidRPr="00516166" w:rsidRDefault="003F5E83" w:rsidP="003F5E83">
            <w:pPr>
              <w:jc w:val="center"/>
              <w:rPr>
                <w:rFonts w:cs="Arial"/>
                <w:color w:val="auto"/>
                <w:sz w:val="16"/>
                <w:szCs w:val="16"/>
              </w:rPr>
            </w:pPr>
            <w:r w:rsidRPr="00516166">
              <w:rPr>
                <w:rFonts w:cs="Arial"/>
                <w:color w:val="auto"/>
                <w:sz w:val="16"/>
                <w:szCs w:val="16"/>
              </w:rPr>
              <w:t>12</w:t>
            </w:r>
          </w:p>
        </w:tc>
      </w:tr>
      <w:tr w:rsidR="003F5E83" w:rsidRPr="00516166" w14:paraId="600E112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C5AD81" w14:textId="77777777" w:rsidR="003F5E83" w:rsidRPr="00516166" w:rsidRDefault="003F5E83" w:rsidP="003F5E83">
            <w:pPr>
              <w:jc w:val="center"/>
              <w:rPr>
                <w:rFonts w:cs="Arial"/>
                <w:color w:val="auto"/>
                <w:sz w:val="16"/>
                <w:szCs w:val="16"/>
              </w:rPr>
            </w:pPr>
            <w:r w:rsidRPr="00516166">
              <w:rPr>
                <w:rFonts w:cs="Arial"/>
                <w:color w:val="auto"/>
                <w:sz w:val="16"/>
                <w:szCs w:val="16"/>
              </w:rPr>
              <w:t>DBIGKEN5</w:t>
            </w:r>
          </w:p>
        </w:tc>
        <w:tc>
          <w:tcPr>
            <w:tcW w:w="2448" w:type="dxa"/>
            <w:tcBorders>
              <w:top w:val="single" w:sz="4" w:space="0" w:color="auto"/>
              <w:bottom w:val="single" w:sz="4" w:space="0" w:color="auto"/>
            </w:tcBorders>
            <w:noWrap/>
            <w:vAlign w:val="center"/>
            <w:hideMark/>
          </w:tcPr>
          <w:p w14:paraId="769E322F" w14:textId="77777777" w:rsidR="003F5E83" w:rsidRPr="00516166" w:rsidRDefault="003F5E83" w:rsidP="003F5E83">
            <w:pPr>
              <w:jc w:val="center"/>
              <w:rPr>
                <w:rFonts w:cs="Arial"/>
                <w:color w:val="auto"/>
                <w:sz w:val="16"/>
                <w:szCs w:val="16"/>
              </w:rPr>
            </w:pPr>
            <w:r w:rsidRPr="00516166">
              <w:rPr>
                <w:rFonts w:cs="Arial"/>
                <w:color w:val="auto"/>
                <w:sz w:val="16"/>
                <w:szCs w:val="16"/>
              </w:rPr>
              <w:t>FRIR_ROCKSP1_1</w:t>
            </w:r>
          </w:p>
        </w:tc>
        <w:tc>
          <w:tcPr>
            <w:tcW w:w="1584" w:type="dxa"/>
            <w:tcBorders>
              <w:top w:val="single" w:sz="4" w:space="0" w:color="auto"/>
              <w:bottom w:val="single" w:sz="4" w:space="0" w:color="auto"/>
            </w:tcBorders>
            <w:noWrap/>
            <w:vAlign w:val="center"/>
            <w:hideMark/>
          </w:tcPr>
          <w:p w14:paraId="2DF82CE3" w14:textId="77777777" w:rsidR="003F5E83" w:rsidRPr="00516166" w:rsidRDefault="003F5E83" w:rsidP="003F5E83">
            <w:pPr>
              <w:jc w:val="center"/>
              <w:rPr>
                <w:rFonts w:cs="Arial"/>
                <w:color w:val="auto"/>
                <w:sz w:val="16"/>
                <w:szCs w:val="16"/>
              </w:rPr>
            </w:pPr>
            <w:r w:rsidRPr="00516166">
              <w:rPr>
                <w:rFonts w:cs="Arial"/>
                <w:color w:val="auto"/>
                <w:sz w:val="16"/>
                <w:szCs w:val="16"/>
              </w:rPr>
              <w:t>FRIR</w:t>
            </w:r>
          </w:p>
        </w:tc>
        <w:tc>
          <w:tcPr>
            <w:tcW w:w="1354" w:type="dxa"/>
            <w:tcBorders>
              <w:top w:val="single" w:sz="4" w:space="0" w:color="auto"/>
              <w:bottom w:val="single" w:sz="4" w:space="0" w:color="auto"/>
            </w:tcBorders>
            <w:noWrap/>
            <w:vAlign w:val="center"/>
            <w:hideMark/>
          </w:tcPr>
          <w:p w14:paraId="24DEC507" w14:textId="77777777" w:rsidR="003F5E83" w:rsidRPr="00516166" w:rsidRDefault="003F5E83" w:rsidP="003F5E83">
            <w:pPr>
              <w:jc w:val="center"/>
              <w:rPr>
                <w:rFonts w:cs="Arial"/>
                <w:color w:val="auto"/>
                <w:sz w:val="16"/>
                <w:szCs w:val="16"/>
              </w:rPr>
            </w:pPr>
            <w:r w:rsidRPr="00516166">
              <w:rPr>
                <w:rFonts w:cs="Arial"/>
                <w:color w:val="auto"/>
                <w:sz w:val="16"/>
                <w:szCs w:val="16"/>
              </w:rPr>
              <w:t>ROCKSPRS</w:t>
            </w:r>
          </w:p>
        </w:tc>
        <w:tc>
          <w:tcPr>
            <w:tcW w:w="1656" w:type="dxa"/>
            <w:tcBorders>
              <w:top w:val="single" w:sz="4" w:space="0" w:color="auto"/>
              <w:bottom w:val="single" w:sz="4" w:space="0" w:color="auto"/>
              <w:right w:val="single" w:sz="4" w:space="0" w:color="auto"/>
            </w:tcBorders>
            <w:noWrap/>
            <w:vAlign w:val="center"/>
            <w:hideMark/>
          </w:tcPr>
          <w:p w14:paraId="113958BD" w14:textId="77777777" w:rsidR="003F5E83" w:rsidRPr="00516166" w:rsidRDefault="003F5E83" w:rsidP="003F5E83">
            <w:pPr>
              <w:jc w:val="center"/>
              <w:rPr>
                <w:rFonts w:cs="Arial"/>
                <w:color w:val="auto"/>
                <w:sz w:val="16"/>
                <w:szCs w:val="16"/>
              </w:rPr>
            </w:pPr>
            <w:r w:rsidRPr="00516166">
              <w:rPr>
                <w:rFonts w:cs="Arial"/>
                <w:color w:val="auto"/>
                <w:sz w:val="16"/>
                <w:szCs w:val="16"/>
              </w:rPr>
              <w:t>10</w:t>
            </w:r>
          </w:p>
        </w:tc>
      </w:tr>
      <w:tr w:rsidR="003F5E83" w:rsidRPr="00516166" w14:paraId="7672F0E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6B5758A" w14:textId="77777777" w:rsidR="003F5E83" w:rsidRPr="00516166" w:rsidRDefault="003F5E83" w:rsidP="003F5E83">
            <w:pPr>
              <w:jc w:val="center"/>
              <w:rPr>
                <w:rFonts w:cs="Arial"/>
                <w:color w:val="auto"/>
                <w:sz w:val="16"/>
                <w:szCs w:val="16"/>
              </w:rPr>
            </w:pPr>
            <w:r w:rsidRPr="00516166">
              <w:rPr>
                <w:rFonts w:cs="Arial"/>
                <w:color w:val="auto"/>
                <w:sz w:val="16"/>
                <w:szCs w:val="16"/>
              </w:rPr>
              <w:t>SSNDAU15</w:t>
            </w:r>
          </w:p>
        </w:tc>
        <w:tc>
          <w:tcPr>
            <w:tcW w:w="2448" w:type="dxa"/>
            <w:tcBorders>
              <w:top w:val="single" w:sz="4" w:space="0" w:color="auto"/>
              <w:bottom w:val="single" w:sz="4" w:space="0" w:color="auto"/>
            </w:tcBorders>
            <w:noWrap/>
            <w:vAlign w:val="center"/>
            <w:hideMark/>
          </w:tcPr>
          <w:p w14:paraId="4A6AFD95" w14:textId="77777777" w:rsidR="003F5E83" w:rsidRPr="00516166" w:rsidRDefault="003F5E83" w:rsidP="003F5E83">
            <w:pPr>
              <w:jc w:val="center"/>
              <w:rPr>
                <w:rFonts w:cs="Arial"/>
                <w:color w:val="auto"/>
                <w:sz w:val="16"/>
                <w:szCs w:val="16"/>
              </w:rPr>
            </w:pPr>
            <w:r w:rsidRPr="00516166">
              <w:rPr>
                <w:rFonts w:cs="Arial"/>
                <w:color w:val="auto"/>
                <w:sz w:val="16"/>
                <w:szCs w:val="16"/>
              </w:rPr>
              <w:t>450__A</w:t>
            </w:r>
          </w:p>
        </w:tc>
        <w:tc>
          <w:tcPr>
            <w:tcW w:w="1584" w:type="dxa"/>
            <w:tcBorders>
              <w:top w:val="single" w:sz="4" w:space="0" w:color="auto"/>
              <w:bottom w:val="single" w:sz="4" w:space="0" w:color="auto"/>
            </w:tcBorders>
            <w:noWrap/>
            <w:vAlign w:val="center"/>
            <w:hideMark/>
          </w:tcPr>
          <w:p w14:paraId="058F1DCA" w14:textId="77777777" w:rsidR="003F5E83" w:rsidRPr="00516166" w:rsidRDefault="003F5E83" w:rsidP="003F5E83">
            <w:pPr>
              <w:jc w:val="center"/>
              <w:rPr>
                <w:rFonts w:cs="Arial"/>
                <w:color w:val="auto"/>
                <w:sz w:val="16"/>
                <w:szCs w:val="16"/>
              </w:rPr>
            </w:pPr>
            <w:r w:rsidRPr="00516166">
              <w:rPr>
                <w:rFonts w:cs="Arial"/>
                <w:color w:val="auto"/>
                <w:sz w:val="16"/>
                <w:szCs w:val="16"/>
              </w:rPr>
              <w:t>SNDSW</w:t>
            </w:r>
          </w:p>
        </w:tc>
        <w:tc>
          <w:tcPr>
            <w:tcW w:w="1354" w:type="dxa"/>
            <w:tcBorders>
              <w:top w:val="single" w:sz="4" w:space="0" w:color="auto"/>
              <w:bottom w:val="single" w:sz="4" w:space="0" w:color="auto"/>
            </w:tcBorders>
            <w:noWrap/>
            <w:vAlign w:val="center"/>
            <w:hideMark/>
          </w:tcPr>
          <w:p w14:paraId="5E768DFF" w14:textId="77777777" w:rsidR="003F5E83" w:rsidRPr="00516166" w:rsidRDefault="003F5E83" w:rsidP="003F5E83">
            <w:pPr>
              <w:jc w:val="center"/>
              <w:rPr>
                <w:rFonts w:cs="Arial"/>
                <w:color w:val="auto"/>
                <w:sz w:val="16"/>
                <w:szCs w:val="16"/>
              </w:rPr>
            </w:pPr>
            <w:r w:rsidRPr="00516166">
              <w:rPr>
                <w:rFonts w:cs="Arial"/>
                <w:color w:val="auto"/>
                <w:sz w:val="16"/>
                <w:szCs w:val="16"/>
              </w:rPr>
              <w:t>AUSTRO</w:t>
            </w:r>
          </w:p>
        </w:tc>
        <w:tc>
          <w:tcPr>
            <w:tcW w:w="1656" w:type="dxa"/>
            <w:tcBorders>
              <w:top w:val="single" w:sz="4" w:space="0" w:color="auto"/>
              <w:bottom w:val="single" w:sz="4" w:space="0" w:color="auto"/>
              <w:right w:val="single" w:sz="4" w:space="0" w:color="auto"/>
            </w:tcBorders>
            <w:noWrap/>
            <w:vAlign w:val="center"/>
            <w:hideMark/>
          </w:tcPr>
          <w:p w14:paraId="053251A6" w14:textId="77777777" w:rsidR="003F5E83" w:rsidRPr="00516166" w:rsidRDefault="003F5E83" w:rsidP="003F5E83">
            <w:pPr>
              <w:jc w:val="center"/>
              <w:rPr>
                <w:rFonts w:cs="Arial"/>
                <w:color w:val="auto"/>
                <w:sz w:val="16"/>
                <w:szCs w:val="16"/>
              </w:rPr>
            </w:pPr>
            <w:r w:rsidRPr="00516166">
              <w:rPr>
                <w:rFonts w:cs="Arial"/>
                <w:color w:val="auto"/>
                <w:sz w:val="16"/>
                <w:szCs w:val="16"/>
              </w:rPr>
              <w:t>9</w:t>
            </w:r>
          </w:p>
        </w:tc>
      </w:tr>
      <w:tr w:rsidR="003F5E83" w:rsidRPr="00516166" w14:paraId="15AB29C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29065BF" w14:textId="77777777" w:rsidR="003F5E83" w:rsidRPr="00516166" w:rsidRDefault="003F5E83" w:rsidP="003F5E83">
            <w:pPr>
              <w:jc w:val="center"/>
              <w:rPr>
                <w:rFonts w:cs="Arial"/>
                <w:color w:val="auto"/>
                <w:sz w:val="16"/>
                <w:szCs w:val="16"/>
              </w:rPr>
            </w:pPr>
            <w:r w:rsidRPr="00516166">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689C213B" w14:textId="77777777" w:rsidR="003F5E83" w:rsidRPr="00516166" w:rsidRDefault="003F5E83" w:rsidP="003F5E83">
            <w:pPr>
              <w:jc w:val="center"/>
              <w:rPr>
                <w:rFonts w:cs="Arial"/>
                <w:color w:val="auto"/>
                <w:sz w:val="16"/>
                <w:szCs w:val="16"/>
              </w:rPr>
            </w:pPr>
            <w:r w:rsidRPr="00516166">
              <w:rPr>
                <w:rFonts w:cs="Arial"/>
                <w:color w:val="auto"/>
                <w:sz w:val="16"/>
                <w:szCs w:val="16"/>
              </w:rPr>
              <w:t>SNYDER_WKN_BK1_1</w:t>
            </w:r>
          </w:p>
        </w:tc>
        <w:tc>
          <w:tcPr>
            <w:tcW w:w="1584" w:type="dxa"/>
            <w:tcBorders>
              <w:top w:val="single" w:sz="4" w:space="0" w:color="auto"/>
              <w:bottom w:val="single" w:sz="4" w:space="0" w:color="auto"/>
            </w:tcBorders>
            <w:noWrap/>
            <w:vAlign w:val="center"/>
            <w:hideMark/>
          </w:tcPr>
          <w:p w14:paraId="48B3D443" w14:textId="77777777" w:rsidR="003F5E83" w:rsidRPr="00516166" w:rsidRDefault="003F5E83" w:rsidP="003F5E83">
            <w:pPr>
              <w:jc w:val="center"/>
              <w:rPr>
                <w:rFonts w:cs="Arial"/>
                <w:color w:val="auto"/>
                <w:sz w:val="16"/>
                <w:szCs w:val="16"/>
              </w:rPr>
            </w:pPr>
            <w:r w:rsidRPr="00516166">
              <w:rPr>
                <w:rFonts w:cs="Arial"/>
                <w:color w:val="auto"/>
                <w:sz w:val="16"/>
                <w:szCs w:val="16"/>
              </w:rPr>
              <w:t>ENAS</w:t>
            </w:r>
          </w:p>
        </w:tc>
        <w:tc>
          <w:tcPr>
            <w:tcW w:w="1354" w:type="dxa"/>
            <w:tcBorders>
              <w:top w:val="single" w:sz="4" w:space="0" w:color="auto"/>
              <w:bottom w:val="single" w:sz="4" w:space="0" w:color="auto"/>
            </w:tcBorders>
            <w:noWrap/>
            <w:vAlign w:val="center"/>
            <w:hideMark/>
          </w:tcPr>
          <w:p w14:paraId="35E2E389" w14:textId="77777777" w:rsidR="003F5E83" w:rsidRPr="00516166" w:rsidRDefault="003F5E83" w:rsidP="003F5E83">
            <w:pPr>
              <w:jc w:val="center"/>
              <w:rPr>
                <w:rFonts w:cs="Arial"/>
                <w:color w:val="auto"/>
                <w:sz w:val="16"/>
                <w:szCs w:val="16"/>
              </w:rPr>
            </w:pPr>
            <w:r w:rsidRPr="00516166">
              <w:rPr>
                <w:rFonts w:cs="Arial"/>
                <w:color w:val="auto"/>
                <w:sz w:val="16"/>
                <w:szCs w:val="16"/>
              </w:rPr>
              <w:t>WKN_BKR</w:t>
            </w:r>
          </w:p>
        </w:tc>
        <w:tc>
          <w:tcPr>
            <w:tcW w:w="1656" w:type="dxa"/>
            <w:tcBorders>
              <w:top w:val="single" w:sz="4" w:space="0" w:color="auto"/>
              <w:bottom w:val="single" w:sz="4" w:space="0" w:color="auto"/>
              <w:right w:val="single" w:sz="4" w:space="0" w:color="auto"/>
            </w:tcBorders>
            <w:noWrap/>
            <w:vAlign w:val="center"/>
            <w:hideMark/>
          </w:tcPr>
          <w:p w14:paraId="5C3FC666" w14:textId="77777777" w:rsidR="003F5E83" w:rsidRPr="00516166" w:rsidRDefault="003F5E83" w:rsidP="003F5E83">
            <w:pPr>
              <w:jc w:val="center"/>
              <w:rPr>
                <w:rFonts w:cs="Arial"/>
                <w:color w:val="auto"/>
                <w:sz w:val="16"/>
                <w:szCs w:val="16"/>
              </w:rPr>
            </w:pPr>
            <w:r w:rsidRPr="00516166">
              <w:rPr>
                <w:rFonts w:cs="Arial"/>
                <w:color w:val="auto"/>
                <w:sz w:val="16"/>
                <w:szCs w:val="16"/>
              </w:rPr>
              <w:t>8</w:t>
            </w:r>
          </w:p>
        </w:tc>
      </w:tr>
      <w:tr w:rsidR="003F5E83" w:rsidRPr="00516166" w14:paraId="2923F1E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26E47ED" w14:textId="77777777" w:rsidR="003F5E83" w:rsidRPr="00516166" w:rsidRDefault="003F5E83" w:rsidP="003F5E83">
            <w:pPr>
              <w:jc w:val="center"/>
              <w:rPr>
                <w:rFonts w:cs="Arial"/>
                <w:color w:val="auto"/>
                <w:sz w:val="16"/>
                <w:szCs w:val="16"/>
              </w:rPr>
            </w:pPr>
            <w:r w:rsidRPr="00516166">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3BCA3560" w14:textId="77777777" w:rsidR="003F5E83" w:rsidRPr="00516166" w:rsidRDefault="003F5E83" w:rsidP="003F5E83">
            <w:pPr>
              <w:jc w:val="center"/>
              <w:rPr>
                <w:rFonts w:cs="Arial"/>
                <w:color w:val="auto"/>
                <w:sz w:val="16"/>
                <w:szCs w:val="16"/>
              </w:rPr>
            </w:pPr>
            <w:r w:rsidRPr="00516166">
              <w:rPr>
                <w:rFonts w:cs="Arial"/>
                <w:color w:val="auto"/>
                <w:sz w:val="16"/>
                <w:szCs w:val="16"/>
              </w:rPr>
              <w:t>591__A</w:t>
            </w:r>
          </w:p>
        </w:tc>
        <w:tc>
          <w:tcPr>
            <w:tcW w:w="1584" w:type="dxa"/>
            <w:tcBorders>
              <w:top w:val="single" w:sz="4" w:space="0" w:color="auto"/>
              <w:bottom w:val="single" w:sz="4" w:space="0" w:color="auto"/>
            </w:tcBorders>
            <w:noWrap/>
            <w:vAlign w:val="center"/>
            <w:hideMark/>
          </w:tcPr>
          <w:p w14:paraId="576E7B64" w14:textId="77777777" w:rsidR="003F5E83" w:rsidRPr="00516166" w:rsidRDefault="003F5E83" w:rsidP="003F5E83">
            <w:pPr>
              <w:jc w:val="center"/>
              <w:rPr>
                <w:rFonts w:cs="Arial"/>
                <w:color w:val="auto"/>
                <w:sz w:val="16"/>
                <w:szCs w:val="16"/>
              </w:rPr>
            </w:pPr>
            <w:r w:rsidRPr="00516166">
              <w:rPr>
                <w:rFonts w:cs="Arial"/>
                <w:color w:val="auto"/>
                <w:sz w:val="16"/>
                <w:szCs w:val="16"/>
              </w:rPr>
              <w:t>LKPNT</w:t>
            </w:r>
          </w:p>
        </w:tc>
        <w:tc>
          <w:tcPr>
            <w:tcW w:w="1354" w:type="dxa"/>
            <w:tcBorders>
              <w:top w:val="single" w:sz="4" w:space="0" w:color="auto"/>
              <w:bottom w:val="single" w:sz="4" w:space="0" w:color="auto"/>
            </w:tcBorders>
            <w:noWrap/>
            <w:vAlign w:val="center"/>
            <w:hideMark/>
          </w:tcPr>
          <w:p w14:paraId="44808B29" w14:textId="77777777" w:rsidR="003F5E83" w:rsidRPr="00516166" w:rsidRDefault="003F5E83" w:rsidP="003F5E83">
            <w:pPr>
              <w:jc w:val="center"/>
              <w:rPr>
                <w:rFonts w:cs="Arial"/>
                <w:color w:val="auto"/>
                <w:sz w:val="16"/>
                <w:szCs w:val="16"/>
              </w:rPr>
            </w:pPr>
            <w:r w:rsidRPr="00516166">
              <w:rPr>
                <w:rFonts w:cs="Arial"/>
                <w:color w:val="auto"/>
                <w:sz w:val="16"/>
                <w:szCs w:val="16"/>
              </w:rPr>
              <w:t>CRLNW</w:t>
            </w:r>
          </w:p>
        </w:tc>
        <w:tc>
          <w:tcPr>
            <w:tcW w:w="1656" w:type="dxa"/>
            <w:tcBorders>
              <w:top w:val="single" w:sz="4" w:space="0" w:color="auto"/>
              <w:bottom w:val="single" w:sz="4" w:space="0" w:color="auto"/>
              <w:right w:val="single" w:sz="4" w:space="0" w:color="auto"/>
            </w:tcBorders>
            <w:noWrap/>
            <w:vAlign w:val="center"/>
            <w:hideMark/>
          </w:tcPr>
          <w:p w14:paraId="126789F3" w14:textId="77777777" w:rsidR="003F5E83" w:rsidRPr="00516166" w:rsidRDefault="003F5E83" w:rsidP="003F5E83">
            <w:pPr>
              <w:jc w:val="center"/>
              <w:rPr>
                <w:rFonts w:cs="Arial"/>
                <w:color w:val="auto"/>
                <w:sz w:val="16"/>
                <w:szCs w:val="16"/>
              </w:rPr>
            </w:pPr>
            <w:r w:rsidRPr="00516166">
              <w:rPr>
                <w:rFonts w:cs="Arial"/>
                <w:color w:val="auto"/>
                <w:sz w:val="16"/>
                <w:szCs w:val="16"/>
              </w:rPr>
              <w:t>8</w:t>
            </w:r>
          </w:p>
        </w:tc>
      </w:tr>
      <w:tr w:rsidR="003F5E83" w:rsidRPr="00516166" w14:paraId="11359C4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3037DA9" w14:textId="77777777" w:rsidR="003F5E83" w:rsidRPr="00516166" w:rsidRDefault="003F5E83" w:rsidP="003F5E83">
            <w:pPr>
              <w:jc w:val="center"/>
              <w:rPr>
                <w:rFonts w:cs="Arial"/>
                <w:color w:val="auto"/>
                <w:sz w:val="16"/>
                <w:szCs w:val="16"/>
              </w:rPr>
            </w:pPr>
            <w:r w:rsidRPr="00516166">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17F8A153" w14:textId="77777777" w:rsidR="003F5E83" w:rsidRPr="00516166" w:rsidRDefault="003F5E83" w:rsidP="003F5E83">
            <w:pPr>
              <w:jc w:val="center"/>
              <w:rPr>
                <w:rFonts w:cs="Arial"/>
                <w:color w:val="auto"/>
                <w:sz w:val="16"/>
                <w:szCs w:val="16"/>
              </w:rPr>
            </w:pPr>
            <w:r w:rsidRPr="00516166">
              <w:rPr>
                <w:rFonts w:cs="Arial"/>
                <w:color w:val="auto"/>
                <w:sz w:val="16"/>
                <w:szCs w:val="16"/>
              </w:rPr>
              <w:t>ROBY_RONDTP1_1</w:t>
            </w:r>
          </w:p>
        </w:tc>
        <w:tc>
          <w:tcPr>
            <w:tcW w:w="1584" w:type="dxa"/>
            <w:tcBorders>
              <w:top w:val="single" w:sz="4" w:space="0" w:color="auto"/>
              <w:bottom w:val="single" w:sz="4" w:space="0" w:color="auto"/>
            </w:tcBorders>
            <w:noWrap/>
            <w:vAlign w:val="center"/>
            <w:hideMark/>
          </w:tcPr>
          <w:p w14:paraId="3851BA54" w14:textId="77777777" w:rsidR="003F5E83" w:rsidRPr="00516166" w:rsidRDefault="003F5E83" w:rsidP="003F5E83">
            <w:pPr>
              <w:jc w:val="center"/>
              <w:rPr>
                <w:rFonts w:cs="Arial"/>
                <w:color w:val="auto"/>
                <w:sz w:val="16"/>
                <w:szCs w:val="16"/>
              </w:rPr>
            </w:pPr>
            <w:r w:rsidRPr="00516166">
              <w:rPr>
                <w:rFonts w:cs="Arial"/>
                <w:color w:val="auto"/>
                <w:sz w:val="16"/>
                <w:szCs w:val="16"/>
              </w:rPr>
              <w:t>ROBY</w:t>
            </w:r>
          </w:p>
        </w:tc>
        <w:tc>
          <w:tcPr>
            <w:tcW w:w="1354" w:type="dxa"/>
            <w:tcBorders>
              <w:top w:val="single" w:sz="4" w:space="0" w:color="auto"/>
              <w:bottom w:val="single" w:sz="4" w:space="0" w:color="auto"/>
            </w:tcBorders>
            <w:noWrap/>
            <w:vAlign w:val="center"/>
            <w:hideMark/>
          </w:tcPr>
          <w:p w14:paraId="326605CD" w14:textId="77777777" w:rsidR="003F5E83" w:rsidRPr="00516166" w:rsidRDefault="003F5E83" w:rsidP="003F5E83">
            <w:pPr>
              <w:jc w:val="center"/>
              <w:rPr>
                <w:rFonts w:cs="Arial"/>
                <w:color w:val="auto"/>
                <w:sz w:val="16"/>
                <w:szCs w:val="16"/>
              </w:rPr>
            </w:pPr>
            <w:r w:rsidRPr="00516166">
              <w:rPr>
                <w:rFonts w:cs="Arial"/>
                <w:color w:val="auto"/>
                <w:sz w:val="16"/>
                <w:szCs w:val="16"/>
              </w:rPr>
              <w:t>RONDTPT</w:t>
            </w:r>
          </w:p>
        </w:tc>
        <w:tc>
          <w:tcPr>
            <w:tcW w:w="1656" w:type="dxa"/>
            <w:tcBorders>
              <w:top w:val="single" w:sz="4" w:space="0" w:color="auto"/>
              <w:bottom w:val="single" w:sz="4" w:space="0" w:color="auto"/>
              <w:right w:val="single" w:sz="4" w:space="0" w:color="auto"/>
            </w:tcBorders>
            <w:noWrap/>
            <w:vAlign w:val="center"/>
            <w:hideMark/>
          </w:tcPr>
          <w:p w14:paraId="0EF968C9" w14:textId="77777777" w:rsidR="003F5E83" w:rsidRPr="00516166" w:rsidRDefault="003F5E83" w:rsidP="003F5E83">
            <w:pPr>
              <w:jc w:val="center"/>
              <w:rPr>
                <w:rFonts w:cs="Arial"/>
                <w:color w:val="auto"/>
                <w:sz w:val="16"/>
                <w:szCs w:val="16"/>
              </w:rPr>
            </w:pPr>
            <w:r w:rsidRPr="00516166">
              <w:rPr>
                <w:rFonts w:cs="Arial"/>
                <w:color w:val="auto"/>
                <w:sz w:val="16"/>
                <w:szCs w:val="16"/>
              </w:rPr>
              <w:t>8</w:t>
            </w:r>
          </w:p>
        </w:tc>
      </w:tr>
      <w:tr w:rsidR="003F5E83" w:rsidRPr="00516166" w14:paraId="6CF5CAA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B9C8B4" w14:textId="77777777" w:rsidR="003F5E83" w:rsidRPr="00516166" w:rsidRDefault="003F5E83" w:rsidP="003F5E83">
            <w:pPr>
              <w:jc w:val="center"/>
              <w:rPr>
                <w:rFonts w:cs="Arial"/>
                <w:color w:val="auto"/>
                <w:sz w:val="16"/>
                <w:szCs w:val="16"/>
              </w:rPr>
            </w:pPr>
            <w:r w:rsidRPr="00516166">
              <w:rPr>
                <w:rFonts w:cs="Arial"/>
                <w:color w:val="auto"/>
                <w:sz w:val="16"/>
                <w:szCs w:val="16"/>
              </w:rPr>
              <w:t>SSCUSU28</w:t>
            </w:r>
          </w:p>
        </w:tc>
        <w:tc>
          <w:tcPr>
            <w:tcW w:w="2448" w:type="dxa"/>
            <w:tcBorders>
              <w:top w:val="single" w:sz="4" w:space="0" w:color="auto"/>
              <w:bottom w:val="single" w:sz="4" w:space="0" w:color="auto"/>
            </w:tcBorders>
            <w:noWrap/>
            <w:vAlign w:val="center"/>
            <w:hideMark/>
          </w:tcPr>
          <w:p w14:paraId="02558AF8" w14:textId="77777777" w:rsidR="003F5E83" w:rsidRPr="00516166" w:rsidRDefault="003F5E83" w:rsidP="003F5E83">
            <w:pPr>
              <w:jc w:val="center"/>
              <w:rPr>
                <w:rFonts w:cs="Arial"/>
                <w:color w:val="auto"/>
                <w:sz w:val="16"/>
                <w:szCs w:val="16"/>
              </w:rPr>
            </w:pPr>
            <w:r w:rsidRPr="00516166">
              <w:rPr>
                <w:rFonts w:cs="Arial"/>
                <w:color w:val="auto"/>
                <w:sz w:val="16"/>
                <w:szCs w:val="16"/>
              </w:rPr>
              <w:t>ROTN_WOLFGA1_1</w:t>
            </w:r>
          </w:p>
        </w:tc>
        <w:tc>
          <w:tcPr>
            <w:tcW w:w="1584" w:type="dxa"/>
            <w:tcBorders>
              <w:top w:val="single" w:sz="4" w:space="0" w:color="auto"/>
              <w:bottom w:val="single" w:sz="4" w:space="0" w:color="auto"/>
            </w:tcBorders>
            <w:noWrap/>
            <w:vAlign w:val="center"/>
            <w:hideMark/>
          </w:tcPr>
          <w:p w14:paraId="26C0FCF3" w14:textId="77777777" w:rsidR="003F5E83" w:rsidRPr="00516166" w:rsidRDefault="003F5E83" w:rsidP="003F5E83">
            <w:pPr>
              <w:jc w:val="center"/>
              <w:rPr>
                <w:rFonts w:cs="Arial"/>
                <w:color w:val="auto"/>
                <w:sz w:val="16"/>
                <w:szCs w:val="16"/>
              </w:rPr>
            </w:pPr>
            <w:r w:rsidRPr="00516166">
              <w:rPr>
                <w:rFonts w:cs="Arial"/>
                <w:color w:val="auto"/>
                <w:sz w:val="16"/>
                <w:szCs w:val="16"/>
              </w:rPr>
              <w:t>WOLFGANG</w:t>
            </w:r>
          </w:p>
        </w:tc>
        <w:tc>
          <w:tcPr>
            <w:tcW w:w="1354" w:type="dxa"/>
            <w:tcBorders>
              <w:top w:val="single" w:sz="4" w:space="0" w:color="auto"/>
              <w:bottom w:val="single" w:sz="4" w:space="0" w:color="auto"/>
            </w:tcBorders>
            <w:noWrap/>
            <w:vAlign w:val="center"/>
            <w:hideMark/>
          </w:tcPr>
          <w:p w14:paraId="54B4BA3D" w14:textId="77777777" w:rsidR="003F5E83" w:rsidRPr="00516166" w:rsidRDefault="003F5E83" w:rsidP="003F5E83">
            <w:pPr>
              <w:jc w:val="center"/>
              <w:rPr>
                <w:rFonts w:cs="Arial"/>
                <w:color w:val="auto"/>
                <w:sz w:val="16"/>
                <w:szCs w:val="16"/>
              </w:rPr>
            </w:pPr>
            <w:r w:rsidRPr="00516166">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34599D56" w14:textId="77777777" w:rsidR="003F5E83" w:rsidRPr="00516166" w:rsidRDefault="003F5E83" w:rsidP="003F5E83">
            <w:pPr>
              <w:jc w:val="center"/>
              <w:rPr>
                <w:rFonts w:cs="Arial"/>
                <w:color w:val="auto"/>
                <w:sz w:val="16"/>
                <w:szCs w:val="16"/>
              </w:rPr>
            </w:pPr>
            <w:r w:rsidRPr="00516166">
              <w:rPr>
                <w:rFonts w:cs="Arial"/>
                <w:color w:val="auto"/>
                <w:sz w:val="16"/>
                <w:szCs w:val="16"/>
              </w:rPr>
              <w:t>6</w:t>
            </w:r>
          </w:p>
        </w:tc>
      </w:tr>
      <w:tr w:rsidR="003F5E83" w:rsidRPr="00516166" w14:paraId="0040281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C6C3D6A" w14:textId="77777777" w:rsidR="003F5E83" w:rsidRPr="00516166" w:rsidRDefault="003F5E83" w:rsidP="003F5E83">
            <w:pPr>
              <w:jc w:val="center"/>
              <w:rPr>
                <w:rFonts w:cs="Arial"/>
                <w:color w:val="auto"/>
                <w:sz w:val="16"/>
                <w:szCs w:val="16"/>
              </w:rPr>
            </w:pPr>
            <w:r w:rsidRPr="00516166">
              <w:rPr>
                <w:rFonts w:cs="Arial"/>
                <w:color w:val="auto"/>
                <w:sz w:val="16"/>
                <w:szCs w:val="16"/>
              </w:rPr>
              <w:t>DHUTGEA8</w:t>
            </w:r>
          </w:p>
        </w:tc>
        <w:tc>
          <w:tcPr>
            <w:tcW w:w="2448" w:type="dxa"/>
            <w:tcBorders>
              <w:top w:val="single" w:sz="4" w:space="0" w:color="auto"/>
              <w:bottom w:val="single" w:sz="4" w:space="0" w:color="auto"/>
            </w:tcBorders>
            <w:noWrap/>
            <w:vAlign w:val="center"/>
            <w:hideMark/>
          </w:tcPr>
          <w:p w14:paraId="4F7CCFC4" w14:textId="77777777" w:rsidR="003F5E83" w:rsidRPr="00516166" w:rsidRDefault="003F5E83" w:rsidP="003F5E83">
            <w:pPr>
              <w:jc w:val="center"/>
              <w:rPr>
                <w:rFonts w:cs="Arial"/>
                <w:color w:val="auto"/>
                <w:sz w:val="16"/>
                <w:szCs w:val="16"/>
              </w:rPr>
            </w:pPr>
            <w:r w:rsidRPr="00516166">
              <w:rPr>
                <w:rFonts w:cs="Arial"/>
                <w:color w:val="auto"/>
                <w:sz w:val="16"/>
                <w:szCs w:val="16"/>
              </w:rPr>
              <w:t>211T147_1</w:t>
            </w:r>
          </w:p>
        </w:tc>
        <w:tc>
          <w:tcPr>
            <w:tcW w:w="1584" w:type="dxa"/>
            <w:tcBorders>
              <w:top w:val="single" w:sz="4" w:space="0" w:color="auto"/>
              <w:bottom w:val="single" w:sz="4" w:space="0" w:color="auto"/>
            </w:tcBorders>
            <w:noWrap/>
            <w:vAlign w:val="center"/>
            <w:hideMark/>
          </w:tcPr>
          <w:p w14:paraId="023B7E41" w14:textId="77777777" w:rsidR="003F5E83" w:rsidRPr="00516166" w:rsidRDefault="003F5E83" w:rsidP="003F5E83">
            <w:pPr>
              <w:jc w:val="center"/>
              <w:rPr>
                <w:rFonts w:cs="Arial"/>
                <w:color w:val="auto"/>
                <w:sz w:val="16"/>
                <w:szCs w:val="16"/>
              </w:rPr>
            </w:pPr>
            <w:r w:rsidRPr="00516166">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3F67343E" w14:textId="77777777" w:rsidR="003F5E83" w:rsidRPr="00516166" w:rsidRDefault="003F5E83" w:rsidP="003F5E83">
            <w:pPr>
              <w:jc w:val="center"/>
              <w:rPr>
                <w:rFonts w:cs="Arial"/>
                <w:color w:val="auto"/>
                <w:sz w:val="16"/>
                <w:szCs w:val="16"/>
              </w:rPr>
            </w:pPr>
            <w:r w:rsidRPr="00516166">
              <w:rPr>
                <w:rFonts w:cs="Arial"/>
                <w:color w:val="auto"/>
                <w:sz w:val="16"/>
                <w:szCs w:val="16"/>
              </w:rPr>
              <w:t>MCNEIL_</w:t>
            </w:r>
          </w:p>
        </w:tc>
        <w:tc>
          <w:tcPr>
            <w:tcW w:w="1656" w:type="dxa"/>
            <w:tcBorders>
              <w:top w:val="single" w:sz="4" w:space="0" w:color="auto"/>
              <w:bottom w:val="single" w:sz="4" w:space="0" w:color="auto"/>
              <w:right w:val="single" w:sz="4" w:space="0" w:color="auto"/>
            </w:tcBorders>
            <w:noWrap/>
            <w:vAlign w:val="center"/>
            <w:hideMark/>
          </w:tcPr>
          <w:p w14:paraId="754C03F1" w14:textId="77777777" w:rsidR="003F5E83" w:rsidRPr="00516166" w:rsidRDefault="003F5E83" w:rsidP="003F5E83">
            <w:pPr>
              <w:jc w:val="center"/>
              <w:rPr>
                <w:rFonts w:cs="Arial"/>
                <w:color w:val="auto"/>
                <w:sz w:val="16"/>
                <w:szCs w:val="16"/>
              </w:rPr>
            </w:pPr>
            <w:r w:rsidRPr="00516166">
              <w:rPr>
                <w:rFonts w:cs="Arial"/>
                <w:color w:val="auto"/>
                <w:sz w:val="16"/>
                <w:szCs w:val="16"/>
              </w:rPr>
              <w:t>6</w:t>
            </w:r>
          </w:p>
        </w:tc>
      </w:tr>
      <w:tr w:rsidR="003F5E83" w:rsidRPr="00516166" w14:paraId="5A8FD1B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84ED7CB" w14:textId="77777777" w:rsidR="003F5E83" w:rsidRPr="00516166" w:rsidRDefault="003F5E83" w:rsidP="003F5E83">
            <w:pPr>
              <w:jc w:val="center"/>
              <w:rPr>
                <w:rFonts w:cs="Arial"/>
                <w:color w:val="auto"/>
                <w:sz w:val="16"/>
                <w:szCs w:val="16"/>
              </w:rPr>
            </w:pPr>
            <w:r w:rsidRPr="00516166">
              <w:rPr>
                <w:rFonts w:cs="Arial"/>
                <w:color w:val="auto"/>
                <w:sz w:val="16"/>
                <w:szCs w:val="16"/>
              </w:rPr>
              <w:t>SLISBAT8</w:t>
            </w:r>
          </w:p>
        </w:tc>
        <w:tc>
          <w:tcPr>
            <w:tcW w:w="2448" w:type="dxa"/>
            <w:tcBorders>
              <w:top w:val="single" w:sz="4" w:space="0" w:color="auto"/>
              <w:bottom w:val="single" w:sz="4" w:space="0" w:color="auto"/>
            </w:tcBorders>
            <w:noWrap/>
            <w:vAlign w:val="center"/>
            <w:hideMark/>
          </w:tcPr>
          <w:p w14:paraId="43B94DA1" w14:textId="77777777" w:rsidR="003F5E83" w:rsidRPr="00516166" w:rsidRDefault="003F5E83" w:rsidP="003F5E83">
            <w:pPr>
              <w:jc w:val="center"/>
              <w:rPr>
                <w:rFonts w:cs="Arial"/>
                <w:color w:val="auto"/>
                <w:sz w:val="16"/>
                <w:szCs w:val="16"/>
              </w:rPr>
            </w:pPr>
            <w:r w:rsidRPr="00516166">
              <w:rPr>
                <w:rFonts w:cs="Arial"/>
                <w:color w:val="auto"/>
                <w:sz w:val="16"/>
                <w:szCs w:val="16"/>
              </w:rPr>
              <w:t>GARZA_ROMA_S1_1</w:t>
            </w:r>
          </w:p>
        </w:tc>
        <w:tc>
          <w:tcPr>
            <w:tcW w:w="1584" w:type="dxa"/>
            <w:tcBorders>
              <w:top w:val="single" w:sz="4" w:space="0" w:color="auto"/>
              <w:bottom w:val="single" w:sz="4" w:space="0" w:color="auto"/>
            </w:tcBorders>
            <w:noWrap/>
            <w:vAlign w:val="center"/>
            <w:hideMark/>
          </w:tcPr>
          <w:p w14:paraId="36E3FB45" w14:textId="77777777" w:rsidR="003F5E83" w:rsidRPr="00516166" w:rsidRDefault="003F5E83" w:rsidP="003F5E83">
            <w:pPr>
              <w:jc w:val="center"/>
              <w:rPr>
                <w:rFonts w:cs="Arial"/>
                <w:color w:val="auto"/>
                <w:sz w:val="16"/>
                <w:szCs w:val="16"/>
              </w:rPr>
            </w:pPr>
            <w:r w:rsidRPr="00516166">
              <w:rPr>
                <w:rFonts w:cs="Arial"/>
                <w:color w:val="auto"/>
                <w:sz w:val="16"/>
                <w:szCs w:val="16"/>
              </w:rPr>
              <w:t>GARZA</w:t>
            </w:r>
          </w:p>
        </w:tc>
        <w:tc>
          <w:tcPr>
            <w:tcW w:w="1354" w:type="dxa"/>
            <w:tcBorders>
              <w:top w:val="single" w:sz="4" w:space="0" w:color="auto"/>
              <w:bottom w:val="single" w:sz="4" w:space="0" w:color="auto"/>
            </w:tcBorders>
            <w:noWrap/>
            <w:vAlign w:val="center"/>
            <w:hideMark/>
          </w:tcPr>
          <w:p w14:paraId="632B617A" w14:textId="77777777" w:rsidR="003F5E83" w:rsidRPr="00516166" w:rsidRDefault="003F5E83" w:rsidP="003F5E83">
            <w:pPr>
              <w:jc w:val="center"/>
              <w:rPr>
                <w:rFonts w:cs="Arial"/>
                <w:color w:val="auto"/>
                <w:sz w:val="16"/>
                <w:szCs w:val="16"/>
              </w:rPr>
            </w:pPr>
            <w:r w:rsidRPr="00516166">
              <w:rPr>
                <w:rFonts w:cs="Arial"/>
                <w:color w:val="auto"/>
                <w:sz w:val="16"/>
                <w:szCs w:val="16"/>
              </w:rPr>
              <w:t>ROMA_SW</w:t>
            </w:r>
          </w:p>
        </w:tc>
        <w:tc>
          <w:tcPr>
            <w:tcW w:w="1656" w:type="dxa"/>
            <w:tcBorders>
              <w:top w:val="single" w:sz="4" w:space="0" w:color="auto"/>
              <w:bottom w:val="single" w:sz="4" w:space="0" w:color="auto"/>
              <w:right w:val="single" w:sz="4" w:space="0" w:color="auto"/>
            </w:tcBorders>
            <w:noWrap/>
            <w:vAlign w:val="center"/>
            <w:hideMark/>
          </w:tcPr>
          <w:p w14:paraId="1247763E" w14:textId="77777777" w:rsidR="003F5E83" w:rsidRPr="00516166" w:rsidRDefault="003F5E83" w:rsidP="003F5E83">
            <w:pPr>
              <w:jc w:val="center"/>
              <w:rPr>
                <w:rFonts w:cs="Arial"/>
                <w:color w:val="auto"/>
                <w:sz w:val="16"/>
                <w:szCs w:val="16"/>
              </w:rPr>
            </w:pPr>
            <w:r w:rsidRPr="00516166">
              <w:rPr>
                <w:rFonts w:cs="Arial"/>
                <w:color w:val="auto"/>
                <w:sz w:val="16"/>
                <w:szCs w:val="16"/>
              </w:rPr>
              <w:t>6</w:t>
            </w:r>
          </w:p>
        </w:tc>
      </w:tr>
      <w:tr w:rsidR="003F5E83" w:rsidRPr="00516166" w14:paraId="5484AF1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A6DEF63" w14:textId="77777777" w:rsidR="003F5E83" w:rsidRPr="00516166" w:rsidRDefault="003F5E83" w:rsidP="003F5E83">
            <w:pPr>
              <w:jc w:val="center"/>
              <w:rPr>
                <w:rFonts w:cs="Arial"/>
                <w:color w:val="auto"/>
                <w:sz w:val="16"/>
                <w:szCs w:val="16"/>
              </w:rPr>
            </w:pPr>
            <w:r w:rsidRPr="00516166">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46859DDA" w14:textId="77777777" w:rsidR="003F5E83" w:rsidRPr="00516166" w:rsidRDefault="003F5E83" w:rsidP="003F5E83">
            <w:pPr>
              <w:jc w:val="center"/>
              <w:rPr>
                <w:rFonts w:cs="Arial"/>
                <w:color w:val="auto"/>
                <w:sz w:val="16"/>
                <w:szCs w:val="16"/>
              </w:rPr>
            </w:pPr>
            <w:r w:rsidRPr="00516166">
              <w:rPr>
                <w:rFonts w:cs="Arial"/>
                <w:color w:val="auto"/>
                <w:sz w:val="16"/>
                <w:szCs w:val="16"/>
              </w:rPr>
              <w:t>FREER_SAN_DI1_1</w:t>
            </w:r>
          </w:p>
        </w:tc>
        <w:tc>
          <w:tcPr>
            <w:tcW w:w="1584" w:type="dxa"/>
            <w:tcBorders>
              <w:top w:val="single" w:sz="4" w:space="0" w:color="auto"/>
              <w:bottom w:val="single" w:sz="4" w:space="0" w:color="auto"/>
            </w:tcBorders>
            <w:noWrap/>
            <w:vAlign w:val="center"/>
            <w:hideMark/>
          </w:tcPr>
          <w:p w14:paraId="0F059BD3" w14:textId="77777777" w:rsidR="003F5E83" w:rsidRPr="00516166" w:rsidRDefault="003F5E83" w:rsidP="003F5E83">
            <w:pPr>
              <w:jc w:val="center"/>
              <w:rPr>
                <w:rFonts w:cs="Arial"/>
                <w:color w:val="auto"/>
                <w:sz w:val="16"/>
                <w:szCs w:val="16"/>
              </w:rPr>
            </w:pPr>
            <w:r w:rsidRPr="00516166">
              <w:rPr>
                <w:rFonts w:cs="Arial"/>
                <w:color w:val="auto"/>
                <w:sz w:val="16"/>
                <w:szCs w:val="16"/>
              </w:rPr>
              <w:t>SAN_DIEG</w:t>
            </w:r>
          </w:p>
        </w:tc>
        <w:tc>
          <w:tcPr>
            <w:tcW w:w="1354" w:type="dxa"/>
            <w:tcBorders>
              <w:top w:val="single" w:sz="4" w:space="0" w:color="auto"/>
              <w:bottom w:val="single" w:sz="4" w:space="0" w:color="auto"/>
            </w:tcBorders>
            <w:noWrap/>
            <w:vAlign w:val="center"/>
            <w:hideMark/>
          </w:tcPr>
          <w:p w14:paraId="6537A925" w14:textId="77777777" w:rsidR="003F5E83" w:rsidRPr="00516166" w:rsidRDefault="003F5E83" w:rsidP="003F5E83">
            <w:pPr>
              <w:jc w:val="center"/>
              <w:rPr>
                <w:rFonts w:cs="Arial"/>
                <w:color w:val="auto"/>
                <w:sz w:val="16"/>
                <w:szCs w:val="16"/>
              </w:rPr>
            </w:pPr>
            <w:r w:rsidRPr="00516166">
              <w:rPr>
                <w:rFonts w:cs="Arial"/>
                <w:color w:val="auto"/>
                <w:sz w:val="16"/>
                <w:szCs w:val="16"/>
              </w:rPr>
              <w:t>FREER</w:t>
            </w:r>
          </w:p>
        </w:tc>
        <w:tc>
          <w:tcPr>
            <w:tcW w:w="1656" w:type="dxa"/>
            <w:tcBorders>
              <w:top w:val="single" w:sz="4" w:space="0" w:color="auto"/>
              <w:bottom w:val="single" w:sz="4" w:space="0" w:color="auto"/>
              <w:right w:val="single" w:sz="4" w:space="0" w:color="auto"/>
            </w:tcBorders>
            <w:noWrap/>
            <w:vAlign w:val="center"/>
            <w:hideMark/>
          </w:tcPr>
          <w:p w14:paraId="2360D2D3" w14:textId="77777777" w:rsidR="003F5E83" w:rsidRPr="00516166" w:rsidRDefault="003F5E83" w:rsidP="003F5E83">
            <w:pPr>
              <w:jc w:val="center"/>
              <w:rPr>
                <w:rFonts w:cs="Arial"/>
                <w:color w:val="auto"/>
                <w:sz w:val="16"/>
                <w:szCs w:val="16"/>
              </w:rPr>
            </w:pPr>
            <w:r w:rsidRPr="00516166">
              <w:rPr>
                <w:rFonts w:cs="Arial"/>
                <w:color w:val="auto"/>
                <w:sz w:val="16"/>
                <w:szCs w:val="16"/>
              </w:rPr>
              <w:t>6</w:t>
            </w:r>
          </w:p>
        </w:tc>
      </w:tr>
      <w:tr w:rsidR="003F5E83" w:rsidRPr="00516166" w14:paraId="205D47D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13DAEF2" w14:textId="77777777" w:rsidR="003F5E83" w:rsidRPr="00516166" w:rsidRDefault="003F5E83" w:rsidP="003F5E83">
            <w:pPr>
              <w:jc w:val="center"/>
              <w:rPr>
                <w:rFonts w:cs="Arial"/>
                <w:color w:val="auto"/>
                <w:sz w:val="16"/>
                <w:szCs w:val="16"/>
              </w:rPr>
            </w:pPr>
            <w:r w:rsidRPr="00516166">
              <w:rPr>
                <w:rFonts w:cs="Arial"/>
                <w:color w:val="auto"/>
                <w:sz w:val="16"/>
                <w:szCs w:val="16"/>
              </w:rPr>
              <w:t>SI_DI_48</w:t>
            </w:r>
          </w:p>
        </w:tc>
        <w:tc>
          <w:tcPr>
            <w:tcW w:w="2448" w:type="dxa"/>
            <w:tcBorders>
              <w:top w:val="single" w:sz="4" w:space="0" w:color="auto"/>
              <w:bottom w:val="single" w:sz="4" w:space="0" w:color="auto"/>
            </w:tcBorders>
            <w:noWrap/>
            <w:vAlign w:val="center"/>
            <w:hideMark/>
          </w:tcPr>
          <w:p w14:paraId="366D261F" w14:textId="77777777" w:rsidR="003F5E83" w:rsidRPr="00516166" w:rsidRDefault="003F5E83" w:rsidP="003F5E83">
            <w:pPr>
              <w:jc w:val="center"/>
              <w:rPr>
                <w:rFonts w:cs="Arial"/>
                <w:color w:val="auto"/>
                <w:sz w:val="16"/>
                <w:szCs w:val="16"/>
              </w:rPr>
            </w:pPr>
            <w:r w:rsidRPr="00516166">
              <w:rPr>
                <w:rFonts w:cs="Arial"/>
                <w:color w:val="auto"/>
                <w:sz w:val="16"/>
                <w:szCs w:val="16"/>
              </w:rPr>
              <w:t>I_DUPP_I_DUPS2_1</w:t>
            </w:r>
          </w:p>
        </w:tc>
        <w:tc>
          <w:tcPr>
            <w:tcW w:w="1584" w:type="dxa"/>
            <w:tcBorders>
              <w:top w:val="single" w:sz="4" w:space="0" w:color="auto"/>
              <w:bottom w:val="single" w:sz="4" w:space="0" w:color="auto"/>
            </w:tcBorders>
            <w:noWrap/>
            <w:vAlign w:val="center"/>
            <w:hideMark/>
          </w:tcPr>
          <w:p w14:paraId="145C538C" w14:textId="77777777" w:rsidR="003F5E83" w:rsidRPr="00516166" w:rsidRDefault="003F5E83" w:rsidP="003F5E83">
            <w:pPr>
              <w:jc w:val="center"/>
              <w:rPr>
                <w:rFonts w:cs="Arial"/>
                <w:color w:val="auto"/>
                <w:sz w:val="16"/>
                <w:szCs w:val="16"/>
              </w:rPr>
            </w:pPr>
            <w:r w:rsidRPr="00516166">
              <w:rPr>
                <w:rFonts w:cs="Arial"/>
                <w:color w:val="auto"/>
                <w:sz w:val="16"/>
                <w:szCs w:val="16"/>
              </w:rPr>
              <w:t>I_DUPP1</w:t>
            </w:r>
          </w:p>
        </w:tc>
        <w:tc>
          <w:tcPr>
            <w:tcW w:w="1354" w:type="dxa"/>
            <w:tcBorders>
              <w:top w:val="single" w:sz="4" w:space="0" w:color="auto"/>
              <w:bottom w:val="single" w:sz="4" w:space="0" w:color="auto"/>
            </w:tcBorders>
            <w:noWrap/>
            <w:vAlign w:val="center"/>
            <w:hideMark/>
          </w:tcPr>
          <w:p w14:paraId="34FDF076" w14:textId="77777777" w:rsidR="003F5E83" w:rsidRPr="00516166" w:rsidRDefault="003F5E83" w:rsidP="003F5E83">
            <w:pPr>
              <w:jc w:val="center"/>
              <w:rPr>
                <w:rFonts w:cs="Arial"/>
                <w:color w:val="auto"/>
                <w:sz w:val="16"/>
                <w:szCs w:val="16"/>
              </w:rPr>
            </w:pPr>
            <w:r w:rsidRPr="00516166">
              <w:rPr>
                <w:rFonts w:cs="Arial"/>
                <w:color w:val="auto"/>
                <w:sz w:val="16"/>
                <w:szCs w:val="16"/>
              </w:rPr>
              <w:t>I_DUPSW</w:t>
            </w:r>
          </w:p>
        </w:tc>
        <w:tc>
          <w:tcPr>
            <w:tcW w:w="1656" w:type="dxa"/>
            <w:tcBorders>
              <w:top w:val="single" w:sz="4" w:space="0" w:color="auto"/>
              <w:bottom w:val="single" w:sz="4" w:space="0" w:color="auto"/>
              <w:right w:val="single" w:sz="4" w:space="0" w:color="auto"/>
            </w:tcBorders>
            <w:noWrap/>
            <w:vAlign w:val="center"/>
            <w:hideMark/>
          </w:tcPr>
          <w:p w14:paraId="0CFEA71A"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75F17279"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98FFAF" w14:textId="77777777" w:rsidR="003F5E83" w:rsidRPr="00516166" w:rsidRDefault="003F5E83" w:rsidP="003F5E83">
            <w:pPr>
              <w:jc w:val="center"/>
              <w:rPr>
                <w:rFonts w:cs="Arial"/>
                <w:color w:val="auto"/>
                <w:sz w:val="16"/>
                <w:szCs w:val="16"/>
              </w:rPr>
            </w:pPr>
            <w:r w:rsidRPr="00516166">
              <w:rPr>
                <w:rFonts w:cs="Arial"/>
                <w:color w:val="auto"/>
                <w:sz w:val="16"/>
                <w:szCs w:val="16"/>
              </w:rPr>
              <w:t>DMTSCOS5</w:t>
            </w:r>
          </w:p>
        </w:tc>
        <w:tc>
          <w:tcPr>
            <w:tcW w:w="2448" w:type="dxa"/>
            <w:tcBorders>
              <w:top w:val="single" w:sz="4" w:space="0" w:color="auto"/>
              <w:bottom w:val="single" w:sz="4" w:space="0" w:color="auto"/>
            </w:tcBorders>
            <w:noWrap/>
            <w:vAlign w:val="center"/>
            <w:hideMark/>
          </w:tcPr>
          <w:p w14:paraId="49959F7C" w14:textId="77777777" w:rsidR="003F5E83" w:rsidRPr="00516166" w:rsidRDefault="003F5E83" w:rsidP="003F5E83">
            <w:pPr>
              <w:jc w:val="center"/>
              <w:rPr>
                <w:rFonts w:cs="Arial"/>
                <w:color w:val="auto"/>
                <w:sz w:val="16"/>
                <w:szCs w:val="16"/>
              </w:rPr>
            </w:pPr>
            <w:r w:rsidRPr="00516166">
              <w:rPr>
                <w:rFonts w:cs="Arial"/>
                <w:color w:val="auto"/>
                <w:sz w:val="16"/>
                <w:szCs w:val="16"/>
              </w:rPr>
              <w:t>6437__F</w:t>
            </w:r>
          </w:p>
        </w:tc>
        <w:tc>
          <w:tcPr>
            <w:tcW w:w="1584" w:type="dxa"/>
            <w:tcBorders>
              <w:top w:val="single" w:sz="4" w:space="0" w:color="auto"/>
              <w:bottom w:val="single" w:sz="4" w:space="0" w:color="auto"/>
            </w:tcBorders>
            <w:noWrap/>
            <w:vAlign w:val="center"/>
            <w:hideMark/>
          </w:tcPr>
          <w:p w14:paraId="0C1439C2" w14:textId="77777777" w:rsidR="003F5E83" w:rsidRPr="00516166" w:rsidRDefault="003F5E83" w:rsidP="003F5E83">
            <w:pPr>
              <w:jc w:val="center"/>
              <w:rPr>
                <w:rFonts w:cs="Arial"/>
                <w:color w:val="auto"/>
                <w:sz w:val="16"/>
                <w:szCs w:val="16"/>
              </w:rPr>
            </w:pPr>
            <w:r w:rsidRPr="00516166">
              <w:rPr>
                <w:rFonts w:cs="Arial"/>
                <w:color w:val="auto"/>
                <w:sz w:val="16"/>
                <w:szCs w:val="16"/>
              </w:rPr>
              <w:t>SCRCV</w:t>
            </w:r>
          </w:p>
        </w:tc>
        <w:tc>
          <w:tcPr>
            <w:tcW w:w="1354" w:type="dxa"/>
            <w:tcBorders>
              <w:top w:val="single" w:sz="4" w:space="0" w:color="auto"/>
              <w:bottom w:val="single" w:sz="4" w:space="0" w:color="auto"/>
            </w:tcBorders>
            <w:noWrap/>
            <w:vAlign w:val="center"/>
            <w:hideMark/>
          </w:tcPr>
          <w:p w14:paraId="7EF8758E" w14:textId="77777777" w:rsidR="003F5E83" w:rsidRPr="00516166" w:rsidRDefault="003F5E83" w:rsidP="003F5E83">
            <w:pPr>
              <w:jc w:val="center"/>
              <w:rPr>
                <w:rFonts w:cs="Arial"/>
                <w:color w:val="auto"/>
                <w:sz w:val="16"/>
                <w:szCs w:val="16"/>
              </w:rPr>
            </w:pPr>
            <w:r w:rsidRPr="00516166">
              <w:rPr>
                <w:rFonts w:cs="Arial"/>
                <w:color w:val="auto"/>
                <w:sz w:val="16"/>
                <w:szCs w:val="16"/>
              </w:rPr>
              <w:t>KNAPP</w:t>
            </w:r>
          </w:p>
        </w:tc>
        <w:tc>
          <w:tcPr>
            <w:tcW w:w="1656" w:type="dxa"/>
            <w:tcBorders>
              <w:top w:val="single" w:sz="4" w:space="0" w:color="auto"/>
              <w:bottom w:val="single" w:sz="4" w:space="0" w:color="auto"/>
              <w:right w:val="single" w:sz="4" w:space="0" w:color="auto"/>
            </w:tcBorders>
            <w:noWrap/>
            <w:vAlign w:val="center"/>
            <w:hideMark/>
          </w:tcPr>
          <w:p w14:paraId="1CC2BDA0"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40B9594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AC17382" w14:textId="77777777" w:rsidR="003F5E83" w:rsidRPr="00516166" w:rsidRDefault="003F5E83" w:rsidP="003F5E83">
            <w:pPr>
              <w:jc w:val="center"/>
              <w:rPr>
                <w:rFonts w:cs="Arial"/>
                <w:color w:val="auto"/>
                <w:sz w:val="16"/>
                <w:szCs w:val="16"/>
              </w:rPr>
            </w:pPr>
            <w:r w:rsidRPr="00516166">
              <w:rPr>
                <w:rFonts w:cs="Arial"/>
                <w:color w:val="auto"/>
                <w:sz w:val="16"/>
                <w:szCs w:val="16"/>
              </w:rPr>
              <w:t>DCALHOT8</w:t>
            </w:r>
          </w:p>
        </w:tc>
        <w:tc>
          <w:tcPr>
            <w:tcW w:w="2448" w:type="dxa"/>
            <w:tcBorders>
              <w:top w:val="single" w:sz="4" w:space="0" w:color="auto"/>
              <w:bottom w:val="single" w:sz="4" w:space="0" w:color="auto"/>
            </w:tcBorders>
            <w:noWrap/>
            <w:vAlign w:val="center"/>
            <w:hideMark/>
          </w:tcPr>
          <w:p w14:paraId="7A791D43" w14:textId="77777777" w:rsidR="003F5E83" w:rsidRPr="00516166" w:rsidRDefault="003F5E83" w:rsidP="003F5E83">
            <w:pPr>
              <w:jc w:val="center"/>
              <w:rPr>
                <w:rFonts w:cs="Arial"/>
                <w:color w:val="auto"/>
                <w:sz w:val="16"/>
                <w:szCs w:val="16"/>
              </w:rPr>
            </w:pPr>
            <w:r w:rsidRPr="00516166">
              <w:rPr>
                <w:rFonts w:cs="Arial"/>
                <w:color w:val="auto"/>
                <w:sz w:val="16"/>
                <w:szCs w:val="16"/>
              </w:rPr>
              <w:t>C4_L2_1</w:t>
            </w:r>
          </w:p>
        </w:tc>
        <w:tc>
          <w:tcPr>
            <w:tcW w:w="1584" w:type="dxa"/>
            <w:tcBorders>
              <w:top w:val="single" w:sz="4" w:space="0" w:color="auto"/>
              <w:bottom w:val="single" w:sz="4" w:space="0" w:color="auto"/>
            </w:tcBorders>
            <w:noWrap/>
            <w:vAlign w:val="center"/>
            <w:hideMark/>
          </w:tcPr>
          <w:p w14:paraId="136487C8" w14:textId="77777777" w:rsidR="003F5E83" w:rsidRPr="00516166" w:rsidRDefault="003F5E83" w:rsidP="003F5E83">
            <w:pPr>
              <w:jc w:val="center"/>
              <w:rPr>
                <w:rFonts w:cs="Arial"/>
                <w:color w:val="auto"/>
                <w:sz w:val="16"/>
                <w:szCs w:val="16"/>
              </w:rPr>
            </w:pPr>
            <w:r w:rsidRPr="00516166">
              <w:rPr>
                <w:rFonts w:cs="Arial"/>
                <w:color w:val="auto"/>
                <w:sz w:val="16"/>
                <w:szCs w:val="16"/>
              </w:rPr>
              <w:t>C4</w:t>
            </w:r>
          </w:p>
        </w:tc>
        <w:tc>
          <w:tcPr>
            <w:tcW w:w="1354" w:type="dxa"/>
            <w:tcBorders>
              <w:top w:val="single" w:sz="4" w:space="0" w:color="auto"/>
              <w:bottom w:val="single" w:sz="4" w:space="0" w:color="auto"/>
            </w:tcBorders>
            <w:noWrap/>
            <w:vAlign w:val="center"/>
            <w:hideMark/>
          </w:tcPr>
          <w:p w14:paraId="12B9C1A0" w14:textId="77777777" w:rsidR="003F5E83" w:rsidRPr="00516166" w:rsidRDefault="003F5E83" w:rsidP="003F5E83">
            <w:pPr>
              <w:jc w:val="center"/>
              <w:rPr>
                <w:rFonts w:cs="Arial"/>
                <w:color w:val="auto"/>
                <w:sz w:val="16"/>
                <w:szCs w:val="16"/>
              </w:rPr>
            </w:pPr>
            <w:r w:rsidRPr="00516166">
              <w:rPr>
                <w:rFonts w:cs="Arial"/>
                <w:color w:val="auto"/>
                <w:sz w:val="16"/>
                <w:szCs w:val="16"/>
              </w:rPr>
              <w:t>L2</w:t>
            </w:r>
          </w:p>
        </w:tc>
        <w:tc>
          <w:tcPr>
            <w:tcW w:w="1656" w:type="dxa"/>
            <w:tcBorders>
              <w:top w:val="single" w:sz="4" w:space="0" w:color="auto"/>
              <w:bottom w:val="single" w:sz="4" w:space="0" w:color="auto"/>
              <w:right w:val="single" w:sz="4" w:space="0" w:color="auto"/>
            </w:tcBorders>
            <w:noWrap/>
            <w:vAlign w:val="center"/>
            <w:hideMark/>
          </w:tcPr>
          <w:p w14:paraId="7B45D2EA"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4B618F7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A23BBB" w14:textId="77777777" w:rsidR="003F5E83" w:rsidRPr="00516166" w:rsidRDefault="003F5E83" w:rsidP="003F5E83">
            <w:pPr>
              <w:jc w:val="center"/>
              <w:rPr>
                <w:rFonts w:cs="Arial"/>
                <w:color w:val="auto"/>
                <w:sz w:val="16"/>
                <w:szCs w:val="16"/>
              </w:rPr>
            </w:pPr>
            <w:r w:rsidRPr="00516166">
              <w:rPr>
                <w:rFonts w:cs="Arial"/>
                <w:color w:val="auto"/>
                <w:sz w:val="16"/>
                <w:szCs w:val="16"/>
              </w:rPr>
              <w:t>SE3S18</w:t>
            </w:r>
          </w:p>
        </w:tc>
        <w:tc>
          <w:tcPr>
            <w:tcW w:w="2448" w:type="dxa"/>
            <w:tcBorders>
              <w:top w:val="single" w:sz="4" w:space="0" w:color="auto"/>
              <w:bottom w:val="single" w:sz="4" w:space="0" w:color="auto"/>
            </w:tcBorders>
            <w:noWrap/>
            <w:vAlign w:val="center"/>
            <w:hideMark/>
          </w:tcPr>
          <w:p w14:paraId="67DA26FC" w14:textId="77777777" w:rsidR="003F5E83" w:rsidRPr="00516166" w:rsidRDefault="003F5E83" w:rsidP="003F5E83">
            <w:pPr>
              <w:jc w:val="center"/>
              <w:rPr>
                <w:rFonts w:cs="Arial"/>
                <w:color w:val="auto"/>
                <w:sz w:val="16"/>
                <w:szCs w:val="16"/>
              </w:rPr>
            </w:pPr>
            <w:r w:rsidRPr="00516166">
              <w:rPr>
                <w:rFonts w:cs="Arial"/>
                <w:color w:val="auto"/>
                <w:sz w:val="16"/>
                <w:szCs w:val="16"/>
              </w:rPr>
              <w:t>PLESNTN_TORDLO_1</w:t>
            </w:r>
          </w:p>
        </w:tc>
        <w:tc>
          <w:tcPr>
            <w:tcW w:w="1584" w:type="dxa"/>
            <w:tcBorders>
              <w:top w:val="single" w:sz="4" w:space="0" w:color="auto"/>
              <w:bottom w:val="single" w:sz="4" w:space="0" w:color="auto"/>
            </w:tcBorders>
            <w:noWrap/>
            <w:vAlign w:val="center"/>
            <w:hideMark/>
          </w:tcPr>
          <w:p w14:paraId="37167846" w14:textId="77777777" w:rsidR="003F5E83" w:rsidRPr="00516166" w:rsidRDefault="003F5E83" w:rsidP="003F5E83">
            <w:pPr>
              <w:jc w:val="center"/>
              <w:rPr>
                <w:rFonts w:cs="Arial"/>
                <w:color w:val="auto"/>
                <w:sz w:val="16"/>
                <w:szCs w:val="16"/>
              </w:rPr>
            </w:pPr>
            <w:r w:rsidRPr="00516166">
              <w:rPr>
                <w:rFonts w:cs="Arial"/>
                <w:color w:val="auto"/>
                <w:sz w:val="16"/>
                <w:szCs w:val="16"/>
              </w:rPr>
              <w:t>TORDILLO</w:t>
            </w:r>
          </w:p>
        </w:tc>
        <w:tc>
          <w:tcPr>
            <w:tcW w:w="1354" w:type="dxa"/>
            <w:tcBorders>
              <w:top w:val="single" w:sz="4" w:space="0" w:color="auto"/>
              <w:bottom w:val="single" w:sz="4" w:space="0" w:color="auto"/>
            </w:tcBorders>
            <w:noWrap/>
            <w:vAlign w:val="center"/>
            <w:hideMark/>
          </w:tcPr>
          <w:p w14:paraId="7410F064" w14:textId="77777777" w:rsidR="003F5E83" w:rsidRPr="00516166" w:rsidRDefault="003F5E83" w:rsidP="003F5E83">
            <w:pPr>
              <w:jc w:val="center"/>
              <w:rPr>
                <w:rFonts w:cs="Arial"/>
                <w:color w:val="auto"/>
                <w:sz w:val="16"/>
                <w:szCs w:val="16"/>
              </w:rPr>
            </w:pPr>
            <w:r w:rsidRPr="00516166">
              <w:rPr>
                <w:rFonts w:cs="Arial"/>
                <w:color w:val="auto"/>
                <w:sz w:val="16"/>
                <w:szCs w:val="16"/>
              </w:rPr>
              <w:t>PLSNTOS</w:t>
            </w:r>
          </w:p>
        </w:tc>
        <w:tc>
          <w:tcPr>
            <w:tcW w:w="1656" w:type="dxa"/>
            <w:tcBorders>
              <w:top w:val="single" w:sz="4" w:space="0" w:color="auto"/>
              <w:bottom w:val="single" w:sz="4" w:space="0" w:color="auto"/>
              <w:right w:val="single" w:sz="4" w:space="0" w:color="auto"/>
            </w:tcBorders>
            <w:noWrap/>
            <w:vAlign w:val="center"/>
            <w:hideMark/>
          </w:tcPr>
          <w:p w14:paraId="48E319CC"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2C62FE2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8CA62DB" w14:textId="77777777" w:rsidR="003F5E83" w:rsidRPr="00516166" w:rsidRDefault="003F5E83" w:rsidP="003F5E83">
            <w:pPr>
              <w:jc w:val="center"/>
              <w:rPr>
                <w:rFonts w:cs="Arial"/>
                <w:color w:val="auto"/>
                <w:sz w:val="16"/>
                <w:szCs w:val="16"/>
              </w:rPr>
            </w:pPr>
            <w:r w:rsidRPr="00516166">
              <w:rPr>
                <w:rFonts w:cs="Arial"/>
                <w:color w:val="auto"/>
                <w:sz w:val="16"/>
                <w:szCs w:val="16"/>
              </w:rPr>
              <w:t>DFPPFAY5</w:t>
            </w:r>
          </w:p>
        </w:tc>
        <w:tc>
          <w:tcPr>
            <w:tcW w:w="2448" w:type="dxa"/>
            <w:tcBorders>
              <w:top w:val="single" w:sz="4" w:space="0" w:color="auto"/>
              <w:bottom w:val="single" w:sz="4" w:space="0" w:color="auto"/>
            </w:tcBorders>
            <w:noWrap/>
            <w:vAlign w:val="center"/>
            <w:hideMark/>
          </w:tcPr>
          <w:p w14:paraId="073F7176" w14:textId="77777777" w:rsidR="003F5E83" w:rsidRPr="00516166" w:rsidRDefault="003F5E83" w:rsidP="003F5E83">
            <w:pPr>
              <w:jc w:val="center"/>
              <w:rPr>
                <w:rFonts w:cs="Arial"/>
                <w:color w:val="auto"/>
                <w:sz w:val="16"/>
                <w:szCs w:val="16"/>
              </w:rPr>
            </w:pPr>
            <w:r w:rsidRPr="00516166">
              <w:rPr>
                <w:rFonts w:cs="Arial"/>
                <w:color w:val="auto"/>
                <w:sz w:val="16"/>
                <w:szCs w:val="16"/>
              </w:rPr>
              <w:t>197T171_1</w:t>
            </w:r>
          </w:p>
        </w:tc>
        <w:tc>
          <w:tcPr>
            <w:tcW w:w="1584" w:type="dxa"/>
            <w:tcBorders>
              <w:top w:val="single" w:sz="4" w:space="0" w:color="auto"/>
              <w:bottom w:val="single" w:sz="4" w:space="0" w:color="auto"/>
            </w:tcBorders>
            <w:noWrap/>
            <w:vAlign w:val="center"/>
            <w:hideMark/>
          </w:tcPr>
          <w:p w14:paraId="27F05FC2" w14:textId="77777777" w:rsidR="003F5E83" w:rsidRPr="00516166" w:rsidRDefault="003F5E83" w:rsidP="003F5E83">
            <w:pPr>
              <w:jc w:val="center"/>
              <w:rPr>
                <w:rFonts w:cs="Arial"/>
                <w:color w:val="auto"/>
                <w:sz w:val="16"/>
                <w:szCs w:val="16"/>
              </w:rPr>
            </w:pPr>
            <w:r w:rsidRPr="00516166">
              <w:rPr>
                <w:rFonts w:cs="Arial"/>
                <w:color w:val="auto"/>
                <w:sz w:val="16"/>
                <w:szCs w:val="16"/>
              </w:rPr>
              <w:t>AUSTRO</w:t>
            </w:r>
          </w:p>
        </w:tc>
        <w:tc>
          <w:tcPr>
            <w:tcW w:w="1354" w:type="dxa"/>
            <w:tcBorders>
              <w:top w:val="single" w:sz="4" w:space="0" w:color="auto"/>
              <w:bottom w:val="single" w:sz="4" w:space="0" w:color="auto"/>
            </w:tcBorders>
            <w:noWrap/>
            <w:vAlign w:val="center"/>
            <w:hideMark/>
          </w:tcPr>
          <w:p w14:paraId="4B966F8A" w14:textId="77777777" w:rsidR="003F5E83" w:rsidRPr="00516166" w:rsidRDefault="003F5E83" w:rsidP="003F5E83">
            <w:pPr>
              <w:jc w:val="center"/>
              <w:rPr>
                <w:rFonts w:cs="Arial"/>
                <w:color w:val="auto"/>
                <w:sz w:val="16"/>
                <w:szCs w:val="16"/>
              </w:rPr>
            </w:pPr>
            <w:r w:rsidRPr="00516166">
              <w:rPr>
                <w:rFonts w:cs="Arial"/>
                <w:color w:val="auto"/>
                <w:sz w:val="16"/>
                <w:szCs w:val="16"/>
              </w:rPr>
              <w:t>GIDEON</w:t>
            </w:r>
          </w:p>
        </w:tc>
        <w:tc>
          <w:tcPr>
            <w:tcW w:w="1656" w:type="dxa"/>
            <w:tcBorders>
              <w:top w:val="single" w:sz="4" w:space="0" w:color="auto"/>
              <w:bottom w:val="single" w:sz="4" w:space="0" w:color="auto"/>
              <w:right w:val="single" w:sz="4" w:space="0" w:color="auto"/>
            </w:tcBorders>
            <w:noWrap/>
            <w:vAlign w:val="center"/>
            <w:hideMark/>
          </w:tcPr>
          <w:p w14:paraId="6541E7B5"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376B702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BCA0CA" w14:textId="77777777" w:rsidR="003F5E83" w:rsidRPr="00516166" w:rsidRDefault="003F5E83" w:rsidP="003F5E83">
            <w:pPr>
              <w:jc w:val="center"/>
              <w:rPr>
                <w:rFonts w:cs="Arial"/>
                <w:color w:val="auto"/>
                <w:sz w:val="16"/>
                <w:szCs w:val="16"/>
              </w:rPr>
            </w:pPr>
            <w:r w:rsidRPr="00516166">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1B714CF0" w14:textId="77777777" w:rsidR="003F5E83" w:rsidRPr="00516166" w:rsidRDefault="003F5E83" w:rsidP="003F5E83">
            <w:pPr>
              <w:jc w:val="center"/>
              <w:rPr>
                <w:rFonts w:cs="Arial"/>
                <w:color w:val="auto"/>
                <w:sz w:val="16"/>
                <w:szCs w:val="16"/>
              </w:rPr>
            </w:pPr>
            <w:r w:rsidRPr="00516166">
              <w:rPr>
                <w:rFonts w:cs="Arial"/>
                <w:color w:val="auto"/>
                <w:sz w:val="16"/>
                <w:szCs w:val="16"/>
              </w:rPr>
              <w:t>RANDAD_ZAPATA1_1</w:t>
            </w:r>
          </w:p>
        </w:tc>
        <w:tc>
          <w:tcPr>
            <w:tcW w:w="1584" w:type="dxa"/>
            <w:tcBorders>
              <w:top w:val="single" w:sz="4" w:space="0" w:color="auto"/>
              <w:bottom w:val="single" w:sz="4" w:space="0" w:color="auto"/>
            </w:tcBorders>
            <w:noWrap/>
            <w:vAlign w:val="center"/>
            <w:hideMark/>
          </w:tcPr>
          <w:p w14:paraId="64A147DC" w14:textId="77777777" w:rsidR="003F5E83" w:rsidRPr="00516166" w:rsidRDefault="003F5E83" w:rsidP="003F5E83">
            <w:pPr>
              <w:jc w:val="center"/>
              <w:rPr>
                <w:rFonts w:cs="Arial"/>
                <w:color w:val="auto"/>
                <w:sz w:val="16"/>
                <w:szCs w:val="16"/>
              </w:rPr>
            </w:pPr>
            <w:r w:rsidRPr="00516166">
              <w:rPr>
                <w:rFonts w:cs="Arial"/>
                <w:color w:val="auto"/>
                <w:sz w:val="16"/>
                <w:szCs w:val="16"/>
              </w:rPr>
              <w:t>RANDADO</w:t>
            </w:r>
          </w:p>
        </w:tc>
        <w:tc>
          <w:tcPr>
            <w:tcW w:w="1354" w:type="dxa"/>
            <w:tcBorders>
              <w:top w:val="single" w:sz="4" w:space="0" w:color="auto"/>
              <w:bottom w:val="single" w:sz="4" w:space="0" w:color="auto"/>
            </w:tcBorders>
            <w:noWrap/>
            <w:vAlign w:val="center"/>
            <w:hideMark/>
          </w:tcPr>
          <w:p w14:paraId="1A4EB75D" w14:textId="77777777" w:rsidR="003F5E83" w:rsidRPr="00516166" w:rsidRDefault="003F5E83" w:rsidP="003F5E83">
            <w:pPr>
              <w:jc w:val="center"/>
              <w:rPr>
                <w:rFonts w:cs="Arial"/>
                <w:color w:val="auto"/>
                <w:sz w:val="16"/>
                <w:szCs w:val="16"/>
              </w:rPr>
            </w:pPr>
            <w:r w:rsidRPr="00516166">
              <w:rPr>
                <w:rFonts w:cs="Arial"/>
                <w:color w:val="auto"/>
                <w:sz w:val="16"/>
                <w:szCs w:val="16"/>
              </w:rPr>
              <w:t>ZAPATA</w:t>
            </w:r>
          </w:p>
        </w:tc>
        <w:tc>
          <w:tcPr>
            <w:tcW w:w="1656" w:type="dxa"/>
            <w:tcBorders>
              <w:top w:val="single" w:sz="4" w:space="0" w:color="auto"/>
              <w:bottom w:val="single" w:sz="4" w:space="0" w:color="auto"/>
              <w:right w:val="single" w:sz="4" w:space="0" w:color="auto"/>
            </w:tcBorders>
            <w:noWrap/>
            <w:vAlign w:val="center"/>
            <w:hideMark/>
          </w:tcPr>
          <w:p w14:paraId="58DD289A"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335D8D4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FBADB64" w14:textId="77777777" w:rsidR="003F5E83" w:rsidRPr="00516166" w:rsidRDefault="003F5E83" w:rsidP="003F5E83">
            <w:pPr>
              <w:jc w:val="center"/>
              <w:rPr>
                <w:rFonts w:cs="Arial"/>
                <w:color w:val="auto"/>
                <w:sz w:val="16"/>
                <w:szCs w:val="16"/>
              </w:rPr>
            </w:pPr>
            <w:r w:rsidRPr="00516166">
              <w:rPr>
                <w:rFonts w:cs="Arial"/>
                <w:color w:val="auto"/>
                <w:sz w:val="16"/>
                <w:szCs w:val="16"/>
              </w:rPr>
              <w:t>SBRAUVA8</w:t>
            </w:r>
          </w:p>
        </w:tc>
        <w:tc>
          <w:tcPr>
            <w:tcW w:w="2448" w:type="dxa"/>
            <w:tcBorders>
              <w:top w:val="single" w:sz="4" w:space="0" w:color="auto"/>
              <w:bottom w:val="single" w:sz="4" w:space="0" w:color="auto"/>
            </w:tcBorders>
            <w:noWrap/>
            <w:vAlign w:val="center"/>
            <w:hideMark/>
          </w:tcPr>
          <w:p w14:paraId="2E7F66E4" w14:textId="77777777" w:rsidR="003F5E83" w:rsidRPr="00516166" w:rsidRDefault="003F5E83" w:rsidP="003F5E83">
            <w:pPr>
              <w:jc w:val="center"/>
              <w:rPr>
                <w:rFonts w:cs="Arial"/>
                <w:color w:val="auto"/>
                <w:sz w:val="16"/>
                <w:szCs w:val="16"/>
              </w:rPr>
            </w:pPr>
            <w:r w:rsidRPr="00516166">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689B1151" w14:textId="77777777" w:rsidR="003F5E83" w:rsidRPr="00516166" w:rsidRDefault="003F5E83" w:rsidP="003F5E83">
            <w:pPr>
              <w:jc w:val="center"/>
              <w:rPr>
                <w:rFonts w:cs="Arial"/>
                <w:color w:val="auto"/>
                <w:sz w:val="16"/>
                <w:szCs w:val="16"/>
              </w:rPr>
            </w:pPr>
            <w:r w:rsidRPr="00516166">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1FF43E20" w14:textId="77777777" w:rsidR="003F5E83" w:rsidRPr="00516166" w:rsidRDefault="003F5E83" w:rsidP="003F5E83">
            <w:pPr>
              <w:jc w:val="center"/>
              <w:rPr>
                <w:rFonts w:cs="Arial"/>
                <w:color w:val="auto"/>
                <w:sz w:val="16"/>
                <w:szCs w:val="16"/>
              </w:rPr>
            </w:pPr>
            <w:r w:rsidRPr="00516166">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7800021A"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40DD1F6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70234D0" w14:textId="77777777" w:rsidR="003F5E83" w:rsidRPr="00516166" w:rsidRDefault="003F5E83" w:rsidP="003F5E83">
            <w:pPr>
              <w:jc w:val="center"/>
              <w:rPr>
                <w:rFonts w:cs="Arial"/>
                <w:color w:val="auto"/>
                <w:sz w:val="16"/>
                <w:szCs w:val="16"/>
              </w:rPr>
            </w:pPr>
            <w:r w:rsidRPr="00516166">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1AB0DCBE" w14:textId="77777777" w:rsidR="003F5E83" w:rsidRPr="00516166" w:rsidRDefault="003F5E83" w:rsidP="003F5E83">
            <w:pPr>
              <w:jc w:val="center"/>
              <w:rPr>
                <w:rFonts w:cs="Arial"/>
                <w:color w:val="auto"/>
                <w:sz w:val="16"/>
                <w:szCs w:val="16"/>
              </w:rPr>
            </w:pPr>
            <w:r w:rsidRPr="00516166">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0E111BF3" w14:textId="77777777" w:rsidR="003F5E83" w:rsidRPr="00516166" w:rsidRDefault="003F5E83" w:rsidP="003F5E83">
            <w:pPr>
              <w:jc w:val="center"/>
              <w:rPr>
                <w:rFonts w:cs="Arial"/>
                <w:color w:val="auto"/>
                <w:sz w:val="16"/>
                <w:szCs w:val="16"/>
              </w:rPr>
            </w:pPr>
            <w:r w:rsidRPr="00516166">
              <w:rPr>
                <w:rFonts w:cs="Arial"/>
                <w:color w:val="auto"/>
                <w:sz w:val="16"/>
                <w:szCs w:val="16"/>
              </w:rPr>
              <w:t>BRNSW</w:t>
            </w:r>
          </w:p>
        </w:tc>
        <w:tc>
          <w:tcPr>
            <w:tcW w:w="1354" w:type="dxa"/>
            <w:tcBorders>
              <w:top w:val="single" w:sz="4" w:space="0" w:color="auto"/>
              <w:bottom w:val="single" w:sz="4" w:space="0" w:color="auto"/>
            </w:tcBorders>
            <w:noWrap/>
            <w:vAlign w:val="center"/>
            <w:hideMark/>
          </w:tcPr>
          <w:p w14:paraId="4169F239" w14:textId="77777777" w:rsidR="003F5E83" w:rsidRPr="00516166" w:rsidRDefault="003F5E83" w:rsidP="003F5E83">
            <w:pPr>
              <w:jc w:val="center"/>
              <w:rPr>
                <w:rFonts w:cs="Arial"/>
                <w:color w:val="auto"/>
                <w:sz w:val="16"/>
                <w:szCs w:val="16"/>
              </w:rPr>
            </w:pPr>
            <w:r w:rsidRPr="00516166">
              <w:rPr>
                <w:rFonts w:cs="Arial"/>
                <w:color w:val="auto"/>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187E5059"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1202090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E0B822B" w14:textId="77777777" w:rsidR="003F5E83" w:rsidRPr="00516166" w:rsidRDefault="003F5E83" w:rsidP="003F5E83">
            <w:pPr>
              <w:jc w:val="center"/>
              <w:rPr>
                <w:rFonts w:cs="Arial"/>
                <w:color w:val="auto"/>
                <w:sz w:val="16"/>
                <w:szCs w:val="16"/>
              </w:rPr>
            </w:pPr>
            <w:r w:rsidRPr="00516166">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1A8DA934" w14:textId="77777777" w:rsidR="003F5E83" w:rsidRPr="00516166" w:rsidRDefault="003F5E83" w:rsidP="003F5E83">
            <w:pPr>
              <w:jc w:val="center"/>
              <w:rPr>
                <w:rFonts w:cs="Arial"/>
                <w:color w:val="auto"/>
                <w:sz w:val="16"/>
                <w:szCs w:val="16"/>
              </w:rPr>
            </w:pPr>
            <w:r w:rsidRPr="00516166">
              <w:rPr>
                <w:rFonts w:cs="Arial"/>
                <w:color w:val="auto"/>
                <w:sz w:val="16"/>
                <w:szCs w:val="16"/>
              </w:rPr>
              <w:t>590__A</w:t>
            </w:r>
          </w:p>
        </w:tc>
        <w:tc>
          <w:tcPr>
            <w:tcW w:w="1584" w:type="dxa"/>
            <w:tcBorders>
              <w:top w:val="single" w:sz="4" w:space="0" w:color="auto"/>
              <w:bottom w:val="single" w:sz="4" w:space="0" w:color="auto"/>
            </w:tcBorders>
            <w:noWrap/>
            <w:vAlign w:val="center"/>
            <w:hideMark/>
          </w:tcPr>
          <w:p w14:paraId="47A0F3DA" w14:textId="77777777" w:rsidR="003F5E83" w:rsidRPr="00516166" w:rsidRDefault="003F5E83" w:rsidP="003F5E83">
            <w:pPr>
              <w:jc w:val="center"/>
              <w:rPr>
                <w:rFonts w:cs="Arial"/>
                <w:color w:val="auto"/>
                <w:sz w:val="16"/>
                <w:szCs w:val="16"/>
              </w:rPr>
            </w:pPr>
            <w:r w:rsidRPr="00516166">
              <w:rPr>
                <w:rFonts w:cs="Arial"/>
                <w:color w:val="auto"/>
                <w:sz w:val="16"/>
                <w:szCs w:val="16"/>
              </w:rPr>
              <w:t>LWSSW</w:t>
            </w:r>
          </w:p>
        </w:tc>
        <w:tc>
          <w:tcPr>
            <w:tcW w:w="1354" w:type="dxa"/>
            <w:tcBorders>
              <w:top w:val="single" w:sz="4" w:space="0" w:color="auto"/>
              <w:bottom w:val="single" w:sz="4" w:space="0" w:color="auto"/>
            </w:tcBorders>
            <w:noWrap/>
            <w:vAlign w:val="center"/>
            <w:hideMark/>
          </w:tcPr>
          <w:p w14:paraId="04B7C25F" w14:textId="77777777" w:rsidR="003F5E83" w:rsidRPr="00516166" w:rsidRDefault="003F5E83" w:rsidP="003F5E83">
            <w:pPr>
              <w:jc w:val="center"/>
              <w:rPr>
                <w:rFonts w:cs="Arial"/>
                <w:color w:val="auto"/>
                <w:sz w:val="16"/>
                <w:szCs w:val="16"/>
              </w:rPr>
            </w:pPr>
            <w:r w:rsidRPr="00516166">
              <w:rPr>
                <w:rFonts w:cs="Arial"/>
                <w:color w:val="auto"/>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18A877A1"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2DF9EC7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321D59E" w14:textId="77777777" w:rsidR="003F5E83" w:rsidRPr="00516166" w:rsidRDefault="003F5E83" w:rsidP="003F5E83">
            <w:pPr>
              <w:jc w:val="center"/>
              <w:rPr>
                <w:rFonts w:cs="Arial"/>
                <w:color w:val="auto"/>
                <w:sz w:val="16"/>
                <w:szCs w:val="16"/>
              </w:rPr>
            </w:pPr>
            <w:r w:rsidRPr="00516166">
              <w:rPr>
                <w:rFonts w:cs="Arial"/>
                <w:color w:val="auto"/>
                <w:sz w:val="16"/>
                <w:szCs w:val="16"/>
              </w:rPr>
              <w:t>SECTPBS8</w:t>
            </w:r>
          </w:p>
        </w:tc>
        <w:tc>
          <w:tcPr>
            <w:tcW w:w="2448" w:type="dxa"/>
            <w:tcBorders>
              <w:top w:val="single" w:sz="4" w:space="0" w:color="auto"/>
              <w:bottom w:val="single" w:sz="4" w:space="0" w:color="auto"/>
            </w:tcBorders>
            <w:noWrap/>
            <w:vAlign w:val="center"/>
            <w:hideMark/>
          </w:tcPr>
          <w:p w14:paraId="740CFA71" w14:textId="77777777" w:rsidR="003F5E83" w:rsidRPr="00516166" w:rsidRDefault="003F5E83" w:rsidP="003F5E83">
            <w:pPr>
              <w:jc w:val="center"/>
              <w:rPr>
                <w:rFonts w:cs="Arial"/>
                <w:color w:val="auto"/>
                <w:sz w:val="16"/>
                <w:szCs w:val="16"/>
              </w:rPr>
            </w:pPr>
            <w:r w:rsidRPr="00516166">
              <w:rPr>
                <w:rFonts w:cs="Arial"/>
                <w:color w:val="auto"/>
                <w:sz w:val="16"/>
                <w:szCs w:val="16"/>
              </w:rPr>
              <w:t>6485__A</w:t>
            </w:r>
          </w:p>
        </w:tc>
        <w:tc>
          <w:tcPr>
            <w:tcW w:w="1584" w:type="dxa"/>
            <w:tcBorders>
              <w:top w:val="single" w:sz="4" w:space="0" w:color="auto"/>
              <w:bottom w:val="single" w:sz="4" w:space="0" w:color="auto"/>
            </w:tcBorders>
            <w:noWrap/>
            <w:vAlign w:val="center"/>
            <w:hideMark/>
          </w:tcPr>
          <w:p w14:paraId="30F0BE8F" w14:textId="77777777" w:rsidR="003F5E83" w:rsidRPr="00516166" w:rsidRDefault="003F5E83" w:rsidP="003F5E83">
            <w:pPr>
              <w:jc w:val="center"/>
              <w:rPr>
                <w:rFonts w:cs="Arial"/>
                <w:color w:val="auto"/>
                <w:sz w:val="16"/>
                <w:szCs w:val="16"/>
              </w:rPr>
            </w:pPr>
            <w:r w:rsidRPr="00516166">
              <w:rPr>
                <w:rFonts w:cs="Arial"/>
                <w:color w:val="auto"/>
                <w:sz w:val="16"/>
                <w:szCs w:val="16"/>
              </w:rPr>
              <w:t>MOSSW</w:t>
            </w:r>
          </w:p>
        </w:tc>
        <w:tc>
          <w:tcPr>
            <w:tcW w:w="1354" w:type="dxa"/>
            <w:tcBorders>
              <w:top w:val="single" w:sz="4" w:space="0" w:color="auto"/>
              <w:bottom w:val="single" w:sz="4" w:space="0" w:color="auto"/>
            </w:tcBorders>
            <w:noWrap/>
            <w:vAlign w:val="center"/>
            <w:hideMark/>
          </w:tcPr>
          <w:p w14:paraId="1ECB3105" w14:textId="77777777" w:rsidR="003F5E83" w:rsidRPr="00516166" w:rsidRDefault="003F5E83" w:rsidP="003F5E83">
            <w:pPr>
              <w:jc w:val="center"/>
              <w:rPr>
                <w:rFonts w:cs="Arial"/>
                <w:color w:val="auto"/>
                <w:sz w:val="16"/>
                <w:szCs w:val="16"/>
              </w:rPr>
            </w:pPr>
            <w:r w:rsidRPr="00516166">
              <w:rPr>
                <w:rFonts w:cs="Arial"/>
                <w:color w:val="auto"/>
                <w:sz w:val="16"/>
                <w:szCs w:val="16"/>
              </w:rPr>
              <w:t>PBSES</w:t>
            </w:r>
          </w:p>
        </w:tc>
        <w:tc>
          <w:tcPr>
            <w:tcW w:w="1656" w:type="dxa"/>
            <w:tcBorders>
              <w:top w:val="single" w:sz="4" w:space="0" w:color="auto"/>
              <w:bottom w:val="single" w:sz="4" w:space="0" w:color="auto"/>
              <w:right w:val="single" w:sz="4" w:space="0" w:color="auto"/>
            </w:tcBorders>
            <w:noWrap/>
            <w:vAlign w:val="center"/>
            <w:hideMark/>
          </w:tcPr>
          <w:p w14:paraId="742441B7"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13D0B10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7F142C2" w14:textId="77777777" w:rsidR="003F5E83" w:rsidRPr="00516166" w:rsidRDefault="003F5E83" w:rsidP="003F5E83">
            <w:pPr>
              <w:jc w:val="center"/>
              <w:rPr>
                <w:rFonts w:cs="Arial"/>
                <w:color w:val="auto"/>
                <w:sz w:val="16"/>
                <w:szCs w:val="16"/>
              </w:rPr>
            </w:pPr>
            <w:r w:rsidRPr="00516166">
              <w:rPr>
                <w:rFonts w:cs="Arial"/>
                <w:color w:val="auto"/>
                <w:sz w:val="16"/>
                <w:szCs w:val="16"/>
              </w:rPr>
              <w:t>DWAP_JN5</w:t>
            </w:r>
          </w:p>
        </w:tc>
        <w:tc>
          <w:tcPr>
            <w:tcW w:w="2448" w:type="dxa"/>
            <w:tcBorders>
              <w:top w:val="single" w:sz="4" w:space="0" w:color="auto"/>
              <w:bottom w:val="single" w:sz="4" w:space="0" w:color="auto"/>
            </w:tcBorders>
            <w:noWrap/>
            <w:vAlign w:val="center"/>
            <w:hideMark/>
          </w:tcPr>
          <w:p w14:paraId="2D9AE8CA" w14:textId="77777777" w:rsidR="003F5E83" w:rsidRPr="00516166" w:rsidRDefault="003F5E83" w:rsidP="003F5E83">
            <w:pPr>
              <w:jc w:val="center"/>
              <w:rPr>
                <w:rFonts w:cs="Arial"/>
                <w:color w:val="auto"/>
                <w:sz w:val="16"/>
                <w:szCs w:val="16"/>
              </w:rPr>
            </w:pPr>
            <w:r w:rsidRPr="00516166">
              <w:rPr>
                <w:rFonts w:cs="Arial"/>
                <w:color w:val="auto"/>
                <w:sz w:val="16"/>
                <w:szCs w:val="16"/>
              </w:rPr>
              <w:t>BI_SMR98_A</w:t>
            </w:r>
          </w:p>
        </w:tc>
        <w:tc>
          <w:tcPr>
            <w:tcW w:w="1584" w:type="dxa"/>
            <w:tcBorders>
              <w:top w:val="single" w:sz="4" w:space="0" w:color="auto"/>
              <w:bottom w:val="single" w:sz="4" w:space="0" w:color="auto"/>
            </w:tcBorders>
            <w:noWrap/>
            <w:vAlign w:val="center"/>
            <w:hideMark/>
          </w:tcPr>
          <w:p w14:paraId="2AE15ED5" w14:textId="77777777" w:rsidR="003F5E83" w:rsidRPr="00516166" w:rsidRDefault="003F5E83" w:rsidP="003F5E83">
            <w:pPr>
              <w:jc w:val="center"/>
              <w:rPr>
                <w:rFonts w:cs="Arial"/>
                <w:color w:val="auto"/>
                <w:sz w:val="16"/>
                <w:szCs w:val="16"/>
              </w:rPr>
            </w:pPr>
            <w:r w:rsidRPr="00516166">
              <w:rPr>
                <w:rFonts w:cs="Arial"/>
                <w:color w:val="auto"/>
                <w:sz w:val="16"/>
                <w:szCs w:val="16"/>
              </w:rPr>
              <w:t>SMITHERS</w:t>
            </w:r>
          </w:p>
        </w:tc>
        <w:tc>
          <w:tcPr>
            <w:tcW w:w="1354" w:type="dxa"/>
            <w:tcBorders>
              <w:top w:val="single" w:sz="4" w:space="0" w:color="auto"/>
              <w:bottom w:val="single" w:sz="4" w:space="0" w:color="auto"/>
            </w:tcBorders>
            <w:noWrap/>
            <w:vAlign w:val="center"/>
            <w:hideMark/>
          </w:tcPr>
          <w:p w14:paraId="22FFD5DE" w14:textId="77777777" w:rsidR="003F5E83" w:rsidRPr="00516166" w:rsidRDefault="003F5E83" w:rsidP="003F5E83">
            <w:pPr>
              <w:jc w:val="center"/>
              <w:rPr>
                <w:rFonts w:cs="Arial"/>
                <w:color w:val="auto"/>
                <w:sz w:val="16"/>
                <w:szCs w:val="16"/>
              </w:rPr>
            </w:pPr>
            <w:r w:rsidRPr="00516166">
              <w:rPr>
                <w:rFonts w:cs="Arial"/>
                <w:color w:val="auto"/>
                <w:sz w:val="16"/>
                <w:szCs w:val="16"/>
              </w:rPr>
              <w:t>BI</w:t>
            </w:r>
          </w:p>
        </w:tc>
        <w:tc>
          <w:tcPr>
            <w:tcW w:w="1656" w:type="dxa"/>
            <w:tcBorders>
              <w:top w:val="single" w:sz="4" w:space="0" w:color="auto"/>
              <w:bottom w:val="single" w:sz="4" w:space="0" w:color="auto"/>
              <w:right w:val="single" w:sz="4" w:space="0" w:color="auto"/>
            </w:tcBorders>
            <w:noWrap/>
            <w:vAlign w:val="center"/>
            <w:hideMark/>
          </w:tcPr>
          <w:p w14:paraId="4BBC59E0" w14:textId="77777777" w:rsidR="003F5E83" w:rsidRPr="00516166" w:rsidRDefault="003F5E83" w:rsidP="003F5E83">
            <w:pPr>
              <w:jc w:val="center"/>
              <w:rPr>
                <w:rFonts w:cs="Arial"/>
                <w:color w:val="auto"/>
                <w:sz w:val="16"/>
                <w:szCs w:val="16"/>
              </w:rPr>
            </w:pPr>
            <w:r w:rsidRPr="00516166">
              <w:rPr>
                <w:rFonts w:cs="Arial"/>
                <w:color w:val="auto"/>
                <w:sz w:val="16"/>
                <w:szCs w:val="16"/>
              </w:rPr>
              <w:t>5</w:t>
            </w:r>
          </w:p>
        </w:tc>
      </w:tr>
      <w:tr w:rsidR="003F5E83" w:rsidRPr="00516166" w14:paraId="4E811E4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2349E8" w14:textId="77777777" w:rsidR="003F5E83" w:rsidRPr="00516166" w:rsidRDefault="003F5E83" w:rsidP="003F5E83">
            <w:pPr>
              <w:jc w:val="center"/>
              <w:rPr>
                <w:rFonts w:cs="Arial"/>
                <w:color w:val="auto"/>
                <w:sz w:val="16"/>
                <w:szCs w:val="16"/>
              </w:rPr>
            </w:pPr>
            <w:r w:rsidRPr="00516166">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0CD71B42" w14:textId="77777777" w:rsidR="003F5E83" w:rsidRPr="00516166" w:rsidRDefault="003F5E83" w:rsidP="003F5E83">
            <w:pPr>
              <w:jc w:val="center"/>
              <w:rPr>
                <w:rFonts w:cs="Arial"/>
                <w:color w:val="auto"/>
                <w:sz w:val="16"/>
                <w:szCs w:val="16"/>
              </w:rPr>
            </w:pPr>
            <w:r w:rsidRPr="00516166">
              <w:rPr>
                <w:rFonts w:cs="Arial"/>
                <w:color w:val="auto"/>
                <w:sz w:val="16"/>
                <w:szCs w:val="16"/>
              </w:rPr>
              <w:t>ROTN_WOLFGA1_1</w:t>
            </w:r>
          </w:p>
        </w:tc>
        <w:tc>
          <w:tcPr>
            <w:tcW w:w="1584" w:type="dxa"/>
            <w:tcBorders>
              <w:top w:val="single" w:sz="4" w:space="0" w:color="auto"/>
              <w:bottom w:val="single" w:sz="4" w:space="0" w:color="auto"/>
            </w:tcBorders>
            <w:noWrap/>
            <w:vAlign w:val="center"/>
            <w:hideMark/>
          </w:tcPr>
          <w:p w14:paraId="333D5B84" w14:textId="77777777" w:rsidR="003F5E83" w:rsidRPr="00516166" w:rsidRDefault="003F5E83" w:rsidP="003F5E83">
            <w:pPr>
              <w:jc w:val="center"/>
              <w:rPr>
                <w:rFonts w:cs="Arial"/>
                <w:color w:val="auto"/>
                <w:sz w:val="16"/>
                <w:szCs w:val="16"/>
              </w:rPr>
            </w:pPr>
            <w:r w:rsidRPr="00516166">
              <w:rPr>
                <w:rFonts w:cs="Arial"/>
                <w:color w:val="auto"/>
                <w:sz w:val="16"/>
                <w:szCs w:val="16"/>
              </w:rPr>
              <w:t>WOLFGANG</w:t>
            </w:r>
          </w:p>
        </w:tc>
        <w:tc>
          <w:tcPr>
            <w:tcW w:w="1354" w:type="dxa"/>
            <w:tcBorders>
              <w:top w:val="single" w:sz="4" w:space="0" w:color="auto"/>
              <w:bottom w:val="single" w:sz="4" w:space="0" w:color="auto"/>
            </w:tcBorders>
            <w:noWrap/>
            <w:vAlign w:val="center"/>
            <w:hideMark/>
          </w:tcPr>
          <w:p w14:paraId="53EC94B1" w14:textId="77777777" w:rsidR="003F5E83" w:rsidRPr="00516166" w:rsidRDefault="003F5E83" w:rsidP="003F5E83">
            <w:pPr>
              <w:jc w:val="center"/>
              <w:rPr>
                <w:rFonts w:cs="Arial"/>
                <w:color w:val="auto"/>
                <w:sz w:val="16"/>
                <w:szCs w:val="16"/>
              </w:rPr>
            </w:pPr>
            <w:r w:rsidRPr="00516166">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36113DEB" w14:textId="77777777" w:rsidR="003F5E83" w:rsidRPr="00516166" w:rsidRDefault="003F5E83" w:rsidP="003F5E83">
            <w:pPr>
              <w:jc w:val="center"/>
              <w:rPr>
                <w:rFonts w:cs="Arial"/>
                <w:color w:val="auto"/>
                <w:sz w:val="16"/>
                <w:szCs w:val="16"/>
              </w:rPr>
            </w:pPr>
            <w:r w:rsidRPr="00516166">
              <w:rPr>
                <w:rFonts w:cs="Arial"/>
                <w:color w:val="auto"/>
                <w:sz w:val="16"/>
                <w:szCs w:val="16"/>
              </w:rPr>
              <w:t>4</w:t>
            </w:r>
          </w:p>
        </w:tc>
      </w:tr>
      <w:tr w:rsidR="003F5E83" w:rsidRPr="00516166" w14:paraId="468F9DF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A72CB87" w14:textId="77777777" w:rsidR="003F5E83" w:rsidRPr="00516166" w:rsidRDefault="003F5E83" w:rsidP="003F5E83">
            <w:pPr>
              <w:jc w:val="center"/>
              <w:rPr>
                <w:rFonts w:cs="Arial"/>
                <w:color w:val="auto"/>
                <w:sz w:val="16"/>
                <w:szCs w:val="16"/>
              </w:rPr>
            </w:pPr>
            <w:r w:rsidRPr="00516166">
              <w:rPr>
                <w:rFonts w:cs="Arial"/>
                <w:color w:val="auto"/>
                <w:sz w:val="16"/>
                <w:szCs w:val="16"/>
              </w:rPr>
              <w:t>XSA2R58</w:t>
            </w:r>
          </w:p>
        </w:tc>
        <w:tc>
          <w:tcPr>
            <w:tcW w:w="2448" w:type="dxa"/>
            <w:tcBorders>
              <w:top w:val="single" w:sz="4" w:space="0" w:color="auto"/>
              <w:bottom w:val="single" w:sz="4" w:space="0" w:color="auto"/>
            </w:tcBorders>
            <w:noWrap/>
            <w:vAlign w:val="center"/>
            <w:hideMark/>
          </w:tcPr>
          <w:p w14:paraId="30F6D60E" w14:textId="77777777" w:rsidR="003F5E83" w:rsidRPr="00516166" w:rsidRDefault="003F5E83" w:rsidP="003F5E83">
            <w:pPr>
              <w:jc w:val="center"/>
              <w:rPr>
                <w:rFonts w:cs="Arial"/>
                <w:color w:val="auto"/>
                <w:sz w:val="16"/>
                <w:szCs w:val="16"/>
              </w:rPr>
            </w:pPr>
            <w:r w:rsidRPr="00516166">
              <w:rPr>
                <w:rFonts w:cs="Arial"/>
                <w:color w:val="auto"/>
                <w:sz w:val="16"/>
                <w:szCs w:val="16"/>
              </w:rPr>
              <w:t>NICOLE_ORNT1_1</w:t>
            </w:r>
          </w:p>
        </w:tc>
        <w:tc>
          <w:tcPr>
            <w:tcW w:w="1584" w:type="dxa"/>
            <w:tcBorders>
              <w:top w:val="single" w:sz="4" w:space="0" w:color="auto"/>
              <w:bottom w:val="single" w:sz="4" w:space="0" w:color="auto"/>
            </w:tcBorders>
            <w:noWrap/>
            <w:vAlign w:val="center"/>
            <w:hideMark/>
          </w:tcPr>
          <w:p w14:paraId="087EB307" w14:textId="77777777" w:rsidR="003F5E83" w:rsidRPr="00516166" w:rsidRDefault="003F5E83" w:rsidP="003F5E83">
            <w:pPr>
              <w:jc w:val="center"/>
              <w:rPr>
                <w:rFonts w:cs="Arial"/>
                <w:color w:val="auto"/>
                <w:sz w:val="16"/>
                <w:szCs w:val="16"/>
              </w:rPr>
            </w:pPr>
            <w:r w:rsidRPr="00516166">
              <w:rPr>
                <w:rFonts w:cs="Arial"/>
                <w:color w:val="auto"/>
                <w:sz w:val="16"/>
                <w:szCs w:val="16"/>
              </w:rPr>
              <w:t>NICOLE</w:t>
            </w:r>
          </w:p>
        </w:tc>
        <w:tc>
          <w:tcPr>
            <w:tcW w:w="1354" w:type="dxa"/>
            <w:tcBorders>
              <w:top w:val="single" w:sz="4" w:space="0" w:color="auto"/>
              <w:bottom w:val="single" w:sz="4" w:space="0" w:color="auto"/>
            </w:tcBorders>
            <w:noWrap/>
            <w:vAlign w:val="center"/>
            <w:hideMark/>
          </w:tcPr>
          <w:p w14:paraId="7FA6C225" w14:textId="77777777" w:rsidR="003F5E83" w:rsidRPr="00516166" w:rsidRDefault="003F5E83" w:rsidP="003F5E83">
            <w:pPr>
              <w:jc w:val="center"/>
              <w:rPr>
                <w:rFonts w:cs="Arial"/>
                <w:color w:val="auto"/>
                <w:sz w:val="16"/>
                <w:szCs w:val="16"/>
              </w:rPr>
            </w:pPr>
            <w:r w:rsidRPr="00516166">
              <w:rPr>
                <w:rFonts w:cs="Arial"/>
                <w:color w:val="auto"/>
                <w:sz w:val="16"/>
                <w:szCs w:val="16"/>
              </w:rPr>
              <w:t>ORNT</w:t>
            </w:r>
          </w:p>
        </w:tc>
        <w:tc>
          <w:tcPr>
            <w:tcW w:w="1656" w:type="dxa"/>
            <w:tcBorders>
              <w:top w:val="single" w:sz="4" w:space="0" w:color="auto"/>
              <w:bottom w:val="single" w:sz="4" w:space="0" w:color="auto"/>
              <w:right w:val="single" w:sz="4" w:space="0" w:color="auto"/>
            </w:tcBorders>
            <w:noWrap/>
            <w:vAlign w:val="center"/>
            <w:hideMark/>
          </w:tcPr>
          <w:p w14:paraId="3B7304E5" w14:textId="77777777" w:rsidR="003F5E83" w:rsidRPr="00516166" w:rsidRDefault="003F5E83" w:rsidP="003F5E83">
            <w:pPr>
              <w:jc w:val="center"/>
              <w:rPr>
                <w:rFonts w:cs="Arial"/>
                <w:color w:val="auto"/>
                <w:sz w:val="16"/>
                <w:szCs w:val="16"/>
              </w:rPr>
            </w:pPr>
            <w:r w:rsidRPr="00516166">
              <w:rPr>
                <w:rFonts w:cs="Arial"/>
                <w:color w:val="auto"/>
                <w:sz w:val="16"/>
                <w:szCs w:val="16"/>
              </w:rPr>
              <w:t>4</w:t>
            </w:r>
          </w:p>
        </w:tc>
      </w:tr>
      <w:tr w:rsidR="003F5E83" w:rsidRPr="00516166" w14:paraId="05158DD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AC8964" w14:textId="77777777" w:rsidR="003F5E83" w:rsidRPr="00516166" w:rsidRDefault="003F5E83" w:rsidP="003F5E83">
            <w:pPr>
              <w:jc w:val="center"/>
              <w:rPr>
                <w:rFonts w:cs="Arial"/>
                <w:color w:val="auto"/>
                <w:sz w:val="16"/>
                <w:szCs w:val="16"/>
              </w:rPr>
            </w:pPr>
            <w:r w:rsidRPr="00516166">
              <w:rPr>
                <w:rFonts w:cs="Arial"/>
                <w:color w:val="auto"/>
                <w:sz w:val="16"/>
                <w:szCs w:val="16"/>
              </w:rPr>
              <w:t>DGIBSNG5</w:t>
            </w:r>
          </w:p>
        </w:tc>
        <w:tc>
          <w:tcPr>
            <w:tcW w:w="2448" w:type="dxa"/>
            <w:tcBorders>
              <w:top w:val="single" w:sz="4" w:space="0" w:color="auto"/>
              <w:bottom w:val="single" w:sz="4" w:space="0" w:color="auto"/>
            </w:tcBorders>
            <w:noWrap/>
            <w:vAlign w:val="center"/>
            <w:hideMark/>
          </w:tcPr>
          <w:p w14:paraId="0C1F87B0" w14:textId="77777777" w:rsidR="003F5E83" w:rsidRPr="00516166" w:rsidRDefault="003F5E83" w:rsidP="003F5E83">
            <w:pPr>
              <w:jc w:val="center"/>
              <w:rPr>
                <w:rFonts w:cs="Arial"/>
                <w:color w:val="auto"/>
                <w:sz w:val="16"/>
                <w:szCs w:val="16"/>
              </w:rPr>
            </w:pPr>
            <w:r w:rsidRPr="00516166">
              <w:rPr>
                <w:rFonts w:cs="Arial"/>
                <w:color w:val="auto"/>
                <w:sz w:val="16"/>
                <w:szCs w:val="16"/>
              </w:rPr>
              <w:t>240__A</w:t>
            </w:r>
          </w:p>
        </w:tc>
        <w:tc>
          <w:tcPr>
            <w:tcW w:w="1584" w:type="dxa"/>
            <w:tcBorders>
              <w:top w:val="single" w:sz="4" w:space="0" w:color="auto"/>
              <w:bottom w:val="single" w:sz="4" w:space="0" w:color="auto"/>
            </w:tcBorders>
            <w:noWrap/>
            <w:vAlign w:val="center"/>
            <w:hideMark/>
          </w:tcPr>
          <w:p w14:paraId="30A533EB" w14:textId="77777777" w:rsidR="003F5E83" w:rsidRPr="00516166" w:rsidRDefault="003F5E83" w:rsidP="003F5E83">
            <w:pPr>
              <w:jc w:val="center"/>
              <w:rPr>
                <w:rFonts w:cs="Arial"/>
                <w:color w:val="auto"/>
                <w:sz w:val="16"/>
                <w:szCs w:val="16"/>
              </w:rPr>
            </w:pPr>
            <w:r w:rsidRPr="00516166">
              <w:rPr>
                <w:rFonts w:cs="Arial"/>
                <w:color w:val="auto"/>
                <w:sz w:val="16"/>
                <w:szCs w:val="16"/>
              </w:rPr>
              <w:t>JEWET</w:t>
            </w:r>
          </w:p>
        </w:tc>
        <w:tc>
          <w:tcPr>
            <w:tcW w:w="1354" w:type="dxa"/>
            <w:tcBorders>
              <w:top w:val="single" w:sz="4" w:space="0" w:color="auto"/>
              <w:bottom w:val="single" w:sz="4" w:space="0" w:color="auto"/>
            </w:tcBorders>
            <w:noWrap/>
            <w:vAlign w:val="center"/>
            <w:hideMark/>
          </w:tcPr>
          <w:p w14:paraId="4CC59510" w14:textId="77777777" w:rsidR="003F5E83" w:rsidRPr="00516166" w:rsidRDefault="003F5E83" w:rsidP="003F5E83">
            <w:pPr>
              <w:jc w:val="center"/>
              <w:rPr>
                <w:rFonts w:cs="Arial"/>
                <w:color w:val="auto"/>
                <w:sz w:val="16"/>
                <w:szCs w:val="16"/>
              </w:rPr>
            </w:pPr>
            <w:r w:rsidRPr="00516166">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52F466B8" w14:textId="77777777" w:rsidR="003F5E83" w:rsidRPr="00516166" w:rsidRDefault="003F5E83" w:rsidP="003F5E83">
            <w:pPr>
              <w:jc w:val="center"/>
              <w:rPr>
                <w:rFonts w:cs="Arial"/>
                <w:color w:val="auto"/>
                <w:sz w:val="16"/>
                <w:szCs w:val="16"/>
              </w:rPr>
            </w:pPr>
            <w:r w:rsidRPr="00516166">
              <w:rPr>
                <w:rFonts w:cs="Arial"/>
                <w:color w:val="auto"/>
                <w:sz w:val="16"/>
                <w:szCs w:val="16"/>
              </w:rPr>
              <w:t>4</w:t>
            </w:r>
          </w:p>
        </w:tc>
      </w:tr>
      <w:tr w:rsidR="003F5E83" w:rsidRPr="00516166" w14:paraId="64455AE0"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F03C24" w14:textId="77777777" w:rsidR="003F5E83" w:rsidRPr="00516166" w:rsidRDefault="003F5E83" w:rsidP="003F5E83">
            <w:pPr>
              <w:jc w:val="center"/>
              <w:rPr>
                <w:rFonts w:cs="Arial"/>
                <w:color w:val="auto"/>
                <w:sz w:val="16"/>
                <w:szCs w:val="16"/>
              </w:rPr>
            </w:pPr>
            <w:r w:rsidRPr="00516166">
              <w:rPr>
                <w:rFonts w:cs="Arial"/>
                <w:color w:val="auto"/>
                <w:sz w:val="16"/>
                <w:szCs w:val="16"/>
              </w:rPr>
              <w:t>SPLKMCS8</w:t>
            </w:r>
          </w:p>
        </w:tc>
        <w:tc>
          <w:tcPr>
            <w:tcW w:w="2448" w:type="dxa"/>
            <w:tcBorders>
              <w:top w:val="single" w:sz="4" w:space="0" w:color="auto"/>
              <w:bottom w:val="single" w:sz="4" w:space="0" w:color="auto"/>
            </w:tcBorders>
            <w:noWrap/>
            <w:vAlign w:val="center"/>
            <w:hideMark/>
          </w:tcPr>
          <w:p w14:paraId="693FF749" w14:textId="77777777" w:rsidR="003F5E83" w:rsidRPr="00516166" w:rsidRDefault="003F5E83" w:rsidP="003F5E83">
            <w:pPr>
              <w:jc w:val="center"/>
              <w:rPr>
                <w:rFonts w:cs="Arial"/>
                <w:color w:val="auto"/>
                <w:sz w:val="16"/>
                <w:szCs w:val="16"/>
              </w:rPr>
            </w:pPr>
            <w:r w:rsidRPr="00516166">
              <w:rPr>
                <w:rFonts w:cs="Arial"/>
                <w:color w:val="auto"/>
                <w:sz w:val="16"/>
                <w:szCs w:val="16"/>
              </w:rPr>
              <w:t>3160__A</w:t>
            </w:r>
          </w:p>
        </w:tc>
        <w:tc>
          <w:tcPr>
            <w:tcW w:w="1584" w:type="dxa"/>
            <w:tcBorders>
              <w:top w:val="single" w:sz="4" w:space="0" w:color="auto"/>
              <w:bottom w:val="single" w:sz="4" w:space="0" w:color="auto"/>
            </w:tcBorders>
            <w:noWrap/>
            <w:vAlign w:val="center"/>
            <w:hideMark/>
          </w:tcPr>
          <w:p w14:paraId="55FE8CED" w14:textId="77777777" w:rsidR="003F5E83" w:rsidRPr="00516166" w:rsidRDefault="003F5E83" w:rsidP="003F5E83">
            <w:pPr>
              <w:jc w:val="center"/>
              <w:rPr>
                <w:rFonts w:cs="Arial"/>
                <w:color w:val="auto"/>
                <w:sz w:val="16"/>
                <w:szCs w:val="16"/>
              </w:rPr>
            </w:pPr>
            <w:r w:rsidRPr="00516166">
              <w:rPr>
                <w:rFonts w:cs="Arial"/>
                <w:color w:val="auto"/>
                <w:sz w:val="16"/>
                <w:szCs w:val="16"/>
              </w:rPr>
              <w:t>CDCSW</w:t>
            </w:r>
          </w:p>
        </w:tc>
        <w:tc>
          <w:tcPr>
            <w:tcW w:w="1354" w:type="dxa"/>
            <w:tcBorders>
              <w:top w:val="single" w:sz="4" w:space="0" w:color="auto"/>
              <w:bottom w:val="single" w:sz="4" w:space="0" w:color="auto"/>
            </w:tcBorders>
            <w:noWrap/>
            <w:vAlign w:val="center"/>
            <w:hideMark/>
          </w:tcPr>
          <w:p w14:paraId="21713F09" w14:textId="77777777" w:rsidR="003F5E83" w:rsidRPr="00516166" w:rsidRDefault="003F5E83" w:rsidP="003F5E83">
            <w:pPr>
              <w:jc w:val="center"/>
              <w:rPr>
                <w:rFonts w:cs="Arial"/>
                <w:color w:val="auto"/>
                <w:sz w:val="16"/>
                <w:szCs w:val="16"/>
              </w:rPr>
            </w:pPr>
            <w:r w:rsidRPr="00516166">
              <w:rPr>
                <w:rFonts w:cs="Arial"/>
                <w:color w:val="auto"/>
                <w:sz w:val="16"/>
                <w:szCs w:val="16"/>
              </w:rPr>
              <w:t>OKCLS</w:t>
            </w:r>
          </w:p>
        </w:tc>
        <w:tc>
          <w:tcPr>
            <w:tcW w:w="1656" w:type="dxa"/>
            <w:tcBorders>
              <w:top w:val="single" w:sz="4" w:space="0" w:color="auto"/>
              <w:bottom w:val="single" w:sz="4" w:space="0" w:color="auto"/>
              <w:right w:val="single" w:sz="4" w:space="0" w:color="auto"/>
            </w:tcBorders>
            <w:noWrap/>
            <w:vAlign w:val="center"/>
            <w:hideMark/>
          </w:tcPr>
          <w:p w14:paraId="108BF512" w14:textId="77777777" w:rsidR="003F5E83" w:rsidRPr="00516166" w:rsidRDefault="003F5E83" w:rsidP="003F5E83">
            <w:pPr>
              <w:jc w:val="center"/>
              <w:rPr>
                <w:rFonts w:cs="Arial"/>
                <w:color w:val="auto"/>
                <w:sz w:val="16"/>
                <w:szCs w:val="16"/>
              </w:rPr>
            </w:pPr>
            <w:r w:rsidRPr="00516166">
              <w:rPr>
                <w:rFonts w:cs="Arial"/>
                <w:color w:val="auto"/>
                <w:sz w:val="16"/>
                <w:szCs w:val="16"/>
              </w:rPr>
              <w:t>4</w:t>
            </w:r>
          </w:p>
        </w:tc>
      </w:tr>
      <w:tr w:rsidR="003F5E83" w:rsidRPr="00516166" w14:paraId="08CC928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3BC2B13" w14:textId="77777777" w:rsidR="003F5E83" w:rsidRPr="00516166" w:rsidRDefault="003F5E83" w:rsidP="003F5E83">
            <w:pPr>
              <w:jc w:val="center"/>
              <w:rPr>
                <w:rFonts w:cs="Arial"/>
                <w:color w:val="auto"/>
                <w:sz w:val="16"/>
                <w:szCs w:val="16"/>
              </w:rPr>
            </w:pPr>
            <w:r w:rsidRPr="00516166">
              <w:rPr>
                <w:rFonts w:cs="Arial"/>
                <w:color w:val="auto"/>
                <w:sz w:val="16"/>
                <w:szCs w:val="16"/>
              </w:rPr>
              <w:t>DCBYJOR5</w:t>
            </w:r>
          </w:p>
        </w:tc>
        <w:tc>
          <w:tcPr>
            <w:tcW w:w="2448" w:type="dxa"/>
            <w:tcBorders>
              <w:top w:val="single" w:sz="4" w:space="0" w:color="auto"/>
              <w:bottom w:val="single" w:sz="4" w:space="0" w:color="auto"/>
            </w:tcBorders>
            <w:noWrap/>
            <w:vAlign w:val="center"/>
            <w:hideMark/>
          </w:tcPr>
          <w:p w14:paraId="74CD60B9" w14:textId="77777777" w:rsidR="003F5E83" w:rsidRPr="00516166" w:rsidRDefault="003F5E83" w:rsidP="003F5E83">
            <w:pPr>
              <w:jc w:val="center"/>
              <w:rPr>
                <w:rFonts w:cs="Arial"/>
                <w:color w:val="auto"/>
                <w:sz w:val="16"/>
                <w:szCs w:val="16"/>
              </w:rPr>
            </w:pPr>
            <w:r w:rsidRPr="00516166">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06049DD5" w14:textId="77777777" w:rsidR="003F5E83" w:rsidRPr="00516166" w:rsidRDefault="003F5E83" w:rsidP="003F5E83">
            <w:pPr>
              <w:jc w:val="center"/>
              <w:rPr>
                <w:rFonts w:cs="Arial"/>
                <w:color w:val="auto"/>
                <w:sz w:val="16"/>
                <w:szCs w:val="16"/>
              </w:rPr>
            </w:pPr>
            <w:r w:rsidRPr="00516166">
              <w:rPr>
                <w:rFonts w:cs="Arial"/>
                <w:color w:val="auto"/>
                <w:sz w:val="16"/>
                <w:szCs w:val="16"/>
              </w:rPr>
              <w:t>RIN</w:t>
            </w:r>
          </w:p>
        </w:tc>
        <w:tc>
          <w:tcPr>
            <w:tcW w:w="1354" w:type="dxa"/>
            <w:tcBorders>
              <w:top w:val="single" w:sz="4" w:space="0" w:color="auto"/>
              <w:bottom w:val="single" w:sz="4" w:space="0" w:color="auto"/>
            </w:tcBorders>
            <w:noWrap/>
            <w:vAlign w:val="center"/>
            <w:hideMark/>
          </w:tcPr>
          <w:p w14:paraId="7A27BB55" w14:textId="77777777" w:rsidR="003F5E83" w:rsidRPr="00516166" w:rsidRDefault="003F5E83" w:rsidP="003F5E83">
            <w:pPr>
              <w:jc w:val="center"/>
              <w:rPr>
                <w:rFonts w:cs="Arial"/>
                <w:color w:val="auto"/>
                <w:sz w:val="16"/>
                <w:szCs w:val="16"/>
              </w:rPr>
            </w:pPr>
            <w:r w:rsidRPr="00516166">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614AAC9B"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4B4200E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1ECF57" w14:textId="77777777" w:rsidR="003F5E83" w:rsidRPr="00516166" w:rsidRDefault="003F5E83" w:rsidP="003F5E83">
            <w:pPr>
              <w:jc w:val="center"/>
              <w:rPr>
                <w:rFonts w:cs="Arial"/>
                <w:color w:val="auto"/>
                <w:sz w:val="16"/>
                <w:szCs w:val="16"/>
              </w:rPr>
            </w:pPr>
            <w:r w:rsidRPr="00516166">
              <w:rPr>
                <w:rFonts w:cs="Arial"/>
                <w:color w:val="auto"/>
                <w:sz w:val="16"/>
                <w:szCs w:val="16"/>
              </w:rPr>
              <w:t>SCRDLOF9</w:t>
            </w:r>
          </w:p>
        </w:tc>
        <w:tc>
          <w:tcPr>
            <w:tcW w:w="2448" w:type="dxa"/>
            <w:tcBorders>
              <w:top w:val="single" w:sz="4" w:space="0" w:color="auto"/>
              <w:bottom w:val="single" w:sz="4" w:space="0" w:color="auto"/>
            </w:tcBorders>
            <w:noWrap/>
            <w:vAlign w:val="center"/>
            <w:hideMark/>
          </w:tcPr>
          <w:p w14:paraId="58050536" w14:textId="77777777" w:rsidR="003F5E83" w:rsidRPr="00516166" w:rsidRDefault="003F5E83" w:rsidP="003F5E83">
            <w:pPr>
              <w:jc w:val="center"/>
              <w:rPr>
                <w:rFonts w:cs="Arial"/>
                <w:color w:val="auto"/>
                <w:sz w:val="16"/>
                <w:szCs w:val="16"/>
              </w:rPr>
            </w:pPr>
            <w:r w:rsidRPr="00516166">
              <w:rPr>
                <w:rFonts w:cs="Arial"/>
                <w:color w:val="auto"/>
                <w:sz w:val="16"/>
                <w:szCs w:val="16"/>
              </w:rPr>
              <w:t>BOW_FMR1</w:t>
            </w:r>
          </w:p>
        </w:tc>
        <w:tc>
          <w:tcPr>
            <w:tcW w:w="1584" w:type="dxa"/>
            <w:tcBorders>
              <w:top w:val="single" w:sz="4" w:space="0" w:color="auto"/>
              <w:bottom w:val="single" w:sz="4" w:space="0" w:color="auto"/>
            </w:tcBorders>
            <w:noWrap/>
            <w:vAlign w:val="center"/>
            <w:hideMark/>
          </w:tcPr>
          <w:p w14:paraId="53A5C2D4" w14:textId="77777777" w:rsidR="003F5E83" w:rsidRPr="00516166" w:rsidRDefault="003F5E83" w:rsidP="003F5E83">
            <w:pPr>
              <w:jc w:val="center"/>
              <w:rPr>
                <w:rFonts w:cs="Arial"/>
                <w:color w:val="auto"/>
                <w:sz w:val="16"/>
                <w:szCs w:val="16"/>
              </w:rPr>
            </w:pPr>
            <w:r w:rsidRPr="00516166">
              <w:rPr>
                <w:rFonts w:cs="Arial"/>
                <w:color w:val="auto"/>
                <w:sz w:val="16"/>
                <w:szCs w:val="16"/>
              </w:rPr>
              <w:t>BOW</w:t>
            </w:r>
          </w:p>
        </w:tc>
        <w:tc>
          <w:tcPr>
            <w:tcW w:w="1354" w:type="dxa"/>
            <w:tcBorders>
              <w:top w:val="single" w:sz="4" w:space="0" w:color="auto"/>
              <w:bottom w:val="single" w:sz="4" w:space="0" w:color="auto"/>
            </w:tcBorders>
            <w:noWrap/>
            <w:vAlign w:val="center"/>
            <w:hideMark/>
          </w:tcPr>
          <w:p w14:paraId="19303388" w14:textId="77777777" w:rsidR="003F5E83" w:rsidRPr="00516166" w:rsidRDefault="003F5E83" w:rsidP="003F5E83">
            <w:pPr>
              <w:jc w:val="center"/>
              <w:rPr>
                <w:rFonts w:cs="Arial"/>
                <w:color w:val="auto"/>
                <w:sz w:val="16"/>
                <w:szCs w:val="16"/>
              </w:rPr>
            </w:pPr>
            <w:r w:rsidRPr="00516166">
              <w:rPr>
                <w:rFonts w:cs="Arial"/>
                <w:color w:val="auto"/>
                <w:sz w:val="16"/>
                <w:szCs w:val="16"/>
              </w:rPr>
              <w:t>BOW</w:t>
            </w:r>
          </w:p>
        </w:tc>
        <w:tc>
          <w:tcPr>
            <w:tcW w:w="1656" w:type="dxa"/>
            <w:tcBorders>
              <w:top w:val="single" w:sz="4" w:space="0" w:color="auto"/>
              <w:bottom w:val="single" w:sz="4" w:space="0" w:color="auto"/>
              <w:right w:val="single" w:sz="4" w:space="0" w:color="auto"/>
            </w:tcBorders>
            <w:noWrap/>
            <w:vAlign w:val="center"/>
            <w:hideMark/>
          </w:tcPr>
          <w:p w14:paraId="6935AD30"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6495BE2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E295810" w14:textId="77777777" w:rsidR="003F5E83" w:rsidRPr="00516166" w:rsidRDefault="003F5E83" w:rsidP="003F5E83">
            <w:pPr>
              <w:jc w:val="center"/>
              <w:rPr>
                <w:rFonts w:cs="Arial"/>
                <w:color w:val="auto"/>
                <w:sz w:val="16"/>
                <w:szCs w:val="16"/>
              </w:rPr>
            </w:pPr>
            <w:r w:rsidRPr="00516166">
              <w:rPr>
                <w:rFonts w:cs="Arial"/>
                <w:color w:val="auto"/>
                <w:sz w:val="16"/>
                <w:szCs w:val="16"/>
              </w:rPr>
              <w:t>SALII_D8</w:t>
            </w:r>
          </w:p>
        </w:tc>
        <w:tc>
          <w:tcPr>
            <w:tcW w:w="2448" w:type="dxa"/>
            <w:tcBorders>
              <w:top w:val="single" w:sz="4" w:space="0" w:color="auto"/>
              <w:bottom w:val="single" w:sz="4" w:space="0" w:color="auto"/>
            </w:tcBorders>
            <w:noWrap/>
            <w:vAlign w:val="center"/>
            <w:hideMark/>
          </w:tcPr>
          <w:p w14:paraId="532435DA" w14:textId="77777777" w:rsidR="003F5E83" w:rsidRPr="00516166" w:rsidRDefault="003F5E83" w:rsidP="003F5E83">
            <w:pPr>
              <w:jc w:val="center"/>
              <w:rPr>
                <w:rFonts w:cs="Arial"/>
                <w:color w:val="auto"/>
                <w:sz w:val="16"/>
                <w:szCs w:val="16"/>
              </w:rPr>
            </w:pPr>
            <w:r w:rsidRPr="00516166">
              <w:rPr>
                <w:rFonts w:cs="Arial"/>
                <w:color w:val="auto"/>
                <w:sz w:val="16"/>
                <w:szCs w:val="16"/>
              </w:rPr>
              <w:t>I_DUPP_I_DUPS2_1</w:t>
            </w:r>
          </w:p>
        </w:tc>
        <w:tc>
          <w:tcPr>
            <w:tcW w:w="1584" w:type="dxa"/>
            <w:tcBorders>
              <w:top w:val="single" w:sz="4" w:space="0" w:color="auto"/>
              <w:bottom w:val="single" w:sz="4" w:space="0" w:color="auto"/>
            </w:tcBorders>
            <w:noWrap/>
            <w:vAlign w:val="center"/>
            <w:hideMark/>
          </w:tcPr>
          <w:p w14:paraId="2F32D672" w14:textId="77777777" w:rsidR="003F5E83" w:rsidRPr="00516166" w:rsidRDefault="003F5E83" w:rsidP="003F5E83">
            <w:pPr>
              <w:jc w:val="center"/>
              <w:rPr>
                <w:rFonts w:cs="Arial"/>
                <w:color w:val="auto"/>
                <w:sz w:val="16"/>
                <w:szCs w:val="16"/>
              </w:rPr>
            </w:pPr>
            <w:r w:rsidRPr="00516166">
              <w:rPr>
                <w:rFonts w:cs="Arial"/>
                <w:color w:val="auto"/>
                <w:sz w:val="16"/>
                <w:szCs w:val="16"/>
              </w:rPr>
              <w:t>I_DUPP1</w:t>
            </w:r>
          </w:p>
        </w:tc>
        <w:tc>
          <w:tcPr>
            <w:tcW w:w="1354" w:type="dxa"/>
            <w:tcBorders>
              <w:top w:val="single" w:sz="4" w:space="0" w:color="auto"/>
              <w:bottom w:val="single" w:sz="4" w:space="0" w:color="auto"/>
            </w:tcBorders>
            <w:noWrap/>
            <w:vAlign w:val="center"/>
            <w:hideMark/>
          </w:tcPr>
          <w:p w14:paraId="4C599C9E" w14:textId="77777777" w:rsidR="003F5E83" w:rsidRPr="00516166" w:rsidRDefault="003F5E83" w:rsidP="003F5E83">
            <w:pPr>
              <w:jc w:val="center"/>
              <w:rPr>
                <w:rFonts w:cs="Arial"/>
                <w:color w:val="auto"/>
                <w:sz w:val="16"/>
                <w:szCs w:val="16"/>
              </w:rPr>
            </w:pPr>
            <w:r w:rsidRPr="00516166">
              <w:rPr>
                <w:rFonts w:cs="Arial"/>
                <w:color w:val="auto"/>
                <w:sz w:val="16"/>
                <w:szCs w:val="16"/>
              </w:rPr>
              <w:t>I_DUPSW</w:t>
            </w:r>
          </w:p>
        </w:tc>
        <w:tc>
          <w:tcPr>
            <w:tcW w:w="1656" w:type="dxa"/>
            <w:tcBorders>
              <w:top w:val="single" w:sz="4" w:space="0" w:color="auto"/>
              <w:bottom w:val="single" w:sz="4" w:space="0" w:color="auto"/>
              <w:right w:val="single" w:sz="4" w:space="0" w:color="auto"/>
            </w:tcBorders>
            <w:noWrap/>
            <w:vAlign w:val="center"/>
            <w:hideMark/>
          </w:tcPr>
          <w:p w14:paraId="24DA44FF"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16A94B30"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FADD8DB" w14:textId="77777777" w:rsidR="003F5E83" w:rsidRPr="00516166" w:rsidRDefault="003F5E83" w:rsidP="003F5E83">
            <w:pPr>
              <w:jc w:val="center"/>
              <w:rPr>
                <w:rFonts w:cs="Arial"/>
                <w:color w:val="auto"/>
                <w:sz w:val="16"/>
                <w:szCs w:val="16"/>
              </w:rPr>
            </w:pPr>
            <w:r w:rsidRPr="00516166">
              <w:rPr>
                <w:rFonts w:cs="Arial"/>
                <w:color w:val="auto"/>
                <w:sz w:val="16"/>
                <w:szCs w:val="16"/>
              </w:rPr>
              <w:t>DBIGKEN5</w:t>
            </w:r>
          </w:p>
        </w:tc>
        <w:tc>
          <w:tcPr>
            <w:tcW w:w="2448" w:type="dxa"/>
            <w:tcBorders>
              <w:top w:val="single" w:sz="4" w:space="0" w:color="auto"/>
              <w:bottom w:val="single" w:sz="4" w:space="0" w:color="auto"/>
            </w:tcBorders>
            <w:noWrap/>
            <w:vAlign w:val="center"/>
            <w:hideMark/>
          </w:tcPr>
          <w:p w14:paraId="2B6523D9" w14:textId="77777777" w:rsidR="003F5E83" w:rsidRPr="00516166" w:rsidRDefault="003F5E83" w:rsidP="003F5E83">
            <w:pPr>
              <w:jc w:val="center"/>
              <w:rPr>
                <w:rFonts w:cs="Arial"/>
                <w:color w:val="auto"/>
                <w:sz w:val="16"/>
                <w:szCs w:val="16"/>
              </w:rPr>
            </w:pPr>
            <w:r w:rsidRPr="00516166">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621D10F3" w14:textId="77777777" w:rsidR="003F5E83" w:rsidRPr="00516166" w:rsidRDefault="003F5E83" w:rsidP="003F5E83">
            <w:pPr>
              <w:jc w:val="center"/>
              <w:rPr>
                <w:rFonts w:cs="Arial"/>
                <w:color w:val="auto"/>
                <w:sz w:val="16"/>
                <w:szCs w:val="16"/>
              </w:rPr>
            </w:pPr>
            <w:r w:rsidRPr="00516166">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1020214F" w14:textId="77777777" w:rsidR="003F5E83" w:rsidRPr="00516166" w:rsidRDefault="003F5E83" w:rsidP="003F5E83">
            <w:pPr>
              <w:jc w:val="center"/>
              <w:rPr>
                <w:rFonts w:cs="Arial"/>
                <w:color w:val="auto"/>
                <w:sz w:val="16"/>
                <w:szCs w:val="16"/>
              </w:rPr>
            </w:pPr>
            <w:r w:rsidRPr="00516166">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3BAA7DCF"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06C907E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B633DF" w14:textId="77777777" w:rsidR="003F5E83" w:rsidRPr="00516166" w:rsidRDefault="003F5E83" w:rsidP="003F5E83">
            <w:pPr>
              <w:jc w:val="center"/>
              <w:rPr>
                <w:rFonts w:cs="Arial"/>
                <w:color w:val="auto"/>
                <w:sz w:val="16"/>
                <w:szCs w:val="16"/>
              </w:rPr>
            </w:pPr>
            <w:r w:rsidRPr="00516166">
              <w:rPr>
                <w:rFonts w:cs="Arial"/>
                <w:color w:val="auto"/>
                <w:sz w:val="16"/>
                <w:szCs w:val="16"/>
              </w:rPr>
              <w:t>SBRYGIB8</w:t>
            </w:r>
          </w:p>
        </w:tc>
        <w:tc>
          <w:tcPr>
            <w:tcW w:w="2448" w:type="dxa"/>
            <w:tcBorders>
              <w:top w:val="single" w:sz="4" w:space="0" w:color="auto"/>
              <w:bottom w:val="single" w:sz="4" w:space="0" w:color="auto"/>
            </w:tcBorders>
            <w:noWrap/>
            <w:vAlign w:val="center"/>
            <w:hideMark/>
          </w:tcPr>
          <w:p w14:paraId="23F0DE23" w14:textId="77777777" w:rsidR="003F5E83" w:rsidRPr="00516166" w:rsidRDefault="003F5E83" w:rsidP="003F5E83">
            <w:pPr>
              <w:jc w:val="center"/>
              <w:rPr>
                <w:rFonts w:cs="Arial"/>
                <w:color w:val="auto"/>
                <w:sz w:val="16"/>
                <w:szCs w:val="16"/>
              </w:rPr>
            </w:pPr>
            <w:r w:rsidRPr="00516166">
              <w:rPr>
                <w:rFonts w:cs="Arial"/>
                <w:color w:val="auto"/>
                <w:sz w:val="16"/>
                <w:szCs w:val="16"/>
              </w:rPr>
              <w:t>GRE_GIBC_1</w:t>
            </w:r>
          </w:p>
        </w:tc>
        <w:tc>
          <w:tcPr>
            <w:tcW w:w="1584" w:type="dxa"/>
            <w:tcBorders>
              <w:top w:val="single" w:sz="4" w:space="0" w:color="auto"/>
              <w:bottom w:val="single" w:sz="4" w:space="0" w:color="auto"/>
            </w:tcBorders>
            <w:noWrap/>
            <w:vAlign w:val="center"/>
            <w:hideMark/>
          </w:tcPr>
          <w:p w14:paraId="6A869C62" w14:textId="77777777" w:rsidR="003F5E83" w:rsidRPr="00516166" w:rsidRDefault="003F5E83" w:rsidP="003F5E83">
            <w:pPr>
              <w:jc w:val="center"/>
              <w:rPr>
                <w:rFonts w:cs="Arial"/>
                <w:color w:val="auto"/>
                <w:sz w:val="16"/>
                <w:szCs w:val="16"/>
              </w:rPr>
            </w:pPr>
            <w:r w:rsidRPr="00516166">
              <w:rPr>
                <w:rFonts w:cs="Arial"/>
                <w:color w:val="auto"/>
                <w:sz w:val="16"/>
                <w:szCs w:val="16"/>
              </w:rPr>
              <w:t>GIBCRK</w:t>
            </w:r>
          </w:p>
        </w:tc>
        <w:tc>
          <w:tcPr>
            <w:tcW w:w="1354" w:type="dxa"/>
            <w:tcBorders>
              <w:top w:val="single" w:sz="4" w:space="0" w:color="auto"/>
              <w:bottom w:val="single" w:sz="4" w:space="0" w:color="auto"/>
            </w:tcBorders>
            <w:noWrap/>
            <w:vAlign w:val="center"/>
            <w:hideMark/>
          </w:tcPr>
          <w:p w14:paraId="492A5A3B" w14:textId="77777777" w:rsidR="003F5E83" w:rsidRPr="00516166" w:rsidRDefault="003F5E83" w:rsidP="003F5E83">
            <w:pPr>
              <w:jc w:val="center"/>
              <w:rPr>
                <w:rFonts w:cs="Arial"/>
                <w:color w:val="auto"/>
                <w:sz w:val="16"/>
                <w:szCs w:val="16"/>
              </w:rPr>
            </w:pPr>
            <w:r w:rsidRPr="00516166">
              <w:rPr>
                <w:rFonts w:cs="Arial"/>
                <w:color w:val="auto"/>
                <w:sz w:val="16"/>
                <w:szCs w:val="16"/>
              </w:rPr>
              <w:t>GREENS_P</w:t>
            </w:r>
          </w:p>
        </w:tc>
        <w:tc>
          <w:tcPr>
            <w:tcW w:w="1656" w:type="dxa"/>
            <w:tcBorders>
              <w:top w:val="single" w:sz="4" w:space="0" w:color="auto"/>
              <w:bottom w:val="single" w:sz="4" w:space="0" w:color="auto"/>
              <w:right w:val="single" w:sz="4" w:space="0" w:color="auto"/>
            </w:tcBorders>
            <w:noWrap/>
            <w:vAlign w:val="center"/>
            <w:hideMark/>
          </w:tcPr>
          <w:p w14:paraId="78D46238"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0C23774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941625D" w14:textId="77777777" w:rsidR="003F5E83" w:rsidRPr="00516166" w:rsidRDefault="003F5E83" w:rsidP="003F5E83">
            <w:pPr>
              <w:jc w:val="center"/>
              <w:rPr>
                <w:rFonts w:cs="Arial"/>
                <w:color w:val="auto"/>
                <w:sz w:val="16"/>
                <w:szCs w:val="16"/>
              </w:rPr>
            </w:pPr>
            <w:r w:rsidRPr="00516166">
              <w:rPr>
                <w:rFonts w:cs="Arial"/>
                <w:color w:val="auto"/>
                <w:sz w:val="16"/>
                <w:szCs w:val="16"/>
              </w:rPr>
              <w:t>DWHIHEC8</w:t>
            </w:r>
          </w:p>
        </w:tc>
        <w:tc>
          <w:tcPr>
            <w:tcW w:w="2448" w:type="dxa"/>
            <w:tcBorders>
              <w:top w:val="single" w:sz="4" w:space="0" w:color="auto"/>
              <w:bottom w:val="single" w:sz="4" w:space="0" w:color="auto"/>
            </w:tcBorders>
            <w:noWrap/>
            <w:vAlign w:val="center"/>
            <w:hideMark/>
          </w:tcPr>
          <w:p w14:paraId="0C677922" w14:textId="77777777" w:rsidR="003F5E83" w:rsidRPr="00516166" w:rsidRDefault="003F5E83" w:rsidP="003F5E83">
            <w:pPr>
              <w:jc w:val="center"/>
              <w:rPr>
                <w:rFonts w:cs="Arial"/>
                <w:color w:val="auto"/>
                <w:sz w:val="16"/>
                <w:szCs w:val="16"/>
              </w:rPr>
            </w:pPr>
            <w:r w:rsidRPr="00516166">
              <w:rPr>
                <w:rFonts w:cs="Arial"/>
                <w:color w:val="auto"/>
                <w:sz w:val="16"/>
                <w:szCs w:val="16"/>
              </w:rPr>
              <w:t>RINCON_WHITE_2_1</w:t>
            </w:r>
          </w:p>
        </w:tc>
        <w:tc>
          <w:tcPr>
            <w:tcW w:w="1584" w:type="dxa"/>
            <w:tcBorders>
              <w:top w:val="single" w:sz="4" w:space="0" w:color="auto"/>
              <w:bottom w:val="single" w:sz="4" w:space="0" w:color="auto"/>
            </w:tcBorders>
            <w:noWrap/>
            <w:vAlign w:val="center"/>
            <w:hideMark/>
          </w:tcPr>
          <w:p w14:paraId="789EBDAD" w14:textId="77777777" w:rsidR="003F5E83" w:rsidRPr="00516166" w:rsidRDefault="003F5E83" w:rsidP="003F5E83">
            <w:pPr>
              <w:jc w:val="center"/>
              <w:rPr>
                <w:rFonts w:cs="Arial"/>
                <w:color w:val="auto"/>
                <w:sz w:val="16"/>
                <w:szCs w:val="16"/>
              </w:rPr>
            </w:pPr>
            <w:r w:rsidRPr="00516166">
              <w:rPr>
                <w:rFonts w:cs="Arial"/>
                <w:color w:val="auto"/>
                <w:sz w:val="16"/>
                <w:szCs w:val="16"/>
              </w:rPr>
              <w:t>WHITE_PT</w:t>
            </w:r>
          </w:p>
        </w:tc>
        <w:tc>
          <w:tcPr>
            <w:tcW w:w="1354" w:type="dxa"/>
            <w:tcBorders>
              <w:top w:val="single" w:sz="4" w:space="0" w:color="auto"/>
              <w:bottom w:val="single" w:sz="4" w:space="0" w:color="auto"/>
            </w:tcBorders>
            <w:noWrap/>
            <w:vAlign w:val="center"/>
            <w:hideMark/>
          </w:tcPr>
          <w:p w14:paraId="7CDF9C1E" w14:textId="77777777" w:rsidR="003F5E83" w:rsidRPr="00516166" w:rsidRDefault="003F5E83" w:rsidP="003F5E83">
            <w:pPr>
              <w:jc w:val="center"/>
              <w:rPr>
                <w:rFonts w:cs="Arial"/>
                <w:color w:val="auto"/>
                <w:sz w:val="16"/>
                <w:szCs w:val="16"/>
              </w:rPr>
            </w:pPr>
            <w:r w:rsidRPr="00516166">
              <w:rPr>
                <w:rFonts w:cs="Arial"/>
                <w:color w:val="auto"/>
                <w:sz w:val="16"/>
                <w:szCs w:val="16"/>
              </w:rPr>
              <w:t>RINCON</w:t>
            </w:r>
          </w:p>
        </w:tc>
        <w:tc>
          <w:tcPr>
            <w:tcW w:w="1656" w:type="dxa"/>
            <w:tcBorders>
              <w:top w:val="single" w:sz="4" w:space="0" w:color="auto"/>
              <w:bottom w:val="single" w:sz="4" w:space="0" w:color="auto"/>
              <w:right w:val="single" w:sz="4" w:space="0" w:color="auto"/>
            </w:tcBorders>
            <w:noWrap/>
            <w:vAlign w:val="center"/>
            <w:hideMark/>
          </w:tcPr>
          <w:p w14:paraId="297517EC"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0B41906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7A49226" w14:textId="77777777" w:rsidR="003F5E83" w:rsidRPr="00516166" w:rsidRDefault="003F5E83" w:rsidP="003F5E83">
            <w:pPr>
              <w:jc w:val="center"/>
              <w:rPr>
                <w:rFonts w:cs="Arial"/>
                <w:color w:val="auto"/>
                <w:sz w:val="16"/>
                <w:szCs w:val="16"/>
              </w:rPr>
            </w:pPr>
            <w:r w:rsidRPr="00516166">
              <w:rPr>
                <w:rFonts w:cs="Arial"/>
                <w:color w:val="auto"/>
                <w:sz w:val="16"/>
                <w:szCs w:val="16"/>
              </w:rPr>
              <w:lastRenderedPageBreak/>
              <w:t>SHECWHI8</w:t>
            </w:r>
          </w:p>
        </w:tc>
        <w:tc>
          <w:tcPr>
            <w:tcW w:w="2448" w:type="dxa"/>
            <w:tcBorders>
              <w:top w:val="single" w:sz="4" w:space="0" w:color="auto"/>
              <w:bottom w:val="single" w:sz="4" w:space="0" w:color="auto"/>
            </w:tcBorders>
            <w:noWrap/>
            <w:vAlign w:val="center"/>
            <w:hideMark/>
          </w:tcPr>
          <w:p w14:paraId="0F879918" w14:textId="77777777" w:rsidR="003F5E83" w:rsidRPr="00516166" w:rsidRDefault="003F5E83" w:rsidP="003F5E83">
            <w:pPr>
              <w:jc w:val="center"/>
              <w:rPr>
                <w:rFonts w:cs="Arial"/>
                <w:color w:val="auto"/>
                <w:sz w:val="16"/>
                <w:szCs w:val="16"/>
              </w:rPr>
            </w:pPr>
            <w:r w:rsidRPr="00516166">
              <w:rPr>
                <w:rFonts w:cs="Arial"/>
                <w:color w:val="auto"/>
                <w:sz w:val="16"/>
                <w:szCs w:val="16"/>
              </w:rPr>
              <w:t>RINCON_WHITE_2_1</w:t>
            </w:r>
          </w:p>
        </w:tc>
        <w:tc>
          <w:tcPr>
            <w:tcW w:w="1584" w:type="dxa"/>
            <w:tcBorders>
              <w:top w:val="single" w:sz="4" w:space="0" w:color="auto"/>
              <w:bottom w:val="single" w:sz="4" w:space="0" w:color="auto"/>
            </w:tcBorders>
            <w:noWrap/>
            <w:vAlign w:val="center"/>
            <w:hideMark/>
          </w:tcPr>
          <w:p w14:paraId="6008E6AA" w14:textId="77777777" w:rsidR="003F5E83" w:rsidRPr="00516166" w:rsidRDefault="003F5E83" w:rsidP="003F5E83">
            <w:pPr>
              <w:jc w:val="center"/>
              <w:rPr>
                <w:rFonts w:cs="Arial"/>
                <w:color w:val="auto"/>
                <w:sz w:val="16"/>
                <w:szCs w:val="16"/>
              </w:rPr>
            </w:pPr>
            <w:r w:rsidRPr="00516166">
              <w:rPr>
                <w:rFonts w:cs="Arial"/>
                <w:color w:val="auto"/>
                <w:sz w:val="16"/>
                <w:szCs w:val="16"/>
              </w:rPr>
              <w:t>WHITE_PT</w:t>
            </w:r>
          </w:p>
        </w:tc>
        <w:tc>
          <w:tcPr>
            <w:tcW w:w="1354" w:type="dxa"/>
            <w:tcBorders>
              <w:top w:val="single" w:sz="4" w:space="0" w:color="auto"/>
              <w:bottom w:val="single" w:sz="4" w:space="0" w:color="auto"/>
            </w:tcBorders>
            <w:noWrap/>
            <w:vAlign w:val="center"/>
            <w:hideMark/>
          </w:tcPr>
          <w:p w14:paraId="5085E365" w14:textId="77777777" w:rsidR="003F5E83" w:rsidRPr="00516166" w:rsidRDefault="003F5E83" w:rsidP="003F5E83">
            <w:pPr>
              <w:jc w:val="center"/>
              <w:rPr>
                <w:rFonts w:cs="Arial"/>
                <w:color w:val="auto"/>
                <w:sz w:val="16"/>
                <w:szCs w:val="16"/>
              </w:rPr>
            </w:pPr>
            <w:r w:rsidRPr="00516166">
              <w:rPr>
                <w:rFonts w:cs="Arial"/>
                <w:color w:val="auto"/>
                <w:sz w:val="16"/>
                <w:szCs w:val="16"/>
              </w:rPr>
              <w:t>RINCON</w:t>
            </w:r>
          </w:p>
        </w:tc>
        <w:tc>
          <w:tcPr>
            <w:tcW w:w="1656" w:type="dxa"/>
            <w:tcBorders>
              <w:top w:val="single" w:sz="4" w:space="0" w:color="auto"/>
              <w:bottom w:val="single" w:sz="4" w:space="0" w:color="auto"/>
              <w:right w:val="single" w:sz="4" w:space="0" w:color="auto"/>
            </w:tcBorders>
            <w:noWrap/>
            <w:vAlign w:val="center"/>
            <w:hideMark/>
          </w:tcPr>
          <w:p w14:paraId="3B717927"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49C9991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D4CB074" w14:textId="77777777" w:rsidR="003F5E83" w:rsidRPr="00516166" w:rsidRDefault="003F5E83" w:rsidP="003F5E83">
            <w:pPr>
              <w:jc w:val="center"/>
              <w:rPr>
                <w:rFonts w:cs="Arial"/>
                <w:color w:val="auto"/>
                <w:sz w:val="16"/>
                <w:szCs w:val="16"/>
              </w:rPr>
            </w:pPr>
            <w:r w:rsidRPr="00516166">
              <w:rPr>
                <w:rFonts w:cs="Arial"/>
                <w:color w:val="auto"/>
                <w:sz w:val="16"/>
                <w:szCs w:val="16"/>
              </w:rPr>
              <w:t>DWHIDUP8</w:t>
            </w:r>
          </w:p>
        </w:tc>
        <w:tc>
          <w:tcPr>
            <w:tcW w:w="2448" w:type="dxa"/>
            <w:tcBorders>
              <w:top w:val="single" w:sz="4" w:space="0" w:color="auto"/>
              <w:bottom w:val="single" w:sz="4" w:space="0" w:color="auto"/>
            </w:tcBorders>
            <w:noWrap/>
            <w:vAlign w:val="center"/>
            <w:hideMark/>
          </w:tcPr>
          <w:p w14:paraId="321A3C77" w14:textId="77777777" w:rsidR="003F5E83" w:rsidRPr="00516166" w:rsidRDefault="003F5E83" w:rsidP="003F5E83">
            <w:pPr>
              <w:jc w:val="center"/>
              <w:rPr>
                <w:rFonts w:cs="Arial"/>
                <w:color w:val="auto"/>
                <w:sz w:val="16"/>
                <w:szCs w:val="16"/>
              </w:rPr>
            </w:pPr>
            <w:r w:rsidRPr="00516166">
              <w:rPr>
                <w:rFonts w:cs="Arial"/>
                <w:color w:val="auto"/>
                <w:sz w:val="16"/>
                <w:szCs w:val="16"/>
              </w:rPr>
              <w:t>RINCON_WHITE_2_1</w:t>
            </w:r>
          </w:p>
        </w:tc>
        <w:tc>
          <w:tcPr>
            <w:tcW w:w="1584" w:type="dxa"/>
            <w:tcBorders>
              <w:top w:val="single" w:sz="4" w:space="0" w:color="auto"/>
              <w:bottom w:val="single" w:sz="4" w:space="0" w:color="auto"/>
            </w:tcBorders>
            <w:noWrap/>
            <w:vAlign w:val="center"/>
            <w:hideMark/>
          </w:tcPr>
          <w:p w14:paraId="338E717B" w14:textId="77777777" w:rsidR="003F5E83" w:rsidRPr="00516166" w:rsidRDefault="003F5E83" w:rsidP="003F5E83">
            <w:pPr>
              <w:jc w:val="center"/>
              <w:rPr>
                <w:rFonts w:cs="Arial"/>
                <w:color w:val="auto"/>
                <w:sz w:val="16"/>
                <w:szCs w:val="16"/>
              </w:rPr>
            </w:pPr>
            <w:r w:rsidRPr="00516166">
              <w:rPr>
                <w:rFonts w:cs="Arial"/>
                <w:color w:val="auto"/>
                <w:sz w:val="16"/>
                <w:szCs w:val="16"/>
              </w:rPr>
              <w:t>RINCON</w:t>
            </w:r>
          </w:p>
        </w:tc>
        <w:tc>
          <w:tcPr>
            <w:tcW w:w="1354" w:type="dxa"/>
            <w:tcBorders>
              <w:top w:val="single" w:sz="4" w:space="0" w:color="auto"/>
              <w:bottom w:val="single" w:sz="4" w:space="0" w:color="auto"/>
            </w:tcBorders>
            <w:noWrap/>
            <w:vAlign w:val="center"/>
            <w:hideMark/>
          </w:tcPr>
          <w:p w14:paraId="7AA443C3" w14:textId="77777777" w:rsidR="003F5E83" w:rsidRPr="00516166" w:rsidRDefault="003F5E83" w:rsidP="003F5E83">
            <w:pPr>
              <w:jc w:val="center"/>
              <w:rPr>
                <w:rFonts w:cs="Arial"/>
                <w:color w:val="auto"/>
                <w:sz w:val="16"/>
                <w:szCs w:val="16"/>
              </w:rPr>
            </w:pPr>
            <w:r w:rsidRPr="00516166">
              <w:rPr>
                <w:rFonts w:cs="Arial"/>
                <w:color w:val="auto"/>
                <w:sz w:val="16"/>
                <w:szCs w:val="16"/>
              </w:rPr>
              <w:t>WHITE_PT</w:t>
            </w:r>
          </w:p>
        </w:tc>
        <w:tc>
          <w:tcPr>
            <w:tcW w:w="1656" w:type="dxa"/>
            <w:tcBorders>
              <w:top w:val="single" w:sz="4" w:space="0" w:color="auto"/>
              <w:bottom w:val="single" w:sz="4" w:space="0" w:color="auto"/>
              <w:right w:val="single" w:sz="4" w:space="0" w:color="auto"/>
            </w:tcBorders>
            <w:noWrap/>
            <w:vAlign w:val="center"/>
            <w:hideMark/>
          </w:tcPr>
          <w:p w14:paraId="0AC88601"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1A379FC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023708" w14:textId="77777777" w:rsidR="003F5E83" w:rsidRPr="00516166" w:rsidRDefault="003F5E83" w:rsidP="003F5E83">
            <w:pPr>
              <w:jc w:val="center"/>
              <w:rPr>
                <w:rFonts w:cs="Arial"/>
                <w:color w:val="auto"/>
                <w:sz w:val="16"/>
                <w:szCs w:val="16"/>
              </w:rPr>
            </w:pPr>
            <w:r w:rsidRPr="00516166">
              <w:rPr>
                <w:rFonts w:cs="Arial"/>
                <w:color w:val="auto"/>
                <w:sz w:val="16"/>
                <w:szCs w:val="16"/>
              </w:rPr>
              <w:t>DFPPFAY5</w:t>
            </w:r>
          </w:p>
        </w:tc>
        <w:tc>
          <w:tcPr>
            <w:tcW w:w="2448" w:type="dxa"/>
            <w:tcBorders>
              <w:top w:val="single" w:sz="4" w:space="0" w:color="auto"/>
              <w:bottom w:val="single" w:sz="4" w:space="0" w:color="auto"/>
            </w:tcBorders>
            <w:noWrap/>
            <w:vAlign w:val="center"/>
            <w:hideMark/>
          </w:tcPr>
          <w:p w14:paraId="2E061289" w14:textId="77777777" w:rsidR="003F5E83" w:rsidRPr="00516166" w:rsidRDefault="003F5E83" w:rsidP="003F5E83">
            <w:pPr>
              <w:jc w:val="center"/>
              <w:rPr>
                <w:rFonts w:cs="Arial"/>
                <w:color w:val="auto"/>
                <w:sz w:val="16"/>
                <w:szCs w:val="16"/>
              </w:rPr>
            </w:pPr>
            <w:r w:rsidRPr="00516166">
              <w:rPr>
                <w:rFonts w:cs="Arial"/>
                <w:color w:val="auto"/>
                <w:sz w:val="16"/>
                <w:szCs w:val="16"/>
              </w:rPr>
              <w:t>190T152_1</w:t>
            </w:r>
          </w:p>
        </w:tc>
        <w:tc>
          <w:tcPr>
            <w:tcW w:w="1584" w:type="dxa"/>
            <w:tcBorders>
              <w:top w:val="single" w:sz="4" w:space="0" w:color="auto"/>
              <w:bottom w:val="single" w:sz="4" w:space="0" w:color="auto"/>
            </w:tcBorders>
            <w:noWrap/>
            <w:vAlign w:val="center"/>
            <w:hideMark/>
          </w:tcPr>
          <w:p w14:paraId="3A01E970" w14:textId="77777777" w:rsidR="003F5E83" w:rsidRPr="00516166" w:rsidRDefault="003F5E83" w:rsidP="003F5E83">
            <w:pPr>
              <w:jc w:val="center"/>
              <w:rPr>
                <w:rFonts w:cs="Arial"/>
                <w:color w:val="auto"/>
                <w:sz w:val="16"/>
                <w:szCs w:val="16"/>
              </w:rPr>
            </w:pPr>
            <w:r w:rsidRPr="00516166">
              <w:rPr>
                <w:rFonts w:cs="Arial"/>
                <w:color w:val="auto"/>
                <w:sz w:val="16"/>
                <w:szCs w:val="16"/>
              </w:rPr>
              <w:t>GIDEON</w:t>
            </w:r>
          </w:p>
        </w:tc>
        <w:tc>
          <w:tcPr>
            <w:tcW w:w="1354" w:type="dxa"/>
            <w:tcBorders>
              <w:top w:val="single" w:sz="4" w:space="0" w:color="auto"/>
              <w:bottom w:val="single" w:sz="4" w:space="0" w:color="auto"/>
            </w:tcBorders>
            <w:noWrap/>
            <w:vAlign w:val="center"/>
            <w:hideMark/>
          </w:tcPr>
          <w:p w14:paraId="76653517" w14:textId="77777777" w:rsidR="003F5E83" w:rsidRPr="00516166" w:rsidRDefault="003F5E83" w:rsidP="003F5E83">
            <w:pPr>
              <w:jc w:val="center"/>
              <w:rPr>
                <w:rFonts w:cs="Arial"/>
                <w:color w:val="auto"/>
                <w:sz w:val="16"/>
                <w:szCs w:val="16"/>
              </w:rPr>
            </w:pPr>
            <w:r w:rsidRPr="00516166">
              <w:rPr>
                <w:rFonts w:cs="Arial"/>
                <w:color w:val="auto"/>
                <w:sz w:val="16"/>
                <w:szCs w:val="16"/>
              </w:rPr>
              <w:t>WINCHE</w:t>
            </w:r>
          </w:p>
        </w:tc>
        <w:tc>
          <w:tcPr>
            <w:tcW w:w="1656" w:type="dxa"/>
            <w:tcBorders>
              <w:top w:val="single" w:sz="4" w:space="0" w:color="auto"/>
              <w:bottom w:val="single" w:sz="4" w:space="0" w:color="auto"/>
              <w:right w:val="single" w:sz="4" w:space="0" w:color="auto"/>
            </w:tcBorders>
            <w:noWrap/>
            <w:vAlign w:val="center"/>
            <w:hideMark/>
          </w:tcPr>
          <w:p w14:paraId="23B2B788"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25C0D63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2F9075B" w14:textId="77777777" w:rsidR="003F5E83" w:rsidRPr="00516166" w:rsidRDefault="003F5E83" w:rsidP="003F5E83">
            <w:pPr>
              <w:jc w:val="center"/>
              <w:rPr>
                <w:rFonts w:cs="Arial"/>
                <w:color w:val="auto"/>
                <w:sz w:val="16"/>
                <w:szCs w:val="16"/>
              </w:rPr>
            </w:pPr>
            <w:r w:rsidRPr="00516166">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069C1025" w14:textId="77777777" w:rsidR="003F5E83" w:rsidRPr="00516166" w:rsidRDefault="003F5E83" w:rsidP="003F5E83">
            <w:pPr>
              <w:jc w:val="center"/>
              <w:rPr>
                <w:rFonts w:cs="Arial"/>
                <w:color w:val="auto"/>
                <w:sz w:val="16"/>
                <w:szCs w:val="16"/>
              </w:rPr>
            </w:pPr>
            <w:r w:rsidRPr="00516166">
              <w:rPr>
                <w:rFonts w:cs="Arial"/>
                <w:color w:val="auto"/>
                <w:sz w:val="16"/>
                <w:szCs w:val="16"/>
              </w:rPr>
              <w:t>JATN_SPUR_1C_1</w:t>
            </w:r>
          </w:p>
        </w:tc>
        <w:tc>
          <w:tcPr>
            <w:tcW w:w="1584" w:type="dxa"/>
            <w:tcBorders>
              <w:top w:val="single" w:sz="4" w:space="0" w:color="auto"/>
              <w:bottom w:val="single" w:sz="4" w:space="0" w:color="auto"/>
            </w:tcBorders>
            <w:noWrap/>
            <w:vAlign w:val="center"/>
            <w:hideMark/>
          </w:tcPr>
          <w:p w14:paraId="2C240601" w14:textId="77777777" w:rsidR="003F5E83" w:rsidRPr="00516166" w:rsidRDefault="003F5E83" w:rsidP="003F5E83">
            <w:pPr>
              <w:jc w:val="center"/>
              <w:rPr>
                <w:rFonts w:cs="Arial"/>
                <w:color w:val="auto"/>
                <w:sz w:val="16"/>
                <w:szCs w:val="16"/>
              </w:rPr>
            </w:pPr>
            <w:r w:rsidRPr="00516166">
              <w:rPr>
                <w:rFonts w:cs="Arial"/>
                <w:color w:val="auto"/>
                <w:sz w:val="16"/>
                <w:szCs w:val="16"/>
              </w:rPr>
              <w:t>DKEC</w:t>
            </w:r>
          </w:p>
        </w:tc>
        <w:tc>
          <w:tcPr>
            <w:tcW w:w="1354" w:type="dxa"/>
            <w:tcBorders>
              <w:top w:val="single" w:sz="4" w:space="0" w:color="auto"/>
              <w:bottom w:val="single" w:sz="4" w:space="0" w:color="auto"/>
            </w:tcBorders>
            <w:noWrap/>
            <w:vAlign w:val="center"/>
            <w:hideMark/>
          </w:tcPr>
          <w:p w14:paraId="7D070E6E" w14:textId="77777777" w:rsidR="003F5E83" w:rsidRPr="00516166" w:rsidRDefault="003F5E83" w:rsidP="003F5E83">
            <w:pPr>
              <w:jc w:val="center"/>
              <w:rPr>
                <w:rFonts w:cs="Arial"/>
                <w:color w:val="auto"/>
                <w:sz w:val="16"/>
                <w:szCs w:val="16"/>
              </w:rPr>
            </w:pPr>
            <w:r w:rsidRPr="00516166">
              <w:rPr>
                <w:rFonts w:cs="Arial"/>
                <w:color w:val="auto"/>
                <w:sz w:val="16"/>
                <w:szCs w:val="16"/>
              </w:rPr>
              <w:t>GIRA_TAP</w:t>
            </w:r>
          </w:p>
        </w:tc>
        <w:tc>
          <w:tcPr>
            <w:tcW w:w="1656" w:type="dxa"/>
            <w:tcBorders>
              <w:top w:val="single" w:sz="4" w:space="0" w:color="auto"/>
              <w:bottom w:val="single" w:sz="4" w:space="0" w:color="auto"/>
              <w:right w:val="single" w:sz="4" w:space="0" w:color="auto"/>
            </w:tcBorders>
            <w:noWrap/>
            <w:vAlign w:val="center"/>
            <w:hideMark/>
          </w:tcPr>
          <w:p w14:paraId="12C18966"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1A37E95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1E6AC62" w14:textId="77777777" w:rsidR="003F5E83" w:rsidRPr="00516166" w:rsidRDefault="003F5E83" w:rsidP="003F5E83">
            <w:pPr>
              <w:jc w:val="center"/>
              <w:rPr>
                <w:rFonts w:cs="Arial"/>
                <w:color w:val="auto"/>
                <w:sz w:val="16"/>
                <w:szCs w:val="16"/>
              </w:rPr>
            </w:pPr>
            <w:r w:rsidRPr="00516166">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3970127B" w14:textId="77777777" w:rsidR="003F5E83" w:rsidRPr="00516166" w:rsidRDefault="003F5E83" w:rsidP="003F5E83">
            <w:pPr>
              <w:jc w:val="center"/>
              <w:rPr>
                <w:rFonts w:cs="Arial"/>
                <w:color w:val="auto"/>
                <w:sz w:val="16"/>
                <w:szCs w:val="16"/>
              </w:rPr>
            </w:pPr>
            <w:r w:rsidRPr="00516166">
              <w:rPr>
                <w:rFonts w:cs="Arial"/>
                <w:color w:val="auto"/>
                <w:sz w:val="16"/>
                <w:szCs w:val="16"/>
              </w:rPr>
              <w:t>GARZA_ROMA_S1_1</w:t>
            </w:r>
          </w:p>
        </w:tc>
        <w:tc>
          <w:tcPr>
            <w:tcW w:w="1584" w:type="dxa"/>
            <w:tcBorders>
              <w:top w:val="single" w:sz="4" w:space="0" w:color="auto"/>
              <w:bottom w:val="single" w:sz="4" w:space="0" w:color="auto"/>
            </w:tcBorders>
            <w:noWrap/>
            <w:vAlign w:val="center"/>
            <w:hideMark/>
          </w:tcPr>
          <w:p w14:paraId="1B81BB4C" w14:textId="77777777" w:rsidR="003F5E83" w:rsidRPr="00516166" w:rsidRDefault="003F5E83" w:rsidP="003F5E83">
            <w:pPr>
              <w:jc w:val="center"/>
              <w:rPr>
                <w:rFonts w:cs="Arial"/>
                <w:color w:val="auto"/>
                <w:sz w:val="16"/>
                <w:szCs w:val="16"/>
              </w:rPr>
            </w:pPr>
            <w:r w:rsidRPr="00516166">
              <w:rPr>
                <w:rFonts w:cs="Arial"/>
                <w:color w:val="auto"/>
                <w:sz w:val="16"/>
                <w:szCs w:val="16"/>
              </w:rPr>
              <w:t>GARZA</w:t>
            </w:r>
          </w:p>
        </w:tc>
        <w:tc>
          <w:tcPr>
            <w:tcW w:w="1354" w:type="dxa"/>
            <w:tcBorders>
              <w:top w:val="single" w:sz="4" w:space="0" w:color="auto"/>
              <w:bottom w:val="single" w:sz="4" w:space="0" w:color="auto"/>
            </w:tcBorders>
            <w:noWrap/>
            <w:vAlign w:val="center"/>
            <w:hideMark/>
          </w:tcPr>
          <w:p w14:paraId="5AFB1871" w14:textId="77777777" w:rsidR="003F5E83" w:rsidRPr="00516166" w:rsidRDefault="003F5E83" w:rsidP="003F5E83">
            <w:pPr>
              <w:jc w:val="center"/>
              <w:rPr>
                <w:rFonts w:cs="Arial"/>
                <w:color w:val="auto"/>
                <w:sz w:val="16"/>
                <w:szCs w:val="16"/>
              </w:rPr>
            </w:pPr>
            <w:r w:rsidRPr="00516166">
              <w:rPr>
                <w:rFonts w:cs="Arial"/>
                <w:color w:val="auto"/>
                <w:sz w:val="16"/>
                <w:szCs w:val="16"/>
              </w:rPr>
              <w:t>ROMA_SW</w:t>
            </w:r>
          </w:p>
        </w:tc>
        <w:tc>
          <w:tcPr>
            <w:tcW w:w="1656" w:type="dxa"/>
            <w:tcBorders>
              <w:top w:val="single" w:sz="4" w:space="0" w:color="auto"/>
              <w:bottom w:val="single" w:sz="4" w:space="0" w:color="auto"/>
              <w:right w:val="single" w:sz="4" w:space="0" w:color="auto"/>
            </w:tcBorders>
            <w:noWrap/>
            <w:vAlign w:val="center"/>
            <w:hideMark/>
          </w:tcPr>
          <w:p w14:paraId="6DE58BFA"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22FF3AF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E004BDB" w14:textId="77777777" w:rsidR="003F5E83" w:rsidRPr="00516166" w:rsidRDefault="003F5E83" w:rsidP="003F5E83">
            <w:pPr>
              <w:jc w:val="center"/>
              <w:rPr>
                <w:rFonts w:cs="Arial"/>
                <w:color w:val="auto"/>
                <w:sz w:val="16"/>
                <w:szCs w:val="16"/>
              </w:rPr>
            </w:pPr>
            <w:r w:rsidRPr="00516166">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1C6AFDCE" w14:textId="77777777" w:rsidR="003F5E83" w:rsidRPr="00516166" w:rsidRDefault="003F5E83" w:rsidP="003F5E83">
            <w:pPr>
              <w:jc w:val="center"/>
              <w:rPr>
                <w:rFonts w:cs="Arial"/>
                <w:color w:val="auto"/>
                <w:sz w:val="16"/>
                <w:szCs w:val="16"/>
              </w:rPr>
            </w:pPr>
            <w:r w:rsidRPr="00516166">
              <w:rPr>
                <w:rFonts w:cs="Arial"/>
                <w:color w:val="auto"/>
                <w:sz w:val="16"/>
                <w:szCs w:val="16"/>
              </w:rPr>
              <w:t>JATN_SPUR_1C_1</w:t>
            </w:r>
          </w:p>
        </w:tc>
        <w:tc>
          <w:tcPr>
            <w:tcW w:w="1584" w:type="dxa"/>
            <w:tcBorders>
              <w:top w:val="single" w:sz="4" w:space="0" w:color="auto"/>
              <w:bottom w:val="single" w:sz="4" w:space="0" w:color="auto"/>
            </w:tcBorders>
            <w:noWrap/>
            <w:vAlign w:val="center"/>
            <w:hideMark/>
          </w:tcPr>
          <w:p w14:paraId="4F979B61" w14:textId="77777777" w:rsidR="003F5E83" w:rsidRPr="00516166" w:rsidRDefault="003F5E83" w:rsidP="003F5E83">
            <w:pPr>
              <w:jc w:val="center"/>
              <w:rPr>
                <w:rFonts w:cs="Arial"/>
                <w:color w:val="auto"/>
                <w:sz w:val="16"/>
                <w:szCs w:val="16"/>
              </w:rPr>
            </w:pPr>
            <w:r w:rsidRPr="00516166">
              <w:rPr>
                <w:rFonts w:cs="Arial"/>
                <w:color w:val="auto"/>
                <w:sz w:val="16"/>
                <w:szCs w:val="16"/>
              </w:rPr>
              <w:t>GIRA_TAP</w:t>
            </w:r>
          </w:p>
        </w:tc>
        <w:tc>
          <w:tcPr>
            <w:tcW w:w="1354" w:type="dxa"/>
            <w:tcBorders>
              <w:top w:val="single" w:sz="4" w:space="0" w:color="auto"/>
              <w:bottom w:val="single" w:sz="4" w:space="0" w:color="auto"/>
            </w:tcBorders>
            <w:noWrap/>
            <w:vAlign w:val="center"/>
            <w:hideMark/>
          </w:tcPr>
          <w:p w14:paraId="0630C663" w14:textId="77777777" w:rsidR="003F5E83" w:rsidRPr="00516166" w:rsidRDefault="003F5E83" w:rsidP="003F5E83">
            <w:pPr>
              <w:jc w:val="center"/>
              <w:rPr>
                <w:rFonts w:cs="Arial"/>
                <w:color w:val="auto"/>
                <w:sz w:val="16"/>
                <w:szCs w:val="16"/>
              </w:rPr>
            </w:pPr>
            <w:r w:rsidRPr="00516166">
              <w:rPr>
                <w:rFonts w:cs="Arial"/>
                <w:color w:val="auto"/>
                <w:sz w:val="16"/>
                <w:szCs w:val="16"/>
              </w:rPr>
              <w:t>DKEC</w:t>
            </w:r>
          </w:p>
        </w:tc>
        <w:tc>
          <w:tcPr>
            <w:tcW w:w="1656" w:type="dxa"/>
            <w:tcBorders>
              <w:top w:val="single" w:sz="4" w:space="0" w:color="auto"/>
              <w:bottom w:val="single" w:sz="4" w:space="0" w:color="auto"/>
              <w:right w:val="single" w:sz="4" w:space="0" w:color="auto"/>
            </w:tcBorders>
            <w:noWrap/>
            <w:vAlign w:val="center"/>
            <w:hideMark/>
          </w:tcPr>
          <w:p w14:paraId="183777E5"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767D501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4853CF1" w14:textId="77777777" w:rsidR="003F5E83" w:rsidRPr="00516166" w:rsidRDefault="003F5E83" w:rsidP="003F5E83">
            <w:pPr>
              <w:jc w:val="center"/>
              <w:rPr>
                <w:rFonts w:cs="Arial"/>
                <w:color w:val="auto"/>
                <w:sz w:val="16"/>
                <w:szCs w:val="16"/>
              </w:rPr>
            </w:pPr>
            <w:r w:rsidRPr="00516166">
              <w:rPr>
                <w:rFonts w:cs="Arial"/>
                <w:color w:val="auto"/>
                <w:sz w:val="16"/>
                <w:szCs w:val="16"/>
              </w:rPr>
              <w:t>DMTSCOS5</w:t>
            </w:r>
          </w:p>
        </w:tc>
        <w:tc>
          <w:tcPr>
            <w:tcW w:w="2448" w:type="dxa"/>
            <w:tcBorders>
              <w:top w:val="single" w:sz="4" w:space="0" w:color="auto"/>
              <w:bottom w:val="single" w:sz="4" w:space="0" w:color="auto"/>
            </w:tcBorders>
            <w:noWrap/>
            <w:vAlign w:val="center"/>
            <w:hideMark/>
          </w:tcPr>
          <w:p w14:paraId="767FBA05" w14:textId="77777777" w:rsidR="003F5E83" w:rsidRPr="00516166" w:rsidRDefault="003F5E83" w:rsidP="003F5E83">
            <w:pPr>
              <w:jc w:val="center"/>
              <w:rPr>
                <w:rFonts w:cs="Arial"/>
                <w:color w:val="auto"/>
                <w:sz w:val="16"/>
                <w:szCs w:val="16"/>
              </w:rPr>
            </w:pPr>
            <w:r w:rsidRPr="00516166">
              <w:rPr>
                <w:rFonts w:cs="Arial"/>
                <w:color w:val="auto"/>
                <w:sz w:val="16"/>
                <w:szCs w:val="16"/>
              </w:rPr>
              <w:t>6474__A</w:t>
            </w:r>
          </w:p>
        </w:tc>
        <w:tc>
          <w:tcPr>
            <w:tcW w:w="1584" w:type="dxa"/>
            <w:tcBorders>
              <w:top w:val="single" w:sz="4" w:space="0" w:color="auto"/>
              <w:bottom w:val="single" w:sz="4" w:space="0" w:color="auto"/>
            </w:tcBorders>
            <w:noWrap/>
            <w:vAlign w:val="center"/>
            <w:hideMark/>
          </w:tcPr>
          <w:p w14:paraId="1D10552B" w14:textId="77777777" w:rsidR="003F5E83" w:rsidRPr="00516166" w:rsidRDefault="003F5E83" w:rsidP="003F5E83">
            <w:pPr>
              <w:jc w:val="center"/>
              <w:rPr>
                <w:rFonts w:cs="Arial"/>
                <w:color w:val="auto"/>
                <w:sz w:val="16"/>
                <w:szCs w:val="16"/>
              </w:rPr>
            </w:pPr>
            <w:r w:rsidRPr="00516166">
              <w:rPr>
                <w:rFonts w:cs="Arial"/>
                <w:color w:val="auto"/>
                <w:sz w:val="16"/>
                <w:szCs w:val="16"/>
              </w:rPr>
              <w:t>SUNSW</w:t>
            </w:r>
          </w:p>
        </w:tc>
        <w:tc>
          <w:tcPr>
            <w:tcW w:w="1354" w:type="dxa"/>
            <w:tcBorders>
              <w:top w:val="single" w:sz="4" w:space="0" w:color="auto"/>
              <w:bottom w:val="single" w:sz="4" w:space="0" w:color="auto"/>
            </w:tcBorders>
            <w:noWrap/>
            <w:vAlign w:val="center"/>
            <w:hideMark/>
          </w:tcPr>
          <w:p w14:paraId="16A01622" w14:textId="77777777" w:rsidR="003F5E83" w:rsidRPr="00516166" w:rsidRDefault="003F5E83" w:rsidP="003F5E83">
            <w:pPr>
              <w:jc w:val="center"/>
              <w:rPr>
                <w:rFonts w:cs="Arial"/>
                <w:color w:val="auto"/>
                <w:sz w:val="16"/>
                <w:szCs w:val="16"/>
              </w:rPr>
            </w:pPr>
            <w:r w:rsidRPr="00516166">
              <w:rPr>
                <w:rFonts w:cs="Arial"/>
                <w:color w:val="auto"/>
                <w:sz w:val="16"/>
                <w:szCs w:val="16"/>
              </w:rPr>
              <w:t>MGSES</w:t>
            </w:r>
          </w:p>
        </w:tc>
        <w:tc>
          <w:tcPr>
            <w:tcW w:w="1656" w:type="dxa"/>
            <w:tcBorders>
              <w:top w:val="single" w:sz="4" w:space="0" w:color="auto"/>
              <w:bottom w:val="single" w:sz="4" w:space="0" w:color="auto"/>
              <w:right w:val="single" w:sz="4" w:space="0" w:color="auto"/>
            </w:tcBorders>
            <w:noWrap/>
            <w:vAlign w:val="center"/>
            <w:hideMark/>
          </w:tcPr>
          <w:p w14:paraId="167DE315" w14:textId="77777777" w:rsidR="003F5E83" w:rsidRPr="00516166" w:rsidRDefault="003F5E83" w:rsidP="003F5E83">
            <w:pPr>
              <w:jc w:val="center"/>
              <w:rPr>
                <w:rFonts w:cs="Arial"/>
                <w:color w:val="auto"/>
                <w:sz w:val="16"/>
                <w:szCs w:val="16"/>
              </w:rPr>
            </w:pPr>
            <w:r w:rsidRPr="00516166">
              <w:rPr>
                <w:rFonts w:cs="Arial"/>
                <w:color w:val="auto"/>
                <w:sz w:val="16"/>
                <w:szCs w:val="16"/>
              </w:rPr>
              <w:t>3</w:t>
            </w:r>
          </w:p>
        </w:tc>
      </w:tr>
      <w:tr w:rsidR="003F5E83" w:rsidRPr="00516166" w14:paraId="3E6E799F"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076ED7B" w14:textId="77777777" w:rsidR="003F5E83" w:rsidRPr="00516166" w:rsidRDefault="003F5E83" w:rsidP="003F5E83">
            <w:pPr>
              <w:jc w:val="center"/>
              <w:rPr>
                <w:rFonts w:cs="Arial"/>
                <w:color w:val="auto"/>
                <w:sz w:val="16"/>
                <w:szCs w:val="16"/>
              </w:rPr>
            </w:pPr>
            <w:r w:rsidRPr="00516166">
              <w:rPr>
                <w:rFonts w:cs="Arial"/>
                <w:color w:val="auto"/>
                <w:sz w:val="16"/>
                <w:szCs w:val="16"/>
              </w:rPr>
              <w:t>SHONMOO8</w:t>
            </w:r>
          </w:p>
        </w:tc>
        <w:tc>
          <w:tcPr>
            <w:tcW w:w="2448" w:type="dxa"/>
            <w:tcBorders>
              <w:top w:val="single" w:sz="4" w:space="0" w:color="auto"/>
              <w:bottom w:val="single" w:sz="4" w:space="0" w:color="auto"/>
            </w:tcBorders>
            <w:noWrap/>
            <w:vAlign w:val="center"/>
            <w:hideMark/>
          </w:tcPr>
          <w:p w14:paraId="2D816139" w14:textId="77777777" w:rsidR="003F5E83" w:rsidRPr="00516166" w:rsidRDefault="003F5E83" w:rsidP="003F5E83">
            <w:pPr>
              <w:jc w:val="center"/>
              <w:rPr>
                <w:rFonts w:cs="Arial"/>
                <w:color w:val="auto"/>
                <w:sz w:val="16"/>
                <w:szCs w:val="16"/>
              </w:rPr>
            </w:pPr>
            <w:r w:rsidRPr="00516166">
              <w:rPr>
                <w:rFonts w:cs="Arial"/>
                <w:color w:val="auto"/>
                <w:sz w:val="16"/>
                <w:szCs w:val="16"/>
              </w:rPr>
              <w:t>BIG_FOOT_69A1</w:t>
            </w:r>
          </w:p>
        </w:tc>
        <w:tc>
          <w:tcPr>
            <w:tcW w:w="1584" w:type="dxa"/>
            <w:tcBorders>
              <w:top w:val="single" w:sz="4" w:space="0" w:color="auto"/>
              <w:bottom w:val="single" w:sz="4" w:space="0" w:color="auto"/>
            </w:tcBorders>
            <w:noWrap/>
            <w:vAlign w:val="center"/>
            <w:hideMark/>
          </w:tcPr>
          <w:p w14:paraId="577BA3DE" w14:textId="77777777" w:rsidR="003F5E83" w:rsidRPr="00516166" w:rsidRDefault="003F5E83" w:rsidP="003F5E83">
            <w:pPr>
              <w:jc w:val="center"/>
              <w:rPr>
                <w:rFonts w:cs="Arial"/>
                <w:color w:val="auto"/>
                <w:sz w:val="16"/>
                <w:szCs w:val="16"/>
              </w:rPr>
            </w:pPr>
            <w:r w:rsidRPr="00516166">
              <w:rPr>
                <w:rFonts w:cs="Arial"/>
                <w:color w:val="auto"/>
                <w:sz w:val="16"/>
                <w:szCs w:val="16"/>
              </w:rPr>
              <w:t>BIG_FOOT</w:t>
            </w:r>
          </w:p>
        </w:tc>
        <w:tc>
          <w:tcPr>
            <w:tcW w:w="1354" w:type="dxa"/>
            <w:tcBorders>
              <w:top w:val="single" w:sz="4" w:space="0" w:color="auto"/>
              <w:bottom w:val="single" w:sz="4" w:space="0" w:color="auto"/>
            </w:tcBorders>
            <w:noWrap/>
            <w:vAlign w:val="center"/>
            <w:hideMark/>
          </w:tcPr>
          <w:p w14:paraId="3D4A6586" w14:textId="77777777" w:rsidR="003F5E83" w:rsidRPr="00516166" w:rsidRDefault="003F5E83" w:rsidP="003F5E83">
            <w:pPr>
              <w:jc w:val="center"/>
              <w:rPr>
                <w:rFonts w:cs="Arial"/>
                <w:color w:val="auto"/>
                <w:sz w:val="16"/>
                <w:szCs w:val="16"/>
              </w:rPr>
            </w:pPr>
            <w:r w:rsidRPr="00516166">
              <w:rPr>
                <w:rFonts w:cs="Arial"/>
                <w:color w:val="auto"/>
                <w:sz w:val="16"/>
                <w:szCs w:val="16"/>
              </w:rPr>
              <w:t>BIG_FOOT</w:t>
            </w:r>
          </w:p>
        </w:tc>
        <w:tc>
          <w:tcPr>
            <w:tcW w:w="1656" w:type="dxa"/>
            <w:tcBorders>
              <w:top w:val="single" w:sz="4" w:space="0" w:color="auto"/>
              <w:bottom w:val="single" w:sz="4" w:space="0" w:color="auto"/>
              <w:right w:val="single" w:sz="4" w:space="0" w:color="auto"/>
            </w:tcBorders>
            <w:noWrap/>
            <w:vAlign w:val="center"/>
            <w:hideMark/>
          </w:tcPr>
          <w:p w14:paraId="6A259267"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6B0918E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F3C9A6F" w14:textId="77777777" w:rsidR="003F5E83" w:rsidRPr="00516166" w:rsidRDefault="003F5E83" w:rsidP="003F5E83">
            <w:pPr>
              <w:jc w:val="center"/>
              <w:rPr>
                <w:rFonts w:cs="Arial"/>
                <w:color w:val="auto"/>
                <w:sz w:val="16"/>
                <w:szCs w:val="16"/>
              </w:rPr>
            </w:pPr>
            <w:r w:rsidRPr="00516166">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42FD6DB7" w14:textId="77777777" w:rsidR="003F5E83" w:rsidRPr="00516166" w:rsidRDefault="003F5E83" w:rsidP="003F5E83">
            <w:pPr>
              <w:jc w:val="center"/>
              <w:rPr>
                <w:rFonts w:cs="Arial"/>
                <w:color w:val="auto"/>
                <w:sz w:val="16"/>
                <w:szCs w:val="16"/>
              </w:rPr>
            </w:pPr>
            <w:r w:rsidRPr="00516166">
              <w:rPr>
                <w:rFonts w:cs="Arial"/>
                <w:color w:val="auto"/>
                <w:sz w:val="16"/>
                <w:szCs w:val="16"/>
              </w:rPr>
              <w:t>ROBY_ROTN1_1</w:t>
            </w:r>
          </w:p>
        </w:tc>
        <w:tc>
          <w:tcPr>
            <w:tcW w:w="1584" w:type="dxa"/>
            <w:tcBorders>
              <w:top w:val="single" w:sz="4" w:space="0" w:color="auto"/>
              <w:bottom w:val="single" w:sz="4" w:space="0" w:color="auto"/>
            </w:tcBorders>
            <w:noWrap/>
            <w:vAlign w:val="center"/>
            <w:hideMark/>
          </w:tcPr>
          <w:p w14:paraId="0F66D3B5" w14:textId="77777777" w:rsidR="003F5E83" w:rsidRPr="00516166" w:rsidRDefault="003F5E83" w:rsidP="003F5E83">
            <w:pPr>
              <w:jc w:val="center"/>
              <w:rPr>
                <w:rFonts w:cs="Arial"/>
                <w:color w:val="auto"/>
                <w:sz w:val="16"/>
                <w:szCs w:val="16"/>
              </w:rPr>
            </w:pPr>
            <w:r w:rsidRPr="00516166">
              <w:rPr>
                <w:rFonts w:cs="Arial"/>
                <w:color w:val="auto"/>
                <w:sz w:val="16"/>
                <w:szCs w:val="16"/>
              </w:rPr>
              <w:t>ROTN</w:t>
            </w:r>
          </w:p>
        </w:tc>
        <w:tc>
          <w:tcPr>
            <w:tcW w:w="1354" w:type="dxa"/>
            <w:tcBorders>
              <w:top w:val="single" w:sz="4" w:space="0" w:color="auto"/>
              <w:bottom w:val="single" w:sz="4" w:space="0" w:color="auto"/>
            </w:tcBorders>
            <w:noWrap/>
            <w:vAlign w:val="center"/>
            <w:hideMark/>
          </w:tcPr>
          <w:p w14:paraId="76D49281" w14:textId="77777777" w:rsidR="003F5E83" w:rsidRPr="00516166" w:rsidRDefault="003F5E83" w:rsidP="003F5E83">
            <w:pPr>
              <w:jc w:val="center"/>
              <w:rPr>
                <w:rFonts w:cs="Arial"/>
                <w:color w:val="auto"/>
                <w:sz w:val="16"/>
                <w:szCs w:val="16"/>
              </w:rPr>
            </w:pPr>
            <w:r w:rsidRPr="00516166">
              <w:rPr>
                <w:rFonts w:cs="Arial"/>
                <w:color w:val="auto"/>
                <w:sz w:val="16"/>
                <w:szCs w:val="16"/>
              </w:rPr>
              <w:t>ROBY</w:t>
            </w:r>
          </w:p>
        </w:tc>
        <w:tc>
          <w:tcPr>
            <w:tcW w:w="1656" w:type="dxa"/>
            <w:tcBorders>
              <w:top w:val="single" w:sz="4" w:space="0" w:color="auto"/>
              <w:bottom w:val="single" w:sz="4" w:space="0" w:color="auto"/>
              <w:right w:val="single" w:sz="4" w:space="0" w:color="auto"/>
            </w:tcBorders>
            <w:noWrap/>
            <w:vAlign w:val="center"/>
            <w:hideMark/>
          </w:tcPr>
          <w:p w14:paraId="54055134"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6D4E711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70DF830" w14:textId="77777777" w:rsidR="003F5E83" w:rsidRPr="00516166" w:rsidRDefault="003F5E83" w:rsidP="003F5E83">
            <w:pPr>
              <w:jc w:val="center"/>
              <w:rPr>
                <w:rFonts w:cs="Arial"/>
                <w:color w:val="auto"/>
                <w:sz w:val="16"/>
                <w:szCs w:val="16"/>
              </w:rPr>
            </w:pPr>
            <w:r w:rsidRPr="00516166">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4DF73D5A" w14:textId="77777777" w:rsidR="003F5E83" w:rsidRPr="00516166" w:rsidRDefault="003F5E83" w:rsidP="003F5E83">
            <w:pPr>
              <w:jc w:val="center"/>
              <w:rPr>
                <w:rFonts w:cs="Arial"/>
                <w:color w:val="auto"/>
                <w:sz w:val="16"/>
                <w:szCs w:val="16"/>
              </w:rPr>
            </w:pPr>
            <w:r w:rsidRPr="00516166">
              <w:rPr>
                <w:rFonts w:cs="Arial"/>
                <w:color w:val="auto"/>
                <w:sz w:val="16"/>
                <w:szCs w:val="16"/>
              </w:rPr>
              <w:t>ROBY_RONDTP1_1</w:t>
            </w:r>
          </w:p>
        </w:tc>
        <w:tc>
          <w:tcPr>
            <w:tcW w:w="1584" w:type="dxa"/>
            <w:tcBorders>
              <w:top w:val="single" w:sz="4" w:space="0" w:color="auto"/>
              <w:bottom w:val="single" w:sz="4" w:space="0" w:color="auto"/>
            </w:tcBorders>
            <w:noWrap/>
            <w:vAlign w:val="center"/>
            <w:hideMark/>
          </w:tcPr>
          <w:p w14:paraId="20F97F76" w14:textId="77777777" w:rsidR="003F5E83" w:rsidRPr="00516166" w:rsidRDefault="003F5E83" w:rsidP="003F5E83">
            <w:pPr>
              <w:jc w:val="center"/>
              <w:rPr>
                <w:rFonts w:cs="Arial"/>
                <w:color w:val="auto"/>
                <w:sz w:val="16"/>
                <w:szCs w:val="16"/>
              </w:rPr>
            </w:pPr>
            <w:r w:rsidRPr="00516166">
              <w:rPr>
                <w:rFonts w:cs="Arial"/>
                <w:color w:val="auto"/>
                <w:sz w:val="16"/>
                <w:szCs w:val="16"/>
              </w:rPr>
              <w:t>ROBY</w:t>
            </w:r>
          </w:p>
        </w:tc>
        <w:tc>
          <w:tcPr>
            <w:tcW w:w="1354" w:type="dxa"/>
            <w:tcBorders>
              <w:top w:val="single" w:sz="4" w:space="0" w:color="auto"/>
              <w:bottom w:val="single" w:sz="4" w:space="0" w:color="auto"/>
            </w:tcBorders>
            <w:noWrap/>
            <w:vAlign w:val="center"/>
            <w:hideMark/>
          </w:tcPr>
          <w:p w14:paraId="1E9B9C93" w14:textId="77777777" w:rsidR="003F5E83" w:rsidRPr="00516166" w:rsidRDefault="003F5E83" w:rsidP="003F5E83">
            <w:pPr>
              <w:jc w:val="center"/>
              <w:rPr>
                <w:rFonts w:cs="Arial"/>
                <w:color w:val="auto"/>
                <w:sz w:val="16"/>
                <w:szCs w:val="16"/>
              </w:rPr>
            </w:pPr>
            <w:r w:rsidRPr="00516166">
              <w:rPr>
                <w:rFonts w:cs="Arial"/>
                <w:color w:val="auto"/>
                <w:sz w:val="16"/>
                <w:szCs w:val="16"/>
              </w:rPr>
              <w:t>RONDTPT</w:t>
            </w:r>
          </w:p>
        </w:tc>
        <w:tc>
          <w:tcPr>
            <w:tcW w:w="1656" w:type="dxa"/>
            <w:tcBorders>
              <w:top w:val="single" w:sz="4" w:space="0" w:color="auto"/>
              <w:bottom w:val="single" w:sz="4" w:space="0" w:color="auto"/>
              <w:right w:val="single" w:sz="4" w:space="0" w:color="auto"/>
            </w:tcBorders>
            <w:noWrap/>
            <w:vAlign w:val="center"/>
            <w:hideMark/>
          </w:tcPr>
          <w:p w14:paraId="52D26A8C"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7B00250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554B52C" w14:textId="77777777" w:rsidR="003F5E83" w:rsidRPr="00516166" w:rsidRDefault="003F5E83" w:rsidP="003F5E83">
            <w:pPr>
              <w:jc w:val="center"/>
              <w:rPr>
                <w:rFonts w:cs="Arial"/>
                <w:color w:val="auto"/>
                <w:sz w:val="16"/>
                <w:szCs w:val="16"/>
              </w:rPr>
            </w:pPr>
            <w:r w:rsidRPr="00516166">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4DB76014" w14:textId="77777777" w:rsidR="003F5E83" w:rsidRPr="00516166" w:rsidRDefault="003F5E83" w:rsidP="003F5E83">
            <w:pPr>
              <w:jc w:val="center"/>
              <w:rPr>
                <w:rFonts w:cs="Arial"/>
                <w:color w:val="auto"/>
                <w:sz w:val="16"/>
                <w:szCs w:val="16"/>
              </w:rPr>
            </w:pPr>
            <w:r w:rsidRPr="00516166">
              <w:rPr>
                <w:rFonts w:cs="Arial"/>
                <w:color w:val="auto"/>
                <w:sz w:val="16"/>
                <w:szCs w:val="16"/>
              </w:rPr>
              <w:t>SPUR_69_1</w:t>
            </w:r>
          </w:p>
        </w:tc>
        <w:tc>
          <w:tcPr>
            <w:tcW w:w="1584" w:type="dxa"/>
            <w:tcBorders>
              <w:top w:val="single" w:sz="4" w:space="0" w:color="auto"/>
              <w:bottom w:val="single" w:sz="4" w:space="0" w:color="auto"/>
            </w:tcBorders>
            <w:noWrap/>
            <w:vAlign w:val="center"/>
            <w:hideMark/>
          </w:tcPr>
          <w:p w14:paraId="0EEDCC4A" w14:textId="77777777" w:rsidR="003F5E83" w:rsidRPr="00516166" w:rsidRDefault="003F5E83" w:rsidP="003F5E83">
            <w:pPr>
              <w:jc w:val="center"/>
              <w:rPr>
                <w:rFonts w:cs="Arial"/>
                <w:color w:val="auto"/>
                <w:sz w:val="16"/>
                <w:szCs w:val="16"/>
              </w:rPr>
            </w:pPr>
            <w:r w:rsidRPr="00516166">
              <w:rPr>
                <w:rFonts w:cs="Arial"/>
                <w:color w:val="auto"/>
                <w:sz w:val="16"/>
                <w:szCs w:val="16"/>
              </w:rPr>
              <w:t>SPUR</w:t>
            </w:r>
          </w:p>
        </w:tc>
        <w:tc>
          <w:tcPr>
            <w:tcW w:w="1354" w:type="dxa"/>
            <w:tcBorders>
              <w:top w:val="single" w:sz="4" w:space="0" w:color="auto"/>
              <w:bottom w:val="single" w:sz="4" w:space="0" w:color="auto"/>
            </w:tcBorders>
            <w:noWrap/>
            <w:vAlign w:val="center"/>
            <w:hideMark/>
          </w:tcPr>
          <w:p w14:paraId="53C2F15F" w14:textId="77777777" w:rsidR="003F5E83" w:rsidRPr="00516166" w:rsidRDefault="003F5E83" w:rsidP="003F5E83">
            <w:pPr>
              <w:jc w:val="center"/>
              <w:rPr>
                <w:rFonts w:cs="Arial"/>
                <w:color w:val="auto"/>
                <w:sz w:val="16"/>
                <w:szCs w:val="16"/>
              </w:rPr>
            </w:pPr>
            <w:r w:rsidRPr="00516166">
              <w:rPr>
                <w:rFonts w:cs="Arial"/>
                <w:color w:val="auto"/>
                <w:sz w:val="16"/>
                <w:szCs w:val="16"/>
              </w:rPr>
              <w:t>SPUR</w:t>
            </w:r>
          </w:p>
        </w:tc>
        <w:tc>
          <w:tcPr>
            <w:tcW w:w="1656" w:type="dxa"/>
            <w:tcBorders>
              <w:top w:val="single" w:sz="4" w:space="0" w:color="auto"/>
              <w:bottom w:val="single" w:sz="4" w:space="0" w:color="auto"/>
              <w:right w:val="single" w:sz="4" w:space="0" w:color="auto"/>
            </w:tcBorders>
            <w:noWrap/>
            <w:vAlign w:val="center"/>
            <w:hideMark/>
          </w:tcPr>
          <w:p w14:paraId="78B2B614"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4BF00FEF"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F99A934" w14:textId="77777777" w:rsidR="003F5E83" w:rsidRPr="00516166" w:rsidRDefault="003F5E83" w:rsidP="003F5E83">
            <w:pPr>
              <w:jc w:val="center"/>
              <w:rPr>
                <w:rFonts w:cs="Arial"/>
                <w:color w:val="auto"/>
                <w:sz w:val="16"/>
                <w:szCs w:val="16"/>
              </w:rPr>
            </w:pPr>
            <w:r w:rsidRPr="00516166">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54FD0F20" w14:textId="77777777" w:rsidR="003F5E83" w:rsidRPr="00516166" w:rsidRDefault="003F5E83" w:rsidP="003F5E83">
            <w:pPr>
              <w:jc w:val="center"/>
              <w:rPr>
                <w:rFonts w:cs="Arial"/>
                <w:color w:val="auto"/>
                <w:sz w:val="16"/>
                <w:szCs w:val="16"/>
              </w:rPr>
            </w:pPr>
            <w:r w:rsidRPr="00516166">
              <w:rPr>
                <w:rFonts w:cs="Arial"/>
                <w:color w:val="auto"/>
                <w:sz w:val="16"/>
                <w:szCs w:val="16"/>
              </w:rPr>
              <w:t>6265__A</w:t>
            </w:r>
          </w:p>
        </w:tc>
        <w:tc>
          <w:tcPr>
            <w:tcW w:w="1584" w:type="dxa"/>
            <w:tcBorders>
              <w:top w:val="single" w:sz="4" w:space="0" w:color="auto"/>
              <w:bottom w:val="single" w:sz="4" w:space="0" w:color="auto"/>
            </w:tcBorders>
            <w:noWrap/>
            <w:vAlign w:val="center"/>
            <w:hideMark/>
          </w:tcPr>
          <w:p w14:paraId="0B3A134C" w14:textId="77777777" w:rsidR="003F5E83" w:rsidRPr="00516166" w:rsidRDefault="003F5E83" w:rsidP="003F5E83">
            <w:pPr>
              <w:jc w:val="center"/>
              <w:rPr>
                <w:rFonts w:cs="Arial"/>
                <w:color w:val="auto"/>
                <w:sz w:val="16"/>
                <w:szCs w:val="16"/>
              </w:rPr>
            </w:pPr>
            <w:r w:rsidRPr="00516166">
              <w:rPr>
                <w:rFonts w:cs="Arial"/>
                <w:color w:val="auto"/>
                <w:sz w:val="16"/>
                <w:szCs w:val="16"/>
              </w:rPr>
              <w:t>EMSES</w:t>
            </w:r>
          </w:p>
        </w:tc>
        <w:tc>
          <w:tcPr>
            <w:tcW w:w="1354" w:type="dxa"/>
            <w:tcBorders>
              <w:top w:val="single" w:sz="4" w:space="0" w:color="auto"/>
              <w:bottom w:val="single" w:sz="4" w:space="0" w:color="auto"/>
            </w:tcBorders>
            <w:noWrap/>
            <w:vAlign w:val="center"/>
            <w:hideMark/>
          </w:tcPr>
          <w:p w14:paraId="4E0307D3" w14:textId="77777777" w:rsidR="003F5E83" w:rsidRPr="00516166" w:rsidRDefault="003F5E83" w:rsidP="003F5E83">
            <w:pPr>
              <w:jc w:val="center"/>
              <w:rPr>
                <w:rFonts w:cs="Arial"/>
                <w:color w:val="auto"/>
                <w:sz w:val="16"/>
                <w:szCs w:val="16"/>
              </w:rPr>
            </w:pPr>
            <w:r w:rsidRPr="00516166">
              <w:rPr>
                <w:rFonts w:cs="Arial"/>
                <w:color w:val="auto"/>
                <w:sz w:val="16"/>
                <w:szCs w:val="16"/>
              </w:rPr>
              <w:t>MRSDO</w:t>
            </w:r>
          </w:p>
        </w:tc>
        <w:tc>
          <w:tcPr>
            <w:tcW w:w="1656" w:type="dxa"/>
            <w:tcBorders>
              <w:top w:val="single" w:sz="4" w:space="0" w:color="auto"/>
              <w:bottom w:val="single" w:sz="4" w:space="0" w:color="auto"/>
              <w:right w:val="single" w:sz="4" w:space="0" w:color="auto"/>
            </w:tcBorders>
            <w:noWrap/>
            <w:vAlign w:val="center"/>
            <w:hideMark/>
          </w:tcPr>
          <w:p w14:paraId="655012DA"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6321D1F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3A01C63" w14:textId="77777777" w:rsidR="003F5E83" w:rsidRPr="00516166" w:rsidRDefault="003F5E83" w:rsidP="003F5E83">
            <w:pPr>
              <w:jc w:val="center"/>
              <w:rPr>
                <w:rFonts w:cs="Arial"/>
                <w:color w:val="auto"/>
                <w:sz w:val="16"/>
                <w:szCs w:val="16"/>
              </w:rPr>
            </w:pPr>
            <w:r w:rsidRPr="00516166">
              <w:rPr>
                <w:rFonts w:cs="Arial"/>
                <w:color w:val="auto"/>
                <w:sz w:val="16"/>
                <w:szCs w:val="16"/>
              </w:rPr>
              <w:t>SBIGMO38</w:t>
            </w:r>
          </w:p>
        </w:tc>
        <w:tc>
          <w:tcPr>
            <w:tcW w:w="2448" w:type="dxa"/>
            <w:tcBorders>
              <w:top w:val="single" w:sz="4" w:space="0" w:color="auto"/>
              <w:bottom w:val="single" w:sz="4" w:space="0" w:color="auto"/>
            </w:tcBorders>
            <w:noWrap/>
            <w:vAlign w:val="center"/>
            <w:hideMark/>
          </w:tcPr>
          <w:p w14:paraId="406DF6A1" w14:textId="77777777" w:rsidR="003F5E83" w:rsidRPr="00516166" w:rsidRDefault="003F5E83" w:rsidP="003F5E83">
            <w:pPr>
              <w:jc w:val="center"/>
              <w:rPr>
                <w:rFonts w:cs="Arial"/>
                <w:color w:val="auto"/>
                <w:sz w:val="16"/>
                <w:szCs w:val="16"/>
              </w:rPr>
            </w:pPr>
            <w:r w:rsidRPr="00516166">
              <w:rPr>
                <w:rFonts w:cs="Arial"/>
                <w:color w:val="auto"/>
                <w:sz w:val="16"/>
                <w:szCs w:val="16"/>
              </w:rPr>
              <w:t>BIG_FOOT_69A1</w:t>
            </w:r>
          </w:p>
        </w:tc>
        <w:tc>
          <w:tcPr>
            <w:tcW w:w="1584" w:type="dxa"/>
            <w:tcBorders>
              <w:top w:val="single" w:sz="4" w:space="0" w:color="auto"/>
              <w:bottom w:val="single" w:sz="4" w:space="0" w:color="auto"/>
            </w:tcBorders>
            <w:noWrap/>
            <w:vAlign w:val="center"/>
            <w:hideMark/>
          </w:tcPr>
          <w:p w14:paraId="559B5135" w14:textId="77777777" w:rsidR="003F5E83" w:rsidRPr="00516166" w:rsidRDefault="003F5E83" w:rsidP="003F5E83">
            <w:pPr>
              <w:jc w:val="center"/>
              <w:rPr>
                <w:rFonts w:cs="Arial"/>
                <w:color w:val="auto"/>
                <w:sz w:val="16"/>
                <w:szCs w:val="16"/>
              </w:rPr>
            </w:pPr>
            <w:r w:rsidRPr="00516166">
              <w:rPr>
                <w:rFonts w:cs="Arial"/>
                <w:color w:val="auto"/>
                <w:sz w:val="16"/>
                <w:szCs w:val="16"/>
              </w:rPr>
              <w:t>BIG_FOOT</w:t>
            </w:r>
          </w:p>
        </w:tc>
        <w:tc>
          <w:tcPr>
            <w:tcW w:w="1354" w:type="dxa"/>
            <w:tcBorders>
              <w:top w:val="single" w:sz="4" w:space="0" w:color="auto"/>
              <w:bottom w:val="single" w:sz="4" w:space="0" w:color="auto"/>
            </w:tcBorders>
            <w:noWrap/>
            <w:vAlign w:val="center"/>
            <w:hideMark/>
          </w:tcPr>
          <w:p w14:paraId="42874C79" w14:textId="77777777" w:rsidR="003F5E83" w:rsidRPr="00516166" w:rsidRDefault="003F5E83" w:rsidP="003F5E83">
            <w:pPr>
              <w:jc w:val="center"/>
              <w:rPr>
                <w:rFonts w:cs="Arial"/>
                <w:color w:val="auto"/>
                <w:sz w:val="16"/>
                <w:szCs w:val="16"/>
              </w:rPr>
            </w:pPr>
            <w:r w:rsidRPr="00516166">
              <w:rPr>
                <w:rFonts w:cs="Arial"/>
                <w:color w:val="auto"/>
                <w:sz w:val="16"/>
                <w:szCs w:val="16"/>
              </w:rPr>
              <w:t>BIG_FOOT</w:t>
            </w:r>
          </w:p>
        </w:tc>
        <w:tc>
          <w:tcPr>
            <w:tcW w:w="1656" w:type="dxa"/>
            <w:tcBorders>
              <w:top w:val="single" w:sz="4" w:space="0" w:color="auto"/>
              <w:bottom w:val="single" w:sz="4" w:space="0" w:color="auto"/>
              <w:right w:val="single" w:sz="4" w:space="0" w:color="auto"/>
            </w:tcBorders>
            <w:noWrap/>
            <w:vAlign w:val="center"/>
            <w:hideMark/>
          </w:tcPr>
          <w:p w14:paraId="5B8D9F36"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27757487"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3814B39" w14:textId="77777777" w:rsidR="003F5E83" w:rsidRPr="00516166" w:rsidRDefault="003F5E83" w:rsidP="003F5E83">
            <w:pPr>
              <w:jc w:val="center"/>
              <w:rPr>
                <w:rFonts w:cs="Arial"/>
                <w:color w:val="auto"/>
                <w:sz w:val="16"/>
                <w:szCs w:val="16"/>
              </w:rPr>
            </w:pPr>
            <w:r w:rsidRPr="00516166">
              <w:rPr>
                <w:rFonts w:cs="Arial"/>
                <w:color w:val="auto"/>
                <w:sz w:val="16"/>
                <w:szCs w:val="16"/>
              </w:rPr>
              <w:t>DHUTHUT5</w:t>
            </w:r>
          </w:p>
        </w:tc>
        <w:tc>
          <w:tcPr>
            <w:tcW w:w="2448" w:type="dxa"/>
            <w:tcBorders>
              <w:top w:val="single" w:sz="4" w:space="0" w:color="auto"/>
              <w:bottom w:val="single" w:sz="4" w:space="0" w:color="auto"/>
            </w:tcBorders>
            <w:noWrap/>
            <w:vAlign w:val="center"/>
            <w:hideMark/>
          </w:tcPr>
          <w:p w14:paraId="322F96A9" w14:textId="77777777" w:rsidR="003F5E83" w:rsidRPr="00516166" w:rsidRDefault="003F5E83" w:rsidP="003F5E83">
            <w:pPr>
              <w:jc w:val="center"/>
              <w:rPr>
                <w:rFonts w:cs="Arial"/>
                <w:color w:val="auto"/>
                <w:sz w:val="16"/>
                <w:szCs w:val="16"/>
              </w:rPr>
            </w:pPr>
            <w:r w:rsidRPr="00516166">
              <w:rPr>
                <w:rFonts w:cs="Arial"/>
                <w:color w:val="auto"/>
                <w:sz w:val="16"/>
                <w:szCs w:val="16"/>
              </w:rPr>
              <w:t>HUTTO_MR1H</w:t>
            </w:r>
          </w:p>
        </w:tc>
        <w:tc>
          <w:tcPr>
            <w:tcW w:w="1584" w:type="dxa"/>
            <w:tcBorders>
              <w:top w:val="single" w:sz="4" w:space="0" w:color="auto"/>
              <w:bottom w:val="single" w:sz="4" w:space="0" w:color="auto"/>
            </w:tcBorders>
            <w:noWrap/>
            <w:vAlign w:val="center"/>
            <w:hideMark/>
          </w:tcPr>
          <w:p w14:paraId="66B399C6" w14:textId="77777777" w:rsidR="003F5E83" w:rsidRPr="00516166" w:rsidRDefault="003F5E83" w:rsidP="003F5E83">
            <w:pPr>
              <w:jc w:val="center"/>
              <w:rPr>
                <w:rFonts w:cs="Arial"/>
                <w:color w:val="auto"/>
                <w:sz w:val="16"/>
                <w:szCs w:val="16"/>
              </w:rPr>
            </w:pPr>
            <w:r w:rsidRPr="00516166">
              <w:rPr>
                <w:rFonts w:cs="Arial"/>
                <w:color w:val="auto"/>
                <w:sz w:val="16"/>
                <w:szCs w:val="16"/>
              </w:rPr>
              <w:t>HUTTO</w:t>
            </w:r>
          </w:p>
        </w:tc>
        <w:tc>
          <w:tcPr>
            <w:tcW w:w="1354" w:type="dxa"/>
            <w:tcBorders>
              <w:top w:val="single" w:sz="4" w:space="0" w:color="auto"/>
              <w:bottom w:val="single" w:sz="4" w:space="0" w:color="auto"/>
            </w:tcBorders>
            <w:noWrap/>
            <w:vAlign w:val="center"/>
            <w:hideMark/>
          </w:tcPr>
          <w:p w14:paraId="131F2C9B" w14:textId="77777777" w:rsidR="003F5E83" w:rsidRPr="00516166" w:rsidRDefault="003F5E83" w:rsidP="003F5E83">
            <w:pPr>
              <w:jc w:val="center"/>
              <w:rPr>
                <w:rFonts w:cs="Arial"/>
                <w:color w:val="auto"/>
                <w:sz w:val="16"/>
                <w:szCs w:val="16"/>
              </w:rPr>
            </w:pPr>
            <w:r w:rsidRPr="00516166">
              <w:rPr>
                <w:rFonts w:cs="Arial"/>
                <w:color w:val="auto"/>
                <w:sz w:val="16"/>
                <w:szCs w:val="16"/>
              </w:rPr>
              <w:t>HUTTO</w:t>
            </w:r>
          </w:p>
        </w:tc>
        <w:tc>
          <w:tcPr>
            <w:tcW w:w="1656" w:type="dxa"/>
            <w:tcBorders>
              <w:top w:val="single" w:sz="4" w:space="0" w:color="auto"/>
              <w:bottom w:val="single" w:sz="4" w:space="0" w:color="auto"/>
              <w:right w:val="single" w:sz="4" w:space="0" w:color="auto"/>
            </w:tcBorders>
            <w:noWrap/>
            <w:vAlign w:val="center"/>
            <w:hideMark/>
          </w:tcPr>
          <w:p w14:paraId="2DFEEA76"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030E561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00439B4" w14:textId="77777777" w:rsidR="003F5E83" w:rsidRPr="00516166" w:rsidRDefault="003F5E83" w:rsidP="003F5E83">
            <w:pPr>
              <w:jc w:val="center"/>
              <w:rPr>
                <w:rFonts w:cs="Arial"/>
                <w:color w:val="auto"/>
                <w:sz w:val="16"/>
                <w:szCs w:val="16"/>
              </w:rPr>
            </w:pPr>
            <w:r w:rsidRPr="00516166">
              <w:rPr>
                <w:rFonts w:cs="Arial"/>
                <w:color w:val="auto"/>
                <w:sz w:val="16"/>
                <w:szCs w:val="16"/>
              </w:rPr>
              <w:t>DFPPFAY5</w:t>
            </w:r>
          </w:p>
        </w:tc>
        <w:tc>
          <w:tcPr>
            <w:tcW w:w="2448" w:type="dxa"/>
            <w:tcBorders>
              <w:top w:val="single" w:sz="4" w:space="0" w:color="auto"/>
              <w:bottom w:val="single" w:sz="4" w:space="0" w:color="auto"/>
            </w:tcBorders>
            <w:noWrap/>
            <w:vAlign w:val="center"/>
            <w:hideMark/>
          </w:tcPr>
          <w:p w14:paraId="1D26A65A" w14:textId="77777777" w:rsidR="003F5E83" w:rsidRPr="00516166" w:rsidRDefault="003F5E83" w:rsidP="003F5E83">
            <w:pPr>
              <w:jc w:val="center"/>
              <w:rPr>
                <w:rFonts w:cs="Arial"/>
                <w:color w:val="auto"/>
                <w:sz w:val="16"/>
                <w:szCs w:val="16"/>
              </w:rPr>
            </w:pPr>
            <w:r w:rsidRPr="00516166">
              <w:rPr>
                <w:rFonts w:cs="Arial"/>
                <w:color w:val="auto"/>
                <w:sz w:val="16"/>
                <w:szCs w:val="16"/>
              </w:rPr>
              <w:t>501T231_1</w:t>
            </w:r>
          </w:p>
        </w:tc>
        <w:tc>
          <w:tcPr>
            <w:tcW w:w="1584" w:type="dxa"/>
            <w:tcBorders>
              <w:top w:val="single" w:sz="4" w:space="0" w:color="auto"/>
              <w:bottom w:val="single" w:sz="4" w:space="0" w:color="auto"/>
            </w:tcBorders>
            <w:noWrap/>
            <w:vAlign w:val="center"/>
            <w:hideMark/>
          </w:tcPr>
          <w:p w14:paraId="6EC89D1D" w14:textId="77777777" w:rsidR="003F5E83" w:rsidRPr="00516166" w:rsidRDefault="003F5E83" w:rsidP="003F5E83">
            <w:pPr>
              <w:jc w:val="center"/>
              <w:rPr>
                <w:rFonts w:cs="Arial"/>
                <w:color w:val="auto"/>
                <w:sz w:val="16"/>
                <w:szCs w:val="16"/>
              </w:rPr>
            </w:pPr>
            <w:r w:rsidRPr="00516166">
              <w:rPr>
                <w:rFonts w:cs="Arial"/>
                <w:color w:val="auto"/>
                <w:sz w:val="16"/>
                <w:szCs w:val="16"/>
              </w:rPr>
              <w:t>AUSTRO</w:t>
            </w:r>
          </w:p>
        </w:tc>
        <w:tc>
          <w:tcPr>
            <w:tcW w:w="1354" w:type="dxa"/>
            <w:tcBorders>
              <w:top w:val="single" w:sz="4" w:space="0" w:color="auto"/>
              <w:bottom w:val="single" w:sz="4" w:space="0" w:color="auto"/>
            </w:tcBorders>
            <w:noWrap/>
            <w:vAlign w:val="center"/>
            <w:hideMark/>
          </w:tcPr>
          <w:p w14:paraId="21405A3F" w14:textId="77777777" w:rsidR="003F5E83" w:rsidRPr="00516166" w:rsidRDefault="003F5E83" w:rsidP="003F5E83">
            <w:pPr>
              <w:jc w:val="center"/>
              <w:rPr>
                <w:rFonts w:cs="Arial"/>
                <w:color w:val="auto"/>
                <w:sz w:val="16"/>
                <w:szCs w:val="16"/>
              </w:rPr>
            </w:pPr>
            <w:r w:rsidRPr="00516166">
              <w:rPr>
                <w:rFonts w:cs="Arial"/>
                <w:color w:val="auto"/>
                <w:sz w:val="16"/>
                <w:szCs w:val="16"/>
              </w:rPr>
              <w:t>WEBBER</w:t>
            </w:r>
          </w:p>
        </w:tc>
        <w:tc>
          <w:tcPr>
            <w:tcW w:w="1656" w:type="dxa"/>
            <w:tcBorders>
              <w:top w:val="single" w:sz="4" w:space="0" w:color="auto"/>
              <w:bottom w:val="single" w:sz="4" w:space="0" w:color="auto"/>
              <w:right w:val="single" w:sz="4" w:space="0" w:color="auto"/>
            </w:tcBorders>
            <w:noWrap/>
            <w:vAlign w:val="center"/>
            <w:hideMark/>
          </w:tcPr>
          <w:p w14:paraId="3CD2EE57"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42FECBA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08E1E8" w14:textId="77777777" w:rsidR="003F5E83" w:rsidRPr="00516166" w:rsidRDefault="003F5E83" w:rsidP="003F5E83">
            <w:pPr>
              <w:jc w:val="center"/>
              <w:rPr>
                <w:rFonts w:cs="Arial"/>
                <w:color w:val="auto"/>
                <w:sz w:val="16"/>
                <w:szCs w:val="16"/>
              </w:rPr>
            </w:pPr>
            <w:r w:rsidRPr="00516166">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67CF544D" w14:textId="77777777" w:rsidR="003F5E83" w:rsidRPr="00516166" w:rsidRDefault="003F5E83" w:rsidP="003F5E83">
            <w:pPr>
              <w:jc w:val="center"/>
              <w:rPr>
                <w:rFonts w:cs="Arial"/>
                <w:color w:val="auto"/>
                <w:sz w:val="16"/>
                <w:szCs w:val="16"/>
              </w:rPr>
            </w:pPr>
            <w:r w:rsidRPr="00516166">
              <w:rPr>
                <w:rFonts w:cs="Arial"/>
                <w:color w:val="auto"/>
                <w:sz w:val="16"/>
                <w:szCs w:val="16"/>
              </w:rPr>
              <w:t>6780__A</w:t>
            </w:r>
          </w:p>
        </w:tc>
        <w:tc>
          <w:tcPr>
            <w:tcW w:w="1584" w:type="dxa"/>
            <w:tcBorders>
              <w:top w:val="single" w:sz="4" w:space="0" w:color="auto"/>
              <w:bottom w:val="single" w:sz="4" w:space="0" w:color="auto"/>
            </w:tcBorders>
            <w:noWrap/>
            <w:vAlign w:val="center"/>
            <w:hideMark/>
          </w:tcPr>
          <w:p w14:paraId="17E208B5" w14:textId="77777777" w:rsidR="003F5E83" w:rsidRPr="00516166" w:rsidRDefault="003F5E83" w:rsidP="003F5E83">
            <w:pPr>
              <w:jc w:val="center"/>
              <w:rPr>
                <w:rFonts w:cs="Arial"/>
                <w:color w:val="auto"/>
                <w:sz w:val="16"/>
                <w:szCs w:val="16"/>
              </w:rPr>
            </w:pPr>
            <w:r w:rsidRPr="00516166">
              <w:rPr>
                <w:rFonts w:cs="Arial"/>
                <w:color w:val="auto"/>
                <w:sz w:val="16"/>
                <w:szCs w:val="16"/>
              </w:rPr>
              <w:t>ESKSW</w:t>
            </w:r>
          </w:p>
        </w:tc>
        <w:tc>
          <w:tcPr>
            <w:tcW w:w="1354" w:type="dxa"/>
            <w:tcBorders>
              <w:top w:val="single" w:sz="4" w:space="0" w:color="auto"/>
              <w:bottom w:val="single" w:sz="4" w:space="0" w:color="auto"/>
            </w:tcBorders>
            <w:noWrap/>
            <w:vAlign w:val="center"/>
            <w:hideMark/>
          </w:tcPr>
          <w:p w14:paraId="5574CF76" w14:textId="77777777" w:rsidR="003F5E83" w:rsidRPr="00516166" w:rsidRDefault="003F5E83" w:rsidP="003F5E83">
            <w:pPr>
              <w:jc w:val="center"/>
              <w:rPr>
                <w:rFonts w:cs="Arial"/>
                <w:color w:val="auto"/>
                <w:sz w:val="16"/>
                <w:szCs w:val="16"/>
              </w:rPr>
            </w:pPr>
            <w:r w:rsidRPr="00516166">
              <w:rPr>
                <w:rFonts w:cs="Arial"/>
                <w:color w:val="auto"/>
                <w:sz w:val="16"/>
                <w:szCs w:val="16"/>
              </w:rPr>
              <w:t>LONGWRTH</w:t>
            </w:r>
          </w:p>
        </w:tc>
        <w:tc>
          <w:tcPr>
            <w:tcW w:w="1656" w:type="dxa"/>
            <w:tcBorders>
              <w:top w:val="single" w:sz="4" w:space="0" w:color="auto"/>
              <w:bottom w:val="single" w:sz="4" w:space="0" w:color="auto"/>
              <w:right w:val="single" w:sz="4" w:space="0" w:color="auto"/>
            </w:tcBorders>
            <w:noWrap/>
            <w:vAlign w:val="center"/>
            <w:hideMark/>
          </w:tcPr>
          <w:p w14:paraId="7D47B52F"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6151ECE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3D89293" w14:textId="77777777" w:rsidR="003F5E83" w:rsidRPr="00516166" w:rsidRDefault="003F5E83" w:rsidP="003F5E83">
            <w:pPr>
              <w:jc w:val="center"/>
              <w:rPr>
                <w:rFonts w:cs="Arial"/>
                <w:color w:val="auto"/>
                <w:sz w:val="16"/>
                <w:szCs w:val="16"/>
              </w:rPr>
            </w:pPr>
            <w:r w:rsidRPr="00516166">
              <w:rPr>
                <w:rFonts w:cs="Arial"/>
                <w:color w:val="auto"/>
                <w:sz w:val="16"/>
                <w:szCs w:val="16"/>
              </w:rPr>
              <w:t>SSCLWF18</w:t>
            </w:r>
          </w:p>
        </w:tc>
        <w:tc>
          <w:tcPr>
            <w:tcW w:w="2448" w:type="dxa"/>
            <w:tcBorders>
              <w:top w:val="single" w:sz="4" w:space="0" w:color="auto"/>
              <w:bottom w:val="single" w:sz="4" w:space="0" w:color="auto"/>
            </w:tcBorders>
            <w:noWrap/>
            <w:vAlign w:val="center"/>
            <w:hideMark/>
          </w:tcPr>
          <w:p w14:paraId="667BEC5D" w14:textId="77777777" w:rsidR="003F5E83" w:rsidRPr="00516166" w:rsidRDefault="003F5E83" w:rsidP="003F5E83">
            <w:pPr>
              <w:jc w:val="center"/>
              <w:rPr>
                <w:rFonts w:cs="Arial"/>
                <w:color w:val="auto"/>
                <w:sz w:val="16"/>
                <w:szCs w:val="16"/>
              </w:rPr>
            </w:pPr>
            <w:r w:rsidRPr="00516166">
              <w:rPr>
                <w:rFonts w:cs="Arial"/>
                <w:color w:val="auto"/>
                <w:sz w:val="16"/>
                <w:szCs w:val="16"/>
              </w:rPr>
              <w:t>NVKSW_FMR1</w:t>
            </w:r>
          </w:p>
        </w:tc>
        <w:tc>
          <w:tcPr>
            <w:tcW w:w="1584" w:type="dxa"/>
            <w:tcBorders>
              <w:top w:val="single" w:sz="4" w:space="0" w:color="auto"/>
              <w:bottom w:val="single" w:sz="4" w:space="0" w:color="auto"/>
            </w:tcBorders>
            <w:noWrap/>
            <w:vAlign w:val="center"/>
            <w:hideMark/>
          </w:tcPr>
          <w:p w14:paraId="3B279942" w14:textId="77777777" w:rsidR="003F5E83" w:rsidRPr="00516166" w:rsidRDefault="003F5E83" w:rsidP="003F5E83">
            <w:pPr>
              <w:jc w:val="center"/>
              <w:rPr>
                <w:rFonts w:cs="Arial"/>
                <w:color w:val="auto"/>
                <w:sz w:val="16"/>
                <w:szCs w:val="16"/>
              </w:rPr>
            </w:pPr>
            <w:r w:rsidRPr="00516166">
              <w:rPr>
                <w:rFonts w:cs="Arial"/>
                <w:color w:val="auto"/>
                <w:sz w:val="16"/>
                <w:szCs w:val="16"/>
              </w:rPr>
              <w:t>NVKSW</w:t>
            </w:r>
          </w:p>
        </w:tc>
        <w:tc>
          <w:tcPr>
            <w:tcW w:w="1354" w:type="dxa"/>
            <w:tcBorders>
              <w:top w:val="single" w:sz="4" w:space="0" w:color="auto"/>
              <w:bottom w:val="single" w:sz="4" w:space="0" w:color="auto"/>
            </w:tcBorders>
            <w:noWrap/>
            <w:vAlign w:val="center"/>
            <w:hideMark/>
          </w:tcPr>
          <w:p w14:paraId="792F3AE9" w14:textId="77777777" w:rsidR="003F5E83" w:rsidRPr="00516166" w:rsidRDefault="003F5E83" w:rsidP="003F5E83">
            <w:pPr>
              <w:jc w:val="center"/>
              <w:rPr>
                <w:rFonts w:cs="Arial"/>
                <w:color w:val="auto"/>
                <w:sz w:val="16"/>
                <w:szCs w:val="16"/>
              </w:rPr>
            </w:pPr>
            <w:r w:rsidRPr="00516166">
              <w:rPr>
                <w:rFonts w:cs="Arial"/>
                <w:color w:val="auto"/>
                <w:sz w:val="16"/>
                <w:szCs w:val="16"/>
              </w:rPr>
              <w:t>NVKSW</w:t>
            </w:r>
          </w:p>
        </w:tc>
        <w:tc>
          <w:tcPr>
            <w:tcW w:w="1656" w:type="dxa"/>
            <w:tcBorders>
              <w:top w:val="single" w:sz="4" w:space="0" w:color="auto"/>
              <w:bottom w:val="single" w:sz="4" w:space="0" w:color="auto"/>
              <w:right w:val="single" w:sz="4" w:space="0" w:color="auto"/>
            </w:tcBorders>
            <w:noWrap/>
            <w:vAlign w:val="center"/>
            <w:hideMark/>
          </w:tcPr>
          <w:p w14:paraId="23F3F6DB"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4BAC786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EFB10DF" w14:textId="77777777" w:rsidR="003F5E83" w:rsidRPr="00516166" w:rsidRDefault="003F5E83" w:rsidP="003F5E83">
            <w:pPr>
              <w:jc w:val="center"/>
              <w:rPr>
                <w:rFonts w:cs="Arial"/>
                <w:color w:val="auto"/>
                <w:sz w:val="16"/>
                <w:szCs w:val="16"/>
              </w:rPr>
            </w:pPr>
            <w:r w:rsidRPr="00516166">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20C30D83" w14:textId="77777777" w:rsidR="003F5E83" w:rsidRPr="00516166" w:rsidRDefault="003F5E83" w:rsidP="003F5E83">
            <w:pPr>
              <w:jc w:val="center"/>
              <w:rPr>
                <w:rFonts w:cs="Arial"/>
                <w:color w:val="auto"/>
                <w:sz w:val="16"/>
                <w:szCs w:val="16"/>
              </w:rPr>
            </w:pPr>
            <w:r w:rsidRPr="00516166">
              <w:rPr>
                <w:rFonts w:cs="Arial"/>
                <w:color w:val="auto"/>
                <w:sz w:val="16"/>
                <w:szCs w:val="16"/>
              </w:rPr>
              <w:t>6270__A</w:t>
            </w:r>
          </w:p>
        </w:tc>
        <w:tc>
          <w:tcPr>
            <w:tcW w:w="1584" w:type="dxa"/>
            <w:tcBorders>
              <w:top w:val="single" w:sz="4" w:space="0" w:color="auto"/>
              <w:bottom w:val="single" w:sz="4" w:space="0" w:color="auto"/>
            </w:tcBorders>
            <w:noWrap/>
            <w:vAlign w:val="center"/>
            <w:hideMark/>
          </w:tcPr>
          <w:p w14:paraId="75EA0D8A" w14:textId="77777777" w:rsidR="003F5E83" w:rsidRPr="00516166" w:rsidRDefault="003F5E83" w:rsidP="003F5E83">
            <w:pPr>
              <w:jc w:val="center"/>
              <w:rPr>
                <w:rFonts w:cs="Arial"/>
                <w:color w:val="auto"/>
                <w:sz w:val="16"/>
                <w:szCs w:val="16"/>
              </w:rPr>
            </w:pPr>
            <w:r w:rsidRPr="00516166">
              <w:rPr>
                <w:rFonts w:cs="Arial"/>
                <w:color w:val="auto"/>
                <w:sz w:val="16"/>
                <w:szCs w:val="16"/>
              </w:rPr>
              <w:t>EMSES</w:t>
            </w:r>
          </w:p>
        </w:tc>
        <w:tc>
          <w:tcPr>
            <w:tcW w:w="1354" w:type="dxa"/>
            <w:tcBorders>
              <w:top w:val="single" w:sz="4" w:space="0" w:color="auto"/>
              <w:bottom w:val="single" w:sz="4" w:space="0" w:color="auto"/>
            </w:tcBorders>
            <w:noWrap/>
            <w:vAlign w:val="center"/>
            <w:hideMark/>
          </w:tcPr>
          <w:p w14:paraId="2F1654C1" w14:textId="77777777" w:rsidR="003F5E83" w:rsidRPr="00516166" w:rsidRDefault="003F5E83" w:rsidP="003F5E83">
            <w:pPr>
              <w:jc w:val="center"/>
              <w:rPr>
                <w:rFonts w:cs="Arial"/>
                <w:color w:val="auto"/>
                <w:sz w:val="16"/>
                <w:szCs w:val="16"/>
              </w:rPr>
            </w:pPr>
            <w:r w:rsidRPr="00516166">
              <w:rPr>
                <w:rFonts w:cs="Arial"/>
                <w:color w:val="auto"/>
                <w:sz w:val="16"/>
                <w:szCs w:val="16"/>
              </w:rPr>
              <w:t>EGPOI</w:t>
            </w:r>
          </w:p>
        </w:tc>
        <w:tc>
          <w:tcPr>
            <w:tcW w:w="1656" w:type="dxa"/>
            <w:tcBorders>
              <w:top w:val="single" w:sz="4" w:space="0" w:color="auto"/>
              <w:bottom w:val="single" w:sz="4" w:space="0" w:color="auto"/>
              <w:right w:val="single" w:sz="4" w:space="0" w:color="auto"/>
            </w:tcBorders>
            <w:noWrap/>
            <w:vAlign w:val="center"/>
            <w:hideMark/>
          </w:tcPr>
          <w:p w14:paraId="06BE4011"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7A49609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29327E3" w14:textId="77777777" w:rsidR="003F5E83" w:rsidRPr="00516166" w:rsidRDefault="003F5E83" w:rsidP="003F5E83">
            <w:pPr>
              <w:jc w:val="center"/>
              <w:rPr>
                <w:rFonts w:cs="Arial"/>
                <w:color w:val="auto"/>
                <w:sz w:val="16"/>
                <w:szCs w:val="16"/>
              </w:rPr>
            </w:pPr>
            <w:r w:rsidRPr="00516166">
              <w:rPr>
                <w:rFonts w:cs="Arial"/>
                <w:color w:val="auto"/>
                <w:sz w:val="16"/>
                <w:szCs w:val="16"/>
              </w:rPr>
              <w:t>SFTWW_D8</w:t>
            </w:r>
          </w:p>
        </w:tc>
        <w:tc>
          <w:tcPr>
            <w:tcW w:w="2448" w:type="dxa"/>
            <w:tcBorders>
              <w:top w:val="single" w:sz="4" w:space="0" w:color="auto"/>
              <w:bottom w:val="single" w:sz="4" w:space="0" w:color="auto"/>
            </w:tcBorders>
            <w:noWrap/>
            <w:vAlign w:val="center"/>
            <w:hideMark/>
          </w:tcPr>
          <w:p w14:paraId="526DF29A" w14:textId="77777777" w:rsidR="003F5E83" w:rsidRPr="00516166" w:rsidRDefault="003F5E83" w:rsidP="003F5E83">
            <w:pPr>
              <w:jc w:val="center"/>
              <w:rPr>
                <w:rFonts w:cs="Arial"/>
                <w:color w:val="auto"/>
                <w:sz w:val="16"/>
                <w:szCs w:val="16"/>
              </w:rPr>
            </w:pPr>
            <w:r w:rsidRPr="00516166">
              <w:rPr>
                <w:rFonts w:cs="Arial"/>
                <w:color w:val="auto"/>
                <w:sz w:val="16"/>
                <w:szCs w:val="16"/>
              </w:rPr>
              <w:t>AIR_W_DE_1</w:t>
            </w:r>
          </w:p>
        </w:tc>
        <w:tc>
          <w:tcPr>
            <w:tcW w:w="1584" w:type="dxa"/>
            <w:tcBorders>
              <w:top w:val="single" w:sz="4" w:space="0" w:color="auto"/>
              <w:bottom w:val="single" w:sz="4" w:space="0" w:color="auto"/>
            </w:tcBorders>
            <w:noWrap/>
            <w:vAlign w:val="center"/>
            <w:hideMark/>
          </w:tcPr>
          <w:p w14:paraId="5F00CE31" w14:textId="77777777" w:rsidR="003F5E83" w:rsidRPr="00516166" w:rsidRDefault="003F5E83" w:rsidP="003F5E83">
            <w:pPr>
              <w:jc w:val="center"/>
              <w:rPr>
                <w:rFonts w:cs="Arial"/>
                <w:color w:val="auto"/>
                <w:sz w:val="16"/>
                <w:szCs w:val="16"/>
              </w:rPr>
            </w:pPr>
            <w:r w:rsidRPr="00516166">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3CF31C3F" w14:textId="77777777" w:rsidR="003F5E83" w:rsidRPr="00516166" w:rsidRDefault="003F5E83" w:rsidP="003F5E83">
            <w:pPr>
              <w:jc w:val="center"/>
              <w:rPr>
                <w:rFonts w:cs="Arial"/>
                <w:color w:val="auto"/>
                <w:sz w:val="16"/>
                <w:szCs w:val="16"/>
              </w:rPr>
            </w:pPr>
            <w:r w:rsidRPr="00516166">
              <w:rPr>
                <w:rFonts w:cs="Arial"/>
                <w:color w:val="auto"/>
                <w:sz w:val="16"/>
                <w:szCs w:val="16"/>
              </w:rPr>
              <w:t>JMCRSTL</w:t>
            </w:r>
          </w:p>
        </w:tc>
        <w:tc>
          <w:tcPr>
            <w:tcW w:w="1656" w:type="dxa"/>
            <w:tcBorders>
              <w:top w:val="single" w:sz="4" w:space="0" w:color="auto"/>
              <w:bottom w:val="single" w:sz="4" w:space="0" w:color="auto"/>
              <w:right w:val="single" w:sz="4" w:space="0" w:color="auto"/>
            </w:tcBorders>
            <w:noWrap/>
            <w:vAlign w:val="center"/>
            <w:hideMark/>
          </w:tcPr>
          <w:p w14:paraId="558F6CAF"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79575E6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0AA990" w14:textId="77777777" w:rsidR="003F5E83" w:rsidRPr="00516166" w:rsidRDefault="003F5E83" w:rsidP="003F5E83">
            <w:pPr>
              <w:jc w:val="center"/>
              <w:rPr>
                <w:rFonts w:cs="Arial"/>
                <w:color w:val="auto"/>
                <w:sz w:val="16"/>
                <w:szCs w:val="16"/>
              </w:rPr>
            </w:pPr>
            <w:r w:rsidRPr="00516166">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7017E222" w14:textId="77777777" w:rsidR="003F5E83" w:rsidRPr="00516166" w:rsidRDefault="003F5E83" w:rsidP="003F5E83">
            <w:pPr>
              <w:jc w:val="center"/>
              <w:rPr>
                <w:rFonts w:cs="Arial"/>
                <w:color w:val="auto"/>
                <w:sz w:val="16"/>
                <w:szCs w:val="16"/>
              </w:rPr>
            </w:pPr>
            <w:r w:rsidRPr="00516166">
              <w:rPr>
                <w:rFonts w:cs="Arial"/>
                <w:color w:val="auto"/>
                <w:sz w:val="16"/>
                <w:szCs w:val="16"/>
              </w:rPr>
              <w:t>HWRDLN_1</w:t>
            </w:r>
          </w:p>
        </w:tc>
        <w:tc>
          <w:tcPr>
            <w:tcW w:w="1584" w:type="dxa"/>
            <w:tcBorders>
              <w:top w:val="single" w:sz="4" w:space="0" w:color="auto"/>
              <w:bottom w:val="single" w:sz="4" w:space="0" w:color="auto"/>
            </w:tcBorders>
            <w:noWrap/>
            <w:vAlign w:val="center"/>
            <w:hideMark/>
          </w:tcPr>
          <w:p w14:paraId="5F4B370C" w14:textId="77777777" w:rsidR="003F5E83" w:rsidRPr="00516166" w:rsidRDefault="003F5E83" w:rsidP="003F5E83">
            <w:pPr>
              <w:jc w:val="center"/>
              <w:rPr>
                <w:rFonts w:cs="Arial"/>
                <w:color w:val="auto"/>
                <w:sz w:val="16"/>
                <w:szCs w:val="16"/>
              </w:rPr>
            </w:pPr>
            <w:r w:rsidRPr="00516166">
              <w:rPr>
                <w:rFonts w:cs="Arial"/>
                <w:color w:val="auto"/>
                <w:sz w:val="16"/>
                <w:szCs w:val="16"/>
              </w:rPr>
              <w:t>HWRDTP</w:t>
            </w:r>
          </w:p>
        </w:tc>
        <w:tc>
          <w:tcPr>
            <w:tcW w:w="1354" w:type="dxa"/>
            <w:tcBorders>
              <w:top w:val="single" w:sz="4" w:space="0" w:color="auto"/>
              <w:bottom w:val="single" w:sz="4" w:space="0" w:color="auto"/>
            </w:tcBorders>
            <w:noWrap/>
            <w:vAlign w:val="center"/>
            <w:hideMark/>
          </w:tcPr>
          <w:p w14:paraId="638BBB92" w14:textId="77777777" w:rsidR="003F5E83" w:rsidRPr="00516166" w:rsidRDefault="003F5E83" w:rsidP="003F5E83">
            <w:pPr>
              <w:jc w:val="center"/>
              <w:rPr>
                <w:rFonts w:cs="Arial"/>
                <w:color w:val="auto"/>
                <w:sz w:val="16"/>
                <w:szCs w:val="16"/>
              </w:rPr>
            </w:pPr>
            <w:r w:rsidRPr="00516166">
              <w:rPr>
                <w:rFonts w:cs="Arial"/>
                <w:color w:val="auto"/>
                <w:sz w:val="16"/>
                <w:szCs w:val="16"/>
              </w:rPr>
              <w:t>HWRDLN</w:t>
            </w:r>
          </w:p>
        </w:tc>
        <w:tc>
          <w:tcPr>
            <w:tcW w:w="1656" w:type="dxa"/>
            <w:tcBorders>
              <w:top w:val="single" w:sz="4" w:space="0" w:color="auto"/>
              <w:bottom w:val="single" w:sz="4" w:space="0" w:color="auto"/>
              <w:right w:val="single" w:sz="4" w:space="0" w:color="auto"/>
            </w:tcBorders>
            <w:noWrap/>
            <w:vAlign w:val="center"/>
            <w:hideMark/>
          </w:tcPr>
          <w:p w14:paraId="02A7C5AE"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09D843F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7CE80F9" w14:textId="77777777" w:rsidR="003F5E83" w:rsidRPr="00516166" w:rsidRDefault="003F5E83" w:rsidP="003F5E83">
            <w:pPr>
              <w:jc w:val="center"/>
              <w:rPr>
                <w:rFonts w:cs="Arial"/>
                <w:color w:val="auto"/>
                <w:sz w:val="16"/>
                <w:szCs w:val="16"/>
              </w:rPr>
            </w:pPr>
            <w:r w:rsidRPr="00516166">
              <w:rPr>
                <w:rFonts w:cs="Arial"/>
                <w:color w:val="auto"/>
                <w:sz w:val="16"/>
                <w:szCs w:val="16"/>
              </w:rPr>
              <w:t>DLONWAR5</w:t>
            </w:r>
          </w:p>
        </w:tc>
        <w:tc>
          <w:tcPr>
            <w:tcW w:w="2448" w:type="dxa"/>
            <w:tcBorders>
              <w:top w:val="single" w:sz="4" w:space="0" w:color="auto"/>
              <w:bottom w:val="single" w:sz="4" w:space="0" w:color="auto"/>
            </w:tcBorders>
            <w:noWrap/>
            <w:vAlign w:val="center"/>
            <w:hideMark/>
          </w:tcPr>
          <w:p w14:paraId="3836A74D" w14:textId="77777777" w:rsidR="003F5E83" w:rsidRPr="00516166" w:rsidRDefault="003F5E83" w:rsidP="003F5E83">
            <w:pPr>
              <w:jc w:val="center"/>
              <w:rPr>
                <w:rFonts w:cs="Arial"/>
                <w:color w:val="auto"/>
                <w:sz w:val="16"/>
                <w:szCs w:val="16"/>
              </w:rPr>
            </w:pPr>
            <w:r w:rsidRPr="00516166">
              <w:rPr>
                <w:rFonts w:cs="Arial"/>
                <w:color w:val="auto"/>
                <w:sz w:val="16"/>
                <w:szCs w:val="16"/>
              </w:rPr>
              <w:t>LONHILL_PAWNEE_1</w:t>
            </w:r>
          </w:p>
        </w:tc>
        <w:tc>
          <w:tcPr>
            <w:tcW w:w="1584" w:type="dxa"/>
            <w:tcBorders>
              <w:top w:val="single" w:sz="4" w:space="0" w:color="auto"/>
              <w:bottom w:val="single" w:sz="4" w:space="0" w:color="auto"/>
            </w:tcBorders>
            <w:noWrap/>
            <w:vAlign w:val="center"/>
            <w:hideMark/>
          </w:tcPr>
          <w:p w14:paraId="23BCFC75" w14:textId="77777777" w:rsidR="003F5E83" w:rsidRPr="00516166" w:rsidRDefault="003F5E83" w:rsidP="003F5E83">
            <w:pPr>
              <w:jc w:val="center"/>
              <w:rPr>
                <w:rFonts w:cs="Arial"/>
                <w:color w:val="auto"/>
                <w:sz w:val="16"/>
                <w:szCs w:val="16"/>
              </w:rPr>
            </w:pPr>
            <w:r w:rsidRPr="00516166">
              <w:rPr>
                <w:rFonts w:cs="Arial"/>
                <w:color w:val="auto"/>
                <w:sz w:val="16"/>
                <w:szCs w:val="16"/>
              </w:rPr>
              <w:t>PAWNEE</w:t>
            </w:r>
          </w:p>
        </w:tc>
        <w:tc>
          <w:tcPr>
            <w:tcW w:w="1354" w:type="dxa"/>
            <w:tcBorders>
              <w:top w:val="single" w:sz="4" w:space="0" w:color="auto"/>
              <w:bottom w:val="single" w:sz="4" w:space="0" w:color="auto"/>
            </w:tcBorders>
            <w:noWrap/>
            <w:vAlign w:val="center"/>
            <w:hideMark/>
          </w:tcPr>
          <w:p w14:paraId="242DD2EC" w14:textId="77777777" w:rsidR="003F5E83" w:rsidRPr="00516166" w:rsidRDefault="003F5E83" w:rsidP="003F5E83">
            <w:pPr>
              <w:jc w:val="center"/>
              <w:rPr>
                <w:rFonts w:cs="Arial"/>
                <w:color w:val="auto"/>
                <w:sz w:val="16"/>
                <w:szCs w:val="16"/>
              </w:rPr>
            </w:pPr>
            <w:r w:rsidRPr="00516166">
              <w:rPr>
                <w:rFonts w:cs="Arial"/>
                <w:color w:val="auto"/>
                <w:sz w:val="16"/>
                <w:szCs w:val="16"/>
              </w:rPr>
              <w:t>LON_HILL</w:t>
            </w:r>
          </w:p>
        </w:tc>
        <w:tc>
          <w:tcPr>
            <w:tcW w:w="1656" w:type="dxa"/>
            <w:tcBorders>
              <w:top w:val="single" w:sz="4" w:space="0" w:color="auto"/>
              <w:bottom w:val="single" w:sz="4" w:space="0" w:color="auto"/>
              <w:right w:val="single" w:sz="4" w:space="0" w:color="auto"/>
            </w:tcBorders>
            <w:noWrap/>
            <w:vAlign w:val="center"/>
            <w:hideMark/>
          </w:tcPr>
          <w:p w14:paraId="0D0166FA"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1FD23FA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B4F91B" w14:textId="77777777" w:rsidR="003F5E83" w:rsidRPr="00516166" w:rsidRDefault="003F5E83" w:rsidP="003F5E83">
            <w:pPr>
              <w:jc w:val="center"/>
              <w:rPr>
                <w:rFonts w:cs="Arial"/>
                <w:color w:val="auto"/>
                <w:sz w:val="16"/>
                <w:szCs w:val="16"/>
              </w:rPr>
            </w:pPr>
            <w:r w:rsidRPr="00516166">
              <w:rPr>
                <w:rFonts w:cs="Arial"/>
                <w:color w:val="auto"/>
                <w:sz w:val="16"/>
                <w:szCs w:val="16"/>
              </w:rPr>
              <w:t>SARMRA38</w:t>
            </w:r>
          </w:p>
        </w:tc>
        <w:tc>
          <w:tcPr>
            <w:tcW w:w="2448" w:type="dxa"/>
            <w:tcBorders>
              <w:top w:val="single" w:sz="4" w:space="0" w:color="auto"/>
              <w:bottom w:val="single" w:sz="4" w:space="0" w:color="auto"/>
            </w:tcBorders>
            <w:noWrap/>
            <w:vAlign w:val="center"/>
            <w:hideMark/>
          </w:tcPr>
          <w:p w14:paraId="61C5637D" w14:textId="77777777" w:rsidR="003F5E83" w:rsidRPr="00516166" w:rsidRDefault="003F5E83" w:rsidP="003F5E83">
            <w:pPr>
              <w:jc w:val="center"/>
              <w:rPr>
                <w:rFonts w:cs="Arial"/>
                <w:color w:val="auto"/>
                <w:sz w:val="16"/>
                <w:szCs w:val="16"/>
              </w:rPr>
            </w:pPr>
            <w:r w:rsidRPr="00516166">
              <w:rPr>
                <w:rFonts w:cs="Arial"/>
                <w:color w:val="auto"/>
                <w:sz w:val="16"/>
                <w:szCs w:val="16"/>
              </w:rPr>
              <w:t>RAYMND_RAYMON1_1</w:t>
            </w:r>
          </w:p>
        </w:tc>
        <w:tc>
          <w:tcPr>
            <w:tcW w:w="1584" w:type="dxa"/>
            <w:tcBorders>
              <w:top w:val="single" w:sz="4" w:space="0" w:color="auto"/>
              <w:bottom w:val="single" w:sz="4" w:space="0" w:color="auto"/>
            </w:tcBorders>
            <w:noWrap/>
            <w:vAlign w:val="center"/>
            <w:hideMark/>
          </w:tcPr>
          <w:p w14:paraId="6C8694B7" w14:textId="77777777" w:rsidR="003F5E83" w:rsidRPr="00516166" w:rsidRDefault="003F5E83" w:rsidP="003F5E83">
            <w:pPr>
              <w:jc w:val="center"/>
              <w:rPr>
                <w:rFonts w:cs="Arial"/>
                <w:color w:val="auto"/>
                <w:sz w:val="16"/>
                <w:szCs w:val="16"/>
              </w:rPr>
            </w:pPr>
            <w:r w:rsidRPr="00516166">
              <w:rPr>
                <w:rFonts w:cs="Arial"/>
                <w:color w:val="auto"/>
                <w:sz w:val="16"/>
                <w:szCs w:val="16"/>
              </w:rPr>
              <w:t>RAYMND2</w:t>
            </w:r>
          </w:p>
        </w:tc>
        <w:tc>
          <w:tcPr>
            <w:tcW w:w="1354" w:type="dxa"/>
            <w:tcBorders>
              <w:top w:val="single" w:sz="4" w:space="0" w:color="auto"/>
              <w:bottom w:val="single" w:sz="4" w:space="0" w:color="auto"/>
            </w:tcBorders>
            <w:noWrap/>
            <w:vAlign w:val="center"/>
            <w:hideMark/>
          </w:tcPr>
          <w:p w14:paraId="02041650" w14:textId="77777777" w:rsidR="003F5E83" w:rsidRPr="00516166" w:rsidRDefault="003F5E83" w:rsidP="003F5E83">
            <w:pPr>
              <w:jc w:val="center"/>
              <w:rPr>
                <w:rFonts w:cs="Arial"/>
                <w:color w:val="auto"/>
                <w:sz w:val="16"/>
                <w:szCs w:val="16"/>
              </w:rPr>
            </w:pPr>
            <w:r w:rsidRPr="00516166">
              <w:rPr>
                <w:rFonts w:cs="Arial"/>
                <w:color w:val="auto"/>
                <w:sz w:val="16"/>
                <w:szCs w:val="16"/>
              </w:rPr>
              <w:t>RAYMOND1</w:t>
            </w:r>
          </w:p>
        </w:tc>
        <w:tc>
          <w:tcPr>
            <w:tcW w:w="1656" w:type="dxa"/>
            <w:tcBorders>
              <w:top w:val="single" w:sz="4" w:space="0" w:color="auto"/>
              <w:bottom w:val="single" w:sz="4" w:space="0" w:color="auto"/>
              <w:right w:val="single" w:sz="4" w:space="0" w:color="auto"/>
            </w:tcBorders>
            <w:noWrap/>
            <w:vAlign w:val="center"/>
            <w:hideMark/>
          </w:tcPr>
          <w:p w14:paraId="71D8A8D7"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3FF9FD7F"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FE0209C" w14:textId="77777777" w:rsidR="003F5E83" w:rsidRPr="00516166" w:rsidRDefault="003F5E83" w:rsidP="003F5E83">
            <w:pPr>
              <w:jc w:val="center"/>
              <w:rPr>
                <w:rFonts w:cs="Arial"/>
                <w:color w:val="auto"/>
                <w:sz w:val="16"/>
                <w:szCs w:val="16"/>
              </w:rPr>
            </w:pPr>
            <w:r w:rsidRPr="00516166">
              <w:rPr>
                <w:rFonts w:cs="Arial"/>
                <w:color w:val="auto"/>
                <w:sz w:val="16"/>
                <w:szCs w:val="16"/>
              </w:rPr>
              <w:t>XTRS258</w:t>
            </w:r>
          </w:p>
        </w:tc>
        <w:tc>
          <w:tcPr>
            <w:tcW w:w="2448" w:type="dxa"/>
            <w:tcBorders>
              <w:top w:val="single" w:sz="4" w:space="0" w:color="auto"/>
              <w:bottom w:val="single" w:sz="4" w:space="0" w:color="auto"/>
            </w:tcBorders>
            <w:noWrap/>
            <w:vAlign w:val="center"/>
            <w:hideMark/>
          </w:tcPr>
          <w:p w14:paraId="344FFD0E" w14:textId="77777777" w:rsidR="003F5E83" w:rsidRPr="00516166" w:rsidRDefault="003F5E83" w:rsidP="003F5E83">
            <w:pPr>
              <w:jc w:val="center"/>
              <w:rPr>
                <w:rFonts w:cs="Arial"/>
                <w:color w:val="auto"/>
                <w:sz w:val="16"/>
                <w:szCs w:val="16"/>
              </w:rPr>
            </w:pPr>
            <w:r w:rsidRPr="00516166">
              <w:rPr>
                <w:rFonts w:cs="Arial"/>
                <w:color w:val="auto"/>
                <w:sz w:val="16"/>
                <w:szCs w:val="16"/>
              </w:rPr>
              <w:t>1920__A</w:t>
            </w:r>
          </w:p>
        </w:tc>
        <w:tc>
          <w:tcPr>
            <w:tcW w:w="1584" w:type="dxa"/>
            <w:tcBorders>
              <w:top w:val="single" w:sz="4" w:space="0" w:color="auto"/>
              <w:bottom w:val="single" w:sz="4" w:space="0" w:color="auto"/>
            </w:tcBorders>
            <w:noWrap/>
            <w:vAlign w:val="center"/>
            <w:hideMark/>
          </w:tcPr>
          <w:p w14:paraId="7BABC9A4" w14:textId="77777777" w:rsidR="003F5E83" w:rsidRPr="00516166" w:rsidRDefault="003F5E83" w:rsidP="003F5E83">
            <w:pPr>
              <w:jc w:val="center"/>
              <w:rPr>
                <w:rFonts w:cs="Arial"/>
                <w:color w:val="auto"/>
                <w:sz w:val="16"/>
                <w:szCs w:val="16"/>
              </w:rPr>
            </w:pPr>
            <w:r w:rsidRPr="00516166">
              <w:rPr>
                <w:rFonts w:cs="Arial"/>
                <w:color w:val="auto"/>
                <w:sz w:val="16"/>
                <w:szCs w:val="16"/>
              </w:rPr>
              <w:t>ATHNS</w:t>
            </w:r>
          </w:p>
        </w:tc>
        <w:tc>
          <w:tcPr>
            <w:tcW w:w="1354" w:type="dxa"/>
            <w:tcBorders>
              <w:top w:val="single" w:sz="4" w:space="0" w:color="auto"/>
              <w:bottom w:val="single" w:sz="4" w:space="0" w:color="auto"/>
            </w:tcBorders>
            <w:noWrap/>
            <w:vAlign w:val="center"/>
            <w:hideMark/>
          </w:tcPr>
          <w:p w14:paraId="08638454" w14:textId="77777777" w:rsidR="003F5E83" w:rsidRPr="00516166" w:rsidRDefault="003F5E83" w:rsidP="003F5E83">
            <w:pPr>
              <w:jc w:val="center"/>
              <w:rPr>
                <w:rFonts w:cs="Arial"/>
                <w:color w:val="auto"/>
                <w:sz w:val="16"/>
                <w:szCs w:val="16"/>
              </w:rPr>
            </w:pPr>
            <w:r w:rsidRPr="00516166">
              <w:rPr>
                <w:rFonts w:cs="Arial"/>
                <w:color w:val="auto"/>
                <w:sz w:val="16"/>
                <w:szCs w:val="16"/>
              </w:rPr>
              <w:t>TRSES</w:t>
            </w:r>
          </w:p>
        </w:tc>
        <w:tc>
          <w:tcPr>
            <w:tcW w:w="1656" w:type="dxa"/>
            <w:tcBorders>
              <w:top w:val="single" w:sz="4" w:space="0" w:color="auto"/>
              <w:bottom w:val="single" w:sz="4" w:space="0" w:color="auto"/>
              <w:right w:val="single" w:sz="4" w:space="0" w:color="auto"/>
            </w:tcBorders>
            <w:noWrap/>
            <w:vAlign w:val="center"/>
            <w:hideMark/>
          </w:tcPr>
          <w:p w14:paraId="6CD845C8"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45920B8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7EC414" w14:textId="77777777" w:rsidR="003F5E83" w:rsidRPr="00516166" w:rsidRDefault="003F5E83" w:rsidP="003F5E83">
            <w:pPr>
              <w:jc w:val="center"/>
              <w:rPr>
                <w:rFonts w:cs="Arial"/>
                <w:color w:val="auto"/>
                <w:sz w:val="16"/>
                <w:szCs w:val="16"/>
              </w:rPr>
            </w:pPr>
            <w:r w:rsidRPr="00516166">
              <w:rPr>
                <w:rFonts w:cs="Arial"/>
                <w:color w:val="auto"/>
                <w:sz w:val="16"/>
                <w:szCs w:val="16"/>
              </w:rPr>
              <w:t>SARMRA38</w:t>
            </w:r>
          </w:p>
        </w:tc>
        <w:tc>
          <w:tcPr>
            <w:tcW w:w="2448" w:type="dxa"/>
            <w:tcBorders>
              <w:top w:val="single" w:sz="4" w:space="0" w:color="auto"/>
              <w:bottom w:val="single" w:sz="4" w:space="0" w:color="auto"/>
            </w:tcBorders>
            <w:noWrap/>
            <w:vAlign w:val="center"/>
            <w:hideMark/>
          </w:tcPr>
          <w:p w14:paraId="3E353664" w14:textId="77777777" w:rsidR="003F5E83" w:rsidRPr="00516166" w:rsidRDefault="003F5E83" w:rsidP="003F5E83">
            <w:pPr>
              <w:jc w:val="center"/>
              <w:rPr>
                <w:rFonts w:cs="Arial"/>
                <w:color w:val="auto"/>
                <w:sz w:val="16"/>
                <w:szCs w:val="16"/>
              </w:rPr>
            </w:pPr>
            <w:r w:rsidRPr="00516166">
              <w:rPr>
                <w:rFonts w:cs="Arial"/>
                <w:color w:val="auto"/>
                <w:sz w:val="16"/>
                <w:szCs w:val="16"/>
              </w:rPr>
              <w:t>RAYMND_RAYMON1_1</w:t>
            </w:r>
          </w:p>
        </w:tc>
        <w:tc>
          <w:tcPr>
            <w:tcW w:w="1584" w:type="dxa"/>
            <w:tcBorders>
              <w:top w:val="single" w:sz="4" w:space="0" w:color="auto"/>
              <w:bottom w:val="single" w:sz="4" w:space="0" w:color="auto"/>
            </w:tcBorders>
            <w:noWrap/>
            <w:vAlign w:val="center"/>
            <w:hideMark/>
          </w:tcPr>
          <w:p w14:paraId="1A746F60" w14:textId="77777777" w:rsidR="003F5E83" w:rsidRPr="00516166" w:rsidRDefault="003F5E83" w:rsidP="003F5E83">
            <w:pPr>
              <w:jc w:val="center"/>
              <w:rPr>
                <w:rFonts w:cs="Arial"/>
                <w:color w:val="auto"/>
                <w:sz w:val="16"/>
                <w:szCs w:val="16"/>
              </w:rPr>
            </w:pPr>
            <w:r w:rsidRPr="00516166">
              <w:rPr>
                <w:rFonts w:cs="Arial"/>
                <w:color w:val="auto"/>
                <w:sz w:val="16"/>
                <w:szCs w:val="16"/>
              </w:rPr>
              <w:t>RAYMOND1</w:t>
            </w:r>
          </w:p>
        </w:tc>
        <w:tc>
          <w:tcPr>
            <w:tcW w:w="1354" w:type="dxa"/>
            <w:tcBorders>
              <w:top w:val="single" w:sz="4" w:space="0" w:color="auto"/>
              <w:bottom w:val="single" w:sz="4" w:space="0" w:color="auto"/>
            </w:tcBorders>
            <w:noWrap/>
            <w:vAlign w:val="center"/>
            <w:hideMark/>
          </w:tcPr>
          <w:p w14:paraId="7FE16F91" w14:textId="77777777" w:rsidR="003F5E83" w:rsidRPr="00516166" w:rsidRDefault="003F5E83" w:rsidP="003F5E83">
            <w:pPr>
              <w:jc w:val="center"/>
              <w:rPr>
                <w:rFonts w:cs="Arial"/>
                <w:color w:val="auto"/>
                <w:sz w:val="16"/>
                <w:szCs w:val="16"/>
              </w:rPr>
            </w:pPr>
            <w:r w:rsidRPr="00516166">
              <w:rPr>
                <w:rFonts w:cs="Arial"/>
                <w:color w:val="auto"/>
                <w:sz w:val="16"/>
                <w:szCs w:val="16"/>
              </w:rPr>
              <w:t>RAYMND2</w:t>
            </w:r>
          </w:p>
        </w:tc>
        <w:tc>
          <w:tcPr>
            <w:tcW w:w="1656" w:type="dxa"/>
            <w:tcBorders>
              <w:top w:val="single" w:sz="4" w:space="0" w:color="auto"/>
              <w:bottom w:val="single" w:sz="4" w:space="0" w:color="auto"/>
              <w:right w:val="single" w:sz="4" w:space="0" w:color="auto"/>
            </w:tcBorders>
            <w:noWrap/>
            <w:vAlign w:val="center"/>
            <w:hideMark/>
          </w:tcPr>
          <w:p w14:paraId="068208A3"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732F376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D17B10" w14:textId="77777777" w:rsidR="003F5E83" w:rsidRPr="00516166" w:rsidRDefault="003F5E83" w:rsidP="003F5E83">
            <w:pPr>
              <w:jc w:val="center"/>
              <w:rPr>
                <w:rFonts w:cs="Arial"/>
                <w:color w:val="auto"/>
                <w:sz w:val="16"/>
                <w:szCs w:val="16"/>
              </w:rPr>
            </w:pPr>
            <w:r w:rsidRPr="00516166">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156AC4B2" w14:textId="77777777" w:rsidR="003F5E83" w:rsidRPr="00516166" w:rsidRDefault="003F5E83" w:rsidP="003F5E83">
            <w:pPr>
              <w:jc w:val="center"/>
              <w:rPr>
                <w:rFonts w:cs="Arial"/>
                <w:color w:val="auto"/>
                <w:sz w:val="16"/>
                <w:szCs w:val="16"/>
              </w:rPr>
            </w:pPr>
            <w:r w:rsidRPr="00516166">
              <w:rPr>
                <w:rFonts w:cs="Arial"/>
                <w:color w:val="auto"/>
                <w:sz w:val="16"/>
                <w:szCs w:val="16"/>
              </w:rPr>
              <w:t>ROBY_ROTN1_1</w:t>
            </w:r>
          </w:p>
        </w:tc>
        <w:tc>
          <w:tcPr>
            <w:tcW w:w="1584" w:type="dxa"/>
            <w:tcBorders>
              <w:top w:val="single" w:sz="4" w:space="0" w:color="auto"/>
              <w:bottom w:val="single" w:sz="4" w:space="0" w:color="auto"/>
            </w:tcBorders>
            <w:noWrap/>
            <w:vAlign w:val="center"/>
            <w:hideMark/>
          </w:tcPr>
          <w:p w14:paraId="3C0896C3" w14:textId="77777777" w:rsidR="003F5E83" w:rsidRPr="00516166" w:rsidRDefault="003F5E83" w:rsidP="003F5E83">
            <w:pPr>
              <w:jc w:val="center"/>
              <w:rPr>
                <w:rFonts w:cs="Arial"/>
                <w:color w:val="auto"/>
                <w:sz w:val="16"/>
                <w:szCs w:val="16"/>
              </w:rPr>
            </w:pPr>
            <w:r w:rsidRPr="00516166">
              <w:rPr>
                <w:rFonts w:cs="Arial"/>
                <w:color w:val="auto"/>
                <w:sz w:val="16"/>
                <w:szCs w:val="16"/>
              </w:rPr>
              <w:t>ROBY</w:t>
            </w:r>
          </w:p>
        </w:tc>
        <w:tc>
          <w:tcPr>
            <w:tcW w:w="1354" w:type="dxa"/>
            <w:tcBorders>
              <w:top w:val="single" w:sz="4" w:space="0" w:color="auto"/>
              <w:bottom w:val="single" w:sz="4" w:space="0" w:color="auto"/>
            </w:tcBorders>
            <w:noWrap/>
            <w:vAlign w:val="center"/>
            <w:hideMark/>
          </w:tcPr>
          <w:p w14:paraId="308C963A" w14:textId="77777777" w:rsidR="003F5E83" w:rsidRPr="00516166" w:rsidRDefault="003F5E83" w:rsidP="003F5E83">
            <w:pPr>
              <w:jc w:val="center"/>
              <w:rPr>
                <w:rFonts w:cs="Arial"/>
                <w:color w:val="auto"/>
                <w:sz w:val="16"/>
                <w:szCs w:val="16"/>
              </w:rPr>
            </w:pPr>
            <w:r w:rsidRPr="00516166">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1C6BEB51"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78B4479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56D2E00" w14:textId="77777777" w:rsidR="003F5E83" w:rsidRPr="00516166" w:rsidRDefault="003F5E83" w:rsidP="003F5E83">
            <w:pPr>
              <w:jc w:val="center"/>
              <w:rPr>
                <w:rFonts w:cs="Arial"/>
                <w:color w:val="auto"/>
                <w:sz w:val="16"/>
                <w:szCs w:val="16"/>
              </w:rPr>
            </w:pPr>
            <w:r w:rsidRPr="00516166">
              <w:rPr>
                <w:rFonts w:cs="Arial"/>
                <w:color w:val="auto"/>
                <w:sz w:val="16"/>
                <w:szCs w:val="16"/>
              </w:rPr>
              <w:t>SSANSAN8</w:t>
            </w:r>
          </w:p>
        </w:tc>
        <w:tc>
          <w:tcPr>
            <w:tcW w:w="2448" w:type="dxa"/>
            <w:tcBorders>
              <w:top w:val="single" w:sz="4" w:space="0" w:color="auto"/>
              <w:bottom w:val="single" w:sz="4" w:space="0" w:color="auto"/>
            </w:tcBorders>
            <w:noWrap/>
            <w:vAlign w:val="center"/>
            <w:hideMark/>
          </w:tcPr>
          <w:p w14:paraId="788AB034" w14:textId="77777777" w:rsidR="003F5E83" w:rsidRPr="00516166" w:rsidRDefault="003F5E83" w:rsidP="003F5E83">
            <w:pPr>
              <w:jc w:val="center"/>
              <w:rPr>
                <w:rFonts w:cs="Arial"/>
                <w:color w:val="auto"/>
                <w:sz w:val="16"/>
                <w:szCs w:val="16"/>
              </w:rPr>
            </w:pPr>
            <w:r w:rsidRPr="00516166">
              <w:rPr>
                <w:rFonts w:cs="Arial"/>
                <w:color w:val="auto"/>
                <w:sz w:val="16"/>
                <w:szCs w:val="16"/>
              </w:rPr>
              <w:t>PLESNTN_TORDLO_1</w:t>
            </w:r>
          </w:p>
        </w:tc>
        <w:tc>
          <w:tcPr>
            <w:tcW w:w="1584" w:type="dxa"/>
            <w:tcBorders>
              <w:top w:val="single" w:sz="4" w:space="0" w:color="auto"/>
              <w:bottom w:val="single" w:sz="4" w:space="0" w:color="auto"/>
            </w:tcBorders>
            <w:noWrap/>
            <w:vAlign w:val="center"/>
            <w:hideMark/>
          </w:tcPr>
          <w:p w14:paraId="7B96C4FB" w14:textId="77777777" w:rsidR="003F5E83" w:rsidRPr="00516166" w:rsidRDefault="003F5E83" w:rsidP="003F5E83">
            <w:pPr>
              <w:jc w:val="center"/>
              <w:rPr>
                <w:rFonts w:cs="Arial"/>
                <w:color w:val="auto"/>
                <w:sz w:val="16"/>
                <w:szCs w:val="16"/>
              </w:rPr>
            </w:pPr>
            <w:r w:rsidRPr="00516166">
              <w:rPr>
                <w:rFonts w:cs="Arial"/>
                <w:color w:val="auto"/>
                <w:sz w:val="16"/>
                <w:szCs w:val="16"/>
              </w:rPr>
              <w:t>TORDILLO</w:t>
            </w:r>
          </w:p>
        </w:tc>
        <w:tc>
          <w:tcPr>
            <w:tcW w:w="1354" w:type="dxa"/>
            <w:tcBorders>
              <w:top w:val="single" w:sz="4" w:space="0" w:color="auto"/>
              <w:bottom w:val="single" w:sz="4" w:space="0" w:color="auto"/>
            </w:tcBorders>
            <w:noWrap/>
            <w:vAlign w:val="center"/>
            <w:hideMark/>
          </w:tcPr>
          <w:p w14:paraId="620FC865" w14:textId="77777777" w:rsidR="003F5E83" w:rsidRPr="00516166" w:rsidRDefault="003F5E83" w:rsidP="003F5E83">
            <w:pPr>
              <w:jc w:val="center"/>
              <w:rPr>
                <w:rFonts w:cs="Arial"/>
                <w:color w:val="auto"/>
                <w:sz w:val="16"/>
                <w:szCs w:val="16"/>
              </w:rPr>
            </w:pPr>
            <w:r w:rsidRPr="00516166">
              <w:rPr>
                <w:rFonts w:cs="Arial"/>
                <w:color w:val="auto"/>
                <w:sz w:val="16"/>
                <w:szCs w:val="16"/>
              </w:rPr>
              <w:t>PLSNTOS</w:t>
            </w:r>
          </w:p>
        </w:tc>
        <w:tc>
          <w:tcPr>
            <w:tcW w:w="1656" w:type="dxa"/>
            <w:tcBorders>
              <w:top w:val="single" w:sz="4" w:space="0" w:color="auto"/>
              <w:bottom w:val="single" w:sz="4" w:space="0" w:color="auto"/>
              <w:right w:val="single" w:sz="4" w:space="0" w:color="auto"/>
            </w:tcBorders>
            <w:noWrap/>
            <w:vAlign w:val="center"/>
            <w:hideMark/>
          </w:tcPr>
          <w:p w14:paraId="1287A43C"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2138C83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72B7C18" w14:textId="77777777" w:rsidR="003F5E83" w:rsidRPr="00516166" w:rsidRDefault="003F5E83" w:rsidP="003F5E83">
            <w:pPr>
              <w:jc w:val="center"/>
              <w:rPr>
                <w:rFonts w:cs="Arial"/>
                <w:color w:val="auto"/>
                <w:sz w:val="16"/>
                <w:szCs w:val="16"/>
              </w:rPr>
            </w:pPr>
            <w:r w:rsidRPr="00516166">
              <w:rPr>
                <w:rFonts w:cs="Arial"/>
                <w:color w:val="auto"/>
                <w:sz w:val="16"/>
                <w:szCs w:val="16"/>
              </w:rPr>
              <w:t>DODEQAL5</w:t>
            </w:r>
          </w:p>
        </w:tc>
        <w:tc>
          <w:tcPr>
            <w:tcW w:w="2448" w:type="dxa"/>
            <w:tcBorders>
              <w:top w:val="single" w:sz="4" w:space="0" w:color="auto"/>
              <w:bottom w:val="single" w:sz="4" w:space="0" w:color="auto"/>
            </w:tcBorders>
            <w:noWrap/>
            <w:vAlign w:val="center"/>
            <w:hideMark/>
          </w:tcPr>
          <w:p w14:paraId="1A447186" w14:textId="77777777" w:rsidR="003F5E83" w:rsidRPr="00516166" w:rsidRDefault="003F5E83" w:rsidP="003F5E83">
            <w:pPr>
              <w:jc w:val="center"/>
              <w:rPr>
                <w:rFonts w:cs="Arial"/>
                <w:color w:val="auto"/>
                <w:sz w:val="16"/>
                <w:szCs w:val="16"/>
              </w:rPr>
            </w:pPr>
            <w:r w:rsidRPr="00516166">
              <w:rPr>
                <w:rFonts w:cs="Arial"/>
                <w:color w:val="auto"/>
                <w:sz w:val="16"/>
                <w:szCs w:val="16"/>
              </w:rPr>
              <w:t>6144__A</w:t>
            </w:r>
          </w:p>
        </w:tc>
        <w:tc>
          <w:tcPr>
            <w:tcW w:w="1584" w:type="dxa"/>
            <w:tcBorders>
              <w:top w:val="single" w:sz="4" w:space="0" w:color="auto"/>
              <w:bottom w:val="single" w:sz="4" w:space="0" w:color="auto"/>
            </w:tcBorders>
            <w:noWrap/>
            <w:vAlign w:val="center"/>
            <w:hideMark/>
          </w:tcPr>
          <w:p w14:paraId="4EC3DC20" w14:textId="77777777" w:rsidR="003F5E83" w:rsidRPr="00516166" w:rsidRDefault="003F5E83" w:rsidP="003F5E83">
            <w:pPr>
              <w:jc w:val="center"/>
              <w:rPr>
                <w:rFonts w:cs="Arial"/>
                <w:color w:val="auto"/>
                <w:sz w:val="16"/>
                <w:szCs w:val="16"/>
              </w:rPr>
            </w:pPr>
            <w:r w:rsidRPr="00516166">
              <w:rPr>
                <w:rFonts w:cs="Arial"/>
                <w:color w:val="auto"/>
                <w:sz w:val="16"/>
                <w:szCs w:val="16"/>
              </w:rPr>
              <w:t>BSPRW</w:t>
            </w:r>
          </w:p>
        </w:tc>
        <w:tc>
          <w:tcPr>
            <w:tcW w:w="1354" w:type="dxa"/>
            <w:tcBorders>
              <w:top w:val="single" w:sz="4" w:space="0" w:color="auto"/>
              <w:bottom w:val="single" w:sz="4" w:space="0" w:color="auto"/>
            </w:tcBorders>
            <w:noWrap/>
            <w:vAlign w:val="center"/>
            <w:hideMark/>
          </w:tcPr>
          <w:p w14:paraId="4AE0852D" w14:textId="77777777" w:rsidR="003F5E83" w:rsidRPr="00516166" w:rsidRDefault="003F5E83" w:rsidP="003F5E83">
            <w:pPr>
              <w:jc w:val="center"/>
              <w:rPr>
                <w:rFonts w:cs="Arial"/>
                <w:color w:val="auto"/>
                <w:sz w:val="16"/>
                <w:szCs w:val="16"/>
              </w:rPr>
            </w:pPr>
            <w:r w:rsidRPr="00516166">
              <w:rPr>
                <w:rFonts w:cs="Arial"/>
                <w:color w:val="auto"/>
                <w:sz w:val="16"/>
                <w:szCs w:val="16"/>
              </w:rPr>
              <w:t>STASW</w:t>
            </w:r>
          </w:p>
        </w:tc>
        <w:tc>
          <w:tcPr>
            <w:tcW w:w="1656" w:type="dxa"/>
            <w:tcBorders>
              <w:top w:val="single" w:sz="4" w:space="0" w:color="auto"/>
              <w:bottom w:val="single" w:sz="4" w:space="0" w:color="auto"/>
              <w:right w:val="single" w:sz="4" w:space="0" w:color="auto"/>
            </w:tcBorders>
            <w:noWrap/>
            <w:vAlign w:val="center"/>
            <w:hideMark/>
          </w:tcPr>
          <w:p w14:paraId="2261E91D"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3C6B455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A66A9AC" w14:textId="77777777" w:rsidR="003F5E83" w:rsidRPr="00516166" w:rsidRDefault="003F5E83" w:rsidP="003F5E83">
            <w:pPr>
              <w:jc w:val="center"/>
              <w:rPr>
                <w:rFonts w:cs="Arial"/>
                <w:color w:val="auto"/>
                <w:sz w:val="16"/>
                <w:szCs w:val="16"/>
              </w:rPr>
            </w:pPr>
            <w:r w:rsidRPr="00516166">
              <w:rPr>
                <w:rFonts w:cs="Arial"/>
                <w:color w:val="auto"/>
                <w:sz w:val="16"/>
                <w:szCs w:val="16"/>
              </w:rPr>
              <w:t>SRIOZAP8</w:t>
            </w:r>
          </w:p>
        </w:tc>
        <w:tc>
          <w:tcPr>
            <w:tcW w:w="2448" w:type="dxa"/>
            <w:tcBorders>
              <w:top w:val="single" w:sz="4" w:space="0" w:color="auto"/>
              <w:bottom w:val="single" w:sz="4" w:space="0" w:color="auto"/>
            </w:tcBorders>
            <w:noWrap/>
            <w:vAlign w:val="center"/>
            <w:hideMark/>
          </w:tcPr>
          <w:p w14:paraId="6F87F955" w14:textId="77777777" w:rsidR="003F5E83" w:rsidRPr="00516166" w:rsidRDefault="003F5E83" w:rsidP="003F5E83">
            <w:pPr>
              <w:jc w:val="center"/>
              <w:rPr>
                <w:rFonts w:cs="Arial"/>
                <w:color w:val="auto"/>
                <w:sz w:val="16"/>
                <w:szCs w:val="16"/>
              </w:rPr>
            </w:pPr>
            <w:r w:rsidRPr="00516166">
              <w:rPr>
                <w:rFonts w:cs="Arial"/>
                <w:color w:val="auto"/>
                <w:sz w:val="16"/>
                <w:szCs w:val="16"/>
              </w:rPr>
              <w:t>BATES_LISTON1_1</w:t>
            </w:r>
          </w:p>
        </w:tc>
        <w:tc>
          <w:tcPr>
            <w:tcW w:w="1584" w:type="dxa"/>
            <w:tcBorders>
              <w:top w:val="single" w:sz="4" w:space="0" w:color="auto"/>
              <w:bottom w:val="single" w:sz="4" w:space="0" w:color="auto"/>
            </w:tcBorders>
            <w:noWrap/>
            <w:vAlign w:val="center"/>
            <w:hideMark/>
          </w:tcPr>
          <w:p w14:paraId="4E752784" w14:textId="77777777" w:rsidR="003F5E83" w:rsidRPr="00516166" w:rsidRDefault="003F5E83" w:rsidP="003F5E83">
            <w:pPr>
              <w:jc w:val="center"/>
              <w:rPr>
                <w:rFonts w:cs="Arial"/>
                <w:color w:val="auto"/>
                <w:sz w:val="16"/>
                <w:szCs w:val="16"/>
              </w:rPr>
            </w:pPr>
            <w:r w:rsidRPr="00516166">
              <w:rPr>
                <w:rFonts w:cs="Arial"/>
                <w:color w:val="auto"/>
                <w:sz w:val="16"/>
                <w:szCs w:val="16"/>
              </w:rPr>
              <w:t>LISTON</w:t>
            </w:r>
          </w:p>
        </w:tc>
        <w:tc>
          <w:tcPr>
            <w:tcW w:w="1354" w:type="dxa"/>
            <w:tcBorders>
              <w:top w:val="single" w:sz="4" w:space="0" w:color="auto"/>
              <w:bottom w:val="single" w:sz="4" w:space="0" w:color="auto"/>
            </w:tcBorders>
            <w:noWrap/>
            <w:vAlign w:val="center"/>
            <w:hideMark/>
          </w:tcPr>
          <w:p w14:paraId="7F79D3AF" w14:textId="77777777" w:rsidR="003F5E83" w:rsidRPr="00516166" w:rsidRDefault="003F5E83" w:rsidP="003F5E83">
            <w:pPr>
              <w:jc w:val="center"/>
              <w:rPr>
                <w:rFonts w:cs="Arial"/>
                <w:color w:val="auto"/>
                <w:sz w:val="16"/>
                <w:szCs w:val="16"/>
              </w:rPr>
            </w:pPr>
            <w:r w:rsidRPr="00516166">
              <w:rPr>
                <w:rFonts w:cs="Arial"/>
                <w:color w:val="auto"/>
                <w:sz w:val="16"/>
                <w:szCs w:val="16"/>
              </w:rPr>
              <w:t>BATES</w:t>
            </w:r>
          </w:p>
        </w:tc>
        <w:tc>
          <w:tcPr>
            <w:tcW w:w="1656" w:type="dxa"/>
            <w:tcBorders>
              <w:top w:val="single" w:sz="4" w:space="0" w:color="auto"/>
              <w:bottom w:val="single" w:sz="4" w:space="0" w:color="auto"/>
              <w:right w:val="single" w:sz="4" w:space="0" w:color="auto"/>
            </w:tcBorders>
            <w:noWrap/>
            <w:vAlign w:val="center"/>
            <w:hideMark/>
          </w:tcPr>
          <w:p w14:paraId="7FBACD84"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1AD43B0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A506608" w14:textId="77777777" w:rsidR="003F5E83" w:rsidRPr="00516166" w:rsidRDefault="003F5E83" w:rsidP="003F5E83">
            <w:pPr>
              <w:jc w:val="center"/>
              <w:rPr>
                <w:rFonts w:cs="Arial"/>
                <w:color w:val="auto"/>
                <w:sz w:val="16"/>
                <w:szCs w:val="16"/>
              </w:rPr>
            </w:pPr>
            <w:r w:rsidRPr="00516166">
              <w:rPr>
                <w:rFonts w:cs="Arial"/>
                <w:color w:val="auto"/>
                <w:sz w:val="16"/>
                <w:szCs w:val="16"/>
              </w:rPr>
              <w:t>SVICCO28</w:t>
            </w:r>
          </w:p>
        </w:tc>
        <w:tc>
          <w:tcPr>
            <w:tcW w:w="2448" w:type="dxa"/>
            <w:tcBorders>
              <w:top w:val="single" w:sz="4" w:space="0" w:color="auto"/>
              <w:bottom w:val="single" w:sz="4" w:space="0" w:color="auto"/>
            </w:tcBorders>
            <w:noWrap/>
            <w:vAlign w:val="center"/>
            <w:hideMark/>
          </w:tcPr>
          <w:p w14:paraId="79674706" w14:textId="77777777" w:rsidR="003F5E83" w:rsidRPr="00516166" w:rsidRDefault="003F5E83" w:rsidP="003F5E83">
            <w:pPr>
              <w:jc w:val="center"/>
              <w:rPr>
                <w:rFonts w:cs="Arial"/>
                <w:color w:val="auto"/>
                <w:sz w:val="16"/>
                <w:szCs w:val="16"/>
              </w:rPr>
            </w:pPr>
            <w:r w:rsidRPr="00516166">
              <w:rPr>
                <w:rFonts w:cs="Arial"/>
                <w:color w:val="auto"/>
                <w:sz w:val="16"/>
                <w:szCs w:val="16"/>
              </w:rPr>
              <w:t>COLETO_VICTOR2_1</w:t>
            </w:r>
          </w:p>
        </w:tc>
        <w:tc>
          <w:tcPr>
            <w:tcW w:w="1584" w:type="dxa"/>
            <w:tcBorders>
              <w:top w:val="single" w:sz="4" w:space="0" w:color="auto"/>
              <w:bottom w:val="single" w:sz="4" w:space="0" w:color="auto"/>
            </w:tcBorders>
            <w:noWrap/>
            <w:vAlign w:val="center"/>
            <w:hideMark/>
          </w:tcPr>
          <w:p w14:paraId="0A1CB6C8" w14:textId="77777777" w:rsidR="003F5E83" w:rsidRPr="00516166" w:rsidRDefault="003F5E83" w:rsidP="003F5E83">
            <w:pPr>
              <w:jc w:val="center"/>
              <w:rPr>
                <w:rFonts w:cs="Arial"/>
                <w:color w:val="auto"/>
                <w:sz w:val="16"/>
                <w:szCs w:val="16"/>
              </w:rPr>
            </w:pPr>
            <w:r w:rsidRPr="00516166">
              <w:rPr>
                <w:rFonts w:cs="Arial"/>
                <w:color w:val="auto"/>
                <w:sz w:val="16"/>
                <w:szCs w:val="16"/>
              </w:rPr>
              <w:t>COLETO</w:t>
            </w:r>
          </w:p>
        </w:tc>
        <w:tc>
          <w:tcPr>
            <w:tcW w:w="1354" w:type="dxa"/>
            <w:tcBorders>
              <w:top w:val="single" w:sz="4" w:space="0" w:color="auto"/>
              <w:bottom w:val="single" w:sz="4" w:space="0" w:color="auto"/>
            </w:tcBorders>
            <w:noWrap/>
            <w:vAlign w:val="center"/>
            <w:hideMark/>
          </w:tcPr>
          <w:p w14:paraId="0A9CC50A" w14:textId="77777777" w:rsidR="003F5E83" w:rsidRPr="00516166" w:rsidRDefault="003F5E83" w:rsidP="003F5E83">
            <w:pPr>
              <w:jc w:val="center"/>
              <w:rPr>
                <w:rFonts w:cs="Arial"/>
                <w:color w:val="auto"/>
                <w:sz w:val="16"/>
                <w:szCs w:val="16"/>
              </w:rPr>
            </w:pPr>
            <w:r w:rsidRPr="00516166">
              <w:rPr>
                <w:rFonts w:cs="Arial"/>
                <w:color w:val="auto"/>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3B3FD4D1"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5057898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AE8707A" w14:textId="77777777" w:rsidR="003F5E83" w:rsidRPr="00516166" w:rsidRDefault="003F5E83" w:rsidP="003F5E83">
            <w:pPr>
              <w:jc w:val="center"/>
              <w:rPr>
                <w:rFonts w:cs="Arial"/>
                <w:color w:val="auto"/>
                <w:sz w:val="16"/>
                <w:szCs w:val="16"/>
              </w:rPr>
            </w:pPr>
            <w:r w:rsidRPr="00516166">
              <w:rPr>
                <w:rFonts w:cs="Arial"/>
                <w:color w:val="auto"/>
                <w:sz w:val="16"/>
                <w:szCs w:val="16"/>
              </w:rPr>
              <w:t>SB_DAIR8</w:t>
            </w:r>
          </w:p>
        </w:tc>
        <w:tc>
          <w:tcPr>
            <w:tcW w:w="2448" w:type="dxa"/>
            <w:tcBorders>
              <w:top w:val="single" w:sz="4" w:space="0" w:color="auto"/>
              <w:bottom w:val="single" w:sz="4" w:space="0" w:color="auto"/>
            </w:tcBorders>
            <w:noWrap/>
            <w:vAlign w:val="center"/>
            <w:hideMark/>
          </w:tcPr>
          <w:p w14:paraId="222FCD5E" w14:textId="77777777" w:rsidR="003F5E83" w:rsidRPr="00516166" w:rsidRDefault="003F5E83" w:rsidP="003F5E83">
            <w:pPr>
              <w:jc w:val="center"/>
              <w:rPr>
                <w:rFonts w:cs="Arial"/>
                <w:color w:val="auto"/>
                <w:sz w:val="16"/>
                <w:szCs w:val="16"/>
              </w:rPr>
            </w:pPr>
            <w:r w:rsidRPr="00516166">
              <w:rPr>
                <w:rFonts w:cs="Arial"/>
                <w:color w:val="auto"/>
                <w:sz w:val="16"/>
                <w:szCs w:val="16"/>
              </w:rPr>
              <w:t>B_DAVI_RODD_F1_1</w:t>
            </w:r>
          </w:p>
        </w:tc>
        <w:tc>
          <w:tcPr>
            <w:tcW w:w="1584" w:type="dxa"/>
            <w:tcBorders>
              <w:top w:val="single" w:sz="4" w:space="0" w:color="auto"/>
              <w:bottom w:val="single" w:sz="4" w:space="0" w:color="auto"/>
            </w:tcBorders>
            <w:noWrap/>
            <w:vAlign w:val="center"/>
            <w:hideMark/>
          </w:tcPr>
          <w:p w14:paraId="1EE648D8" w14:textId="77777777" w:rsidR="003F5E83" w:rsidRPr="00516166" w:rsidRDefault="003F5E83" w:rsidP="003F5E83">
            <w:pPr>
              <w:jc w:val="center"/>
              <w:rPr>
                <w:rFonts w:cs="Arial"/>
                <w:color w:val="auto"/>
                <w:sz w:val="16"/>
                <w:szCs w:val="16"/>
              </w:rPr>
            </w:pPr>
            <w:r w:rsidRPr="00516166">
              <w:rPr>
                <w:rFonts w:cs="Arial"/>
                <w:color w:val="auto"/>
                <w:sz w:val="16"/>
                <w:szCs w:val="16"/>
              </w:rPr>
              <w:t>B_DAVIS</w:t>
            </w:r>
          </w:p>
        </w:tc>
        <w:tc>
          <w:tcPr>
            <w:tcW w:w="1354" w:type="dxa"/>
            <w:tcBorders>
              <w:top w:val="single" w:sz="4" w:space="0" w:color="auto"/>
              <w:bottom w:val="single" w:sz="4" w:space="0" w:color="auto"/>
            </w:tcBorders>
            <w:noWrap/>
            <w:vAlign w:val="center"/>
            <w:hideMark/>
          </w:tcPr>
          <w:p w14:paraId="03855B11" w14:textId="77777777" w:rsidR="003F5E83" w:rsidRPr="00516166" w:rsidRDefault="003F5E83" w:rsidP="003F5E83">
            <w:pPr>
              <w:jc w:val="center"/>
              <w:rPr>
                <w:rFonts w:cs="Arial"/>
                <w:color w:val="auto"/>
                <w:sz w:val="16"/>
                <w:szCs w:val="16"/>
              </w:rPr>
            </w:pPr>
            <w:r w:rsidRPr="00516166">
              <w:rPr>
                <w:rFonts w:cs="Arial"/>
                <w:color w:val="auto"/>
                <w:sz w:val="16"/>
                <w:szCs w:val="16"/>
              </w:rPr>
              <w:t>RODD_FLD</w:t>
            </w:r>
          </w:p>
        </w:tc>
        <w:tc>
          <w:tcPr>
            <w:tcW w:w="1656" w:type="dxa"/>
            <w:tcBorders>
              <w:top w:val="single" w:sz="4" w:space="0" w:color="auto"/>
              <w:bottom w:val="single" w:sz="4" w:space="0" w:color="auto"/>
              <w:right w:val="single" w:sz="4" w:space="0" w:color="auto"/>
            </w:tcBorders>
            <w:noWrap/>
            <w:vAlign w:val="center"/>
            <w:hideMark/>
          </w:tcPr>
          <w:p w14:paraId="2E03516D" w14:textId="77777777" w:rsidR="003F5E83" w:rsidRPr="00516166" w:rsidRDefault="003F5E83" w:rsidP="003F5E83">
            <w:pPr>
              <w:jc w:val="center"/>
              <w:rPr>
                <w:rFonts w:cs="Arial"/>
                <w:color w:val="auto"/>
                <w:sz w:val="16"/>
                <w:szCs w:val="16"/>
              </w:rPr>
            </w:pPr>
            <w:r w:rsidRPr="00516166">
              <w:rPr>
                <w:rFonts w:cs="Arial"/>
                <w:color w:val="auto"/>
                <w:sz w:val="16"/>
                <w:szCs w:val="16"/>
              </w:rPr>
              <w:t>2</w:t>
            </w:r>
          </w:p>
        </w:tc>
      </w:tr>
      <w:tr w:rsidR="003F5E83" w:rsidRPr="00516166" w14:paraId="113F284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944E6F3" w14:textId="77777777" w:rsidR="003F5E83" w:rsidRPr="00516166" w:rsidRDefault="003F5E83" w:rsidP="003F5E83">
            <w:pPr>
              <w:jc w:val="center"/>
              <w:rPr>
                <w:rFonts w:cs="Arial"/>
                <w:color w:val="auto"/>
                <w:sz w:val="16"/>
                <w:szCs w:val="16"/>
              </w:rPr>
            </w:pPr>
            <w:r w:rsidRPr="00516166">
              <w:rPr>
                <w:rFonts w:cs="Arial"/>
                <w:color w:val="auto"/>
                <w:sz w:val="16"/>
                <w:szCs w:val="16"/>
              </w:rPr>
              <w:t>DALNRYS5</w:t>
            </w:r>
          </w:p>
        </w:tc>
        <w:tc>
          <w:tcPr>
            <w:tcW w:w="2448" w:type="dxa"/>
            <w:tcBorders>
              <w:top w:val="single" w:sz="4" w:space="0" w:color="auto"/>
              <w:bottom w:val="single" w:sz="4" w:space="0" w:color="auto"/>
            </w:tcBorders>
            <w:noWrap/>
            <w:vAlign w:val="center"/>
            <w:hideMark/>
          </w:tcPr>
          <w:p w14:paraId="735CD45D" w14:textId="77777777" w:rsidR="003F5E83" w:rsidRPr="00516166" w:rsidRDefault="003F5E83" w:rsidP="003F5E83">
            <w:pPr>
              <w:jc w:val="center"/>
              <w:rPr>
                <w:rFonts w:cs="Arial"/>
                <w:color w:val="auto"/>
                <w:sz w:val="16"/>
                <w:szCs w:val="16"/>
              </w:rPr>
            </w:pPr>
            <w:r w:rsidRPr="00516166">
              <w:rPr>
                <w:rFonts w:cs="Arial"/>
                <w:color w:val="auto"/>
                <w:sz w:val="16"/>
                <w:szCs w:val="16"/>
              </w:rPr>
              <w:t>1627__A</w:t>
            </w:r>
          </w:p>
        </w:tc>
        <w:tc>
          <w:tcPr>
            <w:tcW w:w="1584" w:type="dxa"/>
            <w:tcBorders>
              <w:top w:val="single" w:sz="4" w:space="0" w:color="auto"/>
              <w:bottom w:val="single" w:sz="4" w:space="0" w:color="auto"/>
            </w:tcBorders>
            <w:noWrap/>
            <w:vAlign w:val="center"/>
            <w:hideMark/>
          </w:tcPr>
          <w:p w14:paraId="4B4BD6B1" w14:textId="77777777" w:rsidR="003F5E83" w:rsidRPr="00516166" w:rsidRDefault="003F5E83" w:rsidP="003F5E83">
            <w:pPr>
              <w:jc w:val="center"/>
              <w:rPr>
                <w:rFonts w:cs="Arial"/>
                <w:color w:val="auto"/>
                <w:sz w:val="16"/>
                <w:szCs w:val="16"/>
              </w:rPr>
            </w:pPr>
            <w:r w:rsidRPr="00516166">
              <w:rPr>
                <w:rFonts w:cs="Arial"/>
                <w:color w:val="auto"/>
                <w:sz w:val="16"/>
                <w:szCs w:val="16"/>
              </w:rPr>
              <w:t>APOLLO</w:t>
            </w:r>
          </w:p>
        </w:tc>
        <w:tc>
          <w:tcPr>
            <w:tcW w:w="1354" w:type="dxa"/>
            <w:tcBorders>
              <w:top w:val="single" w:sz="4" w:space="0" w:color="auto"/>
              <w:bottom w:val="single" w:sz="4" w:space="0" w:color="auto"/>
            </w:tcBorders>
            <w:noWrap/>
            <w:vAlign w:val="center"/>
            <w:hideMark/>
          </w:tcPr>
          <w:p w14:paraId="37781526" w14:textId="77777777" w:rsidR="003F5E83" w:rsidRPr="00516166" w:rsidRDefault="003F5E83" w:rsidP="003F5E83">
            <w:pPr>
              <w:jc w:val="center"/>
              <w:rPr>
                <w:rFonts w:cs="Arial"/>
                <w:color w:val="auto"/>
                <w:sz w:val="16"/>
                <w:szCs w:val="16"/>
              </w:rPr>
            </w:pPr>
            <w:r w:rsidRPr="00516166">
              <w:rPr>
                <w:rFonts w:cs="Arial"/>
                <w:color w:val="auto"/>
                <w:sz w:val="16"/>
                <w:szCs w:val="16"/>
              </w:rPr>
              <w:t>REAST</w:t>
            </w:r>
          </w:p>
        </w:tc>
        <w:tc>
          <w:tcPr>
            <w:tcW w:w="1656" w:type="dxa"/>
            <w:tcBorders>
              <w:top w:val="single" w:sz="4" w:space="0" w:color="auto"/>
              <w:bottom w:val="single" w:sz="4" w:space="0" w:color="auto"/>
              <w:right w:val="single" w:sz="4" w:space="0" w:color="auto"/>
            </w:tcBorders>
            <w:noWrap/>
            <w:vAlign w:val="center"/>
            <w:hideMark/>
          </w:tcPr>
          <w:p w14:paraId="14D02C4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4FC615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EF859F9" w14:textId="77777777" w:rsidR="003F5E83" w:rsidRPr="00516166" w:rsidRDefault="003F5E83" w:rsidP="003F5E83">
            <w:pPr>
              <w:jc w:val="center"/>
              <w:rPr>
                <w:rFonts w:cs="Arial"/>
                <w:color w:val="auto"/>
                <w:sz w:val="16"/>
                <w:szCs w:val="16"/>
              </w:rPr>
            </w:pPr>
            <w:r w:rsidRPr="00516166">
              <w:rPr>
                <w:rFonts w:cs="Arial"/>
                <w:color w:val="auto"/>
                <w:sz w:val="16"/>
                <w:szCs w:val="16"/>
              </w:rPr>
              <w:t>DTOKJK_5</w:t>
            </w:r>
          </w:p>
        </w:tc>
        <w:tc>
          <w:tcPr>
            <w:tcW w:w="2448" w:type="dxa"/>
            <w:tcBorders>
              <w:top w:val="single" w:sz="4" w:space="0" w:color="auto"/>
              <w:bottom w:val="single" w:sz="4" w:space="0" w:color="auto"/>
            </w:tcBorders>
            <w:noWrap/>
            <w:vAlign w:val="center"/>
            <w:hideMark/>
          </w:tcPr>
          <w:p w14:paraId="58A071CF" w14:textId="77777777" w:rsidR="003F5E83" w:rsidRPr="00516166" w:rsidRDefault="003F5E83" w:rsidP="003F5E83">
            <w:pPr>
              <w:jc w:val="center"/>
              <w:rPr>
                <w:rFonts w:cs="Arial"/>
                <w:color w:val="auto"/>
                <w:sz w:val="16"/>
                <w:szCs w:val="16"/>
              </w:rPr>
            </w:pPr>
            <w:r w:rsidRPr="00516166">
              <w:rPr>
                <w:rFonts w:cs="Arial"/>
                <w:color w:val="auto"/>
                <w:sz w:val="16"/>
                <w:szCs w:val="16"/>
              </w:rPr>
              <w:t>240__A</w:t>
            </w:r>
          </w:p>
        </w:tc>
        <w:tc>
          <w:tcPr>
            <w:tcW w:w="1584" w:type="dxa"/>
            <w:tcBorders>
              <w:top w:val="single" w:sz="4" w:space="0" w:color="auto"/>
              <w:bottom w:val="single" w:sz="4" w:space="0" w:color="auto"/>
            </w:tcBorders>
            <w:noWrap/>
            <w:vAlign w:val="center"/>
            <w:hideMark/>
          </w:tcPr>
          <w:p w14:paraId="1E3AEF90" w14:textId="77777777" w:rsidR="003F5E83" w:rsidRPr="00516166" w:rsidRDefault="003F5E83" w:rsidP="003F5E83">
            <w:pPr>
              <w:jc w:val="center"/>
              <w:rPr>
                <w:rFonts w:cs="Arial"/>
                <w:color w:val="auto"/>
                <w:sz w:val="16"/>
                <w:szCs w:val="16"/>
              </w:rPr>
            </w:pPr>
            <w:r w:rsidRPr="00516166">
              <w:rPr>
                <w:rFonts w:cs="Arial"/>
                <w:color w:val="auto"/>
                <w:sz w:val="16"/>
                <w:szCs w:val="16"/>
              </w:rPr>
              <w:t>JEWET</w:t>
            </w:r>
          </w:p>
        </w:tc>
        <w:tc>
          <w:tcPr>
            <w:tcW w:w="1354" w:type="dxa"/>
            <w:tcBorders>
              <w:top w:val="single" w:sz="4" w:space="0" w:color="auto"/>
              <w:bottom w:val="single" w:sz="4" w:space="0" w:color="auto"/>
            </w:tcBorders>
            <w:noWrap/>
            <w:vAlign w:val="center"/>
            <w:hideMark/>
          </w:tcPr>
          <w:p w14:paraId="5605273A" w14:textId="77777777" w:rsidR="003F5E83" w:rsidRPr="00516166" w:rsidRDefault="003F5E83" w:rsidP="003F5E83">
            <w:pPr>
              <w:jc w:val="center"/>
              <w:rPr>
                <w:rFonts w:cs="Arial"/>
                <w:color w:val="auto"/>
                <w:sz w:val="16"/>
                <w:szCs w:val="16"/>
              </w:rPr>
            </w:pPr>
            <w:r w:rsidRPr="00516166">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1EBEB39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8520FE7"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12E9335" w14:textId="77777777" w:rsidR="003F5E83" w:rsidRPr="00516166" w:rsidRDefault="003F5E83" w:rsidP="003F5E83">
            <w:pPr>
              <w:jc w:val="center"/>
              <w:rPr>
                <w:rFonts w:cs="Arial"/>
                <w:color w:val="auto"/>
                <w:sz w:val="16"/>
                <w:szCs w:val="16"/>
              </w:rPr>
            </w:pPr>
            <w:r w:rsidRPr="00516166">
              <w:rPr>
                <w:rFonts w:cs="Arial"/>
                <w:color w:val="auto"/>
                <w:sz w:val="16"/>
                <w:szCs w:val="16"/>
              </w:rPr>
              <w:t>DTOKJK_5</w:t>
            </w:r>
          </w:p>
        </w:tc>
        <w:tc>
          <w:tcPr>
            <w:tcW w:w="2448" w:type="dxa"/>
            <w:tcBorders>
              <w:top w:val="single" w:sz="4" w:space="0" w:color="auto"/>
              <w:bottom w:val="single" w:sz="4" w:space="0" w:color="auto"/>
            </w:tcBorders>
            <w:noWrap/>
            <w:vAlign w:val="center"/>
            <w:hideMark/>
          </w:tcPr>
          <w:p w14:paraId="62D21ADD" w14:textId="77777777" w:rsidR="003F5E83" w:rsidRPr="00516166" w:rsidRDefault="003F5E83" w:rsidP="003F5E83">
            <w:pPr>
              <w:jc w:val="center"/>
              <w:rPr>
                <w:rFonts w:cs="Arial"/>
                <w:color w:val="auto"/>
                <w:sz w:val="16"/>
                <w:szCs w:val="16"/>
              </w:rPr>
            </w:pPr>
            <w:r w:rsidRPr="00516166">
              <w:rPr>
                <w:rFonts w:cs="Arial"/>
                <w:color w:val="auto"/>
                <w:sz w:val="16"/>
                <w:szCs w:val="16"/>
              </w:rPr>
              <w:t>260_A_1</w:t>
            </w:r>
          </w:p>
        </w:tc>
        <w:tc>
          <w:tcPr>
            <w:tcW w:w="1584" w:type="dxa"/>
            <w:tcBorders>
              <w:top w:val="single" w:sz="4" w:space="0" w:color="auto"/>
              <w:bottom w:val="single" w:sz="4" w:space="0" w:color="auto"/>
            </w:tcBorders>
            <w:noWrap/>
            <w:vAlign w:val="center"/>
            <w:hideMark/>
          </w:tcPr>
          <w:p w14:paraId="315D7C7C" w14:textId="77777777" w:rsidR="003F5E83" w:rsidRPr="00516166" w:rsidRDefault="003F5E83" w:rsidP="003F5E83">
            <w:pPr>
              <w:jc w:val="center"/>
              <w:rPr>
                <w:rFonts w:cs="Arial"/>
                <w:color w:val="auto"/>
                <w:sz w:val="16"/>
                <w:szCs w:val="16"/>
              </w:rPr>
            </w:pPr>
            <w:r w:rsidRPr="00516166">
              <w:rPr>
                <w:rFonts w:cs="Arial"/>
                <w:color w:val="auto"/>
                <w:sz w:val="16"/>
                <w:szCs w:val="16"/>
              </w:rPr>
              <w:t>JEWET</w:t>
            </w:r>
          </w:p>
        </w:tc>
        <w:tc>
          <w:tcPr>
            <w:tcW w:w="1354" w:type="dxa"/>
            <w:tcBorders>
              <w:top w:val="single" w:sz="4" w:space="0" w:color="auto"/>
              <w:bottom w:val="single" w:sz="4" w:space="0" w:color="auto"/>
            </w:tcBorders>
            <w:noWrap/>
            <w:vAlign w:val="center"/>
            <w:hideMark/>
          </w:tcPr>
          <w:p w14:paraId="6A7D5F9C" w14:textId="77777777" w:rsidR="003F5E83" w:rsidRPr="00516166" w:rsidRDefault="003F5E83" w:rsidP="003F5E83">
            <w:pPr>
              <w:jc w:val="center"/>
              <w:rPr>
                <w:rFonts w:cs="Arial"/>
                <w:color w:val="auto"/>
                <w:sz w:val="16"/>
                <w:szCs w:val="16"/>
              </w:rPr>
            </w:pPr>
            <w:r w:rsidRPr="00516166">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66C9D73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878D6C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F38F03A" w14:textId="77777777" w:rsidR="003F5E83" w:rsidRPr="00516166" w:rsidRDefault="003F5E83" w:rsidP="003F5E83">
            <w:pPr>
              <w:jc w:val="center"/>
              <w:rPr>
                <w:rFonts w:cs="Arial"/>
                <w:color w:val="auto"/>
                <w:sz w:val="16"/>
                <w:szCs w:val="16"/>
              </w:rPr>
            </w:pPr>
            <w:r w:rsidRPr="00516166">
              <w:rPr>
                <w:rFonts w:cs="Arial"/>
                <w:color w:val="auto"/>
                <w:sz w:val="16"/>
                <w:szCs w:val="16"/>
              </w:rPr>
              <w:t>SALAN_28</w:t>
            </w:r>
          </w:p>
        </w:tc>
        <w:tc>
          <w:tcPr>
            <w:tcW w:w="2448" w:type="dxa"/>
            <w:tcBorders>
              <w:top w:val="single" w:sz="4" w:space="0" w:color="auto"/>
              <w:bottom w:val="single" w:sz="4" w:space="0" w:color="auto"/>
            </w:tcBorders>
            <w:noWrap/>
            <w:vAlign w:val="center"/>
            <w:hideMark/>
          </w:tcPr>
          <w:p w14:paraId="3664BCB5" w14:textId="77777777" w:rsidR="003F5E83" w:rsidRPr="00516166" w:rsidRDefault="003F5E83" w:rsidP="003F5E83">
            <w:pPr>
              <w:jc w:val="center"/>
              <w:rPr>
                <w:rFonts w:cs="Arial"/>
                <w:color w:val="auto"/>
                <w:sz w:val="16"/>
                <w:szCs w:val="16"/>
              </w:rPr>
            </w:pPr>
            <w:r w:rsidRPr="00516166">
              <w:rPr>
                <w:rFonts w:cs="Arial"/>
                <w:color w:val="auto"/>
                <w:sz w:val="16"/>
                <w:szCs w:val="16"/>
              </w:rPr>
              <w:t>AIRLIN_CABANI1_1</w:t>
            </w:r>
          </w:p>
        </w:tc>
        <w:tc>
          <w:tcPr>
            <w:tcW w:w="1584" w:type="dxa"/>
            <w:tcBorders>
              <w:top w:val="single" w:sz="4" w:space="0" w:color="auto"/>
              <w:bottom w:val="single" w:sz="4" w:space="0" w:color="auto"/>
            </w:tcBorders>
            <w:noWrap/>
            <w:vAlign w:val="center"/>
            <w:hideMark/>
          </w:tcPr>
          <w:p w14:paraId="51A84B36" w14:textId="77777777" w:rsidR="003F5E83" w:rsidRPr="00516166" w:rsidRDefault="003F5E83" w:rsidP="003F5E83">
            <w:pPr>
              <w:jc w:val="center"/>
              <w:rPr>
                <w:rFonts w:cs="Arial"/>
                <w:color w:val="auto"/>
                <w:sz w:val="16"/>
                <w:szCs w:val="16"/>
              </w:rPr>
            </w:pPr>
            <w:r w:rsidRPr="00516166">
              <w:rPr>
                <w:rFonts w:cs="Arial"/>
                <w:color w:val="auto"/>
                <w:sz w:val="16"/>
                <w:szCs w:val="16"/>
              </w:rPr>
              <w:t>AIRLINE</w:t>
            </w:r>
          </w:p>
        </w:tc>
        <w:tc>
          <w:tcPr>
            <w:tcW w:w="1354" w:type="dxa"/>
            <w:tcBorders>
              <w:top w:val="single" w:sz="4" w:space="0" w:color="auto"/>
              <w:bottom w:val="single" w:sz="4" w:space="0" w:color="auto"/>
            </w:tcBorders>
            <w:noWrap/>
            <w:vAlign w:val="center"/>
            <w:hideMark/>
          </w:tcPr>
          <w:p w14:paraId="405A4031" w14:textId="77777777" w:rsidR="003F5E83" w:rsidRPr="00516166" w:rsidRDefault="003F5E83" w:rsidP="003F5E83">
            <w:pPr>
              <w:jc w:val="center"/>
              <w:rPr>
                <w:rFonts w:cs="Arial"/>
                <w:color w:val="auto"/>
                <w:sz w:val="16"/>
                <w:szCs w:val="16"/>
              </w:rPr>
            </w:pPr>
            <w:r w:rsidRPr="00516166">
              <w:rPr>
                <w:rFonts w:cs="Arial"/>
                <w:color w:val="auto"/>
                <w:sz w:val="16"/>
                <w:szCs w:val="16"/>
              </w:rPr>
              <w:t>CABANISS</w:t>
            </w:r>
          </w:p>
        </w:tc>
        <w:tc>
          <w:tcPr>
            <w:tcW w:w="1656" w:type="dxa"/>
            <w:tcBorders>
              <w:top w:val="single" w:sz="4" w:space="0" w:color="auto"/>
              <w:bottom w:val="single" w:sz="4" w:space="0" w:color="auto"/>
              <w:right w:val="single" w:sz="4" w:space="0" w:color="auto"/>
            </w:tcBorders>
            <w:noWrap/>
            <w:vAlign w:val="center"/>
            <w:hideMark/>
          </w:tcPr>
          <w:p w14:paraId="615D6F04"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7F87778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D46078" w14:textId="77777777" w:rsidR="003F5E83" w:rsidRPr="00516166" w:rsidRDefault="003F5E83" w:rsidP="003F5E83">
            <w:pPr>
              <w:jc w:val="center"/>
              <w:rPr>
                <w:rFonts w:cs="Arial"/>
                <w:color w:val="auto"/>
                <w:sz w:val="16"/>
                <w:szCs w:val="16"/>
              </w:rPr>
            </w:pPr>
            <w:r w:rsidRPr="00516166">
              <w:rPr>
                <w:rFonts w:cs="Arial"/>
                <w:color w:val="auto"/>
                <w:sz w:val="16"/>
                <w:szCs w:val="16"/>
              </w:rPr>
              <w:t>SSANSAN8</w:t>
            </w:r>
          </w:p>
        </w:tc>
        <w:tc>
          <w:tcPr>
            <w:tcW w:w="2448" w:type="dxa"/>
            <w:tcBorders>
              <w:top w:val="single" w:sz="4" w:space="0" w:color="auto"/>
              <w:bottom w:val="single" w:sz="4" w:space="0" w:color="auto"/>
            </w:tcBorders>
            <w:noWrap/>
            <w:vAlign w:val="center"/>
            <w:hideMark/>
          </w:tcPr>
          <w:p w14:paraId="24859CB5" w14:textId="77777777" w:rsidR="003F5E83" w:rsidRPr="00516166" w:rsidRDefault="003F5E83" w:rsidP="003F5E83">
            <w:pPr>
              <w:jc w:val="center"/>
              <w:rPr>
                <w:rFonts w:cs="Arial"/>
                <w:color w:val="auto"/>
                <w:sz w:val="16"/>
                <w:szCs w:val="16"/>
              </w:rPr>
            </w:pPr>
            <w:r w:rsidRPr="00516166">
              <w:rPr>
                <w:rFonts w:cs="Arial"/>
                <w:color w:val="auto"/>
                <w:sz w:val="16"/>
                <w:szCs w:val="16"/>
              </w:rPr>
              <w:t>BIG_FO_PLEASA1_1</w:t>
            </w:r>
          </w:p>
        </w:tc>
        <w:tc>
          <w:tcPr>
            <w:tcW w:w="1584" w:type="dxa"/>
            <w:tcBorders>
              <w:top w:val="single" w:sz="4" w:space="0" w:color="auto"/>
              <w:bottom w:val="single" w:sz="4" w:space="0" w:color="auto"/>
            </w:tcBorders>
            <w:noWrap/>
            <w:vAlign w:val="center"/>
            <w:hideMark/>
          </w:tcPr>
          <w:p w14:paraId="34D99FAD" w14:textId="77777777" w:rsidR="003F5E83" w:rsidRPr="00516166" w:rsidRDefault="003F5E83" w:rsidP="003F5E83">
            <w:pPr>
              <w:jc w:val="center"/>
              <w:rPr>
                <w:rFonts w:cs="Arial"/>
                <w:color w:val="auto"/>
                <w:sz w:val="16"/>
                <w:szCs w:val="16"/>
              </w:rPr>
            </w:pPr>
            <w:r w:rsidRPr="00516166">
              <w:rPr>
                <w:rFonts w:cs="Arial"/>
                <w:color w:val="auto"/>
                <w:sz w:val="16"/>
                <w:szCs w:val="16"/>
              </w:rPr>
              <w:t>PLEASANT</w:t>
            </w:r>
          </w:p>
        </w:tc>
        <w:tc>
          <w:tcPr>
            <w:tcW w:w="1354" w:type="dxa"/>
            <w:tcBorders>
              <w:top w:val="single" w:sz="4" w:space="0" w:color="auto"/>
              <w:bottom w:val="single" w:sz="4" w:space="0" w:color="auto"/>
            </w:tcBorders>
            <w:noWrap/>
            <w:vAlign w:val="center"/>
            <w:hideMark/>
          </w:tcPr>
          <w:p w14:paraId="1BCF741C" w14:textId="77777777" w:rsidR="003F5E83" w:rsidRPr="00516166" w:rsidRDefault="003F5E83" w:rsidP="003F5E83">
            <w:pPr>
              <w:jc w:val="center"/>
              <w:rPr>
                <w:rFonts w:cs="Arial"/>
                <w:color w:val="auto"/>
                <w:sz w:val="16"/>
                <w:szCs w:val="16"/>
              </w:rPr>
            </w:pPr>
            <w:r w:rsidRPr="00516166">
              <w:rPr>
                <w:rFonts w:cs="Arial"/>
                <w:color w:val="auto"/>
                <w:sz w:val="16"/>
                <w:szCs w:val="16"/>
              </w:rPr>
              <w:t>BIG_FOOT</w:t>
            </w:r>
          </w:p>
        </w:tc>
        <w:tc>
          <w:tcPr>
            <w:tcW w:w="1656" w:type="dxa"/>
            <w:tcBorders>
              <w:top w:val="single" w:sz="4" w:space="0" w:color="auto"/>
              <w:bottom w:val="single" w:sz="4" w:space="0" w:color="auto"/>
              <w:right w:val="single" w:sz="4" w:space="0" w:color="auto"/>
            </w:tcBorders>
            <w:noWrap/>
            <w:vAlign w:val="center"/>
            <w:hideMark/>
          </w:tcPr>
          <w:p w14:paraId="00A61BDC"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A2BE52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B0231A5" w14:textId="77777777" w:rsidR="003F5E83" w:rsidRPr="00516166" w:rsidRDefault="003F5E83" w:rsidP="003F5E83">
            <w:pPr>
              <w:jc w:val="center"/>
              <w:rPr>
                <w:rFonts w:cs="Arial"/>
                <w:color w:val="auto"/>
                <w:sz w:val="16"/>
                <w:szCs w:val="16"/>
              </w:rPr>
            </w:pPr>
            <w:r w:rsidRPr="00516166">
              <w:rPr>
                <w:rFonts w:cs="Arial"/>
                <w:color w:val="auto"/>
                <w:sz w:val="16"/>
                <w:szCs w:val="16"/>
              </w:rPr>
              <w:t>DWH_STP5</w:t>
            </w:r>
          </w:p>
        </w:tc>
        <w:tc>
          <w:tcPr>
            <w:tcW w:w="2448" w:type="dxa"/>
            <w:tcBorders>
              <w:top w:val="single" w:sz="4" w:space="0" w:color="auto"/>
              <w:bottom w:val="single" w:sz="4" w:space="0" w:color="auto"/>
            </w:tcBorders>
            <w:noWrap/>
            <w:vAlign w:val="center"/>
            <w:hideMark/>
          </w:tcPr>
          <w:p w14:paraId="6E3748A7" w14:textId="77777777" w:rsidR="003F5E83" w:rsidRPr="00516166" w:rsidRDefault="003F5E83" w:rsidP="003F5E83">
            <w:pPr>
              <w:jc w:val="center"/>
              <w:rPr>
                <w:rFonts w:cs="Arial"/>
                <w:color w:val="auto"/>
                <w:sz w:val="16"/>
                <w:szCs w:val="16"/>
              </w:rPr>
            </w:pPr>
            <w:r w:rsidRPr="00516166">
              <w:rPr>
                <w:rFonts w:cs="Arial"/>
                <w:color w:val="auto"/>
                <w:sz w:val="16"/>
                <w:szCs w:val="16"/>
              </w:rPr>
              <w:t>BLESSI_LOLITA1_1</w:t>
            </w:r>
          </w:p>
        </w:tc>
        <w:tc>
          <w:tcPr>
            <w:tcW w:w="1584" w:type="dxa"/>
            <w:tcBorders>
              <w:top w:val="single" w:sz="4" w:space="0" w:color="auto"/>
              <w:bottom w:val="single" w:sz="4" w:space="0" w:color="auto"/>
            </w:tcBorders>
            <w:noWrap/>
            <w:vAlign w:val="center"/>
            <w:hideMark/>
          </w:tcPr>
          <w:p w14:paraId="59EB13F8" w14:textId="77777777" w:rsidR="003F5E83" w:rsidRPr="00516166" w:rsidRDefault="003F5E83" w:rsidP="003F5E83">
            <w:pPr>
              <w:jc w:val="center"/>
              <w:rPr>
                <w:rFonts w:cs="Arial"/>
                <w:color w:val="auto"/>
                <w:sz w:val="16"/>
                <w:szCs w:val="16"/>
              </w:rPr>
            </w:pPr>
            <w:r w:rsidRPr="00516166">
              <w:rPr>
                <w:rFonts w:cs="Arial"/>
                <w:color w:val="auto"/>
                <w:sz w:val="16"/>
                <w:szCs w:val="16"/>
              </w:rPr>
              <w:t>BLESSING</w:t>
            </w:r>
          </w:p>
        </w:tc>
        <w:tc>
          <w:tcPr>
            <w:tcW w:w="1354" w:type="dxa"/>
            <w:tcBorders>
              <w:top w:val="single" w:sz="4" w:space="0" w:color="auto"/>
              <w:bottom w:val="single" w:sz="4" w:space="0" w:color="auto"/>
            </w:tcBorders>
            <w:noWrap/>
            <w:vAlign w:val="center"/>
            <w:hideMark/>
          </w:tcPr>
          <w:p w14:paraId="2A6A011D" w14:textId="77777777" w:rsidR="003F5E83" w:rsidRPr="00516166" w:rsidRDefault="003F5E83" w:rsidP="003F5E83">
            <w:pPr>
              <w:jc w:val="center"/>
              <w:rPr>
                <w:rFonts w:cs="Arial"/>
                <w:color w:val="auto"/>
                <w:sz w:val="16"/>
                <w:szCs w:val="16"/>
              </w:rPr>
            </w:pPr>
            <w:r w:rsidRPr="00516166">
              <w:rPr>
                <w:rFonts w:cs="Arial"/>
                <w:color w:val="auto"/>
                <w:sz w:val="16"/>
                <w:szCs w:val="16"/>
              </w:rPr>
              <w:t>LOLITA</w:t>
            </w:r>
          </w:p>
        </w:tc>
        <w:tc>
          <w:tcPr>
            <w:tcW w:w="1656" w:type="dxa"/>
            <w:tcBorders>
              <w:top w:val="single" w:sz="4" w:space="0" w:color="auto"/>
              <w:bottom w:val="single" w:sz="4" w:space="0" w:color="auto"/>
              <w:right w:val="single" w:sz="4" w:space="0" w:color="auto"/>
            </w:tcBorders>
            <w:noWrap/>
            <w:vAlign w:val="center"/>
            <w:hideMark/>
          </w:tcPr>
          <w:p w14:paraId="3FB97E3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264C0C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103464A" w14:textId="77777777" w:rsidR="003F5E83" w:rsidRPr="00516166" w:rsidRDefault="003F5E83" w:rsidP="003F5E83">
            <w:pPr>
              <w:jc w:val="center"/>
              <w:rPr>
                <w:rFonts w:cs="Arial"/>
                <w:color w:val="auto"/>
                <w:sz w:val="16"/>
                <w:szCs w:val="16"/>
              </w:rPr>
            </w:pPr>
            <w:r w:rsidRPr="00516166">
              <w:rPr>
                <w:rFonts w:cs="Arial"/>
                <w:color w:val="auto"/>
                <w:sz w:val="16"/>
                <w:szCs w:val="16"/>
              </w:rPr>
              <w:t>DWRNCRV8</w:t>
            </w:r>
          </w:p>
        </w:tc>
        <w:tc>
          <w:tcPr>
            <w:tcW w:w="2448" w:type="dxa"/>
            <w:tcBorders>
              <w:top w:val="single" w:sz="4" w:space="0" w:color="auto"/>
              <w:bottom w:val="single" w:sz="4" w:space="0" w:color="auto"/>
            </w:tcBorders>
            <w:noWrap/>
            <w:vAlign w:val="center"/>
            <w:hideMark/>
          </w:tcPr>
          <w:p w14:paraId="45AC4A0B" w14:textId="77777777" w:rsidR="003F5E83" w:rsidRPr="00516166" w:rsidRDefault="003F5E83" w:rsidP="003F5E83">
            <w:pPr>
              <w:jc w:val="center"/>
              <w:rPr>
                <w:rFonts w:cs="Arial"/>
                <w:color w:val="auto"/>
                <w:sz w:val="16"/>
                <w:szCs w:val="16"/>
              </w:rPr>
            </w:pPr>
            <w:r w:rsidRPr="00516166">
              <w:rPr>
                <w:rFonts w:cs="Arial"/>
                <w:color w:val="auto"/>
                <w:sz w:val="16"/>
                <w:szCs w:val="16"/>
              </w:rPr>
              <w:t>BT_HL_66_A</w:t>
            </w:r>
          </w:p>
        </w:tc>
        <w:tc>
          <w:tcPr>
            <w:tcW w:w="1584" w:type="dxa"/>
            <w:tcBorders>
              <w:top w:val="single" w:sz="4" w:space="0" w:color="auto"/>
              <w:bottom w:val="single" w:sz="4" w:space="0" w:color="auto"/>
            </w:tcBorders>
            <w:noWrap/>
            <w:vAlign w:val="center"/>
            <w:hideMark/>
          </w:tcPr>
          <w:p w14:paraId="7DA15492" w14:textId="77777777" w:rsidR="003F5E83" w:rsidRPr="00516166" w:rsidRDefault="003F5E83" w:rsidP="003F5E83">
            <w:pPr>
              <w:jc w:val="center"/>
              <w:rPr>
                <w:rFonts w:cs="Arial"/>
                <w:color w:val="auto"/>
                <w:sz w:val="16"/>
                <w:szCs w:val="16"/>
              </w:rPr>
            </w:pPr>
            <w:r w:rsidRPr="00516166">
              <w:rPr>
                <w:rFonts w:cs="Arial"/>
                <w:color w:val="auto"/>
                <w:sz w:val="16"/>
                <w:szCs w:val="16"/>
              </w:rPr>
              <w:t>BT</w:t>
            </w:r>
          </w:p>
        </w:tc>
        <w:tc>
          <w:tcPr>
            <w:tcW w:w="1354" w:type="dxa"/>
            <w:tcBorders>
              <w:top w:val="single" w:sz="4" w:space="0" w:color="auto"/>
              <w:bottom w:val="single" w:sz="4" w:space="0" w:color="auto"/>
            </w:tcBorders>
            <w:noWrap/>
            <w:vAlign w:val="center"/>
            <w:hideMark/>
          </w:tcPr>
          <w:p w14:paraId="3136574E" w14:textId="77777777" w:rsidR="003F5E83" w:rsidRPr="00516166" w:rsidRDefault="003F5E83" w:rsidP="003F5E83">
            <w:pPr>
              <w:jc w:val="center"/>
              <w:rPr>
                <w:rFonts w:cs="Arial"/>
                <w:color w:val="auto"/>
                <w:sz w:val="16"/>
                <w:szCs w:val="16"/>
              </w:rPr>
            </w:pPr>
            <w:r w:rsidRPr="00516166">
              <w:rPr>
                <w:rFonts w:cs="Arial"/>
                <w:color w:val="auto"/>
                <w:sz w:val="16"/>
                <w:szCs w:val="16"/>
              </w:rPr>
              <w:t>HL</w:t>
            </w:r>
          </w:p>
        </w:tc>
        <w:tc>
          <w:tcPr>
            <w:tcW w:w="1656" w:type="dxa"/>
            <w:tcBorders>
              <w:top w:val="single" w:sz="4" w:space="0" w:color="auto"/>
              <w:bottom w:val="single" w:sz="4" w:space="0" w:color="auto"/>
              <w:right w:val="single" w:sz="4" w:space="0" w:color="auto"/>
            </w:tcBorders>
            <w:noWrap/>
            <w:vAlign w:val="center"/>
            <w:hideMark/>
          </w:tcPr>
          <w:p w14:paraId="0CC02554"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111E0D7"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43C9FD" w14:textId="77777777" w:rsidR="003F5E83" w:rsidRPr="00516166" w:rsidRDefault="003F5E83" w:rsidP="003F5E83">
            <w:pPr>
              <w:jc w:val="center"/>
              <w:rPr>
                <w:rFonts w:cs="Arial"/>
                <w:color w:val="auto"/>
                <w:sz w:val="16"/>
                <w:szCs w:val="16"/>
              </w:rPr>
            </w:pPr>
            <w:r w:rsidRPr="00516166">
              <w:rPr>
                <w:rFonts w:cs="Arial"/>
                <w:color w:val="auto"/>
                <w:sz w:val="16"/>
                <w:szCs w:val="16"/>
              </w:rPr>
              <w:t>XALV89</w:t>
            </w:r>
          </w:p>
        </w:tc>
        <w:tc>
          <w:tcPr>
            <w:tcW w:w="2448" w:type="dxa"/>
            <w:tcBorders>
              <w:top w:val="single" w:sz="4" w:space="0" w:color="auto"/>
              <w:bottom w:val="single" w:sz="4" w:space="0" w:color="auto"/>
            </w:tcBorders>
            <w:noWrap/>
            <w:vAlign w:val="center"/>
            <w:hideMark/>
          </w:tcPr>
          <w:p w14:paraId="79A8BDE2" w14:textId="77777777" w:rsidR="003F5E83" w:rsidRPr="00516166" w:rsidRDefault="003F5E83" w:rsidP="003F5E83">
            <w:pPr>
              <w:jc w:val="center"/>
              <w:rPr>
                <w:rFonts w:cs="Arial"/>
                <w:color w:val="auto"/>
                <w:sz w:val="16"/>
                <w:szCs w:val="16"/>
              </w:rPr>
            </w:pPr>
            <w:r w:rsidRPr="00516166">
              <w:rPr>
                <w:rFonts w:cs="Arial"/>
                <w:color w:val="auto"/>
                <w:sz w:val="16"/>
                <w:szCs w:val="16"/>
              </w:rPr>
              <w:t>2040__D</w:t>
            </w:r>
          </w:p>
        </w:tc>
        <w:tc>
          <w:tcPr>
            <w:tcW w:w="1584" w:type="dxa"/>
            <w:tcBorders>
              <w:top w:val="single" w:sz="4" w:space="0" w:color="auto"/>
              <w:bottom w:val="single" w:sz="4" w:space="0" w:color="auto"/>
            </w:tcBorders>
            <w:noWrap/>
            <w:vAlign w:val="center"/>
            <w:hideMark/>
          </w:tcPr>
          <w:p w14:paraId="5989722C" w14:textId="77777777" w:rsidR="003F5E83" w:rsidRPr="00516166" w:rsidRDefault="003F5E83" w:rsidP="003F5E83">
            <w:pPr>
              <w:jc w:val="center"/>
              <w:rPr>
                <w:rFonts w:cs="Arial"/>
                <w:color w:val="auto"/>
                <w:sz w:val="16"/>
                <w:szCs w:val="16"/>
              </w:rPr>
            </w:pPr>
            <w:r w:rsidRPr="00516166">
              <w:rPr>
                <w:rFonts w:cs="Arial"/>
                <w:color w:val="auto"/>
                <w:sz w:val="16"/>
                <w:szCs w:val="16"/>
              </w:rPr>
              <w:t>NVARO</w:t>
            </w:r>
          </w:p>
        </w:tc>
        <w:tc>
          <w:tcPr>
            <w:tcW w:w="1354" w:type="dxa"/>
            <w:tcBorders>
              <w:top w:val="single" w:sz="4" w:space="0" w:color="auto"/>
              <w:bottom w:val="single" w:sz="4" w:space="0" w:color="auto"/>
            </w:tcBorders>
            <w:noWrap/>
            <w:vAlign w:val="center"/>
            <w:hideMark/>
          </w:tcPr>
          <w:p w14:paraId="08EDF18E" w14:textId="77777777" w:rsidR="003F5E83" w:rsidRPr="00516166" w:rsidRDefault="003F5E83" w:rsidP="003F5E83">
            <w:pPr>
              <w:jc w:val="center"/>
              <w:rPr>
                <w:rFonts w:cs="Arial"/>
                <w:color w:val="auto"/>
                <w:sz w:val="16"/>
                <w:szCs w:val="16"/>
              </w:rPr>
            </w:pPr>
            <w:r w:rsidRPr="00516166">
              <w:rPr>
                <w:rFonts w:cs="Arial"/>
                <w:color w:val="auto"/>
                <w:sz w:val="16"/>
                <w:szCs w:val="16"/>
              </w:rPr>
              <w:t>MLDR2</w:t>
            </w:r>
          </w:p>
        </w:tc>
        <w:tc>
          <w:tcPr>
            <w:tcW w:w="1656" w:type="dxa"/>
            <w:tcBorders>
              <w:top w:val="single" w:sz="4" w:space="0" w:color="auto"/>
              <w:bottom w:val="single" w:sz="4" w:space="0" w:color="auto"/>
              <w:right w:val="single" w:sz="4" w:space="0" w:color="auto"/>
            </w:tcBorders>
            <w:noWrap/>
            <w:vAlign w:val="center"/>
            <w:hideMark/>
          </w:tcPr>
          <w:p w14:paraId="2B5899D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2D23FA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5EB3987" w14:textId="77777777" w:rsidR="003F5E83" w:rsidRPr="00516166" w:rsidRDefault="003F5E83" w:rsidP="003F5E83">
            <w:pPr>
              <w:jc w:val="center"/>
              <w:rPr>
                <w:rFonts w:cs="Arial"/>
                <w:color w:val="auto"/>
                <w:sz w:val="16"/>
                <w:szCs w:val="16"/>
              </w:rPr>
            </w:pPr>
            <w:r w:rsidRPr="00516166">
              <w:rPr>
                <w:rFonts w:cs="Arial"/>
                <w:color w:val="auto"/>
                <w:sz w:val="16"/>
                <w:szCs w:val="16"/>
              </w:rPr>
              <w:t>SSALFPP5</w:t>
            </w:r>
          </w:p>
        </w:tc>
        <w:tc>
          <w:tcPr>
            <w:tcW w:w="2448" w:type="dxa"/>
            <w:tcBorders>
              <w:top w:val="single" w:sz="4" w:space="0" w:color="auto"/>
              <w:bottom w:val="single" w:sz="4" w:space="0" w:color="auto"/>
            </w:tcBorders>
            <w:noWrap/>
            <w:vAlign w:val="center"/>
            <w:hideMark/>
          </w:tcPr>
          <w:p w14:paraId="4C0AA3F8" w14:textId="77777777" w:rsidR="003F5E83" w:rsidRPr="00516166" w:rsidRDefault="003F5E83" w:rsidP="003F5E83">
            <w:pPr>
              <w:jc w:val="center"/>
              <w:rPr>
                <w:rFonts w:cs="Arial"/>
                <w:color w:val="auto"/>
                <w:sz w:val="16"/>
                <w:szCs w:val="16"/>
              </w:rPr>
            </w:pPr>
            <w:r w:rsidRPr="00516166">
              <w:rPr>
                <w:rFonts w:cs="Arial"/>
                <w:color w:val="auto"/>
                <w:sz w:val="16"/>
                <w:szCs w:val="16"/>
              </w:rPr>
              <w:t>501T231_1</w:t>
            </w:r>
          </w:p>
        </w:tc>
        <w:tc>
          <w:tcPr>
            <w:tcW w:w="1584" w:type="dxa"/>
            <w:tcBorders>
              <w:top w:val="single" w:sz="4" w:space="0" w:color="auto"/>
              <w:bottom w:val="single" w:sz="4" w:space="0" w:color="auto"/>
            </w:tcBorders>
            <w:noWrap/>
            <w:vAlign w:val="center"/>
            <w:hideMark/>
          </w:tcPr>
          <w:p w14:paraId="4F4141B7" w14:textId="77777777" w:rsidR="003F5E83" w:rsidRPr="00516166" w:rsidRDefault="003F5E83" w:rsidP="003F5E83">
            <w:pPr>
              <w:jc w:val="center"/>
              <w:rPr>
                <w:rFonts w:cs="Arial"/>
                <w:color w:val="auto"/>
                <w:sz w:val="16"/>
                <w:szCs w:val="16"/>
              </w:rPr>
            </w:pPr>
            <w:r w:rsidRPr="00516166">
              <w:rPr>
                <w:rFonts w:cs="Arial"/>
                <w:color w:val="auto"/>
                <w:sz w:val="16"/>
                <w:szCs w:val="16"/>
              </w:rPr>
              <w:t>AUSTRO</w:t>
            </w:r>
          </w:p>
        </w:tc>
        <w:tc>
          <w:tcPr>
            <w:tcW w:w="1354" w:type="dxa"/>
            <w:tcBorders>
              <w:top w:val="single" w:sz="4" w:space="0" w:color="auto"/>
              <w:bottom w:val="single" w:sz="4" w:space="0" w:color="auto"/>
            </w:tcBorders>
            <w:noWrap/>
            <w:vAlign w:val="center"/>
            <w:hideMark/>
          </w:tcPr>
          <w:p w14:paraId="1582D8C2" w14:textId="77777777" w:rsidR="003F5E83" w:rsidRPr="00516166" w:rsidRDefault="003F5E83" w:rsidP="003F5E83">
            <w:pPr>
              <w:jc w:val="center"/>
              <w:rPr>
                <w:rFonts w:cs="Arial"/>
                <w:color w:val="auto"/>
                <w:sz w:val="16"/>
                <w:szCs w:val="16"/>
              </w:rPr>
            </w:pPr>
            <w:r w:rsidRPr="00516166">
              <w:rPr>
                <w:rFonts w:cs="Arial"/>
                <w:color w:val="auto"/>
                <w:sz w:val="16"/>
                <w:szCs w:val="16"/>
              </w:rPr>
              <w:t>WEBBER</w:t>
            </w:r>
          </w:p>
        </w:tc>
        <w:tc>
          <w:tcPr>
            <w:tcW w:w="1656" w:type="dxa"/>
            <w:tcBorders>
              <w:top w:val="single" w:sz="4" w:space="0" w:color="auto"/>
              <w:bottom w:val="single" w:sz="4" w:space="0" w:color="auto"/>
              <w:right w:val="single" w:sz="4" w:space="0" w:color="auto"/>
            </w:tcBorders>
            <w:noWrap/>
            <w:vAlign w:val="center"/>
            <w:hideMark/>
          </w:tcPr>
          <w:p w14:paraId="57C244B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DC6C36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E18F9C" w14:textId="77777777" w:rsidR="003F5E83" w:rsidRPr="00516166" w:rsidRDefault="003F5E83" w:rsidP="003F5E83">
            <w:pPr>
              <w:jc w:val="center"/>
              <w:rPr>
                <w:rFonts w:cs="Arial"/>
                <w:color w:val="auto"/>
                <w:sz w:val="16"/>
                <w:szCs w:val="16"/>
              </w:rPr>
            </w:pPr>
            <w:r w:rsidRPr="00516166">
              <w:rPr>
                <w:rFonts w:cs="Arial"/>
                <w:color w:val="auto"/>
                <w:sz w:val="16"/>
                <w:szCs w:val="16"/>
              </w:rPr>
              <w:t>DPBSHLT8</w:t>
            </w:r>
          </w:p>
        </w:tc>
        <w:tc>
          <w:tcPr>
            <w:tcW w:w="2448" w:type="dxa"/>
            <w:tcBorders>
              <w:top w:val="single" w:sz="4" w:space="0" w:color="auto"/>
              <w:bottom w:val="single" w:sz="4" w:space="0" w:color="auto"/>
            </w:tcBorders>
            <w:noWrap/>
            <w:vAlign w:val="center"/>
            <w:hideMark/>
          </w:tcPr>
          <w:p w14:paraId="764F439D" w14:textId="77777777" w:rsidR="003F5E83" w:rsidRPr="00516166" w:rsidRDefault="003F5E83" w:rsidP="003F5E83">
            <w:pPr>
              <w:jc w:val="center"/>
              <w:rPr>
                <w:rFonts w:cs="Arial"/>
                <w:color w:val="auto"/>
                <w:sz w:val="16"/>
                <w:szCs w:val="16"/>
              </w:rPr>
            </w:pPr>
            <w:r w:rsidRPr="00516166">
              <w:rPr>
                <w:rFonts w:cs="Arial"/>
                <w:color w:val="auto"/>
                <w:sz w:val="16"/>
                <w:szCs w:val="16"/>
              </w:rPr>
              <w:t>6480__B</w:t>
            </w:r>
          </w:p>
        </w:tc>
        <w:tc>
          <w:tcPr>
            <w:tcW w:w="1584" w:type="dxa"/>
            <w:tcBorders>
              <w:top w:val="single" w:sz="4" w:space="0" w:color="auto"/>
              <w:bottom w:val="single" w:sz="4" w:space="0" w:color="auto"/>
            </w:tcBorders>
            <w:noWrap/>
            <w:vAlign w:val="center"/>
            <w:hideMark/>
          </w:tcPr>
          <w:p w14:paraId="59E1C61C" w14:textId="77777777" w:rsidR="003F5E83" w:rsidRPr="00516166" w:rsidRDefault="003F5E83" w:rsidP="003F5E83">
            <w:pPr>
              <w:jc w:val="center"/>
              <w:rPr>
                <w:rFonts w:cs="Arial"/>
                <w:color w:val="auto"/>
                <w:sz w:val="16"/>
                <w:szCs w:val="16"/>
              </w:rPr>
            </w:pPr>
            <w:r w:rsidRPr="00516166">
              <w:rPr>
                <w:rFonts w:cs="Arial"/>
                <w:color w:val="auto"/>
                <w:sz w:val="16"/>
                <w:szCs w:val="16"/>
              </w:rPr>
              <w:t>ECTHP</w:t>
            </w:r>
          </w:p>
        </w:tc>
        <w:tc>
          <w:tcPr>
            <w:tcW w:w="1354" w:type="dxa"/>
            <w:tcBorders>
              <w:top w:val="single" w:sz="4" w:space="0" w:color="auto"/>
              <w:bottom w:val="single" w:sz="4" w:space="0" w:color="auto"/>
            </w:tcBorders>
            <w:noWrap/>
            <w:vAlign w:val="center"/>
            <w:hideMark/>
          </w:tcPr>
          <w:p w14:paraId="457A058D" w14:textId="77777777" w:rsidR="003F5E83" w:rsidRPr="00516166" w:rsidRDefault="003F5E83" w:rsidP="003F5E83">
            <w:pPr>
              <w:jc w:val="center"/>
              <w:rPr>
                <w:rFonts w:cs="Arial"/>
                <w:color w:val="auto"/>
                <w:sz w:val="16"/>
                <w:szCs w:val="16"/>
              </w:rPr>
            </w:pPr>
            <w:r w:rsidRPr="00516166">
              <w:rPr>
                <w:rFonts w:cs="Arial"/>
                <w:color w:val="auto"/>
                <w:sz w:val="16"/>
                <w:szCs w:val="16"/>
              </w:rPr>
              <w:t>PBSES</w:t>
            </w:r>
          </w:p>
        </w:tc>
        <w:tc>
          <w:tcPr>
            <w:tcW w:w="1656" w:type="dxa"/>
            <w:tcBorders>
              <w:top w:val="single" w:sz="4" w:space="0" w:color="auto"/>
              <w:bottom w:val="single" w:sz="4" w:space="0" w:color="auto"/>
              <w:right w:val="single" w:sz="4" w:space="0" w:color="auto"/>
            </w:tcBorders>
            <w:noWrap/>
            <w:vAlign w:val="center"/>
            <w:hideMark/>
          </w:tcPr>
          <w:p w14:paraId="7533C2D8"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315051D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D42B4F6" w14:textId="77777777" w:rsidR="003F5E83" w:rsidRPr="00516166" w:rsidRDefault="003F5E83" w:rsidP="003F5E83">
            <w:pPr>
              <w:jc w:val="center"/>
              <w:rPr>
                <w:rFonts w:cs="Arial"/>
                <w:color w:val="auto"/>
                <w:sz w:val="16"/>
                <w:szCs w:val="16"/>
              </w:rPr>
            </w:pPr>
            <w:r w:rsidRPr="00516166">
              <w:rPr>
                <w:rFonts w:cs="Arial"/>
                <w:color w:val="auto"/>
                <w:sz w:val="16"/>
                <w:szCs w:val="16"/>
              </w:rPr>
              <w:t>SRICGRS8</w:t>
            </w:r>
          </w:p>
        </w:tc>
        <w:tc>
          <w:tcPr>
            <w:tcW w:w="2448" w:type="dxa"/>
            <w:tcBorders>
              <w:top w:val="single" w:sz="4" w:space="0" w:color="auto"/>
              <w:bottom w:val="single" w:sz="4" w:space="0" w:color="auto"/>
            </w:tcBorders>
            <w:noWrap/>
            <w:vAlign w:val="center"/>
            <w:hideMark/>
          </w:tcPr>
          <w:p w14:paraId="73250ED7" w14:textId="77777777" w:rsidR="003F5E83" w:rsidRPr="00516166" w:rsidRDefault="003F5E83" w:rsidP="003F5E83">
            <w:pPr>
              <w:jc w:val="center"/>
              <w:rPr>
                <w:rFonts w:cs="Arial"/>
                <w:color w:val="auto"/>
                <w:sz w:val="16"/>
                <w:szCs w:val="16"/>
              </w:rPr>
            </w:pPr>
            <w:r w:rsidRPr="00516166">
              <w:rPr>
                <w:rFonts w:cs="Arial"/>
                <w:color w:val="auto"/>
                <w:sz w:val="16"/>
                <w:szCs w:val="16"/>
              </w:rPr>
              <w:t>6850__B</w:t>
            </w:r>
          </w:p>
        </w:tc>
        <w:tc>
          <w:tcPr>
            <w:tcW w:w="1584" w:type="dxa"/>
            <w:tcBorders>
              <w:top w:val="single" w:sz="4" w:space="0" w:color="auto"/>
              <w:bottom w:val="single" w:sz="4" w:space="0" w:color="auto"/>
            </w:tcBorders>
            <w:noWrap/>
            <w:vAlign w:val="center"/>
            <w:hideMark/>
          </w:tcPr>
          <w:p w14:paraId="6FB74743" w14:textId="77777777" w:rsidR="003F5E83" w:rsidRPr="00516166" w:rsidRDefault="003F5E83" w:rsidP="003F5E83">
            <w:pPr>
              <w:jc w:val="center"/>
              <w:rPr>
                <w:rFonts w:cs="Arial"/>
                <w:color w:val="auto"/>
                <w:sz w:val="16"/>
                <w:szCs w:val="16"/>
              </w:rPr>
            </w:pPr>
            <w:r w:rsidRPr="00516166">
              <w:rPr>
                <w:rFonts w:cs="Arial"/>
                <w:color w:val="auto"/>
                <w:sz w:val="16"/>
                <w:szCs w:val="16"/>
              </w:rPr>
              <w:t>NVKSW</w:t>
            </w:r>
          </w:p>
        </w:tc>
        <w:tc>
          <w:tcPr>
            <w:tcW w:w="1354" w:type="dxa"/>
            <w:tcBorders>
              <w:top w:val="single" w:sz="4" w:space="0" w:color="auto"/>
              <w:bottom w:val="single" w:sz="4" w:space="0" w:color="auto"/>
            </w:tcBorders>
            <w:noWrap/>
            <w:vAlign w:val="center"/>
            <w:hideMark/>
          </w:tcPr>
          <w:p w14:paraId="6535CA9A" w14:textId="77777777" w:rsidR="003F5E83" w:rsidRPr="00516166" w:rsidRDefault="003F5E83" w:rsidP="003F5E83">
            <w:pPr>
              <w:jc w:val="center"/>
              <w:rPr>
                <w:rFonts w:cs="Arial"/>
                <w:color w:val="auto"/>
                <w:sz w:val="16"/>
                <w:szCs w:val="16"/>
              </w:rPr>
            </w:pPr>
            <w:r w:rsidRPr="00516166">
              <w:rPr>
                <w:rFonts w:cs="Arial"/>
                <w:color w:val="auto"/>
                <w:sz w:val="16"/>
                <w:szCs w:val="16"/>
              </w:rPr>
              <w:t>ARCTY</w:t>
            </w:r>
          </w:p>
        </w:tc>
        <w:tc>
          <w:tcPr>
            <w:tcW w:w="1656" w:type="dxa"/>
            <w:tcBorders>
              <w:top w:val="single" w:sz="4" w:space="0" w:color="auto"/>
              <w:bottom w:val="single" w:sz="4" w:space="0" w:color="auto"/>
              <w:right w:val="single" w:sz="4" w:space="0" w:color="auto"/>
            </w:tcBorders>
            <w:noWrap/>
            <w:vAlign w:val="center"/>
            <w:hideMark/>
          </w:tcPr>
          <w:p w14:paraId="5BAA5A20"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01397B1"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160AB99" w14:textId="77777777" w:rsidR="003F5E83" w:rsidRPr="00516166" w:rsidRDefault="003F5E83" w:rsidP="003F5E83">
            <w:pPr>
              <w:jc w:val="center"/>
              <w:rPr>
                <w:rFonts w:cs="Arial"/>
                <w:color w:val="auto"/>
                <w:sz w:val="16"/>
                <w:szCs w:val="16"/>
              </w:rPr>
            </w:pPr>
            <w:r w:rsidRPr="00516166">
              <w:rPr>
                <w:rFonts w:cs="Arial"/>
                <w:color w:val="auto"/>
                <w:sz w:val="16"/>
                <w:szCs w:val="16"/>
              </w:rPr>
              <w:t>DB_DPHA8</w:t>
            </w:r>
          </w:p>
        </w:tc>
        <w:tc>
          <w:tcPr>
            <w:tcW w:w="2448" w:type="dxa"/>
            <w:tcBorders>
              <w:top w:val="single" w:sz="4" w:space="0" w:color="auto"/>
              <w:bottom w:val="single" w:sz="4" w:space="0" w:color="auto"/>
            </w:tcBorders>
            <w:noWrap/>
            <w:vAlign w:val="center"/>
            <w:hideMark/>
          </w:tcPr>
          <w:p w14:paraId="24A40E82" w14:textId="77777777" w:rsidR="003F5E83" w:rsidRPr="00516166" w:rsidRDefault="003F5E83" w:rsidP="003F5E83">
            <w:pPr>
              <w:jc w:val="center"/>
              <w:rPr>
                <w:rFonts w:cs="Arial"/>
                <w:color w:val="auto"/>
                <w:sz w:val="16"/>
                <w:szCs w:val="16"/>
              </w:rPr>
            </w:pPr>
            <w:r w:rsidRPr="00516166">
              <w:rPr>
                <w:rFonts w:cs="Arial"/>
                <w:color w:val="auto"/>
                <w:sz w:val="16"/>
                <w:szCs w:val="16"/>
              </w:rPr>
              <w:t>AIRLIN_B_DAVI1_1</w:t>
            </w:r>
          </w:p>
        </w:tc>
        <w:tc>
          <w:tcPr>
            <w:tcW w:w="1584" w:type="dxa"/>
            <w:tcBorders>
              <w:top w:val="single" w:sz="4" w:space="0" w:color="auto"/>
              <w:bottom w:val="single" w:sz="4" w:space="0" w:color="auto"/>
            </w:tcBorders>
            <w:noWrap/>
            <w:vAlign w:val="center"/>
            <w:hideMark/>
          </w:tcPr>
          <w:p w14:paraId="44CD69DE" w14:textId="77777777" w:rsidR="003F5E83" w:rsidRPr="00516166" w:rsidRDefault="003F5E83" w:rsidP="003F5E83">
            <w:pPr>
              <w:jc w:val="center"/>
              <w:rPr>
                <w:rFonts w:cs="Arial"/>
                <w:color w:val="auto"/>
                <w:sz w:val="16"/>
                <w:szCs w:val="16"/>
              </w:rPr>
            </w:pPr>
            <w:r w:rsidRPr="00516166">
              <w:rPr>
                <w:rFonts w:cs="Arial"/>
                <w:color w:val="auto"/>
                <w:sz w:val="16"/>
                <w:szCs w:val="16"/>
              </w:rPr>
              <w:t>B_DAVIS</w:t>
            </w:r>
          </w:p>
        </w:tc>
        <w:tc>
          <w:tcPr>
            <w:tcW w:w="1354" w:type="dxa"/>
            <w:tcBorders>
              <w:top w:val="single" w:sz="4" w:space="0" w:color="auto"/>
              <w:bottom w:val="single" w:sz="4" w:space="0" w:color="auto"/>
            </w:tcBorders>
            <w:noWrap/>
            <w:vAlign w:val="center"/>
            <w:hideMark/>
          </w:tcPr>
          <w:p w14:paraId="17633EEB" w14:textId="77777777" w:rsidR="003F5E83" w:rsidRPr="00516166" w:rsidRDefault="003F5E83" w:rsidP="003F5E83">
            <w:pPr>
              <w:jc w:val="center"/>
              <w:rPr>
                <w:rFonts w:cs="Arial"/>
                <w:color w:val="auto"/>
                <w:sz w:val="16"/>
                <w:szCs w:val="16"/>
              </w:rPr>
            </w:pPr>
            <w:r w:rsidRPr="00516166">
              <w:rPr>
                <w:rFonts w:cs="Arial"/>
                <w:color w:val="auto"/>
                <w:sz w:val="16"/>
                <w:szCs w:val="16"/>
              </w:rPr>
              <w:t>AIRLINE</w:t>
            </w:r>
          </w:p>
        </w:tc>
        <w:tc>
          <w:tcPr>
            <w:tcW w:w="1656" w:type="dxa"/>
            <w:tcBorders>
              <w:top w:val="single" w:sz="4" w:space="0" w:color="auto"/>
              <w:bottom w:val="single" w:sz="4" w:space="0" w:color="auto"/>
              <w:right w:val="single" w:sz="4" w:space="0" w:color="auto"/>
            </w:tcBorders>
            <w:noWrap/>
            <w:vAlign w:val="center"/>
            <w:hideMark/>
          </w:tcPr>
          <w:p w14:paraId="55718BF8"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9CB3EC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AAF18AD" w14:textId="77777777" w:rsidR="003F5E83" w:rsidRPr="00516166" w:rsidRDefault="003F5E83" w:rsidP="003F5E83">
            <w:pPr>
              <w:jc w:val="center"/>
              <w:rPr>
                <w:rFonts w:cs="Arial"/>
                <w:color w:val="auto"/>
                <w:sz w:val="16"/>
                <w:szCs w:val="16"/>
              </w:rPr>
            </w:pPr>
            <w:r w:rsidRPr="00516166">
              <w:rPr>
                <w:rFonts w:cs="Arial"/>
                <w:color w:val="auto"/>
                <w:sz w:val="16"/>
                <w:szCs w:val="16"/>
              </w:rPr>
              <w:t>SE4LEO8</w:t>
            </w:r>
          </w:p>
        </w:tc>
        <w:tc>
          <w:tcPr>
            <w:tcW w:w="2448" w:type="dxa"/>
            <w:tcBorders>
              <w:top w:val="single" w:sz="4" w:space="0" w:color="auto"/>
              <w:bottom w:val="single" w:sz="4" w:space="0" w:color="auto"/>
            </w:tcBorders>
            <w:noWrap/>
            <w:vAlign w:val="center"/>
            <w:hideMark/>
          </w:tcPr>
          <w:p w14:paraId="7A52613D" w14:textId="77777777" w:rsidR="003F5E83" w:rsidRPr="00516166" w:rsidRDefault="003F5E83" w:rsidP="003F5E83">
            <w:pPr>
              <w:jc w:val="center"/>
              <w:rPr>
                <w:rFonts w:cs="Arial"/>
                <w:color w:val="auto"/>
                <w:sz w:val="16"/>
                <w:szCs w:val="16"/>
              </w:rPr>
            </w:pPr>
            <w:r w:rsidRPr="00516166">
              <w:rPr>
                <w:rFonts w:cs="Arial"/>
                <w:color w:val="auto"/>
                <w:sz w:val="16"/>
                <w:szCs w:val="16"/>
              </w:rPr>
              <w:t>KARNES_KENEDS1_1</w:t>
            </w:r>
          </w:p>
        </w:tc>
        <w:tc>
          <w:tcPr>
            <w:tcW w:w="1584" w:type="dxa"/>
            <w:tcBorders>
              <w:top w:val="single" w:sz="4" w:space="0" w:color="auto"/>
              <w:bottom w:val="single" w:sz="4" w:space="0" w:color="auto"/>
            </w:tcBorders>
            <w:noWrap/>
            <w:vAlign w:val="center"/>
            <w:hideMark/>
          </w:tcPr>
          <w:p w14:paraId="45695817" w14:textId="77777777" w:rsidR="003F5E83" w:rsidRPr="00516166" w:rsidRDefault="003F5E83" w:rsidP="003F5E83">
            <w:pPr>
              <w:jc w:val="center"/>
              <w:rPr>
                <w:rFonts w:cs="Arial"/>
                <w:color w:val="auto"/>
                <w:sz w:val="16"/>
                <w:szCs w:val="16"/>
              </w:rPr>
            </w:pPr>
            <w:r w:rsidRPr="00516166">
              <w:rPr>
                <w:rFonts w:cs="Arial"/>
                <w:color w:val="auto"/>
                <w:sz w:val="16"/>
                <w:szCs w:val="16"/>
              </w:rPr>
              <w:t>KENEDSW</w:t>
            </w:r>
          </w:p>
        </w:tc>
        <w:tc>
          <w:tcPr>
            <w:tcW w:w="1354" w:type="dxa"/>
            <w:tcBorders>
              <w:top w:val="single" w:sz="4" w:space="0" w:color="auto"/>
              <w:bottom w:val="single" w:sz="4" w:space="0" w:color="auto"/>
            </w:tcBorders>
            <w:noWrap/>
            <w:vAlign w:val="center"/>
            <w:hideMark/>
          </w:tcPr>
          <w:p w14:paraId="75654697" w14:textId="77777777" w:rsidR="003F5E83" w:rsidRPr="00516166" w:rsidRDefault="003F5E83" w:rsidP="003F5E83">
            <w:pPr>
              <w:jc w:val="center"/>
              <w:rPr>
                <w:rFonts w:cs="Arial"/>
                <w:color w:val="auto"/>
                <w:sz w:val="16"/>
                <w:szCs w:val="16"/>
              </w:rPr>
            </w:pPr>
            <w:r w:rsidRPr="00516166">
              <w:rPr>
                <w:rFonts w:cs="Arial"/>
                <w:color w:val="auto"/>
                <w:sz w:val="16"/>
                <w:szCs w:val="16"/>
              </w:rPr>
              <w:t>KARNESCI</w:t>
            </w:r>
          </w:p>
        </w:tc>
        <w:tc>
          <w:tcPr>
            <w:tcW w:w="1656" w:type="dxa"/>
            <w:tcBorders>
              <w:top w:val="single" w:sz="4" w:space="0" w:color="auto"/>
              <w:bottom w:val="single" w:sz="4" w:space="0" w:color="auto"/>
              <w:right w:val="single" w:sz="4" w:space="0" w:color="auto"/>
            </w:tcBorders>
            <w:noWrap/>
            <w:vAlign w:val="center"/>
            <w:hideMark/>
          </w:tcPr>
          <w:p w14:paraId="4951FFB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796D11B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3466CF" w14:textId="77777777" w:rsidR="003F5E83" w:rsidRPr="00516166" w:rsidRDefault="003F5E83" w:rsidP="003F5E83">
            <w:pPr>
              <w:jc w:val="center"/>
              <w:rPr>
                <w:rFonts w:cs="Arial"/>
                <w:color w:val="auto"/>
                <w:sz w:val="16"/>
                <w:szCs w:val="16"/>
              </w:rPr>
            </w:pPr>
            <w:r w:rsidRPr="00516166">
              <w:rPr>
                <w:rFonts w:cs="Arial"/>
                <w:color w:val="auto"/>
                <w:sz w:val="16"/>
                <w:szCs w:val="16"/>
              </w:rPr>
              <w:t>SWEIWES8</w:t>
            </w:r>
          </w:p>
        </w:tc>
        <w:tc>
          <w:tcPr>
            <w:tcW w:w="2448" w:type="dxa"/>
            <w:tcBorders>
              <w:top w:val="single" w:sz="4" w:space="0" w:color="auto"/>
              <w:bottom w:val="single" w:sz="4" w:space="0" w:color="auto"/>
            </w:tcBorders>
            <w:noWrap/>
            <w:vAlign w:val="center"/>
            <w:hideMark/>
          </w:tcPr>
          <w:p w14:paraId="3658D91C" w14:textId="77777777" w:rsidR="003F5E83" w:rsidRPr="00516166" w:rsidRDefault="003F5E83" w:rsidP="003F5E83">
            <w:pPr>
              <w:jc w:val="center"/>
              <w:rPr>
                <w:rFonts w:cs="Arial"/>
                <w:color w:val="auto"/>
                <w:sz w:val="16"/>
                <w:szCs w:val="16"/>
              </w:rPr>
            </w:pPr>
            <w:r w:rsidRPr="00516166">
              <w:rPr>
                <w:rFonts w:cs="Arial"/>
                <w:color w:val="auto"/>
                <w:sz w:val="16"/>
                <w:szCs w:val="16"/>
              </w:rPr>
              <w:t>MCKENZ_WESTSI1_1</w:t>
            </w:r>
          </w:p>
        </w:tc>
        <w:tc>
          <w:tcPr>
            <w:tcW w:w="1584" w:type="dxa"/>
            <w:tcBorders>
              <w:top w:val="single" w:sz="4" w:space="0" w:color="auto"/>
              <w:bottom w:val="single" w:sz="4" w:space="0" w:color="auto"/>
            </w:tcBorders>
            <w:noWrap/>
            <w:vAlign w:val="center"/>
            <w:hideMark/>
          </w:tcPr>
          <w:p w14:paraId="098DCCB5" w14:textId="77777777" w:rsidR="003F5E83" w:rsidRPr="00516166" w:rsidRDefault="003F5E83" w:rsidP="003F5E83">
            <w:pPr>
              <w:jc w:val="center"/>
              <w:rPr>
                <w:rFonts w:cs="Arial"/>
                <w:color w:val="auto"/>
                <w:sz w:val="16"/>
                <w:szCs w:val="16"/>
              </w:rPr>
            </w:pPr>
            <w:r w:rsidRPr="00516166">
              <w:rPr>
                <w:rFonts w:cs="Arial"/>
                <w:color w:val="auto"/>
                <w:sz w:val="16"/>
                <w:szCs w:val="16"/>
              </w:rPr>
              <w:t>MCKENZIE</w:t>
            </w:r>
          </w:p>
        </w:tc>
        <w:tc>
          <w:tcPr>
            <w:tcW w:w="1354" w:type="dxa"/>
            <w:tcBorders>
              <w:top w:val="single" w:sz="4" w:space="0" w:color="auto"/>
              <w:bottom w:val="single" w:sz="4" w:space="0" w:color="auto"/>
            </w:tcBorders>
            <w:noWrap/>
            <w:vAlign w:val="center"/>
            <w:hideMark/>
          </w:tcPr>
          <w:p w14:paraId="1FF304D0" w14:textId="77777777" w:rsidR="003F5E83" w:rsidRPr="00516166" w:rsidRDefault="003F5E83" w:rsidP="003F5E83">
            <w:pPr>
              <w:jc w:val="center"/>
              <w:rPr>
                <w:rFonts w:cs="Arial"/>
                <w:color w:val="auto"/>
                <w:sz w:val="16"/>
                <w:szCs w:val="16"/>
              </w:rPr>
            </w:pPr>
            <w:r w:rsidRPr="00516166">
              <w:rPr>
                <w:rFonts w:cs="Arial"/>
                <w:color w:val="auto"/>
                <w:sz w:val="16"/>
                <w:szCs w:val="16"/>
              </w:rPr>
              <w:t>WESTSIDE</w:t>
            </w:r>
          </w:p>
        </w:tc>
        <w:tc>
          <w:tcPr>
            <w:tcW w:w="1656" w:type="dxa"/>
            <w:tcBorders>
              <w:top w:val="single" w:sz="4" w:space="0" w:color="auto"/>
              <w:bottom w:val="single" w:sz="4" w:space="0" w:color="auto"/>
              <w:right w:val="single" w:sz="4" w:space="0" w:color="auto"/>
            </w:tcBorders>
            <w:noWrap/>
            <w:vAlign w:val="center"/>
            <w:hideMark/>
          </w:tcPr>
          <w:p w14:paraId="490C56DC"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53F5A3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4D3A26" w14:textId="77777777" w:rsidR="003F5E83" w:rsidRPr="00516166" w:rsidRDefault="003F5E83" w:rsidP="003F5E83">
            <w:pPr>
              <w:jc w:val="center"/>
              <w:rPr>
                <w:rFonts w:cs="Arial"/>
                <w:color w:val="auto"/>
                <w:sz w:val="16"/>
                <w:szCs w:val="16"/>
              </w:rPr>
            </w:pPr>
            <w:r w:rsidRPr="00516166">
              <w:rPr>
                <w:rFonts w:cs="Arial"/>
                <w:color w:val="auto"/>
                <w:sz w:val="16"/>
                <w:szCs w:val="16"/>
              </w:rPr>
              <w:t>SSARBLU5</w:t>
            </w:r>
          </w:p>
        </w:tc>
        <w:tc>
          <w:tcPr>
            <w:tcW w:w="2448" w:type="dxa"/>
            <w:tcBorders>
              <w:top w:val="single" w:sz="4" w:space="0" w:color="auto"/>
              <w:bottom w:val="single" w:sz="4" w:space="0" w:color="auto"/>
            </w:tcBorders>
            <w:noWrap/>
            <w:vAlign w:val="center"/>
            <w:hideMark/>
          </w:tcPr>
          <w:p w14:paraId="75BCA522" w14:textId="77777777" w:rsidR="003F5E83" w:rsidRPr="00516166" w:rsidRDefault="003F5E83" w:rsidP="003F5E83">
            <w:pPr>
              <w:jc w:val="center"/>
              <w:rPr>
                <w:rFonts w:cs="Arial"/>
                <w:color w:val="auto"/>
                <w:sz w:val="16"/>
                <w:szCs w:val="16"/>
              </w:rPr>
            </w:pPr>
            <w:r w:rsidRPr="00516166">
              <w:rPr>
                <w:rFonts w:cs="Arial"/>
                <w:color w:val="auto"/>
                <w:sz w:val="16"/>
                <w:szCs w:val="16"/>
              </w:rPr>
              <w:t>NICOLE_ORNT1_1</w:t>
            </w:r>
          </w:p>
        </w:tc>
        <w:tc>
          <w:tcPr>
            <w:tcW w:w="1584" w:type="dxa"/>
            <w:tcBorders>
              <w:top w:val="single" w:sz="4" w:space="0" w:color="auto"/>
              <w:bottom w:val="single" w:sz="4" w:space="0" w:color="auto"/>
            </w:tcBorders>
            <w:noWrap/>
            <w:vAlign w:val="center"/>
            <w:hideMark/>
          </w:tcPr>
          <w:p w14:paraId="611807AE" w14:textId="77777777" w:rsidR="003F5E83" w:rsidRPr="00516166" w:rsidRDefault="003F5E83" w:rsidP="003F5E83">
            <w:pPr>
              <w:jc w:val="center"/>
              <w:rPr>
                <w:rFonts w:cs="Arial"/>
                <w:color w:val="auto"/>
                <w:sz w:val="16"/>
                <w:szCs w:val="16"/>
              </w:rPr>
            </w:pPr>
            <w:r w:rsidRPr="00516166">
              <w:rPr>
                <w:rFonts w:cs="Arial"/>
                <w:color w:val="auto"/>
                <w:sz w:val="16"/>
                <w:szCs w:val="16"/>
              </w:rPr>
              <w:t>NICOLE</w:t>
            </w:r>
          </w:p>
        </w:tc>
        <w:tc>
          <w:tcPr>
            <w:tcW w:w="1354" w:type="dxa"/>
            <w:tcBorders>
              <w:top w:val="single" w:sz="4" w:space="0" w:color="auto"/>
              <w:bottom w:val="single" w:sz="4" w:space="0" w:color="auto"/>
            </w:tcBorders>
            <w:noWrap/>
            <w:vAlign w:val="center"/>
            <w:hideMark/>
          </w:tcPr>
          <w:p w14:paraId="71EB81A3" w14:textId="77777777" w:rsidR="003F5E83" w:rsidRPr="00516166" w:rsidRDefault="003F5E83" w:rsidP="003F5E83">
            <w:pPr>
              <w:jc w:val="center"/>
              <w:rPr>
                <w:rFonts w:cs="Arial"/>
                <w:color w:val="auto"/>
                <w:sz w:val="16"/>
                <w:szCs w:val="16"/>
              </w:rPr>
            </w:pPr>
            <w:r w:rsidRPr="00516166">
              <w:rPr>
                <w:rFonts w:cs="Arial"/>
                <w:color w:val="auto"/>
                <w:sz w:val="16"/>
                <w:szCs w:val="16"/>
              </w:rPr>
              <w:t>ORNT</w:t>
            </w:r>
          </w:p>
        </w:tc>
        <w:tc>
          <w:tcPr>
            <w:tcW w:w="1656" w:type="dxa"/>
            <w:tcBorders>
              <w:top w:val="single" w:sz="4" w:space="0" w:color="auto"/>
              <w:bottom w:val="single" w:sz="4" w:space="0" w:color="auto"/>
              <w:right w:val="single" w:sz="4" w:space="0" w:color="auto"/>
            </w:tcBorders>
            <w:noWrap/>
            <w:vAlign w:val="center"/>
            <w:hideMark/>
          </w:tcPr>
          <w:p w14:paraId="72D94BD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7CF3E60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7595A0" w14:textId="77777777" w:rsidR="003F5E83" w:rsidRPr="00516166" w:rsidRDefault="003F5E83" w:rsidP="003F5E83">
            <w:pPr>
              <w:jc w:val="center"/>
              <w:rPr>
                <w:rFonts w:cs="Arial"/>
                <w:color w:val="auto"/>
                <w:sz w:val="16"/>
                <w:szCs w:val="16"/>
              </w:rPr>
            </w:pPr>
            <w:r w:rsidRPr="00516166">
              <w:rPr>
                <w:rFonts w:cs="Arial"/>
                <w:color w:val="auto"/>
                <w:sz w:val="16"/>
                <w:szCs w:val="16"/>
              </w:rPr>
              <w:t>XSA2R58</w:t>
            </w:r>
          </w:p>
        </w:tc>
        <w:tc>
          <w:tcPr>
            <w:tcW w:w="2448" w:type="dxa"/>
            <w:tcBorders>
              <w:top w:val="single" w:sz="4" w:space="0" w:color="auto"/>
              <w:bottom w:val="single" w:sz="4" w:space="0" w:color="auto"/>
            </w:tcBorders>
            <w:noWrap/>
            <w:vAlign w:val="center"/>
            <w:hideMark/>
          </w:tcPr>
          <w:p w14:paraId="4BF9EF32" w14:textId="77777777" w:rsidR="003F5E83" w:rsidRPr="00516166" w:rsidRDefault="003F5E83" w:rsidP="003F5E83">
            <w:pPr>
              <w:jc w:val="center"/>
              <w:rPr>
                <w:rFonts w:cs="Arial"/>
                <w:color w:val="auto"/>
                <w:sz w:val="16"/>
                <w:szCs w:val="16"/>
              </w:rPr>
            </w:pPr>
            <w:r w:rsidRPr="00516166">
              <w:rPr>
                <w:rFonts w:cs="Arial"/>
                <w:color w:val="auto"/>
                <w:sz w:val="16"/>
                <w:szCs w:val="16"/>
              </w:rPr>
              <w:t>ORNT_REDCRE1_1</w:t>
            </w:r>
          </w:p>
        </w:tc>
        <w:tc>
          <w:tcPr>
            <w:tcW w:w="1584" w:type="dxa"/>
            <w:tcBorders>
              <w:top w:val="single" w:sz="4" w:space="0" w:color="auto"/>
              <w:bottom w:val="single" w:sz="4" w:space="0" w:color="auto"/>
            </w:tcBorders>
            <w:noWrap/>
            <w:vAlign w:val="center"/>
            <w:hideMark/>
          </w:tcPr>
          <w:p w14:paraId="4E5A235C" w14:textId="77777777" w:rsidR="003F5E83" w:rsidRPr="00516166" w:rsidRDefault="003F5E83" w:rsidP="003F5E83">
            <w:pPr>
              <w:jc w:val="center"/>
              <w:rPr>
                <w:rFonts w:cs="Arial"/>
                <w:color w:val="auto"/>
                <w:sz w:val="16"/>
                <w:szCs w:val="16"/>
              </w:rPr>
            </w:pPr>
            <w:r w:rsidRPr="00516166">
              <w:rPr>
                <w:rFonts w:cs="Arial"/>
                <w:color w:val="auto"/>
                <w:sz w:val="16"/>
                <w:szCs w:val="16"/>
              </w:rPr>
              <w:t>ORNT</w:t>
            </w:r>
          </w:p>
        </w:tc>
        <w:tc>
          <w:tcPr>
            <w:tcW w:w="1354" w:type="dxa"/>
            <w:tcBorders>
              <w:top w:val="single" w:sz="4" w:space="0" w:color="auto"/>
              <w:bottom w:val="single" w:sz="4" w:space="0" w:color="auto"/>
            </w:tcBorders>
            <w:noWrap/>
            <w:vAlign w:val="center"/>
            <w:hideMark/>
          </w:tcPr>
          <w:p w14:paraId="730B6439" w14:textId="77777777" w:rsidR="003F5E83" w:rsidRPr="00516166" w:rsidRDefault="003F5E83" w:rsidP="003F5E83">
            <w:pPr>
              <w:jc w:val="center"/>
              <w:rPr>
                <w:rFonts w:cs="Arial"/>
                <w:color w:val="auto"/>
                <w:sz w:val="16"/>
                <w:szCs w:val="16"/>
              </w:rPr>
            </w:pPr>
            <w:r w:rsidRPr="00516166">
              <w:rPr>
                <w:rFonts w:cs="Arial"/>
                <w:color w:val="auto"/>
                <w:sz w:val="16"/>
                <w:szCs w:val="16"/>
              </w:rPr>
              <w:t>REDCREEK</w:t>
            </w:r>
          </w:p>
        </w:tc>
        <w:tc>
          <w:tcPr>
            <w:tcW w:w="1656" w:type="dxa"/>
            <w:tcBorders>
              <w:top w:val="single" w:sz="4" w:space="0" w:color="auto"/>
              <w:bottom w:val="single" w:sz="4" w:space="0" w:color="auto"/>
              <w:right w:val="single" w:sz="4" w:space="0" w:color="auto"/>
            </w:tcBorders>
            <w:noWrap/>
            <w:vAlign w:val="center"/>
            <w:hideMark/>
          </w:tcPr>
          <w:p w14:paraId="1710DCD0"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B3BE291"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3CBE1C0" w14:textId="77777777" w:rsidR="003F5E83" w:rsidRPr="00516166" w:rsidRDefault="003F5E83" w:rsidP="003F5E83">
            <w:pPr>
              <w:jc w:val="center"/>
              <w:rPr>
                <w:rFonts w:cs="Arial"/>
                <w:color w:val="auto"/>
                <w:sz w:val="16"/>
                <w:szCs w:val="16"/>
              </w:rPr>
            </w:pPr>
            <w:r w:rsidRPr="00516166">
              <w:rPr>
                <w:rFonts w:cs="Arial"/>
                <w:color w:val="auto"/>
                <w:sz w:val="16"/>
                <w:szCs w:val="16"/>
              </w:rPr>
              <w:t>SE3X28</w:t>
            </w:r>
          </w:p>
        </w:tc>
        <w:tc>
          <w:tcPr>
            <w:tcW w:w="2448" w:type="dxa"/>
            <w:tcBorders>
              <w:top w:val="single" w:sz="4" w:space="0" w:color="auto"/>
              <w:bottom w:val="single" w:sz="4" w:space="0" w:color="auto"/>
            </w:tcBorders>
            <w:noWrap/>
            <w:vAlign w:val="center"/>
            <w:hideMark/>
          </w:tcPr>
          <w:p w14:paraId="2FA04284" w14:textId="77777777" w:rsidR="003F5E83" w:rsidRPr="00516166" w:rsidRDefault="003F5E83" w:rsidP="003F5E83">
            <w:pPr>
              <w:jc w:val="center"/>
              <w:rPr>
                <w:rFonts w:cs="Arial"/>
                <w:color w:val="auto"/>
                <w:sz w:val="16"/>
                <w:szCs w:val="16"/>
              </w:rPr>
            </w:pPr>
            <w:r w:rsidRPr="00516166">
              <w:rPr>
                <w:rFonts w:cs="Arial"/>
                <w:color w:val="auto"/>
                <w:sz w:val="16"/>
                <w:szCs w:val="16"/>
              </w:rPr>
              <w:t>PLESNTN_TORDLO_1</w:t>
            </w:r>
          </w:p>
        </w:tc>
        <w:tc>
          <w:tcPr>
            <w:tcW w:w="1584" w:type="dxa"/>
            <w:tcBorders>
              <w:top w:val="single" w:sz="4" w:space="0" w:color="auto"/>
              <w:bottom w:val="single" w:sz="4" w:space="0" w:color="auto"/>
            </w:tcBorders>
            <w:noWrap/>
            <w:vAlign w:val="center"/>
            <w:hideMark/>
          </w:tcPr>
          <w:p w14:paraId="32248B89" w14:textId="77777777" w:rsidR="003F5E83" w:rsidRPr="00516166" w:rsidRDefault="003F5E83" w:rsidP="003F5E83">
            <w:pPr>
              <w:jc w:val="center"/>
              <w:rPr>
                <w:rFonts w:cs="Arial"/>
                <w:color w:val="auto"/>
                <w:sz w:val="16"/>
                <w:szCs w:val="16"/>
              </w:rPr>
            </w:pPr>
            <w:r w:rsidRPr="00516166">
              <w:rPr>
                <w:rFonts w:cs="Arial"/>
                <w:color w:val="auto"/>
                <w:sz w:val="16"/>
                <w:szCs w:val="16"/>
              </w:rPr>
              <w:t>TORDILLO</w:t>
            </w:r>
          </w:p>
        </w:tc>
        <w:tc>
          <w:tcPr>
            <w:tcW w:w="1354" w:type="dxa"/>
            <w:tcBorders>
              <w:top w:val="single" w:sz="4" w:space="0" w:color="auto"/>
              <w:bottom w:val="single" w:sz="4" w:space="0" w:color="auto"/>
            </w:tcBorders>
            <w:noWrap/>
            <w:vAlign w:val="center"/>
            <w:hideMark/>
          </w:tcPr>
          <w:p w14:paraId="3F09C87B" w14:textId="77777777" w:rsidR="003F5E83" w:rsidRPr="00516166" w:rsidRDefault="003F5E83" w:rsidP="003F5E83">
            <w:pPr>
              <w:jc w:val="center"/>
              <w:rPr>
                <w:rFonts w:cs="Arial"/>
                <w:color w:val="auto"/>
                <w:sz w:val="16"/>
                <w:szCs w:val="16"/>
              </w:rPr>
            </w:pPr>
            <w:r w:rsidRPr="00516166">
              <w:rPr>
                <w:rFonts w:cs="Arial"/>
                <w:color w:val="auto"/>
                <w:sz w:val="16"/>
                <w:szCs w:val="16"/>
              </w:rPr>
              <w:t>PLSNTOS</w:t>
            </w:r>
          </w:p>
        </w:tc>
        <w:tc>
          <w:tcPr>
            <w:tcW w:w="1656" w:type="dxa"/>
            <w:tcBorders>
              <w:top w:val="single" w:sz="4" w:space="0" w:color="auto"/>
              <w:bottom w:val="single" w:sz="4" w:space="0" w:color="auto"/>
              <w:right w:val="single" w:sz="4" w:space="0" w:color="auto"/>
            </w:tcBorders>
            <w:noWrap/>
            <w:vAlign w:val="center"/>
            <w:hideMark/>
          </w:tcPr>
          <w:p w14:paraId="755CFBFC"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68DDE8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36F9D6F" w14:textId="77777777" w:rsidR="003F5E83" w:rsidRPr="00516166" w:rsidRDefault="003F5E83" w:rsidP="003F5E83">
            <w:pPr>
              <w:jc w:val="center"/>
              <w:rPr>
                <w:rFonts w:cs="Arial"/>
                <w:color w:val="auto"/>
                <w:sz w:val="16"/>
                <w:szCs w:val="16"/>
              </w:rPr>
            </w:pPr>
            <w:r w:rsidRPr="00516166">
              <w:rPr>
                <w:rFonts w:cs="Arial"/>
                <w:color w:val="auto"/>
                <w:sz w:val="16"/>
                <w:szCs w:val="16"/>
              </w:rPr>
              <w:t>SBOSELM5</w:t>
            </w:r>
          </w:p>
        </w:tc>
        <w:tc>
          <w:tcPr>
            <w:tcW w:w="2448" w:type="dxa"/>
            <w:tcBorders>
              <w:top w:val="single" w:sz="4" w:space="0" w:color="auto"/>
              <w:bottom w:val="single" w:sz="4" w:space="0" w:color="auto"/>
            </w:tcBorders>
            <w:noWrap/>
            <w:vAlign w:val="center"/>
            <w:hideMark/>
          </w:tcPr>
          <w:p w14:paraId="3BF76D1D" w14:textId="77777777" w:rsidR="003F5E83" w:rsidRPr="00516166" w:rsidRDefault="003F5E83" w:rsidP="003F5E83">
            <w:pPr>
              <w:jc w:val="center"/>
              <w:rPr>
                <w:rFonts w:cs="Arial"/>
                <w:color w:val="auto"/>
                <w:sz w:val="16"/>
                <w:szCs w:val="16"/>
              </w:rPr>
            </w:pPr>
            <w:r w:rsidRPr="00516166">
              <w:rPr>
                <w:rFonts w:cs="Arial"/>
                <w:color w:val="auto"/>
                <w:sz w:val="16"/>
                <w:szCs w:val="16"/>
              </w:rPr>
              <w:t>WHTNY_MR2L</w:t>
            </w:r>
          </w:p>
        </w:tc>
        <w:tc>
          <w:tcPr>
            <w:tcW w:w="1584" w:type="dxa"/>
            <w:tcBorders>
              <w:top w:val="single" w:sz="4" w:space="0" w:color="auto"/>
              <w:bottom w:val="single" w:sz="4" w:space="0" w:color="auto"/>
            </w:tcBorders>
            <w:noWrap/>
            <w:vAlign w:val="center"/>
            <w:hideMark/>
          </w:tcPr>
          <w:p w14:paraId="1E21B772" w14:textId="77777777" w:rsidR="003F5E83" w:rsidRPr="00516166" w:rsidRDefault="003F5E83" w:rsidP="003F5E83">
            <w:pPr>
              <w:jc w:val="center"/>
              <w:rPr>
                <w:rFonts w:cs="Arial"/>
                <w:color w:val="auto"/>
                <w:sz w:val="16"/>
                <w:szCs w:val="16"/>
              </w:rPr>
            </w:pPr>
            <w:r w:rsidRPr="00516166">
              <w:rPr>
                <w:rFonts w:cs="Arial"/>
                <w:color w:val="auto"/>
                <w:sz w:val="16"/>
                <w:szCs w:val="16"/>
              </w:rPr>
              <w:t>WHTNY</w:t>
            </w:r>
          </w:p>
        </w:tc>
        <w:tc>
          <w:tcPr>
            <w:tcW w:w="1354" w:type="dxa"/>
            <w:tcBorders>
              <w:top w:val="single" w:sz="4" w:space="0" w:color="auto"/>
              <w:bottom w:val="single" w:sz="4" w:space="0" w:color="auto"/>
            </w:tcBorders>
            <w:noWrap/>
            <w:vAlign w:val="center"/>
            <w:hideMark/>
          </w:tcPr>
          <w:p w14:paraId="0E8755F3" w14:textId="77777777" w:rsidR="003F5E83" w:rsidRPr="00516166" w:rsidRDefault="003F5E83" w:rsidP="003F5E83">
            <w:pPr>
              <w:jc w:val="center"/>
              <w:rPr>
                <w:rFonts w:cs="Arial"/>
                <w:color w:val="auto"/>
                <w:sz w:val="16"/>
                <w:szCs w:val="16"/>
              </w:rPr>
            </w:pPr>
            <w:r w:rsidRPr="00516166">
              <w:rPr>
                <w:rFonts w:cs="Arial"/>
                <w:color w:val="auto"/>
                <w:sz w:val="16"/>
                <w:szCs w:val="16"/>
              </w:rPr>
              <w:t>WHTNY</w:t>
            </w:r>
          </w:p>
        </w:tc>
        <w:tc>
          <w:tcPr>
            <w:tcW w:w="1656" w:type="dxa"/>
            <w:tcBorders>
              <w:top w:val="single" w:sz="4" w:space="0" w:color="auto"/>
              <w:bottom w:val="single" w:sz="4" w:space="0" w:color="auto"/>
              <w:right w:val="single" w:sz="4" w:space="0" w:color="auto"/>
            </w:tcBorders>
            <w:noWrap/>
            <w:vAlign w:val="center"/>
            <w:hideMark/>
          </w:tcPr>
          <w:p w14:paraId="78F91454"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7301BC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B9F3013" w14:textId="77777777" w:rsidR="003F5E83" w:rsidRPr="00516166" w:rsidRDefault="003F5E83" w:rsidP="003F5E83">
            <w:pPr>
              <w:jc w:val="center"/>
              <w:rPr>
                <w:rFonts w:cs="Arial"/>
                <w:color w:val="auto"/>
                <w:sz w:val="16"/>
                <w:szCs w:val="16"/>
              </w:rPr>
            </w:pPr>
            <w:r w:rsidRPr="00516166">
              <w:rPr>
                <w:rFonts w:cs="Arial"/>
                <w:color w:val="auto"/>
                <w:sz w:val="16"/>
                <w:szCs w:val="16"/>
              </w:rPr>
              <w:lastRenderedPageBreak/>
              <w:t>DHILELM5</w:t>
            </w:r>
          </w:p>
        </w:tc>
        <w:tc>
          <w:tcPr>
            <w:tcW w:w="2448" w:type="dxa"/>
            <w:tcBorders>
              <w:top w:val="single" w:sz="4" w:space="0" w:color="auto"/>
              <w:bottom w:val="single" w:sz="4" w:space="0" w:color="auto"/>
            </w:tcBorders>
            <w:noWrap/>
            <w:vAlign w:val="center"/>
            <w:hideMark/>
          </w:tcPr>
          <w:p w14:paraId="7503F781" w14:textId="77777777" w:rsidR="003F5E83" w:rsidRPr="00516166" w:rsidRDefault="003F5E83" w:rsidP="003F5E83">
            <w:pPr>
              <w:jc w:val="center"/>
              <w:rPr>
                <w:rFonts w:cs="Arial"/>
                <w:color w:val="auto"/>
                <w:sz w:val="16"/>
                <w:szCs w:val="16"/>
              </w:rPr>
            </w:pPr>
            <w:r w:rsidRPr="00516166">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343B0F51" w14:textId="77777777" w:rsidR="003F5E83" w:rsidRPr="00516166" w:rsidRDefault="003F5E83" w:rsidP="003F5E83">
            <w:pPr>
              <w:jc w:val="center"/>
              <w:rPr>
                <w:rFonts w:cs="Arial"/>
                <w:color w:val="auto"/>
                <w:sz w:val="16"/>
                <w:szCs w:val="16"/>
              </w:rPr>
            </w:pPr>
            <w:r w:rsidRPr="00516166">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58C76F37" w14:textId="77777777" w:rsidR="003F5E83" w:rsidRPr="00516166" w:rsidRDefault="003F5E83" w:rsidP="003F5E83">
            <w:pPr>
              <w:jc w:val="center"/>
              <w:rPr>
                <w:rFonts w:cs="Arial"/>
                <w:color w:val="auto"/>
                <w:sz w:val="16"/>
                <w:szCs w:val="16"/>
              </w:rPr>
            </w:pPr>
            <w:r w:rsidRPr="00516166">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7602742F"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7C0115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BA72A2A" w14:textId="77777777" w:rsidR="003F5E83" w:rsidRPr="00516166" w:rsidRDefault="003F5E83" w:rsidP="003F5E83">
            <w:pPr>
              <w:jc w:val="center"/>
              <w:rPr>
                <w:rFonts w:cs="Arial"/>
                <w:color w:val="auto"/>
                <w:sz w:val="16"/>
                <w:szCs w:val="16"/>
              </w:rPr>
            </w:pPr>
            <w:r w:rsidRPr="00516166">
              <w:rPr>
                <w:rFonts w:cs="Arial"/>
                <w:color w:val="auto"/>
                <w:sz w:val="16"/>
                <w:szCs w:val="16"/>
              </w:rPr>
              <w:t>XWL2V58</w:t>
            </w:r>
          </w:p>
        </w:tc>
        <w:tc>
          <w:tcPr>
            <w:tcW w:w="2448" w:type="dxa"/>
            <w:tcBorders>
              <w:top w:val="single" w:sz="4" w:space="0" w:color="auto"/>
              <w:bottom w:val="single" w:sz="4" w:space="0" w:color="auto"/>
            </w:tcBorders>
            <w:noWrap/>
            <w:vAlign w:val="center"/>
            <w:hideMark/>
          </w:tcPr>
          <w:p w14:paraId="07096AEC" w14:textId="77777777" w:rsidR="003F5E83" w:rsidRPr="00516166" w:rsidRDefault="003F5E83" w:rsidP="003F5E83">
            <w:pPr>
              <w:jc w:val="center"/>
              <w:rPr>
                <w:rFonts w:cs="Arial"/>
                <w:color w:val="auto"/>
                <w:sz w:val="16"/>
                <w:szCs w:val="16"/>
              </w:rPr>
            </w:pPr>
            <w:r w:rsidRPr="00516166">
              <w:rPr>
                <w:rFonts w:cs="Arial"/>
                <w:color w:val="auto"/>
                <w:sz w:val="16"/>
                <w:szCs w:val="16"/>
              </w:rPr>
              <w:t>3130__B</w:t>
            </w:r>
          </w:p>
        </w:tc>
        <w:tc>
          <w:tcPr>
            <w:tcW w:w="1584" w:type="dxa"/>
            <w:tcBorders>
              <w:top w:val="single" w:sz="4" w:space="0" w:color="auto"/>
              <w:bottom w:val="single" w:sz="4" w:space="0" w:color="auto"/>
            </w:tcBorders>
            <w:noWrap/>
            <w:vAlign w:val="center"/>
            <w:hideMark/>
          </w:tcPr>
          <w:p w14:paraId="0F579550" w14:textId="77777777" w:rsidR="003F5E83" w:rsidRPr="00516166" w:rsidRDefault="003F5E83" w:rsidP="003F5E83">
            <w:pPr>
              <w:jc w:val="center"/>
              <w:rPr>
                <w:rFonts w:cs="Arial"/>
                <w:color w:val="auto"/>
                <w:sz w:val="16"/>
                <w:szCs w:val="16"/>
              </w:rPr>
            </w:pPr>
            <w:r w:rsidRPr="00516166">
              <w:rPr>
                <w:rFonts w:cs="Arial"/>
                <w:color w:val="auto"/>
                <w:sz w:val="16"/>
                <w:szCs w:val="16"/>
              </w:rPr>
              <w:t>INDST</w:t>
            </w:r>
          </w:p>
        </w:tc>
        <w:tc>
          <w:tcPr>
            <w:tcW w:w="1354" w:type="dxa"/>
            <w:tcBorders>
              <w:top w:val="single" w:sz="4" w:space="0" w:color="auto"/>
              <w:bottom w:val="single" w:sz="4" w:space="0" w:color="auto"/>
            </w:tcBorders>
            <w:noWrap/>
            <w:vAlign w:val="center"/>
            <w:hideMark/>
          </w:tcPr>
          <w:p w14:paraId="2E07CCAB" w14:textId="77777777" w:rsidR="003F5E83" w:rsidRPr="00516166" w:rsidRDefault="003F5E83" w:rsidP="003F5E83">
            <w:pPr>
              <w:jc w:val="center"/>
              <w:rPr>
                <w:rFonts w:cs="Arial"/>
                <w:color w:val="auto"/>
                <w:sz w:val="16"/>
                <w:szCs w:val="16"/>
              </w:rPr>
            </w:pPr>
            <w:r w:rsidRPr="00516166">
              <w:rPr>
                <w:rFonts w:cs="Arial"/>
                <w:color w:val="auto"/>
                <w:sz w:val="16"/>
                <w:szCs w:val="16"/>
              </w:rPr>
              <w:t>CMPST</w:t>
            </w:r>
          </w:p>
        </w:tc>
        <w:tc>
          <w:tcPr>
            <w:tcW w:w="1656" w:type="dxa"/>
            <w:tcBorders>
              <w:top w:val="single" w:sz="4" w:space="0" w:color="auto"/>
              <w:bottom w:val="single" w:sz="4" w:space="0" w:color="auto"/>
              <w:right w:val="single" w:sz="4" w:space="0" w:color="auto"/>
            </w:tcBorders>
            <w:noWrap/>
            <w:vAlign w:val="center"/>
            <w:hideMark/>
          </w:tcPr>
          <w:p w14:paraId="7C439535"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925A35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65C61E" w14:textId="77777777" w:rsidR="003F5E83" w:rsidRPr="00516166" w:rsidRDefault="003F5E83" w:rsidP="003F5E83">
            <w:pPr>
              <w:jc w:val="center"/>
              <w:rPr>
                <w:rFonts w:cs="Arial"/>
                <w:color w:val="auto"/>
                <w:sz w:val="16"/>
                <w:szCs w:val="16"/>
              </w:rPr>
            </w:pPr>
            <w:r w:rsidRPr="00516166">
              <w:rPr>
                <w:rFonts w:cs="Arial"/>
                <w:color w:val="auto"/>
                <w:sz w:val="16"/>
                <w:szCs w:val="16"/>
              </w:rPr>
              <w:t>SEMMEM28</w:t>
            </w:r>
          </w:p>
        </w:tc>
        <w:tc>
          <w:tcPr>
            <w:tcW w:w="2448" w:type="dxa"/>
            <w:tcBorders>
              <w:top w:val="single" w:sz="4" w:space="0" w:color="auto"/>
              <w:bottom w:val="single" w:sz="4" w:space="0" w:color="auto"/>
            </w:tcBorders>
            <w:noWrap/>
            <w:vAlign w:val="center"/>
            <w:hideMark/>
          </w:tcPr>
          <w:p w14:paraId="116E3761" w14:textId="77777777" w:rsidR="003F5E83" w:rsidRPr="00516166" w:rsidRDefault="003F5E83" w:rsidP="003F5E83">
            <w:pPr>
              <w:jc w:val="center"/>
              <w:rPr>
                <w:rFonts w:cs="Arial"/>
                <w:color w:val="auto"/>
                <w:sz w:val="16"/>
                <w:szCs w:val="16"/>
              </w:rPr>
            </w:pPr>
            <w:r w:rsidRPr="00516166">
              <w:rPr>
                <w:rFonts w:cs="Arial"/>
                <w:color w:val="auto"/>
                <w:sz w:val="16"/>
                <w:szCs w:val="16"/>
              </w:rPr>
              <w:t>6265__A</w:t>
            </w:r>
          </w:p>
        </w:tc>
        <w:tc>
          <w:tcPr>
            <w:tcW w:w="1584" w:type="dxa"/>
            <w:tcBorders>
              <w:top w:val="single" w:sz="4" w:space="0" w:color="auto"/>
              <w:bottom w:val="single" w:sz="4" w:space="0" w:color="auto"/>
            </w:tcBorders>
            <w:noWrap/>
            <w:vAlign w:val="center"/>
            <w:hideMark/>
          </w:tcPr>
          <w:p w14:paraId="4C4F4CD8" w14:textId="77777777" w:rsidR="003F5E83" w:rsidRPr="00516166" w:rsidRDefault="003F5E83" w:rsidP="003F5E83">
            <w:pPr>
              <w:jc w:val="center"/>
              <w:rPr>
                <w:rFonts w:cs="Arial"/>
                <w:color w:val="auto"/>
                <w:sz w:val="16"/>
                <w:szCs w:val="16"/>
              </w:rPr>
            </w:pPr>
            <w:r w:rsidRPr="00516166">
              <w:rPr>
                <w:rFonts w:cs="Arial"/>
                <w:color w:val="auto"/>
                <w:sz w:val="16"/>
                <w:szCs w:val="16"/>
              </w:rPr>
              <w:t>EMSES</w:t>
            </w:r>
          </w:p>
        </w:tc>
        <w:tc>
          <w:tcPr>
            <w:tcW w:w="1354" w:type="dxa"/>
            <w:tcBorders>
              <w:top w:val="single" w:sz="4" w:space="0" w:color="auto"/>
              <w:bottom w:val="single" w:sz="4" w:space="0" w:color="auto"/>
            </w:tcBorders>
            <w:noWrap/>
            <w:vAlign w:val="center"/>
            <w:hideMark/>
          </w:tcPr>
          <w:p w14:paraId="1943D4AF" w14:textId="77777777" w:rsidR="003F5E83" w:rsidRPr="00516166" w:rsidRDefault="003F5E83" w:rsidP="003F5E83">
            <w:pPr>
              <w:jc w:val="center"/>
              <w:rPr>
                <w:rFonts w:cs="Arial"/>
                <w:color w:val="auto"/>
                <w:sz w:val="16"/>
                <w:szCs w:val="16"/>
              </w:rPr>
            </w:pPr>
            <w:r w:rsidRPr="00516166">
              <w:rPr>
                <w:rFonts w:cs="Arial"/>
                <w:color w:val="auto"/>
                <w:sz w:val="16"/>
                <w:szCs w:val="16"/>
              </w:rPr>
              <w:t>MRSDO</w:t>
            </w:r>
          </w:p>
        </w:tc>
        <w:tc>
          <w:tcPr>
            <w:tcW w:w="1656" w:type="dxa"/>
            <w:tcBorders>
              <w:top w:val="single" w:sz="4" w:space="0" w:color="auto"/>
              <w:bottom w:val="single" w:sz="4" w:space="0" w:color="auto"/>
              <w:right w:val="single" w:sz="4" w:space="0" w:color="auto"/>
            </w:tcBorders>
            <w:noWrap/>
            <w:vAlign w:val="center"/>
            <w:hideMark/>
          </w:tcPr>
          <w:p w14:paraId="5A430BB9"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71D6F1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3F8AA29" w14:textId="77777777" w:rsidR="003F5E83" w:rsidRPr="00516166" w:rsidRDefault="003F5E83" w:rsidP="003F5E83">
            <w:pPr>
              <w:jc w:val="center"/>
              <w:rPr>
                <w:rFonts w:cs="Arial"/>
                <w:color w:val="auto"/>
                <w:sz w:val="16"/>
                <w:szCs w:val="16"/>
              </w:rPr>
            </w:pPr>
            <w:r w:rsidRPr="00516166">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45A4A10A" w14:textId="77777777" w:rsidR="003F5E83" w:rsidRPr="00516166" w:rsidRDefault="003F5E83" w:rsidP="003F5E83">
            <w:pPr>
              <w:jc w:val="center"/>
              <w:rPr>
                <w:rFonts w:cs="Arial"/>
                <w:color w:val="auto"/>
                <w:sz w:val="16"/>
                <w:szCs w:val="16"/>
              </w:rPr>
            </w:pPr>
            <w:r w:rsidRPr="00516166">
              <w:rPr>
                <w:rFonts w:cs="Arial"/>
                <w:color w:val="auto"/>
                <w:sz w:val="16"/>
                <w:szCs w:val="16"/>
              </w:rPr>
              <w:t>6780__A</w:t>
            </w:r>
          </w:p>
        </w:tc>
        <w:tc>
          <w:tcPr>
            <w:tcW w:w="1584" w:type="dxa"/>
            <w:tcBorders>
              <w:top w:val="single" w:sz="4" w:space="0" w:color="auto"/>
              <w:bottom w:val="single" w:sz="4" w:space="0" w:color="auto"/>
            </w:tcBorders>
            <w:noWrap/>
            <w:vAlign w:val="center"/>
            <w:hideMark/>
          </w:tcPr>
          <w:p w14:paraId="57C2D4AC" w14:textId="77777777" w:rsidR="003F5E83" w:rsidRPr="00516166" w:rsidRDefault="003F5E83" w:rsidP="003F5E83">
            <w:pPr>
              <w:jc w:val="center"/>
              <w:rPr>
                <w:rFonts w:cs="Arial"/>
                <w:color w:val="auto"/>
                <w:sz w:val="16"/>
                <w:szCs w:val="16"/>
              </w:rPr>
            </w:pPr>
            <w:r w:rsidRPr="00516166">
              <w:rPr>
                <w:rFonts w:cs="Arial"/>
                <w:color w:val="auto"/>
                <w:sz w:val="16"/>
                <w:szCs w:val="16"/>
              </w:rPr>
              <w:t>ESKSW</w:t>
            </w:r>
          </w:p>
        </w:tc>
        <w:tc>
          <w:tcPr>
            <w:tcW w:w="1354" w:type="dxa"/>
            <w:tcBorders>
              <w:top w:val="single" w:sz="4" w:space="0" w:color="auto"/>
              <w:bottom w:val="single" w:sz="4" w:space="0" w:color="auto"/>
            </w:tcBorders>
            <w:noWrap/>
            <w:vAlign w:val="center"/>
            <w:hideMark/>
          </w:tcPr>
          <w:p w14:paraId="6865B4BB" w14:textId="77777777" w:rsidR="003F5E83" w:rsidRPr="00516166" w:rsidRDefault="003F5E83" w:rsidP="003F5E83">
            <w:pPr>
              <w:jc w:val="center"/>
              <w:rPr>
                <w:rFonts w:cs="Arial"/>
                <w:color w:val="auto"/>
                <w:sz w:val="16"/>
                <w:szCs w:val="16"/>
              </w:rPr>
            </w:pPr>
            <w:r w:rsidRPr="00516166">
              <w:rPr>
                <w:rFonts w:cs="Arial"/>
                <w:color w:val="auto"/>
                <w:sz w:val="16"/>
                <w:szCs w:val="16"/>
              </w:rPr>
              <w:t>LONGWRTH</w:t>
            </w:r>
          </w:p>
        </w:tc>
        <w:tc>
          <w:tcPr>
            <w:tcW w:w="1656" w:type="dxa"/>
            <w:tcBorders>
              <w:top w:val="single" w:sz="4" w:space="0" w:color="auto"/>
              <w:bottom w:val="single" w:sz="4" w:space="0" w:color="auto"/>
              <w:right w:val="single" w:sz="4" w:space="0" w:color="auto"/>
            </w:tcBorders>
            <w:noWrap/>
            <w:vAlign w:val="center"/>
            <w:hideMark/>
          </w:tcPr>
          <w:p w14:paraId="20D35981"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4895AC0"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F3BE5A0" w14:textId="77777777" w:rsidR="003F5E83" w:rsidRPr="00516166" w:rsidRDefault="003F5E83" w:rsidP="003F5E83">
            <w:pPr>
              <w:jc w:val="center"/>
              <w:rPr>
                <w:rFonts w:cs="Arial"/>
                <w:color w:val="auto"/>
                <w:sz w:val="16"/>
                <w:szCs w:val="16"/>
              </w:rPr>
            </w:pPr>
            <w:r w:rsidRPr="00516166">
              <w:rPr>
                <w:rFonts w:cs="Arial"/>
                <w:color w:val="auto"/>
                <w:sz w:val="16"/>
                <w:szCs w:val="16"/>
              </w:rPr>
              <w:t>DWH_STP5</w:t>
            </w:r>
          </w:p>
        </w:tc>
        <w:tc>
          <w:tcPr>
            <w:tcW w:w="2448" w:type="dxa"/>
            <w:tcBorders>
              <w:top w:val="single" w:sz="4" w:space="0" w:color="auto"/>
              <w:bottom w:val="single" w:sz="4" w:space="0" w:color="auto"/>
            </w:tcBorders>
            <w:noWrap/>
            <w:vAlign w:val="center"/>
            <w:hideMark/>
          </w:tcPr>
          <w:p w14:paraId="67E51944" w14:textId="77777777" w:rsidR="003F5E83" w:rsidRPr="00516166" w:rsidRDefault="003F5E83" w:rsidP="003F5E83">
            <w:pPr>
              <w:jc w:val="center"/>
              <w:rPr>
                <w:rFonts w:cs="Arial"/>
                <w:color w:val="auto"/>
                <w:sz w:val="16"/>
                <w:szCs w:val="16"/>
              </w:rPr>
            </w:pPr>
            <w:r w:rsidRPr="00516166">
              <w:rPr>
                <w:rFonts w:cs="Arial"/>
                <w:color w:val="auto"/>
                <w:sz w:val="16"/>
                <w:szCs w:val="16"/>
              </w:rPr>
              <w:t>AIRCO4_NCARBI1_1</w:t>
            </w:r>
          </w:p>
        </w:tc>
        <w:tc>
          <w:tcPr>
            <w:tcW w:w="1584" w:type="dxa"/>
            <w:tcBorders>
              <w:top w:val="single" w:sz="4" w:space="0" w:color="auto"/>
              <w:bottom w:val="single" w:sz="4" w:space="0" w:color="auto"/>
            </w:tcBorders>
            <w:noWrap/>
            <w:vAlign w:val="center"/>
            <w:hideMark/>
          </w:tcPr>
          <w:p w14:paraId="5B074681" w14:textId="77777777" w:rsidR="003F5E83" w:rsidRPr="00516166" w:rsidRDefault="003F5E83" w:rsidP="003F5E83">
            <w:pPr>
              <w:jc w:val="center"/>
              <w:rPr>
                <w:rFonts w:cs="Arial"/>
                <w:color w:val="auto"/>
                <w:sz w:val="16"/>
                <w:szCs w:val="16"/>
              </w:rPr>
            </w:pPr>
            <w:r w:rsidRPr="00516166">
              <w:rPr>
                <w:rFonts w:cs="Arial"/>
                <w:color w:val="auto"/>
                <w:sz w:val="16"/>
                <w:szCs w:val="16"/>
              </w:rPr>
              <w:t>NCARBIDE</w:t>
            </w:r>
          </w:p>
        </w:tc>
        <w:tc>
          <w:tcPr>
            <w:tcW w:w="1354" w:type="dxa"/>
            <w:tcBorders>
              <w:top w:val="single" w:sz="4" w:space="0" w:color="auto"/>
              <w:bottom w:val="single" w:sz="4" w:space="0" w:color="auto"/>
            </w:tcBorders>
            <w:noWrap/>
            <w:vAlign w:val="center"/>
            <w:hideMark/>
          </w:tcPr>
          <w:p w14:paraId="4128A5EB" w14:textId="77777777" w:rsidR="003F5E83" w:rsidRPr="00516166" w:rsidRDefault="003F5E83" w:rsidP="003F5E83">
            <w:pPr>
              <w:jc w:val="center"/>
              <w:rPr>
                <w:rFonts w:cs="Arial"/>
                <w:color w:val="auto"/>
                <w:sz w:val="16"/>
                <w:szCs w:val="16"/>
              </w:rPr>
            </w:pPr>
            <w:r w:rsidRPr="00516166">
              <w:rPr>
                <w:rFonts w:cs="Arial"/>
                <w:color w:val="auto"/>
                <w:sz w:val="16"/>
                <w:szCs w:val="16"/>
              </w:rPr>
              <w:t>AIRCO4</w:t>
            </w:r>
          </w:p>
        </w:tc>
        <w:tc>
          <w:tcPr>
            <w:tcW w:w="1656" w:type="dxa"/>
            <w:tcBorders>
              <w:top w:val="single" w:sz="4" w:space="0" w:color="auto"/>
              <w:bottom w:val="single" w:sz="4" w:space="0" w:color="auto"/>
              <w:right w:val="single" w:sz="4" w:space="0" w:color="auto"/>
            </w:tcBorders>
            <w:noWrap/>
            <w:vAlign w:val="center"/>
            <w:hideMark/>
          </w:tcPr>
          <w:p w14:paraId="4F720728"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803B1C1"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6B740F" w14:textId="77777777" w:rsidR="003F5E83" w:rsidRPr="00516166" w:rsidRDefault="003F5E83" w:rsidP="003F5E83">
            <w:pPr>
              <w:jc w:val="center"/>
              <w:rPr>
                <w:rFonts w:cs="Arial"/>
                <w:color w:val="auto"/>
                <w:sz w:val="16"/>
                <w:szCs w:val="16"/>
              </w:rPr>
            </w:pPr>
            <w:r w:rsidRPr="00516166">
              <w:rPr>
                <w:rFonts w:cs="Arial"/>
                <w:color w:val="auto"/>
                <w:sz w:val="16"/>
                <w:szCs w:val="16"/>
              </w:rPr>
              <w:t>DB_DPHA8</w:t>
            </w:r>
          </w:p>
        </w:tc>
        <w:tc>
          <w:tcPr>
            <w:tcW w:w="2448" w:type="dxa"/>
            <w:tcBorders>
              <w:top w:val="single" w:sz="4" w:space="0" w:color="auto"/>
              <w:bottom w:val="single" w:sz="4" w:space="0" w:color="auto"/>
            </w:tcBorders>
            <w:noWrap/>
            <w:vAlign w:val="center"/>
            <w:hideMark/>
          </w:tcPr>
          <w:p w14:paraId="2950240A" w14:textId="77777777" w:rsidR="003F5E83" w:rsidRPr="00516166" w:rsidRDefault="003F5E83" w:rsidP="003F5E83">
            <w:pPr>
              <w:jc w:val="center"/>
              <w:rPr>
                <w:rFonts w:cs="Arial"/>
                <w:color w:val="auto"/>
                <w:sz w:val="16"/>
                <w:szCs w:val="16"/>
              </w:rPr>
            </w:pPr>
            <w:r w:rsidRPr="00516166">
              <w:rPr>
                <w:rFonts w:cs="Arial"/>
                <w:color w:val="auto"/>
                <w:sz w:val="16"/>
                <w:szCs w:val="16"/>
              </w:rPr>
              <w:t>B_DAVI_RODD_F1_1</w:t>
            </w:r>
          </w:p>
        </w:tc>
        <w:tc>
          <w:tcPr>
            <w:tcW w:w="1584" w:type="dxa"/>
            <w:tcBorders>
              <w:top w:val="single" w:sz="4" w:space="0" w:color="auto"/>
              <w:bottom w:val="single" w:sz="4" w:space="0" w:color="auto"/>
            </w:tcBorders>
            <w:noWrap/>
            <w:vAlign w:val="center"/>
            <w:hideMark/>
          </w:tcPr>
          <w:p w14:paraId="02835D24" w14:textId="77777777" w:rsidR="003F5E83" w:rsidRPr="00516166" w:rsidRDefault="003F5E83" w:rsidP="003F5E83">
            <w:pPr>
              <w:jc w:val="center"/>
              <w:rPr>
                <w:rFonts w:cs="Arial"/>
                <w:color w:val="auto"/>
                <w:sz w:val="16"/>
                <w:szCs w:val="16"/>
              </w:rPr>
            </w:pPr>
            <w:r w:rsidRPr="00516166">
              <w:rPr>
                <w:rFonts w:cs="Arial"/>
                <w:color w:val="auto"/>
                <w:sz w:val="16"/>
                <w:szCs w:val="16"/>
              </w:rPr>
              <w:t>B_DAVIS</w:t>
            </w:r>
          </w:p>
        </w:tc>
        <w:tc>
          <w:tcPr>
            <w:tcW w:w="1354" w:type="dxa"/>
            <w:tcBorders>
              <w:top w:val="single" w:sz="4" w:space="0" w:color="auto"/>
              <w:bottom w:val="single" w:sz="4" w:space="0" w:color="auto"/>
            </w:tcBorders>
            <w:noWrap/>
            <w:vAlign w:val="center"/>
            <w:hideMark/>
          </w:tcPr>
          <w:p w14:paraId="0498E8D3" w14:textId="77777777" w:rsidR="003F5E83" w:rsidRPr="00516166" w:rsidRDefault="003F5E83" w:rsidP="003F5E83">
            <w:pPr>
              <w:jc w:val="center"/>
              <w:rPr>
                <w:rFonts w:cs="Arial"/>
                <w:color w:val="auto"/>
                <w:sz w:val="16"/>
                <w:szCs w:val="16"/>
              </w:rPr>
            </w:pPr>
            <w:r w:rsidRPr="00516166">
              <w:rPr>
                <w:rFonts w:cs="Arial"/>
                <w:color w:val="auto"/>
                <w:sz w:val="16"/>
                <w:szCs w:val="16"/>
              </w:rPr>
              <w:t>RODD_FLD</w:t>
            </w:r>
          </w:p>
        </w:tc>
        <w:tc>
          <w:tcPr>
            <w:tcW w:w="1656" w:type="dxa"/>
            <w:tcBorders>
              <w:top w:val="single" w:sz="4" w:space="0" w:color="auto"/>
              <w:bottom w:val="single" w:sz="4" w:space="0" w:color="auto"/>
              <w:right w:val="single" w:sz="4" w:space="0" w:color="auto"/>
            </w:tcBorders>
            <w:noWrap/>
            <w:vAlign w:val="center"/>
            <w:hideMark/>
          </w:tcPr>
          <w:p w14:paraId="7928A9B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3FD14269"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0C71367" w14:textId="77777777" w:rsidR="003F5E83" w:rsidRPr="00516166" w:rsidRDefault="003F5E83" w:rsidP="003F5E83">
            <w:pPr>
              <w:jc w:val="center"/>
              <w:rPr>
                <w:rFonts w:cs="Arial"/>
                <w:color w:val="auto"/>
                <w:sz w:val="16"/>
                <w:szCs w:val="16"/>
              </w:rPr>
            </w:pPr>
            <w:r w:rsidRPr="00516166">
              <w:rPr>
                <w:rFonts w:cs="Arial"/>
                <w:color w:val="auto"/>
                <w:sz w:val="16"/>
                <w:szCs w:val="16"/>
              </w:rPr>
              <w:t>SRNGCBY8</w:t>
            </w:r>
          </w:p>
        </w:tc>
        <w:tc>
          <w:tcPr>
            <w:tcW w:w="2448" w:type="dxa"/>
            <w:tcBorders>
              <w:top w:val="single" w:sz="4" w:space="0" w:color="auto"/>
              <w:bottom w:val="single" w:sz="4" w:space="0" w:color="auto"/>
            </w:tcBorders>
            <w:noWrap/>
            <w:vAlign w:val="center"/>
            <w:hideMark/>
          </w:tcPr>
          <w:p w14:paraId="60402B89" w14:textId="77777777" w:rsidR="003F5E83" w:rsidRPr="00516166" w:rsidRDefault="003F5E83" w:rsidP="003F5E83">
            <w:pPr>
              <w:jc w:val="center"/>
              <w:rPr>
                <w:rFonts w:cs="Arial"/>
                <w:color w:val="auto"/>
                <w:sz w:val="16"/>
                <w:szCs w:val="16"/>
              </w:rPr>
            </w:pPr>
            <w:r w:rsidRPr="00516166">
              <w:rPr>
                <w:rFonts w:cs="Arial"/>
                <w:color w:val="auto"/>
                <w:sz w:val="16"/>
                <w:szCs w:val="16"/>
              </w:rPr>
              <w:t>CV_LH_03_A</w:t>
            </w:r>
          </w:p>
        </w:tc>
        <w:tc>
          <w:tcPr>
            <w:tcW w:w="1584" w:type="dxa"/>
            <w:tcBorders>
              <w:top w:val="single" w:sz="4" w:space="0" w:color="auto"/>
              <w:bottom w:val="single" w:sz="4" w:space="0" w:color="auto"/>
            </w:tcBorders>
            <w:noWrap/>
            <w:vAlign w:val="center"/>
            <w:hideMark/>
          </w:tcPr>
          <w:p w14:paraId="18D30DCC" w14:textId="77777777" w:rsidR="003F5E83" w:rsidRPr="00516166" w:rsidRDefault="003F5E83" w:rsidP="003F5E83">
            <w:pPr>
              <w:jc w:val="center"/>
              <w:rPr>
                <w:rFonts w:cs="Arial"/>
                <w:color w:val="auto"/>
                <w:sz w:val="16"/>
                <w:szCs w:val="16"/>
              </w:rPr>
            </w:pPr>
            <w:r w:rsidRPr="00516166">
              <w:rPr>
                <w:rFonts w:cs="Arial"/>
                <w:color w:val="auto"/>
                <w:sz w:val="16"/>
                <w:szCs w:val="16"/>
              </w:rPr>
              <w:t>LH</w:t>
            </w:r>
          </w:p>
        </w:tc>
        <w:tc>
          <w:tcPr>
            <w:tcW w:w="1354" w:type="dxa"/>
            <w:tcBorders>
              <w:top w:val="single" w:sz="4" w:space="0" w:color="auto"/>
              <w:bottom w:val="single" w:sz="4" w:space="0" w:color="auto"/>
            </w:tcBorders>
            <w:noWrap/>
            <w:vAlign w:val="center"/>
            <w:hideMark/>
          </w:tcPr>
          <w:p w14:paraId="73C51B94" w14:textId="77777777" w:rsidR="003F5E83" w:rsidRPr="00516166" w:rsidRDefault="003F5E83" w:rsidP="003F5E83">
            <w:pPr>
              <w:jc w:val="center"/>
              <w:rPr>
                <w:rFonts w:cs="Arial"/>
                <w:color w:val="auto"/>
                <w:sz w:val="16"/>
                <w:szCs w:val="16"/>
              </w:rPr>
            </w:pPr>
            <w:r w:rsidRPr="00516166">
              <w:rPr>
                <w:rFonts w:cs="Arial"/>
                <w:color w:val="auto"/>
                <w:sz w:val="16"/>
                <w:szCs w:val="16"/>
              </w:rPr>
              <w:t>CV</w:t>
            </w:r>
          </w:p>
        </w:tc>
        <w:tc>
          <w:tcPr>
            <w:tcW w:w="1656" w:type="dxa"/>
            <w:tcBorders>
              <w:top w:val="single" w:sz="4" w:space="0" w:color="auto"/>
              <w:bottom w:val="single" w:sz="4" w:space="0" w:color="auto"/>
              <w:right w:val="single" w:sz="4" w:space="0" w:color="auto"/>
            </w:tcBorders>
            <w:noWrap/>
            <w:vAlign w:val="center"/>
            <w:hideMark/>
          </w:tcPr>
          <w:p w14:paraId="6BC0001D"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37CDD7A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9ED82F2" w14:textId="77777777" w:rsidR="003F5E83" w:rsidRPr="00516166" w:rsidRDefault="003F5E83" w:rsidP="003F5E83">
            <w:pPr>
              <w:jc w:val="center"/>
              <w:rPr>
                <w:rFonts w:cs="Arial"/>
                <w:color w:val="auto"/>
                <w:sz w:val="16"/>
                <w:szCs w:val="16"/>
              </w:rPr>
            </w:pPr>
            <w:r w:rsidRPr="00516166">
              <w:rPr>
                <w:rFonts w:cs="Arial"/>
                <w:color w:val="auto"/>
                <w:sz w:val="16"/>
                <w:szCs w:val="16"/>
              </w:rPr>
              <w:t>SGRIVE28</w:t>
            </w:r>
          </w:p>
        </w:tc>
        <w:tc>
          <w:tcPr>
            <w:tcW w:w="2448" w:type="dxa"/>
            <w:tcBorders>
              <w:top w:val="single" w:sz="4" w:space="0" w:color="auto"/>
              <w:bottom w:val="single" w:sz="4" w:space="0" w:color="auto"/>
            </w:tcBorders>
            <w:noWrap/>
            <w:vAlign w:val="center"/>
            <w:hideMark/>
          </w:tcPr>
          <w:p w14:paraId="07C55EBA" w14:textId="77777777" w:rsidR="003F5E83" w:rsidRPr="00516166" w:rsidRDefault="003F5E83" w:rsidP="003F5E83">
            <w:pPr>
              <w:jc w:val="center"/>
              <w:rPr>
                <w:rFonts w:cs="Arial"/>
                <w:color w:val="auto"/>
                <w:sz w:val="16"/>
                <w:szCs w:val="16"/>
              </w:rPr>
            </w:pPr>
            <w:r w:rsidRPr="00516166">
              <w:rPr>
                <w:rFonts w:cs="Arial"/>
                <w:color w:val="auto"/>
                <w:sz w:val="16"/>
                <w:szCs w:val="16"/>
              </w:rPr>
              <w:t>2040__D</w:t>
            </w:r>
          </w:p>
        </w:tc>
        <w:tc>
          <w:tcPr>
            <w:tcW w:w="1584" w:type="dxa"/>
            <w:tcBorders>
              <w:top w:val="single" w:sz="4" w:space="0" w:color="auto"/>
              <w:bottom w:val="single" w:sz="4" w:space="0" w:color="auto"/>
            </w:tcBorders>
            <w:noWrap/>
            <w:vAlign w:val="center"/>
            <w:hideMark/>
          </w:tcPr>
          <w:p w14:paraId="39CFACC2" w14:textId="77777777" w:rsidR="003F5E83" w:rsidRPr="00516166" w:rsidRDefault="003F5E83" w:rsidP="003F5E83">
            <w:pPr>
              <w:jc w:val="center"/>
              <w:rPr>
                <w:rFonts w:cs="Arial"/>
                <w:color w:val="auto"/>
                <w:sz w:val="16"/>
                <w:szCs w:val="16"/>
              </w:rPr>
            </w:pPr>
            <w:r w:rsidRPr="00516166">
              <w:rPr>
                <w:rFonts w:cs="Arial"/>
                <w:color w:val="auto"/>
                <w:sz w:val="16"/>
                <w:szCs w:val="16"/>
              </w:rPr>
              <w:t>NVARO</w:t>
            </w:r>
          </w:p>
        </w:tc>
        <w:tc>
          <w:tcPr>
            <w:tcW w:w="1354" w:type="dxa"/>
            <w:tcBorders>
              <w:top w:val="single" w:sz="4" w:space="0" w:color="auto"/>
              <w:bottom w:val="single" w:sz="4" w:space="0" w:color="auto"/>
            </w:tcBorders>
            <w:noWrap/>
            <w:vAlign w:val="center"/>
            <w:hideMark/>
          </w:tcPr>
          <w:p w14:paraId="6F23683D" w14:textId="77777777" w:rsidR="003F5E83" w:rsidRPr="00516166" w:rsidRDefault="003F5E83" w:rsidP="003F5E83">
            <w:pPr>
              <w:jc w:val="center"/>
              <w:rPr>
                <w:rFonts w:cs="Arial"/>
                <w:color w:val="auto"/>
                <w:sz w:val="16"/>
                <w:szCs w:val="16"/>
              </w:rPr>
            </w:pPr>
            <w:r w:rsidRPr="00516166">
              <w:rPr>
                <w:rFonts w:cs="Arial"/>
                <w:color w:val="auto"/>
                <w:sz w:val="16"/>
                <w:szCs w:val="16"/>
              </w:rPr>
              <w:t>MLDR2</w:t>
            </w:r>
          </w:p>
        </w:tc>
        <w:tc>
          <w:tcPr>
            <w:tcW w:w="1656" w:type="dxa"/>
            <w:tcBorders>
              <w:top w:val="single" w:sz="4" w:space="0" w:color="auto"/>
              <w:bottom w:val="single" w:sz="4" w:space="0" w:color="auto"/>
              <w:right w:val="single" w:sz="4" w:space="0" w:color="auto"/>
            </w:tcBorders>
            <w:noWrap/>
            <w:vAlign w:val="center"/>
            <w:hideMark/>
          </w:tcPr>
          <w:p w14:paraId="3C62DD3A"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C86A1A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ED71CD9" w14:textId="77777777" w:rsidR="003F5E83" w:rsidRPr="00516166" w:rsidRDefault="003F5E83" w:rsidP="003F5E83">
            <w:pPr>
              <w:jc w:val="center"/>
              <w:rPr>
                <w:rFonts w:cs="Arial"/>
                <w:color w:val="auto"/>
                <w:sz w:val="16"/>
                <w:szCs w:val="16"/>
              </w:rPr>
            </w:pPr>
            <w:r w:rsidRPr="00516166">
              <w:rPr>
                <w:rFonts w:cs="Arial"/>
                <w:color w:val="auto"/>
                <w:sz w:val="16"/>
                <w:szCs w:val="16"/>
              </w:rPr>
              <w:t>XAN2A58</w:t>
            </w:r>
          </w:p>
        </w:tc>
        <w:tc>
          <w:tcPr>
            <w:tcW w:w="2448" w:type="dxa"/>
            <w:tcBorders>
              <w:top w:val="single" w:sz="4" w:space="0" w:color="auto"/>
              <w:bottom w:val="single" w:sz="4" w:space="0" w:color="auto"/>
            </w:tcBorders>
            <w:noWrap/>
            <w:vAlign w:val="center"/>
            <w:hideMark/>
          </w:tcPr>
          <w:p w14:paraId="4D7AA259" w14:textId="77777777" w:rsidR="003F5E83" w:rsidRPr="00516166" w:rsidRDefault="003F5E83" w:rsidP="003F5E83">
            <w:pPr>
              <w:jc w:val="center"/>
              <w:rPr>
                <w:rFonts w:cs="Arial"/>
                <w:color w:val="auto"/>
                <w:sz w:val="16"/>
                <w:szCs w:val="16"/>
              </w:rPr>
            </w:pPr>
            <w:r w:rsidRPr="00516166">
              <w:rPr>
                <w:rFonts w:cs="Arial"/>
                <w:color w:val="auto"/>
                <w:sz w:val="16"/>
                <w:szCs w:val="16"/>
              </w:rPr>
              <w:t>562__B</w:t>
            </w:r>
          </w:p>
        </w:tc>
        <w:tc>
          <w:tcPr>
            <w:tcW w:w="1584" w:type="dxa"/>
            <w:tcBorders>
              <w:top w:val="single" w:sz="4" w:space="0" w:color="auto"/>
              <w:bottom w:val="single" w:sz="4" w:space="0" w:color="auto"/>
            </w:tcBorders>
            <w:noWrap/>
            <w:vAlign w:val="center"/>
            <w:hideMark/>
          </w:tcPr>
          <w:p w14:paraId="74B3115C" w14:textId="77777777" w:rsidR="003F5E83" w:rsidRPr="00516166" w:rsidRDefault="003F5E83" w:rsidP="003F5E83">
            <w:pPr>
              <w:jc w:val="center"/>
              <w:rPr>
                <w:rFonts w:cs="Arial"/>
                <w:color w:val="auto"/>
                <w:sz w:val="16"/>
                <w:szCs w:val="16"/>
              </w:rPr>
            </w:pPr>
            <w:r w:rsidRPr="00516166">
              <w:rPr>
                <w:rFonts w:cs="Arial"/>
                <w:color w:val="auto"/>
                <w:sz w:val="16"/>
                <w:szCs w:val="16"/>
              </w:rPr>
              <w:t>MEMWT</w:t>
            </w:r>
          </w:p>
        </w:tc>
        <w:tc>
          <w:tcPr>
            <w:tcW w:w="1354" w:type="dxa"/>
            <w:tcBorders>
              <w:top w:val="single" w:sz="4" w:space="0" w:color="auto"/>
              <w:bottom w:val="single" w:sz="4" w:space="0" w:color="auto"/>
            </w:tcBorders>
            <w:noWrap/>
            <w:vAlign w:val="center"/>
            <w:hideMark/>
          </w:tcPr>
          <w:p w14:paraId="14ADFF3E" w14:textId="77777777" w:rsidR="003F5E83" w:rsidRPr="00516166" w:rsidRDefault="003F5E83" w:rsidP="003F5E83">
            <w:pPr>
              <w:jc w:val="center"/>
              <w:rPr>
                <w:rFonts w:cs="Arial"/>
                <w:color w:val="auto"/>
                <w:sz w:val="16"/>
                <w:szCs w:val="16"/>
              </w:rPr>
            </w:pPr>
            <w:r w:rsidRPr="00516166">
              <w:rPr>
                <w:rFonts w:cs="Arial"/>
                <w:color w:val="auto"/>
                <w:sz w:val="16"/>
                <w:szCs w:val="16"/>
              </w:rPr>
              <w:t>VANAL</w:t>
            </w:r>
          </w:p>
        </w:tc>
        <w:tc>
          <w:tcPr>
            <w:tcW w:w="1656" w:type="dxa"/>
            <w:tcBorders>
              <w:top w:val="single" w:sz="4" w:space="0" w:color="auto"/>
              <w:bottom w:val="single" w:sz="4" w:space="0" w:color="auto"/>
              <w:right w:val="single" w:sz="4" w:space="0" w:color="auto"/>
            </w:tcBorders>
            <w:noWrap/>
            <w:vAlign w:val="center"/>
            <w:hideMark/>
          </w:tcPr>
          <w:p w14:paraId="7225BB1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DD0F97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3F4E7F9" w14:textId="77777777" w:rsidR="003F5E83" w:rsidRPr="00516166" w:rsidRDefault="003F5E83" w:rsidP="003F5E83">
            <w:pPr>
              <w:jc w:val="center"/>
              <w:rPr>
                <w:rFonts w:cs="Arial"/>
                <w:color w:val="auto"/>
                <w:sz w:val="16"/>
                <w:szCs w:val="16"/>
              </w:rPr>
            </w:pPr>
            <w:r w:rsidRPr="00516166">
              <w:rPr>
                <w:rFonts w:cs="Arial"/>
                <w:color w:val="auto"/>
                <w:sz w:val="16"/>
                <w:szCs w:val="16"/>
              </w:rPr>
              <w:t>SCNRFOR5</w:t>
            </w:r>
          </w:p>
        </w:tc>
        <w:tc>
          <w:tcPr>
            <w:tcW w:w="2448" w:type="dxa"/>
            <w:tcBorders>
              <w:top w:val="single" w:sz="4" w:space="0" w:color="auto"/>
              <w:bottom w:val="single" w:sz="4" w:space="0" w:color="auto"/>
            </w:tcBorders>
            <w:noWrap/>
            <w:vAlign w:val="center"/>
            <w:hideMark/>
          </w:tcPr>
          <w:p w14:paraId="257426E8" w14:textId="77777777" w:rsidR="003F5E83" w:rsidRPr="00516166" w:rsidRDefault="003F5E83" w:rsidP="003F5E83">
            <w:pPr>
              <w:jc w:val="center"/>
              <w:rPr>
                <w:rFonts w:cs="Arial"/>
                <w:color w:val="auto"/>
                <w:sz w:val="16"/>
                <w:szCs w:val="16"/>
              </w:rPr>
            </w:pPr>
            <w:r w:rsidRPr="00516166">
              <w:rPr>
                <w:rFonts w:cs="Arial"/>
                <w:color w:val="auto"/>
                <w:sz w:val="16"/>
                <w:szCs w:val="16"/>
              </w:rPr>
              <w:t>568__A</w:t>
            </w:r>
          </w:p>
        </w:tc>
        <w:tc>
          <w:tcPr>
            <w:tcW w:w="1584" w:type="dxa"/>
            <w:tcBorders>
              <w:top w:val="single" w:sz="4" w:space="0" w:color="auto"/>
              <w:bottom w:val="single" w:sz="4" w:space="0" w:color="auto"/>
            </w:tcBorders>
            <w:noWrap/>
            <w:vAlign w:val="center"/>
            <w:hideMark/>
          </w:tcPr>
          <w:p w14:paraId="740557E3" w14:textId="77777777" w:rsidR="003F5E83" w:rsidRPr="00516166" w:rsidRDefault="003F5E83" w:rsidP="003F5E83">
            <w:pPr>
              <w:jc w:val="center"/>
              <w:rPr>
                <w:rFonts w:cs="Arial"/>
                <w:color w:val="auto"/>
                <w:sz w:val="16"/>
                <w:szCs w:val="16"/>
              </w:rPr>
            </w:pPr>
            <w:r w:rsidRPr="00516166">
              <w:rPr>
                <w:rFonts w:cs="Arial"/>
                <w:color w:val="auto"/>
                <w:sz w:val="16"/>
                <w:szCs w:val="16"/>
              </w:rPr>
              <w:t>RYSSW</w:t>
            </w:r>
          </w:p>
        </w:tc>
        <w:tc>
          <w:tcPr>
            <w:tcW w:w="1354" w:type="dxa"/>
            <w:tcBorders>
              <w:top w:val="single" w:sz="4" w:space="0" w:color="auto"/>
              <w:bottom w:val="single" w:sz="4" w:space="0" w:color="auto"/>
            </w:tcBorders>
            <w:noWrap/>
            <w:vAlign w:val="center"/>
            <w:hideMark/>
          </w:tcPr>
          <w:p w14:paraId="0C0995DB" w14:textId="77777777" w:rsidR="003F5E83" w:rsidRPr="00516166" w:rsidRDefault="003F5E83" w:rsidP="003F5E83">
            <w:pPr>
              <w:jc w:val="center"/>
              <w:rPr>
                <w:rFonts w:cs="Arial"/>
                <w:color w:val="auto"/>
                <w:sz w:val="16"/>
                <w:szCs w:val="16"/>
              </w:rPr>
            </w:pPr>
            <w:r w:rsidRPr="00516166">
              <w:rPr>
                <w:rFonts w:cs="Arial"/>
                <w:color w:val="auto"/>
                <w:sz w:val="16"/>
                <w:szCs w:val="16"/>
              </w:rPr>
              <w:t>NEVADA</w:t>
            </w:r>
          </w:p>
        </w:tc>
        <w:tc>
          <w:tcPr>
            <w:tcW w:w="1656" w:type="dxa"/>
            <w:tcBorders>
              <w:top w:val="single" w:sz="4" w:space="0" w:color="auto"/>
              <w:bottom w:val="single" w:sz="4" w:space="0" w:color="auto"/>
              <w:right w:val="single" w:sz="4" w:space="0" w:color="auto"/>
            </w:tcBorders>
            <w:noWrap/>
            <w:vAlign w:val="center"/>
            <w:hideMark/>
          </w:tcPr>
          <w:p w14:paraId="66C6A5BC"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55D96B0"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FEE762" w14:textId="77777777" w:rsidR="003F5E83" w:rsidRPr="00516166" w:rsidRDefault="003F5E83" w:rsidP="003F5E83">
            <w:pPr>
              <w:jc w:val="center"/>
              <w:rPr>
                <w:rFonts w:cs="Arial"/>
                <w:color w:val="auto"/>
                <w:sz w:val="16"/>
                <w:szCs w:val="16"/>
              </w:rPr>
            </w:pPr>
            <w:r w:rsidRPr="00516166">
              <w:rPr>
                <w:rFonts w:cs="Arial"/>
                <w:color w:val="auto"/>
                <w:sz w:val="16"/>
                <w:szCs w:val="16"/>
              </w:rPr>
              <w:t>XSA2R58</w:t>
            </w:r>
          </w:p>
        </w:tc>
        <w:tc>
          <w:tcPr>
            <w:tcW w:w="2448" w:type="dxa"/>
            <w:tcBorders>
              <w:top w:val="single" w:sz="4" w:space="0" w:color="auto"/>
              <w:bottom w:val="single" w:sz="4" w:space="0" w:color="auto"/>
            </w:tcBorders>
            <w:noWrap/>
            <w:vAlign w:val="center"/>
            <w:hideMark/>
          </w:tcPr>
          <w:p w14:paraId="41FF410A" w14:textId="77777777" w:rsidR="003F5E83" w:rsidRPr="00516166" w:rsidRDefault="003F5E83" w:rsidP="003F5E83">
            <w:pPr>
              <w:jc w:val="center"/>
              <w:rPr>
                <w:rFonts w:cs="Arial"/>
                <w:color w:val="auto"/>
                <w:sz w:val="16"/>
                <w:szCs w:val="16"/>
              </w:rPr>
            </w:pPr>
            <w:r w:rsidRPr="00516166">
              <w:rPr>
                <w:rFonts w:cs="Arial"/>
                <w:color w:val="auto"/>
                <w:sz w:val="16"/>
                <w:szCs w:val="16"/>
              </w:rPr>
              <w:t>BALG_ROWE1_1</w:t>
            </w:r>
          </w:p>
        </w:tc>
        <w:tc>
          <w:tcPr>
            <w:tcW w:w="1584" w:type="dxa"/>
            <w:tcBorders>
              <w:top w:val="single" w:sz="4" w:space="0" w:color="auto"/>
              <w:bottom w:val="single" w:sz="4" w:space="0" w:color="auto"/>
            </w:tcBorders>
            <w:noWrap/>
            <w:vAlign w:val="center"/>
            <w:hideMark/>
          </w:tcPr>
          <w:p w14:paraId="786EFD70" w14:textId="77777777" w:rsidR="003F5E83" w:rsidRPr="00516166" w:rsidRDefault="003F5E83" w:rsidP="003F5E83">
            <w:pPr>
              <w:jc w:val="center"/>
              <w:rPr>
                <w:rFonts w:cs="Arial"/>
                <w:color w:val="auto"/>
                <w:sz w:val="16"/>
                <w:szCs w:val="16"/>
              </w:rPr>
            </w:pPr>
            <w:r w:rsidRPr="00516166">
              <w:rPr>
                <w:rFonts w:cs="Arial"/>
                <w:color w:val="auto"/>
                <w:sz w:val="16"/>
                <w:szCs w:val="16"/>
              </w:rPr>
              <w:t>BALG</w:t>
            </w:r>
          </w:p>
        </w:tc>
        <w:tc>
          <w:tcPr>
            <w:tcW w:w="1354" w:type="dxa"/>
            <w:tcBorders>
              <w:top w:val="single" w:sz="4" w:space="0" w:color="auto"/>
              <w:bottom w:val="single" w:sz="4" w:space="0" w:color="auto"/>
            </w:tcBorders>
            <w:noWrap/>
            <w:vAlign w:val="center"/>
            <w:hideMark/>
          </w:tcPr>
          <w:p w14:paraId="54FDA59A" w14:textId="77777777" w:rsidR="003F5E83" w:rsidRPr="00516166" w:rsidRDefault="003F5E83" w:rsidP="003F5E83">
            <w:pPr>
              <w:jc w:val="center"/>
              <w:rPr>
                <w:rFonts w:cs="Arial"/>
                <w:color w:val="auto"/>
                <w:sz w:val="16"/>
                <w:szCs w:val="16"/>
              </w:rPr>
            </w:pPr>
            <w:r w:rsidRPr="00516166">
              <w:rPr>
                <w:rFonts w:cs="Arial"/>
                <w:color w:val="auto"/>
                <w:sz w:val="16"/>
                <w:szCs w:val="16"/>
              </w:rPr>
              <w:t>ROWE</w:t>
            </w:r>
          </w:p>
        </w:tc>
        <w:tc>
          <w:tcPr>
            <w:tcW w:w="1656" w:type="dxa"/>
            <w:tcBorders>
              <w:top w:val="single" w:sz="4" w:space="0" w:color="auto"/>
              <w:bottom w:val="single" w:sz="4" w:space="0" w:color="auto"/>
              <w:right w:val="single" w:sz="4" w:space="0" w:color="auto"/>
            </w:tcBorders>
            <w:noWrap/>
            <w:vAlign w:val="center"/>
            <w:hideMark/>
          </w:tcPr>
          <w:p w14:paraId="21C6DEC9"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3807AE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26ADDB0" w14:textId="77777777" w:rsidR="003F5E83" w:rsidRPr="00516166" w:rsidRDefault="003F5E83" w:rsidP="003F5E83">
            <w:pPr>
              <w:jc w:val="center"/>
              <w:rPr>
                <w:rFonts w:cs="Arial"/>
                <w:color w:val="auto"/>
                <w:sz w:val="16"/>
                <w:szCs w:val="16"/>
              </w:rPr>
            </w:pPr>
            <w:r w:rsidRPr="00516166">
              <w:rPr>
                <w:rFonts w:cs="Arial"/>
                <w:color w:val="auto"/>
                <w:sz w:val="16"/>
                <w:szCs w:val="16"/>
              </w:rPr>
              <w:t>SDTCR8</w:t>
            </w:r>
          </w:p>
        </w:tc>
        <w:tc>
          <w:tcPr>
            <w:tcW w:w="2448" w:type="dxa"/>
            <w:tcBorders>
              <w:top w:val="single" w:sz="4" w:space="0" w:color="auto"/>
              <w:bottom w:val="single" w:sz="4" w:space="0" w:color="auto"/>
            </w:tcBorders>
            <w:noWrap/>
            <w:vAlign w:val="center"/>
            <w:hideMark/>
          </w:tcPr>
          <w:p w14:paraId="68C79D86" w14:textId="77777777" w:rsidR="003F5E83" w:rsidRPr="00516166" w:rsidRDefault="003F5E83" w:rsidP="003F5E83">
            <w:pPr>
              <w:jc w:val="center"/>
              <w:rPr>
                <w:rFonts w:cs="Arial"/>
                <w:color w:val="auto"/>
                <w:sz w:val="16"/>
                <w:szCs w:val="16"/>
              </w:rPr>
            </w:pPr>
            <w:r w:rsidRPr="00516166">
              <w:rPr>
                <w:rFonts w:cs="Arial"/>
                <w:color w:val="auto"/>
                <w:sz w:val="16"/>
                <w:szCs w:val="16"/>
              </w:rPr>
              <w:t>DT_GS_32_A</w:t>
            </w:r>
          </w:p>
        </w:tc>
        <w:tc>
          <w:tcPr>
            <w:tcW w:w="1584" w:type="dxa"/>
            <w:tcBorders>
              <w:top w:val="single" w:sz="4" w:space="0" w:color="auto"/>
              <w:bottom w:val="single" w:sz="4" w:space="0" w:color="auto"/>
            </w:tcBorders>
            <w:noWrap/>
            <w:vAlign w:val="center"/>
            <w:hideMark/>
          </w:tcPr>
          <w:p w14:paraId="4CF30FCC" w14:textId="77777777" w:rsidR="003F5E83" w:rsidRPr="00516166" w:rsidRDefault="003F5E83" w:rsidP="003F5E83">
            <w:pPr>
              <w:jc w:val="center"/>
              <w:rPr>
                <w:rFonts w:cs="Arial"/>
                <w:color w:val="auto"/>
                <w:sz w:val="16"/>
                <w:szCs w:val="16"/>
              </w:rPr>
            </w:pPr>
            <w:r w:rsidRPr="00516166">
              <w:rPr>
                <w:rFonts w:cs="Arial"/>
                <w:color w:val="auto"/>
                <w:sz w:val="16"/>
                <w:szCs w:val="16"/>
              </w:rPr>
              <w:t>GS</w:t>
            </w:r>
          </w:p>
        </w:tc>
        <w:tc>
          <w:tcPr>
            <w:tcW w:w="1354" w:type="dxa"/>
            <w:tcBorders>
              <w:top w:val="single" w:sz="4" w:space="0" w:color="auto"/>
              <w:bottom w:val="single" w:sz="4" w:space="0" w:color="auto"/>
            </w:tcBorders>
            <w:noWrap/>
            <w:vAlign w:val="center"/>
            <w:hideMark/>
          </w:tcPr>
          <w:p w14:paraId="23B1D117" w14:textId="77777777" w:rsidR="003F5E83" w:rsidRPr="00516166" w:rsidRDefault="003F5E83" w:rsidP="003F5E83">
            <w:pPr>
              <w:jc w:val="center"/>
              <w:rPr>
                <w:rFonts w:cs="Arial"/>
                <w:color w:val="auto"/>
                <w:sz w:val="16"/>
                <w:szCs w:val="16"/>
              </w:rPr>
            </w:pPr>
            <w:r w:rsidRPr="00516166">
              <w:rPr>
                <w:rFonts w:cs="Arial"/>
                <w:color w:val="auto"/>
                <w:sz w:val="16"/>
                <w:szCs w:val="16"/>
              </w:rPr>
              <w:t>DT</w:t>
            </w:r>
          </w:p>
        </w:tc>
        <w:tc>
          <w:tcPr>
            <w:tcW w:w="1656" w:type="dxa"/>
            <w:tcBorders>
              <w:top w:val="single" w:sz="4" w:space="0" w:color="auto"/>
              <w:bottom w:val="single" w:sz="4" w:space="0" w:color="auto"/>
              <w:right w:val="single" w:sz="4" w:space="0" w:color="auto"/>
            </w:tcBorders>
            <w:noWrap/>
            <w:vAlign w:val="center"/>
            <w:hideMark/>
          </w:tcPr>
          <w:p w14:paraId="77AF19DF"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95DF2A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F778D6" w14:textId="77777777" w:rsidR="003F5E83" w:rsidRPr="00516166" w:rsidRDefault="003F5E83" w:rsidP="003F5E83">
            <w:pPr>
              <w:jc w:val="center"/>
              <w:rPr>
                <w:rFonts w:cs="Arial"/>
                <w:color w:val="auto"/>
                <w:sz w:val="16"/>
                <w:szCs w:val="16"/>
              </w:rPr>
            </w:pPr>
            <w:r w:rsidRPr="00516166">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2AE374D2" w14:textId="77777777" w:rsidR="003F5E83" w:rsidRPr="00516166" w:rsidRDefault="003F5E83" w:rsidP="003F5E83">
            <w:pPr>
              <w:jc w:val="center"/>
              <w:rPr>
                <w:rFonts w:cs="Arial"/>
                <w:color w:val="auto"/>
                <w:sz w:val="16"/>
                <w:szCs w:val="16"/>
              </w:rPr>
            </w:pPr>
            <w:r w:rsidRPr="00516166">
              <w:rPr>
                <w:rFonts w:cs="Arial"/>
                <w:color w:val="auto"/>
                <w:sz w:val="16"/>
                <w:szCs w:val="16"/>
              </w:rPr>
              <w:t>1665__A</w:t>
            </w:r>
          </w:p>
        </w:tc>
        <w:tc>
          <w:tcPr>
            <w:tcW w:w="1584" w:type="dxa"/>
            <w:tcBorders>
              <w:top w:val="single" w:sz="4" w:space="0" w:color="auto"/>
              <w:bottom w:val="single" w:sz="4" w:space="0" w:color="auto"/>
            </w:tcBorders>
            <w:noWrap/>
            <w:vAlign w:val="center"/>
            <w:hideMark/>
          </w:tcPr>
          <w:p w14:paraId="73057646" w14:textId="77777777" w:rsidR="003F5E83" w:rsidRPr="00516166" w:rsidRDefault="003F5E83" w:rsidP="003F5E83">
            <w:pPr>
              <w:jc w:val="center"/>
              <w:rPr>
                <w:rFonts w:cs="Arial"/>
                <w:color w:val="auto"/>
                <w:sz w:val="16"/>
                <w:szCs w:val="16"/>
              </w:rPr>
            </w:pPr>
            <w:r w:rsidRPr="00516166">
              <w:rPr>
                <w:rFonts w:cs="Arial"/>
                <w:color w:val="auto"/>
                <w:sz w:val="16"/>
                <w:szCs w:val="16"/>
              </w:rPr>
              <w:t>TLRWT</w:t>
            </w:r>
          </w:p>
        </w:tc>
        <w:tc>
          <w:tcPr>
            <w:tcW w:w="1354" w:type="dxa"/>
            <w:tcBorders>
              <w:top w:val="single" w:sz="4" w:space="0" w:color="auto"/>
              <w:bottom w:val="single" w:sz="4" w:space="0" w:color="auto"/>
            </w:tcBorders>
            <w:noWrap/>
            <w:vAlign w:val="center"/>
            <w:hideMark/>
          </w:tcPr>
          <w:p w14:paraId="33976167" w14:textId="77777777" w:rsidR="003F5E83" w:rsidRPr="00516166" w:rsidRDefault="003F5E83" w:rsidP="003F5E83">
            <w:pPr>
              <w:jc w:val="center"/>
              <w:rPr>
                <w:rFonts w:cs="Arial"/>
                <w:color w:val="auto"/>
                <w:sz w:val="16"/>
                <w:szCs w:val="16"/>
              </w:rPr>
            </w:pPr>
            <w:r w:rsidRPr="00516166">
              <w:rPr>
                <w:rFonts w:cs="Arial"/>
                <w:color w:val="auto"/>
                <w:sz w:val="16"/>
                <w:szCs w:val="16"/>
              </w:rPr>
              <w:t>HUTTO</w:t>
            </w:r>
          </w:p>
        </w:tc>
        <w:tc>
          <w:tcPr>
            <w:tcW w:w="1656" w:type="dxa"/>
            <w:tcBorders>
              <w:top w:val="single" w:sz="4" w:space="0" w:color="auto"/>
              <w:bottom w:val="single" w:sz="4" w:space="0" w:color="auto"/>
              <w:right w:val="single" w:sz="4" w:space="0" w:color="auto"/>
            </w:tcBorders>
            <w:noWrap/>
            <w:vAlign w:val="center"/>
            <w:hideMark/>
          </w:tcPr>
          <w:p w14:paraId="51807D91"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2D4F37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432B561" w14:textId="77777777" w:rsidR="003F5E83" w:rsidRPr="00516166" w:rsidRDefault="003F5E83" w:rsidP="003F5E83">
            <w:pPr>
              <w:jc w:val="center"/>
              <w:rPr>
                <w:rFonts w:cs="Arial"/>
                <w:color w:val="auto"/>
                <w:sz w:val="16"/>
                <w:szCs w:val="16"/>
              </w:rPr>
            </w:pPr>
            <w:r w:rsidRPr="00516166">
              <w:rPr>
                <w:rFonts w:cs="Arial"/>
                <w:color w:val="auto"/>
                <w:sz w:val="16"/>
                <w:szCs w:val="16"/>
              </w:rPr>
              <w:t>XMCS89</w:t>
            </w:r>
          </w:p>
        </w:tc>
        <w:tc>
          <w:tcPr>
            <w:tcW w:w="2448" w:type="dxa"/>
            <w:tcBorders>
              <w:top w:val="single" w:sz="4" w:space="0" w:color="auto"/>
              <w:bottom w:val="single" w:sz="4" w:space="0" w:color="auto"/>
            </w:tcBorders>
            <w:noWrap/>
            <w:vAlign w:val="center"/>
            <w:hideMark/>
          </w:tcPr>
          <w:p w14:paraId="1865135F" w14:textId="77777777" w:rsidR="003F5E83" w:rsidRPr="00516166" w:rsidRDefault="003F5E83" w:rsidP="003F5E83">
            <w:pPr>
              <w:jc w:val="center"/>
              <w:rPr>
                <w:rFonts w:cs="Arial"/>
                <w:color w:val="auto"/>
                <w:sz w:val="16"/>
                <w:szCs w:val="16"/>
              </w:rPr>
            </w:pPr>
            <w:r w:rsidRPr="00516166">
              <w:rPr>
                <w:rFonts w:cs="Arial"/>
                <w:color w:val="auto"/>
                <w:sz w:val="16"/>
                <w:szCs w:val="16"/>
              </w:rPr>
              <w:t>3160__A</w:t>
            </w:r>
          </w:p>
        </w:tc>
        <w:tc>
          <w:tcPr>
            <w:tcW w:w="1584" w:type="dxa"/>
            <w:tcBorders>
              <w:top w:val="single" w:sz="4" w:space="0" w:color="auto"/>
              <w:bottom w:val="single" w:sz="4" w:space="0" w:color="auto"/>
            </w:tcBorders>
            <w:noWrap/>
            <w:vAlign w:val="center"/>
            <w:hideMark/>
          </w:tcPr>
          <w:p w14:paraId="78A4E1C6" w14:textId="77777777" w:rsidR="003F5E83" w:rsidRPr="00516166" w:rsidRDefault="003F5E83" w:rsidP="003F5E83">
            <w:pPr>
              <w:jc w:val="center"/>
              <w:rPr>
                <w:rFonts w:cs="Arial"/>
                <w:color w:val="auto"/>
                <w:sz w:val="16"/>
                <w:szCs w:val="16"/>
              </w:rPr>
            </w:pPr>
            <w:r w:rsidRPr="00516166">
              <w:rPr>
                <w:rFonts w:cs="Arial"/>
                <w:color w:val="auto"/>
                <w:sz w:val="16"/>
                <w:szCs w:val="16"/>
              </w:rPr>
              <w:t>CDCSW</w:t>
            </w:r>
          </w:p>
        </w:tc>
        <w:tc>
          <w:tcPr>
            <w:tcW w:w="1354" w:type="dxa"/>
            <w:tcBorders>
              <w:top w:val="single" w:sz="4" w:space="0" w:color="auto"/>
              <w:bottom w:val="single" w:sz="4" w:space="0" w:color="auto"/>
            </w:tcBorders>
            <w:noWrap/>
            <w:vAlign w:val="center"/>
            <w:hideMark/>
          </w:tcPr>
          <w:p w14:paraId="687666F5" w14:textId="77777777" w:rsidR="003F5E83" w:rsidRPr="00516166" w:rsidRDefault="003F5E83" w:rsidP="003F5E83">
            <w:pPr>
              <w:jc w:val="center"/>
              <w:rPr>
                <w:rFonts w:cs="Arial"/>
                <w:color w:val="auto"/>
                <w:sz w:val="16"/>
                <w:szCs w:val="16"/>
              </w:rPr>
            </w:pPr>
            <w:r w:rsidRPr="00516166">
              <w:rPr>
                <w:rFonts w:cs="Arial"/>
                <w:color w:val="auto"/>
                <w:sz w:val="16"/>
                <w:szCs w:val="16"/>
              </w:rPr>
              <w:t>OKCLS</w:t>
            </w:r>
          </w:p>
        </w:tc>
        <w:tc>
          <w:tcPr>
            <w:tcW w:w="1656" w:type="dxa"/>
            <w:tcBorders>
              <w:top w:val="single" w:sz="4" w:space="0" w:color="auto"/>
              <w:bottom w:val="single" w:sz="4" w:space="0" w:color="auto"/>
              <w:right w:val="single" w:sz="4" w:space="0" w:color="auto"/>
            </w:tcBorders>
            <w:noWrap/>
            <w:vAlign w:val="center"/>
            <w:hideMark/>
          </w:tcPr>
          <w:p w14:paraId="2158B2ED"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7A8A45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E8D972B" w14:textId="77777777" w:rsidR="003F5E83" w:rsidRPr="00516166" w:rsidRDefault="003F5E83" w:rsidP="003F5E83">
            <w:pPr>
              <w:jc w:val="center"/>
              <w:rPr>
                <w:rFonts w:cs="Arial"/>
                <w:color w:val="auto"/>
                <w:sz w:val="16"/>
                <w:szCs w:val="16"/>
              </w:rPr>
            </w:pPr>
            <w:r w:rsidRPr="00516166">
              <w:rPr>
                <w:rFonts w:cs="Arial"/>
                <w:color w:val="auto"/>
                <w:sz w:val="16"/>
                <w:szCs w:val="16"/>
              </w:rPr>
              <w:t>DFPPFAY5</w:t>
            </w:r>
          </w:p>
        </w:tc>
        <w:tc>
          <w:tcPr>
            <w:tcW w:w="2448" w:type="dxa"/>
            <w:tcBorders>
              <w:top w:val="single" w:sz="4" w:space="0" w:color="auto"/>
              <w:bottom w:val="single" w:sz="4" w:space="0" w:color="auto"/>
            </w:tcBorders>
            <w:noWrap/>
            <w:vAlign w:val="center"/>
            <w:hideMark/>
          </w:tcPr>
          <w:p w14:paraId="38ED0C29" w14:textId="77777777" w:rsidR="003F5E83" w:rsidRPr="00516166" w:rsidRDefault="003F5E83" w:rsidP="003F5E83">
            <w:pPr>
              <w:jc w:val="center"/>
              <w:rPr>
                <w:rFonts w:cs="Arial"/>
                <w:color w:val="auto"/>
                <w:sz w:val="16"/>
                <w:szCs w:val="16"/>
              </w:rPr>
            </w:pPr>
            <w:r w:rsidRPr="00516166">
              <w:rPr>
                <w:rFonts w:cs="Arial"/>
                <w:color w:val="auto"/>
                <w:sz w:val="16"/>
                <w:szCs w:val="16"/>
              </w:rPr>
              <w:t>500T231_1</w:t>
            </w:r>
          </w:p>
        </w:tc>
        <w:tc>
          <w:tcPr>
            <w:tcW w:w="1584" w:type="dxa"/>
            <w:tcBorders>
              <w:top w:val="single" w:sz="4" w:space="0" w:color="auto"/>
              <w:bottom w:val="single" w:sz="4" w:space="0" w:color="auto"/>
            </w:tcBorders>
            <w:noWrap/>
            <w:vAlign w:val="center"/>
            <w:hideMark/>
          </w:tcPr>
          <w:p w14:paraId="78F85BEE" w14:textId="77777777" w:rsidR="003F5E83" w:rsidRPr="00516166" w:rsidRDefault="003F5E83" w:rsidP="003F5E83">
            <w:pPr>
              <w:jc w:val="center"/>
              <w:rPr>
                <w:rFonts w:cs="Arial"/>
                <w:color w:val="auto"/>
                <w:sz w:val="16"/>
                <w:szCs w:val="16"/>
              </w:rPr>
            </w:pPr>
            <w:r w:rsidRPr="00516166">
              <w:rPr>
                <w:rFonts w:cs="Arial"/>
                <w:color w:val="auto"/>
                <w:sz w:val="16"/>
                <w:szCs w:val="16"/>
              </w:rPr>
              <w:t>WEBBER</w:t>
            </w:r>
          </w:p>
        </w:tc>
        <w:tc>
          <w:tcPr>
            <w:tcW w:w="1354" w:type="dxa"/>
            <w:tcBorders>
              <w:top w:val="single" w:sz="4" w:space="0" w:color="auto"/>
              <w:bottom w:val="single" w:sz="4" w:space="0" w:color="auto"/>
            </w:tcBorders>
            <w:noWrap/>
            <w:vAlign w:val="center"/>
            <w:hideMark/>
          </w:tcPr>
          <w:p w14:paraId="6AEBADE6" w14:textId="77777777" w:rsidR="003F5E83" w:rsidRPr="00516166" w:rsidRDefault="003F5E83" w:rsidP="003F5E83">
            <w:pPr>
              <w:jc w:val="center"/>
              <w:rPr>
                <w:rFonts w:cs="Arial"/>
                <w:color w:val="auto"/>
                <w:sz w:val="16"/>
                <w:szCs w:val="16"/>
              </w:rPr>
            </w:pPr>
            <w:r w:rsidRPr="00516166">
              <w:rPr>
                <w:rFonts w:cs="Arial"/>
                <w:color w:val="auto"/>
                <w:sz w:val="16"/>
                <w:szCs w:val="16"/>
              </w:rPr>
              <w:t>BASTCI</w:t>
            </w:r>
          </w:p>
        </w:tc>
        <w:tc>
          <w:tcPr>
            <w:tcW w:w="1656" w:type="dxa"/>
            <w:tcBorders>
              <w:top w:val="single" w:sz="4" w:space="0" w:color="auto"/>
              <w:bottom w:val="single" w:sz="4" w:space="0" w:color="auto"/>
              <w:right w:val="single" w:sz="4" w:space="0" w:color="auto"/>
            </w:tcBorders>
            <w:noWrap/>
            <w:vAlign w:val="center"/>
            <w:hideMark/>
          </w:tcPr>
          <w:p w14:paraId="6E7B34E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246076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BB52FD0" w14:textId="77777777" w:rsidR="003F5E83" w:rsidRPr="00516166" w:rsidRDefault="003F5E83" w:rsidP="003F5E83">
            <w:pPr>
              <w:jc w:val="center"/>
              <w:rPr>
                <w:rFonts w:cs="Arial"/>
                <w:color w:val="auto"/>
                <w:sz w:val="16"/>
                <w:szCs w:val="16"/>
              </w:rPr>
            </w:pPr>
            <w:r w:rsidRPr="00516166">
              <w:rPr>
                <w:rFonts w:cs="Arial"/>
                <w:color w:val="auto"/>
                <w:sz w:val="16"/>
                <w:szCs w:val="16"/>
              </w:rPr>
              <w:t>SSCLWF18</w:t>
            </w:r>
          </w:p>
        </w:tc>
        <w:tc>
          <w:tcPr>
            <w:tcW w:w="2448" w:type="dxa"/>
            <w:tcBorders>
              <w:top w:val="single" w:sz="4" w:space="0" w:color="auto"/>
              <w:bottom w:val="single" w:sz="4" w:space="0" w:color="auto"/>
            </w:tcBorders>
            <w:noWrap/>
            <w:vAlign w:val="center"/>
            <w:hideMark/>
          </w:tcPr>
          <w:p w14:paraId="20F81DB9" w14:textId="77777777" w:rsidR="003F5E83" w:rsidRPr="00516166" w:rsidRDefault="003F5E83" w:rsidP="003F5E83">
            <w:pPr>
              <w:jc w:val="center"/>
              <w:rPr>
                <w:rFonts w:cs="Arial"/>
                <w:color w:val="auto"/>
                <w:sz w:val="16"/>
                <w:szCs w:val="16"/>
              </w:rPr>
            </w:pPr>
            <w:r w:rsidRPr="00516166">
              <w:rPr>
                <w:rFonts w:cs="Arial"/>
                <w:color w:val="auto"/>
                <w:sz w:val="16"/>
                <w:szCs w:val="16"/>
              </w:rPr>
              <w:t>6840__B</w:t>
            </w:r>
          </w:p>
        </w:tc>
        <w:tc>
          <w:tcPr>
            <w:tcW w:w="1584" w:type="dxa"/>
            <w:tcBorders>
              <w:top w:val="single" w:sz="4" w:space="0" w:color="auto"/>
              <w:bottom w:val="single" w:sz="4" w:space="0" w:color="auto"/>
            </w:tcBorders>
            <w:noWrap/>
            <w:vAlign w:val="center"/>
            <w:hideMark/>
          </w:tcPr>
          <w:p w14:paraId="6999100E" w14:textId="77777777" w:rsidR="003F5E83" w:rsidRPr="00516166" w:rsidRDefault="003F5E83" w:rsidP="003F5E83">
            <w:pPr>
              <w:jc w:val="center"/>
              <w:rPr>
                <w:rFonts w:cs="Arial"/>
                <w:color w:val="auto"/>
                <w:sz w:val="16"/>
                <w:szCs w:val="16"/>
              </w:rPr>
            </w:pPr>
            <w:r w:rsidRPr="00516166">
              <w:rPr>
                <w:rFonts w:cs="Arial"/>
                <w:color w:val="auto"/>
                <w:sz w:val="16"/>
                <w:szCs w:val="16"/>
              </w:rPr>
              <w:t>NVKSW</w:t>
            </w:r>
          </w:p>
        </w:tc>
        <w:tc>
          <w:tcPr>
            <w:tcW w:w="1354" w:type="dxa"/>
            <w:tcBorders>
              <w:top w:val="single" w:sz="4" w:space="0" w:color="auto"/>
              <w:bottom w:val="single" w:sz="4" w:space="0" w:color="auto"/>
            </w:tcBorders>
            <w:noWrap/>
            <w:vAlign w:val="center"/>
            <w:hideMark/>
          </w:tcPr>
          <w:p w14:paraId="3009DEBA" w14:textId="77777777" w:rsidR="003F5E83" w:rsidRPr="00516166" w:rsidRDefault="003F5E83" w:rsidP="003F5E83">
            <w:pPr>
              <w:jc w:val="center"/>
              <w:rPr>
                <w:rFonts w:cs="Arial"/>
                <w:color w:val="auto"/>
                <w:sz w:val="16"/>
                <w:szCs w:val="16"/>
              </w:rPr>
            </w:pPr>
            <w:r w:rsidRPr="00516166">
              <w:rPr>
                <w:rFonts w:cs="Arial"/>
                <w:color w:val="auto"/>
                <w:sz w:val="16"/>
                <w:szCs w:val="16"/>
              </w:rPr>
              <w:t>ANARN</w:t>
            </w:r>
          </w:p>
        </w:tc>
        <w:tc>
          <w:tcPr>
            <w:tcW w:w="1656" w:type="dxa"/>
            <w:tcBorders>
              <w:top w:val="single" w:sz="4" w:space="0" w:color="auto"/>
              <w:bottom w:val="single" w:sz="4" w:space="0" w:color="auto"/>
              <w:right w:val="single" w:sz="4" w:space="0" w:color="auto"/>
            </w:tcBorders>
            <w:noWrap/>
            <w:vAlign w:val="center"/>
            <w:hideMark/>
          </w:tcPr>
          <w:p w14:paraId="05B23FCB"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B8B64C5"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3966D74" w14:textId="77777777" w:rsidR="003F5E83" w:rsidRPr="00516166" w:rsidRDefault="003F5E83" w:rsidP="003F5E83">
            <w:pPr>
              <w:jc w:val="center"/>
              <w:rPr>
                <w:rFonts w:cs="Arial"/>
                <w:color w:val="auto"/>
                <w:sz w:val="16"/>
                <w:szCs w:val="16"/>
              </w:rPr>
            </w:pPr>
            <w:r w:rsidRPr="00516166">
              <w:rPr>
                <w:rFonts w:cs="Arial"/>
                <w:color w:val="auto"/>
                <w:sz w:val="16"/>
                <w:szCs w:val="16"/>
              </w:rPr>
              <w:t>SALAN_28</w:t>
            </w:r>
          </w:p>
        </w:tc>
        <w:tc>
          <w:tcPr>
            <w:tcW w:w="2448" w:type="dxa"/>
            <w:tcBorders>
              <w:top w:val="single" w:sz="4" w:space="0" w:color="auto"/>
              <w:bottom w:val="single" w:sz="4" w:space="0" w:color="auto"/>
            </w:tcBorders>
            <w:noWrap/>
            <w:vAlign w:val="center"/>
            <w:hideMark/>
          </w:tcPr>
          <w:p w14:paraId="6CF1EB15" w14:textId="77777777" w:rsidR="003F5E83" w:rsidRPr="00516166" w:rsidRDefault="003F5E83" w:rsidP="003F5E83">
            <w:pPr>
              <w:jc w:val="center"/>
              <w:rPr>
                <w:rFonts w:cs="Arial"/>
                <w:color w:val="auto"/>
                <w:sz w:val="16"/>
                <w:szCs w:val="16"/>
              </w:rPr>
            </w:pPr>
            <w:r w:rsidRPr="00516166">
              <w:rPr>
                <w:rFonts w:cs="Arial"/>
                <w:color w:val="auto"/>
                <w:sz w:val="16"/>
                <w:szCs w:val="16"/>
              </w:rPr>
              <w:t>AIRLIN_B_DAVI1_1</w:t>
            </w:r>
          </w:p>
        </w:tc>
        <w:tc>
          <w:tcPr>
            <w:tcW w:w="1584" w:type="dxa"/>
            <w:tcBorders>
              <w:top w:val="single" w:sz="4" w:space="0" w:color="auto"/>
              <w:bottom w:val="single" w:sz="4" w:space="0" w:color="auto"/>
            </w:tcBorders>
            <w:noWrap/>
            <w:vAlign w:val="center"/>
            <w:hideMark/>
          </w:tcPr>
          <w:p w14:paraId="17D46CDB" w14:textId="77777777" w:rsidR="003F5E83" w:rsidRPr="00516166" w:rsidRDefault="003F5E83" w:rsidP="003F5E83">
            <w:pPr>
              <w:jc w:val="center"/>
              <w:rPr>
                <w:rFonts w:cs="Arial"/>
                <w:color w:val="auto"/>
                <w:sz w:val="16"/>
                <w:szCs w:val="16"/>
              </w:rPr>
            </w:pPr>
            <w:r w:rsidRPr="00516166">
              <w:rPr>
                <w:rFonts w:cs="Arial"/>
                <w:color w:val="auto"/>
                <w:sz w:val="16"/>
                <w:szCs w:val="16"/>
              </w:rPr>
              <w:t>B_DAVIS</w:t>
            </w:r>
          </w:p>
        </w:tc>
        <w:tc>
          <w:tcPr>
            <w:tcW w:w="1354" w:type="dxa"/>
            <w:tcBorders>
              <w:top w:val="single" w:sz="4" w:space="0" w:color="auto"/>
              <w:bottom w:val="single" w:sz="4" w:space="0" w:color="auto"/>
            </w:tcBorders>
            <w:noWrap/>
            <w:vAlign w:val="center"/>
            <w:hideMark/>
          </w:tcPr>
          <w:p w14:paraId="4B60DA82" w14:textId="77777777" w:rsidR="003F5E83" w:rsidRPr="00516166" w:rsidRDefault="003F5E83" w:rsidP="003F5E83">
            <w:pPr>
              <w:jc w:val="center"/>
              <w:rPr>
                <w:rFonts w:cs="Arial"/>
                <w:color w:val="auto"/>
                <w:sz w:val="16"/>
                <w:szCs w:val="16"/>
              </w:rPr>
            </w:pPr>
            <w:r w:rsidRPr="00516166">
              <w:rPr>
                <w:rFonts w:cs="Arial"/>
                <w:color w:val="auto"/>
                <w:sz w:val="16"/>
                <w:szCs w:val="16"/>
              </w:rPr>
              <w:t>AIRLINE</w:t>
            </w:r>
          </w:p>
        </w:tc>
        <w:tc>
          <w:tcPr>
            <w:tcW w:w="1656" w:type="dxa"/>
            <w:tcBorders>
              <w:top w:val="single" w:sz="4" w:space="0" w:color="auto"/>
              <w:bottom w:val="single" w:sz="4" w:space="0" w:color="auto"/>
              <w:right w:val="single" w:sz="4" w:space="0" w:color="auto"/>
            </w:tcBorders>
            <w:noWrap/>
            <w:vAlign w:val="center"/>
            <w:hideMark/>
          </w:tcPr>
          <w:p w14:paraId="5DAB9BF8"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745F65A"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DA58DB7" w14:textId="77777777" w:rsidR="003F5E83" w:rsidRPr="00516166" w:rsidRDefault="003F5E83" w:rsidP="003F5E83">
            <w:pPr>
              <w:jc w:val="center"/>
              <w:rPr>
                <w:rFonts w:cs="Arial"/>
                <w:color w:val="auto"/>
                <w:sz w:val="16"/>
                <w:szCs w:val="16"/>
              </w:rPr>
            </w:pPr>
            <w:r w:rsidRPr="00516166">
              <w:rPr>
                <w:rFonts w:cs="Arial"/>
                <w:color w:val="auto"/>
                <w:sz w:val="16"/>
                <w:szCs w:val="16"/>
              </w:rPr>
              <w:t>SBEVASH8</w:t>
            </w:r>
          </w:p>
        </w:tc>
        <w:tc>
          <w:tcPr>
            <w:tcW w:w="2448" w:type="dxa"/>
            <w:tcBorders>
              <w:top w:val="single" w:sz="4" w:space="0" w:color="auto"/>
              <w:bottom w:val="single" w:sz="4" w:space="0" w:color="auto"/>
            </w:tcBorders>
            <w:noWrap/>
            <w:vAlign w:val="center"/>
            <w:hideMark/>
          </w:tcPr>
          <w:p w14:paraId="633A8F81" w14:textId="77777777" w:rsidR="003F5E83" w:rsidRPr="00516166" w:rsidRDefault="003F5E83" w:rsidP="003F5E83">
            <w:pPr>
              <w:jc w:val="center"/>
              <w:rPr>
                <w:rFonts w:cs="Arial"/>
                <w:color w:val="auto"/>
                <w:sz w:val="16"/>
                <w:szCs w:val="16"/>
              </w:rPr>
            </w:pPr>
            <w:r w:rsidRPr="00516166">
              <w:rPr>
                <w:rFonts w:cs="Arial"/>
                <w:color w:val="auto"/>
                <w:sz w:val="16"/>
                <w:szCs w:val="16"/>
              </w:rPr>
              <w:t>BIG_COTU_1</w:t>
            </w:r>
          </w:p>
        </w:tc>
        <w:tc>
          <w:tcPr>
            <w:tcW w:w="1584" w:type="dxa"/>
            <w:tcBorders>
              <w:top w:val="single" w:sz="4" w:space="0" w:color="auto"/>
              <w:bottom w:val="single" w:sz="4" w:space="0" w:color="auto"/>
            </w:tcBorders>
            <w:noWrap/>
            <w:vAlign w:val="center"/>
            <w:hideMark/>
          </w:tcPr>
          <w:p w14:paraId="58A02286" w14:textId="77777777" w:rsidR="003F5E83" w:rsidRPr="00516166" w:rsidRDefault="003F5E83" w:rsidP="003F5E83">
            <w:pPr>
              <w:jc w:val="center"/>
              <w:rPr>
                <w:rFonts w:cs="Arial"/>
                <w:color w:val="auto"/>
                <w:sz w:val="16"/>
                <w:szCs w:val="16"/>
              </w:rPr>
            </w:pPr>
            <w:r w:rsidRPr="00516166">
              <w:rPr>
                <w:rFonts w:cs="Arial"/>
                <w:color w:val="auto"/>
                <w:sz w:val="16"/>
                <w:szCs w:val="16"/>
              </w:rPr>
              <w:t>COTULAS</w:t>
            </w:r>
          </w:p>
        </w:tc>
        <w:tc>
          <w:tcPr>
            <w:tcW w:w="1354" w:type="dxa"/>
            <w:tcBorders>
              <w:top w:val="single" w:sz="4" w:space="0" w:color="auto"/>
              <w:bottom w:val="single" w:sz="4" w:space="0" w:color="auto"/>
            </w:tcBorders>
            <w:noWrap/>
            <w:vAlign w:val="center"/>
            <w:hideMark/>
          </w:tcPr>
          <w:p w14:paraId="125966A5" w14:textId="77777777" w:rsidR="003F5E83" w:rsidRPr="00516166" w:rsidRDefault="003F5E83" w:rsidP="003F5E83">
            <w:pPr>
              <w:jc w:val="center"/>
              <w:rPr>
                <w:rFonts w:cs="Arial"/>
                <w:color w:val="auto"/>
                <w:sz w:val="16"/>
                <w:szCs w:val="16"/>
              </w:rPr>
            </w:pPr>
            <w:r w:rsidRPr="00516166">
              <w:rPr>
                <w:rFonts w:cs="Arial"/>
                <w:color w:val="auto"/>
                <w:sz w:val="16"/>
                <w:szCs w:val="16"/>
              </w:rPr>
              <w:t>BIGWELS</w:t>
            </w:r>
          </w:p>
        </w:tc>
        <w:tc>
          <w:tcPr>
            <w:tcW w:w="1656" w:type="dxa"/>
            <w:tcBorders>
              <w:top w:val="single" w:sz="4" w:space="0" w:color="auto"/>
              <w:bottom w:val="single" w:sz="4" w:space="0" w:color="auto"/>
              <w:right w:val="single" w:sz="4" w:space="0" w:color="auto"/>
            </w:tcBorders>
            <w:noWrap/>
            <w:vAlign w:val="center"/>
            <w:hideMark/>
          </w:tcPr>
          <w:p w14:paraId="0AC37401"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07F72F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2087FB6" w14:textId="77777777" w:rsidR="003F5E83" w:rsidRPr="00516166" w:rsidRDefault="003F5E83" w:rsidP="003F5E83">
            <w:pPr>
              <w:jc w:val="center"/>
              <w:rPr>
                <w:rFonts w:cs="Arial"/>
                <w:color w:val="auto"/>
                <w:sz w:val="16"/>
                <w:szCs w:val="16"/>
              </w:rPr>
            </w:pPr>
            <w:r w:rsidRPr="00516166">
              <w:rPr>
                <w:rFonts w:cs="Arial"/>
                <w:color w:val="auto"/>
                <w:sz w:val="16"/>
                <w:szCs w:val="16"/>
              </w:rPr>
              <w:t>DMARSKY5</w:t>
            </w:r>
          </w:p>
        </w:tc>
        <w:tc>
          <w:tcPr>
            <w:tcW w:w="2448" w:type="dxa"/>
            <w:tcBorders>
              <w:top w:val="single" w:sz="4" w:space="0" w:color="auto"/>
              <w:bottom w:val="single" w:sz="4" w:space="0" w:color="auto"/>
            </w:tcBorders>
            <w:noWrap/>
            <w:vAlign w:val="center"/>
            <w:hideMark/>
          </w:tcPr>
          <w:p w14:paraId="3B18389E" w14:textId="77777777" w:rsidR="003F5E83" w:rsidRPr="00516166" w:rsidRDefault="003F5E83" w:rsidP="003F5E83">
            <w:pPr>
              <w:jc w:val="center"/>
              <w:rPr>
                <w:rFonts w:cs="Arial"/>
                <w:color w:val="auto"/>
                <w:sz w:val="16"/>
                <w:szCs w:val="16"/>
              </w:rPr>
            </w:pPr>
            <w:r w:rsidRPr="00516166">
              <w:rPr>
                <w:rFonts w:cs="Arial"/>
                <w:color w:val="auto"/>
                <w:sz w:val="16"/>
                <w:szCs w:val="16"/>
              </w:rPr>
              <w:t>PAR_TRI_CNTY_1</w:t>
            </w:r>
          </w:p>
        </w:tc>
        <w:tc>
          <w:tcPr>
            <w:tcW w:w="1584" w:type="dxa"/>
            <w:tcBorders>
              <w:top w:val="single" w:sz="4" w:space="0" w:color="auto"/>
              <w:bottom w:val="single" w:sz="4" w:space="0" w:color="auto"/>
            </w:tcBorders>
            <w:noWrap/>
            <w:vAlign w:val="center"/>
            <w:hideMark/>
          </w:tcPr>
          <w:p w14:paraId="2B40D486" w14:textId="77777777" w:rsidR="003F5E83" w:rsidRPr="00516166" w:rsidRDefault="003F5E83" w:rsidP="003F5E83">
            <w:pPr>
              <w:jc w:val="center"/>
              <w:rPr>
                <w:rFonts w:cs="Arial"/>
                <w:color w:val="auto"/>
                <w:sz w:val="16"/>
                <w:szCs w:val="16"/>
              </w:rPr>
            </w:pPr>
            <w:r w:rsidRPr="00516166">
              <w:rPr>
                <w:rFonts w:cs="Arial"/>
                <w:color w:val="auto"/>
                <w:sz w:val="16"/>
                <w:szCs w:val="16"/>
              </w:rPr>
              <w:t>PARKWA</w:t>
            </w:r>
          </w:p>
        </w:tc>
        <w:tc>
          <w:tcPr>
            <w:tcW w:w="1354" w:type="dxa"/>
            <w:tcBorders>
              <w:top w:val="single" w:sz="4" w:space="0" w:color="auto"/>
              <w:bottom w:val="single" w:sz="4" w:space="0" w:color="auto"/>
            </w:tcBorders>
            <w:noWrap/>
            <w:vAlign w:val="center"/>
            <w:hideMark/>
          </w:tcPr>
          <w:p w14:paraId="7125EB53" w14:textId="77777777" w:rsidR="003F5E83" w:rsidRPr="00516166" w:rsidRDefault="003F5E83" w:rsidP="003F5E83">
            <w:pPr>
              <w:jc w:val="center"/>
              <w:rPr>
                <w:rFonts w:cs="Arial"/>
                <w:color w:val="auto"/>
                <w:sz w:val="16"/>
                <w:szCs w:val="16"/>
              </w:rPr>
            </w:pPr>
            <w:r w:rsidRPr="00516166">
              <w:rPr>
                <w:rFonts w:cs="Arial"/>
                <w:color w:val="auto"/>
                <w:sz w:val="16"/>
                <w:szCs w:val="16"/>
              </w:rPr>
              <w:t>F5</w:t>
            </w:r>
          </w:p>
        </w:tc>
        <w:tc>
          <w:tcPr>
            <w:tcW w:w="1656" w:type="dxa"/>
            <w:tcBorders>
              <w:top w:val="single" w:sz="4" w:space="0" w:color="auto"/>
              <w:bottom w:val="single" w:sz="4" w:space="0" w:color="auto"/>
              <w:right w:val="single" w:sz="4" w:space="0" w:color="auto"/>
            </w:tcBorders>
            <w:noWrap/>
            <w:vAlign w:val="center"/>
            <w:hideMark/>
          </w:tcPr>
          <w:p w14:paraId="56C1B66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A1BB5B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4698C7A" w14:textId="77777777" w:rsidR="003F5E83" w:rsidRPr="00516166" w:rsidRDefault="003F5E83" w:rsidP="003F5E83">
            <w:pPr>
              <w:jc w:val="center"/>
              <w:rPr>
                <w:rFonts w:cs="Arial"/>
                <w:color w:val="auto"/>
                <w:sz w:val="16"/>
                <w:szCs w:val="16"/>
              </w:rPr>
            </w:pPr>
            <w:r w:rsidRPr="00516166">
              <w:rPr>
                <w:rFonts w:cs="Arial"/>
                <w:color w:val="auto"/>
                <w:sz w:val="16"/>
                <w:szCs w:val="16"/>
              </w:rPr>
              <w:t>DELMMAR5</w:t>
            </w:r>
          </w:p>
        </w:tc>
        <w:tc>
          <w:tcPr>
            <w:tcW w:w="2448" w:type="dxa"/>
            <w:tcBorders>
              <w:top w:val="single" w:sz="4" w:space="0" w:color="auto"/>
              <w:bottom w:val="single" w:sz="4" w:space="0" w:color="auto"/>
            </w:tcBorders>
            <w:noWrap/>
            <w:vAlign w:val="center"/>
            <w:hideMark/>
          </w:tcPr>
          <w:p w14:paraId="303EE0A4" w14:textId="77777777" w:rsidR="003F5E83" w:rsidRPr="00516166" w:rsidRDefault="003F5E83" w:rsidP="003F5E83">
            <w:pPr>
              <w:jc w:val="center"/>
              <w:rPr>
                <w:rFonts w:cs="Arial"/>
                <w:color w:val="auto"/>
                <w:sz w:val="16"/>
                <w:szCs w:val="16"/>
              </w:rPr>
            </w:pPr>
            <w:r w:rsidRPr="00516166">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773CAF85" w14:textId="77777777" w:rsidR="003F5E83" w:rsidRPr="00516166" w:rsidRDefault="003F5E83" w:rsidP="003F5E83">
            <w:pPr>
              <w:jc w:val="center"/>
              <w:rPr>
                <w:rFonts w:cs="Arial"/>
                <w:color w:val="auto"/>
                <w:sz w:val="16"/>
                <w:szCs w:val="16"/>
              </w:rPr>
            </w:pPr>
            <w:r w:rsidRPr="00516166">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6E266724" w14:textId="77777777" w:rsidR="003F5E83" w:rsidRPr="00516166" w:rsidRDefault="003F5E83" w:rsidP="003F5E83">
            <w:pPr>
              <w:jc w:val="center"/>
              <w:rPr>
                <w:rFonts w:cs="Arial"/>
                <w:color w:val="auto"/>
                <w:sz w:val="16"/>
                <w:szCs w:val="16"/>
              </w:rPr>
            </w:pPr>
            <w:r w:rsidRPr="00516166">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524FCA9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D7C358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17AD95" w14:textId="77777777" w:rsidR="003F5E83" w:rsidRPr="00516166" w:rsidRDefault="003F5E83" w:rsidP="003F5E83">
            <w:pPr>
              <w:jc w:val="center"/>
              <w:rPr>
                <w:rFonts w:cs="Arial"/>
                <w:color w:val="auto"/>
                <w:sz w:val="16"/>
                <w:szCs w:val="16"/>
              </w:rPr>
            </w:pPr>
            <w:r w:rsidRPr="00516166">
              <w:rPr>
                <w:rFonts w:cs="Arial"/>
                <w:color w:val="auto"/>
                <w:sz w:val="16"/>
                <w:szCs w:val="16"/>
              </w:rPr>
              <w:t>XO3B58</w:t>
            </w:r>
          </w:p>
        </w:tc>
        <w:tc>
          <w:tcPr>
            <w:tcW w:w="2448" w:type="dxa"/>
            <w:tcBorders>
              <w:top w:val="single" w:sz="4" w:space="0" w:color="auto"/>
              <w:bottom w:val="single" w:sz="4" w:space="0" w:color="auto"/>
            </w:tcBorders>
            <w:noWrap/>
            <w:vAlign w:val="center"/>
            <w:hideMark/>
          </w:tcPr>
          <w:p w14:paraId="4B6B277D" w14:textId="77777777" w:rsidR="003F5E83" w:rsidRPr="00516166" w:rsidRDefault="003F5E83" w:rsidP="003F5E83">
            <w:pPr>
              <w:jc w:val="center"/>
              <w:rPr>
                <w:rFonts w:cs="Arial"/>
                <w:color w:val="auto"/>
                <w:sz w:val="16"/>
                <w:szCs w:val="16"/>
              </w:rPr>
            </w:pPr>
            <w:r w:rsidRPr="00516166">
              <w:rPr>
                <w:rFonts w:cs="Arial"/>
                <w:color w:val="auto"/>
                <w:sz w:val="16"/>
                <w:szCs w:val="16"/>
              </w:rPr>
              <w:t>BETHK_66_A</w:t>
            </w:r>
          </w:p>
        </w:tc>
        <w:tc>
          <w:tcPr>
            <w:tcW w:w="1584" w:type="dxa"/>
            <w:tcBorders>
              <w:top w:val="single" w:sz="4" w:space="0" w:color="auto"/>
              <w:bottom w:val="single" w:sz="4" w:space="0" w:color="auto"/>
            </w:tcBorders>
            <w:noWrap/>
            <w:vAlign w:val="center"/>
            <w:hideMark/>
          </w:tcPr>
          <w:p w14:paraId="68D6B1B6" w14:textId="77777777" w:rsidR="003F5E83" w:rsidRPr="00516166" w:rsidRDefault="003F5E83" w:rsidP="003F5E83">
            <w:pPr>
              <w:jc w:val="center"/>
              <w:rPr>
                <w:rFonts w:cs="Arial"/>
                <w:color w:val="auto"/>
                <w:sz w:val="16"/>
                <w:szCs w:val="16"/>
              </w:rPr>
            </w:pPr>
            <w:r w:rsidRPr="00516166">
              <w:rPr>
                <w:rFonts w:cs="Arial"/>
                <w:color w:val="auto"/>
                <w:sz w:val="16"/>
                <w:szCs w:val="16"/>
              </w:rPr>
              <w:t>HK</w:t>
            </w:r>
          </w:p>
        </w:tc>
        <w:tc>
          <w:tcPr>
            <w:tcW w:w="1354" w:type="dxa"/>
            <w:tcBorders>
              <w:top w:val="single" w:sz="4" w:space="0" w:color="auto"/>
              <w:bottom w:val="single" w:sz="4" w:space="0" w:color="auto"/>
            </w:tcBorders>
            <w:noWrap/>
            <w:vAlign w:val="center"/>
            <w:hideMark/>
          </w:tcPr>
          <w:p w14:paraId="0F6C8204" w14:textId="77777777" w:rsidR="003F5E83" w:rsidRPr="00516166" w:rsidRDefault="003F5E83" w:rsidP="003F5E83">
            <w:pPr>
              <w:jc w:val="center"/>
              <w:rPr>
                <w:rFonts w:cs="Arial"/>
                <w:color w:val="auto"/>
                <w:sz w:val="16"/>
                <w:szCs w:val="16"/>
              </w:rPr>
            </w:pPr>
            <w:r w:rsidRPr="00516166">
              <w:rPr>
                <w:rFonts w:cs="Arial"/>
                <w:color w:val="auto"/>
                <w:sz w:val="16"/>
                <w:szCs w:val="16"/>
              </w:rPr>
              <w:t>BET</w:t>
            </w:r>
          </w:p>
        </w:tc>
        <w:tc>
          <w:tcPr>
            <w:tcW w:w="1656" w:type="dxa"/>
            <w:tcBorders>
              <w:top w:val="single" w:sz="4" w:space="0" w:color="auto"/>
              <w:bottom w:val="single" w:sz="4" w:space="0" w:color="auto"/>
              <w:right w:val="single" w:sz="4" w:space="0" w:color="auto"/>
            </w:tcBorders>
            <w:noWrap/>
            <w:vAlign w:val="center"/>
            <w:hideMark/>
          </w:tcPr>
          <w:p w14:paraId="50C4805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74F4B28"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11DCD5D" w14:textId="77777777" w:rsidR="003F5E83" w:rsidRPr="00516166" w:rsidRDefault="003F5E83" w:rsidP="003F5E83">
            <w:pPr>
              <w:jc w:val="center"/>
              <w:rPr>
                <w:rFonts w:cs="Arial"/>
                <w:color w:val="auto"/>
                <w:sz w:val="16"/>
                <w:szCs w:val="16"/>
              </w:rPr>
            </w:pPr>
            <w:r w:rsidRPr="00516166">
              <w:rPr>
                <w:rFonts w:cs="Arial"/>
                <w:color w:val="auto"/>
                <w:sz w:val="16"/>
                <w:szCs w:val="16"/>
              </w:rPr>
              <w:t>DCBYRN28</w:t>
            </w:r>
          </w:p>
        </w:tc>
        <w:tc>
          <w:tcPr>
            <w:tcW w:w="2448" w:type="dxa"/>
            <w:tcBorders>
              <w:top w:val="single" w:sz="4" w:space="0" w:color="auto"/>
              <w:bottom w:val="single" w:sz="4" w:space="0" w:color="auto"/>
            </w:tcBorders>
            <w:noWrap/>
            <w:vAlign w:val="center"/>
            <w:hideMark/>
          </w:tcPr>
          <w:p w14:paraId="2F5C3C68" w14:textId="77777777" w:rsidR="003F5E83" w:rsidRPr="00516166" w:rsidRDefault="003F5E83" w:rsidP="003F5E83">
            <w:pPr>
              <w:jc w:val="center"/>
              <w:rPr>
                <w:rFonts w:cs="Arial"/>
                <w:color w:val="auto"/>
                <w:sz w:val="16"/>
                <w:szCs w:val="16"/>
              </w:rPr>
            </w:pPr>
            <w:r w:rsidRPr="00516166">
              <w:rPr>
                <w:rFonts w:cs="Arial"/>
                <w:color w:val="auto"/>
                <w:sz w:val="16"/>
                <w:szCs w:val="16"/>
              </w:rPr>
              <w:t>CV_LH_03_A</w:t>
            </w:r>
          </w:p>
        </w:tc>
        <w:tc>
          <w:tcPr>
            <w:tcW w:w="1584" w:type="dxa"/>
            <w:tcBorders>
              <w:top w:val="single" w:sz="4" w:space="0" w:color="auto"/>
              <w:bottom w:val="single" w:sz="4" w:space="0" w:color="auto"/>
            </w:tcBorders>
            <w:noWrap/>
            <w:vAlign w:val="center"/>
            <w:hideMark/>
          </w:tcPr>
          <w:p w14:paraId="00863089" w14:textId="77777777" w:rsidR="003F5E83" w:rsidRPr="00516166" w:rsidRDefault="003F5E83" w:rsidP="003F5E83">
            <w:pPr>
              <w:jc w:val="center"/>
              <w:rPr>
                <w:rFonts w:cs="Arial"/>
                <w:color w:val="auto"/>
                <w:sz w:val="16"/>
                <w:szCs w:val="16"/>
              </w:rPr>
            </w:pPr>
            <w:r w:rsidRPr="00516166">
              <w:rPr>
                <w:rFonts w:cs="Arial"/>
                <w:color w:val="auto"/>
                <w:sz w:val="16"/>
                <w:szCs w:val="16"/>
              </w:rPr>
              <w:t>LH</w:t>
            </w:r>
          </w:p>
        </w:tc>
        <w:tc>
          <w:tcPr>
            <w:tcW w:w="1354" w:type="dxa"/>
            <w:tcBorders>
              <w:top w:val="single" w:sz="4" w:space="0" w:color="auto"/>
              <w:bottom w:val="single" w:sz="4" w:space="0" w:color="auto"/>
            </w:tcBorders>
            <w:noWrap/>
            <w:vAlign w:val="center"/>
            <w:hideMark/>
          </w:tcPr>
          <w:p w14:paraId="3700A793" w14:textId="77777777" w:rsidR="003F5E83" w:rsidRPr="00516166" w:rsidRDefault="003F5E83" w:rsidP="003F5E83">
            <w:pPr>
              <w:jc w:val="center"/>
              <w:rPr>
                <w:rFonts w:cs="Arial"/>
                <w:color w:val="auto"/>
                <w:sz w:val="16"/>
                <w:szCs w:val="16"/>
              </w:rPr>
            </w:pPr>
            <w:r w:rsidRPr="00516166">
              <w:rPr>
                <w:rFonts w:cs="Arial"/>
                <w:color w:val="auto"/>
                <w:sz w:val="16"/>
                <w:szCs w:val="16"/>
              </w:rPr>
              <w:t>CV</w:t>
            </w:r>
          </w:p>
        </w:tc>
        <w:tc>
          <w:tcPr>
            <w:tcW w:w="1656" w:type="dxa"/>
            <w:tcBorders>
              <w:top w:val="single" w:sz="4" w:space="0" w:color="auto"/>
              <w:bottom w:val="single" w:sz="4" w:space="0" w:color="auto"/>
              <w:right w:val="single" w:sz="4" w:space="0" w:color="auto"/>
            </w:tcBorders>
            <w:noWrap/>
            <w:vAlign w:val="center"/>
            <w:hideMark/>
          </w:tcPr>
          <w:p w14:paraId="2F2987E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5797A9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033E1B" w14:textId="77777777" w:rsidR="003F5E83" w:rsidRPr="00516166" w:rsidRDefault="003F5E83" w:rsidP="003F5E83">
            <w:pPr>
              <w:jc w:val="center"/>
              <w:rPr>
                <w:rFonts w:cs="Arial"/>
                <w:color w:val="auto"/>
                <w:sz w:val="16"/>
                <w:szCs w:val="16"/>
              </w:rPr>
            </w:pPr>
            <w:r w:rsidRPr="00516166">
              <w:rPr>
                <w:rFonts w:cs="Arial"/>
                <w:color w:val="auto"/>
                <w:sz w:val="16"/>
                <w:szCs w:val="16"/>
              </w:rPr>
              <w:t>SJMCW_D8</w:t>
            </w:r>
          </w:p>
        </w:tc>
        <w:tc>
          <w:tcPr>
            <w:tcW w:w="2448" w:type="dxa"/>
            <w:tcBorders>
              <w:top w:val="single" w:sz="4" w:space="0" w:color="auto"/>
              <w:bottom w:val="single" w:sz="4" w:space="0" w:color="auto"/>
            </w:tcBorders>
            <w:noWrap/>
            <w:vAlign w:val="center"/>
            <w:hideMark/>
          </w:tcPr>
          <w:p w14:paraId="5F728652" w14:textId="77777777" w:rsidR="003F5E83" w:rsidRPr="00516166" w:rsidRDefault="003F5E83" w:rsidP="003F5E83">
            <w:pPr>
              <w:jc w:val="center"/>
              <w:rPr>
                <w:rFonts w:cs="Arial"/>
                <w:color w:val="auto"/>
                <w:sz w:val="16"/>
                <w:szCs w:val="16"/>
              </w:rPr>
            </w:pPr>
            <w:r w:rsidRPr="00516166">
              <w:rPr>
                <w:rFonts w:cs="Arial"/>
                <w:color w:val="auto"/>
                <w:sz w:val="16"/>
                <w:szCs w:val="16"/>
              </w:rPr>
              <w:t>FTW_W_DE_1</w:t>
            </w:r>
          </w:p>
        </w:tc>
        <w:tc>
          <w:tcPr>
            <w:tcW w:w="1584" w:type="dxa"/>
            <w:tcBorders>
              <w:top w:val="single" w:sz="4" w:space="0" w:color="auto"/>
              <w:bottom w:val="single" w:sz="4" w:space="0" w:color="auto"/>
            </w:tcBorders>
            <w:noWrap/>
            <w:vAlign w:val="center"/>
            <w:hideMark/>
          </w:tcPr>
          <w:p w14:paraId="4797E2F0" w14:textId="77777777" w:rsidR="003F5E83" w:rsidRPr="00516166" w:rsidRDefault="003F5E83" w:rsidP="003F5E83">
            <w:pPr>
              <w:jc w:val="center"/>
              <w:rPr>
                <w:rFonts w:cs="Arial"/>
                <w:color w:val="auto"/>
                <w:sz w:val="16"/>
                <w:szCs w:val="16"/>
              </w:rPr>
            </w:pPr>
            <w:r w:rsidRPr="00516166">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28E9E14A" w14:textId="77777777" w:rsidR="003F5E83" w:rsidRPr="00516166" w:rsidRDefault="003F5E83" w:rsidP="003F5E83">
            <w:pPr>
              <w:jc w:val="center"/>
              <w:rPr>
                <w:rFonts w:cs="Arial"/>
                <w:color w:val="auto"/>
                <w:sz w:val="16"/>
                <w:szCs w:val="16"/>
              </w:rPr>
            </w:pPr>
            <w:r w:rsidRPr="00516166">
              <w:rPr>
                <w:rFonts w:cs="Arial"/>
                <w:color w:val="auto"/>
                <w:sz w:val="16"/>
                <w:szCs w:val="16"/>
              </w:rPr>
              <w:t>FTWORTH</w:t>
            </w:r>
          </w:p>
        </w:tc>
        <w:tc>
          <w:tcPr>
            <w:tcW w:w="1656" w:type="dxa"/>
            <w:tcBorders>
              <w:top w:val="single" w:sz="4" w:space="0" w:color="auto"/>
              <w:bottom w:val="single" w:sz="4" w:space="0" w:color="auto"/>
              <w:right w:val="single" w:sz="4" w:space="0" w:color="auto"/>
            </w:tcBorders>
            <w:noWrap/>
            <w:vAlign w:val="center"/>
            <w:hideMark/>
          </w:tcPr>
          <w:p w14:paraId="2F748E0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36B7CA1C"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0609061" w14:textId="77777777" w:rsidR="003F5E83" w:rsidRPr="00516166" w:rsidRDefault="003F5E83" w:rsidP="003F5E83">
            <w:pPr>
              <w:jc w:val="center"/>
              <w:rPr>
                <w:rFonts w:cs="Arial"/>
                <w:color w:val="auto"/>
                <w:sz w:val="16"/>
                <w:szCs w:val="16"/>
              </w:rPr>
            </w:pPr>
            <w:r w:rsidRPr="00516166">
              <w:rPr>
                <w:rFonts w:cs="Arial"/>
                <w:color w:val="auto"/>
                <w:sz w:val="16"/>
                <w:szCs w:val="16"/>
              </w:rPr>
              <w:t>SN_MNED8</w:t>
            </w:r>
          </w:p>
        </w:tc>
        <w:tc>
          <w:tcPr>
            <w:tcW w:w="2448" w:type="dxa"/>
            <w:tcBorders>
              <w:top w:val="single" w:sz="4" w:space="0" w:color="auto"/>
              <w:bottom w:val="single" w:sz="4" w:space="0" w:color="auto"/>
            </w:tcBorders>
            <w:noWrap/>
            <w:vAlign w:val="center"/>
            <w:hideMark/>
          </w:tcPr>
          <w:p w14:paraId="538FA271" w14:textId="77777777" w:rsidR="003F5E83" w:rsidRPr="00516166" w:rsidRDefault="003F5E83" w:rsidP="003F5E83">
            <w:pPr>
              <w:jc w:val="center"/>
              <w:rPr>
                <w:rFonts w:cs="Arial"/>
                <w:color w:val="auto"/>
                <w:sz w:val="16"/>
                <w:szCs w:val="16"/>
              </w:rPr>
            </w:pPr>
            <w:r w:rsidRPr="00516166">
              <w:rPr>
                <w:rFonts w:cs="Arial"/>
                <w:color w:val="auto"/>
                <w:sz w:val="16"/>
                <w:szCs w:val="16"/>
              </w:rPr>
              <w:t>MCOLL__NEDIN1_1</w:t>
            </w:r>
          </w:p>
        </w:tc>
        <w:tc>
          <w:tcPr>
            <w:tcW w:w="1584" w:type="dxa"/>
            <w:tcBorders>
              <w:top w:val="single" w:sz="4" w:space="0" w:color="auto"/>
              <w:bottom w:val="single" w:sz="4" w:space="0" w:color="auto"/>
            </w:tcBorders>
            <w:noWrap/>
            <w:vAlign w:val="center"/>
            <w:hideMark/>
          </w:tcPr>
          <w:p w14:paraId="4857B4A6" w14:textId="77777777" w:rsidR="003F5E83" w:rsidRPr="00516166" w:rsidRDefault="003F5E83" w:rsidP="003F5E83">
            <w:pPr>
              <w:jc w:val="center"/>
              <w:rPr>
                <w:rFonts w:cs="Arial"/>
                <w:color w:val="auto"/>
                <w:sz w:val="16"/>
                <w:szCs w:val="16"/>
              </w:rPr>
            </w:pPr>
            <w:r w:rsidRPr="00516166">
              <w:rPr>
                <w:rFonts w:cs="Arial"/>
                <w:color w:val="auto"/>
                <w:sz w:val="16"/>
                <w:szCs w:val="16"/>
              </w:rPr>
              <w:t>NEDIN</w:t>
            </w:r>
          </w:p>
        </w:tc>
        <w:tc>
          <w:tcPr>
            <w:tcW w:w="1354" w:type="dxa"/>
            <w:tcBorders>
              <w:top w:val="single" w:sz="4" w:space="0" w:color="auto"/>
              <w:bottom w:val="single" w:sz="4" w:space="0" w:color="auto"/>
            </w:tcBorders>
            <w:noWrap/>
            <w:vAlign w:val="center"/>
            <w:hideMark/>
          </w:tcPr>
          <w:p w14:paraId="67BA17D9" w14:textId="77777777" w:rsidR="003F5E83" w:rsidRPr="00516166" w:rsidRDefault="003F5E83" w:rsidP="003F5E83">
            <w:pPr>
              <w:jc w:val="center"/>
              <w:rPr>
                <w:rFonts w:cs="Arial"/>
                <w:color w:val="auto"/>
                <w:sz w:val="16"/>
                <w:szCs w:val="16"/>
              </w:rPr>
            </w:pPr>
            <w:r w:rsidRPr="00516166">
              <w:rPr>
                <w:rFonts w:cs="Arial"/>
                <w:color w:val="auto"/>
                <w:sz w:val="16"/>
                <w:szCs w:val="16"/>
              </w:rPr>
              <w:t>MCOLL_RD</w:t>
            </w:r>
          </w:p>
        </w:tc>
        <w:tc>
          <w:tcPr>
            <w:tcW w:w="1656" w:type="dxa"/>
            <w:tcBorders>
              <w:top w:val="single" w:sz="4" w:space="0" w:color="auto"/>
              <w:bottom w:val="single" w:sz="4" w:space="0" w:color="auto"/>
              <w:right w:val="single" w:sz="4" w:space="0" w:color="auto"/>
            </w:tcBorders>
            <w:noWrap/>
            <w:vAlign w:val="center"/>
            <w:hideMark/>
          </w:tcPr>
          <w:p w14:paraId="6931CDF9"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AE88AA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3D1694A" w14:textId="77777777" w:rsidR="003F5E83" w:rsidRPr="00516166" w:rsidRDefault="003F5E83" w:rsidP="003F5E83">
            <w:pPr>
              <w:jc w:val="center"/>
              <w:rPr>
                <w:rFonts w:cs="Arial"/>
                <w:color w:val="auto"/>
                <w:sz w:val="16"/>
                <w:szCs w:val="16"/>
              </w:rPr>
            </w:pPr>
            <w:r w:rsidRPr="00516166">
              <w:rPr>
                <w:rFonts w:cs="Arial"/>
                <w:color w:val="auto"/>
                <w:sz w:val="16"/>
                <w:szCs w:val="16"/>
              </w:rPr>
              <w:t>SNUELON8</w:t>
            </w:r>
          </w:p>
        </w:tc>
        <w:tc>
          <w:tcPr>
            <w:tcW w:w="2448" w:type="dxa"/>
            <w:tcBorders>
              <w:top w:val="single" w:sz="4" w:space="0" w:color="auto"/>
              <w:bottom w:val="single" w:sz="4" w:space="0" w:color="auto"/>
            </w:tcBorders>
            <w:noWrap/>
            <w:vAlign w:val="center"/>
            <w:hideMark/>
          </w:tcPr>
          <w:p w14:paraId="53C122E9" w14:textId="77777777" w:rsidR="003F5E83" w:rsidRPr="00516166" w:rsidRDefault="003F5E83" w:rsidP="003F5E83">
            <w:pPr>
              <w:jc w:val="center"/>
              <w:rPr>
                <w:rFonts w:cs="Arial"/>
                <w:color w:val="auto"/>
                <w:sz w:val="16"/>
                <w:szCs w:val="16"/>
              </w:rPr>
            </w:pPr>
            <w:r w:rsidRPr="00516166">
              <w:rPr>
                <w:rFonts w:cs="Arial"/>
                <w:color w:val="auto"/>
                <w:sz w:val="16"/>
                <w:szCs w:val="16"/>
              </w:rPr>
              <w:t>NUECES_WHITE_2_1</w:t>
            </w:r>
          </w:p>
        </w:tc>
        <w:tc>
          <w:tcPr>
            <w:tcW w:w="1584" w:type="dxa"/>
            <w:tcBorders>
              <w:top w:val="single" w:sz="4" w:space="0" w:color="auto"/>
              <w:bottom w:val="single" w:sz="4" w:space="0" w:color="auto"/>
            </w:tcBorders>
            <w:noWrap/>
            <w:vAlign w:val="center"/>
            <w:hideMark/>
          </w:tcPr>
          <w:p w14:paraId="3365151E" w14:textId="77777777" w:rsidR="003F5E83" w:rsidRPr="00516166" w:rsidRDefault="003F5E83" w:rsidP="003F5E83">
            <w:pPr>
              <w:jc w:val="center"/>
              <w:rPr>
                <w:rFonts w:cs="Arial"/>
                <w:color w:val="auto"/>
                <w:sz w:val="16"/>
                <w:szCs w:val="16"/>
              </w:rPr>
            </w:pPr>
            <w:r w:rsidRPr="00516166">
              <w:rPr>
                <w:rFonts w:cs="Arial"/>
                <w:color w:val="auto"/>
                <w:sz w:val="16"/>
                <w:szCs w:val="16"/>
              </w:rPr>
              <w:t>NUECES_B</w:t>
            </w:r>
          </w:p>
        </w:tc>
        <w:tc>
          <w:tcPr>
            <w:tcW w:w="1354" w:type="dxa"/>
            <w:tcBorders>
              <w:top w:val="single" w:sz="4" w:space="0" w:color="auto"/>
              <w:bottom w:val="single" w:sz="4" w:space="0" w:color="auto"/>
            </w:tcBorders>
            <w:noWrap/>
            <w:vAlign w:val="center"/>
            <w:hideMark/>
          </w:tcPr>
          <w:p w14:paraId="47E7FCE2" w14:textId="77777777" w:rsidR="003F5E83" w:rsidRPr="00516166" w:rsidRDefault="003F5E83" w:rsidP="003F5E83">
            <w:pPr>
              <w:jc w:val="center"/>
              <w:rPr>
                <w:rFonts w:cs="Arial"/>
                <w:color w:val="auto"/>
                <w:sz w:val="16"/>
                <w:szCs w:val="16"/>
              </w:rPr>
            </w:pPr>
            <w:r w:rsidRPr="00516166">
              <w:rPr>
                <w:rFonts w:cs="Arial"/>
                <w:color w:val="auto"/>
                <w:sz w:val="16"/>
                <w:szCs w:val="16"/>
              </w:rPr>
              <w:t>WHITE_PT</w:t>
            </w:r>
          </w:p>
        </w:tc>
        <w:tc>
          <w:tcPr>
            <w:tcW w:w="1656" w:type="dxa"/>
            <w:tcBorders>
              <w:top w:val="single" w:sz="4" w:space="0" w:color="auto"/>
              <w:bottom w:val="single" w:sz="4" w:space="0" w:color="auto"/>
              <w:right w:val="single" w:sz="4" w:space="0" w:color="auto"/>
            </w:tcBorders>
            <w:noWrap/>
            <w:vAlign w:val="center"/>
            <w:hideMark/>
          </w:tcPr>
          <w:p w14:paraId="29DD53E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698FFC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61CECCF" w14:textId="77777777" w:rsidR="003F5E83" w:rsidRPr="00516166" w:rsidRDefault="003F5E83" w:rsidP="003F5E83">
            <w:pPr>
              <w:jc w:val="center"/>
              <w:rPr>
                <w:rFonts w:cs="Arial"/>
                <w:color w:val="auto"/>
                <w:sz w:val="16"/>
                <w:szCs w:val="16"/>
              </w:rPr>
            </w:pPr>
            <w:r w:rsidRPr="00516166">
              <w:rPr>
                <w:rFonts w:cs="Arial"/>
                <w:color w:val="auto"/>
                <w:sz w:val="16"/>
                <w:szCs w:val="16"/>
              </w:rPr>
              <w:t>DELMSAN5</w:t>
            </w:r>
          </w:p>
        </w:tc>
        <w:tc>
          <w:tcPr>
            <w:tcW w:w="2448" w:type="dxa"/>
            <w:tcBorders>
              <w:top w:val="single" w:sz="4" w:space="0" w:color="auto"/>
              <w:bottom w:val="single" w:sz="4" w:space="0" w:color="auto"/>
            </w:tcBorders>
            <w:noWrap/>
            <w:vAlign w:val="center"/>
            <w:hideMark/>
          </w:tcPr>
          <w:p w14:paraId="0EB59280" w14:textId="77777777" w:rsidR="003F5E83" w:rsidRPr="00516166" w:rsidRDefault="003F5E83" w:rsidP="003F5E83">
            <w:pPr>
              <w:jc w:val="center"/>
              <w:rPr>
                <w:rFonts w:cs="Arial"/>
                <w:color w:val="auto"/>
                <w:sz w:val="16"/>
                <w:szCs w:val="16"/>
              </w:rPr>
            </w:pPr>
            <w:r w:rsidRPr="00516166">
              <w:rPr>
                <w:rFonts w:cs="Arial"/>
                <w:color w:val="auto"/>
                <w:sz w:val="16"/>
                <w:szCs w:val="16"/>
              </w:rPr>
              <w:t>PAWNEE_SPRUCE_1</w:t>
            </w:r>
          </w:p>
        </w:tc>
        <w:tc>
          <w:tcPr>
            <w:tcW w:w="1584" w:type="dxa"/>
            <w:tcBorders>
              <w:top w:val="single" w:sz="4" w:space="0" w:color="auto"/>
              <w:bottom w:val="single" w:sz="4" w:space="0" w:color="auto"/>
            </w:tcBorders>
            <w:noWrap/>
            <w:vAlign w:val="center"/>
            <w:hideMark/>
          </w:tcPr>
          <w:p w14:paraId="66C1EF0C" w14:textId="77777777" w:rsidR="003F5E83" w:rsidRPr="00516166" w:rsidRDefault="003F5E83" w:rsidP="003F5E83">
            <w:pPr>
              <w:jc w:val="center"/>
              <w:rPr>
                <w:rFonts w:cs="Arial"/>
                <w:color w:val="auto"/>
                <w:sz w:val="16"/>
                <w:szCs w:val="16"/>
              </w:rPr>
            </w:pPr>
            <w:r w:rsidRPr="00516166">
              <w:rPr>
                <w:rFonts w:cs="Arial"/>
                <w:color w:val="auto"/>
                <w:sz w:val="16"/>
                <w:szCs w:val="16"/>
              </w:rPr>
              <w:t>CALAVERS</w:t>
            </w:r>
          </w:p>
        </w:tc>
        <w:tc>
          <w:tcPr>
            <w:tcW w:w="1354" w:type="dxa"/>
            <w:tcBorders>
              <w:top w:val="single" w:sz="4" w:space="0" w:color="auto"/>
              <w:bottom w:val="single" w:sz="4" w:space="0" w:color="auto"/>
            </w:tcBorders>
            <w:noWrap/>
            <w:vAlign w:val="center"/>
            <w:hideMark/>
          </w:tcPr>
          <w:p w14:paraId="38FC8231" w14:textId="77777777" w:rsidR="003F5E83" w:rsidRPr="00516166" w:rsidRDefault="003F5E83" w:rsidP="003F5E83">
            <w:pPr>
              <w:jc w:val="center"/>
              <w:rPr>
                <w:rFonts w:cs="Arial"/>
                <w:color w:val="auto"/>
                <w:sz w:val="16"/>
                <w:szCs w:val="16"/>
              </w:rPr>
            </w:pPr>
            <w:r w:rsidRPr="00516166">
              <w:rPr>
                <w:rFonts w:cs="Arial"/>
                <w:color w:val="auto"/>
                <w:sz w:val="16"/>
                <w:szCs w:val="16"/>
              </w:rPr>
              <w:t>PAWNEE</w:t>
            </w:r>
          </w:p>
        </w:tc>
        <w:tc>
          <w:tcPr>
            <w:tcW w:w="1656" w:type="dxa"/>
            <w:tcBorders>
              <w:top w:val="single" w:sz="4" w:space="0" w:color="auto"/>
              <w:bottom w:val="single" w:sz="4" w:space="0" w:color="auto"/>
              <w:right w:val="single" w:sz="4" w:space="0" w:color="auto"/>
            </w:tcBorders>
            <w:noWrap/>
            <w:vAlign w:val="center"/>
            <w:hideMark/>
          </w:tcPr>
          <w:p w14:paraId="4A1B5BAE"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65CBD3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69A09EF" w14:textId="77777777" w:rsidR="003F5E83" w:rsidRPr="00516166" w:rsidRDefault="003F5E83" w:rsidP="003F5E83">
            <w:pPr>
              <w:jc w:val="center"/>
              <w:rPr>
                <w:rFonts w:cs="Arial"/>
                <w:color w:val="auto"/>
                <w:sz w:val="16"/>
                <w:szCs w:val="16"/>
              </w:rPr>
            </w:pPr>
            <w:r w:rsidRPr="00516166">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E7BBA9D" w14:textId="77777777" w:rsidR="003F5E83" w:rsidRPr="00516166" w:rsidRDefault="003F5E83" w:rsidP="003F5E83">
            <w:pPr>
              <w:jc w:val="center"/>
              <w:rPr>
                <w:rFonts w:cs="Arial"/>
                <w:color w:val="auto"/>
                <w:sz w:val="16"/>
                <w:szCs w:val="16"/>
              </w:rPr>
            </w:pPr>
            <w:r w:rsidRPr="00516166">
              <w:rPr>
                <w:rFonts w:cs="Arial"/>
                <w:color w:val="auto"/>
                <w:sz w:val="16"/>
                <w:szCs w:val="16"/>
              </w:rPr>
              <w:t>RIOHND_ERIOHND_1</w:t>
            </w:r>
          </w:p>
        </w:tc>
        <w:tc>
          <w:tcPr>
            <w:tcW w:w="1584" w:type="dxa"/>
            <w:tcBorders>
              <w:top w:val="single" w:sz="4" w:space="0" w:color="auto"/>
              <w:bottom w:val="single" w:sz="4" w:space="0" w:color="auto"/>
            </w:tcBorders>
            <w:noWrap/>
            <w:vAlign w:val="center"/>
            <w:hideMark/>
          </w:tcPr>
          <w:p w14:paraId="4BB2F9FE" w14:textId="77777777" w:rsidR="003F5E83" w:rsidRPr="00516166" w:rsidRDefault="003F5E83" w:rsidP="003F5E83">
            <w:pPr>
              <w:jc w:val="center"/>
              <w:rPr>
                <w:rFonts w:cs="Arial"/>
                <w:color w:val="auto"/>
                <w:sz w:val="16"/>
                <w:szCs w:val="16"/>
              </w:rPr>
            </w:pPr>
            <w:r w:rsidRPr="00516166">
              <w:rPr>
                <w:rFonts w:cs="Arial"/>
                <w:color w:val="auto"/>
                <w:sz w:val="16"/>
                <w:szCs w:val="16"/>
              </w:rPr>
              <w:t>MV_RIOHO</w:t>
            </w:r>
          </w:p>
        </w:tc>
        <w:tc>
          <w:tcPr>
            <w:tcW w:w="1354" w:type="dxa"/>
            <w:tcBorders>
              <w:top w:val="single" w:sz="4" w:space="0" w:color="auto"/>
              <w:bottom w:val="single" w:sz="4" w:space="0" w:color="auto"/>
            </w:tcBorders>
            <w:noWrap/>
            <w:vAlign w:val="center"/>
            <w:hideMark/>
          </w:tcPr>
          <w:p w14:paraId="2C2D60C3" w14:textId="77777777" w:rsidR="003F5E83" w:rsidRPr="00516166" w:rsidRDefault="003F5E83" w:rsidP="003F5E83">
            <w:pPr>
              <w:jc w:val="center"/>
              <w:rPr>
                <w:rFonts w:cs="Arial"/>
                <w:color w:val="auto"/>
                <w:sz w:val="16"/>
                <w:szCs w:val="16"/>
              </w:rPr>
            </w:pPr>
            <w:r w:rsidRPr="00516166">
              <w:rPr>
                <w:rFonts w:cs="Arial"/>
                <w:color w:val="auto"/>
                <w:sz w:val="16"/>
                <w:szCs w:val="16"/>
              </w:rPr>
              <w:t>RIOHONDO</w:t>
            </w:r>
          </w:p>
        </w:tc>
        <w:tc>
          <w:tcPr>
            <w:tcW w:w="1656" w:type="dxa"/>
            <w:tcBorders>
              <w:top w:val="single" w:sz="4" w:space="0" w:color="auto"/>
              <w:bottom w:val="single" w:sz="4" w:space="0" w:color="auto"/>
              <w:right w:val="single" w:sz="4" w:space="0" w:color="auto"/>
            </w:tcBorders>
            <w:noWrap/>
            <w:vAlign w:val="center"/>
            <w:hideMark/>
          </w:tcPr>
          <w:p w14:paraId="63E5EA5C"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AE4CD5E"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D4A3A1" w14:textId="77777777" w:rsidR="003F5E83" w:rsidRPr="00516166" w:rsidRDefault="003F5E83" w:rsidP="003F5E83">
            <w:pPr>
              <w:jc w:val="center"/>
              <w:rPr>
                <w:rFonts w:cs="Arial"/>
                <w:color w:val="auto"/>
                <w:sz w:val="16"/>
                <w:szCs w:val="16"/>
              </w:rPr>
            </w:pPr>
            <w:r w:rsidRPr="00516166">
              <w:rPr>
                <w:rFonts w:cs="Arial"/>
                <w:color w:val="auto"/>
                <w:sz w:val="16"/>
                <w:szCs w:val="16"/>
              </w:rPr>
              <w:t>SSALSND8</w:t>
            </w:r>
          </w:p>
        </w:tc>
        <w:tc>
          <w:tcPr>
            <w:tcW w:w="2448" w:type="dxa"/>
            <w:tcBorders>
              <w:top w:val="single" w:sz="4" w:space="0" w:color="auto"/>
              <w:bottom w:val="single" w:sz="4" w:space="0" w:color="auto"/>
            </w:tcBorders>
            <w:noWrap/>
            <w:vAlign w:val="center"/>
            <w:hideMark/>
          </w:tcPr>
          <w:p w14:paraId="2E96227E" w14:textId="77777777" w:rsidR="003F5E83" w:rsidRPr="00516166" w:rsidRDefault="003F5E83" w:rsidP="003F5E83">
            <w:pPr>
              <w:jc w:val="center"/>
              <w:rPr>
                <w:rFonts w:cs="Arial"/>
                <w:color w:val="auto"/>
                <w:sz w:val="16"/>
                <w:szCs w:val="16"/>
              </w:rPr>
            </w:pPr>
            <w:r w:rsidRPr="00516166">
              <w:rPr>
                <w:rFonts w:cs="Arial"/>
                <w:color w:val="auto"/>
                <w:sz w:val="16"/>
                <w:szCs w:val="16"/>
              </w:rPr>
              <w:t>1666__B</w:t>
            </w:r>
          </w:p>
        </w:tc>
        <w:tc>
          <w:tcPr>
            <w:tcW w:w="1584" w:type="dxa"/>
            <w:tcBorders>
              <w:top w:val="single" w:sz="4" w:space="0" w:color="auto"/>
              <w:bottom w:val="single" w:sz="4" w:space="0" w:color="auto"/>
            </w:tcBorders>
            <w:noWrap/>
            <w:vAlign w:val="center"/>
            <w:hideMark/>
          </w:tcPr>
          <w:p w14:paraId="50B60ECB" w14:textId="77777777" w:rsidR="003F5E83" w:rsidRPr="00516166" w:rsidRDefault="003F5E83" w:rsidP="003F5E83">
            <w:pPr>
              <w:jc w:val="center"/>
              <w:rPr>
                <w:rFonts w:cs="Arial"/>
                <w:color w:val="auto"/>
                <w:sz w:val="16"/>
                <w:szCs w:val="16"/>
              </w:rPr>
            </w:pPr>
            <w:r w:rsidRPr="00516166">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73626579" w14:textId="77777777" w:rsidR="003F5E83" w:rsidRPr="00516166" w:rsidRDefault="003F5E83" w:rsidP="003F5E83">
            <w:pPr>
              <w:jc w:val="center"/>
              <w:rPr>
                <w:rFonts w:cs="Arial"/>
                <w:color w:val="auto"/>
                <w:sz w:val="16"/>
                <w:szCs w:val="16"/>
              </w:rPr>
            </w:pPr>
            <w:r w:rsidRPr="00516166">
              <w:rPr>
                <w:rFonts w:cs="Arial"/>
                <w:color w:val="auto"/>
                <w:sz w:val="16"/>
                <w:szCs w:val="16"/>
              </w:rPr>
              <w:t>PFLGV</w:t>
            </w:r>
          </w:p>
        </w:tc>
        <w:tc>
          <w:tcPr>
            <w:tcW w:w="1656" w:type="dxa"/>
            <w:tcBorders>
              <w:top w:val="single" w:sz="4" w:space="0" w:color="auto"/>
              <w:bottom w:val="single" w:sz="4" w:space="0" w:color="auto"/>
              <w:right w:val="single" w:sz="4" w:space="0" w:color="auto"/>
            </w:tcBorders>
            <w:noWrap/>
            <w:vAlign w:val="center"/>
            <w:hideMark/>
          </w:tcPr>
          <w:p w14:paraId="20DBCA18"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362EB89"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A7500A" w14:textId="77777777" w:rsidR="003F5E83" w:rsidRPr="00516166" w:rsidRDefault="003F5E83" w:rsidP="003F5E83">
            <w:pPr>
              <w:jc w:val="center"/>
              <w:rPr>
                <w:rFonts w:cs="Arial"/>
                <w:color w:val="auto"/>
                <w:sz w:val="16"/>
                <w:szCs w:val="16"/>
              </w:rPr>
            </w:pPr>
            <w:r w:rsidRPr="00516166">
              <w:rPr>
                <w:rFonts w:cs="Arial"/>
                <w:color w:val="auto"/>
                <w:sz w:val="16"/>
                <w:szCs w:val="16"/>
              </w:rPr>
              <w:t>STRCTRS5</w:t>
            </w:r>
          </w:p>
        </w:tc>
        <w:tc>
          <w:tcPr>
            <w:tcW w:w="2448" w:type="dxa"/>
            <w:tcBorders>
              <w:top w:val="single" w:sz="4" w:space="0" w:color="auto"/>
              <w:bottom w:val="single" w:sz="4" w:space="0" w:color="auto"/>
            </w:tcBorders>
            <w:noWrap/>
            <w:vAlign w:val="center"/>
            <w:hideMark/>
          </w:tcPr>
          <w:p w14:paraId="7BB64EA5" w14:textId="77777777" w:rsidR="003F5E83" w:rsidRPr="00516166" w:rsidRDefault="003F5E83" w:rsidP="003F5E83">
            <w:pPr>
              <w:jc w:val="center"/>
              <w:rPr>
                <w:rFonts w:cs="Arial"/>
                <w:color w:val="auto"/>
                <w:sz w:val="16"/>
                <w:szCs w:val="16"/>
              </w:rPr>
            </w:pPr>
            <w:r w:rsidRPr="00516166">
              <w:rPr>
                <w:rFonts w:cs="Arial"/>
                <w:color w:val="auto"/>
                <w:sz w:val="16"/>
                <w:szCs w:val="16"/>
              </w:rPr>
              <w:t>2040__D</w:t>
            </w:r>
          </w:p>
        </w:tc>
        <w:tc>
          <w:tcPr>
            <w:tcW w:w="1584" w:type="dxa"/>
            <w:tcBorders>
              <w:top w:val="single" w:sz="4" w:space="0" w:color="auto"/>
              <w:bottom w:val="single" w:sz="4" w:space="0" w:color="auto"/>
            </w:tcBorders>
            <w:noWrap/>
            <w:vAlign w:val="center"/>
            <w:hideMark/>
          </w:tcPr>
          <w:p w14:paraId="1BF406EE" w14:textId="77777777" w:rsidR="003F5E83" w:rsidRPr="00516166" w:rsidRDefault="003F5E83" w:rsidP="003F5E83">
            <w:pPr>
              <w:jc w:val="center"/>
              <w:rPr>
                <w:rFonts w:cs="Arial"/>
                <w:color w:val="auto"/>
                <w:sz w:val="16"/>
                <w:szCs w:val="16"/>
              </w:rPr>
            </w:pPr>
            <w:r w:rsidRPr="00516166">
              <w:rPr>
                <w:rFonts w:cs="Arial"/>
                <w:color w:val="auto"/>
                <w:sz w:val="16"/>
                <w:szCs w:val="16"/>
              </w:rPr>
              <w:t>NVARO</w:t>
            </w:r>
          </w:p>
        </w:tc>
        <w:tc>
          <w:tcPr>
            <w:tcW w:w="1354" w:type="dxa"/>
            <w:tcBorders>
              <w:top w:val="single" w:sz="4" w:space="0" w:color="auto"/>
              <w:bottom w:val="single" w:sz="4" w:space="0" w:color="auto"/>
            </w:tcBorders>
            <w:noWrap/>
            <w:vAlign w:val="center"/>
            <w:hideMark/>
          </w:tcPr>
          <w:p w14:paraId="7BBA9D04" w14:textId="77777777" w:rsidR="003F5E83" w:rsidRPr="00516166" w:rsidRDefault="003F5E83" w:rsidP="003F5E83">
            <w:pPr>
              <w:jc w:val="center"/>
              <w:rPr>
                <w:rFonts w:cs="Arial"/>
                <w:color w:val="auto"/>
                <w:sz w:val="16"/>
                <w:szCs w:val="16"/>
              </w:rPr>
            </w:pPr>
            <w:r w:rsidRPr="00516166">
              <w:rPr>
                <w:rFonts w:cs="Arial"/>
                <w:color w:val="auto"/>
                <w:sz w:val="16"/>
                <w:szCs w:val="16"/>
              </w:rPr>
              <w:t>MLDR2</w:t>
            </w:r>
          </w:p>
        </w:tc>
        <w:tc>
          <w:tcPr>
            <w:tcW w:w="1656" w:type="dxa"/>
            <w:tcBorders>
              <w:top w:val="single" w:sz="4" w:space="0" w:color="auto"/>
              <w:bottom w:val="single" w:sz="4" w:space="0" w:color="auto"/>
              <w:right w:val="single" w:sz="4" w:space="0" w:color="auto"/>
            </w:tcBorders>
            <w:noWrap/>
            <w:vAlign w:val="center"/>
            <w:hideMark/>
          </w:tcPr>
          <w:p w14:paraId="4126AA60"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3C85086"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F2A543" w14:textId="77777777" w:rsidR="003F5E83" w:rsidRPr="00516166" w:rsidRDefault="003F5E83" w:rsidP="003F5E83">
            <w:pPr>
              <w:jc w:val="center"/>
              <w:rPr>
                <w:rFonts w:cs="Arial"/>
                <w:color w:val="auto"/>
                <w:sz w:val="16"/>
                <w:szCs w:val="16"/>
              </w:rPr>
            </w:pPr>
            <w:r w:rsidRPr="00516166">
              <w:rPr>
                <w:rFonts w:cs="Arial"/>
                <w:color w:val="auto"/>
                <w:sz w:val="16"/>
                <w:szCs w:val="16"/>
              </w:rPr>
              <w:t>DMCSCDC8</w:t>
            </w:r>
          </w:p>
        </w:tc>
        <w:tc>
          <w:tcPr>
            <w:tcW w:w="2448" w:type="dxa"/>
            <w:tcBorders>
              <w:top w:val="single" w:sz="4" w:space="0" w:color="auto"/>
              <w:bottom w:val="single" w:sz="4" w:space="0" w:color="auto"/>
            </w:tcBorders>
            <w:noWrap/>
            <w:vAlign w:val="center"/>
            <w:hideMark/>
          </w:tcPr>
          <w:p w14:paraId="6BBAC18C" w14:textId="77777777" w:rsidR="003F5E83" w:rsidRPr="00516166" w:rsidRDefault="003F5E83" w:rsidP="003F5E83">
            <w:pPr>
              <w:jc w:val="center"/>
              <w:rPr>
                <w:rFonts w:cs="Arial"/>
                <w:color w:val="auto"/>
                <w:sz w:val="16"/>
                <w:szCs w:val="16"/>
              </w:rPr>
            </w:pPr>
            <w:r w:rsidRPr="00516166">
              <w:rPr>
                <w:rFonts w:cs="Arial"/>
                <w:color w:val="auto"/>
                <w:sz w:val="16"/>
                <w:szCs w:val="16"/>
              </w:rPr>
              <w:t>3405__B</w:t>
            </w:r>
          </w:p>
        </w:tc>
        <w:tc>
          <w:tcPr>
            <w:tcW w:w="1584" w:type="dxa"/>
            <w:tcBorders>
              <w:top w:val="single" w:sz="4" w:space="0" w:color="auto"/>
              <w:bottom w:val="single" w:sz="4" w:space="0" w:color="auto"/>
            </w:tcBorders>
            <w:noWrap/>
            <w:vAlign w:val="center"/>
            <w:hideMark/>
          </w:tcPr>
          <w:p w14:paraId="769FF943" w14:textId="77777777" w:rsidR="003F5E83" w:rsidRPr="00516166" w:rsidRDefault="003F5E83" w:rsidP="003F5E83">
            <w:pPr>
              <w:jc w:val="center"/>
              <w:rPr>
                <w:rFonts w:cs="Arial"/>
                <w:color w:val="auto"/>
                <w:sz w:val="16"/>
                <w:szCs w:val="16"/>
              </w:rPr>
            </w:pPr>
            <w:r w:rsidRPr="00516166">
              <w:rPr>
                <w:rFonts w:cs="Arial"/>
                <w:color w:val="auto"/>
                <w:sz w:val="16"/>
                <w:szCs w:val="16"/>
              </w:rPr>
              <w:t>TRIRA</w:t>
            </w:r>
          </w:p>
        </w:tc>
        <w:tc>
          <w:tcPr>
            <w:tcW w:w="1354" w:type="dxa"/>
            <w:tcBorders>
              <w:top w:val="single" w:sz="4" w:space="0" w:color="auto"/>
              <w:bottom w:val="single" w:sz="4" w:space="0" w:color="auto"/>
            </w:tcBorders>
            <w:noWrap/>
            <w:vAlign w:val="center"/>
            <w:hideMark/>
          </w:tcPr>
          <w:p w14:paraId="722A84A2" w14:textId="77777777" w:rsidR="003F5E83" w:rsidRPr="00516166" w:rsidRDefault="003F5E83" w:rsidP="003F5E83">
            <w:pPr>
              <w:jc w:val="center"/>
              <w:rPr>
                <w:rFonts w:cs="Arial"/>
                <w:color w:val="auto"/>
                <w:sz w:val="16"/>
                <w:szCs w:val="16"/>
              </w:rPr>
            </w:pPr>
            <w:r w:rsidRPr="00516166">
              <w:rPr>
                <w:rFonts w:cs="Arial"/>
                <w:color w:val="auto"/>
                <w:sz w:val="16"/>
                <w:szCs w:val="16"/>
              </w:rPr>
              <w:t>IHFT2</w:t>
            </w:r>
          </w:p>
        </w:tc>
        <w:tc>
          <w:tcPr>
            <w:tcW w:w="1656" w:type="dxa"/>
            <w:tcBorders>
              <w:top w:val="single" w:sz="4" w:space="0" w:color="auto"/>
              <w:bottom w:val="single" w:sz="4" w:space="0" w:color="auto"/>
              <w:right w:val="single" w:sz="4" w:space="0" w:color="auto"/>
            </w:tcBorders>
            <w:noWrap/>
            <w:vAlign w:val="center"/>
            <w:hideMark/>
          </w:tcPr>
          <w:p w14:paraId="642F407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186BA2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6C5E8DE" w14:textId="77777777" w:rsidR="003F5E83" w:rsidRPr="00516166" w:rsidRDefault="003F5E83" w:rsidP="003F5E83">
            <w:pPr>
              <w:jc w:val="center"/>
              <w:rPr>
                <w:rFonts w:cs="Arial"/>
                <w:color w:val="auto"/>
                <w:sz w:val="16"/>
                <w:szCs w:val="16"/>
              </w:rPr>
            </w:pPr>
            <w:r w:rsidRPr="00516166">
              <w:rPr>
                <w:rFonts w:cs="Arial"/>
                <w:color w:val="auto"/>
                <w:sz w:val="16"/>
                <w:szCs w:val="16"/>
              </w:rPr>
              <w:t>SSCLWF28</w:t>
            </w:r>
          </w:p>
        </w:tc>
        <w:tc>
          <w:tcPr>
            <w:tcW w:w="2448" w:type="dxa"/>
            <w:tcBorders>
              <w:top w:val="single" w:sz="4" w:space="0" w:color="auto"/>
              <w:bottom w:val="single" w:sz="4" w:space="0" w:color="auto"/>
            </w:tcBorders>
            <w:noWrap/>
            <w:vAlign w:val="center"/>
            <w:hideMark/>
          </w:tcPr>
          <w:p w14:paraId="61834B5D" w14:textId="77777777" w:rsidR="003F5E83" w:rsidRPr="00516166" w:rsidRDefault="003F5E83" w:rsidP="003F5E83">
            <w:pPr>
              <w:jc w:val="center"/>
              <w:rPr>
                <w:rFonts w:cs="Arial"/>
                <w:color w:val="auto"/>
                <w:sz w:val="16"/>
                <w:szCs w:val="16"/>
              </w:rPr>
            </w:pPr>
            <w:r w:rsidRPr="00516166">
              <w:rPr>
                <w:rFonts w:cs="Arial"/>
                <w:color w:val="auto"/>
                <w:sz w:val="16"/>
                <w:szCs w:val="16"/>
              </w:rPr>
              <w:t>6560__B</w:t>
            </w:r>
          </w:p>
        </w:tc>
        <w:tc>
          <w:tcPr>
            <w:tcW w:w="1584" w:type="dxa"/>
            <w:tcBorders>
              <w:top w:val="single" w:sz="4" w:space="0" w:color="auto"/>
              <w:bottom w:val="single" w:sz="4" w:space="0" w:color="auto"/>
            </w:tcBorders>
            <w:noWrap/>
            <w:vAlign w:val="center"/>
            <w:hideMark/>
          </w:tcPr>
          <w:p w14:paraId="04EF09E7" w14:textId="77777777" w:rsidR="003F5E83" w:rsidRPr="00516166" w:rsidRDefault="003F5E83" w:rsidP="003F5E83">
            <w:pPr>
              <w:jc w:val="center"/>
              <w:rPr>
                <w:rFonts w:cs="Arial"/>
                <w:color w:val="auto"/>
                <w:sz w:val="16"/>
                <w:szCs w:val="16"/>
              </w:rPr>
            </w:pPr>
            <w:r w:rsidRPr="00516166">
              <w:rPr>
                <w:rFonts w:cs="Arial"/>
                <w:color w:val="auto"/>
                <w:sz w:val="16"/>
                <w:szCs w:val="16"/>
              </w:rPr>
              <w:t>MRKLY</w:t>
            </w:r>
          </w:p>
        </w:tc>
        <w:tc>
          <w:tcPr>
            <w:tcW w:w="1354" w:type="dxa"/>
            <w:tcBorders>
              <w:top w:val="single" w:sz="4" w:space="0" w:color="auto"/>
              <w:bottom w:val="single" w:sz="4" w:space="0" w:color="auto"/>
            </w:tcBorders>
            <w:noWrap/>
            <w:vAlign w:val="center"/>
            <w:hideMark/>
          </w:tcPr>
          <w:p w14:paraId="615B9199" w14:textId="77777777" w:rsidR="003F5E83" w:rsidRPr="00516166" w:rsidRDefault="003F5E83" w:rsidP="003F5E83">
            <w:pPr>
              <w:jc w:val="center"/>
              <w:rPr>
                <w:rFonts w:cs="Arial"/>
                <w:color w:val="auto"/>
                <w:sz w:val="16"/>
                <w:szCs w:val="16"/>
              </w:rPr>
            </w:pPr>
            <w:r w:rsidRPr="00516166">
              <w:rPr>
                <w:rFonts w:cs="Arial"/>
                <w:color w:val="auto"/>
                <w:sz w:val="16"/>
                <w:szCs w:val="16"/>
              </w:rPr>
              <w:t>RICSW</w:t>
            </w:r>
          </w:p>
        </w:tc>
        <w:tc>
          <w:tcPr>
            <w:tcW w:w="1656" w:type="dxa"/>
            <w:tcBorders>
              <w:top w:val="single" w:sz="4" w:space="0" w:color="auto"/>
              <w:bottom w:val="single" w:sz="4" w:space="0" w:color="auto"/>
              <w:right w:val="single" w:sz="4" w:space="0" w:color="auto"/>
            </w:tcBorders>
            <w:noWrap/>
            <w:vAlign w:val="center"/>
            <w:hideMark/>
          </w:tcPr>
          <w:p w14:paraId="10ED7AA5"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F8C0123"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8A10699" w14:textId="77777777" w:rsidR="003F5E83" w:rsidRPr="00516166" w:rsidRDefault="003F5E83" w:rsidP="003F5E83">
            <w:pPr>
              <w:jc w:val="center"/>
              <w:rPr>
                <w:rFonts w:cs="Arial"/>
                <w:color w:val="auto"/>
                <w:sz w:val="16"/>
                <w:szCs w:val="16"/>
              </w:rPr>
            </w:pPr>
            <w:r w:rsidRPr="00516166">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4486E28A" w14:textId="77777777" w:rsidR="003F5E83" w:rsidRPr="00516166" w:rsidRDefault="003F5E83" w:rsidP="003F5E83">
            <w:pPr>
              <w:jc w:val="center"/>
              <w:rPr>
                <w:rFonts w:cs="Arial"/>
                <w:color w:val="auto"/>
                <w:sz w:val="16"/>
                <w:szCs w:val="16"/>
              </w:rPr>
            </w:pPr>
            <w:r w:rsidRPr="00516166">
              <w:rPr>
                <w:rFonts w:cs="Arial"/>
                <w:color w:val="auto"/>
                <w:sz w:val="16"/>
                <w:szCs w:val="16"/>
              </w:rPr>
              <w:t>6940__C</w:t>
            </w:r>
          </w:p>
        </w:tc>
        <w:tc>
          <w:tcPr>
            <w:tcW w:w="1584" w:type="dxa"/>
            <w:tcBorders>
              <w:top w:val="single" w:sz="4" w:space="0" w:color="auto"/>
              <w:bottom w:val="single" w:sz="4" w:space="0" w:color="auto"/>
            </w:tcBorders>
            <w:noWrap/>
            <w:vAlign w:val="center"/>
            <w:hideMark/>
          </w:tcPr>
          <w:p w14:paraId="05ADAE00" w14:textId="77777777" w:rsidR="003F5E83" w:rsidRPr="00516166" w:rsidRDefault="003F5E83" w:rsidP="003F5E83">
            <w:pPr>
              <w:jc w:val="center"/>
              <w:rPr>
                <w:rFonts w:cs="Arial"/>
                <w:color w:val="auto"/>
                <w:sz w:val="16"/>
                <w:szCs w:val="16"/>
              </w:rPr>
            </w:pPr>
            <w:r w:rsidRPr="00516166">
              <w:rPr>
                <w:rFonts w:cs="Arial"/>
                <w:color w:val="auto"/>
                <w:sz w:val="16"/>
                <w:szCs w:val="16"/>
              </w:rPr>
              <w:t>SWTWR</w:t>
            </w:r>
          </w:p>
        </w:tc>
        <w:tc>
          <w:tcPr>
            <w:tcW w:w="1354" w:type="dxa"/>
            <w:tcBorders>
              <w:top w:val="single" w:sz="4" w:space="0" w:color="auto"/>
              <w:bottom w:val="single" w:sz="4" w:space="0" w:color="auto"/>
            </w:tcBorders>
            <w:noWrap/>
            <w:vAlign w:val="center"/>
            <w:hideMark/>
          </w:tcPr>
          <w:p w14:paraId="72F8FA55" w14:textId="77777777" w:rsidR="003F5E83" w:rsidRPr="00516166" w:rsidRDefault="003F5E83" w:rsidP="003F5E83">
            <w:pPr>
              <w:jc w:val="center"/>
              <w:rPr>
                <w:rFonts w:cs="Arial"/>
                <w:color w:val="auto"/>
                <w:sz w:val="16"/>
                <w:szCs w:val="16"/>
              </w:rPr>
            </w:pPr>
            <w:r w:rsidRPr="00516166">
              <w:rPr>
                <w:rFonts w:cs="Arial"/>
                <w:color w:val="auto"/>
                <w:sz w:val="16"/>
                <w:szCs w:val="16"/>
              </w:rPr>
              <w:t>ROSCO</w:t>
            </w:r>
          </w:p>
        </w:tc>
        <w:tc>
          <w:tcPr>
            <w:tcW w:w="1656" w:type="dxa"/>
            <w:tcBorders>
              <w:top w:val="single" w:sz="4" w:space="0" w:color="auto"/>
              <w:bottom w:val="single" w:sz="4" w:space="0" w:color="auto"/>
              <w:right w:val="single" w:sz="4" w:space="0" w:color="auto"/>
            </w:tcBorders>
            <w:noWrap/>
            <w:vAlign w:val="center"/>
            <w:hideMark/>
          </w:tcPr>
          <w:p w14:paraId="54A881E5"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17B942D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914787B" w14:textId="77777777" w:rsidR="003F5E83" w:rsidRPr="00516166" w:rsidRDefault="003F5E83" w:rsidP="003F5E83">
            <w:pPr>
              <w:jc w:val="center"/>
              <w:rPr>
                <w:rFonts w:cs="Arial"/>
                <w:color w:val="auto"/>
                <w:sz w:val="16"/>
                <w:szCs w:val="16"/>
              </w:rPr>
            </w:pPr>
            <w:r w:rsidRPr="00516166">
              <w:rPr>
                <w:rFonts w:cs="Arial"/>
                <w:color w:val="auto"/>
                <w:sz w:val="16"/>
                <w:szCs w:val="16"/>
              </w:rPr>
              <w:t>SPHRCTR5</w:t>
            </w:r>
          </w:p>
        </w:tc>
        <w:tc>
          <w:tcPr>
            <w:tcW w:w="2448" w:type="dxa"/>
            <w:tcBorders>
              <w:top w:val="single" w:sz="4" w:space="0" w:color="auto"/>
              <w:bottom w:val="single" w:sz="4" w:space="0" w:color="auto"/>
            </w:tcBorders>
            <w:noWrap/>
            <w:vAlign w:val="center"/>
            <w:hideMark/>
          </w:tcPr>
          <w:p w14:paraId="415EB537" w14:textId="77777777" w:rsidR="003F5E83" w:rsidRPr="00516166" w:rsidRDefault="003F5E83" w:rsidP="003F5E83">
            <w:pPr>
              <w:jc w:val="center"/>
              <w:rPr>
                <w:rFonts w:cs="Arial"/>
                <w:color w:val="auto"/>
                <w:sz w:val="16"/>
                <w:szCs w:val="16"/>
              </w:rPr>
            </w:pPr>
            <w:r w:rsidRPr="00516166">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695AD11A" w14:textId="77777777" w:rsidR="003F5E83" w:rsidRPr="00516166" w:rsidRDefault="003F5E83" w:rsidP="003F5E83">
            <w:pPr>
              <w:jc w:val="center"/>
              <w:rPr>
                <w:rFonts w:cs="Arial"/>
                <w:color w:val="auto"/>
                <w:sz w:val="16"/>
                <w:szCs w:val="16"/>
              </w:rPr>
            </w:pPr>
            <w:r w:rsidRPr="00516166">
              <w:rPr>
                <w:rFonts w:cs="Arial"/>
                <w:color w:val="auto"/>
                <w:sz w:val="16"/>
                <w:szCs w:val="16"/>
              </w:rPr>
              <w:t>RIN</w:t>
            </w:r>
          </w:p>
        </w:tc>
        <w:tc>
          <w:tcPr>
            <w:tcW w:w="1354" w:type="dxa"/>
            <w:tcBorders>
              <w:top w:val="single" w:sz="4" w:space="0" w:color="auto"/>
              <w:bottom w:val="single" w:sz="4" w:space="0" w:color="auto"/>
            </w:tcBorders>
            <w:noWrap/>
            <w:vAlign w:val="center"/>
            <w:hideMark/>
          </w:tcPr>
          <w:p w14:paraId="5C14AF48" w14:textId="77777777" w:rsidR="003F5E83" w:rsidRPr="00516166" w:rsidRDefault="003F5E83" w:rsidP="003F5E83">
            <w:pPr>
              <w:jc w:val="center"/>
              <w:rPr>
                <w:rFonts w:cs="Arial"/>
                <w:color w:val="auto"/>
                <w:sz w:val="16"/>
                <w:szCs w:val="16"/>
              </w:rPr>
            </w:pPr>
            <w:r w:rsidRPr="00516166">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20953905"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534D9E3F"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9452923" w14:textId="77777777" w:rsidR="003F5E83" w:rsidRPr="00516166" w:rsidRDefault="003F5E83" w:rsidP="003F5E83">
            <w:pPr>
              <w:jc w:val="center"/>
              <w:rPr>
                <w:rFonts w:cs="Arial"/>
                <w:color w:val="auto"/>
                <w:sz w:val="16"/>
                <w:szCs w:val="16"/>
              </w:rPr>
            </w:pPr>
            <w:r w:rsidRPr="00516166">
              <w:rPr>
                <w:rFonts w:cs="Arial"/>
                <w:color w:val="auto"/>
                <w:sz w:val="16"/>
                <w:szCs w:val="16"/>
              </w:rPr>
              <w:t>DSC_SL28</w:t>
            </w:r>
          </w:p>
        </w:tc>
        <w:tc>
          <w:tcPr>
            <w:tcW w:w="2448" w:type="dxa"/>
            <w:tcBorders>
              <w:top w:val="single" w:sz="4" w:space="0" w:color="auto"/>
              <w:bottom w:val="single" w:sz="4" w:space="0" w:color="auto"/>
            </w:tcBorders>
            <w:noWrap/>
            <w:vAlign w:val="center"/>
            <w:hideMark/>
          </w:tcPr>
          <w:p w14:paraId="2D47FC0F" w14:textId="77777777" w:rsidR="003F5E83" w:rsidRPr="00516166" w:rsidRDefault="003F5E83" w:rsidP="003F5E83">
            <w:pPr>
              <w:jc w:val="center"/>
              <w:rPr>
                <w:rFonts w:cs="Arial"/>
                <w:color w:val="auto"/>
                <w:sz w:val="16"/>
                <w:szCs w:val="16"/>
              </w:rPr>
            </w:pPr>
            <w:r w:rsidRPr="00516166">
              <w:rPr>
                <w:rFonts w:cs="Arial"/>
                <w:color w:val="auto"/>
                <w:sz w:val="16"/>
                <w:szCs w:val="16"/>
              </w:rPr>
              <w:t>CO_WAS84_A</w:t>
            </w:r>
          </w:p>
        </w:tc>
        <w:tc>
          <w:tcPr>
            <w:tcW w:w="1584" w:type="dxa"/>
            <w:tcBorders>
              <w:top w:val="single" w:sz="4" w:space="0" w:color="auto"/>
              <w:bottom w:val="single" w:sz="4" w:space="0" w:color="auto"/>
            </w:tcBorders>
            <w:noWrap/>
            <w:vAlign w:val="center"/>
            <w:hideMark/>
          </w:tcPr>
          <w:p w14:paraId="3D9D84D8" w14:textId="77777777" w:rsidR="003F5E83" w:rsidRPr="00516166" w:rsidRDefault="003F5E83" w:rsidP="003F5E83">
            <w:pPr>
              <w:jc w:val="center"/>
              <w:rPr>
                <w:rFonts w:cs="Arial"/>
                <w:color w:val="auto"/>
                <w:sz w:val="16"/>
                <w:szCs w:val="16"/>
              </w:rPr>
            </w:pPr>
            <w:r w:rsidRPr="00516166">
              <w:rPr>
                <w:rFonts w:cs="Arial"/>
                <w:color w:val="auto"/>
                <w:sz w:val="16"/>
                <w:szCs w:val="16"/>
              </w:rPr>
              <w:t>CO</w:t>
            </w:r>
          </w:p>
        </w:tc>
        <w:tc>
          <w:tcPr>
            <w:tcW w:w="1354" w:type="dxa"/>
            <w:tcBorders>
              <w:top w:val="single" w:sz="4" w:space="0" w:color="auto"/>
              <w:bottom w:val="single" w:sz="4" w:space="0" w:color="auto"/>
            </w:tcBorders>
            <w:noWrap/>
            <w:vAlign w:val="center"/>
            <w:hideMark/>
          </w:tcPr>
          <w:p w14:paraId="5EFE318D" w14:textId="77777777" w:rsidR="003F5E83" w:rsidRPr="00516166" w:rsidRDefault="003F5E83" w:rsidP="003F5E83">
            <w:pPr>
              <w:jc w:val="center"/>
              <w:rPr>
                <w:rFonts w:cs="Arial"/>
                <w:color w:val="auto"/>
                <w:sz w:val="16"/>
                <w:szCs w:val="16"/>
              </w:rPr>
            </w:pPr>
            <w:r w:rsidRPr="00516166">
              <w:rPr>
                <w:rFonts w:cs="Arial"/>
                <w:color w:val="auto"/>
                <w:sz w:val="16"/>
                <w:szCs w:val="16"/>
              </w:rPr>
              <w:t>WAS</w:t>
            </w:r>
          </w:p>
        </w:tc>
        <w:tc>
          <w:tcPr>
            <w:tcW w:w="1656" w:type="dxa"/>
            <w:tcBorders>
              <w:top w:val="single" w:sz="4" w:space="0" w:color="auto"/>
              <w:bottom w:val="single" w:sz="4" w:space="0" w:color="auto"/>
              <w:right w:val="single" w:sz="4" w:space="0" w:color="auto"/>
            </w:tcBorders>
            <w:noWrap/>
            <w:vAlign w:val="center"/>
            <w:hideMark/>
          </w:tcPr>
          <w:p w14:paraId="58BFDB51"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327FFD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3BCBF56" w14:textId="77777777" w:rsidR="003F5E83" w:rsidRPr="00516166" w:rsidRDefault="003F5E83" w:rsidP="003F5E83">
            <w:pPr>
              <w:jc w:val="center"/>
              <w:rPr>
                <w:rFonts w:cs="Arial"/>
                <w:color w:val="auto"/>
                <w:sz w:val="16"/>
                <w:szCs w:val="16"/>
              </w:rPr>
            </w:pPr>
            <w:r w:rsidRPr="00516166">
              <w:rPr>
                <w:rFonts w:cs="Arial"/>
                <w:color w:val="auto"/>
                <w:sz w:val="16"/>
                <w:szCs w:val="16"/>
              </w:rPr>
              <w:t>SBATFRO8</w:t>
            </w:r>
          </w:p>
        </w:tc>
        <w:tc>
          <w:tcPr>
            <w:tcW w:w="2448" w:type="dxa"/>
            <w:tcBorders>
              <w:top w:val="single" w:sz="4" w:space="0" w:color="auto"/>
              <w:bottom w:val="single" w:sz="4" w:space="0" w:color="auto"/>
            </w:tcBorders>
            <w:noWrap/>
            <w:vAlign w:val="center"/>
            <w:hideMark/>
          </w:tcPr>
          <w:p w14:paraId="5B052806" w14:textId="77777777" w:rsidR="003F5E83" w:rsidRPr="00516166" w:rsidRDefault="003F5E83" w:rsidP="003F5E83">
            <w:pPr>
              <w:jc w:val="center"/>
              <w:rPr>
                <w:rFonts w:cs="Arial"/>
                <w:color w:val="auto"/>
                <w:sz w:val="16"/>
                <w:szCs w:val="16"/>
              </w:rPr>
            </w:pPr>
            <w:r w:rsidRPr="00516166">
              <w:rPr>
                <w:rFonts w:cs="Arial"/>
                <w:color w:val="auto"/>
                <w:sz w:val="16"/>
                <w:szCs w:val="16"/>
              </w:rPr>
              <w:t>GARZA_ROMA_S1_1</w:t>
            </w:r>
          </w:p>
        </w:tc>
        <w:tc>
          <w:tcPr>
            <w:tcW w:w="1584" w:type="dxa"/>
            <w:tcBorders>
              <w:top w:val="single" w:sz="4" w:space="0" w:color="auto"/>
              <w:bottom w:val="single" w:sz="4" w:space="0" w:color="auto"/>
            </w:tcBorders>
            <w:noWrap/>
            <w:vAlign w:val="center"/>
            <w:hideMark/>
          </w:tcPr>
          <w:p w14:paraId="6FDD4997" w14:textId="77777777" w:rsidR="003F5E83" w:rsidRPr="00516166" w:rsidRDefault="003F5E83" w:rsidP="003F5E83">
            <w:pPr>
              <w:jc w:val="center"/>
              <w:rPr>
                <w:rFonts w:cs="Arial"/>
                <w:color w:val="auto"/>
                <w:sz w:val="16"/>
                <w:szCs w:val="16"/>
              </w:rPr>
            </w:pPr>
            <w:r w:rsidRPr="00516166">
              <w:rPr>
                <w:rFonts w:cs="Arial"/>
                <w:color w:val="auto"/>
                <w:sz w:val="16"/>
                <w:szCs w:val="16"/>
              </w:rPr>
              <w:t>GARZA</w:t>
            </w:r>
          </w:p>
        </w:tc>
        <w:tc>
          <w:tcPr>
            <w:tcW w:w="1354" w:type="dxa"/>
            <w:tcBorders>
              <w:top w:val="single" w:sz="4" w:space="0" w:color="auto"/>
              <w:bottom w:val="single" w:sz="4" w:space="0" w:color="auto"/>
            </w:tcBorders>
            <w:noWrap/>
            <w:vAlign w:val="center"/>
            <w:hideMark/>
          </w:tcPr>
          <w:p w14:paraId="175D16C6" w14:textId="77777777" w:rsidR="003F5E83" w:rsidRPr="00516166" w:rsidRDefault="003F5E83" w:rsidP="003F5E83">
            <w:pPr>
              <w:jc w:val="center"/>
              <w:rPr>
                <w:rFonts w:cs="Arial"/>
                <w:color w:val="auto"/>
                <w:sz w:val="16"/>
                <w:szCs w:val="16"/>
              </w:rPr>
            </w:pPr>
            <w:r w:rsidRPr="00516166">
              <w:rPr>
                <w:rFonts w:cs="Arial"/>
                <w:color w:val="auto"/>
                <w:sz w:val="16"/>
                <w:szCs w:val="16"/>
              </w:rPr>
              <w:t>ROMA_SW</w:t>
            </w:r>
          </w:p>
        </w:tc>
        <w:tc>
          <w:tcPr>
            <w:tcW w:w="1656" w:type="dxa"/>
            <w:tcBorders>
              <w:top w:val="single" w:sz="4" w:space="0" w:color="auto"/>
              <w:bottom w:val="single" w:sz="4" w:space="0" w:color="auto"/>
              <w:right w:val="single" w:sz="4" w:space="0" w:color="auto"/>
            </w:tcBorders>
            <w:noWrap/>
            <w:vAlign w:val="center"/>
            <w:hideMark/>
          </w:tcPr>
          <w:p w14:paraId="693F7994"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4FBEA07"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08E326B" w14:textId="77777777" w:rsidR="003F5E83" w:rsidRPr="00516166" w:rsidRDefault="003F5E83" w:rsidP="003F5E83">
            <w:pPr>
              <w:jc w:val="center"/>
              <w:rPr>
                <w:rFonts w:cs="Arial"/>
                <w:color w:val="auto"/>
                <w:sz w:val="16"/>
                <w:szCs w:val="16"/>
              </w:rPr>
            </w:pPr>
            <w:r w:rsidRPr="00516166">
              <w:rPr>
                <w:rFonts w:cs="Arial"/>
                <w:color w:val="auto"/>
                <w:sz w:val="16"/>
                <w:szCs w:val="16"/>
              </w:rPr>
              <w:t>SHINDIL8</w:t>
            </w:r>
          </w:p>
        </w:tc>
        <w:tc>
          <w:tcPr>
            <w:tcW w:w="2448" w:type="dxa"/>
            <w:tcBorders>
              <w:top w:val="single" w:sz="4" w:space="0" w:color="auto"/>
              <w:bottom w:val="single" w:sz="4" w:space="0" w:color="auto"/>
            </w:tcBorders>
            <w:noWrap/>
            <w:vAlign w:val="center"/>
            <w:hideMark/>
          </w:tcPr>
          <w:p w14:paraId="1A311AE0" w14:textId="77777777" w:rsidR="003F5E83" w:rsidRPr="00516166" w:rsidRDefault="003F5E83" w:rsidP="003F5E83">
            <w:pPr>
              <w:jc w:val="center"/>
              <w:rPr>
                <w:rFonts w:cs="Arial"/>
                <w:color w:val="auto"/>
                <w:sz w:val="16"/>
                <w:szCs w:val="16"/>
              </w:rPr>
            </w:pPr>
            <w:r w:rsidRPr="00516166">
              <w:rPr>
                <w:rFonts w:cs="Arial"/>
                <w:color w:val="auto"/>
                <w:sz w:val="16"/>
                <w:szCs w:val="16"/>
              </w:rPr>
              <w:t>PLESNTN_TORDLO_1</w:t>
            </w:r>
          </w:p>
        </w:tc>
        <w:tc>
          <w:tcPr>
            <w:tcW w:w="1584" w:type="dxa"/>
            <w:tcBorders>
              <w:top w:val="single" w:sz="4" w:space="0" w:color="auto"/>
              <w:bottom w:val="single" w:sz="4" w:space="0" w:color="auto"/>
            </w:tcBorders>
            <w:noWrap/>
            <w:vAlign w:val="center"/>
            <w:hideMark/>
          </w:tcPr>
          <w:p w14:paraId="68E0BB58" w14:textId="77777777" w:rsidR="003F5E83" w:rsidRPr="00516166" w:rsidRDefault="003F5E83" w:rsidP="003F5E83">
            <w:pPr>
              <w:jc w:val="center"/>
              <w:rPr>
                <w:rFonts w:cs="Arial"/>
                <w:color w:val="auto"/>
                <w:sz w:val="16"/>
                <w:szCs w:val="16"/>
              </w:rPr>
            </w:pPr>
            <w:r w:rsidRPr="00516166">
              <w:rPr>
                <w:rFonts w:cs="Arial"/>
                <w:color w:val="auto"/>
                <w:sz w:val="16"/>
                <w:szCs w:val="16"/>
              </w:rPr>
              <w:t>TORDILLO</w:t>
            </w:r>
          </w:p>
        </w:tc>
        <w:tc>
          <w:tcPr>
            <w:tcW w:w="1354" w:type="dxa"/>
            <w:tcBorders>
              <w:top w:val="single" w:sz="4" w:space="0" w:color="auto"/>
              <w:bottom w:val="single" w:sz="4" w:space="0" w:color="auto"/>
            </w:tcBorders>
            <w:noWrap/>
            <w:vAlign w:val="center"/>
            <w:hideMark/>
          </w:tcPr>
          <w:p w14:paraId="1080131C" w14:textId="77777777" w:rsidR="003F5E83" w:rsidRPr="00516166" w:rsidRDefault="003F5E83" w:rsidP="003F5E83">
            <w:pPr>
              <w:jc w:val="center"/>
              <w:rPr>
                <w:rFonts w:cs="Arial"/>
                <w:color w:val="auto"/>
                <w:sz w:val="16"/>
                <w:szCs w:val="16"/>
              </w:rPr>
            </w:pPr>
            <w:r w:rsidRPr="00516166">
              <w:rPr>
                <w:rFonts w:cs="Arial"/>
                <w:color w:val="auto"/>
                <w:sz w:val="16"/>
                <w:szCs w:val="16"/>
              </w:rPr>
              <w:t>PLSNTOS</w:t>
            </w:r>
          </w:p>
        </w:tc>
        <w:tc>
          <w:tcPr>
            <w:tcW w:w="1656" w:type="dxa"/>
            <w:tcBorders>
              <w:top w:val="single" w:sz="4" w:space="0" w:color="auto"/>
              <w:bottom w:val="single" w:sz="4" w:space="0" w:color="auto"/>
              <w:right w:val="single" w:sz="4" w:space="0" w:color="auto"/>
            </w:tcBorders>
            <w:noWrap/>
            <w:vAlign w:val="center"/>
            <w:hideMark/>
          </w:tcPr>
          <w:p w14:paraId="1C69E17B"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7639A0D"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F4DC6D0" w14:textId="77777777" w:rsidR="003F5E83" w:rsidRPr="00516166" w:rsidRDefault="003F5E83" w:rsidP="003F5E83">
            <w:pPr>
              <w:jc w:val="center"/>
              <w:rPr>
                <w:rFonts w:cs="Arial"/>
                <w:color w:val="auto"/>
                <w:sz w:val="16"/>
                <w:szCs w:val="16"/>
              </w:rPr>
            </w:pPr>
            <w:r w:rsidRPr="00516166">
              <w:rPr>
                <w:rFonts w:cs="Arial"/>
                <w:color w:val="auto"/>
                <w:sz w:val="16"/>
                <w:szCs w:val="16"/>
              </w:rPr>
              <w:t>XSA2N58</w:t>
            </w:r>
          </w:p>
        </w:tc>
        <w:tc>
          <w:tcPr>
            <w:tcW w:w="2448" w:type="dxa"/>
            <w:tcBorders>
              <w:top w:val="single" w:sz="4" w:space="0" w:color="auto"/>
              <w:bottom w:val="single" w:sz="4" w:space="0" w:color="auto"/>
            </w:tcBorders>
            <w:noWrap/>
            <w:vAlign w:val="center"/>
            <w:hideMark/>
          </w:tcPr>
          <w:p w14:paraId="15D10337" w14:textId="77777777" w:rsidR="003F5E83" w:rsidRPr="00516166" w:rsidRDefault="003F5E83" w:rsidP="003F5E83">
            <w:pPr>
              <w:jc w:val="center"/>
              <w:rPr>
                <w:rFonts w:cs="Arial"/>
                <w:color w:val="auto"/>
                <w:sz w:val="16"/>
                <w:szCs w:val="16"/>
              </w:rPr>
            </w:pPr>
            <w:r w:rsidRPr="00516166">
              <w:rPr>
                <w:rFonts w:cs="Arial"/>
                <w:color w:val="auto"/>
                <w:sz w:val="16"/>
                <w:szCs w:val="16"/>
              </w:rPr>
              <w:t>SANMIGL_ATAL</w:t>
            </w:r>
          </w:p>
        </w:tc>
        <w:tc>
          <w:tcPr>
            <w:tcW w:w="1584" w:type="dxa"/>
            <w:tcBorders>
              <w:top w:val="single" w:sz="4" w:space="0" w:color="auto"/>
              <w:bottom w:val="single" w:sz="4" w:space="0" w:color="auto"/>
            </w:tcBorders>
            <w:noWrap/>
            <w:vAlign w:val="center"/>
            <w:hideMark/>
          </w:tcPr>
          <w:p w14:paraId="0E750CF5" w14:textId="77777777" w:rsidR="003F5E83" w:rsidRPr="00516166" w:rsidRDefault="003F5E83" w:rsidP="003F5E83">
            <w:pPr>
              <w:jc w:val="center"/>
              <w:rPr>
                <w:rFonts w:cs="Arial"/>
                <w:color w:val="auto"/>
                <w:sz w:val="16"/>
                <w:szCs w:val="16"/>
              </w:rPr>
            </w:pPr>
            <w:r w:rsidRPr="00516166">
              <w:rPr>
                <w:rFonts w:cs="Arial"/>
                <w:color w:val="auto"/>
                <w:sz w:val="16"/>
                <w:szCs w:val="16"/>
              </w:rPr>
              <w:t>SANMIGL</w:t>
            </w:r>
          </w:p>
        </w:tc>
        <w:tc>
          <w:tcPr>
            <w:tcW w:w="1354" w:type="dxa"/>
            <w:tcBorders>
              <w:top w:val="single" w:sz="4" w:space="0" w:color="auto"/>
              <w:bottom w:val="single" w:sz="4" w:space="0" w:color="auto"/>
            </w:tcBorders>
            <w:noWrap/>
            <w:vAlign w:val="center"/>
            <w:hideMark/>
          </w:tcPr>
          <w:p w14:paraId="3B7EBA6B" w14:textId="77777777" w:rsidR="003F5E83" w:rsidRPr="00516166" w:rsidRDefault="003F5E83" w:rsidP="003F5E83">
            <w:pPr>
              <w:jc w:val="center"/>
              <w:rPr>
                <w:rFonts w:cs="Arial"/>
                <w:color w:val="auto"/>
                <w:sz w:val="16"/>
                <w:szCs w:val="16"/>
              </w:rPr>
            </w:pPr>
            <w:r w:rsidRPr="00516166">
              <w:rPr>
                <w:rFonts w:cs="Arial"/>
                <w:color w:val="auto"/>
                <w:sz w:val="16"/>
                <w:szCs w:val="16"/>
              </w:rPr>
              <w:t>SANMIGL</w:t>
            </w:r>
          </w:p>
        </w:tc>
        <w:tc>
          <w:tcPr>
            <w:tcW w:w="1656" w:type="dxa"/>
            <w:tcBorders>
              <w:top w:val="single" w:sz="4" w:space="0" w:color="auto"/>
              <w:bottom w:val="single" w:sz="4" w:space="0" w:color="auto"/>
              <w:right w:val="single" w:sz="4" w:space="0" w:color="auto"/>
            </w:tcBorders>
            <w:noWrap/>
            <w:vAlign w:val="center"/>
            <w:hideMark/>
          </w:tcPr>
          <w:p w14:paraId="07C2632E"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393DA5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319C35B" w14:textId="77777777" w:rsidR="003F5E83" w:rsidRPr="00516166" w:rsidRDefault="003F5E83" w:rsidP="003F5E83">
            <w:pPr>
              <w:jc w:val="center"/>
              <w:rPr>
                <w:rFonts w:cs="Arial"/>
                <w:color w:val="auto"/>
                <w:sz w:val="16"/>
                <w:szCs w:val="16"/>
              </w:rPr>
            </w:pPr>
            <w:r w:rsidRPr="00516166">
              <w:rPr>
                <w:rFonts w:cs="Arial"/>
                <w:color w:val="auto"/>
                <w:sz w:val="16"/>
                <w:szCs w:val="16"/>
              </w:rPr>
              <w:t>DBEEPAL8</w:t>
            </w:r>
          </w:p>
        </w:tc>
        <w:tc>
          <w:tcPr>
            <w:tcW w:w="2448" w:type="dxa"/>
            <w:tcBorders>
              <w:top w:val="single" w:sz="4" w:space="0" w:color="auto"/>
              <w:bottom w:val="single" w:sz="4" w:space="0" w:color="auto"/>
            </w:tcBorders>
            <w:noWrap/>
            <w:vAlign w:val="center"/>
            <w:hideMark/>
          </w:tcPr>
          <w:p w14:paraId="1E6863B6" w14:textId="77777777" w:rsidR="003F5E83" w:rsidRPr="00516166" w:rsidRDefault="003F5E83" w:rsidP="003F5E83">
            <w:pPr>
              <w:jc w:val="center"/>
              <w:rPr>
                <w:rFonts w:cs="Arial"/>
                <w:color w:val="auto"/>
                <w:sz w:val="16"/>
                <w:szCs w:val="16"/>
              </w:rPr>
            </w:pPr>
            <w:r w:rsidRPr="00516166">
              <w:rPr>
                <w:rFonts w:cs="Arial"/>
                <w:color w:val="auto"/>
                <w:sz w:val="16"/>
                <w:szCs w:val="16"/>
              </w:rPr>
              <w:t>43T365_1</w:t>
            </w:r>
          </w:p>
        </w:tc>
        <w:tc>
          <w:tcPr>
            <w:tcW w:w="1584" w:type="dxa"/>
            <w:tcBorders>
              <w:top w:val="single" w:sz="4" w:space="0" w:color="auto"/>
              <w:bottom w:val="single" w:sz="4" w:space="0" w:color="auto"/>
            </w:tcBorders>
            <w:noWrap/>
            <w:vAlign w:val="center"/>
            <w:hideMark/>
          </w:tcPr>
          <w:p w14:paraId="25C5F4F1" w14:textId="77777777" w:rsidR="003F5E83" w:rsidRPr="00516166" w:rsidRDefault="003F5E83" w:rsidP="003F5E83">
            <w:pPr>
              <w:jc w:val="center"/>
              <w:rPr>
                <w:rFonts w:cs="Arial"/>
                <w:color w:val="auto"/>
                <w:sz w:val="16"/>
                <w:szCs w:val="16"/>
              </w:rPr>
            </w:pPr>
            <w:r w:rsidRPr="00516166">
              <w:rPr>
                <w:rFonts w:cs="Arial"/>
                <w:color w:val="auto"/>
                <w:sz w:val="16"/>
                <w:szCs w:val="16"/>
              </w:rPr>
              <w:t>FLATRO</w:t>
            </w:r>
          </w:p>
        </w:tc>
        <w:tc>
          <w:tcPr>
            <w:tcW w:w="1354" w:type="dxa"/>
            <w:tcBorders>
              <w:top w:val="single" w:sz="4" w:space="0" w:color="auto"/>
              <w:bottom w:val="single" w:sz="4" w:space="0" w:color="auto"/>
            </w:tcBorders>
            <w:noWrap/>
            <w:vAlign w:val="center"/>
            <w:hideMark/>
          </w:tcPr>
          <w:p w14:paraId="36528164" w14:textId="77777777" w:rsidR="003F5E83" w:rsidRPr="00516166" w:rsidRDefault="003F5E83" w:rsidP="003F5E83">
            <w:pPr>
              <w:jc w:val="center"/>
              <w:rPr>
                <w:rFonts w:cs="Arial"/>
                <w:color w:val="auto"/>
                <w:sz w:val="16"/>
                <w:szCs w:val="16"/>
              </w:rPr>
            </w:pPr>
            <w:r w:rsidRPr="00516166">
              <w:rPr>
                <w:rFonts w:cs="Arial"/>
                <w:color w:val="auto"/>
                <w:sz w:val="16"/>
                <w:szCs w:val="16"/>
              </w:rPr>
              <w:t>PALEPE</w:t>
            </w:r>
          </w:p>
        </w:tc>
        <w:tc>
          <w:tcPr>
            <w:tcW w:w="1656" w:type="dxa"/>
            <w:tcBorders>
              <w:top w:val="single" w:sz="4" w:space="0" w:color="auto"/>
              <w:bottom w:val="single" w:sz="4" w:space="0" w:color="auto"/>
              <w:right w:val="single" w:sz="4" w:space="0" w:color="auto"/>
            </w:tcBorders>
            <w:noWrap/>
            <w:vAlign w:val="center"/>
            <w:hideMark/>
          </w:tcPr>
          <w:p w14:paraId="163AA9E1"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6F36277"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2BAE32" w14:textId="77777777" w:rsidR="003F5E83" w:rsidRPr="00516166" w:rsidRDefault="003F5E83" w:rsidP="003F5E83">
            <w:pPr>
              <w:jc w:val="center"/>
              <w:rPr>
                <w:rFonts w:cs="Arial"/>
                <w:color w:val="auto"/>
                <w:sz w:val="16"/>
                <w:szCs w:val="16"/>
              </w:rPr>
            </w:pPr>
            <w:r w:rsidRPr="00516166">
              <w:rPr>
                <w:rFonts w:cs="Arial"/>
                <w:color w:val="auto"/>
                <w:sz w:val="16"/>
                <w:szCs w:val="16"/>
              </w:rPr>
              <w:t>XAN2A58</w:t>
            </w:r>
          </w:p>
        </w:tc>
        <w:tc>
          <w:tcPr>
            <w:tcW w:w="2448" w:type="dxa"/>
            <w:tcBorders>
              <w:top w:val="single" w:sz="4" w:space="0" w:color="auto"/>
              <w:bottom w:val="single" w:sz="4" w:space="0" w:color="auto"/>
            </w:tcBorders>
            <w:noWrap/>
            <w:vAlign w:val="center"/>
            <w:hideMark/>
          </w:tcPr>
          <w:p w14:paraId="38C67A4C" w14:textId="77777777" w:rsidR="003F5E83" w:rsidRPr="00516166" w:rsidRDefault="003F5E83" w:rsidP="003F5E83">
            <w:pPr>
              <w:jc w:val="center"/>
              <w:rPr>
                <w:rFonts w:cs="Arial"/>
                <w:color w:val="auto"/>
                <w:sz w:val="16"/>
                <w:szCs w:val="16"/>
              </w:rPr>
            </w:pPr>
            <w:r w:rsidRPr="00516166">
              <w:rPr>
                <w:rFonts w:cs="Arial"/>
                <w:color w:val="auto"/>
                <w:sz w:val="16"/>
                <w:szCs w:val="16"/>
              </w:rPr>
              <w:t>562__D</w:t>
            </w:r>
          </w:p>
        </w:tc>
        <w:tc>
          <w:tcPr>
            <w:tcW w:w="1584" w:type="dxa"/>
            <w:tcBorders>
              <w:top w:val="single" w:sz="4" w:space="0" w:color="auto"/>
              <w:bottom w:val="single" w:sz="4" w:space="0" w:color="auto"/>
            </w:tcBorders>
            <w:noWrap/>
            <w:vAlign w:val="center"/>
            <w:hideMark/>
          </w:tcPr>
          <w:p w14:paraId="314E900D" w14:textId="77777777" w:rsidR="003F5E83" w:rsidRPr="00516166" w:rsidRDefault="003F5E83" w:rsidP="003F5E83">
            <w:pPr>
              <w:jc w:val="center"/>
              <w:rPr>
                <w:rFonts w:cs="Arial"/>
                <w:color w:val="auto"/>
                <w:sz w:val="16"/>
                <w:szCs w:val="16"/>
              </w:rPr>
            </w:pPr>
            <w:r w:rsidRPr="00516166">
              <w:rPr>
                <w:rFonts w:cs="Arial"/>
                <w:color w:val="auto"/>
                <w:sz w:val="16"/>
                <w:szCs w:val="16"/>
              </w:rPr>
              <w:t>PAYSW</w:t>
            </w:r>
          </w:p>
        </w:tc>
        <w:tc>
          <w:tcPr>
            <w:tcW w:w="1354" w:type="dxa"/>
            <w:tcBorders>
              <w:top w:val="single" w:sz="4" w:space="0" w:color="auto"/>
              <w:bottom w:val="single" w:sz="4" w:space="0" w:color="auto"/>
            </w:tcBorders>
            <w:noWrap/>
            <w:vAlign w:val="center"/>
            <w:hideMark/>
          </w:tcPr>
          <w:p w14:paraId="2DF8FF6A" w14:textId="77777777" w:rsidR="003F5E83" w:rsidRPr="00516166" w:rsidRDefault="003F5E83" w:rsidP="003F5E83">
            <w:pPr>
              <w:jc w:val="center"/>
              <w:rPr>
                <w:rFonts w:cs="Arial"/>
                <w:color w:val="auto"/>
                <w:sz w:val="16"/>
                <w:szCs w:val="16"/>
              </w:rPr>
            </w:pPr>
            <w:r w:rsidRPr="00516166">
              <w:rPr>
                <w:rFonts w:cs="Arial"/>
                <w:color w:val="auto"/>
                <w:sz w:val="16"/>
                <w:szCs w:val="16"/>
              </w:rPr>
              <w:t>MEMWT</w:t>
            </w:r>
          </w:p>
        </w:tc>
        <w:tc>
          <w:tcPr>
            <w:tcW w:w="1656" w:type="dxa"/>
            <w:tcBorders>
              <w:top w:val="single" w:sz="4" w:space="0" w:color="auto"/>
              <w:bottom w:val="single" w:sz="4" w:space="0" w:color="auto"/>
              <w:right w:val="single" w:sz="4" w:space="0" w:color="auto"/>
            </w:tcBorders>
            <w:noWrap/>
            <w:vAlign w:val="center"/>
            <w:hideMark/>
          </w:tcPr>
          <w:p w14:paraId="446B644B"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0B60BA1"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2156B8A" w14:textId="77777777" w:rsidR="003F5E83" w:rsidRPr="00516166" w:rsidRDefault="003F5E83" w:rsidP="003F5E83">
            <w:pPr>
              <w:jc w:val="center"/>
              <w:rPr>
                <w:rFonts w:cs="Arial"/>
                <w:color w:val="auto"/>
                <w:sz w:val="16"/>
                <w:szCs w:val="16"/>
              </w:rPr>
            </w:pPr>
            <w:r w:rsidRPr="00516166">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2ACB4DB9" w14:textId="77777777" w:rsidR="003F5E83" w:rsidRPr="00516166" w:rsidRDefault="003F5E83" w:rsidP="003F5E83">
            <w:pPr>
              <w:jc w:val="center"/>
              <w:rPr>
                <w:rFonts w:cs="Arial"/>
                <w:color w:val="auto"/>
                <w:sz w:val="16"/>
                <w:szCs w:val="16"/>
              </w:rPr>
            </w:pPr>
            <w:r w:rsidRPr="00516166">
              <w:rPr>
                <w:rFonts w:cs="Arial"/>
                <w:color w:val="auto"/>
                <w:sz w:val="16"/>
                <w:szCs w:val="16"/>
              </w:rPr>
              <w:t>6271__A</w:t>
            </w:r>
          </w:p>
        </w:tc>
        <w:tc>
          <w:tcPr>
            <w:tcW w:w="1584" w:type="dxa"/>
            <w:tcBorders>
              <w:top w:val="single" w:sz="4" w:space="0" w:color="auto"/>
              <w:bottom w:val="single" w:sz="4" w:space="0" w:color="auto"/>
            </w:tcBorders>
            <w:noWrap/>
            <w:vAlign w:val="center"/>
            <w:hideMark/>
          </w:tcPr>
          <w:p w14:paraId="54717BB6" w14:textId="77777777" w:rsidR="003F5E83" w:rsidRPr="00516166" w:rsidRDefault="003F5E83" w:rsidP="003F5E83">
            <w:pPr>
              <w:jc w:val="center"/>
              <w:rPr>
                <w:rFonts w:cs="Arial"/>
                <w:color w:val="auto"/>
                <w:sz w:val="16"/>
                <w:szCs w:val="16"/>
              </w:rPr>
            </w:pPr>
            <w:r w:rsidRPr="00516166">
              <w:rPr>
                <w:rFonts w:cs="Arial"/>
                <w:color w:val="auto"/>
                <w:sz w:val="16"/>
                <w:szCs w:val="16"/>
              </w:rPr>
              <w:t>EMSES</w:t>
            </w:r>
          </w:p>
        </w:tc>
        <w:tc>
          <w:tcPr>
            <w:tcW w:w="1354" w:type="dxa"/>
            <w:tcBorders>
              <w:top w:val="single" w:sz="4" w:space="0" w:color="auto"/>
              <w:bottom w:val="single" w:sz="4" w:space="0" w:color="auto"/>
            </w:tcBorders>
            <w:noWrap/>
            <w:vAlign w:val="center"/>
            <w:hideMark/>
          </w:tcPr>
          <w:p w14:paraId="20A3D63A" w14:textId="77777777" w:rsidR="003F5E83" w:rsidRPr="00516166" w:rsidRDefault="003F5E83" w:rsidP="003F5E83">
            <w:pPr>
              <w:jc w:val="center"/>
              <w:rPr>
                <w:rFonts w:cs="Arial"/>
                <w:color w:val="auto"/>
                <w:sz w:val="16"/>
                <w:szCs w:val="16"/>
              </w:rPr>
            </w:pPr>
            <w:r w:rsidRPr="00516166">
              <w:rPr>
                <w:rFonts w:cs="Arial"/>
                <w:color w:val="auto"/>
                <w:sz w:val="16"/>
                <w:szCs w:val="16"/>
              </w:rPr>
              <w:t>WGROB</w:t>
            </w:r>
          </w:p>
        </w:tc>
        <w:tc>
          <w:tcPr>
            <w:tcW w:w="1656" w:type="dxa"/>
            <w:tcBorders>
              <w:top w:val="single" w:sz="4" w:space="0" w:color="auto"/>
              <w:bottom w:val="single" w:sz="4" w:space="0" w:color="auto"/>
              <w:right w:val="single" w:sz="4" w:space="0" w:color="auto"/>
            </w:tcBorders>
            <w:noWrap/>
            <w:vAlign w:val="center"/>
            <w:hideMark/>
          </w:tcPr>
          <w:p w14:paraId="485E322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08812F32"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E9120E" w14:textId="77777777" w:rsidR="003F5E83" w:rsidRPr="00516166" w:rsidRDefault="003F5E83" w:rsidP="003F5E83">
            <w:pPr>
              <w:jc w:val="center"/>
              <w:rPr>
                <w:rFonts w:cs="Arial"/>
                <w:color w:val="auto"/>
                <w:sz w:val="16"/>
                <w:szCs w:val="16"/>
              </w:rPr>
            </w:pPr>
            <w:r w:rsidRPr="00516166">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02667284" w14:textId="77777777" w:rsidR="003F5E83" w:rsidRPr="00516166" w:rsidRDefault="003F5E83" w:rsidP="003F5E83">
            <w:pPr>
              <w:jc w:val="center"/>
              <w:rPr>
                <w:rFonts w:cs="Arial"/>
                <w:color w:val="auto"/>
                <w:sz w:val="16"/>
                <w:szCs w:val="16"/>
              </w:rPr>
            </w:pPr>
            <w:r w:rsidRPr="00516166">
              <w:rPr>
                <w:rFonts w:cs="Arial"/>
                <w:color w:val="auto"/>
                <w:sz w:val="16"/>
                <w:szCs w:val="16"/>
              </w:rPr>
              <w:t>CV_LH_03_A</w:t>
            </w:r>
          </w:p>
        </w:tc>
        <w:tc>
          <w:tcPr>
            <w:tcW w:w="1584" w:type="dxa"/>
            <w:tcBorders>
              <w:top w:val="single" w:sz="4" w:space="0" w:color="auto"/>
              <w:bottom w:val="single" w:sz="4" w:space="0" w:color="auto"/>
            </w:tcBorders>
            <w:noWrap/>
            <w:vAlign w:val="center"/>
            <w:hideMark/>
          </w:tcPr>
          <w:p w14:paraId="2F43D3BF" w14:textId="77777777" w:rsidR="003F5E83" w:rsidRPr="00516166" w:rsidRDefault="003F5E83" w:rsidP="003F5E83">
            <w:pPr>
              <w:jc w:val="center"/>
              <w:rPr>
                <w:rFonts w:cs="Arial"/>
                <w:color w:val="auto"/>
                <w:sz w:val="16"/>
                <w:szCs w:val="16"/>
              </w:rPr>
            </w:pPr>
            <w:r w:rsidRPr="00516166">
              <w:rPr>
                <w:rFonts w:cs="Arial"/>
                <w:color w:val="auto"/>
                <w:sz w:val="16"/>
                <w:szCs w:val="16"/>
              </w:rPr>
              <w:t>LH</w:t>
            </w:r>
          </w:p>
        </w:tc>
        <w:tc>
          <w:tcPr>
            <w:tcW w:w="1354" w:type="dxa"/>
            <w:tcBorders>
              <w:top w:val="single" w:sz="4" w:space="0" w:color="auto"/>
              <w:bottom w:val="single" w:sz="4" w:space="0" w:color="auto"/>
            </w:tcBorders>
            <w:noWrap/>
            <w:vAlign w:val="center"/>
            <w:hideMark/>
          </w:tcPr>
          <w:p w14:paraId="581F1D28" w14:textId="77777777" w:rsidR="003F5E83" w:rsidRPr="00516166" w:rsidRDefault="003F5E83" w:rsidP="003F5E83">
            <w:pPr>
              <w:jc w:val="center"/>
              <w:rPr>
                <w:rFonts w:cs="Arial"/>
                <w:color w:val="auto"/>
                <w:sz w:val="16"/>
                <w:szCs w:val="16"/>
              </w:rPr>
            </w:pPr>
            <w:r w:rsidRPr="00516166">
              <w:rPr>
                <w:rFonts w:cs="Arial"/>
                <w:color w:val="auto"/>
                <w:sz w:val="16"/>
                <w:szCs w:val="16"/>
              </w:rPr>
              <w:t>CV</w:t>
            </w:r>
          </w:p>
        </w:tc>
        <w:tc>
          <w:tcPr>
            <w:tcW w:w="1656" w:type="dxa"/>
            <w:tcBorders>
              <w:top w:val="single" w:sz="4" w:space="0" w:color="auto"/>
              <w:bottom w:val="single" w:sz="4" w:space="0" w:color="auto"/>
              <w:right w:val="single" w:sz="4" w:space="0" w:color="auto"/>
            </w:tcBorders>
            <w:noWrap/>
            <w:vAlign w:val="center"/>
            <w:hideMark/>
          </w:tcPr>
          <w:p w14:paraId="3CAE5F0C"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73E48A9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EFC50DA" w14:textId="77777777" w:rsidR="003F5E83" w:rsidRPr="00516166" w:rsidRDefault="003F5E83" w:rsidP="003F5E83">
            <w:pPr>
              <w:jc w:val="center"/>
              <w:rPr>
                <w:rFonts w:cs="Arial"/>
                <w:color w:val="auto"/>
                <w:sz w:val="16"/>
                <w:szCs w:val="16"/>
              </w:rPr>
            </w:pPr>
            <w:r w:rsidRPr="00516166">
              <w:rPr>
                <w:rFonts w:cs="Arial"/>
                <w:color w:val="auto"/>
                <w:sz w:val="16"/>
                <w:szCs w:val="16"/>
              </w:rPr>
              <w:t>DJFSFT_8</w:t>
            </w:r>
          </w:p>
        </w:tc>
        <w:tc>
          <w:tcPr>
            <w:tcW w:w="2448" w:type="dxa"/>
            <w:tcBorders>
              <w:top w:val="single" w:sz="4" w:space="0" w:color="auto"/>
              <w:bottom w:val="single" w:sz="4" w:space="0" w:color="auto"/>
            </w:tcBorders>
            <w:noWrap/>
            <w:vAlign w:val="center"/>
            <w:hideMark/>
          </w:tcPr>
          <w:p w14:paraId="10B6A42C" w14:textId="77777777" w:rsidR="003F5E83" w:rsidRPr="00516166" w:rsidRDefault="003F5E83" w:rsidP="003F5E83">
            <w:pPr>
              <w:jc w:val="center"/>
              <w:rPr>
                <w:rFonts w:cs="Arial"/>
                <w:color w:val="auto"/>
                <w:sz w:val="16"/>
                <w:szCs w:val="16"/>
              </w:rPr>
            </w:pPr>
            <w:r w:rsidRPr="00516166">
              <w:rPr>
                <w:rFonts w:cs="Arial"/>
                <w:color w:val="auto"/>
                <w:sz w:val="16"/>
                <w:szCs w:val="16"/>
              </w:rPr>
              <w:t>GV_UN_30_A</w:t>
            </w:r>
          </w:p>
        </w:tc>
        <w:tc>
          <w:tcPr>
            <w:tcW w:w="1584" w:type="dxa"/>
            <w:tcBorders>
              <w:top w:val="single" w:sz="4" w:space="0" w:color="auto"/>
              <w:bottom w:val="single" w:sz="4" w:space="0" w:color="auto"/>
            </w:tcBorders>
            <w:noWrap/>
            <w:vAlign w:val="center"/>
            <w:hideMark/>
          </w:tcPr>
          <w:p w14:paraId="49C4F1D1" w14:textId="77777777" w:rsidR="003F5E83" w:rsidRPr="00516166" w:rsidRDefault="003F5E83" w:rsidP="003F5E83">
            <w:pPr>
              <w:jc w:val="center"/>
              <w:rPr>
                <w:rFonts w:cs="Arial"/>
                <w:color w:val="auto"/>
                <w:sz w:val="16"/>
                <w:szCs w:val="16"/>
              </w:rPr>
            </w:pPr>
            <w:r w:rsidRPr="00516166">
              <w:rPr>
                <w:rFonts w:cs="Arial"/>
                <w:color w:val="auto"/>
                <w:sz w:val="16"/>
                <w:szCs w:val="16"/>
              </w:rPr>
              <w:t>UN</w:t>
            </w:r>
          </w:p>
        </w:tc>
        <w:tc>
          <w:tcPr>
            <w:tcW w:w="1354" w:type="dxa"/>
            <w:tcBorders>
              <w:top w:val="single" w:sz="4" w:space="0" w:color="auto"/>
              <w:bottom w:val="single" w:sz="4" w:space="0" w:color="auto"/>
            </w:tcBorders>
            <w:noWrap/>
            <w:vAlign w:val="center"/>
            <w:hideMark/>
          </w:tcPr>
          <w:p w14:paraId="237DC3DB" w14:textId="77777777" w:rsidR="003F5E83" w:rsidRPr="00516166" w:rsidRDefault="003F5E83" w:rsidP="003F5E83">
            <w:pPr>
              <w:jc w:val="center"/>
              <w:rPr>
                <w:rFonts w:cs="Arial"/>
                <w:color w:val="auto"/>
                <w:sz w:val="16"/>
                <w:szCs w:val="16"/>
              </w:rPr>
            </w:pPr>
            <w:r w:rsidRPr="00516166">
              <w:rPr>
                <w:rFonts w:cs="Arial"/>
                <w:color w:val="auto"/>
                <w:sz w:val="16"/>
                <w:szCs w:val="16"/>
              </w:rPr>
              <w:t>GV</w:t>
            </w:r>
          </w:p>
        </w:tc>
        <w:tc>
          <w:tcPr>
            <w:tcW w:w="1656" w:type="dxa"/>
            <w:tcBorders>
              <w:top w:val="single" w:sz="4" w:space="0" w:color="auto"/>
              <w:bottom w:val="single" w:sz="4" w:space="0" w:color="auto"/>
              <w:right w:val="single" w:sz="4" w:space="0" w:color="auto"/>
            </w:tcBorders>
            <w:noWrap/>
            <w:vAlign w:val="center"/>
            <w:hideMark/>
          </w:tcPr>
          <w:p w14:paraId="2ACF75BD"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61DA31C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A55571" w14:textId="77777777" w:rsidR="003F5E83" w:rsidRPr="00516166" w:rsidRDefault="003F5E83" w:rsidP="003F5E83">
            <w:pPr>
              <w:jc w:val="center"/>
              <w:rPr>
                <w:rFonts w:cs="Arial"/>
                <w:color w:val="auto"/>
                <w:sz w:val="16"/>
                <w:szCs w:val="16"/>
              </w:rPr>
            </w:pPr>
            <w:r w:rsidRPr="00516166">
              <w:rPr>
                <w:rFonts w:cs="Arial"/>
                <w:color w:val="auto"/>
                <w:sz w:val="16"/>
                <w:szCs w:val="16"/>
              </w:rPr>
              <w:t>SSIGSAN8</w:t>
            </w:r>
          </w:p>
        </w:tc>
        <w:tc>
          <w:tcPr>
            <w:tcW w:w="2448" w:type="dxa"/>
            <w:tcBorders>
              <w:top w:val="single" w:sz="4" w:space="0" w:color="auto"/>
              <w:bottom w:val="single" w:sz="4" w:space="0" w:color="auto"/>
            </w:tcBorders>
            <w:noWrap/>
            <w:vAlign w:val="center"/>
            <w:hideMark/>
          </w:tcPr>
          <w:p w14:paraId="5ECB8553" w14:textId="77777777" w:rsidR="003F5E83" w:rsidRPr="00516166" w:rsidRDefault="003F5E83" w:rsidP="003F5E83">
            <w:pPr>
              <w:jc w:val="center"/>
              <w:rPr>
                <w:rFonts w:cs="Arial"/>
                <w:color w:val="auto"/>
                <w:sz w:val="16"/>
                <w:szCs w:val="16"/>
              </w:rPr>
            </w:pPr>
            <w:r w:rsidRPr="00516166">
              <w:rPr>
                <w:rFonts w:cs="Arial"/>
                <w:color w:val="auto"/>
                <w:sz w:val="16"/>
                <w:szCs w:val="16"/>
              </w:rPr>
              <w:t>NCA_SMTP_1</w:t>
            </w:r>
          </w:p>
        </w:tc>
        <w:tc>
          <w:tcPr>
            <w:tcW w:w="1584" w:type="dxa"/>
            <w:tcBorders>
              <w:top w:val="single" w:sz="4" w:space="0" w:color="auto"/>
              <w:bottom w:val="single" w:sz="4" w:space="0" w:color="auto"/>
            </w:tcBorders>
            <w:noWrap/>
            <w:vAlign w:val="center"/>
            <w:hideMark/>
          </w:tcPr>
          <w:p w14:paraId="40C6A09C" w14:textId="77777777" w:rsidR="003F5E83" w:rsidRPr="00516166" w:rsidRDefault="003F5E83" w:rsidP="003F5E83">
            <w:pPr>
              <w:jc w:val="center"/>
              <w:rPr>
                <w:rFonts w:cs="Arial"/>
                <w:color w:val="auto"/>
                <w:sz w:val="16"/>
                <w:szCs w:val="16"/>
              </w:rPr>
            </w:pPr>
            <w:r w:rsidRPr="00516166">
              <w:rPr>
                <w:rFonts w:cs="Arial"/>
                <w:color w:val="auto"/>
                <w:sz w:val="16"/>
                <w:szCs w:val="16"/>
              </w:rPr>
              <w:t>SANMTAP</w:t>
            </w:r>
          </w:p>
        </w:tc>
        <w:tc>
          <w:tcPr>
            <w:tcW w:w="1354" w:type="dxa"/>
            <w:tcBorders>
              <w:top w:val="single" w:sz="4" w:space="0" w:color="auto"/>
              <w:bottom w:val="single" w:sz="4" w:space="0" w:color="auto"/>
            </w:tcBorders>
            <w:noWrap/>
            <w:vAlign w:val="center"/>
            <w:hideMark/>
          </w:tcPr>
          <w:p w14:paraId="1F0C6A40" w14:textId="77777777" w:rsidR="003F5E83" w:rsidRPr="00516166" w:rsidRDefault="003F5E83" w:rsidP="003F5E83">
            <w:pPr>
              <w:jc w:val="center"/>
              <w:rPr>
                <w:rFonts w:cs="Arial"/>
                <w:color w:val="auto"/>
                <w:sz w:val="16"/>
                <w:szCs w:val="16"/>
              </w:rPr>
            </w:pPr>
            <w:r w:rsidRPr="00516166">
              <w:rPr>
                <w:rFonts w:cs="Arial"/>
                <w:color w:val="auto"/>
                <w:sz w:val="16"/>
                <w:szCs w:val="16"/>
              </w:rPr>
              <w:t>NCALHMS</w:t>
            </w:r>
          </w:p>
        </w:tc>
        <w:tc>
          <w:tcPr>
            <w:tcW w:w="1656" w:type="dxa"/>
            <w:tcBorders>
              <w:top w:val="single" w:sz="4" w:space="0" w:color="auto"/>
              <w:bottom w:val="single" w:sz="4" w:space="0" w:color="auto"/>
              <w:right w:val="single" w:sz="4" w:space="0" w:color="auto"/>
            </w:tcBorders>
            <w:noWrap/>
            <w:vAlign w:val="center"/>
            <w:hideMark/>
          </w:tcPr>
          <w:p w14:paraId="3A54CA1B"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31EDBA5B"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AB422BE" w14:textId="77777777" w:rsidR="003F5E83" w:rsidRPr="00516166" w:rsidRDefault="003F5E83" w:rsidP="003F5E83">
            <w:pPr>
              <w:jc w:val="center"/>
              <w:rPr>
                <w:rFonts w:cs="Arial"/>
                <w:color w:val="auto"/>
                <w:sz w:val="16"/>
                <w:szCs w:val="16"/>
              </w:rPr>
            </w:pPr>
            <w:r w:rsidRPr="00516166">
              <w:rPr>
                <w:rFonts w:cs="Arial"/>
                <w:color w:val="auto"/>
                <w:sz w:val="16"/>
                <w:szCs w:val="16"/>
              </w:rPr>
              <w:t>SPHRCTR5</w:t>
            </w:r>
          </w:p>
        </w:tc>
        <w:tc>
          <w:tcPr>
            <w:tcW w:w="2448" w:type="dxa"/>
            <w:tcBorders>
              <w:top w:val="single" w:sz="4" w:space="0" w:color="auto"/>
              <w:bottom w:val="single" w:sz="4" w:space="0" w:color="auto"/>
            </w:tcBorders>
            <w:noWrap/>
            <w:vAlign w:val="center"/>
            <w:hideMark/>
          </w:tcPr>
          <w:p w14:paraId="3BA59423" w14:textId="77777777" w:rsidR="003F5E83" w:rsidRPr="00516166" w:rsidRDefault="003F5E83" w:rsidP="003F5E83">
            <w:pPr>
              <w:jc w:val="center"/>
              <w:rPr>
                <w:rFonts w:cs="Arial"/>
                <w:color w:val="auto"/>
                <w:sz w:val="16"/>
                <w:szCs w:val="16"/>
              </w:rPr>
            </w:pPr>
            <w:r w:rsidRPr="00516166">
              <w:rPr>
                <w:rFonts w:cs="Arial"/>
                <w:color w:val="auto"/>
                <w:sz w:val="16"/>
                <w:szCs w:val="16"/>
              </w:rPr>
              <w:t>RINRNG87_A</w:t>
            </w:r>
          </w:p>
        </w:tc>
        <w:tc>
          <w:tcPr>
            <w:tcW w:w="1584" w:type="dxa"/>
            <w:tcBorders>
              <w:top w:val="single" w:sz="4" w:space="0" w:color="auto"/>
              <w:bottom w:val="single" w:sz="4" w:space="0" w:color="auto"/>
            </w:tcBorders>
            <w:noWrap/>
            <w:vAlign w:val="center"/>
            <w:hideMark/>
          </w:tcPr>
          <w:p w14:paraId="5A30D6A2" w14:textId="77777777" w:rsidR="003F5E83" w:rsidRPr="00516166" w:rsidRDefault="003F5E83" w:rsidP="003F5E83">
            <w:pPr>
              <w:jc w:val="center"/>
              <w:rPr>
                <w:rFonts w:cs="Arial"/>
                <w:color w:val="auto"/>
                <w:sz w:val="16"/>
                <w:szCs w:val="16"/>
              </w:rPr>
            </w:pPr>
            <w:r w:rsidRPr="00516166">
              <w:rPr>
                <w:rFonts w:cs="Arial"/>
                <w:color w:val="auto"/>
                <w:sz w:val="16"/>
                <w:szCs w:val="16"/>
              </w:rPr>
              <w:t>RNG</w:t>
            </w:r>
          </w:p>
        </w:tc>
        <w:tc>
          <w:tcPr>
            <w:tcW w:w="1354" w:type="dxa"/>
            <w:tcBorders>
              <w:top w:val="single" w:sz="4" w:space="0" w:color="auto"/>
              <w:bottom w:val="single" w:sz="4" w:space="0" w:color="auto"/>
            </w:tcBorders>
            <w:noWrap/>
            <w:vAlign w:val="center"/>
            <w:hideMark/>
          </w:tcPr>
          <w:p w14:paraId="1EA6EF7A" w14:textId="77777777" w:rsidR="003F5E83" w:rsidRPr="00516166" w:rsidRDefault="003F5E83" w:rsidP="003F5E83">
            <w:pPr>
              <w:jc w:val="center"/>
              <w:rPr>
                <w:rFonts w:cs="Arial"/>
                <w:color w:val="auto"/>
                <w:sz w:val="16"/>
                <w:szCs w:val="16"/>
              </w:rPr>
            </w:pPr>
            <w:r w:rsidRPr="00516166">
              <w:rPr>
                <w:rFonts w:cs="Arial"/>
                <w:color w:val="auto"/>
                <w:sz w:val="16"/>
                <w:szCs w:val="16"/>
              </w:rPr>
              <w:t>RIN</w:t>
            </w:r>
          </w:p>
        </w:tc>
        <w:tc>
          <w:tcPr>
            <w:tcW w:w="1656" w:type="dxa"/>
            <w:tcBorders>
              <w:top w:val="single" w:sz="4" w:space="0" w:color="auto"/>
              <w:bottom w:val="single" w:sz="4" w:space="0" w:color="auto"/>
              <w:right w:val="single" w:sz="4" w:space="0" w:color="auto"/>
            </w:tcBorders>
            <w:noWrap/>
            <w:vAlign w:val="center"/>
            <w:hideMark/>
          </w:tcPr>
          <w:p w14:paraId="053DE102"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2CB71C54"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8130A7B" w14:textId="77777777" w:rsidR="003F5E83" w:rsidRPr="00516166" w:rsidRDefault="003F5E83" w:rsidP="003F5E83">
            <w:pPr>
              <w:jc w:val="center"/>
              <w:rPr>
                <w:rFonts w:cs="Arial"/>
                <w:color w:val="auto"/>
                <w:sz w:val="16"/>
                <w:szCs w:val="16"/>
              </w:rPr>
            </w:pPr>
            <w:r w:rsidRPr="00516166">
              <w:rPr>
                <w:rFonts w:cs="Arial"/>
                <w:color w:val="auto"/>
                <w:sz w:val="16"/>
                <w:szCs w:val="16"/>
              </w:rPr>
              <w:t>XSND58</w:t>
            </w:r>
          </w:p>
        </w:tc>
        <w:tc>
          <w:tcPr>
            <w:tcW w:w="2448" w:type="dxa"/>
            <w:tcBorders>
              <w:top w:val="single" w:sz="4" w:space="0" w:color="auto"/>
              <w:bottom w:val="single" w:sz="4" w:space="0" w:color="auto"/>
            </w:tcBorders>
            <w:noWrap/>
            <w:vAlign w:val="center"/>
            <w:hideMark/>
          </w:tcPr>
          <w:p w14:paraId="5D85C6DB" w14:textId="77777777" w:rsidR="003F5E83" w:rsidRPr="00516166" w:rsidRDefault="003F5E83" w:rsidP="003F5E83">
            <w:pPr>
              <w:jc w:val="center"/>
              <w:rPr>
                <w:rFonts w:cs="Arial"/>
                <w:color w:val="auto"/>
                <w:sz w:val="16"/>
                <w:szCs w:val="16"/>
              </w:rPr>
            </w:pPr>
            <w:r w:rsidRPr="00516166">
              <w:rPr>
                <w:rFonts w:cs="Arial"/>
                <w:color w:val="auto"/>
                <w:sz w:val="16"/>
                <w:szCs w:val="16"/>
              </w:rPr>
              <w:t>SNDSW_MR2H</w:t>
            </w:r>
          </w:p>
        </w:tc>
        <w:tc>
          <w:tcPr>
            <w:tcW w:w="1584" w:type="dxa"/>
            <w:tcBorders>
              <w:top w:val="single" w:sz="4" w:space="0" w:color="auto"/>
              <w:bottom w:val="single" w:sz="4" w:space="0" w:color="auto"/>
            </w:tcBorders>
            <w:noWrap/>
            <w:vAlign w:val="center"/>
            <w:hideMark/>
          </w:tcPr>
          <w:p w14:paraId="702AA5E8" w14:textId="77777777" w:rsidR="003F5E83" w:rsidRPr="00516166" w:rsidRDefault="003F5E83" w:rsidP="003F5E83">
            <w:pPr>
              <w:jc w:val="center"/>
              <w:rPr>
                <w:rFonts w:cs="Arial"/>
                <w:color w:val="auto"/>
                <w:sz w:val="16"/>
                <w:szCs w:val="16"/>
              </w:rPr>
            </w:pPr>
            <w:r w:rsidRPr="00516166">
              <w:rPr>
                <w:rFonts w:cs="Arial"/>
                <w:color w:val="auto"/>
                <w:sz w:val="16"/>
                <w:szCs w:val="16"/>
              </w:rPr>
              <w:t>SNDSW</w:t>
            </w:r>
          </w:p>
        </w:tc>
        <w:tc>
          <w:tcPr>
            <w:tcW w:w="1354" w:type="dxa"/>
            <w:tcBorders>
              <w:top w:val="single" w:sz="4" w:space="0" w:color="auto"/>
              <w:bottom w:val="single" w:sz="4" w:space="0" w:color="auto"/>
            </w:tcBorders>
            <w:noWrap/>
            <w:vAlign w:val="center"/>
            <w:hideMark/>
          </w:tcPr>
          <w:p w14:paraId="2F2BBA21" w14:textId="77777777" w:rsidR="003F5E83" w:rsidRPr="00516166" w:rsidRDefault="003F5E83" w:rsidP="003F5E83">
            <w:pPr>
              <w:jc w:val="center"/>
              <w:rPr>
                <w:rFonts w:cs="Arial"/>
                <w:color w:val="auto"/>
                <w:sz w:val="16"/>
                <w:szCs w:val="16"/>
              </w:rPr>
            </w:pPr>
            <w:r w:rsidRPr="00516166">
              <w:rPr>
                <w:rFonts w:cs="Arial"/>
                <w:color w:val="auto"/>
                <w:sz w:val="16"/>
                <w:szCs w:val="16"/>
              </w:rPr>
              <w:t>SNDSW</w:t>
            </w:r>
          </w:p>
        </w:tc>
        <w:tc>
          <w:tcPr>
            <w:tcW w:w="1656" w:type="dxa"/>
            <w:tcBorders>
              <w:top w:val="single" w:sz="4" w:space="0" w:color="auto"/>
              <w:bottom w:val="single" w:sz="4" w:space="0" w:color="auto"/>
              <w:right w:val="single" w:sz="4" w:space="0" w:color="auto"/>
            </w:tcBorders>
            <w:noWrap/>
            <w:vAlign w:val="center"/>
            <w:hideMark/>
          </w:tcPr>
          <w:p w14:paraId="3B905FC7"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r w:rsidR="003F5E83" w:rsidRPr="00516166" w14:paraId="4753DBDF" w14:textId="77777777" w:rsidTr="003F5E8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C67D7D" w14:textId="77777777" w:rsidR="003F5E83" w:rsidRPr="00516166" w:rsidRDefault="003F5E83" w:rsidP="003F5E83">
            <w:pPr>
              <w:jc w:val="center"/>
              <w:rPr>
                <w:rFonts w:cs="Arial"/>
                <w:color w:val="auto"/>
                <w:sz w:val="16"/>
                <w:szCs w:val="16"/>
              </w:rPr>
            </w:pPr>
            <w:r w:rsidRPr="00516166">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64C8D603" w14:textId="77777777" w:rsidR="003F5E83" w:rsidRPr="00516166" w:rsidRDefault="003F5E83" w:rsidP="003F5E83">
            <w:pPr>
              <w:jc w:val="center"/>
              <w:rPr>
                <w:rFonts w:cs="Arial"/>
                <w:color w:val="auto"/>
                <w:sz w:val="16"/>
                <w:szCs w:val="16"/>
              </w:rPr>
            </w:pPr>
            <w:r w:rsidRPr="00516166">
              <w:rPr>
                <w:rFonts w:cs="Arial"/>
                <w:color w:val="auto"/>
                <w:sz w:val="16"/>
                <w:szCs w:val="16"/>
              </w:rPr>
              <w:t>VALIMP</w:t>
            </w:r>
          </w:p>
        </w:tc>
        <w:tc>
          <w:tcPr>
            <w:tcW w:w="1584" w:type="dxa"/>
            <w:tcBorders>
              <w:top w:val="single" w:sz="4" w:space="0" w:color="auto"/>
              <w:bottom w:val="single" w:sz="4" w:space="0" w:color="auto"/>
            </w:tcBorders>
            <w:noWrap/>
            <w:vAlign w:val="center"/>
            <w:hideMark/>
          </w:tcPr>
          <w:p w14:paraId="07C71460" w14:textId="77777777" w:rsidR="003F5E83" w:rsidRPr="00516166" w:rsidRDefault="003F5E83" w:rsidP="003F5E83">
            <w:pPr>
              <w:jc w:val="center"/>
              <w:rPr>
                <w:rFonts w:cs="Arial"/>
                <w:color w:val="auto"/>
                <w:sz w:val="16"/>
                <w:szCs w:val="16"/>
              </w:rPr>
            </w:pPr>
            <w:r w:rsidRPr="00516166">
              <w:rPr>
                <w:rFonts w:cs="Arial"/>
                <w:color w:val="auto"/>
                <w:sz w:val="16"/>
                <w:szCs w:val="16"/>
              </w:rPr>
              <w:t>n/a</w:t>
            </w:r>
          </w:p>
        </w:tc>
        <w:tc>
          <w:tcPr>
            <w:tcW w:w="1354" w:type="dxa"/>
            <w:tcBorders>
              <w:top w:val="single" w:sz="4" w:space="0" w:color="auto"/>
              <w:bottom w:val="single" w:sz="4" w:space="0" w:color="auto"/>
            </w:tcBorders>
            <w:noWrap/>
            <w:vAlign w:val="center"/>
            <w:hideMark/>
          </w:tcPr>
          <w:p w14:paraId="7B654DD6" w14:textId="77777777" w:rsidR="003F5E83" w:rsidRPr="00516166" w:rsidRDefault="003F5E83" w:rsidP="003F5E83">
            <w:pPr>
              <w:jc w:val="center"/>
              <w:rPr>
                <w:rFonts w:cs="Arial"/>
                <w:color w:val="auto"/>
                <w:sz w:val="16"/>
                <w:szCs w:val="16"/>
              </w:rPr>
            </w:pPr>
            <w:r w:rsidRPr="00516166">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7867F5F6" w14:textId="77777777" w:rsidR="003F5E83" w:rsidRPr="00516166" w:rsidRDefault="003F5E83" w:rsidP="003F5E83">
            <w:pPr>
              <w:jc w:val="center"/>
              <w:rPr>
                <w:rFonts w:cs="Arial"/>
                <w:color w:val="auto"/>
                <w:sz w:val="16"/>
                <w:szCs w:val="16"/>
              </w:rPr>
            </w:pPr>
            <w:r w:rsidRPr="00516166">
              <w:rPr>
                <w:rFonts w:cs="Arial"/>
                <w:color w:val="auto"/>
                <w:sz w:val="16"/>
                <w:szCs w:val="16"/>
              </w:rPr>
              <w:t>1</w:t>
            </w:r>
          </w:p>
        </w:tc>
      </w:tr>
    </w:tbl>
    <w:p w14:paraId="019CA75D" w14:textId="77777777" w:rsidR="00B7590B" w:rsidRPr="00B7590B" w:rsidRDefault="00B7590B" w:rsidP="00B7590B"/>
    <w:sectPr w:rsidR="00B7590B" w:rsidRPr="00B7590B" w:rsidSect="003C5767">
      <w:headerReference w:type="even" r:id="rId31"/>
      <w:footerReference w:type="default" r:id="rId32"/>
      <w:headerReference w:type="firs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49756D" w:rsidRDefault="0049756D">
      <w:r>
        <w:separator/>
      </w:r>
    </w:p>
  </w:endnote>
  <w:endnote w:type="continuationSeparator" w:id="0">
    <w:p w14:paraId="185F6939" w14:textId="77777777" w:rsidR="0049756D" w:rsidRDefault="0049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49756D" w:rsidRPr="00F923C7" w:rsidRDefault="0049756D"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9756D" w:rsidRPr="00646598" w14:paraId="7785B18E" w14:textId="77777777" w:rsidTr="00646598">
      <w:tc>
        <w:tcPr>
          <w:tcW w:w="2500" w:type="pct"/>
          <w:shd w:val="clear" w:color="auto" w:fill="auto"/>
          <w:vAlign w:val="center"/>
        </w:tcPr>
        <w:p w14:paraId="7785B18C" w14:textId="77777777" w:rsidR="0049756D" w:rsidRPr="00646598" w:rsidRDefault="0049756D"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49756D" w:rsidRPr="00646598" w:rsidRDefault="0049756D"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49756D" w:rsidRDefault="00497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49756D" w:rsidRPr="00F923C7" w:rsidRDefault="0049756D"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0C1D67">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49756D" w:rsidRPr="0080518D" w:rsidRDefault="0049756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C1D67">
      <w:rPr>
        <w:noProof/>
      </w:rPr>
      <w:t>11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49756D" w:rsidRDefault="0049756D">
      <w:r>
        <w:separator/>
      </w:r>
    </w:p>
  </w:footnote>
  <w:footnote w:type="continuationSeparator" w:id="0">
    <w:p w14:paraId="64F81622" w14:textId="77777777" w:rsidR="0049756D" w:rsidRDefault="0049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CEF7041" w:rsidR="0049756D" w:rsidRPr="00B07A8C" w:rsidRDefault="0049756D" w:rsidP="00302001">
    <w:pPr>
      <w:pStyle w:val="Header"/>
      <w:tabs>
        <w:tab w:val="clear" w:pos="4320"/>
        <w:tab w:val="clear" w:pos="8640"/>
        <w:tab w:val="right" w:pos="9360"/>
      </w:tabs>
      <w:rPr>
        <w:rFonts w:cs="Arial"/>
        <w:sz w:val="16"/>
        <w:szCs w:val="16"/>
      </w:rPr>
    </w:pPr>
    <w:r w:rsidRPr="00B07A8C">
      <w:rPr>
        <w:rFonts w:cs="Arial"/>
        <w:sz w:val="16"/>
        <w:szCs w:val="16"/>
      </w:rPr>
      <w:t>October 2016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9756D" w:rsidRPr="00646598" w14:paraId="7785B18A" w14:textId="77777777" w:rsidTr="00646598">
      <w:tc>
        <w:tcPr>
          <w:tcW w:w="2500" w:type="pct"/>
          <w:shd w:val="clear" w:color="auto" w:fill="FFFFFF" w:themeFill="background1"/>
          <w:vAlign w:val="center"/>
        </w:tcPr>
        <w:p w14:paraId="7785B188" w14:textId="4AE8A551" w:rsidR="0049756D" w:rsidRPr="00646598" w:rsidRDefault="0049756D" w:rsidP="00DC2B32">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49756D" w:rsidRPr="00646598" w:rsidRDefault="0049756D"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49756D" w:rsidRDefault="00497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49756D" w:rsidRDefault="004975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49756D" w:rsidRDefault="004975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49756D" w:rsidRDefault="004975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49756D" w:rsidRDefault="00497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24386"/>
    <w:multiLevelType w:val="hybridMultilevel"/>
    <w:tmpl w:val="5F6C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E026AAA"/>
    <w:multiLevelType w:val="hybridMultilevel"/>
    <w:tmpl w:val="95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5"/>
  </w:num>
  <w:num w:numId="4">
    <w:abstractNumId w:val="27"/>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3"/>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4"/>
  </w:num>
  <w:num w:numId="21">
    <w:abstractNumId w:val="20"/>
  </w:num>
  <w:num w:numId="22">
    <w:abstractNumId w:val="21"/>
  </w:num>
  <w:num w:numId="23">
    <w:abstractNumId w:val="29"/>
  </w:num>
  <w:num w:numId="24">
    <w:abstractNumId w:val="22"/>
  </w:num>
  <w:num w:numId="25">
    <w:abstractNumId w:val="26"/>
  </w:num>
  <w:num w:numId="26">
    <w:abstractNumId w:val="10"/>
  </w:num>
  <w:num w:numId="27">
    <w:abstractNumId w:val="31"/>
  </w:num>
  <w:num w:numId="28">
    <w:abstractNumId w:val="19"/>
  </w:num>
  <w:num w:numId="29">
    <w:abstractNumId w:val="18"/>
  </w:num>
  <w:num w:numId="30">
    <w:abstractNumId w:val="15"/>
  </w:num>
  <w:num w:numId="31">
    <w:abstractNumId w:val="17"/>
  </w:num>
  <w:num w:numId="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32C9"/>
    <w:rsid w:val="00060E5A"/>
    <w:rsid w:val="00061DAF"/>
    <w:rsid w:val="00062311"/>
    <w:rsid w:val="00063F24"/>
    <w:rsid w:val="000660FD"/>
    <w:rsid w:val="0007013F"/>
    <w:rsid w:val="0007030C"/>
    <w:rsid w:val="00073132"/>
    <w:rsid w:val="0007384F"/>
    <w:rsid w:val="00073E1F"/>
    <w:rsid w:val="00074EC8"/>
    <w:rsid w:val="00077D92"/>
    <w:rsid w:val="00082816"/>
    <w:rsid w:val="0008288D"/>
    <w:rsid w:val="0008593E"/>
    <w:rsid w:val="00086FAF"/>
    <w:rsid w:val="000931ED"/>
    <w:rsid w:val="00093CE0"/>
    <w:rsid w:val="000971C8"/>
    <w:rsid w:val="00097ACC"/>
    <w:rsid w:val="000A6C95"/>
    <w:rsid w:val="000A724A"/>
    <w:rsid w:val="000B0A53"/>
    <w:rsid w:val="000B15BD"/>
    <w:rsid w:val="000B3C6F"/>
    <w:rsid w:val="000B4592"/>
    <w:rsid w:val="000C0410"/>
    <w:rsid w:val="000C1A27"/>
    <w:rsid w:val="000C1D67"/>
    <w:rsid w:val="000C6FDE"/>
    <w:rsid w:val="000C6FF3"/>
    <w:rsid w:val="000D16B3"/>
    <w:rsid w:val="000D63C1"/>
    <w:rsid w:val="000D73B4"/>
    <w:rsid w:val="000D7806"/>
    <w:rsid w:val="000E1882"/>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5E89"/>
    <w:rsid w:val="00165001"/>
    <w:rsid w:val="001665CF"/>
    <w:rsid w:val="00167BB9"/>
    <w:rsid w:val="0017100B"/>
    <w:rsid w:val="00172D20"/>
    <w:rsid w:val="00173CCF"/>
    <w:rsid w:val="00177778"/>
    <w:rsid w:val="00182B2F"/>
    <w:rsid w:val="00183540"/>
    <w:rsid w:val="00183D28"/>
    <w:rsid w:val="00184C26"/>
    <w:rsid w:val="00185C59"/>
    <w:rsid w:val="00191A0B"/>
    <w:rsid w:val="00194459"/>
    <w:rsid w:val="001A012F"/>
    <w:rsid w:val="001A131B"/>
    <w:rsid w:val="001A1B56"/>
    <w:rsid w:val="001A3AC3"/>
    <w:rsid w:val="001A49F4"/>
    <w:rsid w:val="001A7362"/>
    <w:rsid w:val="001A7929"/>
    <w:rsid w:val="001B3654"/>
    <w:rsid w:val="001B6121"/>
    <w:rsid w:val="001C1B66"/>
    <w:rsid w:val="001C25FF"/>
    <w:rsid w:val="001C28AE"/>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30FF"/>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6EE7"/>
    <w:rsid w:val="00267AEA"/>
    <w:rsid w:val="00272F5D"/>
    <w:rsid w:val="0027323C"/>
    <w:rsid w:val="002740EA"/>
    <w:rsid w:val="00276D89"/>
    <w:rsid w:val="00276F60"/>
    <w:rsid w:val="00277399"/>
    <w:rsid w:val="00277BC0"/>
    <w:rsid w:val="002801D8"/>
    <w:rsid w:val="00280AD6"/>
    <w:rsid w:val="00281B16"/>
    <w:rsid w:val="0028233A"/>
    <w:rsid w:val="002825A6"/>
    <w:rsid w:val="00284F8D"/>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B5E35"/>
    <w:rsid w:val="002C0C38"/>
    <w:rsid w:val="002C156B"/>
    <w:rsid w:val="002C528D"/>
    <w:rsid w:val="002C5793"/>
    <w:rsid w:val="002D10AF"/>
    <w:rsid w:val="002D498C"/>
    <w:rsid w:val="002D4D91"/>
    <w:rsid w:val="002E21FD"/>
    <w:rsid w:val="002E2AA1"/>
    <w:rsid w:val="002E302C"/>
    <w:rsid w:val="002E55A1"/>
    <w:rsid w:val="002E578D"/>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4593D"/>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29AD"/>
    <w:rsid w:val="003A690D"/>
    <w:rsid w:val="003B23AC"/>
    <w:rsid w:val="003B3438"/>
    <w:rsid w:val="003B3CD5"/>
    <w:rsid w:val="003B4577"/>
    <w:rsid w:val="003B59E6"/>
    <w:rsid w:val="003C0537"/>
    <w:rsid w:val="003C0B0E"/>
    <w:rsid w:val="003C221E"/>
    <w:rsid w:val="003C36F4"/>
    <w:rsid w:val="003C403E"/>
    <w:rsid w:val="003C4E29"/>
    <w:rsid w:val="003C523A"/>
    <w:rsid w:val="003C5767"/>
    <w:rsid w:val="003D4462"/>
    <w:rsid w:val="003E67BA"/>
    <w:rsid w:val="003F2E87"/>
    <w:rsid w:val="003F2FE1"/>
    <w:rsid w:val="003F3D05"/>
    <w:rsid w:val="003F5D7C"/>
    <w:rsid w:val="003F5E83"/>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56D"/>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3C5B"/>
    <w:rsid w:val="004C474C"/>
    <w:rsid w:val="004C77D1"/>
    <w:rsid w:val="004D32FD"/>
    <w:rsid w:val="004D3F1A"/>
    <w:rsid w:val="004D4AD8"/>
    <w:rsid w:val="004D4B77"/>
    <w:rsid w:val="004E09FB"/>
    <w:rsid w:val="004E3C47"/>
    <w:rsid w:val="004E5B88"/>
    <w:rsid w:val="004E5C91"/>
    <w:rsid w:val="004E5FC9"/>
    <w:rsid w:val="004E64CA"/>
    <w:rsid w:val="004E6C56"/>
    <w:rsid w:val="004E6DF5"/>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72E5"/>
    <w:rsid w:val="0064774B"/>
    <w:rsid w:val="00647896"/>
    <w:rsid w:val="006479C4"/>
    <w:rsid w:val="00652423"/>
    <w:rsid w:val="00653ECA"/>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C1387"/>
    <w:rsid w:val="006C3CF5"/>
    <w:rsid w:val="006C45D2"/>
    <w:rsid w:val="006C48F4"/>
    <w:rsid w:val="006C4D7A"/>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6F58B2"/>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3FB5"/>
    <w:rsid w:val="00744DF8"/>
    <w:rsid w:val="0075177A"/>
    <w:rsid w:val="00752138"/>
    <w:rsid w:val="00753771"/>
    <w:rsid w:val="00754912"/>
    <w:rsid w:val="00755B1F"/>
    <w:rsid w:val="00755C31"/>
    <w:rsid w:val="00761E21"/>
    <w:rsid w:val="00766869"/>
    <w:rsid w:val="00766D2F"/>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530C"/>
    <w:rsid w:val="00817171"/>
    <w:rsid w:val="0082062E"/>
    <w:rsid w:val="00822895"/>
    <w:rsid w:val="00823697"/>
    <w:rsid w:val="00823801"/>
    <w:rsid w:val="00823868"/>
    <w:rsid w:val="00823DA8"/>
    <w:rsid w:val="008322E1"/>
    <w:rsid w:val="00832350"/>
    <w:rsid w:val="00834C0F"/>
    <w:rsid w:val="008400B5"/>
    <w:rsid w:val="00840411"/>
    <w:rsid w:val="00841518"/>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008"/>
    <w:rsid w:val="008964AE"/>
    <w:rsid w:val="00896F5E"/>
    <w:rsid w:val="008A0DC1"/>
    <w:rsid w:val="008A110F"/>
    <w:rsid w:val="008A14BA"/>
    <w:rsid w:val="008A354A"/>
    <w:rsid w:val="008A3F9C"/>
    <w:rsid w:val="008A4CAB"/>
    <w:rsid w:val="008B52B5"/>
    <w:rsid w:val="008B6E50"/>
    <w:rsid w:val="008C17B5"/>
    <w:rsid w:val="008C2500"/>
    <w:rsid w:val="008C3591"/>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0EB"/>
    <w:rsid w:val="009348FB"/>
    <w:rsid w:val="00940735"/>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3CA7"/>
    <w:rsid w:val="009A3CF1"/>
    <w:rsid w:val="009A4C07"/>
    <w:rsid w:val="009B50DC"/>
    <w:rsid w:val="009B77D5"/>
    <w:rsid w:val="009C1C29"/>
    <w:rsid w:val="009C497F"/>
    <w:rsid w:val="009C4A64"/>
    <w:rsid w:val="009C53A5"/>
    <w:rsid w:val="009C6D8D"/>
    <w:rsid w:val="009D0A09"/>
    <w:rsid w:val="009D2CFE"/>
    <w:rsid w:val="009D4372"/>
    <w:rsid w:val="009D4F76"/>
    <w:rsid w:val="009D571F"/>
    <w:rsid w:val="009D6A58"/>
    <w:rsid w:val="009D7A83"/>
    <w:rsid w:val="009E196C"/>
    <w:rsid w:val="009E496E"/>
    <w:rsid w:val="009E4E0A"/>
    <w:rsid w:val="009E6322"/>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88C"/>
    <w:rsid w:val="00A37A36"/>
    <w:rsid w:val="00A440EF"/>
    <w:rsid w:val="00A44FED"/>
    <w:rsid w:val="00A45C9F"/>
    <w:rsid w:val="00A471D1"/>
    <w:rsid w:val="00A47C58"/>
    <w:rsid w:val="00A512B9"/>
    <w:rsid w:val="00A51B17"/>
    <w:rsid w:val="00A53056"/>
    <w:rsid w:val="00A5447A"/>
    <w:rsid w:val="00A5686C"/>
    <w:rsid w:val="00A6401B"/>
    <w:rsid w:val="00A64DB0"/>
    <w:rsid w:val="00A66F1C"/>
    <w:rsid w:val="00A71FA3"/>
    <w:rsid w:val="00A741CE"/>
    <w:rsid w:val="00A74652"/>
    <w:rsid w:val="00A74924"/>
    <w:rsid w:val="00A7530C"/>
    <w:rsid w:val="00A84348"/>
    <w:rsid w:val="00A867E2"/>
    <w:rsid w:val="00A9054F"/>
    <w:rsid w:val="00A90E77"/>
    <w:rsid w:val="00A9154B"/>
    <w:rsid w:val="00A936EB"/>
    <w:rsid w:val="00A95C70"/>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364C"/>
    <w:rsid w:val="00B0784A"/>
    <w:rsid w:val="00B07A8C"/>
    <w:rsid w:val="00B12C09"/>
    <w:rsid w:val="00B133D4"/>
    <w:rsid w:val="00B13A99"/>
    <w:rsid w:val="00B14336"/>
    <w:rsid w:val="00B20F6B"/>
    <w:rsid w:val="00B21749"/>
    <w:rsid w:val="00B21C71"/>
    <w:rsid w:val="00B22CB8"/>
    <w:rsid w:val="00B22D28"/>
    <w:rsid w:val="00B22EA7"/>
    <w:rsid w:val="00B23218"/>
    <w:rsid w:val="00B25DC1"/>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C5DCD"/>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E60"/>
    <w:rsid w:val="00C03D02"/>
    <w:rsid w:val="00C07769"/>
    <w:rsid w:val="00C10665"/>
    <w:rsid w:val="00C106F2"/>
    <w:rsid w:val="00C12F9F"/>
    <w:rsid w:val="00C14165"/>
    <w:rsid w:val="00C15027"/>
    <w:rsid w:val="00C226A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7F49"/>
    <w:rsid w:val="00C71A66"/>
    <w:rsid w:val="00C7592F"/>
    <w:rsid w:val="00C77865"/>
    <w:rsid w:val="00C80F64"/>
    <w:rsid w:val="00C81B13"/>
    <w:rsid w:val="00C8203A"/>
    <w:rsid w:val="00C836E4"/>
    <w:rsid w:val="00C8521E"/>
    <w:rsid w:val="00C86EF3"/>
    <w:rsid w:val="00C90B31"/>
    <w:rsid w:val="00C9681A"/>
    <w:rsid w:val="00C9705E"/>
    <w:rsid w:val="00CA00ED"/>
    <w:rsid w:val="00CA1333"/>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017F"/>
    <w:rsid w:val="00D3212A"/>
    <w:rsid w:val="00D33718"/>
    <w:rsid w:val="00D35B45"/>
    <w:rsid w:val="00D3741E"/>
    <w:rsid w:val="00D40722"/>
    <w:rsid w:val="00D4400C"/>
    <w:rsid w:val="00D4421B"/>
    <w:rsid w:val="00D46EAE"/>
    <w:rsid w:val="00D474CD"/>
    <w:rsid w:val="00D5426C"/>
    <w:rsid w:val="00D55950"/>
    <w:rsid w:val="00D608AD"/>
    <w:rsid w:val="00D61C54"/>
    <w:rsid w:val="00D64094"/>
    <w:rsid w:val="00D64681"/>
    <w:rsid w:val="00D64F0F"/>
    <w:rsid w:val="00D6610B"/>
    <w:rsid w:val="00D671D1"/>
    <w:rsid w:val="00D700FA"/>
    <w:rsid w:val="00D705E2"/>
    <w:rsid w:val="00D712A4"/>
    <w:rsid w:val="00D71A23"/>
    <w:rsid w:val="00D738F8"/>
    <w:rsid w:val="00D740AB"/>
    <w:rsid w:val="00D74274"/>
    <w:rsid w:val="00D75D9C"/>
    <w:rsid w:val="00D76CB5"/>
    <w:rsid w:val="00D774F1"/>
    <w:rsid w:val="00D808B8"/>
    <w:rsid w:val="00D824EA"/>
    <w:rsid w:val="00D82A8E"/>
    <w:rsid w:val="00D85443"/>
    <w:rsid w:val="00D8762D"/>
    <w:rsid w:val="00D901A4"/>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2B32"/>
    <w:rsid w:val="00DC3E52"/>
    <w:rsid w:val="00DC5CC7"/>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7F02"/>
    <w:rsid w:val="00E41B17"/>
    <w:rsid w:val="00E45070"/>
    <w:rsid w:val="00E453F3"/>
    <w:rsid w:val="00E45412"/>
    <w:rsid w:val="00E47D07"/>
    <w:rsid w:val="00E500A2"/>
    <w:rsid w:val="00E5253A"/>
    <w:rsid w:val="00E529AD"/>
    <w:rsid w:val="00E52BA3"/>
    <w:rsid w:val="00E54B58"/>
    <w:rsid w:val="00E56161"/>
    <w:rsid w:val="00E608CD"/>
    <w:rsid w:val="00E61B27"/>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48D2"/>
    <w:rsid w:val="00EB4A45"/>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2F79"/>
    <w:rsid w:val="00FA3ECE"/>
    <w:rsid w:val="00FA41F8"/>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238E"/>
    <w:rsid w:val="00FD2407"/>
    <w:rsid w:val="00FD4A2D"/>
    <w:rsid w:val="00FE064B"/>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ercot.com/content/wcm/pobs/110886/Power_Operations_Bulletin_765.doc" TargetMode="External"/><Relationship Id="rId3" Type="http://schemas.openxmlformats.org/officeDocument/2006/relationships/customXml" Target="../customXml/item3.xml"/><Relationship Id="rId21" Type="http://schemas.openxmlformats.org/officeDocument/2006/relationships/hyperlink" Target="http://ep.ercot.com/socc/NERC%20Disturbance%20Reports/2016/ERCOT%20ISO%20-%20OE-417%20Initial%20-%20RGV%20Public%20Appeal%20-%20100316.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p.ercot.com/socc/NERC%20Disturbance%20Reports/2016/ERCOT%20ISO%20-%20OE-417%20Initial%20-%20RGV%20Public%20Appeal%20-%20100316.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www.ercot.com/content/wcm/pobs/110876/Power_Operations_Bulletin_76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p.ercot.com/socc/NERC%20Disturbance%20Reports/2016/ERCOT%20ISO%20-%20OE-417%20Initial%20-%20RGV%20Public%20Appeal%20-%20100316.pdf"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ep.ercot.com/socc/NERC%20Disturbance%20Reports/2016/ERCOT%20ISO%20-%20OE-417%20Initial%20-%20RGV%20Public%20Appeal%20-%20100316.pdf" TargetMode="External"/><Relationship Id="rId28" Type="http://schemas.openxmlformats.org/officeDocument/2006/relationships/hyperlink" Target="http://www.ercot.com/content/wcm/pobs/110880/Power_Operations_Bulletin_763.doc"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ercot.com/socc/NERC%20Disturbance%20Reports/2016/ERCOT%20ISO%20-%20OE-417%20Initial%20-%20RGV%20Public%20Appeal%20-%20100316.pdf" TargetMode="External"/><Relationship Id="rId27" Type="http://schemas.openxmlformats.org/officeDocument/2006/relationships/hyperlink" Target="http://www.ercot.com/content/wcm/pobs/110883/Power_Operations_Bulletin_764.doc" TargetMode="External"/><Relationship Id="rId30" Type="http://schemas.openxmlformats.org/officeDocument/2006/relationships/hyperlink" Target="http://www.ercot.com/content/wcm/pobs/110873/Power_Operations_Bulletin_761.doc"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34af464-7aa1-4edd-9be4-83dffc1cb926"/>
  </ds:schemaRefs>
</ds:datastoreItem>
</file>

<file path=customXml/itemProps4.xml><?xml version="1.0" encoding="utf-8"?>
<ds:datastoreItem xmlns:ds="http://schemas.openxmlformats.org/officeDocument/2006/customXml" ds:itemID="{1C837AA2-F3A0-4242-9701-02F36EE8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7</TotalTime>
  <Pages>16</Pages>
  <Words>3316</Words>
  <Characters>21691</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24958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4</cp:revision>
  <cp:lastPrinted>2016-01-26T23:30:00Z</cp:lastPrinted>
  <dcterms:created xsi:type="dcterms:W3CDTF">2016-11-28T16:19:00Z</dcterms:created>
  <dcterms:modified xsi:type="dcterms:W3CDTF">2016-12-02T20:44:00Z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