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FFC" w:rsidRDefault="00935355" w:rsidP="00935355">
      <w:pPr>
        <w:jc w:val="center"/>
        <w:rPr>
          <w:sz w:val="28"/>
          <w:szCs w:val="28"/>
        </w:rPr>
      </w:pPr>
      <w:r w:rsidRPr="00935355">
        <w:rPr>
          <w:sz w:val="28"/>
          <w:szCs w:val="28"/>
        </w:rPr>
        <w:t>ERCOT’</w:t>
      </w:r>
      <w:r w:rsidR="00DF2267">
        <w:rPr>
          <w:sz w:val="28"/>
          <w:szCs w:val="28"/>
        </w:rPr>
        <w:t xml:space="preserve">s Proposed Method for implementing </w:t>
      </w:r>
      <w:r w:rsidR="00023A14">
        <w:rPr>
          <w:sz w:val="28"/>
          <w:szCs w:val="28"/>
        </w:rPr>
        <w:t xml:space="preserve">straw-man proposal of </w:t>
      </w:r>
      <w:r w:rsidRPr="00935355">
        <w:rPr>
          <w:sz w:val="28"/>
          <w:szCs w:val="28"/>
        </w:rPr>
        <w:t>ERS for localized transmission congestion</w:t>
      </w:r>
    </w:p>
    <w:p w:rsidR="00935355" w:rsidRDefault="00935355" w:rsidP="00935355">
      <w:pPr>
        <w:jc w:val="center"/>
        <w:rPr>
          <w:sz w:val="28"/>
          <w:szCs w:val="28"/>
        </w:rPr>
      </w:pPr>
    </w:p>
    <w:p w:rsidR="00935355" w:rsidRDefault="00935355" w:rsidP="0093535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following is ERCOT’s proposed method for implementing the </w:t>
      </w:r>
      <w:r w:rsidR="007D66F4">
        <w:rPr>
          <w:sz w:val="24"/>
          <w:szCs w:val="24"/>
        </w:rPr>
        <w:t xml:space="preserve">proposed </w:t>
      </w:r>
      <w:r>
        <w:rPr>
          <w:sz w:val="24"/>
          <w:szCs w:val="24"/>
        </w:rPr>
        <w:t>changes associated with project 45927 – Rulemaking Regarding Emergency Response Service</w:t>
      </w:r>
      <w:r w:rsidR="007D66F4">
        <w:rPr>
          <w:sz w:val="24"/>
          <w:szCs w:val="24"/>
        </w:rPr>
        <w:t xml:space="preserve"> which would add that ERS could also be deployed by ERCOT to forestall or mitigate involuntary load curtailment in the event of actual or anticipated localized transmission congestion.</w:t>
      </w:r>
    </w:p>
    <w:p w:rsidR="003C0773" w:rsidRDefault="003C0773" w:rsidP="00935355">
      <w:pPr>
        <w:rPr>
          <w:sz w:val="24"/>
          <w:szCs w:val="24"/>
        </w:rPr>
      </w:pPr>
      <w:r>
        <w:rPr>
          <w:sz w:val="24"/>
          <w:szCs w:val="24"/>
        </w:rPr>
        <w:t xml:space="preserve">There were </w:t>
      </w:r>
      <w:r w:rsidR="00A91100">
        <w:rPr>
          <w:sz w:val="24"/>
          <w:szCs w:val="24"/>
        </w:rPr>
        <w:t>four</w:t>
      </w:r>
      <w:r>
        <w:rPr>
          <w:sz w:val="24"/>
          <w:szCs w:val="24"/>
        </w:rPr>
        <w:t xml:space="preserve"> guiding principles that ERCOT followed during the internal development of this </w:t>
      </w:r>
      <w:bookmarkStart w:id="0" w:name="_GoBack"/>
      <w:r>
        <w:rPr>
          <w:sz w:val="24"/>
          <w:szCs w:val="24"/>
        </w:rPr>
        <w:t xml:space="preserve">proposal. </w:t>
      </w:r>
    </w:p>
    <w:bookmarkEnd w:id="0"/>
    <w:p w:rsidR="003C0773" w:rsidRDefault="009D1C40" w:rsidP="003C077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Parameters associated with local congestion issues should be defined in advance of the procurement process so that interested </w:t>
      </w:r>
      <w:r w:rsidR="006813C7">
        <w:rPr>
          <w:sz w:val="24"/>
          <w:szCs w:val="24"/>
        </w:rPr>
        <w:t xml:space="preserve">parties </w:t>
      </w:r>
      <w:r>
        <w:rPr>
          <w:sz w:val="24"/>
          <w:szCs w:val="24"/>
        </w:rPr>
        <w:t>can evaluate the risk of providing the service and offer accordingly.</w:t>
      </w:r>
    </w:p>
    <w:p w:rsidR="009D1C40" w:rsidRDefault="009D1C40" w:rsidP="003C077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With approximately 50% of the ERS capacity typically provided by resources that are comprised of aggregations of individual sites it is important that the proposal allow aggregations to participate</w:t>
      </w:r>
      <w:r w:rsidR="00DE7625">
        <w:rPr>
          <w:sz w:val="24"/>
          <w:szCs w:val="24"/>
        </w:rPr>
        <w:t xml:space="preserve">. </w:t>
      </w:r>
      <w:r w:rsidR="001D2689">
        <w:rPr>
          <w:sz w:val="24"/>
          <w:szCs w:val="24"/>
        </w:rPr>
        <w:t>Proposals should create incentives for QSEs to aggregate in specified areas. If they don’t (</w:t>
      </w:r>
      <w:proofErr w:type="spellStart"/>
      <w:r w:rsidR="001D2689">
        <w:rPr>
          <w:sz w:val="24"/>
          <w:szCs w:val="24"/>
        </w:rPr>
        <w:t>ie</w:t>
      </w:r>
      <w:proofErr w:type="spellEnd"/>
      <w:r w:rsidR="00DE7625">
        <w:rPr>
          <w:sz w:val="24"/>
          <w:szCs w:val="24"/>
        </w:rPr>
        <w:t>;</w:t>
      </w:r>
      <w:r w:rsidR="001D2689">
        <w:rPr>
          <w:sz w:val="24"/>
          <w:szCs w:val="24"/>
        </w:rPr>
        <w:t xml:space="preserve"> they aggregate region-wide) those aggregated ERS Resources would be ineligible to participate in this new procurement type. </w:t>
      </w:r>
    </w:p>
    <w:p w:rsidR="00A91100" w:rsidRPr="00A91100" w:rsidRDefault="00A91100" w:rsidP="00A9110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91100">
        <w:rPr>
          <w:sz w:val="24"/>
          <w:szCs w:val="24"/>
        </w:rPr>
        <w:t xml:space="preserve">Resources participating in local ERS would be expected to be subject to deployment for system-wide emergencies as well while taking into consideration the number and duration of total deployments. </w:t>
      </w:r>
    </w:p>
    <w:p w:rsidR="003C0773" w:rsidRPr="00BB4960" w:rsidRDefault="00BB4960" w:rsidP="00884A4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Implementation must include</w:t>
      </w:r>
      <w:r w:rsidR="009D1C40" w:rsidRPr="00BB4960">
        <w:rPr>
          <w:sz w:val="24"/>
          <w:szCs w:val="24"/>
        </w:rPr>
        <w:t xml:space="preserve"> a reasonable </w:t>
      </w:r>
      <w:r>
        <w:rPr>
          <w:sz w:val="24"/>
          <w:szCs w:val="24"/>
        </w:rPr>
        <w:t>solution for</w:t>
      </w:r>
      <w:r w:rsidRPr="00BB4960">
        <w:rPr>
          <w:sz w:val="24"/>
          <w:szCs w:val="24"/>
        </w:rPr>
        <w:t xml:space="preserve"> </w:t>
      </w:r>
      <w:r w:rsidR="00A91100">
        <w:rPr>
          <w:sz w:val="24"/>
          <w:szCs w:val="24"/>
        </w:rPr>
        <w:t xml:space="preserve">incorporating the functionality for procurement, performance assessment and payment within the existing ERS processes as well as changes needed to manage both local and system-wide </w:t>
      </w:r>
      <w:r w:rsidRPr="00BB4960">
        <w:rPr>
          <w:sz w:val="24"/>
          <w:szCs w:val="24"/>
        </w:rPr>
        <w:t>deployment by the ERCOT deployment manager.</w:t>
      </w:r>
    </w:p>
    <w:p w:rsidR="00AC407D" w:rsidRDefault="00AB133A" w:rsidP="00935355">
      <w:pPr>
        <w:rPr>
          <w:sz w:val="24"/>
          <w:szCs w:val="24"/>
        </w:rPr>
      </w:pPr>
      <w:r>
        <w:rPr>
          <w:sz w:val="24"/>
          <w:szCs w:val="24"/>
        </w:rPr>
        <w:t xml:space="preserve">ERCOT proposes to use </w:t>
      </w:r>
      <w:r w:rsidR="00023A14">
        <w:rPr>
          <w:sz w:val="24"/>
          <w:szCs w:val="24"/>
        </w:rPr>
        <w:t xml:space="preserve">much of the existing structure defined by </w:t>
      </w:r>
      <w:r>
        <w:rPr>
          <w:sz w:val="24"/>
          <w:szCs w:val="24"/>
        </w:rPr>
        <w:t xml:space="preserve">the current ERS procurement methodology with a few minor changes to implement the proposed rule changes. </w:t>
      </w:r>
      <w:r w:rsidR="006813C7">
        <w:rPr>
          <w:sz w:val="24"/>
          <w:szCs w:val="24"/>
        </w:rPr>
        <w:t>Prior to</w:t>
      </w:r>
      <w:r w:rsidR="004F006E">
        <w:rPr>
          <w:sz w:val="24"/>
          <w:szCs w:val="24"/>
        </w:rPr>
        <w:t xml:space="preserve"> the release of </w:t>
      </w:r>
      <w:r>
        <w:rPr>
          <w:sz w:val="24"/>
          <w:szCs w:val="24"/>
        </w:rPr>
        <w:t xml:space="preserve">the ERS </w:t>
      </w:r>
      <w:r w:rsidR="00246D2E">
        <w:rPr>
          <w:sz w:val="24"/>
          <w:szCs w:val="24"/>
        </w:rPr>
        <w:t>P</w:t>
      </w:r>
      <w:r>
        <w:rPr>
          <w:sz w:val="24"/>
          <w:szCs w:val="24"/>
        </w:rPr>
        <w:t>rocurement RFP</w:t>
      </w:r>
      <w:r w:rsidR="006813C7">
        <w:rPr>
          <w:sz w:val="24"/>
          <w:szCs w:val="24"/>
        </w:rPr>
        <w:t>,</w:t>
      </w:r>
      <w:r>
        <w:rPr>
          <w:sz w:val="24"/>
          <w:szCs w:val="24"/>
        </w:rPr>
        <w:t xml:space="preserve"> ERCOT </w:t>
      </w:r>
      <w:r w:rsidR="004F006E">
        <w:rPr>
          <w:sz w:val="24"/>
          <w:szCs w:val="24"/>
        </w:rPr>
        <w:t xml:space="preserve">will review and establish the </w:t>
      </w:r>
      <w:r w:rsidR="006813C7">
        <w:rPr>
          <w:sz w:val="24"/>
          <w:szCs w:val="24"/>
        </w:rPr>
        <w:t xml:space="preserve">risk factors associated with each standard </w:t>
      </w:r>
      <w:r w:rsidR="004F006E">
        <w:rPr>
          <w:sz w:val="24"/>
          <w:szCs w:val="24"/>
        </w:rPr>
        <w:t xml:space="preserve">time period </w:t>
      </w:r>
      <w:r w:rsidR="006813C7">
        <w:rPr>
          <w:sz w:val="24"/>
          <w:szCs w:val="24"/>
        </w:rPr>
        <w:t>and identify any</w:t>
      </w:r>
      <w:r w:rsidR="004F006E">
        <w:rPr>
          <w:sz w:val="24"/>
          <w:szCs w:val="24"/>
        </w:rPr>
        <w:t xml:space="preserve"> local areas of concern for the upcoming Standard Contract Term. </w:t>
      </w:r>
      <w:r>
        <w:rPr>
          <w:sz w:val="24"/>
          <w:szCs w:val="24"/>
        </w:rPr>
        <w:t xml:space="preserve"> </w:t>
      </w:r>
      <w:r w:rsidR="004F006E">
        <w:rPr>
          <w:sz w:val="24"/>
          <w:szCs w:val="24"/>
        </w:rPr>
        <w:t>D</w:t>
      </w:r>
      <w:r w:rsidR="00246D2E">
        <w:rPr>
          <w:sz w:val="24"/>
          <w:szCs w:val="24"/>
        </w:rPr>
        <w:t>uring this process the local</w:t>
      </w:r>
      <w:r w:rsidR="004F006E">
        <w:rPr>
          <w:sz w:val="24"/>
          <w:szCs w:val="24"/>
        </w:rPr>
        <w:t xml:space="preserve"> area </w:t>
      </w:r>
      <w:r w:rsidR="00AC407D">
        <w:rPr>
          <w:sz w:val="24"/>
          <w:szCs w:val="24"/>
        </w:rPr>
        <w:t xml:space="preserve">(local ERS) </w:t>
      </w:r>
      <w:r w:rsidR="000E6137">
        <w:rPr>
          <w:sz w:val="24"/>
          <w:szCs w:val="24"/>
        </w:rPr>
        <w:t xml:space="preserve">would be defined by </w:t>
      </w:r>
      <w:r w:rsidR="006813C7">
        <w:rPr>
          <w:sz w:val="24"/>
          <w:szCs w:val="24"/>
        </w:rPr>
        <w:t xml:space="preserve">location specific </w:t>
      </w:r>
      <w:r w:rsidR="000E6137">
        <w:rPr>
          <w:sz w:val="24"/>
          <w:szCs w:val="24"/>
        </w:rPr>
        <w:t>parameters</w:t>
      </w:r>
      <w:r w:rsidR="006813C7">
        <w:rPr>
          <w:sz w:val="24"/>
          <w:szCs w:val="24"/>
        </w:rPr>
        <w:t xml:space="preserve"> (e.g. Load Zone, counties, transmission substations, </w:t>
      </w:r>
      <w:proofErr w:type="spellStart"/>
      <w:r w:rsidR="006813C7">
        <w:rPr>
          <w:sz w:val="24"/>
          <w:szCs w:val="24"/>
        </w:rPr>
        <w:t>etc</w:t>
      </w:r>
      <w:proofErr w:type="spellEnd"/>
      <w:r w:rsidR="006813C7">
        <w:rPr>
          <w:sz w:val="24"/>
          <w:szCs w:val="24"/>
        </w:rPr>
        <w:t xml:space="preserve">). </w:t>
      </w:r>
      <w:r w:rsidR="000E6137">
        <w:rPr>
          <w:sz w:val="24"/>
          <w:szCs w:val="24"/>
        </w:rPr>
        <w:t xml:space="preserve"> </w:t>
      </w:r>
      <w:r w:rsidR="00246D2E">
        <w:rPr>
          <w:sz w:val="24"/>
          <w:szCs w:val="24"/>
        </w:rPr>
        <w:t>R</w:t>
      </w:r>
      <w:r w:rsidR="00AC407D">
        <w:rPr>
          <w:sz w:val="24"/>
          <w:szCs w:val="24"/>
        </w:rPr>
        <w:t>isk factor</w:t>
      </w:r>
      <w:r w:rsidR="00246D2E">
        <w:rPr>
          <w:sz w:val="24"/>
          <w:szCs w:val="24"/>
        </w:rPr>
        <w:t>s</w:t>
      </w:r>
      <w:r w:rsidR="00023A14">
        <w:rPr>
          <w:sz w:val="24"/>
          <w:szCs w:val="24"/>
        </w:rPr>
        <w:t xml:space="preserve"> would be assigned to the </w:t>
      </w:r>
      <w:r w:rsidR="00AC407D">
        <w:rPr>
          <w:sz w:val="24"/>
          <w:szCs w:val="24"/>
        </w:rPr>
        <w:t xml:space="preserve">local ERS </w:t>
      </w:r>
      <w:r w:rsidR="000E6137">
        <w:rPr>
          <w:sz w:val="24"/>
          <w:szCs w:val="24"/>
        </w:rPr>
        <w:t xml:space="preserve">area </w:t>
      </w:r>
      <w:r w:rsidR="00AC407D">
        <w:rPr>
          <w:sz w:val="24"/>
          <w:szCs w:val="24"/>
        </w:rPr>
        <w:t>and used in the same manner as the</w:t>
      </w:r>
      <w:r w:rsidR="00246D2E">
        <w:rPr>
          <w:sz w:val="24"/>
          <w:szCs w:val="24"/>
        </w:rPr>
        <w:t xml:space="preserve"> time period</w:t>
      </w:r>
      <w:r w:rsidR="00AC407D">
        <w:rPr>
          <w:sz w:val="24"/>
          <w:szCs w:val="24"/>
        </w:rPr>
        <w:t xml:space="preserve"> risk factors </w:t>
      </w:r>
      <w:r w:rsidR="00023A14">
        <w:rPr>
          <w:sz w:val="24"/>
          <w:szCs w:val="24"/>
        </w:rPr>
        <w:t xml:space="preserve">are used today </w:t>
      </w:r>
      <w:r w:rsidR="00AC407D">
        <w:rPr>
          <w:sz w:val="24"/>
          <w:szCs w:val="24"/>
        </w:rPr>
        <w:t xml:space="preserve">to allocate </w:t>
      </w:r>
      <w:r w:rsidR="008F14FB">
        <w:rPr>
          <w:sz w:val="24"/>
          <w:szCs w:val="24"/>
        </w:rPr>
        <w:t>ERS money</w:t>
      </w:r>
      <w:r w:rsidR="00246D2E">
        <w:rPr>
          <w:sz w:val="24"/>
          <w:szCs w:val="24"/>
        </w:rPr>
        <w:t>.</w:t>
      </w:r>
      <w:r w:rsidR="00AC407D">
        <w:rPr>
          <w:sz w:val="24"/>
          <w:szCs w:val="24"/>
        </w:rPr>
        <w:t xml:space="preserve">  </w:t>
      </w:r>
      <w:r w:rsidR="00023A14">
        <w:rPr>
          <w:sz w:val="24"/>
          <w:szCs w:val="24"/>
        </w:rPr>
        <w:t>An example of a modified</w:t>
      </w:r>
      <w:r w:rsidR="00AC407D">
        <w:rPr>
          <w:sz w:val="24"/>
          <w:szCs w:val="24"/>
        </w:rPr>
        <w:t xml:space="preserve"> Expenditure Limit Allocation table is shown below.</w:t>
      </w:r>
    </w:p>
    <w:p w:rsidR="00AC407D" w:rsidRDefault="004165F3" w:rsidP="00935355">
      <w:pPr>
        <w:rPr>
          <w:sz w:val="24"/>
          <w:szCs w:val="24"/>
        </w:rPr>
      </w:pPr>
      <w:r w:rsidRPr="004165F3">
        <w:rPr>
          <w:noProof/>
        </w:rPr>
        <w:lastRenderedPageBreak/>
        <w:drawing>
          <wp:inline distT="0" distB="0" distL="0" distR="0">
            <wp:extent cx="5943600" cy="3697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9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137" w:rsidRDefault="00DF2267" w:rsidP="00935355">
      <w:pPr>
        <w:rPr>
          <w:sz w:val="24"/>
          <w:szCs w:val="24"/>
        </w:rPr>
      </w:pPr>
      <w:r>
        <w:rPr>
          <w:sz w:val="24"/>
          <w:szCs w:val="24"/>
        </w:rPr>
        <w:t>Other unique parameters</w:t>
      </w:r>
      <w:r w:rsidR="00BF3061">
        <w:rPr>
          <w:sz w:val="24"/>
          <w:szCs w:val="24"/>
        </w:rPr>
        <w:t xml:space="preserve"> </w:t>
      </w:r>
      <w:r w:rsidR="00246D2E">
        <w:rPr>
          <w:sz w:val="24"/>
          <w:szCs w:val="24"/>
        </w:rPr>
        <w:t xml:space="preserve">may </w:t>
      </w:r>
      <w:r w:rsidR="00023A14">
        <w:rPr>
          <w:sz w:val="24"/>
          <w:szCs w:val="24"/>
        </w:rPr>
        <w:t xml:space="preserve">also </w:t>
      </w:r>
      <w:r w:rsidR="00246D2E">
        <w:rPr>
          <w:sz w:val="24"/>
          <w:szCs w:val="24"/>
        </w:rPr>
        <w:t>be defined and communicated through the ERS Procurement RFP</w:t>
      </w:r>
      <w:r w:rsidR="00023A14">
        <w:rPr>
          <w:sz w:val="24"/>
          <w:szCs w:val="24"/>
        </w:rPr>
        <w:t xml:space="preserve">. Some examples </w:t>
      </w:r>
      <w:r w:rsidR="000E6137">
        <w:rPr>
          <w:sz w:val="24"/>
          <w:szCs w:val="24"/>
        </w:rPr>
        <w:t>of these unique parameters include</w:t>
      </w:r>
      <w:r w:rsidR="00246D2E">
        <w:rPr>
          <w:sz w:val="24"/>
          <w:szCs w:val="24"/>
        </w:rPr>
        <w:t xml:space="preserve"> the maximum number of deployments</w:t>
      </w:r>
      <w:r w:rsidR="000E6137">
        <w:rPr>
          <w:sz w:val="24"/>
          <w:szCs w:val="24"/>
        </w:rPr>
        <w:t xml:space="preserve"> during the contract period</w:t>
      </w:r>
      <w:r w:rsidR="00246D2E">
        <w:rPr>
          <w:sz w:val="24"/>
          <w:szCs w:val="24"/>
        </w:rPr>
        <w:t xml:space="preserve">, total deployment hours, maximum deployment hours per event, etc. </w:t>
      </w:r>
      <w:r w:rsidR="00A91100">
        <w:rPr>
          <w:sz w:val="24"/>
          <w:szCs w:val="24"/>
        </w:rPr>
        <w:t xml:space="preserve">ERCOT may elect to </w:t>
      </w:r>
      <w:r w:rsidR="00BF3061">
        <w:rPr>
          <w:sz w:val="24"/>
          <w:szCs w:val="24"/>
        </w:rPr>
        <w:t xml:space="preserve">define a minimum procurement capacity </w:t>
      </w:r>
      <w:r w:rsidR="007B1DAC">
        <w:rPr>
          <w:sz w:val="24"/>
          <w:szCs w:val="24"/>
        </w:rPr>
        <w:t>for local ERS</w:t>
      </w:r>
      <w:r w:rsidR="00A91100">
        <w:rPr>
          <w:sz w:val="24"/>
          <w:szCs w:val="24"/>
        </w:rPr>
        <w:t xml:space="preserve"> with the understanding that i</w:t>
      </w:r>
      <w:r w:rsidR="007B1DAC">
        <w:rPr>
          <w:sz w:val="24"/>
          <w:szCs w:val="24"/>
        </w:rPr>
        <w:t>f th</w:t>
      </w:r>
      <w:r w:rsidR="00A91100">
        <w:rPr>
          <w:sz w:val="24"/>
          <w:szCs w:val="24"/>
        </w:rPr>
        <w:t>e</w:t>
      </w:r>
      <w:r w:rsidR="007B1DAC">
        <w:rPr>
          <w:sz w:val="24"/>
          <w:szCs w:val="24"/>
        </w:rPr>
        <w:t xml:space="preserve"> minimum is not achieved then no </w:t>
      </w:r>
      <w:r>
        <w:rPr>
          <w:sz w:val="24"/>
          <w:szCs w:val="24"/>
        </w:rPr>
        <w:t xml:space="preserve">local ERS </w:t>
      </w:r>
      <w:r w:rsidR="007B1DAC">
        <w:rPr>
          <w:sz w:val="24"/>
          <w:szCs w:val="24"/>
        </w:rPr>
        <w:t>will be procured</w:t>
      </w:r>
      <w:r w:rsidR="000E6137">
        <w:rPr>
          <w:sz w:val="24"/>
          <w:szCs w:val="24"/>
        </w:rPr>
        <w:t xml:space="preserve"> for that contract period</w:t>
      </w:r>
      <w:r w:rsidR="007B1DAC">
        <w:rPr>
          <w:sz w:val="24"/>
          <w:szCs w:val="24"/>
        </w:rPr>
        <w:t xml:space="preserve">. </w:t>
      </w:r>
    </w:p>
    <w:p w:rsidR="008F14FB" w:rsidRDefault="00023A14" w:rsidP="00935355">
      <w:pPr>
        <w:rPr>
          <w:sz w:val="24"/>
          <w:szCs w:val="24"/>
        </w:rPr>
      </w:pPr>
      <w:r>
        <w:rPr>
          <w:sz w:val="24"/>
          <w:szCs w:val="24"/>
        </w:rPr>
        <w:t xml:space="preserve">Any </w:t>
      </w:r>
      <w:r w:rsidR="008F14FB">
        <w:rPr>
          <w:sz w:val="24"/>
          <w:szCs w:val="24"/>
        </w:rPr>
        <w:t xml:space="preserve">Local ERS </w:t>
      </w:r>
      <w:r w:rsidR="00BF3061">
        <w:rPr>
          <w:sz w:val="24"/>
          <w:szCs w:val="24"/>
        </w:rPr>
        <w:t xml:space="preserve">areas for a particular procurement cycle </w:t>
      </w:r>
      <w:r w:rsidR="008F14FB">
        <w:rPr>
          <w:sz w:val="24"/>
          <w:szCs w:val="24"/>
        </w:rPr>
        <w:t>would be procur</w:t>
      </w:r>
      <w:r w:rsidR="004A67C8">
        <w:rPr>
          <w:sz w:val="24"/>
          <w:szCs w:val="24"/>
        </w:rPr>
        <w:t xml:space="preserve">ed using a separate offer stack comprised of only validated local ERS Resources. </w:t>
      </w:r>
      <w:r w:rsidR="008F14FB">
        <w:rPr>
          <w:sz w:val="24"/>
          <w:szCs w:val="24"/>
        </w:rPr>
        <w:t xml:space="preserve">During the ERID process (ERS Resource Identification) ERCOT will verify that all sites associated with a potential Local ERS </w:t>
      </w:r>
      <w:r>
        <w:rPr>
          <w:sz w:val="24"/>
          <w:szCs w:val="24"/>
        </w:rPr>
        <w:t>resource meet the criteria for the defined</w:t>
      </w:r>
      <w:r w:rsidR="008F14FB">
        <w:rPr>
          <w:sz w:val="24"/>
          <w:szCs w:val="24"/>
        </w:rPr>
        <w:t xml:space="preserve"> area. This will help ensure that </w:t>
      </w:r>
      <w:r w:rsidR="004A67C8">
        <w:rPr>
          <w:sz w:val="24"/>
          <w:szCs w:val="24"/>
        </w:rPr>
        <w:t>the deploym</w:t>
      </w:r>
      <w:r w:rsidR="000E6137">
        <w:rPr>
          <w:sz w:val="24"/>
          <w:szCs w:val="24"/>
        </w:rPr>
        <w:t>ent of these ERS Resources will</w:t>
      </w:r>
      <w:r w:rsidR="004A67C8">
        <w:rPr>
          <w:sz w:val="24"/>
          <w:szCs w:val="24"/>
        </w:rPr>
        <w:t xml:space="preserve"> result in the appropriate impact to the constrained area. </w:t>
      </w:r>
    </w:p>
    <w:p w:rsidR="000725A5" w:rsidRDefault="000725A5" w:rsidP="000725A5">
      <w:pPr>
        <w:rPr>
          <w:sz w:val="24"/>
          <w:szCs w:val="24"/>
        </w:rPr>
      </w:pPr>
      <w:r>
        <w:rPr>
          <w:sz w:val="24"/>
          <w:szCs w:val="24"/>
        </w:rPr>
        <w:t>QSEs will be allowed to offer a Resource into both regular and local ERS for time-periods identified as applicable to local ERS; the offer prices may vary between the two services.  In such cases, validated offers into local ERS will be considered first; if the Resource is not procured for local ERS, the regular ERS offer will be considered.</w:t>
      </w:r>
    </w:p>
    <w:p w:rsidR="000725A5" w:rsidRDefault="003A686D" w:rsidP="00935355">
      <w:pPr>
        <w:rPr>
          <w:sz w:val="24"/>
          <w:szCs w:val="24"/>
        </w:rPr>
      </w:pPr>
      <w:r>
        <w:rPr>
          <w:sz w:val="24"/>
          <w:szCs w:val="24"/>
        </w:rPr>
        <w:t xml:space="preserve">Only resources </w:t>
      </w:r>
      <w:r w:rsidR="00246D2E">
        <w:rPr>
          <w:sz w:val="24"/>
          <w:szCs w:val="24"/>
        </w:rPr>
        <w:t xml:space="preserve">offered and </w:t>
      </w:r>
      <w:r>
        <w:rPr>
          <w:sz w:val="24"/>
          <w:szCs w:val="24"/>
        </w:rPr>
        <w:t xml:space="preserve">procured to provide local ERS will have an obligation to deploy during local ERS events. </w:t>
      </w:r>
      <w:r w:rsidR="00246D2E">
        <w:rPr>
          <w:sz w:val="24"/>
          <w:szCs w:val="24"/>
        </w:rPr>
        <w:t xml:space="preserve">ERS resources procured </w:t>
      </w:r>
      <w:r w:rsidR="00D5381B">
        <w:rPr>
          <w:sz w:val="24"/>
          <w:szCs w:val="24"/>
        </w:rPr>
        <w:t>only to provide standard (</w:t>
      </w:r>
      <w:r w:rsidR="001D2689">
        <w:rPr>
          <w:sz w:val="24"/>
          <w:szCs w:val="24"/>
        </w:rPr>
        <w:t>for system-wide capacity insufficiency</w:t>
      </w:r>
      <w:r w:rsidR="00D5381B">
        <w:rPr>
          <w:sz w:val="24"/>
          <w:szCs w:val="24"/>
        </w:rPr>
        <w:t xml:space="preserve">) </w:t>
      </w:r>
      <w:r w:rsidR="00246D2E">
        <w:rPr>
          <w:sz w:val="24"/>
          <w:szCs w:val="24"/>
        </w:rPr>
        <w:t>ERS will not have an obligation to de</w:t>
      </w:r>
      <w:r w:rsidR="00D5381B">
        <w:rPr>
          <w:sz w:val="24"/>
          <w:szCs w:val="24"/>
        </w:rPr>
        <w:t>ploy for local ERS events</w:t>
      </w:r>
      <w:r w:rsidR="00246D2E">
        <w:rPr>
          <w:sz w:val="24"/>
          <w:szCs w:val="24"/>
        </w:rPr>
        <w:t>.</w:t>
      </w:r>
      <w:r w:rsidR="00071E63">
        <w:rPr>
          <w:sz w:val="24"/>
          <w:szCs w:val="24"/>
        </w:rPr>
        <w:t xml:space="preserve">  </w:t>
      </w:r>
    </w:p>
    <w:p w:rsidR="00BF3061" w:rsidRDefault="00BF3061" w:rsidP="00935355">
      <w:pPr>
        <w:rPr>
          <w:sz w:val="24"/>
          <w:szCs w:val="24"/>
        </w:rPr>
      </w:pPr>
      <w:r>
        <w:rPr>
          <w:sz w:val="24"/>
          <w:szCs w:val="24"/>
        </w:rPr>
        <w:t xml:space="preserve">Payment to provide local ERS will be determined and </w:t>
      </w:r>
      <w:r w:rsidR="00D5381B">
        <w:rPr>
          <w:sz w:val="24"/>
          <w:szCs w:val="24"/>
        </w:rPr>
        <w:t>paid in accordance with</w:t>
      </w:r>
      <w:r w:rsidR="00DF2267">
        <w:rPr>
          <w:sz w:val="24"/>
          <w:szCs w:val="24"/>
        </w:rPr>
        <w:t xml:space="preserve"> the same </w:t>
      </w:r>
      <w:r>
        <w:rPr>
          <w:sz w:val="24"/>
          <w:szCs w:val="24"/>
        </w:rPr>
        <w:t>rules that ap</w:t>
      </w:r>
      <w:r w:rsidR="00D5381B">
        <w:rPr>
          <w:sz w:val="24"/>
          <w:szCs w:val="24"/>
        </w:rPr>
        <w:t xml:space="preserve">ply for the current standard </w:t>
      </w:r>
      <w:r>
        <w:rPr>
          <w:sz w:val="24"/>
          <w:szCs w:val="24"/>
        </w:rPr>
        <w:t>ERS product with the only difference</w:t>
      </w:r>
      <w:r w:rsidR="00DF2267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DF2267">
        <w:rPr>
          <w:sz w:val="24"/>
          <w:szCs w:val="24"/>
        </w:rPr>
        <w:t xml:space="preserve">possibly </w:t>
      </w:r>
      <w:r>
        <w:rPr>
          <w:sz w:val="24"/>
          <w:szCs w:val="24"/>
        </w:rPr>
        <w:t xml:space="preserve">being the </w:t>
      </w:r>
      <w:r w:rsidR="00DF2267">
        <w:rPr>
          <w:sz w:val="24"/>
          <w:szCs w:val="24"/>
        </w:rPr>
        <w:lastRenderedPageBreak/>
        <w:t>hours of obligation or</w:t>
      </w:r>
      <w:r>
        <w:rPr>
          <w:sz w:val="24"/>
          <w:szCs w:val="24"/>
        </w:rPr>
        <w:t xml:space="preserve"> other unique parameters defined for local ERS in the ERS Procurement RFP.</w:t>
      </w:r>
    </w:p>
    <w:p w:rsidR="00DF2267" w:rsidRDefault="00DF2267" w:rsidP="00935355">
      <w:pPr>
        <w:rPr>
          <w:sz w:val="24"/>
          <w:szCs w:val="24"/>
        </w:rPr>
      </w:pPr>
    </w:p>
    <w:p w:rsidR="00BF3061" w:rsidRDefault="00BF3061" w:rsidP="00935355">
      <w:pPr>
        <w:rPr>
          <w:sz w:val="24"/>
          <w:szCs w:val="24"/>
        </w:rPr>
      </w:pPr>
    </w:p>
    <w:p w:rsidR="003A686D" w:rsidRDefault="003A686D" w:rsidP="00935355">
      <w:pPr>
        <w:rPr>
          <w:sz w:val="24"/>
          <w:szCs w:val="24"/>
        </w:rPr>
      </w:pPr>
    </w:p>
    <w:p w:rsidR="00AC407D" w:rsidRDefault="00AC407D" w:rsidP="00935355">
      <w:pPr>
        <w:rPr>
          <w:sz w:val="24"/>
          <w:szCs w:val="24"/>
        </w:rPr>
      </w:pPr>
    </w:p>
    <w:p w:rsidR="00AC407D" w:rsidRDefault="00AC407D" w:rsidP="00935355">
      <w:pPr>
        <w:rPr>
          <w:sz w:val="24"/>
          <w:szCs w:val="24"/>
        </w:rPr>
      </w:pPr>
    </w:p>
    <w:p w:rsidR="00AC407D" w:rsidRDefault="00AC407D" w:rsidP="00935355">
      <w:pPr>
        <w:rPr>
          <w:sz w:val="24"/>
          <w:szCs w:val="24"/>
        </w:rPr>
      </w:pPr>
    </w:p>
    <w:p w:rsidR="00AC407D" w:rsidRDefault="00AC407D" w:rsidP="00935355">
      <w:pPr>
        <w:rPr>
          <w:sz w:val="24"/>
          <w:szCs w:val="24"/>
        </w:rPr>
      </w:pPr>
    </w:p>
    <w:p w:rsidR="00AC407D" w:rsidRDefault="00AC407D" w:rsidP="00935355">
      <w:pPr>
        <w:rPr>
          <w:sz w:val="24"/>
          <w:szCs w:val="24"/>
        </w:rPr>
      </w:pPr>
    </w:p>
    <w:p w:rsidR="007D66F4" w:rsidRPr="00935355" w:rsidRDefault="00AC407D" w:rsidP="00935355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sectPr w:rsidR="007D66F4" w:rsidRPr="009353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335BFB"/>
    <w:multiLevelType w:val="hybridMultilevel"/>
    <w:tmpl w:val="F7A40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355"/>
    <w:rsid w:val="00023A14"/>
    <w:rsid w:val="00071E63"/>
    <w:rsid w:val="000725A5"/>
    <w:rsid w:val="000E6137"/>
    <w:rsid w:val="001D2689"/>
    <w:rsid w:val="00246D2E"/>
    <w:rsid w:val="003A686D"/>
    <w:rsid w:val="003C0773"/>
    <w:rsid w:val="004165F3"/>
    <w:rsid w:val="004847B2"/>
    <w:rsid w:val="004A67C8"/>
    <w:rsid w:val="004C233A"/>
    <w:rsid w:val="004F006E"/>
    <w:rsid w:val="006813C7"/>
    <w:rsid w:val="006C7FFC"/>
    <w:rsid w:val="007B1DAC"/>
    <w:rsid w:val="007D0E4A"/>
    <w:rsid w:val="007D66F4"/>
    <w:rsid w:val="008F14FB"/>
    <w:rsid w:val="00935355"/>
    <w:rsid w:val="009D1C40"/>
    <w:rsid w:val="00A91100"/>
    <w:rsid w:val="00AB133A"/>
    <w:rsid w:val="00AC407D"/>
    <w:rsid w:val="00BB4960"/>
    <w:rsid w:val="00BF3061"/>
    <w:rsid w:val="00D5381B"/>
    <w:rsid w:val="00DC04CD"/>
    <w:rsid w:val="00DE7625"/>
    <w:rsid w:val="00DF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474100-08CB-4761-A289-9E69F47F4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0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4C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C0773"/>
    <w:pPr>
      <w:ind w:left="720"/>
      <w:contextualSpacing/>
    </w:pPr>
  </w:style>
  <w:style w:type="paragraph" w:styleId="Revision">
    <w:name w:val="Revision"/>
    <w:hidden/>
    <w:uiPriority w:val="99"/>
    <w:semiHidden/>
    <w:rsid w:val="006813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EA6DF-052D-4C77-9DCA-9F810A2A9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4248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Patterson, Mark</dc:creator>
  <cp:keywords/>
  <dc:description/>
  <cp:lastModifiedBy>Patterson, Mark</cp:lastModifiedBy>
  <cp:revision>2</cp:revision>
  <cp:lastPrinted>2016-11-07T19:07:00Z</cp:lastPrinted>
  <dcterms:created xsi:type="dcterms:W3CDTF">2016-11-07T22:13:00Z</dcterms:created>
  <dcterms:modified xsi:type="dcterms:W3CDTF">2016-11-07T22:13:00Z</dcterms:modified>
</cp:coreProperties>
</file>