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D2" w:rsidRDefault="00555F74" w:rsidP="005B11D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ERCOT Opinions for </w:t>
      </w:r>
      <w:r w:rsidR="00CF6F13">
        <w:rPr>
          <w:b/>
          <w:bCs/>
          <w:u w:val="single"/>
        </w:rPr>
        <w:t>10/27</w:t>
      </w:r>
      <w:r w:rsidR="005B11D2">
        <w:rPr>
          <w:b/>
          <w:bCs/>
          <w:u w:val="single"/>
        </w:rPr>
        <w:t>/16 TAC:</w:t>
      </w:r>
    </w:p>
    <w:p w:rsidR="00CF6F13" w:rsidRDefault="00CF6F13" w:rsidP="00CF6F1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8996"/>
        <w:gridCol w:w="991"/>
        <w:gridCol w:w="1969"/>
      </w:tblGrid>
      <w:tr w:rsidR="00CF6F13" w:rsidTr="00CF6F13">
        <w:trPr>
          <w:trHeight w:val="500"/>
        </w:trPr>
        <w:tc>
          <w:tcPr>
            <w:tcW w:w="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F13" w:rsidRDefault="00CF6F13">
            <w:pPr>
              <w:spacing w:line="252" w:lineRule="auto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URGENT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6609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ERCOT Opinion</w:t>
            </w:r>
          </w:p>
        </w:tc>
      </w:tr>
      <w:tr w:rsidR="00CF6F13" w:rsidTr="00CF6F13">
        <w:trPr>
          <w:trHeight w:val="1177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783NPRR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Revision of Network Operations Model Consistency Audit Requirement.  </w:t>
            </w:r>
            <w:r>
              <w:rPr>
                <w:sz w:val="20"/>
                <w:szCs w:val="20"/>
              </w:rPr>
              <w:t>This Nodal Protocol Revision Request (NPRR) revises an outdated requirement for an independent audit to confirm consistency between ERCOT operations models, yet retains the underlying requirement of model consistency. [ERCOT]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ERCOT supports approval of NPRR783</w:t>
            </w:r>
          </w:p>
        </w:tc>
      </w:tr>
      <w:tr w:rsidR="00CF6F13" w:rsidTr="00CF6F13">
        <w:trPr>
          <w:trHeight w:val="898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790NPRR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 of Phase Angle Limits to the Network Operations Model.</w:t>
            </w:r>
            <w:r>
              <w:rPr>
                <w:sz w:val="20"/>
                <w:szCs w:val="20"/>
              </w:rPr>
              <w:t>  This Nodal Protocol Revision Request (NPRR) adds phase angle limitations to the ERCOT Network Operations Modeling process. [ERCOT]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ERCOT supports approval of NPRR790</w:t>
            </w:r>
          </w:p>
        </w:tc>
      </w:tr>
      <w:tr w:rsidR="00CF6F13" w:rsidTr="00CF6F13">
        <w:trPr>
          <w:trHeight w:val="2446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791NPRR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Clarifications to IEL, MCE and Aggregate Amount Owed by Breaching Party.  </w:t>
            </w:r>
            <w:r>
              <w:rPr>
                <w:sz w:val="20"/>
                <w:szCs w:val="20"/>
              </w:rPr>
              <w:t>This Nodal Protocol Revision Request (NPRR) revises the Initial Estimated Liability (IEL) description to clarify that for generation the IEL is based on estimated Qualified Scheduling Entity (QSE)-to-QSE energy sales; restores the IEL for traders, inadvertently omitted from NPRR741, Clarifications to TPE and EAL Credit Exposure Calculations, and originally defined in NPRR620, Collateral Requirements for Counter-Parties with No Load or Generation; corrects subscripts in the Minimum Current Exposure (MCE) formula that were inadvertently overwritten by NPRR743, Revision to MCE to Have a Floor For Load Exposure; modifies the RTQQNET and DARTNET in the gray boxed language for NPRR741 to match the current baseline Protocols; simplifies the MCE formula; and removes an obsolete reference to “Deferred Invoice Exposure.” [ERCOT]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ERCOT supports approval of NPRR791 </w:t>
            </w:r>
          </w:p>
        </w:tc>
      </w:tr>
      <w:tr w:rsidR="00CF6F13" w:rsidTr="00CF6F13">
        <w:trPr>
          <w:trHeight w:val="1006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797NPRR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Actual Load by Forecast Zone Report and Display.  </w:t>
            </w:r>
            <w:r>
              <w:rPr>
                <w:sz w:val="20"/>
                <w:szCs w:val="20"/>
              </w:rPr>
              <w:t>This Nodal Protocol Revision Request (NPRR) creates a new report and display for actual system Load by Forecast Zone, similar to the existing report and display for actual system Load by Weather Zone. [Reliant]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ERCOT supports approval of NPRR797 as it provides increased data transparency to the market regarding actual system Load by Forecast Zone and mirrors data available for weather zones</w:t>
            </w:r>
          </w:p>
        </w:tc>
        <w:bookmarkStart w:id="0" w:name="_GoBack"/>
        <w:bookmarkEnd w:id="0"/>
      </w:tr>
      <w:tr w:rsidR="00CF6F13" w:rsidTr="00CF6F13">
        <w:trPr>
          <w:trHeight w:val="1250"/>
        </w:trPr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801NPRR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Non-Controllable Load Resource MW in PRC.  </w:t>
            </w:r>
            <w:r>
              <w:rPr>
                <w:sz w:val="20"/>
                <w:szCs w:val="20"/>
              </w:rPr>
              <w:t>This Nodal Protocol Revision Request (NPRR) revises the Physical Responsive Capability (PRC) calculation from including the Responsive Reserve (RRS) service MW responsibility from Load Resources controlled by high-set under frequency relays to including all MW from these Load Resources from their current output to their Low Power Consumption (LPC) capped at 150% of the Qualified Scheduling Entity’s (QSE’s) RRS responsibility from non-Controllable Load Resources.  [ERCOT]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13" w:rsidRDefault="00CF6F13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ERCOT supports approval of NPRR801 </w:t>
            </w:r>
          </w:p>
        </w:tc>
      </w:tr>
    </w:tbl>
    <w:p w:rsidR="00CF6F13" w:rsidRDefault="00CF6F13"/>
    <w:sectPr w:rsidR="00CF6F13" w:rsidSect="005B11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D2"/>
    <w:rsid w:val="00555F74"/>
    <w:rsid w:val="005B11D2"/>
    <w:rsid w:val="00940E62"/>
    <w:rsid w:val="00CF6F13"/>
    <w:rsid w:val="00D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FA19-1592-4F2E-BCA5-350F9C72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Boren</dc:creator>
  <cp:keywords/>
  <dc:description/>
  <cp:lastModifiedBy>Brittney Albracht</cp:lastModifiedBy>
  <cp:revision>3</cp:revision>
  <dcterms:created xsi:type="dcterms:W3CDTF">2016-10-27T13:12:00Z</dcterms:created>
  <dcterms:modified xsi:type="dcterms:W3CDTF">2016-10-27T13:14:00Z</dcterms:modified>
</cp:coreProperties>
</file>