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3A733C35" w:rsidR="00EB6CF3" w:rsidRPr="00EB6CF3" w:rsidRDefault="000014C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6DE0D26A" w14:textId="07835F5D" w:rsidR="00EB6CF3" w:rsidRPr="00EB6CF3" w:rsidRDefault="004F57B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75921C56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 xml:space="preserve">Wednesday, </w:t>
      </w:r>
      <w:r w:rsidR="005C5E2F">
        <w:rPr>
          <w:rFonts w:ascii="Times New Roman" w:hAnsi="Times New Roman" w:cs="Times New Roman"/>
          <w:b/>
        </w:rPr>
        <w:t xml:space="preserve">September 7, </w:t>
      </w:r>
      <w:r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5C5E2F" w14:paraId="3E1F5635" w14:textId="77777777" w:rsidTr="00DF38A5">
        <w:tc>
          <w:tcPr>
            <w:tcW w:w="2635" w:type="dxa"/>
            <w:vAlign w:val="bottom"/>
          </w:tcPr>
          <w:p w14:paraId="0D2F2D58" w14:textId="77777777" w:rsidR="0058708E" w:rsidRPr="00DF38A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DF38A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281BA02" w14:textId="77777777" w:rsidTr="00DF38A5">
        <w:tc>
          <w:tcPr>
            <w:tcW w:w="2635" w:type="dxa"/>
            <w:vAlign w:val="bottom"/>
          </w:tcPr>
          <w:p w14:paraId="533AF1CA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59026B75" w14:textId="77777777" w:rsidTr="00DF38A5">
        <w:tc>
          <w:tcPr>
            <w:tcW w:w="2635" w:type="dxa"/>
            <w:vAlign w:val="bottom"/>
          </w:tcPr>
          <w:p w14:paraId="1742C635" w14:textId="78C57C70" w:rsidR="00CC56B3" w:rsidRPr="00AC55C4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00" w:type="dxa"/>
            <w:vAlign w:val="bottom"/>
          </w:tcPr>
          <w:p w14:paraId="77BAAAEE" w14:textId="4B43DB1C" w:rsidR="00CC56B3" w:rsidRPr="00AC55C4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Luminant</w:t>
            </w:r>
            <w:bookmarkStart w:id="0" w:name="_GoBack"/>
            <w:bookmarkEnd w:id="0"/>
          </w:p>
        </w:tc>
        <w:tc>
          <w:tcPr>
            <w:tcW w:w="3780" w:type="dxa"/>
            <w:vAlign w:val="bottom"/>
          </w:tcPr>
          <w:p w14:paraId="4F3C57D5" w14:textId="77777777" w:rsidR="00CC56B3" w:rsidRPr="005C5E2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7ABD" w:rsidRPr="005C5E2F" w14:paraId="58417007" w14:textId="77777777" w:rsidTr="00DF38A5">
        <w:tc>
          <w:tcPr>
            <w:tcW w:w="2635" w:type="dxa"/>
            <w:vAlign w:val="bottom"/>
          </w:tcPr>
          <w:p w14:paraId="28C57C23" w14:textId="530A19B4" w:rsidR="00F87ABD" w:rsidRPr="00AC55C4" w:rsidRDefault="00F87AB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Dotson-Westphalen, Peter</w:t>
            </w:r>
          </w:p>
        </w:tc>
        <w:tc>
          <w:tcPr>
            <w:tcW w:w="3600" w:type="dxa"/>
            <w:vAlign w:val="bottom"/>
          </w:tcPr>
          <w:p w14:paraId="3B381199" w14:textId="56E7143A" w:rsidR="00F87ABD" w:rsidRPr="00AC55C4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Enerwise Global Technologies</w:t>
            </w:r>
          </w:p>
        </w:tc>
        <w:tc>
          <w:tcPr>
            <w:tcW w:w="3780" w:type="dxa"/>
            <w:vAlign w:val="bottom"/>
          </w:tcPr>
          <w:p w14:paraId="7107EDF9" w14:textId="047A4914" w:rsidR="00F87ABD" w:rsidRPr="005C5E2F" w:rsidRDefault="00F87AB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D684E03" w14:textId="77777777" w:rsidTr="00DF38A5">
        <w:tc>
          <w:tcPr>
            <w:tcW w:w="2635" w:type="dxa"/>
            <w:vAlign w:val="bottom"/>
          </w:tcPr>
          <w:p w14:paraId="08CAAAE4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20AB38F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4F9760C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CD1249C" w14:textId="77777777" w:rsidTr="00DF38A5">
        <w:tc>
          <w:tcPr>
            <w:tcW w:w="2635" w:type="dxa"/>
            <w:vAlign w:val="bottom"/>
          </w:tcPr>
          <w:p w14:paraId="5A9F7815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2CEB6A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3F417277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C5E2F">
              <w:rPr>
                <w:rFonts w:ascii="Times New Roman" w:eastAsia="Times New Roman" w:hAnsi="Times New Roman" w:cs="Times New Roman"/>
                <w:highlight w:val="lightGray"/>
              </w:rPr>
              <w:t xml:space="preserve">    </w:t>
            </w:r>
          </w:p>
        </w:tc>
      </w:tr>
      <w:tr w:rsidR="0058708E" w:rsidRPr="005C5E2F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1629200" w14:textId="77777777" w:rsidTr="00DF38A5">
        <w:tc>
          <w:tcPr>
            <w:tcW w:w="2635" w:type="dxa"/>
            <w:vAlign w:val="bottom"/>
          </w:tcPr>
          <w:p w14:paraId="4C9F036B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0B5307F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0B64B438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0C5CD11" w14:textId="77777777" w:rsidTr="00DF38A5">
        <w:tc>
          <w:tcPr>
            <w:tcW w:w="2635" w:type="dxa"/>
            <w:vAlign w:val="bottom"/>
          </w:tcPr>
          <w:p w14:paraId="33079E2D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Lyons, Chris</w:t>
            </w:r>
          </w:p>
        </w:tc>
        <w:tc>
          <w:tcPr>
            <w:tcW w:w="3600" w:type="dxa"/>
            <w:vAlign w:val="bottom"/>
          </w:tcPr>
          <w:p w14:paraId="464C0096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CBF44F8" w14:textId="6E2D53C8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3BBBA1C" w14:textId="77777777" w:rsidTr="00DF38A5">
        <w:tc>
          <w:tcPr>
            <w:tcW w:w="2635" w:type="dxa"/>
            <w:vAlign w:val="bottom"/>
          </w:tcPr>
          <w:p w14:paraId="2A489586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3425F090" w:rsidR="0058708E" w:rsidRPr="005C5E2F" w:rsidRDefault="00AC55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4EE9B1F" w14:textId="77777777" w:rsidTr="00DF38A5">
        <w:tc>
          <w:tcPr>
            <w:tcW w:w="2635" w:type="dxa"/>
            <w:vAlign w:val="bottom"/>
          </w:tcPr>
          <w:p w14:paraId="086AC5B4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AC55C4" w:rsidRDefault="0058708E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5476165A" w14:textId="77777777" w:rsidTr="00DF38A5">
        <w:tc>
          <w:tcPr>
            <w:tcW w:w="2635" w:type="dxa"/>
            <w:vAlign w:val="bottom"/>
          </w:tcPr>
          <w:p w14:paraId="4EBA4872" w14:textId="44E7A364" w:rsidR="00DF38A5" w:rsidRPr="00AC55C4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Spankuch, Andrew</w:t>
            </w:r>
          </w:p>
        </w:tc>
        <w:tc>
          <w:tcPr>
            <w:tcW w:w="3600" w:type="dxa"/>
            <w:vAlign w:val="bottom"/>
          </w:tcPr>
          <w:p w14:paraId="5B7A208B" w14:textId="05740A79" w:rsidR="00DF38A5" w:rsidRPr="00AC55C4" w:rsidRDefault="00DF38A5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Source Power and Gas</w:t>
            </w:r>
          </w:p>
        </w:tc>
        <w:tc>
          <w:tcPr>
            <w:tcW w:w="3780" w:type="dxa"/>
            <w:vAlign w:val="bottom"/>
          </w:tcPr>
          <w:p w14:paraId="773F5A3F" w14:textId="70FA0385" w:rsidR="00DF38A5" w:rsidRPr="00DF38A5" w:rsidRDefault="00DF38A5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P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F38A5">
              <w:rPr>
                <w:rFonts w:ascii="Times New Roman" w:eastAsia="Times New Roman" w:hAnsi="Times New Roman" w:cs="Times New Roman"/>
              </w:rPr>
              <w:t>O’Hair</w:t>
            </w:r>
          </w:p>
        </w:tc>
      </w:tr>
      <w:tr w:rsidR="0058708E" w:rsidRPr="005C5E2F" w14:paraId="24EFEF1C" w14:textId="77777777" w:rsidTr="00DF38A5">
        <w:tc>
          <w:tcPr>
            <w:tcW w:w="2635" w:type="dxa"/>
            <w:vAlign w:val="bottom"/>
          </w:tcPr>
          <w:p w14:paraId="236E1A2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F6EC6E6" w14:textId="77777777" w:rsidTr="00DF38A5">
        <w:tc>
          <w:tcPr>
            <w:tcW w:w="2635" w:type="dxa"/>
            <w:vAlign w:val="bottom"/>
          </w:tcPr>
          <w:p w14:paraId="23B4CA68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31114F48" w14:textId="77777777" w:rsidTr="00DF38A5">
        <w:tc>
          <w:tcPr>
            <w:tcW w:w="2635" w:type="dxa"/>
            <w:vAlign w:val="bottom"/>
          </w:tcPr>
          <w:p w14:paraId="79B5C73F" w14:textId="001B5D25" w:rsidR="00DF38A5" w:rsidRPr="00DF38A5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4DA9B99E" w14:textId="1437FF90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342B473" w14:textId="4353E2B2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58708E" w:rsidRPr="005C5E2F" w14:paraId="474EFDA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AC55C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AC55C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55C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5C5E2F" w14:paraId="59A9D248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DB367C3" w14:textId="68F3A5F6" w:rsidR="00DF38A5" w:rsidRPr="00DF38A5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Wise, Mike</w:t>
            </w:r>
          </w:p>
        </w:tc>
        <w:tc>
          <w:tcPr>
            <w:tcW w:w="3600" w:type="dxa"/>
            <w:vAlign w:val="bottom"/>
          </w:tcPr>
          <w:p w14:paraId="26A0701E" w14:textId="6632C906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3FA054A" w14:textId="4556D248" w:rsidR="00DF38A5" w:rsidRPr="00DF38A5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38A5">
              <w:rPr>
                <w:rFonts w:ascii="Times New Roman" w:eastAsia="Times New Roman" w:hAnsi="Times New Roman" w:cs="Times New Roman"/>
              </w:rPr>
              <w:t>Alt. Rep for M. Moore</w:t>
            </w:r>
          </w:p>
        </w:tc>
      </w:tr>
      <w:tr w:rsidR="00DF38A5" w:rsidRPr="005C5E2F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5C5E2F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5C5E2F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5C5E2F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CDDD50C" w14:textId="77777777" w:rsidR="00DF38A5" w:rsidRPr="00DF38A5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8A5">
        <w:rPr>
          <w:rFonts w:ascii="Times New Roman" w:eastAsia="Times New Roman" w:hAnsi="Times New Roman" w:cs="Times New Roman"/>
        </w:rPr>
        <w:t>The following proxy was assigned:</w:t>
      </w:r>
    </w:p>
    <w:p w14:paraId="7B93A8A0" w14:textId="55C0AC17" w:rsidR="00DF38A5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 Brewster to Diana Coleman</w:t>
      </w:r>
    </w:p>
    <w:p w14:paraId="0542ECFA" w14:textId="077A5821" w:rsidR="00DF38A5" w:rsidRPr="00DF38A5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8A5">
        <w:rPr>
          <w:rFonts w:ascii="Times New Roman" w:eastAsia="Times New Roman" w:hAnsi="Times New Roman" w:cs="Times New Roman"/>
        </w:rPr>
        <w:t>Mike Grimes to Chris Such</w:t>
      </w:r>
    </w:p>
    <w:p w14:paraId="0D8E1530" w14:textId="77777777" w:rsidR="00DF38A5" w:rsidRPr="00DF38A5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F3F7768" w14:textId="77777777" w:rsidR="0058708E" w:rsidRPr="00E93B4D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93B4D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5C5E2F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5034EF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4E769A" w14:textId="2A3027CA" w:rsidR="00821E3F" w:rsidRPr="00821E3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A28D24D" w14:textId="14734727" w:rsidR="00821E3F" w:rsidRPr="00821E3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 xml:space="preserve">CES </w:t>
            </w:r>
          </w:p>
        </w:tc>
        <w:tc>
          <w:tcPr>
            <w:tcW w:w="3168" w:type="dxa"/>
            <w:vAlign w:val="bottom"/>
          </w:tcPr>
          <w:p w14:paraId="0B18C472" w14:textId="257D63AF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5FBCA4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4AAB47" w14:textId="292E4314" w:rsidR="00E91A19" w:rsidRPr="00821E3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Babu, Sathi</w:t>
            </w:r>
          </w:p>
        </w:tc>
        <w:tc>
          <w:tcPr>
            <w:tcW w:w="3672" w:type="dxa"/>
            <w:vAlign w:val="bottom"/>
          </w:tcPr>
          <w:p w14:paraId="0099900C" w14:textId="6ED014FA" w:rsidR="00E91A19" w:rsidRPr="00821E3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E37DA41" w14:textId="3FC1BC4C" w:rsidR="00E91A19" w:rsidRPr="007A49D5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638C" w:rsidRPr="005C5E2F" w14:paraId="007A772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6729D4" w14:textId="6E31B9AF" w:rsidR="00A1638C" w:rsidRPr="00A1638C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Bailey, Robert</w:t>
            </w:r>
          </w:p>
        </w:tc>
        <w:tc>
          <w:tcPr>
            <w:tcW w:w="3672" w:type="dxa"/>
            <w:vAlign w:val="bottom"/>
          </w:tcPr>
          <w:p w14:paraId="7DBC9DB4" w14:textId="04AD614B" w:rsidR="00A1638C" w:rsidRPr="00A1638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47FAED9D" w14:textId="0A7A3152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39413E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67F50E" w14:textId="2CC2A811" w:rsidR="003710B6" w:rsidRPr="00A1638C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Bern, Alan</w:t>
            </w:r>
          </w:p>
        </w:tc>
        <w:tc>
          <w:tcPr>
            <w:tcW w:w="3672" w:type="dxa"/>
            <w:vAlign w:val="bottom"/>
          </w:tcPr>
          <w:p w14:paraId="1730D642" w14:textId="42B65477" w:rsidR="003710B6" w:rsidRPr="00A1638C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7984FFB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7A3F19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309105" w14:textId="11F117CE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Boyle, Sean</w:t>
            </w:r>
          </w:p>
        </w:tc>
        <w:tc>
          <w:tcPr>
            <w:tcW w:w="3672" w:type="dxa"/>
            <w:vAlign w:val="bottom"/>
          </w:tcPr>
          <w:p w14:paraId="66384395" w14:textId="692AE73E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168" w:type="dxa"/>
            <w:vAlign w:val="bottom"/>
          </w:tcPr>
          <w:p w14:paraId="17859202" w14:textId="2DF61236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AFE65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D3BEA5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27456C61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D5B84B2" w14:textId="62565B6B" w:rsidR="0058708E" w:rsidRPr="007A49D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2416D8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73B337" w14:textId="3087F664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47AF238A" w14:textId="6B042C86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24F347D1" w14:textId="1A2CF47D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B4E6D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F9E4EC5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Cobos, Lori</w:t>
            </w:r>
          </w:p>
        </w:tc>
        <w:tc>
          <w:tcPr>
            <w:tcW w:w="3672" w:type="dxa"/>
            <w:vAlign w:val="bottom"/>
          </w:tcPr>
          <w:p w14:paraId="0740B15D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57E0EF70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48AC23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4E7BC" w14:textId="7CE0B2F0" w:rsidR="00821E3F" w:rsidRPr="007A49D5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075AEF0B" w14:textId="533D9507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46912102" w14:textId="7C8B007C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5C5E2F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821E3F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lastRenderedPageBreak/>
              <w:t>Cripe,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821E3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17CA85A9" w:rsidR="00624E85" w:rsidRPr="00821E3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2D1263C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9E5248" w14:textId="047B1C44" w:rsidR="00E91A19" w:rsidRPr="00821E3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DeLaRosa, Lewis</w:t>
            </w:r>
          </w:p>
        </w:tc>
        <w:tc>
          <w:tcPr>
            <w:tcW w:w="3672" w:type="dxa"/>
            <w:vAlign w:val="bottom"/>
          </w:tcPr>
          <w:p w14:paraId="77C78BBD" w14:textId="69124EB0" w:rsidR="00E91A19" w:rsidRPr="00821E3F" w:rsidRDefault="00E91A19" w:rsidP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D48CDF7" w14:textId="26F5CAD7" w:rsidR="00E91A19" w:rsidRPr="00821E3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65C914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606155" w14:textId="252FFC56" w:rsidR="003710B6" w:rsidRPr="005C5E2F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0C82AB09" w14:textId="47ABF128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C31F4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BE831BF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2C5523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24679" w14:textId="57FF2434" w:rsidR="00CC56B3" w:rsidRPr="00821E3F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Donahoo, Ken</w:t>
            </w:r>
          </w:p>
        </w:tc>
        <w:tc>
          <w:tcPr>
            <w:tcW w:w="3672" w:type="dxa"/>
            <w:vAlign w:val="bottom"/>
          </w:tcPr>
          <w:p w14:paraId="5CA6721D" w14:textId="721CB97A" w:rsidR="00CC56B3" w:rsidRPr="00821E3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749A6C" w14:textId="7D9B69D5" w:rsidR="00CC56B3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168" w:type="dxa"/>
            <w:vAlign w:val="bottom"/>
          </w:tcPr>
          <w:p w14:paraId="089FE915" w14:textId="6667E9FF" w:rsidR="0058708E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1638C" w:rsidRPr="005C5E2F" w14:paraId="481130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908C85" w14:textId="1CCBC39C" w:rsidR="00A1638C" w:rsidRPr="00AF5F41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Dubberly, Aaron</w:t>
            </w:r>
          </w:p>
        </w:tc>
        <w:tc>
          <w:tcPr>
            <w:tcW w:w="3672" w:type="dxa"/>
            <w:vAlign w:val="bottom"/>
          </w:tcPr>
          <w:p w14:paraId="4C6B8E47" w14:textId="501BFD5B" w:rsidR="00A1638C" w:rsidRPr="00AF5F41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553E09F7" w14:textId="5CD3630D" w:rsidR="00A1638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3C4E81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6EE04C" w14:textId="62E667B2" w:rsidR="00821E3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1B9F9B6E" w14:textId="722BFE32" w:rsidR="00821E3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551A79F1" w14:textId="1CC3A81F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C8700F4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English, Rock</w:t>
            </w:r>
          </w:p>
        </w:tc>
        <w:tc>
          <w:tcPr>
            <w:tcW w:w="3672" w:type="dxa"/>
            <w:vAlign w:val="bottom"/>
          </w:tcPr>
          <w:p w14:paraId="3AFB31F0" w14:textId="723C7A49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51B78C7E" w14:textId="152C4712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5C5E2F" w14:paraId="5D1065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D86510" w14:textId="744C1C4F" w:rsidR="009A6F73" w:rsidRPr="00A1638C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08A9BBAE" w14:textId="26E6E8D4" w:rsidR="009A6F73" w:rsidRPr="00A1638C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7291C3C6" w14:textId="58DC102B" w:rsidR="009A6F73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74CF8427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4DEE5FFC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4CE53358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EF9262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51A8D1D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15898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6D2B65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Hoatson, Tom</w:t>
            </w:r>
          </w:p>
        </w:tc>
        <w:tc>
          <w:tcPr>
            <w:tcW w:w="3672" w:type="dxa"/>
            <w:vAlign w:val="bottom"/>
          </w:tcPr>
          <w:p w14:paraId="6026CA5C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LS Power</w:t>
            </w:r>
          </w:p>
        </w:tc>
        <w:tc>
          <w:tcPr>
            <w:tcW w:w="3168" w:type="dxa"/>
            <w:vAlign w:val="bottom"/>
          </w:tcPr>
          <w:p w14:paraId="4B2E114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52795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A7CBDB0" w14:textId="2B635A21" w:rsidR="00821E3F" w:rsidRPr="00A163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Huang, Feiran</w:t>
            </w:r>
          </w:p>
        </w:tc>
        <w:tc>
          <w:tcPr>
            <w:tcW w:w="3672" w:type="dxa"/>
            <w:vAlign w:val="bottom"/>
          </w:tcPr>
          <w:p w14:paraId="3E85C687" w14:textId="1D856361" w:rsidR="00821E3F" w:rsidRPr="00A163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2D1E0EB9" w14:textId="21424D57" w:rsidR="00821E3F" w:rsidRPr="00A163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7490096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F46D7D" w14:textId="1D925267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21921BD" w14:textId="117000C1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9301484" w14:textId="10D99C98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5C5E2F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3710B6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3710B6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22CCBA6" w14:textId="77777777" w:rsidR="00CC56B3" w:rsidRPr="005C5E2F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4530C7D5" w14:textId="4C7754A6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Brazos Electric</w:t>
            </w:r>
            <w:r w:rsidR="00A1638C">
              <w:rPr>
                <w:rFonts w:ascii="Times New Roman" w:eastAsia="Times New Roman" w:hAnsi="Times New Roman" w:cs="Times New Roman"/>
              </w:rPr>
              <w:t xml:space="preserve"> </w:t>
            </w:r>
            <w:r w:rsidR="00A1638C" w:rsidRPr="00AC55C4">
              <w:rPr>
                <w:rFonts w:ascii="Times New Roman" w:eastAsia="Times New Roman" w:hAnsi="Times New Roman" w:cs="Times New Roman"/>
              </w:rPr>
              <w:t>Power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076A2C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3AEAD1" w14:textId="41E07947" w:rsidR="000B49B1" w:rsidRPr="00A1638C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Looney, Sherry</w:t>
            </w:r>
          </w:p>
        </w:tc>
        <w:tc>
          <w:tcPr>
            <w:tcW w:w="3672" w:type="dxa"/>
            <w:vAlign w:val="bottom"/>
          </w:tcPr>
          <w:p w14:paraId="114F02D6" w14:textId="5B998211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1F2C73FB" w14:textId="2B1FA7E2" w:rsidR="000B49B1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5C5E2F" w14:paraId="4CDC9B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72638" w14:textId="5FE0028C" w:rsidR="00AF5F41" w:rsidRPr="00AF5F41" w:rsidRDefault="00AF5F41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 xml:space="preserve">Markham, Craig </w:t>
            </w:r>
          </w:p>
        </w:tc>
        <w:tc>
          <w:tcPr>
            <w:tcW w:w="3672" w:type="dxa"/>
            <w:vAlign w:val="bottom"/>
          </w:tcPr>
          <w:p w14:paraId="04021DB8" w14:textId="2FCE97C2" w:rsidR="00AF5F41" w:rsidRPr="00AF5F4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168" w:type="dxa"/>
            <w:vAlign w:val="bottom"/>
          </w:tcPr>
          <w:p w14:paraId="603ADA7B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30B82A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58E4EB" w14:textId="0E40A508" w:rsidR="00821E3F" w:rsidRPr="00AF5F41" w:rsidRDefault="00821E3F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6652DA1E" w14:textId="1E0321D9" w:rsidR="00821E3F" w:rsidRPr="00AF5F41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1386AD6F" w14:textId="793633A8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5C5E2F" w14:paraId="48F918F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C8DB23" w14:textId="6FE90E83" w:rsidR="003710B6" w:rsidRPr="00AF5F41" w:rsidRDefault="003710B6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McAndrew, Thomas</w:t>
            </w:r>
          </w:p>
        </w:tc>
        <w:tc>
          <w:tcPr>
            <w:tcW w:w="3672" w:type="dxa"/>
            <w:vAlign w:val="bottom"/>
          </w:tcPr>
          <w:p w14:paraId="738B9F9C" w14:textId="5ADEA762" w:rsidR="003710B6" w:rsidRPr="00AF5F41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168" w:type="dxa"/>
            <w:vAlign w:val="bottom"/>
          </w:tcPr>
          <w:p w14:paraId="4E7711F7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4ED7940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3A99D2" w14:textId="23538248" w:rsidR="00E91A19" w:rsidRDefault="00E91A19" w:rsidP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McElreath, Alex</w:t>
            </w:r>
          </w:p>
        </w:tc>
        <w:tc>
          <w:tcPr>
            <w:tcW w:w="3672" w:type="dxa"/>
            <w:vAlign w:val="bottom"/>
          </w:tcPr>
          <w:p w14:paraId="1F2C045A" w14:textId="00B6CF3F" w:rsid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Uniper Energy</w:t>
            </w:r>
          </w:p>
        </w:tc>
        <w:tc>
          <w:tcPr>
            <w:tcW w:w="3168" w:type="dxa"/>
            <w:vAlign w:val="bottom"/>
          </w:tcPr>
          <w:p w14:paraId="76AFBC4C" w14:textId="003958DE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542EAE3E" w14:textId="03D562A9" w:rsidR="0058708E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McCamant Consulting</w:t>
            </w:r>
          </w:p>
        </w:tc>
        <w:tc>
          <w:tcPr>
            <w:tcW w:w="3168" w:type="dxa"/>
            <w:vAlign w:val="bottom"/>
          </w:tcPr>
          <w:p w14:paraId="1DDF6228" w14:textId="2C36A6DE" w:rsidR="0058708E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3E2527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CD7B65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72" w:type="dxa"/>
            <w:vAlign w:val="bottom"/>
          </w:tcPr>
          <w:p w14:paraId="4C038A1D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ED64BC2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5C5E2F" w14:paraId="5295DA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2BB5E0" w14:textId="5C1FAA8F" w:rsidR="00E91A19" w:rsidRPr="00E91A1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1BECF2F9" w14:textId="68E91878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Texas </w:t>
            </w: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  <w:tc>
          <w:tcPr>
            <w:tcW w:w="3168" w:type="dxa"/>
            <w:vAlign w:val="bottom"/>
          </w:tcPr>
          <w:p w14:paraId="6C31EE74" w14:textId="515CAEA0" w:rsidR="00E91A19" w:rsidRPr="00E91A1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</w:tr>
      <w:tr w:rsidR="00AF5F41" w:rsidRPr="005C5E2F" w14:paraId="42EA9F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35494E" w14:textId="3E03F532" w:rsidR="00AF5F41" w:rsidRPr="00AF5F41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672" w:type="dxa"/>
            <w:vAlign w:val="bottom"/>
          </w:tcPr>
          <w:p w14:paraId="1B4A1D1D" w14:textId="3A7CB2EB" w:rsidR="00AF5F41" w:rsidRPr="00AF5F4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American Petroleum Institute</w:t>
            </w:r>
          </w:p>
        </w:tc>
        <w:tc>
          <w:tcPr>
            <w:tcW w:w="3168" w:type="dxa"/>
            <w:vAlign w:val="bottom"/>
          </w:tcPr>
          <w:p w14:paraId="054BAAF8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5C5E2F" w14:paraId="2014AA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2B5BD4" w14:textId="43978C59" w:rsidR="009A6F73" w:rsidRPr="007A49D5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Ordonez, Camilo</w:t>
            </w:r>
          </w:p>
        </w:tc>
        <w:tc>
          <w:tcPr>
            <w:tcW w:w="3672" w:type="dxa"/>
            <w:vAlign w:val="bottom"/>
          </w:tcPr>
          <w:p w14:paraId="216EAFA8" w14:textId="27F00282" w:rsidR="009A6F73" w:rsidRPr="007A49D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2E557921" w14:textId="3D9CF657" w:rsidR="009A6F73" w:rsidRPr="007A49D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3B4D" w:rsidRPr="005C5E2F" w14:paraId="452E53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4A9995" w14:textId="233B1057" w:rsidR="00E93B4D" w:rsidRPr="00E93B4D" w:rsidRDefault="00E93B4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51F29B68" w14:textId="2BEE9600" w:rsidR="00E93B4D" w:rsidRPr="00E93B4D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6340BA0C" w14:textId="77777777" w:rsidR="00E93B4D" w:rsidRPr="005C5E2F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37990D0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7BCEE0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02BC1FA6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Energy Future Holdings</w:t>
            </w:r>
          </w:p>
        </w:tc>
        <w:tc>
          <w:tcPr>
            <w:tcW w:w="3168" w:type="dxa"/>
            <w:vAlign w:val="bottom"/>
          </w:tcPr>
          <w:p w14:paraId="0616E698" w14:textId="5C5730CB" w:rsidR="0058708E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118716B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9DCD0E" w14:textId="7C4A74EC" w:rsidR="007A49D5" w:rsidRPr="00A1638C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0DD06C14" w14:textId="4F74713A" w:rsidR="007A49D5" w:rsidRPr="00A1638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CEF484" w14:textId="3060D15D" w:rsidR="007A49D5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A1638C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A1638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A1638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5C5E2F" w14:paraId="634E51A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678DDD" w14:textId="4CE98E60" w:rsidR="00F4691B" w:rsidRPr="00AF5F41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3FBA2716" w14:textId="3707EA2B" w:rsidR="00F4691B" w:rsidRPr="00AF5F4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7A3BA0" w14:textId="77777777" w:rsidR="00F4691B" w:rsidRPr="005C5E2F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3710B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3710B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710B6" w:rsidRPr="005C5E2F" w14:paraId="49D191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21E39C" w14:textId="4E7A2081" w:rsidR="003710B6" w:rsidRPr="003710B6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4C25B34F" w14:textId="3E3DC509" w:rsidR="003710B6" w:rsidRPr="003710B6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D5CBD28" w14:textId="77777777" w:rsidR="003710B6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5C5E2F" w14:paraId="5F1CBC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9F6D09C" w14:textId="38FF95F7" w:rsidR="00821E3F" w:rsidRPr="003710B6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1CADD17B" w14:textId="4028F295" w:rsidR="00821E3F" w:rsidRPr="003710B6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ClearResult</w:t>
            </w:r>
          </w:p>
        </w:tc>
        <w:tc>
          <w:tcPr>
            <w:tcW w:w="3168" w:type="dxa"/>
            <w:vAlign w:val="bottom"/>
          </w:tcPr>
          <w:p w14:paraId="534A293C" w14:textId="7DEF0D66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Tijerina,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38C" w:rsidRPr="005C5E2F" w14:paraId="4F9300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A5EB70" w14:textId="704F07B7" w:rsidR="00A1638C" w:rsidRPr="00E93B4D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E461934" w14:textId="77777777" w:rsidR="00A1638C" w:rsidRPr="00E93B4D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241C0ED" w14:textId="22E7F0CB" w:rsidR="00A1638C" w:rsidRPr="007A49D5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E93B4D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E93B4D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5C5E2F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E93B4D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E93B4D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5C5E2F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F6C" w:rsidRPr="005C5E2F" w14:paraId="27A30D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6CBB2" w14:textId="482701E5" w:rsidR="004B0F6C" w:rsidRPr="00E93B4D" w:rsidRDefault="004B0F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76715563" w14:textId="1B807BE5" w:rsidR="004B0F6C" w:rsidRPr="00E93B4D" w:rsidRDefault="004B0F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4E59C1D" w14:textId="77777777" w:rsidR="004B0F6C" w:rsidRPr="005C5E2F" w:rsidRDefault="004B0F6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5C5E2F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E93B4D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E93B4D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60B00C59" w:rsidR="009A6F73" w:rsidRPr="005C5E2F" w:rsidRDefault="00E93B4D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S &amp; P Global Platts</w:t>
            </w:r>
          </w:p>
        </w:tc>
        <w:tc>
          <w:tcPr>
            <w:tcW w:w="3168" w:type="dxa"/>
            <w:vAlign w:val="bottom"/>
          </w:tcPr>
          <w:p w14:paraId="666E0B61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7A49D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7A49D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5EC7A5E" w:rsidR="0058708E" w:rsidRPr="005C5E2F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E93B4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E93B4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DDB0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62A651" w14:textId="77777777" w:rsidR="0058708E" w:rsidRPr="00E91A1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1931372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25DC1B9" w14:textId="77777777" w:rsidR="0058708E" w:rsidRPr="00E91A1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359883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CF0EB3" w14:textId="48CC7CD8" w:rsidR="007A49D5" w:rsidRPr="007A49D5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 xml:space="preserve">Wilson, Joe Dan </w:t>
            </w:r>
          </w:p>
        </w:tc>
        <w:tc>
          <w:tcPr>
            <w:tcW w:w="3672" w:type="dxa"/>
            <w:vAlign w:val="bottom"/>
          </w:tcPr>
          <w:p w14:paraId="7673E661" w14:textId="67DE462E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75A1305" w14:textId="55373923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AF5F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AF5F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5F4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5C5E2F" w14:paraId="52800C2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F1AEB3" w14:textId="24C1AF8F" w:rsidR="00E91A19" w:rsidRPr="00AF5F41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Woitt, Wes</w:t>
            </w:r>
          </w:p>
        </w:tc>
        <w:tc>
          <w:tcPr>
            <w:tcW w:w="3672" w:type="dxa"/>
            <w:vAlign w:val="bottom"/>
          </w:tcPr>
          <w:p w14:paraId="12C7E7AA" w14:textId="3578BE8B" w:rsidR="00E91A19" w:rsidRPr="00AF5F41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1A0F280C" w14:textId="743299CF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66A99A" w14:textId="79EEB893" w:rsidR="0058708E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5C5E2F" w14:paraId="577A03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EB5343" w14:textId="77777777" w:rsidR="00624E85" w:rsidRPr="005C5E2F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72" w:type="dxa"/>
            <w:vAlign w:val="bottom"/>
          </w:tcPr>
          <w:p w14:paraId="52E5EAE2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70CD1F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DE41C60" w14:textId="77777777" w:rsidR="0058708E" w:rsidRPr="00E93B4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93B4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5C5E2F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A1638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4C1A4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48C32A" w14:textId="4990801C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Annab, Magie</w:t>
            </w:r>
          </w:p>
        </w:tc>
        <w:tc>
          <w:tcPr>
            <w:tcW w:w="3582" w:type="dxa"/>
            <w:vAlign w:val="bottom"/>
          </w:tcPr>
          <w:p w14:paraId="11740A1D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B4A492" w14:textId="478F93A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5C5E2F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5C5E2F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10B6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5C5E2F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5C5E2F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5C5E2F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54D715BA" w:rsidR="0058708E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1BB6B1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DB7308" w14:textId="5506C08D" w:rsidR="00821E3F" w:rsidRPr="00A163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Borkar, Sandeep</w:t>
            </w:r>
          </w:p>
        </w:tc>
        <w:tc>
          <w:tcPr>
            <w:tcW w:w="3582" w:type="dxa"/>
            <w:vAlign w:val="bottom"/>
          </w:tcPr>
          <w:p w14:paraId="6ED8BBFE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0E10F" w14:textId="7F15B7B0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5C5E2F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5C5E2F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4F90C8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FD2F1B1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7A8EDB27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7A6EC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3B4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49B1" w:rsidRPr="005C5E2F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821E3F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821E3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821E3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5C5E2F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5C5E2F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738B360D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821E3F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5C5E2F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E91A19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E91A19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B63A6B" w14:textId="348BBF24" w:rsidR="00F4691B" w:rsidRPr="00E91A19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5C5E2F" w14:paraId="7BFFD30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F9BECD" w14:textId="4D8FFD78" w:rsidR="007A49D5" w:rsidRPr="007A49D5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Hunsucker, Brett</w:t>
            </w:r>
          </w:p>
        </w:tc>
        <w:tc>
          <w:tcPr>
            <w:tcW w:w="3582" w:type="dxa"/>
            <w:vAlign w:val="bottom"/>
          </w:tcPr>
          <w:p w14:paraId="5E19A7D2" w14:textId="77777777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480BF7" w14:textId="27FBB093" w:rsidR="007A49D5" w:rsidRPr="007A49D5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5C5E2F" w14:paraId="70431D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D0A1EF" w14:textId="66187885" w:rsidR="00821E3F" w:rsidRPr="007A49D5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4DE12FFB" w14:textId="77777777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FA8813" w14:textId="53D467DF" w:rsidR="00821E3F" w:rsidRPr="007A49D5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5C5E2F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5C5E2F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5C5E2F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638C" w:rsidRPr="005C5E2F" w14:paraId="2C591A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3BD7D3" w14:textId="08969730" w:rsidR="00A1638C" w:rsidRPr="005C5E2F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Lazarus, Dana</w:t>
            </w:r>
          </w:p>
        </w:tc>
        <w:tc>
          <w:tcPr>
            <w:tcW w:w="3582" w:type="dxa"/>
            <w:vAlign w:val="bottom"/>
          </w:tcPr>
          <w:p w14:paraId="51D391FE" w14:textId="77777777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949D08" w14:textId="1432CE9A" w:rsidR="00A1638C" w:rsidRPr="005C5E2F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821E3F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56CD15E" w14:textId="7BB15001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5C5E2F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821E3F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6117">
              <w:rPr>
                <w:rFonts w:ascii="Times New Roman" w:eastAsia="Times New Roman" w:hAnsi="Times New Roman" w:cs="Times New Roman"/>
              </w:rPr>
              <w:t xml:space="preserve">Opheim, Calvin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821E3F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0729B6" w14:textId="77777777" w:rsidR="00806117" w:rsidRPr="00821E3F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A19" w:rsidRPr="005C5E2F" w14:paraId="33FA17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653CA4" w14:textId="66F8D87C" w:rsidR="00E91A19" w:rsidRPr="005C5E2F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582" w:type="dxa"/>
            <w:vAlign w:val="bottom"/>
          </w:tcPr>
          <w:p w14:paraId="6AD4689F" w14:textId="77777777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BE7E24" w14:textId="7395E995" w:rsidR="00E91A19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49D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821E3F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821E3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821E3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5C5E2F" w14:paraId="6AA34C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0B2C5C" w14:textId="56F6EAB7" w:rsidR="000B49B1" w:rsidRPr="005C5E2F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06117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DB180B0" w14:textId="77777777" w:rsidR="000B49B1" w:rsidRPr="005C5E2F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A2D3C6" w14:textId="6737D0B2" w:rsidR="000B49B1" w:rsidRPr="005C5E2F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24E85" w:rsidRPr="005C5E2F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E91A19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5C5E2F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1094C998" w:rsidR="00624E85" w:rsidRPr="005C5E2F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A29B9" w:rsidRPr="005C5E2F" w14:paraId="324BF12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8FDD22" w14:textId="16DC29DD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40231235" w14:textId="77777777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C7E3F37" w14:textId="173EC78C" w:rsidR="002A29B9" w:rsidRPr="00821E3F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5C5E2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E3F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5C5E2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C5E2F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5C5E2F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A1638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A1638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5C5E2F" w14:paraId="59BDDA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05BD28" w14:textId="02F5BED5" w:rsidR="00806117" w:rsidRPr="00A1638C" w:rsidRDefault="008061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30365E28" w14:textId="77777777" w:rsidR="00806117" w:rsidRPr="00A1638C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C6E7F8" w14:textId="28A6A7EE" w:rsidR="00806117" w:rsidRPr="00A1638C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638C">
              <w:rPr>
                <w:rFonts w:ascii="Times New Roman" w:eastAsia="Times New Roman" w:hAnsi="Times New Roman" w:cs="Times New Roman"/>
              </w:rPr>
              <w:t>Reliability Entity</w:t>
            </w:r>
          </w:p>
        </w:tc>
      </w:tr>
      <w:tr w:rsidR="00821E3F" w:rsidRPr="005C5E2F" w14:paraId="7356FB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1D8E5D" w14:textId="4B7342B1" w:rsidR="00821E3F" w:rsidRPr="00E91A19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3EB4567" w14:textId="77777777" w:rsidR="00821E3F" w:rsidRPr="00E91A1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D23C10" w14:textId="1FD25C77" w:rsidR="00821E3F" w:rsidRPr="00E91A1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5C5E2F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E91A1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E91A1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91A1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77777777" w:rsidR="001D7E76" w:rsidRPr="005C5E2F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47B6405" w14:textId="77777777" w:rsidR="001D7E76" w:rsidRPr="005C5E2F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3D69D7E9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C5E2F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0E8DA34" w14:textId="77777777" w:rsidR="009F1FD3" w:rsidRPr="005C5E2F" w:rsidRDefault="009F1FD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9045718" w14:textId="5D8C27D0" w:rsidR="00EB6CF3" w:rsidRPr="005C5E2F" w:rsidRDefault="00EB6CF3" w:rsidP="00486326">
      <w:pPr>
        <w:jc w:val="both"/>
        <w:rPr>
          <w:rFonts w:ascii="Times New Roman" w:hAnsi="Times New Roman"/>
        </w:rPr>
      </w:pPr>
      <w:r w:rsidRPr="005C5E2F">
        <w:rPr>
          <w:rFonts w:ascii="Times New Roman" w:hAnsi="Times New Roman"/>
        </w:rPr>
        <w:t xml:space="preserve">2016 WMS Chair Jeremy Carpenter called the </w:t>
      </w:r>
      <w:r w:rsidR="005C5E2F" w:rsidRPr="005C5E2F">
        <w:rPr>
          <w:rFonts w:ascii="Times New Roman" w:hAnsi="Times New Roman"/>
        </w:rPr>
        <w:t xml:space="preserve">September 7, </w:t>
      </w:r>
      <w:r w:rsidRPr="005C5E2F">
        <w:rPr>
          <w:rFonts w:ascii="Times New Roman" w:hAnsi="Times New Roman"/>
        </w:rPr>
        <w:t>2016 WMS meeting to order at 9:30 a.m.</w:t>
      </w:r>
    </w:p>
    <w:p w14:paraId="168E217E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5C5E2F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51470B81" w14:textId="77777777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lastRenderedPageBreak/>
        <w:t>Agenda Review</w:t>
      </w:r>
    </w:p>
    <w:p w14:paraId="4CBC29E1" w14:textId="2C50899D" w:rsidR="001F0124" w:rsidRPr="005C5E2F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5C5E2F">
        <w:rPr>
          <w:rFonts w:ascii="Times New Roman" w:hAnsi="Times New Roman" w:cs="Times New Roman"/>
        </w:rPr>
        <w:t xml:space="preserve">Mr. Carpenter </w:t>
      </w:r>
      <w:r w:rsidR="001F0124" w:rsidRPr="005C5E2F">
        <w:rPr>
          <w:rFonts w:ascii="Times New Roman" w:hAnsi="Times New Roman" w:cs="Times New Roman"/>
        </w:rPr>
        <w:t xml:space="preserve">reviewed </w:t>
      </w:r>
      <w:r w:rsidR="00085801" w:rsidRPr="005C5E2F">
        <w:rPr>
          <w:rFonts w:ascii="Times New Roman" w:hAnsi="Times New Roman" w:cs="Times New Roman"/>
        </w:rPr>
        <w:t xml:space="preserve">proposed </w:t>
      </w:r>
      <w:r w:rsidR="001F0124" w:rsidRPr="005C5E2F">
        <w:rPr>
          <w:rFonts w:ascii="Times New Roman" w:hAnsi="Times New Roman" w:cs="Times New Roman"/>
        </w:rPr>
        <w:t>changes to the agenda</w:t>
      </w:r>
      <w:r w:rsidR="00085801" w:rsidRPr="005C5E2F">
        <w:rPr>
          <w:rFonts w:ascii="Times New Roman" w:hAnsi="Times New Roman" w:cs="Times New Roman"/>
        </w:rPr>
        <w:t xml:space="preserve"> order.</w:t>
      </w:r>
      <w:r w:rsidR="001F0124" w:rsidRPr="005C5E2F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5C5E2F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A58E41C" w14:textId="77777777" w:rsidR="001F0124" w:rsidRPr="005C5E2F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4F51F5" w14:textId="523E5D61" w:rsidR="00EB6CF3" w:rsidRPr="005C5E2F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5E2F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5C5E2F">
        <w:rPr>
          <w:rFonts w:ascii="Times New Roman" w:hAnsi="Times New Roman"/>
          <w:u w:val="single"/>
        </w:rPr>
        <w:t>(see Key Documents)</w:t>
      </w:r>
      <w:r w:rsidR="00C96B32" w:rsidRPr="005C5E2F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073F5896" w:rsidR="00EB6CF3" w:rsidRPr="005C5E2F" w:rsidRDefault="005C5E2F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C5E2F">
        <w:rPr>
          <w:rFonts w:ascii="Times New Roman" w:hAnsi="Times New Roman" w:cs="Times New Roman"/>
          <w:i/>
        </w:rPr>
        <w:t xml:space="preserve">August 3, </w:t>
      </w:r>
      <w:r w:rsidR="00EB6CF3" w:rsidRPr="005C5E2F">
        <w:rPr>
          <w:rFonts w:ascii="Times New Roman" w:hAnsi="Times New Roman" w:cs="Times New Roman"/>
          <w:i/>
        </w:rPr>
        <w:t>2016</w:t>
      </w:r>
    </w:p>
    <w:p w14:paraId="51D27469" w14:textId="31C26C32" w:rsidR="00EB6CF3" w:rsidRPr="005C5E2F" w:rsidRDefault="0030102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5C5E2F">
        <w:rPr>
          <w:rFonts w:ascii="Times New Roman" w:hAnsi="Times New Roman" w:cs="Times New Roman"/>
          <w:b/>
        </w:rPr>
        <w:t xml:space="preserve">Blake Gross </w:t>
      </w:r>
      <w:r w:rsidR="005C5E2F">
        <w:rPr>
          <w:rFonts w:ascii="Times New Roman" w:hAnsi="Times New Roman" w:cs="Times New Roman"/>
          <w:b/>
        </w:rPr>
        <w:t xml:space="preserve">moved to approve the August 3, </w:t>
      </w:r>
      <w:r w:rsidR="00EB6CF3" w:rsidRPr="005C5E2F">
        <w:rPr>
          <w:rFonts w:ascii="Times New Roman" w:hAnsi="Times New Roman" w:cs="Times New Roman"/>
          <w:b/>
        </w:rPr>
        <w:t xml:space="preserve">2016 WMS meeting minutes as submitted.  </w:t>
      </w:r>
      <w:r w:rsidR="005C5E2F" w:rsidRPr="005C5E2F">
        <w:rPr>
          <w:rFonts w:ascii="Times New Roman" w:hAnsi="Times New Roman" w:cs="Times New Roman"/>
          <w:b/>
        </w:rPr>
        <w:t xml:space="preserve">Greg Thurnher </w:t>
      </w:r>
      <w:r w:rsidR="00EB6CF3"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11C8CC92" w14:textId="77777777" w:rsidR="00ED1C58" w:rsidRPr="005C5E2F" w:rsidRDefault="00ED1C5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Pr="005C5E2F" w:rsidRDefault="00777142" w:rsidP="007A039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5B939A" w14:textId="77777777" w:rsidR="007A0397" w:rsidRPr="00327BC5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7BC5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7A3A6856" w14:textId="3CA5BFE2" w:rsidR="007A0397" w:rsidRPr="005C5E2F" w:rsidRDefault="00327BC5" w:rsidP="007A039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27BC5">
        <w:rPr>
          <w:rFonts w:ascii="Times New Roman" w:hAnsi="Times New Roman" w:cs="Times New Roman"/>
          <w:i/>
        </w:rPr>
        <w:t>Annual TAC/Subcommittee Structural and Procedural Review</w:t>
      </w:r>
    </w:p>
    <w:p w14:paraId="0C22F805" w14:textId="2E6CFFE1" w:rsidR="00327BC5" w:rsidRPr="00327BC5" w:rsidRDefault="00327BC5" w:rsidP="007D5F86">
      <w:pPr>
        <w:pStyle w:val="NoSpacing"/>
        <w:jc w:val="both"/>
        <w:rPr>
          <w:rFonts w:ascii="Times New Roman" w:hAnsi="Times New Roman" w:cs="Times New Roman"/>
        </w:rPr>
      </w:pPr>
      <w:r w:rsidRPr="00327BC5">
        <w:rPr>
          <w:rFonts w:ascii="Times New Roman" w:hAnsi="Times New Roman" w:cs="Times New Roman"/>
        </w:rPr>
        <w:t xml:space="preserve">Mr. Carpenter </w:t>
      </w:r>
      <w:r w:rsidR="00E513AF">
        <w:rPr>
          <w:rFonts w:ascii="Times New Roman" w:hAnsi="Times New Roman" w:cs="Times New Roman"/>
        </w:rPr>
        <w:t xml:space="preserve">provided an update on the </w:t>
      </w:r>
      <w:r w:rsidRPr="00327BC5">
        <w:rPr>
          <w:rFonts w:ascii="Times New Roman" w:hAnsi="Times New Roman" w:cs="Times New Roman"/>
        </w:rPr>
        <w:t>annual TAC/</w:t>
      </w:r>
      <w:r w:rsidR="00E513AF">
        <w:rPr>
          <w:rFonts w:ascii="Times New Roman" w:hAnsi="Times New Roman" w:cs="Times New Roman"/>
        </w:rPr>
        <w:t xml:space="preserve">TAC </w:t>
      </w:r>
      <w:r w:rsidRPr="00327BC5">
        <w:rPr>
          <w:rFonts w:ascii="Times New Roman" w:hAnsi="Times New Roman" w:cs="Times New Roman"/>
        </w:rPr>
        <w:t xml:space="preserve">Subcommittee Structural and Procedural Review, and conveyed the request that consideration be given to the efficiency of meetings for </w:t>
      </w:r>
      <w:r w:rsidR="00E513AF">
        <w:rPr>
          <w:rFonts w:ascii="Times New Roman" w:hAnsi="Times New Roman" w:cs="Times New Roman"/>
        </w:rPr>
        <w:t>w</w:t>
      </w:r>
      <w:r w:rsidRPr="00327BC5">
        <w:rPr>
          <w:rFonts w:ascii="Times New Roman" w:hAnsi="Times New Roman" w:cs="Times New Roman"/>
        </w:rPr>
        <w:t xml:space="preserve">orking </w:t>
      </w:r>
      <w:r w:rsidR="00E513AF">
        <w:rPr>
          <w:rFonts w:ascii="Times New Roman" w:hAnsi="Times New Roman" w:cs="Times New Roman"/>
        </w:rPr>
        <w:t>g</w:t>
      </w:r>
      <w:r w:rsidRPr="00327BC5">
        <w:rPr>
          <w:rFonts w:ascii="Times New Roman" w:hAnsi="Times New Roman" w:cs="Times New Roman"/>
        </w:rPr>
        <w:t xml:space="preserve">roups under WMS.  Market Participants </w:t>
      </w:r>
      <w:r w:rsidR="00B238B0">
        <w:rPr>
          <w:rFonts w:ascii="Times New Roman" w:hAnsi="Times New Roman" w:cs="Times New Roman"/>
        </w:rPr>
        <w:t xml:space="preserve">considered combining the </w:t>
      </w:r>
      <w:r w:rsidRPr="00327BC5">
        <w:rPr>
          <w:rFonts w:ascii="Times New Roman" w:hAnsi="Times New Roman" w:cs="Times New Roman"/>
        </w:rPr>
        <w:t>Demand Side Working Group (DSWG) and Emerging Technologies Working Group (ETWG)</w:t>
      </w:r>
      <w:r w:rsidR="006A1FF5">
        <w:rPr>
          <w:rFonts w:ascii="Times New Roman" w:hAnsi="Times New Roman" w:cs="Times New Roman"/>
        </w:rPr>
        <w:t xml:space="preserve"> but were in consensus to leave </w:t>
      </w:r>
      <w:r w:rsidR="002E6369">
        <w:rPr>
          <w:rFonts w:ascii="Times New Roman" w:hAnsi="Times New Roman" w:cs="Times New Roman"/>
        </w:rPr>
        <w:t xml:space="preserve">it </w:t>
      </w:r>
      <w:r w:rsidR="006A1FF5">
        <w:rPr>
          <w:rFonts w:ascii="Times New Roman" w:hAnsi="Times New Roman" w:cs="Times New Roman"/>
        </w:rPr>
        <w:t>as is</w:t>
      </w:r>
      <w:r w:rsidRPr="00327BC5">
        <w:rPr>
          <w:rFonts w:ascii="Times New Roman" w:hAnsi="Times New Roman" w:cs="Times New Roman"/>
        </w:rPr>
        <w:t xml:space="preserve">.  </w:t>
      </w:r>
    </w:p>
    <w:p w14:paraId="504B9A64" w14:textId="77777777" w:rsidR="00327BC5" w:rsidRPr="00327BC5" w:rsidRDefault="00327BC5" w:rsidP="007D5F86">
      <w:pPr>
        <w:pStyle w:val="NoSpacing"/>
        <w:jc w:val="both"/>
        <w:rPr>
          <w:rFonts w:ascii="Times New Roman" w:hAnsi="Times New Roman" w:cs="Times New Roman"/>
        </w:rPr>
      </w:pPr>
    </w:p>
    <w:p w14:paraId="1BB4E773" w14:textId="77777777" w:rsidR="00B238B0" w:rsidRDefault="00327BC5" w:rsidP="00EB51A0">
      <w:pPr>
        <w:pStyle w:val="NoSpacing"/>
        <w:jc w:val="both"/>
        <w:rPr>
          <w:rFonts w:ascii="Times New Roman" w:hAnsi="Times New Roman" w:cs="Times New Roman"/>
        </w:rPr>
      </w:pPr>
      <w:r w:rsidRPr="00327BC5">
        <w:rPr>
          <w:rFonts w:ascii="Times New Roman" w:hAnsi="Times New Roman" w:cs="Times New Roman"/>
          <w:i/>
        </w:rPr>
        <w:t>Monthly Report WMS Open Action Items for TAC</w:t>
      </w:r>
      <w:r w:rsidRPr="00327BC5">
        <w:rPr>
          <w:rFonts w:ascii="Times New Roman" w:hAnsi="Times New Roman" w:cs="Times New Roman"/>
        </w:rPr>
        <w:t xml:space="preserve">  </w:t>
      </w:r>
    </w:p>
    <w:p w14:paraId="1808A487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4/24/14 – Evaluate concerns with bringing RUC units earlier than required because of start-up failures</w:t>
      </w:r>
    </w:p>
    <w:p w14:paraId="1E9C82AC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9/25/14 – Voltage Reduction – assess cost issues and applicability to loads as well as market impacts</w:t>
      </w:r>
    </w:p>
    <w:p w14:paraId="754DB9BA" w14:textId="52334801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12/18/14 – Consider alternative implementation options for automation of NPRR664, Fuel Index Price for Resource Definition and Real-Time Make-Whole Payments for Exceptional Fuel Cost Events. </w:t>
      </w:r>
    </w:p>
    <w:p w14:paraId="41DB0C15" w14:textId="145E39D0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12/18/14 – Consider alternative implementation options for automation of NPRR664, Fuel Index Price for Resource Definition and Real-Time Make-Whole Payments for Exceptional Fuel Cost Events. </w:t>
      </w:r>
    </w:p>
    <w:p w14:paraId="0B6B50AF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12/18/14 – Review of determination of RRS Under 2015 Ancillary Service Methodology and NERC BAL-003</w:t>
      </w:r>
    </w:p>
    <w:p w14:paraId="2F02EEE4" w14:textId="7DDCA62B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 xml:space="preserve">5/28/15 – Review ways to improve SASM </w:t>
      </w:r>
    </w:p>
    <w:p w14:paraId="1E9365D7" w14:textId="77777777" w:rsidR="00B238B0" w:rsidRPr="00B238B0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B238B0">
        <w:rPr>
          <w:rFonts w:ascii="Times New Roman" w:hAnsi="Times New Roman" w:cs="Times New Roman"/>
          <w:i/>
        </w:rPr>
        <w:t>2/25/16 – Regional Haze Discussion – Joint ROS/WMS Workshop</w:t>
      </w:r>
    </w:p>
    <w:p w14:paraId="12103376" w14:textId="72BD7E64" w:rsidR="006A1FF5" w:rsidRDefault="00B238B0" w:rsidP="00B444E9">
      <w:pPr>
        <w:pStyle w:val="NoSpacing"/>
        <w:jc w:val="both"/>
        <w:rPr>
          <w:rFonts w:ascii="Times New Roman" w:hAnsi="Times New Roman" w:cs="Times New Roman"/>
        </w:rPr>
      </w:pPr>
      <w:r w:rsidRPr="00B238B0">
        <w:rPr>
          <w:rFonts w:ascii="Times New Roman" w:hAnsi="Times New Roman" w:cs="Times New Roman"/>
        </w:rPr>
        <w:t xml:space="preserve">Market Participants </w:t>
      </w:r>
      <w:r w:rsidR="006A1FF5">
        <w:rPr>
          <w:rFonts w:ascii="Times New Roman" w:hAnsi="Times New Roman" w:cs="Times New Roman"/>
        </w:rPr>
        <w:t xml:space="preserve">discussed </w:t>
      </w:r>
      <w:r w:rsidRPr="00B238B0">
        <w:rPr>
          <w:rFonts w:ascii="Times New Roman" w:hAnsi="Times New Roman" w:cs="Times New Roman"/>
        </w:rPr>
        <w:t xml:space="preserve">WMS open action items for TAC.  </w:t>
      </w:r>
      <w:r w:rsidR="00A43F23">
        <w:rPr>
          <w:rFonts w:ascii="Times New Roman" w:hAnsi="Times New Roman" w:cs="Times New Roman"/>
        </w:rPr>
        <w:t xml:space="preserve">Mr. Carpenter </w:t>
      </w:r>
      <w:r w:rsidR="006A1FF5">
        <w:rPr>
          <w:rFonts w:ascii="Times New Roman" w:hAnsi="Times New Roman" w:cs="Times New Roman"/>
        </w:rPr>
        <w:t xml:space="preserve">requested </w:t>
      </w:r>
      <w:r w:rsidR="00EB1532">
        <w:rPr>
          <w:rFonts w:ascii="Times New Roman" w:hAnsi="Times New Roman" w:cs="Times New Roman"/>
        </w:rPr>
        <w:t xml:space="preserve">monthly status reports on open action items from </w:t>
      </w:r>
      <w:r w:rsidR="006A1FF5">
        <w:rPr>
          <w:rFonts w:ascii="Times New Roman" w:hAnsi="Times New Roman" w:cs="Times New Roman"/>
        </w:rPr>
        <w:t xml:space="preserve">WMS </w:t>
      </w:r>
      <w:r w:rsidR="00876AA7">
        <w:rPr>
          <w:rFonts w:ascii="Times New Roman" w:hAnsi="Times New Roman" w:cs="Times New Roman"/>
        </w:rPr>
        <w:t>w</w:t>
      </w:r>
      <w:r w:rsidR="006A1FF5">
        <w:rPr>
          <w:rFonts w:ascii="Times New Roman" w:hAnsi="Times New Roman" w:cs="Times New Roman"/>
        </w:rPr>
        <w:t xml:space="preserve">orking </w:t>
      </w:r>
      <w:r w:rsidR="00876AA7">
        <w:rPr>
          <w:rFonts w:ascii="Times New Roman" w:hAnsi="Times New Roman" w:cs="Times New Roman"/>
        </w:rPr>
        <w:t>g</w:t>
      </w:r>
      <w:r w:rsidR="006A1FF5">
        <w:rPr>
          <w:rFonts w:ascii="Times New Roman" w:hAnsi="Times New Roman" w:cs="Times New Roman"/>
        </w:rPr>
        <w:t>roups</w:t>
      </w:r>
      <w:r w:rsidR="00EB1532">
        <w:rPr>
          <w:rFonts w:ascii="Times New Roman" w:hAnsi="Times New Roman" w:cs="Times New Roman"/>
        </w:rPr>
        <w:t xml:space="preserve">.  </w:t>
      </w:r>
      <w:r w:rsidR="006A1FF5">
        <w:rPr>
          <w:rFonts w:ascii="Times New Roman" w:hAnsi="Times New Roman" w:cs="Times New Roman"/>
        </w:rPr>
        <w:t xml:space="preserve"> </w:t>
      </w:r>
    </w:p>
    <w:p w14:paraId="292E4538" w14:textId="77777777" w:rsidR="006A1FF5" w:rsidRDefault="006A1FF5" w:rsidP="00B444E9">
      <w:pPr>
        <w:pStyle w:val="NoSpacing"/>
        <w:jc w:val="both"/>
        <w:rPr>
          <w:rFonts w:ascii="Times New Roman" w:hAnsi="Times New Roman" w:cs="Times New Roman"/>
        </w:rPr>
      </w:pPr>
    </w:p>
    <w:p w14:paraId="26277153" w14:textId="77777777" w:rsidR="00B238B0" w:rsidRPr="00B238B0" w:rsidRDefault="00B238B0" w:rsidP="00B444E9">
      <w:pPr>
        <w:pStyle w:val="NoSpacing"/>
        <w:jc w:val="both"/>
        <w:rPr>
          <w:rFonts w:ascii="Times New Roman" w:hAnsi="Times New Roman" w:cs="Times New Roman"/>
        </w:rPr>
      </w:pPr>
    </w:p>
    <w:p w14:paraId="2DAA7405" w14:textId="77777777" w:rsidR="00B444E9" w:rsidRPr="00876AA7" w:rsidRDefault="00B444E9" w:rsidP="00B444E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6AA7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5C3A0BC8" w14:textId="77777777" w:rsidR="00876AA7" w:rsidRDefault="00876AA7" w:rsidP="00B444E9">
      <w:pPr>
        <w:pStyle w:val="NoSpacing"/>
        <w:jc w:val="both"/>
        <w:rPr>
          <w:rFonts w:ascii="Times New Roman" w:hAnsi="Times New Roman" w:cs="Times New Roman"/>
          <w:i/>
        </w:rPr>
      </w:pPr>
      <w:r w:rsidRPr="00876AA7">
        <w:rPr>
          <w:rFonts w:ascii="Times New Roman" w:hAnsi="Times New Roman" w:cs="Times New Roman"/>
          <w:i/>
        </w:rPr>
        <w:t xml:space="preserve">Update – Communication during SCED/Operational anomalies  </w:t>
      </w:r>
    </w:p>
    <w:p w14:paraId="30D89821" w14:textId="26A13687" w:rsidR="00B444E9" w:rsidRPr="00C65555" w:rsidRDefault="00B444E9" w:rsidP="00B444E9">
      <w:pPr>
        <w:pStyle w:val="NoSpacing"/>
        <w:jc w:val="both"/>
        <w:rPr>
          <w:rFonts w:ascii="Times New Roman" w:hAnsi="Times New Roman" w:cs="Times New Roman"/>
        </w:rPr>
      </w:pPr>
      <w:r w:rsidRPr="00C65555">
        <w:rPr>
          <w:rFonts w:ascii="Times New Roman" w:hAnsi="Times New Roman" w:cs="Times New Roman"/>
        </w:rPr>
        <w:t xml:space="preserve">Resmi Surendran provided an update on </w:t>
      </w:r>
      <w:r w:rsidR="00876AA7" w:rsidRPr="00C65555">
        <w:rPr>
          <w:rFonts w:ascii="Times New Roman" w:hAnsi="Times New Roman" w:cs="Times New Roman"/>
        </w:rPr>
        <w:t xml:space="preserve">ERCOT’s </w:t>
      </w:r>
      <w:r w:rsidR="00272465" w:rsidRPr="00C65555">
        <w:rPr>
          <w:rFonts w:ascii="Times New Roman" w:hAnsi="Times New Roman" w:cs="Times New Roman"/>
        </w:rPr>
        <w:t xml:space="preserve">market communications during </w:t>
      </w:r>
      <w:r w:rsidR="00C65555" w:rsidRPr="00C65555">
        <w:rPr>
          <w:rFonts w:ascii="Times New Roman" w:hAnsi="Times New Roman" w:cs="Times New Roman"/>
        </w:rPr>
        <w:t>Security-Constrained Economic Dispatch (SCED)</w:t>
      </w:r>
      <w:r w:rsidR="00C65555">
        <w:rPr>
          <w:rFonts w:ascii="Times New Roman" w:hAnsi="Times New Roman" w:cs="Times New Roman"/>
        </w:rPr>
        <w:t xml:space="preserve"> </w:t>
      </w:r>
      <w:r w:rsidR="00272465" w:rsidRPr="00C65555">
        <w:rPr>
          <w:rFonts w:ascii="Times New Roman" w:hAnsi="Times New Roman" w:cs="Times New Roman"/>
        </w:rPr>
        <w:t xml:space="preserve">or </w:t>
      </w:r>
      <w:r w:rsidR="00E513AF">
        <w:rPr>
          <w:rFonts w:ascii="Times New Roman" w:hAnsi="Times New Roman" w:cs="Times New Roman"/>
        </w:rPr>
        <w:t>o</w:t>
      </w:r>
      <w:r w:rsidR="00272465" w:rsidRPr="00C65555">
        <w:rPr>
          <w:rFonts w:ascii="Times New Roman" w:hAnsi="Times New Roman" w:cs="Times New Roman"/>
        </w:rPr>
        <w:t xml:space="preserve">perational anomalies.  </w:t>
      </w:r>
    </w:p>
    <w:p w14:paraId="0050F5BF" w14:textId="77777777" w:rsidR="00B444E9" w:rsidRPr="005C5E2F" w:rsidRDefault="00B444E9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7777777" w:rsidR="007D5F86" w:rsidRPr="005C5E2F" w:rsidRDefault="007D5F8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4F4155A" w14:textId="5EC653DE" w:rsidR="00FB78FB" w:rsidRPr="00A87F3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7F3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A87F3C">
        <w:rPr>
          <w:rFonts w:ascii="Times New Roman" w:hAnsi="Times New Roman" w:cs="Times New Roman"/>
          <w:u w:val="single"/>
        </w:rPr>
        <w:t xml:space="preserve"> </w:t>
      </w:r>
    </w:p>
    <w:p w14:paraId="628D7030" w14:textId="0120C4D0" w:rsidR="00C96B32" w:rsidRPr="005C5E2F" w:rsidRDefault="00A87F3C" w:rsidP="00EB51A0">
      <w:pPr>
        <w:pStyle w:val="NoSpacing"/>
        <w:jc w:val="both"/>
        <w:rPr>
          <w:rFonts w:cs="Times New Roman"/>
          <w:highlight w:val="lightGray"/>
        </w:rPr>
      </w:pPr>
      <w:r w:rsidRPr="00A87F3C">
        <w:rPr>
          <w:rFonts w:ascii="Times New Roman" w:hAnsi="Times New Roman" w:cs="Times New Roman"/>
          <w:i/>
        </w:rPr>
        <w:t>NPRR791, Clarifications to IEL, MCE and Aggregate Amount Owed by Breaching Party</w:t>
      </w:r>
    </w:p>
    <w:p w14:paraId="3D8DA3AD" w14:textId="0E2228D7" w:rsidR="00887530" w:rsidRDefault="00A87F3C" w:rsidP="00EB51A0">
      <w:pPr>
        <w:pStyle w:val="NoSpacing"/>
        <w:jc w:val="both"/>
        <w:rPr>
          <w:rFonts w:ascii="Times New Roman" w:hAnsi="Times New Roman" w:cs="Times New Roman"/>
        </w:rPr>
      </w:pPr>
      <w:r w:rsidRPr="00887530">
        <w:rPr>
          <w:rFonts w:ascii="Times New Roman" w:hAnsi="Times New Roman" w:cs="Times New Roman"/>
        </w:rPr>
        <w:t xml:space="preserve">Mr. Carpenter noted that the </w:t>
      </w:r>
      <w:r w:rsidR="00887530" w:rsidRPr="00887530">
        <w:rPr>
          <w:rFonts w:ascii="Times New Roman" w:hAnsi="Times New Roman" w:cs="Times New Roman"/>
        </w:rPr>
        <w:t xml:space="preserve">Credit Work Group (Credit WG) </w:t>
      </w:r>
      <w:r w:rsidRPr="00887530">
        <w:rPr>
          <w:rFonts w:ascii="Times New Roman" w:hAnsi="Times New Roman" w:cs="Times New Roman"/>
        </w:rPr>
        <w:t>endorsed NPRR791</w:t>
      </w:r>
      <w:r w:rsidR="000131A8">
        <w:rPr>
          <w:rFonts w:ascii="Times New Roman" w:hAnsi="Times New Roman" w:cs="Times New Roman"/>
        </w:rPr>
        <w:t xml:space="preserve"> as submitted</w:t>
      </w:r>
      <w:r w:rsidRPr="00887530">
        <w:rPr>
          <w:rFonts w:ascii="Times New Roman" w:hAnsi="Times New Roman" w:cs="Times New Roman"/>
        </w:rPr>
        <w:t xml:space="preserve">. </w:t>
      </w:r>
      <w:r w:rsidR="00887530">
        <w:rPr>
          <w:rFonts w:ascii="Times New Roman" w:hAnsi="Times New Roman" w:cs="Times New Roman"/>
        </w:rPr>
        <w:t xml:space="preserve"> WMS took no action on this </w:t>
      </w:r>
      <w:r w:rsidR="00C540D7">
        <w:rPr>
          <w:rFonts w:ascii="Times New Roman" w:hAnsi="Times New Roman" w:cs="Times New Roman"/>
        </w:rPr>
        <w:t>item</w:t>
      </w:r>
      <w:r w:rsidR="00887530">
        <w:rPr>
          <w:rFonts w:ascii="Times New Roman" w:hAnsi="Times New Roman" w:cs="Times New Roman"/>
        </w:rPr>
        <w:t xml:space="preserve">.  </w:t>
      </w:r>
    </w:p>
    <w:p w14:paraId="77E11BEE" w14:textId="77777777" w:rsidR="00943872" w:rsidRDefault="0094387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1F96B94" w14:textId="77777777" w:rsidR="00943872" w:rsidRDefault="0094387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6AA6C839" w:rsidR="00EF51BD" w:rsidRPr="00D06AF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06AF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3094A98" w14:textId="5C5D41F0" w:rsidR="00EF51BD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06AF1">
        <w:rPr>
          <w:rFonts w:ascii="Times New Roman" w:hAnsi="Times New Roman" w:cs="Times New Roman"/>
          <w:i/>
        </w:rPr>
        <w:t xml:space="preserve">NPRR759, Segmentation of the Total New Capacity Estimate in the ERCOT CDR </w:t>
      </w:r>
    </w:p>
    <w:p w14:paraId="07E1AAAF" w14:textId="7D4795B9" w:rsidR="00AA588A" w:rsidRDefault="00454CBC" w:rsidP="00EB51A0">
      <w:pPr>
        <w:pStyle w:val="NoSpacing"/>
        <w:jc w:val="both"/>
        <w:rPr>
          <w:rFonts w:ascii="Times New Roman" w:hAnsi="Times New Roman" w:cs="Times New Roman"/>
        </w:rPr>
      </w:pPr>
      <w:r w:rsidRPr="00454CBC">
        <w:rPr>
          <w:rFonts w:ascii="Times New Roman" w:hAnsi="Times New Roman" w:cs="Times New Roman"/>
        </w:rPr>
        <w:lastRenderedPageBreak/>
        <w:t>Market Participants discussed NPRR759</w:t>
      </w:r>
      <w:r w:rsidR="00AA588A">
        <w:rPr>
          <w:rFonts w:ascii="Times New Roman" w:hAnsi="Times New Roman" w:cs="Times New Roman"/>
        </w:rPr>
        <w:t xml:space="preserve"> and </w:t>
      </w:r>
      <w:r w:rsidR="00403D67">
        <w:rPr>
          <w:rFonts w:ascii="Times New Roman" w:hAnsi="Times New Roman" w:cs="Times New Roman"/>
        </w:rPr>
        <w:t xml:space="preserve">noted the merits described in </w:t>
      </w:r>
      <w:r w:rsidR="00AA588A">
        <w:rPr>
          <w:rFonts w:ascii="Times New Roman" w:hAnsi="Times New Roman" w:cs="Times New Roman"/>
        </w:rPr>
        <w:t xml:space="preserve">the ERCOT </w:t>
      </w:r>
      <w:r w:rsidR="00403D67" w:rsidRPr="00454CBC">
        <w:rPr>
          <w:rFonts w:ascii="Times New Roman" w:hAnsi="Times New Roman" w:cs="Times New Roman"/>
        </w:rPr>
        <w:t xml:space="preserve">Capacity, Demand and Reserves (CDR) </w:t>
      </w:r>
      <w:r w:rsidR="00AA588A">
        <w:rPr>
          <w:rFonts w:ascii="Times New Roman" w:hAnsi="Times New Roman" w:cs="Times New Roman"/>
        </w:rPr>
        <w:t>Modification Proposal presented at the August 15, 2016 Supply Analysis Working Group (SAWG)</w:t>
      </w:r>
      <w:r w:rsidR="00882182">
        <w:rPr>
          <w:rFonts w:ascii="Times New Roman" w:hAnsi="Times New Roman" w:cs="Times New Roman"/>
        </w:rPr>
        <w:t xml:space="preserve"> Meeting</w:t>
      </w:r>
      <w:r w:rsidR="00AA588A">
        <w:rPr>
          <w:rFonts w:ascii="Times New Roman" w:hAnsi="Times New Roman" w:cs="Times New Roman"/>
        </w:rPr>
        <w:t>.</w:t>
      </w:r>
    </w:p>
    <w:p w14:paraId="5D767566" w14:textId="77777777" w:rsidR="00AA588A" w:rsidRDefault="00AA588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7C3B12C" w14:textId="7FCADA3B" w:rsidR="00F975B4" w:rsidRPr="005C5E2F" w:rsidRDefault="00F975B4" w:rsidP="00F975B4">
      <w:pPr>
        <w:pStyle w:val="NoSpacing"/>
        <w:jc w:val="both"/>
        <w:rPr>
          <w:rFonts w:ascii="Times New Roman" w:hAnsi="Times New Roman" w:cs="Times New Roman"/>
          <w:b/>
        </w:rPr>
      </w:pPr>
      <w:r w:rsidRPr="0034410B">
        <w:rPr>
          <w:rFonts w:ascii="Times New Roman" w:hAnsi="Times New Roman" w:cs="Times New Roman"/>
          <w:b/>
        </w:rPr>
        <w:t xml:space="preserve">Bill </w:t>
      </w:r>
      <w:r w:rsidR="00D06AF1" w:rsidRPr="0034410B">
        <w:rPr>
          <w:rFonts w:ascii="Times New Roman" w:hAnsi="Times New Roman" w:cs="Times New Roman"/>
          <w:b/>
        </w:rPr>
        <w:t>Barnes mo</w:t>
      </w:r>
      <w:r w:rsidRPr="0034410B">
        <w:rPr>
          <w:rFonts w:ascii="Times New Roman" w:hAnsi="Times New Roman" w:cs="Times New Roman"/>
          <w:b/>
        </w:rPr>
        <w:t xml:space="preserve">ved to </w:t>
      </w:r>
      <w:r w:rsidR="00D06AF1" w:rsidRPr="0034410B">
        <w:rPr>
          <w:rFonts w:ascii="Times New Roman" w:hAnsi="Times New Roman" w:cs="Times New Roman"/>
          <w:b/>
        </w:rPr>
        <w:t xml:space="preserve">recommend </w:t>
      </w:r>
      <w:r w:rsidRPr="0034410B">
        <w:rPr>
          <w:rFonts w:ascii="Times New Roman" w:hAnsi="Times New Roman" w:cs="Times New Roman"/>
          <w:b/>
        </w:rPr>
        <w:t>the Reliability and Operations Subcommittee (ROS) and</w:t>
      </w:r>
      <w:r w:rsidR="0034410B">
        <w:rPr>
          <w:rFonts w:ascii="Times New Roman" w:hAnsi="Times New Roman" w:cs="Times New Roman"/>
          <w:b/>
        </w:rPr>
        <w:t xml:space="preserve"> </w:t>
      </w:r>
      <w:r w:rsidR="0034410B" w:rsidRPr="0034410B">
        <w:rPr>
          <w:rFonts w:ascii="Times New Roman" w:hAnsi="Times New Roman" w:cs="Times New Roman"/>
          <w:b/>
        </w:rPr>
        <w:t xml:space="preserve">Planning Working Group (PLWG) </w:t>
      </w:r>
      <w:r w:rsidR="00D06AF1" w:rsidRPr="0034410B">
        <w:rPr>
          <w:rFonts w:ascii="Times New Roman" w:hAnsi="Times New Roman" w:cs="Times New Roman"/>
          <w:b/>
        </w:rPr>
        <w:t>withdraw NPRR759 due to the related endorsement of recommendation 2</w:t>
      </w:r>
      <w:r w:rsidR="00882182">
        <w:rPr>
          <w:rFonts w:ascii="Times New Roman" w:hAnsi="Times New Roman" w:cs="Times New Roman"/>
          <w:b/>
        </w:rPr>
        <w:t>,</w:t>
      </w:r>
      <w:r w:rsidR="00D06AF1" w:rsidRPr="0034410B">
        <w:rPr>
          <w:rFonts w:ascii="Times New Roman" w:hAnsi="Times New Roman" w:cs="Times New Roman"/>
          <w:b/>
        </w:rPr>
        <w:t xml:space="preserve"> to add supplemental information around planned </w:t>
      </w:r>
      <w:r w:rsidR="00E513AF">
        <w:rPr>
          <w:rFonts w:ascii="Times New Roman" w:hAnsi="Times New Roman" w:cs="Times New Roman"/>
          <w:b/>
        </w:rPr>
        <w:t>R</w:t>
      </w:r>
      <w:r w:rsidR="00D06AF1" w:rsidRPr="0034410B">
        <w:rPr>
          <w:rFonts w:ascii="Times New Roman" w:hAnsi="Times New Roman" w:cs="Times New Roman"/>
          <w:b/>
        </w:rPr>
        <w:t>esource</w:t>
      </w:r>
      <w:r w:rsidR="00E513AF">
        <w:rPr>
          <w:rFonts w:ascii="Times New Roman" w:hAnsi="Times New Roman" w:cs="Times New Roman"/>
          <w:b/>
        </w:rPr>
        <w:t>s</w:t>
      </w:r>
      <w:r w:rsidR="00D06AF1" w:rsidRPr="0034410B">
        <w:rPr>
          <w:rFonts w:ascii="Times New Roman" w:hAnsi="Times New Roman" w:cs="Times New Roman"/>
          <w:b/>
        </w:rPr>
        <w:t xml:space="preserve"> including</w:t>
      </w:r>
      <w:r w:rsidR="00E513AF">
        <w:rPr>
          <w:rFonts w:ascii="Times New Roman" w:hAnsi="Times New Roman" w:cs="Times New Roman"/>
          <w:b/>
        </w:rPr>
        <w:t xml:space="preserve"> criteria in</w:t>
      </w:r>
      <w:r w:rsidR="00D06AF1" w:rsidRPr="0034410B">
        <w:rPr>
          <w:rFonts w:ascii="Times New Roman" w:hAnsi="Times New Roman" w:cs="Times New Roman"/>
          <w:b/>
        </w:rPr>
        <w:t xml:space="preserve"> </w:t>
      </w:r>
      <w:r w:rsidR="00E513AF">
        <w:rPr>
          <w:rFonts w:ascii="Times New Roman" w:hAnsi="Times New Roman" w:cs="Times New Roman"/>
          <w:b/>
        </w:rPr>
        <w:t xml:space="preserve">Planning Guide Section </w:t>
      </w:r>
      <w:r w:rsidR="00D06AF1" w:rsidRPr="0034410B">
        <w:rPr>
          <w:rFonts w:ascii="Times New Roman" w:hAnsi="Times New Roman" w:cs="Times New Roman"/>
          <w:b/>
        </w:rPr>
        <w:t>6.9</w:t>
      </w:r>
      <w:r w:rsidR="00E513AF">
        <w:rPr>
          <w:rFonts w:ascii="Times New Roman" w:hAnsi="Times New Roman" w:cs="Times New Roman"/>
          <w:b/>
        </w:rPr>
        <w:t>, Addition of Proposed Generation Resources to the Planning Model</w:t>
      </w:r>
      <w:r w:rsidR="00D06AF1" w:rsidRPr="0034410B">
        <w:rPr>
          <w:rFonts w:ascii="Times New Roman" w:hAnsi="Times New Roman" w:cs="Times New Roman"/>
          <w:b/>
        </w:rPr>
        <w:t xml:space="preserve">, which obviates the need for NPRR759.  </w:t>
      </w:r>
      <w:r w:rsidRPr="0034410B">
        <w:rPr>
          <w:rFonts w:ascii="Times New Roman" w:hAnsi="Times New Roman" w:cs="Times New Roman"/>
          <w:b/>
        </w:rPr>
        <w:t>Chris Lyons</w:t>
      </w:r>
      <w:r w:rsidR="0034410B">
        <w:rPr>
          <w:rFonts w:ascii="Times New Roman" w:hAnsi="Times New Roman" w:cs="Times New Roman"/>
          <w:b/>
        </w:rPr>
        <w:t xml:space="preserve">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7DA39B46" w14:textId="77777777" w:rsidR="00506121" w:rsidRDefault="0050612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B62279" w14:textId="77777777" w:rsidR="00EF51BD" w:rsidRPr="00A4658D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4658D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A4658D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A4658D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A4658D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A4658D">
        <w:rPr>
          <w:rFonts w:ascii="Times New Roman" w:hAnsi="Times New Roman" w:cs="Times New Roman"/>
        </w:rPr>
        <w:t>WMS took no action on th</w:t>
      </w:r>
      <w:r w:rsidR="0075309A" w:rsidRPr="00A4658D">
        <w:rPr>
          <w:rFonts w:ascii="Times New Roman" w:hAnsi="Times New Roman" w:cs="Times New Roman"/>
        </w:rPr>
        <w:t xml:space="preserve">ese </w:t>
      </w:r>
      <w:r w:rsidRPr="00A4658D">
        <w:rPr>
          <w:rFonts w:ascii="Times New Roman" w:hAnsi="Times New Roman" w:cs="Times New Roman"/>
        </w:rPr>
        <w:t>item</w:t>
      </w:r>
      <w:r w:rsidR="0075309A" w:rsidRPr="00A4658D">
        <w:rPr>
          <w:rFonts w:ascii="Times New Roman" w:hAnsi="Times New Roman" w:cs="Times New Roman"/>
        </w:rPr>
        <w:t>s</w:t>
      </w:r>
      <w:r w:rsidRPr="00A4658D">
        <w:rPr>
          <w:rFonts w:ascii="Times New Roman" w:hAnsi="Times New Roman" w:cs="Times New Roman"/>
        </w:rPr>
        <w:t xml:space="preserve">.  </w:t>
      </w:r>
    </w:p>
    <w:p w14:paraId="2065B3DE" w14:textId="77777777" w:rsidR="00E55796" w:rsidRPr="005C5E2F" w:rsidRDefault="00E55796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E5F2E2" w14:textId="27664DA9" w:rsidR="00E46958" w:rsidRPr="00506121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506121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 w:rsidRPr="00506121">
        <w:rPr>
          <w:rFonts w:ascii="Times New Roman" w:hAnsi="Times New Roman" w:cs="Times New Roman"/>
          <w:i/>
        </w:rPr>
        <w:t xml:space="preserve"> (DG)</w:t>
      </w:r>
      <w:r w:rsidR="00E46958" w:rsidRPr="00506121">
        <w:rPr>
          <w:rFonts w:ascii="Times New Roman" w:hAnsi="Times New Roman" w:cs="Times New Roman"/>
          <w:i/>
        </w:rPr>
        <w:t xml:space="preserve"> </w:t>
      </w:r>
    </w:p>
    <w:p w14:paraId="44DD57FA" w14:textId="6BA381CB" w:rsidR="00A1182D" w:rsidRPr="00506121" w:rsidRDefault="000E76DC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506121">
        <w:rPr>
          <w:rFonts w:ascii="Times New Roman" w:hAnsi="Times New Roman" w:cs="Times New Roman"/>
          <w:i/>
        </w:rPr>
        <w:t>Settlement Review</w:t>
      </w:r>
    </w:p>
    <w:p w14:paraId="18DB246C" w14:textId="1C30C034" w:rsidR="00086A97" w:rsidRDefault="000E76DC" w:rsidP="00C12DA1">
      <w:pPr>
        <w:pStyle w:val="NoSpacing"/>
        <w:jc w:val="both"/>
        <w:rPr>
          <w:rFonts w:ascii="Times New Roman" w:hAnsi="Times New Roman" w:cs="Times New Roman"/>
        </w:rPr>
      </w:pPr>
      <w:r w:rsidRPr="004C0EB1">
        <w:rPr>
          <w:rFonts w:ascii="Times New Roman" w:hAnsi="Times New Roman" w:cs="Times New Roman"/>
        </w:rPr>
        <w:t xml:space="preserve">Mr. Thurnher </w:t>
      </w:r>
      <w:r w:rsidR="0061638B">
        <w:rPr>
          <w:rFonts w:ascii="Times New Roman" w:hAnsi="Times New Roman" w:cs="Times New Roman"/>
        </w:rPr>
        <w:t xml:space="preserve">continued </w:t>
      </w:r>
      <w:r w:rsidR="001661C8" w:rsidRPr="004C0EB1">
        <w:rPr>
          <w:rFonts w:ascii="Times New Roman" w:hAnsi="Times New Roman" w:cs="Times New Roman"/>
        </w:rPr>
        <w:t>re</w:t>
      </w:r>
      <w:r w:rsidR="00703C3C" w:rsidRPr="004C0EB1">
        <w:rPr>
          <w:rFonts w:ascii="Times New Roman" w:hAnsi="Times New Roman" w:cs="Times New Roman"/>
        </w:rPr>
        <w:t xml:space="preserve">view </w:t>
      </w:r>
      <w:r w:rsidR="0061638B">
        <w:rPr>
          <w:rFonts w:ascii="Times New Roman" w:hAnsi="Times New Roman" w:cs="Times New Roman"/>
        </w:rPr>
        <w:t xml:space="preserve">of concepts related to </w:t>
      </w:r>
      <w:r w:rsidR="00703C3C" w:rsidRPr="004C0EB1">
        <w:rPr>
          <w:rFonts w:ascii="Times New Roman" w:hAnsi="Times New Roman" w:cs="Times New Roman"/>
        </w:rPr>
        <w:t xml:space="preserve">the </w:t>
      </w:r>
      <w:r w:rsidR="005A28E7">
        <w:rPr>
          <w:rFonts w:ascii="Times New Roman" w:hAnsi="Times New Roman" w:cs="Times New Roman"/>
        </w:rPr>
        <w:t xml:space="preserve">potential participation </w:t>
      </w:r>
      <w:r w:rsidR="0061638B">
        <w:rPr>
          <w:rFonts w:ascii="Times New Roman" w:hAnsi="Times New Roman" w:cs="Times New Roman"/>
        </w:rPr>
        <w:t xml:space="preserve">of </w:t>
      </w:r>
      <w:r w:rsidR="00C002E5">
        <w:rPr>
          <w:rFonts w:ascii="Times New Roman" w:hAnsi="Times New Roman" w:cs="Times New Roman"/>
        </w:rPr>
        <w:t xml:space="preserve">mapped </w:t>
      </w:r>
      <w:r w:rsidR="0061638B">
        <w:rPr>
          <w:rFonts w:ascii="Times New Roman" w:hAnsi="Times New Roman" w:cs="Times New Roman"/>
        </w:rPr>
        <w:t>distribut</w:t>
      </w:r>
      <w:r w:rsidR="00C002E5">
        <w:rPr>
          <w:rFonts w:ascii="Times New Roman" w:hAnsi="Times New Roman" w:cs="Times New Roman"/>
        </w:rPr>
        <w:t>ion</w:t>
      </w:r>
      <w:r w:rsidR="0061638B">
        <w:rPr>
          <w:rFonts w:ascii="Times New Roman" w:hAnsi="Times New Roman" w:cs="Times New Roman"/>
        </w:rPr>
        <w:t xml:space="preserve"> Resources</w:t>
      </w:r>
      <w:r w:rsidR="00FC6A5B" w:rsidRPr="004C0EB1">
        <w:rPr>
          <w:rFonts w:ascii="Times New Roman" w:hAnsi="Times New Roman" w:cs="Times New Roman"/>
        </w:rPr>
        <w:t xml:space="preserve"> in </w:t>
      </w:r>
      <w:r w:rsidR="005A28E7">
        <w:rPr>
          <w:rFonts w:ascii="Times New Roman" w:hAnsi="Times New Roman" w:cs="Times New Roman"/>
        </w:rPr>
        <w:t xml:space="preserve">ERCOT coordinated dispatch of wholesale </w:t>
      </w:r>
      <w:r w:rsidR="00331637">
        <w:rPr>
          <w:rFonts w:ascii="Times New Roman" w:hAnsi="Times New Roman" w:cs="Times New Roman"/>
        </w:rPr>
        <w:t>R</w:t>
      </w:r>
      <w:r w:rsidR="005A28E7">
        <w:rPr>
          <w:rFonts w:ascii="Times New Roman" w:hAnsi="Times New Roman" w:cs="Times New Roman"/>
        </w:rPr>
        <w:t>esources</w:t>
      </w:r>
      <w:r w:rsidR="0061638B">
        <w:rPr>
          <w:rFonts w:ascii="Times New Roman" w:hAnsi="Times New Roman" w:cs="Times New Roman"/>
        </w:rPr>
        <w:t>.</w:t>
      </w:r>
      <w:r w:rsidR="00A8498C">
        <w:rPr>
          <w:rFonts w:ascii="Times New Roman" w:hAnsi="Times New Roman" w:cs="Times New Roman"/>
        </w:rPr>
        <w:t xml:space="preserve">  </w:t>
      </w:r>
      <w:r w:rsidR="007B2B11" w:rsidRPr="007B2B11">
        <w:rPr>
          <w:rFonts w:ascii="Times New Roman" w:hAnsi="Times New Roman" w:cs="Times New Roman"/>
        </w:rPr>
        <w:t>Market Participants</w:t>
      </w:r>
      <w:r w:rsidR="0061638B">
        <w:rPr>
          <w:rFonts w:ascii="Times New Roman" w:hAnsi="Times New Roman" w:cs="Times New Roman"/>
        </w:rPr>
        <w:t xml:space="preserve"> </w:t>
      </w:r>
      <w:r w:rsidR="005A28E7">
        <w:rPr>
          <w:rFonts w:ascii="Times New Roman" w:hAnsi="Times New Roman" w:cs="Times New Roman"/>
        </w:rPr>
        <w:t xml:space="preserve">noted that this participation would require such Resources to be mapped in ERCOT </w:t>
      </w:r>
      <w:r w:rsidR="00D66FF4">
        <w:rPr>
          <w:rFonts w:ascii="Times New Roman" w:hAnsi="Times New Roman" w:cs="Times New Roman"/>
        </w:rPr>
        <w:t>operational</w:t>
      </w:r>
      <w:r w:rsidR="005A28E7">
        <w:rPr>
          <w:rFonts w:ascii="Times New Roman" w:hAnsi="Times New Roman" w:cs="Times New Roman"/>
        </w:rPr>
        <w:t xml:space="preserve"> models and that they would therefore need to provide some telemetry to ERCOT.  Market Participants discussed details surrounding the</w:t>
      </w:r>
      <w:r w:rsidR="0061638B">
        <w:rPr>
          <w:rFonts w:ascii="Times New Roman" w:hAnsi="Times New Roman" w:cs="Times New Roman"/>
        </w:rPr>
        <w:t xml:space="preserve"> application of</w:t>
      </w:r>
      <w:r w:rsidR="00A8498C">
        <w:rPr>
          <w:rFonts w:ascii="Times New Roman" w:hAnsi="Times New Roman" w:cs="Times New Roman"/>
        </w:rPr>
        <w:t xml:space="preserve"> current </w:t>
      </w:r>
      <w:r w:rsidR="00450982">
        <w:rPr>
          <w:rFonts w:ascii="Times New Roman" w:hAnsi="Times New Roman" w:cs="Times New Roman"/>
        </w:rPr>
        <w:t>telemetry standards</w:t>
      </w:r>
      <w:r w:rsidR="00C002E5">
        <w:rPr>
          <w:rFonts w:ascii="Times New Roman" w:hAnsi="Times New Roman" w:cs="Times New Roman"/>
        </w:rPr>
        <w:t xml:space="preserve"> to </w:t>
      </w:r>
      <w:r w:rsidR="005A28E7">
        <w:rPr>
          <w:rFonts w:ascii="Times New Roman" w:hAnsi="Times New Roman" w:cs="Times New Roman"/>
        </w:rPr>
        <w:t>mapped distribution</w:t>
      </w:r>
      <w:r w:rsidR="00C002E5">
        <w:rPr>
          <w:rFonts w:ascii="Times New Roman" w:hAnsi="Times New Roman" w:cs="Times New Roman"/>
        </w:rPr>
        <w:t xml:space="preserve"> Resources; </w:t>
      </w:r>
      <w:r w:rsidR="005A28E7">
        <w:rPr>
          <w:rFonts w:ascii="Times New Roman" w:hAnsi="Times New Roman" w:cs="Times New Roman"/>
        </w:rPr>
        <w:t>the concept of payment to this Resource type by</w:t>
      </w:r>
      <w:r w:rsidR="005A28E7" w:rsidRPr="00A8498C">
        <w:rPr>
          <w:rFonts w:ascii="Times New Roman" w:hAnsi="Times New Roman" w:cs="Times New Roman"/>
        </w:rPr>
        <w:t xml:space="preserve"> Load Zone</w:t>
      </w:r>
      <w:r w:rsidR="005A28E7">
        <w:rPr>
          <w:rFonts w:ascii="Times New Roman" w:hAnsi="Times New Roman" w:cs="Times New Roman"/>
        </w:rPr>
        <w:t xml:space="preserve">; </w:t>
      </w:r>
      <w:r w:rsidR="00C002E5">
        <w:rPr>
          <w:rFonts w:ascii="Times New Roman" w:hAnsi="Times New Roman" w:cs="Times New Roman"/>
        </w:rPr>
        <w:t xml:space="preserve">whether </w:t>
      </w:r>
      <w:r w:rsidR="007B2B11" w:rsidRPr="00C12DA1">
        <w:rPr>
          <w:rFonts w:ascii="Times New Roman" w:hAnsi="Times New Roman" w:cs="Times New Roman"/>
        </w:rPr>
        <w:t>the</w:t>
      </w:r>
      <w:r w:rsidR="00C002E5">
        <w:rPr>
          <w:rFonts w:ascii="Times New Roman" w:hAnsi="Times New Roman" w:cs="Times New Roman"/>
        </w:rPr>
        <w:t>se</w:t>
      </w:r>
      <w:r w:rsidR="007B2B11" w:rsidRPr="00C12DA1">
        <w:rPr>
          <w:rFonts w:ascii="Times New Roman" w:hAnsi="Times New Roman" w:cs="Times New Roman"/>
        </w:rPr>
        <w:t xml:space="preserve"> </w:t>
      </w:r>
      <w:r w:rsidR="00C002E5">
        <w:rPr>
          <w:rFonts w:ascii="Times New Roman" w:hAnsi="Times New Roman" w:cs="Times New Roman"/>
        </w:rPr>
        <w:t xml:space="preserve">Resources could be subject to </w:t>
      </w:r>
      <w:r w:rsidR="007B2B11" w:rsidRPr="00C12DA1">
        <w:rPr>
          <w:rFonts w:ascii="Times New Roman" w:hAnsi="Times New Roman" w:cs="Times New Roman"/>
        </w:rPr>
        <w:t>Reliability Unit Commitment (RUC)</w:t>
      </w:r>
      <w:r w:rsidR="005A28E7">
        <w:rPr>
          <w:rFonts w:ascii="Times New Roman" w:hAnsi="Times New Roman" w:cs="Times New Roman"/>
        </w:rPr>
        <w:t>; and inclusion of these Resources in ERCOT planning models</w:t>
      </w:r>
      <w:r w:rsidR="00C12DA1" w:rsidRPr="00C12DA1">
        <w:rPr>
          <w:rFonts w:ascii="Times New Roman" w:hAnsi="Times New Roman" w:cs="Times New Roman"/>
        </w:rPr>
        <w:t>.</w:t>
      </w:r>
    </w:p>
    <w:p w14:paraId="5B6DC5C7" w14:textId="77777777" w:rsidR="009718DE" w:rsidRPr="005C5E2F" w:rsidRDefault="009718DE" w:rsidP="00C12DA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B131FB" w14:textId="77777777" w:rsidR="00506121" w:rsidRPr="005C5E2F" w:rsidRDefault="00506121" w:rsidP="00506121">
      <w:pPr>
        <w:pStyle w:val="NoSpacing"/>
        <w:jc w:val="both"/>
        <w:rPr>
          <w:highlight w:val="lightGray"/>
        </w:rPr>
      </w:pPr>
    </w:p>
    <w:p w14:paraId="36131CAC" w14:textId="56FE9EED" w:rsidR="009904EE" w:rsidRPr="009904EE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 xml:space="preserve">DSWG </w:t>
      </w:r>
    </w:p>
    <w:p w14:paraId="664B5665" w14:textId="63E8A86F" w:rsidR="009904EE" w:rsidRPr="009904EE" w:rsidRDefault="009904EE" w:rsidP="00EB51A0">
      <w:pPr>
        <w:pStyle w:val="NoSpacing"/>
        <w:jc w:val="both"/>
        <w:rPr>
          <w:rFonts w:ascii="Times New Roman" w:hAnsi="Times New Roman" w:cs="Times New Roman"/>
        </w:rPr>
      </w:pPr>
      <w:r w:rsidRPr="009904EE">
        <w:rPr>
          <w:rFonts w:ascii="Times New Roman" w:hAnsi="Times New Roman" w:cs="Times New Roman"/>
        </w:rPr>
        <w:t xml:space="preserve">Peter Dotson-Westphalen </w:t>
      </w:r>
      <w:r w:rsidR="00D72749" w:rsidRPr="009904EE">
        <w:rPr>
          <w:rFonts w:ascii="Times New Roman" w:hAnsi="Times New Roman" w:cs="Times New Roman"/>
        </w:rPr>
        <w:t xml:space="preserve">reviewed recent </w:t>
      </w:r>
      <w:r w:rsidRPr="009904EE">
        <w:rPr>
          <w:rFonts w:ascii="Times New Roman" w:hAnsi="Times New Roman" w:cs="Times New Roman"/>
        </w:rPr>
        <w:t xml:space="preserve">DSWG activities.  </w:t>
      </w:r>
    </w:p>
    <w:p w14:paraId="733E3F66" w14:textId="77777777" w:rsidR="009904EE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2FC17C" w14:textId="77777777" w:rsidR="009904EE" w:rsidRPr="005C5E2F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991E64" w14:textId="77777777" w:rsidR="009904EE" w:rsidRPr="009904EE" w:rsidRDefault="006431C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>Market Credit Working Group (MCWG)</w:t>
      </w:r>
      <w:r w:rsidR="009904EE" w:rsidRPr="009904EE">
        <w:rPr>
          <w:rFonts w:ascii="Times New Roman" w:hAnsi="Times New Roman" w:cs="Times New Roman"/>
          <w:u w:val="single"/>
        </w:rPr>
        <w:t xml:space="preserve"> (see Key Documents)</w:t>
      </w:r>
    </w:p>
    <w:p w14:paraId="15905932" w14:textId="5359C909" w:rsidR="006431CE" w:rsidRPr="009904EE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9904EE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Pr="005C5E2F" w:rsidRDefault="006431C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3CD3A9" w14:textId="77777777" w:rsidR="003D0116" w:rsidRPr="005C5E2F" w:rsidRDefault="003D011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03F930" w14:textId="0640AEE7" w:rsidR="003D0116" w:rsidRPr="009904EE" w:rsidRDefault="009904EE" w:rsidP="003D011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>QSE Managers Working Group</w:t>
      </w:r>
      <w:r>
        <w:rPr>
          <w:rFonts w:ascii="Times New Roman" w:hAnsi="Times New Roman" w:cs="Times New Roman"/>
          <w:u w:val="single"/>
        </w:rPr>
        <w:t xml:space="preserve"> (</w:t>
      </w:r>
      <w:r w:rsidR="003D0116" w:rsidRPr="009904EE">
        <w:rPr>
          <w:rFonts w:ascii="Times New Roman" w:hAnsi="Times New Roman" w:cs="Times New Roman"/>
          <w:u w:val="single"/>
        </w:rPr>
        <w:t>QMWG</w:t>
      </w:r>
      <w:r>
        <w:rPr>
          <w:rFonts w:ascii="Times New Roman" w:hAnsi="Times New Roman" w:cs="Times New Roman"/>
          <w:u w:val="single"/>
        </w:rPr>
        <w:t>)</w:t>
      </w:r>
      <w:r w:rsidR="003D0116" w:rsidRPr="009904EE">
        <w:rPr>
          <w:rFonts w:ascii="Times New Roman" w:hAnsi="Times New Roman" w:cs="Times New Roman"/>
          <w:u w:val="single"/>
        </w:rPr>
        <w:t xml:space="preserve">  </w:t>
      </w:r>
    </w:p>
    <w:p w14:paraId="4DCB4D70" w14:textId="5CF7224A" w:rsidR="00261945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3D0116" w:rsidRPr="009904EE">
        <w:rPr>
          <w:rFonts w:ascii="Times New Roman" w:hAnsi="Times New Roman" w:cs="Times New Roman"/>
        </w:rPr>
        <w:t>Goff reviewed recent QMWG activities.</w:t>
      </w:r>
      <w:r w:rsidR="00CE6DC8" w:rsidRPr="009904EE">
        <w:rPr>
          <w:rFonts w:ascii="Times New Roman" w:hAnsi="Times New Roman" w:cs="Times New Roman"/>
        </w:rPr>
        <w:t xml:space="preserve">  </w:t>
      </w:r>
    </w:p>
    <w:p w14:paraId="762EAE49" w14:textId="77777777" w:rsidR="00943872" w:rsidRPr="005C5E2F" w:rsidRDefault="00943872" w:rsidP="00261945">
      <w:pPr>
        <w:pStyle w:val="NoSpacing"/>
        <w:jc w:val="both"/>
        <w:rPr>
          <w:highlight w:val="lightGray"/>
        </w:rPr>
      </w:pPr>
    </w:p>
    <w:p w14:paraId="74C473FC" w14:textId="77777777" w:rsidR="00DE7AA6" w:rsidRDefault="00DE7AA6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B33A35F" w14:textId="3C840B94" w:rsidR="00700ABD" w:rsidRPr="009904EE" w:rsidRDefault="009904E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04EE">
        <w:rPr>
          <w:rFonts w:ascii="Times New Roman" w:hAnsi="Times New Roman" w:cs="Times New Roman"/>
          <w:u w:val="single"/>
        </w:rPr>
        <w:t xml:space="preserve">Resource Cost Working Group </w:t>
      </w:r>
      <w:r w:rsidR="00700ABD" w:rsidRPr="009904EE">
        <w:rPr>
          <w:rFonts w:ascii="Times New Roman" w:hAnsi="Times New Roman" w:cs="Times New Roman"/>
          <w:u w:val="single"/>
        </w:rPr>
        <w:t>RCWG (see Key Documents)</w:t>
      </w:r>
    </w:p>
    <w:p w14:paraId="333F10E6" w14:textId="6EF6E59B" w:rsidR="00F42633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r w:rsidR="009904EE" w:rsidRPr="00943872">
        <w:rPr>
          <w:rFonts w:ascii="Times New Roman" w:hAnsi="Times New Roman" w:cs="Times New Roman"/>
        </w:rPr>
        <w:t xml:space="preserve">Vinson </w:t>
      </w:r>
      <w:r w:rsidR="00C85A88" w:rsidRPr="00943872">
        <w:rPr>
          <w:rFonts w:ascii="Times New Roman" w:hAnsi="Times New Roman" w:cs="Times New Roman"/>
        </w:rPr>
        <w:t>r</w:t>
      </w:r>
      <w:r w:rsidR="00D72749">
        <w:rPr>
          <w:rFonts w:ascii="Times New Roman" w:hAnsi="Times New Roman" w:cs="Times New Roman"/>
        </w:rPr>
        <w:t>eviewed recent RCWG activities</w:t>
      </w:r>
      <w:r w:rsidR="00107197">
        <w:rPr>
          <w:rFonts w:ascii="Times New Roman" w:hAnsi="Times New Roman" w:cs="Times New Roman"/>
        </w:rPr>
        <w:t xml:space="preserve">.  Ino </w:t>
      </w:r>
      <w:r w:rsidR="00107197" w:rsidRPr="00821E3F">
        <w:rPr>
          <w:rFonts w:ascii="Times New Roman" w:eastAsia="Times New Roman" w:hAnsi="Times New Roman" w:cs="Times New Roman"/>
        </w:rPr>
        <w:t>Gonzalez</w:t>
      </w:r>
      <w:r w:rsidR="00107197">
        <w:rPr>
          <w:rFonts w:ascii="Times New Roman" w:hAnsi="Times New Roman" w:cs="Times New Roman"/>
        </w:rPr>
        <w:t xml:space="preserve"> p</w:t>
      </w:r>
      <w:r w:rsidR="00631A34">
        <w:rPr>
          <w:rFonts w:ascii="Times New Roman" w:hAnsi="Times New Roman" w:cs="Times New Roman"/>
        </w:rPr>
        <w:t>resented Settlement of Switchable Generation Resources Option 1</w:t>
      </w:r>
      <w:r w:rsidR="00931F64">
        <w:rPr>
          <w:rFonts w:ascii="Times New Roman" w:hAnsi="Times New Roman" w:cs="Times New Roman"/>
        </w:rPr>
        <w:t xml:space="preserve"> - </w:t>
      </w:r>
      <w:r w:rsidR="00631A34">
        <w:rPr>
          <w:rFonts w:ascii="Times New Roman" w:hAnsi="Times New Roman" w:cs="Times New Roman"/>
        </w:rPr>
        <w:t>Optional Switch and Option 2</w:t>
      </w:r>
      <w:r w:rsidR="00931F64">
        <w:rPr>
          <w:rFonts w:ascii="Times New Roman" w:hAnsi="Times New Roman" w:cs="Times New Roman"/>
        </w:rPr>
        <w:t xml:space="preserve"> -</w:t>
      </w:r>
      <w:r w:rsidR="00631A34">
        <w:rPr>
          <w:rFonts w:ascii="Times New Roman" w:hAnsi="Times New Roman" w:cs="Times New Roman"/>
        </w:rPr>
        <w:t xml:space="preserve"> Required Switch and the potential benefits and costs of each.  </w:t>
      </w:r>
      <w:r w:rsidR="00627CFE">
        <w:rPr>
          <w:rFonts w:ascii="Times New Roman" w:hAnsi="Times New Roman" w:cs="Times New Roman"/>
        </w:rPr>
        <w:t>Market Participants express</w:t>
      </w:r>
      <w:r w:rsidR="007E2B8E">
        <w:rPr>
          <w:rFonts w:ascii="Times New Roman" w:hAnsi="Times New Roman" w:cs="Times New Roman"/>
        </w:rPr>
        <w:t>ing</w:t>
      </w:r>
      <w:r w:rsidR="00627CFE">
        <w:rPr>
          <w:rFonts w:ascii="Times New Roman" w:hAnsi="Times New Roman" w:cs="Times New Roman"/>
        </w:rPr>
        <w:t xml:space="preserve"> support </w:t>
      </w:r>
      <w:r w:rsidR="006A039F">
        <w:rPr>
          <w:rFonts w:ascii="Times New Roman" w:hAnsi="Times New Roman" w:cs="Times New Roman"/>
        </w:rPr>
        <w:t xml:space="preserve">for </w:t>
      </w:r>
      <w:r w:rsidR="007E63A1">
        <w:rPr>
          <w:rFonts w:ascii="Times New Roman" w:hAnsi="Times New Roman" w:cs="Times New Roman"/>
        </w:rPr>
        <w:t xml:space="preserve">Option 1, </w:t>
      </w:r>
      <w:r w:rsidR="007E2B8E">
        <w:rPr>
          <w:rFonts w:ascii="Times New Roman" w:hAnsi="Times New Roman" w:cs="Times New Roman"/>
        </w:rPr>
        <w:t xml:space="preserve">opined </w:t>
      </w:r>
      <w:r w:rsidR="00265E6F">
        <w:rPr>
          <w:rFonts w:ascii="Times New Roman" w:hAnsi="Times New Roman" w:cs="Times New Roman"/>
        </w:rPr>
        <w:t xml:space="preserve">that </w:t>
      </w:r>
      <w:r w:rsidR="007E63A1" w:rsidRPr="001528D9">
        <w:rPr>
          <w:rFonts w:ascii="Times New Roman" w:hAnsi="Times New Roman" w:cs="Times New Roman"/>
        </w:rPr>
        <w:t xml:space="preserve">allowing the </w:t>
      </w:r>
      <w:r w:rsidR="001528D9" w:rsidRPr="001528D9">
        <w:rPr>
          <w:rFonts w:ascii="Times New Roman" w:hAnsi="Times New Roman" w:cs="Times New Roman"/>
        </w:rPr>
        <w:t xml:space="preserve">Qualified Scheduling Entity (QSE) </w:t>
      </w:r>
      <w:r w:rsidR="007E63A1" w:rsidRPr="001528D9">
        <w:rPr>
          <w:rFonts w:ascii="Times New Roman" w:hAnsi="Times New Roman" w:cs="Times New Roman"/>
        </w:rPr>
        <w:t>to</w:t>
      </w:r>
      <w:r w:rsidR="007E63A1">
        <w:rPr>
          <w:rFonts w:ascii="Times New Roman" w:hAnsi="Times New Roman" w:cs="Times New Roman"/>
        </w:rPr>
        <w:t xml:space="preserve"> make the decision supports the principles of an energy</w:t>
      </w:r>
      <w:r w:rsidR="00931F64">
        <w:rPr>
          <w:rFonts w:ascii="Times New Roman" w:hAnsi="Times New Roman" w:cs="Times New Roman"/>
        </w:rPr>
        <w:t>-</w:t>
      </w:r>
      <w:r w:rsidR="007E63A1">
        <w:rPr>
          <w:rFonts w:ascii="Times New Roman" w:hAnsi="Times New Roman" w:cs="Times New Roman"/>
        </w:rPr>
        <w:t>only market</w:t>
      </w:r>
      <w:r w:rsidR="00F42633">
        <w:rPr>
          <w:rFonts w:ascii="Times New Roman" w:hAnsi="Times New Roman" w:cs="Times New Roman"/>
        </w:rPr>
        <w:t xml:space="preserve">. </w:t>
      </w:r>
      <w:r w:rsidR="00931F64">
        <w:rPr>
          <w:rFonts w:ascii="Times New Roman" w:hAnsi="Times New Roman" w:cs="Times New Roman"/>
        </w:rPr>
        <w:t xml:space="preserve"> </w:t>
      </w:r>
      <w:r w:rsidR="007E63A1">
        <w:rPr>
          <w:rFonts w:ascii="Times New Roman" w:hAnsi="Times New Roman" w:cs="Times New Roman"/>
        </w:rPr>
        <w:t xml:space="preserve">Market Participants </w:t>
      </w:r>
      <w:r w:rsidR="007E2B8E">
        <w:rPr>
          <w:rFonts w:ascii="Times New Roman" w:hAnsi="Times New Roman" w:cs="Times New Roman"/>
        </w:rPr>
        <w:t xml:space="preserve">and ERCOT </w:t>
      </w:r>
      <w:r w:rsidR="009472D5">
        <w:rPr>
          <w:rFonts w:ascii="Times New Roman" w:hAnsi="Times New Roman" w:cs="Times New Roman"/>
        </w:rPr>
        <w:t>support</w:t>
      </w:r>
      <w:r w:rsidR="007E2B8E">
        <w:rPr>
          <w:rFonts w:ascii="Times New Roman" w:hAnsi="Times New Roman" w:cs="Times New Roman"/>
        </w:rPr>
        <w:t>ing</w:t>
      </w:r>
      <w:r w:rsidR="009472D5">
        <w:rPr>
          <w:rFonts w:ascii="Times New Roman" w:hAnsi="Times New Roman" w:cs="Times New Roman"/>
        </w:rPr>
        <w:t xml:space="preserve"> Option 2 </w:t>
      </w:r>
      <w:r w:rsidR="007E2B8E">
        <w:rPr>
          <w:rFonts w:ascii="Times New Roman" w:hAnsi="Times New Roman" w:cs="Times New Roman"/>
        </w:rPr>
        <w:t>opined that this was the</w:t>
      </w:r>
      <w:r w:rsidR="009472D5">
        <w:rPr>
          <w:rFonts w:ascii="Times New Roman" w:hAnsi="Times New Roman" w:cs="Times New Roman"/>
        </w:rPr>
        <w:t xml:space="preserve"> best option to address reliability issues</w:t>
      </w:r>
      <w:r w:rsidR="00F42633">
        <w:rPr>
          <w:rFonts w:ascii="Times New Roman" w:hAnsi="Times New Roman" w:cs="Times New Roman"/>
        </w:rPr>
        <w:t xml:space="preserve"> and to </w:t>
      </w:r>
      <w:r w:rsidR="004C05B2">
        <w:rPr>
          <w:rFonts w:ascii="Times New Roman" w:hAnsi="Times New Roman" w:cs="Times New Roman"/>
        </w:rPr>
        <w:t>recover incurred costs</w:t>
      </w:r>
      <w:r w:rsidR="00F33C8D">
        <w:rPr>
          <w:rFonts w:ascii="Times New Roman" w:hAnsi="Times New Roman" w:cs="Times New Roman"/>
        </w:rPr>
        <w:t>.</w:t>
      </w:r>
    </w:p>
    <w:p w14:paraId="7C725CA0" w14:textId="77777777" w:rsidR="00F33C8D" w:rsidRDefault="00F33C8D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23843A34" w14:textId="6D1FE58D" w:rsidR="00FC59F5" w:rsidRDefault="00FC59F5" w:rsidP="00FC59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 Garza </w:t>
      </w:r>
      <w:r w:rsidR="007E2B8E">
        <w:rPr>
          <w:rFonts w:ascii="Times New Roman" w:hAnsi="Times New Roman" w:cs="Times New Roman"/>
        </w:rPr>
        <w:t>discussed the potential costs v</w:t>
      </w:r>
      <w:r w:rsidR="000E3D94">
        <w:rPr>
          <w:rFonts w:ascii="Times New Roman" w:hAnsi="Times New Roman" w:cs="Times New Roman"/>
        </w:rPr>
        <w:t xml:space="preserve">erses </w:t>
      </w:r>
      <w:r w:rsidR="007E2B8E">
        <w:rPr>
          <w:rFonts w:ascii="Times New Roman" w:hAnsi="Times New Roman" w:cs="Times New Roman"/>
        </w:rPr>
        <w:t>potential benefits</w:t>
      </w:r>
      <w:r w:rsidR="000E3D94">
        <w:rPr>
          <w:rFonts w:ascii="Times New Roman" w:hAnsi="Times New Roman" w:cs="Times New Roman"/>
        </w:rPr>
        <w:t xml:space="preserve">; </w:t>
      </w:r>
      <w:r w:rsidR="007E2B8E">
        <w:rPr>
          <w:rFonts w:ascii="Times New Roman" w:hAnsi="Times New Roman" w:cs="Times New Roman"/>
        </w:rPr>
        <w:t xml:space="preserve">that generation owners are </w:t>
      </w:r>
      <w:r>
        <w:rPr>
          <w:rFonts w:ascii="Times New Roman" w:hAnsi="Times New Roman" w:cs="Times New Roman"/>
        </w:rPr>
        <w:t>the best entity to understand the costs and risks of moving</w:t>
      </w:r>
      <w:r w:rsidR="007E2B8E">
        <w:rPr>
          <w:rFonts w:ascii="Times New Roman" w:hAnsi="Times New Roman" w:cs="Times New Roman"/>
        </w:rPr>
        <w:t xml:space="preserve"> a unit</w:t>
      </w:r>
      <w:r w:rsidR="000E3D9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and that </w:t>
      </w:r>
      <w:r w:rsidR="00B138D2">
        <w:rPr>
          <w:rFonts w:ascii="Times New Roman" w:hAnsi="Times New Roman" w:cs="Times New Roman"/>
        </w:rPr>
        <w:t xml:space="preserve">if Market Participants support Option 2, </w:t>
      </w:r>
      <w:r>
        <w:rPr>
          <w:rFonts w:ascii="Times New Roman" w:hAnsi="Times New Roman" w:cs="Times New Roman"/>
        </w:rPr>
        <w:t>consider</w:t>
      </w:r>
      <w:r w:rsidR="00007E67">
        <w:rPr>
          <w:rFonts w:ascii="Times New Roman" w:hAnsi="Times New Roman" w:cs="Times New Roman"/>
        </w:rPr>
        <w:t xml:space="preserve">ation should be given to </w:t>
      </w:r>
      <w:r>
        <w:rPr>
          <w:rFonts w:ascii="Times New Roman" w:hAnsi="Times New Roman" w:cs="Times New Roman"/>
        </w:rPr>
        <w:t xml:space="preserve">the </w:t>
      </w:r>
      <w:r w:rsidR="00007E67">
        <w:rPr>
          <w:rFonts w:ascii="Times New Roman" w:hAnsi="Times New Roman" w:cs="Times New Roman"/>
        </w:rPr>
        <w:t xml:space="preserve">lost opportunity </w:t>
      </w:r>
      <w:r>
        <w:rPr>
          <w:rFonts w:ascii="Times New Roman" w:hAnsi="Times New Roman" w:cs="Times New Roman"/>
        </w:rPr>
        <w:t xml:space="preserve">costs and </w:t>
      </w:r>
      <w:r w:rsidR="007E2B8E">
        <w:rPr>
          <w:rFonts w:ascii="Times New Roman" w:hAnsi="Times New Roman" w:cs="Times New Roman"/>
        </w:rPr>
        <w:t xml:space="preserve">appropriate </w:t>
      </w:r>
      <w:r>
        <w:rPr>
          <w:rFonts w:ascii="Times New Roman" w:hAnsi="Times New Roman" w:cs="Times New Roman"/>
        </w:rPr>
        <w:t>compensation</w:t>
      </w:r>
      <w:r w:rsidR="00B1438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</w:p>
    <w:p w14:paraId="4B96386E" w14:textId="77777777" w:rsidR="00DC7CC3" w:rsidRDefault="00DC7CC3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147183D9" w14:textId="69B9D8C5" w:rsidR="00C23C8B" w:rsidRPr="00C23C8B" w:rsidRDefault="00DE7AA6" w:rsidP="00DE7AA6">
      <w:pPr>
        <w:pStyle w:val="NoSpacing"/>
        <w:jc w:val="both"/>
        <w:rPr>
          <w:rFonts w:ascii="Times New Roman" w:hAnsi="Times New Roman" w:cs="Times New Roman"/>
        </w:rPr>
      </w:pPr>
      <w:r w:rsidRPr="00C23C8B">
        <w:rPr>
          <w:rFonts w:ascii="Times New Roman" w:hAnsi="Times New Roman" w:cs="Times New Roman"/>
        </w:rPr>
        <w:lastRenderedPageBreak/>
        <w:t xml:space="preserve">Mr. Carpenter </w:t>
      </w:r>
      <w:r w:rsidR="00C23C8B" w:rsidRPr="00C23C8B">
        <w:rPr>
          <w:rFonts w:ascii="Times New Roman" w:hAnsi="Times New Roman" w:cs="Times New Roman"/>
        </w:rPr>
        <w:t>requested that Mark</w:t>
      </w:r>
      <w:r w:rsidRPr="00C23C8B">
        <w:rPr>
          <w:rFonts w:ascii="Times New Roman" w:hAnsi="Times New Roman" w:cs="Times New Roman"/>
        </w:rPr>
        <w:t>et Participants be prepared to consider</w:t>
      </w:r>
      <w:r w:rsidR="007E2B8E">
        <w:rPr>
          <w:rFonts w:ascii="Times New Roman" w:hAnsi="Times New Roman" w:cs="Times New Roman"/>
        </w:rPr>
        <w:t xml:space="preserve"> Option 1 and Option 2</w:t>
      </w:r>
      <w:r w:rsidRPr="00C23C8B">
        <w:rPr>
          <w:rFonts w:ascii="Times New Roman" w:hAnsi="Times New Roman" w:cs="Times New Roman"/>
        </w:rPr>
        <w:t xml:space="preserve"> at the </w:t>
      </w:r>
      <w:r w:rsidR="00DC7CC3" w:rsidRPr="00C23C8B">
        <w:rPr>
          <w:rFonts w:ascii="Times New Roman" w:hAnsi="Times New Roman" w:cs="Times New Roman"/>
        </w:rPr>
        <w:t xml:space="preserve">October 17, </w:t>
      </w:r>
      <w:r w:rsidRPr="00C23C8B">
        <w:rPr>
          <w:rFonts w:ascii="Times New Roman" w:hAnsi="Times New Roman" w:cs="Times New Roman"/>
        </w:rPr>
        <w:t>2016 WMS meeting</w:t>
      </w:r>
      <w:r w:rsidR="00C23C8B" w:rsidRPr="00C23C8B">
        <w:rPr>
          <w:rFonts w:ascii="Times New Roman" w:hAnsi="Times New Roman" w:cs="Times New Roman"/>
        </w:rPr>
        <w:t xml:space="preserve">.  </w:t>
      </w:r>
    </w:p>
    <w:p w14:paraId="734FC510" w14:textId="790012DF" w:rsidR="00DC7CC3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B6995" w14:textId="77777777" w:rsidR="00DC7CC3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A75207" w14:textId="3B2B3405" w:rsidR="009904EE" w:rsidRPr="007467A7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67A7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72C31B27" w14:textId="77E8A27B" w:rsidR="00EB6F0A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7467A7">
        <w:rPr>
          <w:rFonts w:ascii="Times New Roman" w:hAnsi="Times New Roman" w:cs="Times New Roman"/>
        </w:rPr>
        <w:t>Brandon Whittle reviewed recent</w:t>
      </w:r>
      <w:r w:rsidRPr="00990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SAWG </w:t>
      </w:r>
      <w:r w:rsidRPr="009904EE">
        <w:rPr>
          <w:rFonts w:ascii="Times New Roman" w:hAnsi="Times New Roman" w:cs="Times New Roman"/>
        </w:rPr>
        <w:t xml:space="preserve">activities.  </w:t>
      </w:r>
      <w:r>
        <w:rPr>
          <w:rFonts w:ascii="Times New Roman" w:hAnsi="Times New Roman" w:cs="Times New Roman"/>
        </w:rPr>
        <w:t xml:space="preserve">Mr. Whittle presented the ERCOT CDR Modification Proposal </w:t>
      </w:r>
      <w:r w:rsidR="00B53B5B">
        <w:rPr>
          <w:rFonts w:ascii="Times New Roman" w:hAnsi="Times New Roman" w:cs="Times New Roman"/>
        </w:rPr>
        <w:t xml:space="preserve">as presented at the August 15, 2016 SAWG Meeting </w:t>
      </w:r>
      <w:r>
        <w:rPr>
          <w:rFonts w:ascii="Times New Roman" w:hAnsi="Times New Roman" w:cs="Times New Roman"/>
        </w:rPr>
        <w:t xml:space="preserve">and the SAWG recommendations.  </w:t>
      </w:r>
    </w:p>
    <w:p w14:paraId="1AA3834F" w14:textId="41F598D6" w:rsidR="00EB6F0A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5998234" w14:textId="1AB329CC" w:rsidR="00B53B5B" w:rsidRPr="005C5E2F" w:rsidRDefault="00B53B5B" w:rsidP="00B53B5B">
      <w:pPr>
        <w:pStyle w:val="NoSpacing"/>
        <w:jc w:val="both"/>
        <w:rPr>
          <w:rFonts w:ascii="Times New Roman" w:hAnsi="Times New Roman" w:cs="Times New Roman"/>
          <w:b/>
        </w:rPr>
      </w:pPr>
      <w:r w:rsidRPr="00B53B5B">
        <w:rPr>
          <w:rFonts w:ascii="Times New Roman" w:hAnsi="Times New Roman" w:cs="Times New Roman"/>
          <w:b/>
        </w:rPr>
        <w:t xml:space="preserve">Bob Helton moved to waive notice in order to consider the SAWG recommendations to the ERCOT CDR Modifications Proposal.  </w:t>
      </w:r>
      <w:r>
        <w:rPr>
          <w:rFonts w:ascii="Times New Roman" w:hAnsi="Times New Roman" w:cs="Times New Roman"/>
          <w:b/>
        </w:rPr>
        <w:t xml:space="preserve">Mr. </w:t>
      </w:r>
      <w:r w:rsidRPr="00B53B5B">
        <w:rPr>
          <w:rFonts w:ascii="Times New Roman" w:hAnsi="Times New Roman" w:cs="Times New Roman"/>
          <w:b/>
        </w:rPr>
        <w:t xml:space="preserve">Barnes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378D865D" w14:textId="0D62E28A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</w:p>
    <w:p w14:paraId="4B6880FD" w14:textId="19BDED96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  <w:r w:rsidRPr="00B53B5B">
        <w:rPr>
          <w:rFonts w:ascii="Times New Roman" w:hAnsi="Times New Roman" w:cs="Times New Roman"/>
          <w:b/>
        </w:rPr>
        <w:t xml:space="preserve">Mr. Helton moved to endorse </w:t>
      </w:r>
      <w:r w:rsidR="007E2B8E">
        <w:rPr>
          <w:rFonts w:ascii="Times New Roman" w:hAnsi="Times New Roman" w:cs="Times New Roman"/>
          <w:b/>
        </w:rPr>
        <w:t xml:space="preserve">CDR </w:t>
      </w:r>
      <w:r w:rsidRPr="00B53B5B">
        <w:rPr>
          <w:rFonts w:ascii="Times New Roman" w:hAnsi="Times New Roman" w:cs="Times New Roman"/>
          <w:b/>
        </w:rPr>
        <w:t xml:space="preserve">recommendation </w:t>
      </w:r>
      <w:r w:rsidR="007E2B8E">
        <w:rPr>
          <w:rFonts w:ascii="Times New Roman" w:hAnsi="Times New Roman" w:cs="Times New Roman"/>
          <w:b/>
        </w:rPr>
        <w:t>Number 1</w:t>
      </w:r>
      <w:r w:rsidRPr="00B53B5B">
        <w:rPr>
          <w:rFonts w:ascii="Times New Roman" w:hAnsi="Times New Roman" w:cs="Times New Roman"/>
          <w:b/>
        </w:rPr>
        <w:t xml:space="preserve">, as presented by SAWG.  </w:t>
      </w:r>
      <w:r w:rsidR="00ED3BF8">
        <w:rPr>
          <w:rFonts w:ascii="Times New Roman" w:hAnsi="Times New Roman" w:cs="Times New Roman"/>
          <w:b/>
        </w:rPr>
        <w:t xml:space="preserve">Mr. </w:t>
      </w:r>
      <w:r w:rsidRPr="00B53B5B">
        <w:rPr>
          <w:rFonts w:ascii="Times New Roman" w:hAnsi="Times New Roman" w:cs="Times New Roman"/>
          <w:b/>
        </w:rPr>
        <w:t xml:space="preserve">Barnes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  <w:r w:rsidRPr="00B53B5B">
        <w:rPr>
          <w:rFonts w:ascii="Times New Roman" w:hAnsi="Times New Roman" w:cs="Times New Roman"/>
        </w:rPr>
        <w:t xml:space="preserve"> </w:t>
      </w:r>
    </w:p>
    <w:p w14:paraId="032956A3" w14:textId="77777777" w:rsidR="00B53B5B" w:rsidRPr="00B53B5B" w:rsidRDefault="00B53B5B" w:rsidP="00B53B5B">
      <w:pPr>
        <w:pStyle w:val="NoSpacing"/>
        <w:jc w:val="both"/>
        <w:rPr>
          <w:rFonts w:ascii="Times New Roman" w:hAnsi="Times New Roman" w:cs="Times New Roman"/>
        </w:rPr>
      </w:pPr>
      <w:r w:rsidRPr="00B53B5B">
        <w:rPr>
          <w:rFonts w:ascii="Times New Roman" w:hAnsi="Times New Roman" w:cs="Times New Roman"/>
        </w:rPr>
        <w:t xml:space="preserve"> </w:t>
      </w:r>
    </w:p>
    <w:p w14:paraId="34B53487" w14:textId="0767BF20" w:rsidR="00640274" w:rsidRPr="005C5E2F" w:rsidRDefault="00640274" w:rsidP="00640274">
      <w:pPr>
        <w:pStyle w:val="NoSpacing"/>
        <w:jc w:val="both"/>
        <w:rPr>
          <w:rFonts w:ascii="Times New Roman" w:hAnsi="Times New Roman" w:cs="Times New Roman"/>
          <w:b/>
        </w:rPr>
      </w:pPr>
      <w:r w:rsidRPr="00640274">
        <w:rPr>
          <w:rFonts w:ascii="Times New Roman" w:hAnsi="Times New Roman" w:cs="Times New Roman"/>
          <w:b/>
        </w:rPr>
        <w:t xml:space="preserve">Mr. </w:t>
      </w:r>
      <w:r w:rsidR="00B53B5B" w:rsidRPr="00640274">
        <w:rPr>
          <w:rFonts w:ascii="Times New Roman" w:hAnsi="Times New Roman" w:cs="Times New Roman"/>
          <w:b/>
        </w:rPr>
        <w:t>Barnes</w:t>
      </w:r>
      <w:r w:rsidRPr="00640274">
        <w:rPr>
          <w:rFonts w:ascii="Times New Roman" w:hAnsi="Times New Roman" w:cs="Times New Roman"/>
          <w:b/>
        </w:rPr>
        <w:t xml:space="preserve"> </w:t>
      </w:r>
      <w:r w:rsidR="00B53B5B" w:rsidRPr="00640274">
        <w:rPr>
          <w:rFonts w:ascii="Times New Roman" w:hAnsi="Times New Roman" w:cs="Times New Roman"/>
          <w:b/>
        </w:rPr>
        <w:t>move</w:t>
      </w:r>
      <w:r w:rsidRPr="00640274">
        <w:rPr>
          <w:rFonts w:ascii="Times New Roman" w:hAnsi="Times New Roman" w:cs="Times New Roman"/>
          <w:b/>
        </w:rPr>
        <w:t>d</w:t>
      </w:r>
      <w:r w:rsidR="00B53B5B" w:rsidRPr="00640274">
        <w:rPr>
          <w:rFonts w:ascii="Times New Roman" w:hAnsi="Times New Roman" w:cs="Times New Roman"/>
          <w:b/>
        </w:rPr>
        <w:t xml:space="preserve"> to endorse </w:t>
      </w:r>
      <w:r w:rsidR="007E2B8E">
        <w:rPr>
          <w:rFonts w:ascii="Times New Roman" w:hAnsi="Times New Roman" w:cs="Times New Roman"/>
          <w:b/>
        </w:rPr>
        <w:t xml:space="preserve">CDR </w:t>
      </w:r>
      <w:r w:rsidR="00B53B5B" w:rsidRPr="00640274">
        <w:rPr>
          <w:rFonts w:ascii="Times New Roman" w:hAnsi="Times New Roman" w:cs="Times New Roman"/>
          <w:b/>
        </w:rPr>
        <w:t xml:space="preserve">recommendation </w:t>
      </w:r>
      <w:r w:rsidR="007E2B8E">
        <w:rPr>
          <w:rFonts w:ascii="Times New Roman" w:hAnsi="Times New Roman" w:cs="Times New Roman"/>
          <w:b/>
        </w:rPr>
        <w:t>Number 2</w:t>
      </w:r>
      <w:r w:rsidR="00B53B5B" w:rsidRPr="00640274">
        <w:rPr>
          <w:rFonts w:ascii="Times New Roman" w:hAnsi="Times New Roman" w:cs="Times New Roman"/>
          <w:b/>
        </w:rPr>
        <w:t>, as presented by SAWG</w:t>
      </w:r>
      <w:r w:rsidRPr="00640274">
        <w:rPr>
          <w:rFonts w:ascii="Times New Roman" w:hAnsi="Times New Roman" w:cs="Times New Roman"/>
          <w:b/>
        </w:rPr>
        <w:t xml:space="preserve">.  Franklin Maduzia </w:t>
      </w:r>
      <w:r w:rsidRPr="005C5E2F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38ECD287" w14:textId="77777777" w:rsidR="0057654E" w:rsidRPr="005C5E2F" w:rsidRDefault="0057654E" w:rsidP="00D21F1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49511C" w14:textId="210B9900" w:rsidR="00F47F27" w:rsidRPr="005C5E2F" w:rsidRDefault="0057654E" w:rsidP="00F47F2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5C5E2F">
        <w:rPr>
          <w:rFonts w:ascii="Times New Roman" w:hAnsi="Times New Roman" w:cs="Times New Roman"/>
          <w:highlight w:val="lightGray"/>
        </w:rPr>
        <w:t xml:space="preserve"> </w:t>
      </w:r>
    </w:p>
    <w:p w14:paraId="159A9FB3" w14:textId="0ADA7C2E" w:rsidR="00C7418C" w:rsidRPr="00640274" w:rsidRDefault="00C7418C" w:rsidP="00C7418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274">
        <w:rPr>
          <w:rFonts w:ascii="Times New Roman" w:hAnsi="Times New Roman" w:cs="Times New Roman"/>
          <w:u w:val="single"/>
        </w:rPr>
        <w:t xml:space="preserve">Outage Coordination Improvement Task Force (OCITF) </w:t>
      </w:r>
    </w:p>
    <w:p w14:paraId="5D18A5B9" w14:textId="4E433982" w:rsidR="00C7418C" w:rsidRPr="00640274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Liz Jones presented </w:t>
      </w:r>
      <w:r w:rsidR="00640274" w:rsidRPr="00640274">
        <w:rPr>
          <w:rFonts w:ascii="Times New Roman" w:hAnsi="Times New Roman" w:cs="Times New Roman"/>
        </w:rPr>
        <w:t xml:space="preserve">an update on the </w:t>
      </w:r>
      <w:r w:rsidRPr="00640274">
        <w:rPr>
          <w:rFonts w:ascii="Times New Roman" w:hAnsi="Times New Roman" w:cs="Times New Roman"/>
        </w:rPr>
        <w:t>High Impact Transmission Elements</w:t>
      </w:r>
      <w:r w:rsidR="00025402" w:rsidRPr="00640274">
        <w:rPr>
          <w:rFonts w:ascii="Times New Roman" w:hAnsi="Times New Roman" w:cs="Times New Roman"/>
        </w:rPr>
        <w:t xml:space="preserve"> (HITEs)</w:t>
      </w:r>
      <w:r w:rsidRPr="00640274">
        <w:rPr>
          <w:rFonts w:ascii="Times New Roman" w:hAnsi="Times New Roman" w:cs="Times New Roman"/>
        </w:rPr>
        <w:t xml:space="preserve"> list.  </w:t>
      </w:r>
    </w:p>
    <w:p w14:paraId="1EAFE974" w14:textId="77777777" w:rsidR="00E45906" w:rsidRPr="005C5E2F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F5FD62D" w14:textId="77777777" w:rsidR="00B907B5" w:rsidRPr="005C5E2F" w:rsidRDefault="00B907B5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5F29A4A" w14:textId="2716044B" w:rsidR="00700ABD" w:rsidRPr="00640274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274">
        <w:rPr>
          <w:rFonts w:ascii="Times New Roman" w:hAnsi="Times New Roman" w:cs="Times New Roman"/>
          <w:u w:val="single"/>
        </w:rPr>
        <w:t>Other Business</w:t>
      </w:r>
    </w:p>
    <w:p w14:paraId="2179BCB7" w14:textId="4E7DF548" w:rsidR="0038182E" w:rsidRDefault="0038182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182E">
        <w:rPr>
          <w:rFonts w:ascii="Times New Roman" w:hAnsi="Times New Roman" w:cs="Times New Roman"/>
          <w:i/>
        </w:rPr>
        <w:t>PGRR042, Regional Transmission Plan Model Reserve Requirement and Load-Generation Imbalance Methodology</w:t>
      </w:r>
    </w:p>
    <w:p w14:paraId="4DEE6783" w14:textId="6552AF2D" w:rsidR="0015237F" w:rsidRDefault="009556E9" w:rsidP="001523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9/2/16 ERCOT comments and the </w:t>
      </w:r>
      <w:r w:rsidR="0018598D">
        <w:rPr>
          <w:rFonts w:ascii="Times New Roman" w:hAnsi="Times New Roman" w:cs="Times New Roman"/>
        </w:rPr>
        <w:t>9/7/16 NRG comments to PGRR042</w:t>
      </w:r>
      <w:r w:rsidR="00C3252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were concerned with the methodology</w:t>
      </w:r>
      <w:r w:rsidR="0018598D">
        <w:rPr>
          <w:rFonts w:ascii="Times New Roman" w:hAnsi="Times New Roman" w:cs="Times New Roman"/>
        </w:rPr>
        <w:t xml:space="preserve"> for determining the </w:t>
      </w:r>
      <w:r w:rsidRPr="0018598D">
        <w:rPr>
          <w:rFonts w:ascii="Times New Roman" w:hAnsi="Times New Roman" w:cs="Times New Roman"/>
        </w:rPr>
        <w:t>appropriate value of the forecast percentage cap (x%)</w:t>
      </w:r>
      <w:r w:rsidR="007E2B8E">
        <w:rPr>
          <w:rFonts w:ascii="Times New Roman" w:hAnsi="Times New Roman" w:cs="Times New Roman"/>
        </w:rPr>
        <w:t>.  A</w:t>
      </w:r>
      <w:r w:rsidR="00AF5980">
        <w:rPr>
          <w:rFonts w:ascii="Times New Roman" w:hAnsi="Times New Roman" w:cs="Times New Roman"/>
        </w:rPr>
        <w:t>dditional time</w:t>
      </w:r>
      <w:r w:rsidR="007E2B8E">
        <w:rPr>
          <w:rFonts w:ascii="Times New Roman" w:hAnsi="Times New Roman" w:cs="Times New Roman"/>
        </w:rPr>
        <w:t xml:space="preserve"> was requested</w:t>
      </w:r>
      <w:r w:rsidR="00AF5980">
        <w:rPr>
          <w:rFonts w:ascii="Times New Roman" w:hAnsi="Times New Roman" w:cs="Times New Roman"/>
        </w:rPr>
        <w:t xml:space="preserve"> to consider PGRR042.  </w:t>
      </w:r>
      <w:r w:rsidR="0018598D">
        <w:rPr>
          <w:rFonts w:ascii="Times New Roman" w:hAnsi="Times New Roman" w:cs="Times New Roman"/>
        </w:rPr>
        <w:t xml:space="preserve">Jeff Billo reminded Market Participants that the </w:t>
      </w:r>
      <w:r w:rsidR="007E2B8E">
        <w:rPr>
          <w:rFonts w:ascii="Times New Roman" w:hAnsi="Times New Roman" w:cs="Times New Roman"/>
        </w:rPr>
        <w:t xml:space="preserve">9/2/16 </w:t>
      </w:r>
      <w:r w:rsidR="0018598D">
        <w:rPr>
          <w:rFonts w:ascii="Times New Roman" w:hAnsi="Times New Roman" w:cs="Times New Roman"/>
        </w:rPr>
        <w:t>ERCOT comments preserve the current process</w:t>
      </w:r>
      <w:r w:rsidR="007E2B8E">
        <w:rPr>
          <w:rFonts w:ascii="Times New Roman" w:hAnsi="Times New Roman" w:cs="Times New Roman"/>
        </w:rPr>
        <w:t xml:space="preserve"> and that</w:t>
      </w:r>
      <w:r w:rsidR="0015237F">
        <w:rPr>
          <w:rFonts w:ascii="Times New Roman" w:hAnsi="Times New Roman" w:cs="Times New Roman"/>
        </w:rPr>
        <w:t xml:space="preserve"> </w:t>
      </w:r>
      <w:r w:rsidR="00C32522">
        <w:rPr>
          <w:rFonts w:ascii="Times New Roman" w:hAnsi="Times New Roman" w:cs="Times New Roman"/>
        </w:rPr>
        <w:t xml:space="preserve">new methodology could be tested in 2017 studies and changes to the Planning Guide could be developed through the </w:t>
      </w:r>
      <w:r w:rsidR="0018598D">
        <w:rPr>
          <w:rFonts w:ascii="Times New Roman" w:hAnsi="Times New Roman" w:cs="Times New Roman"/>
        </w:rPr>
        <w:t>Regional Planning Group (RPG</w:t>
      </w:r>
      <w:r w:rsidR="00C32522">
        <w:rPr>
          <w:rFonts w:ascii="Times New Roman" w:hAnsi="Times New Roman" w:cs="Times New Roman"/>
        </w:rPr>
        <w:t xml:space="preserve">) and </w:t>
      </w:r>
      <w:r w:rsidR="00C32522" w:rsidRPr="00AF5980">
        <w:rPr>
          <w:rFonts w:ascii="Times New Roman" w:hAnsi="Times New Roman" w:cs="Times New Roman"/>
        </w:rPr>
        <w:t>PLWG </w:t>
      </w:r>
      <w:r w:rsidR="0018598D">
        <w:rPr>
          <w:rFonts w:ascii="Times New Roman" w:hAnsi="Times New Roman" w:cs="Times New Roman"/>
        </w:rPr>
        <w:t xml:space="preserve">for 2018 implementation.  </w:t>
      </w:r>
      <w:r w:rsidR="00C32522">
        <w:rPr>
          <w:rFonts w:ascii="Times New Roman" w:hAnsi="Times New Roman" w:cs="Times New Roman"/>
        </w:rPr>
        <w:t>Market Partic</w:t>
      </w:r>
      <w:r w:rsidR="0015237F">
        <w:rPr>
          <w:rFonts w:ascii="Times New Roman" w:hAnsi="Times New Roman" w:cs="Times New Roman"/>
        </w:rPr>
        <w:t>i</w:t>
      </w:r>
      <w:r w:rsidR="00C32522">
        <w:rPr>
          <w:rFonts w:ascii="Times New Roman" w:hAnsi="Times New Roman" w:cs="Times New Roman"/>
        </w:rPr>
        <w:t xml:space="preserve">pants </w:t>
      </w:r>
      <w:r w:rsidR="00AF5980">
        <w:rPr>
          <w:rFonts w:ascii="Times New Roman" w:hAnsi="Times New Roman" w:cs="Times New Roman"/>
        </w:rPr>
        <w:t xml:space="preserve">that supported ERCOT’s position </w:t>
      </w:r>
      <w:r w:rsidR="0015237F">
        <w:rPr>
          <w:rFonts w:ascii="Times New Roman" w:hAnsi="Times New Roman" w:cs="Times New Roman"/>
        </w:rPr>
        <w:t xml:space="preserve">opined that the valuation of x was best left to ERCOT and that the ability to test the methodology over time was more valuable than implementing the wrong value now.  </w:t>
      </w:r>
    </w:p>
    <w:p w14:paraId="5565849D" w14:textId="77777777" w:rsidR="0015237F" w:rsidRDefault="0015237F" w:rsidP="0015237F">
      <w:pPr>
        <w:pStyle w:val="NoSpacing"/>
        <w:jc w:val="both"/>
        <w:rPr>
          <w:rFonts w:ascii="Times New Roman" w:hAnsi="Times New Roman" w:cs="Times New Roman"/>
        </w:rPr>
      </w:pPr>
    </w:p>
    <w:p w14:paraId="42C8BD97" w14:textId="502776B2" w:rsidR="0079343F" w:rsidRPr="005A0212" w:rsidRDefault="00ED3BF8" w:rsidP="0015237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15237F" w:rsidRPr="005A0212">
        <w:rPr>
          <w:rFonts w:ascii="Times New Roman" w:hAnsi="Times New Roman" w:cs="Times New Roman"/>
          <w:b/>
        </w:rPr>
        <w:t xml:space="preserve">Greer moved to request ROS table PGRR042 for one month.   </w:t>
      </w:r>
      <w:r w:rsidR="0079343F" w:rsidRPr="005A0212">
        <w:rPr>
          <w:rFonts w:ascii="Times New Roman" w:hAnsi="Times New Roman" w:cs="Times New Roman"/>
          <w:b/>
        </w:rPr>
        <w:t xml:space="preserve">Mr. Goff </w:t>
      </w:r>
      <w:r w:rsidR="0079343F" w:rsidRPr="005C5E2F">
        <w:rPr>
          <w:rFonts w:ascii="Times New Roman" w:hAnsi="Times New Roman" w:cs="Times New Roman"/>
          <w:b/>
        </w:rPr>
        <w:t>seconded the motion.  The motion carried</w:t>
      </w:r>
      <w:r w:rsidR="0079343F" w:rsidRPr="005A0212">
        <w:rPr>
          <w:rFonts w:ascii="Times New Roman" w:hAnsi="Times New Roman" w:cs="Times New Roman"/>
          <w:b/>
        </w:rPr>
        <w:t xml:space="preserve"> with two objections from the Investor Owned Utility (IOU) (CenterPoint Energy, AEPSC) and two abstentions from the IOU (Luminant) and Independent Power Marketer (Shell Energy) Market Segments.  </w:t>
      </w:r>
    </w:p>
    <w:p w14:paraId="2B0D0A3D" w14:textId="108B6163" w:rsidR="00221DB3" w:rsidRPr="00221DB3" w:rsidRDefault="0079343F" w:rsidP="005A0212"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  <w:color w:val="000000"/>
        </w:rPr>
        <w:t xml:space="preserve"> </w:t>
      </w:r>
    </w:p>
    <w:p w14:paraId="1261036F" w14:textId="77777777" w:rsidR="00221DB3" w:rsidRDefault="00221DB3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402220C" w14:textId="60E0D676" w:rsidR="00640274" w:rsidRPr="00640274" w:rsidRDefault="0064027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640274">
        <w:rPr>
          <w:rFonts w:ascii="Times New Roman" w:hAnsi="Times New Roman" w:cs="Times New Roman"/>
          <w:i/>
        </w:rPr>
        <w:t>2017 Meeting Schedule</w:t>
      </w:r>
    </w:p>
    <w:p w14:paraId="58F90555" w14:textId="7051EF1B" w:rsidR="00640274" w:rsidRPr="00640274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Mr. Carpenter </w:t>
      </w:r>
      <w:r w:rsidR="00640274" w:rsidRPr="00640274">
        <w:rPr>
          <w:rFonts w:ascii="Times New Roman" w:hAnsi="Times New Roman" w:cs="Times New Roman"/>
        </w:rPr>
        <w:t xml:space="preserve">reviewed the </w:t>
      </w:r>
      <w:r w:rsidR="00640274">
        <w:rPr>
          <w:rFonts w:ascii="Times New Roman" w:hAnsi="Times New Roman" w:cs="Times New Roman"/>
        </w:rPr>
        <w:t xml:space="preserve">proposed </w:t>
      </w:r>
      <w:r w:rsidR="00640274" w:rsidRPr="00640274">
        <w:rPr>
          <w:rFonts w:ascii="Times New Roman" w:hAnsi="Times New Roman" w:cs="Times New Roman"/>
        </w:rPr>
        <w:t xml:space="preserve">2017 Meeting schedule; there were no objections. </w:t>
      </w:r>
    </w:p>
    <w:p w14:paraId="2ED9B06C" w14:textId="77777777" w:rsidR="00640274" w:rsidRDefault="0064027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322684" w14:textId="77777777" w:rsidR="0068433E" w:rsidRPr="009904E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9904EE">
        <w:rPr>
          <w:rFonts w:ascii="Times New Roman" w:hAnsi="Times New Roman" w:cs="Times New Roman"/>
          <w:i/>
        </w:rPr>
        <w:t>No Report</w:t>
      </w:r>
    </w:p>
    <w:p w14:paraId="019A474B" w14:textId="0F556778" w:rsidR="006431CE" w:rsidRPr="00640274" w:rsidRDefault="006431CE" w:rsidP="006431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Congestion Management Working Group (CMWG) </w:t>
      </w:r>
    </w:p>
    <w:p w14:paraId="3EFC4C6D" w14:textId="1468488B" w:rsidR="0068433E" w:rsidRPr="00640274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 xml:space="preserve">ETWG </w:t>
      </w:r>
    </w:p>
    <w:p w14:paraId="700CCD75" w14:textId="77777777" w:rsidR="0068433E" w:rsidRPr="00640274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0274">
        <w:rPr>
          <w:rFonts w:ascii="Times New Roman" w:hAnsi="Times New Roman" w:cs="Times New Roman"/>
        </w:rPr>
        <w:t>Meter Working Group (MWG)</w:t>
      </w:r>
    </w:p>
    <w:p w14:paraId="2EDA2854" w14:textId="77777777" w:rsidR="00781E6B" w:rsidRPr="00640274" w:rsidRDefault="00781E6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249E148" w14:textId="77777777" w:rsidR="00781E6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0D42C06" w14:textId="77777777" w:rsidR="000E3D94" w:rsidRPr="005C5E2F" w:rsidRDefault="000E3D94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EF0536" w14:textId="20D7F355" w:rsidR="00C51B7A" w:rsidRPr="006F7B06" w:rsidRDefault="00C51B7A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7B06">
        <w:rPr>
          <w:rFonts w:ascii="Times New Roman" w:hAnsi="Times New Roman" w:cs="Times New Roman"/>
          <w:u w:val="single"/>
        </w:rPr>
        <w:lastRenderedPageBreak/>
        <w:t xml:space="preserve">Reliability Must-Run (RMR) </w:t>
      </w:r>
      <w:r w:rsidR="00B75E98" w:rsidRPr="006F7B06">
        <w:rPr>
          <w:rFonts w:ascii="Times New Roman" w:hAnsi="Times New Roman" w:cs="Times New Roman"/>
          <w:u w:val="single"/>
        </w:rPr>
        <w:t xml:space="preserve">Issues </w:t>
      </w:r>
      <w:r w:rsidRPr="006F7B06">
        <w:rPr>
          <w:rFonts w:ascii="Times New Roman" w:hAnsi="Times New Roman" w:cs="Times New Roman"/>
          <w:u w:val="single"/>
        </w:rPr>
        <w:t xml:space="preserve">(see Key Documents) </w:t>
      </w:r>
    </w:p>
    <w:p w14:paraId="16F30B06" w14:textId="52ABB7B6" w:rsidR="006F7B06" w:rsidRPr="006F7B06" w:rsidRDefault="006F7B06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6F7B06">
        <w:rPr>
          <w:rFonts w:ascii="Times New Roman" w:hAnsi="Times New Roman" w:cs="Times New Roman"/>
          <w:i/>
        </w:rPr>
        <w:t xml:space="preserve">NPRR788, RMR Study Modifications – Urgent </w:t>
      </w:r>
    </w:p>
    <w:p w14:paraId="4BB68E7E" w14:textId="619A0833" w:rsidR="006F7B06" w:rsidRPr="00D6563E" w:rsidRDefault="00D6563E" w:rsidP="00EB51A0">
      <w:pPr>
        <w:pStyle w:val="NoSpacing"/>
        <w:jc w:val="both"/>
        <w:rPr>
          <w:rFonts w:ascii="Times New Roman" w:hAnsi="Times New Roman" w:cs="Times New Roman"/>
        </w:rPr>
      </w:pPr>
      <w:r w:rsidRPr="00D6563E">
        <w:rPr>
          <w:rFonts w:ascii="Times New Roman" w:hAnsi="Times New Roman" w:cs="Times New Roman"/>
        </w:rPr>
        <w:t xml:space="preserve">Market Participants reviewed the 8/22/16 ERCOT comments to NPRR788.  WMS took no action on this item.  </w:t>
      </w:r>
    </w:p>
    <w:p w14:paraId="0917906D" w14:textId="77777777" w:rsidR="00440821" w:rsidRDefault="0044082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585458D" w14:textId="1B5AE533" w:rsidR="006F7B06" w:rsidRPr="00440821" w:rsidRDefault="0044082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40821">
        <w:rPr>
          <w:rFonts w:ascii="Times New Roman" w:hAnsi="Times New Roman" w:cs="Times New Roman"/>
          <w:i/>
        </w:rPr>
        <w:t>NPRR 793, Clarifications to RMR RUC Commitment and Other RMR Cleanups</w:t>
      </w:r>
    </w:p>
    <w:p w14:paraId="7F50F080" w14:textId="77777777" w:rsidR="00FB40FB" w:rsidRDefault="00FB40FB" w:rsidP="00EB51A0">
      <w:pPr>
        <w:pStyle w:val="NoSpacing"/>
        <w:jc w:val="both"/>
        <w:rPr>
          <w:rFonts w:ascii="Times New Roman" w:hAnsi="Times New Roman" w:cs="Times New Roman"/>
        </w:rPr>
      </w:pPr>
      <w:r w:rsidRPr="00D6563E">
        <w:rPr>
          <w:rFonts w:ascii="Times New Roman" w:hAnsi="Times New Roman" w:cs="Times New Roman"/>
        </w:rPr>
        <w:t>Market Participants reviewed the 8/2</w:t>
      </w:r>
      <w:r>
        <w:rPr>
          <w:rFonts w:ascii="Times New Roman" w:hAnsi="Times New Roman" w:cs="Times New Roman"/>
        </w:rPr>
        <w:t>5</w:t>
      </w:r>
      <w:r w:rsidRPr="00D6563E">
        <w:rPr>
          <w:rFonts w:ascii="Times New Roman" w:hAnsi="Times New Roman" w:cs="Times New Roman"/>
        </w:rPr>
        <w:t>/16 ERCOT comments to NPRR7</w:t>
      </w:r>
      <w:r>
        <w:rPr>
          <w:rFonts w:ascii="Times New Roman" w:hAnsi="Times New Roman" w:cs="Times New Roman"/>
        </w:rPr>
        <w:t xml:space="preserve">93.  </w:t>
      </w:r>
    </w:p>
    <w:p w14:paraId="7DB7D784" w14:textId="77777777" w:rsidR="00FB40FB" w:rsidRDefault="00FB40FB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078877" w14:textId="20D24D77" w:rsidR="00FB40FB" w:rsidRDefault="00FB40FB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FB40F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FB40FB">
        <w:rPr>
          <w:rFonts w:ascii="Times New Roman" w:hAnsi="Times New Roman" w:cs="Times New Roman"/>
          <w:b/>
        </w:rPr>
        <w:t>moved to endorse NPRR7</w:t>
      </w:r>
      <w:r>
        <w:rPr>
          <w:rFonts w:ascii="Times New Roman" w:hAnsi="Times New Roman" w:cs="Times New Roman"/>
          <w:b/>
        </w:rPr>
        <w:t>93</w:t>
      </w:r>
      <w:r w:rsidRPr="00FB40FB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>8/25/</w:t>
      </w:r>
      <w:r w:rsidRPr="00FB40FB">
        <w:rPr>
          <w:rFonts w:ascii="Times New Roman" w:hAnsi="Times New Roman" w:cs="Times New Roman"/>
          <w:b/>
        </w:rPr>
        <w:t xml:space="preserve">16 </w:t>
      </w:r>
      <w:r>
        <w:rPr>
          <w:rFonts w:ascii="Times New Roman" w:hAnsi="Times New Roman" w:cs="Times New Roman"/>
          <w:b/>
        </w:rPr>
        <w:t xml:space="preserve">ERCOT </w:t>
      </w:r>
      <w:r w:rsidRPr="00FB40FB">
        <w:rPr>
          <w:rFonts w:ascii="Times New Roman" w:hAnsi="Times New Roman" w:cs="Times New Roman"/>
          <w:b/>
        </w:rPr>
        <w:t xml:space="preserve">comments.  Mr. </w:t>
      </w:r>
      <w:r>
        <w:rPr>
          <w:rFonts w:ascii="Times New Roman" w:hAnsi="Times New Roman" w:cs="Times New Roman"/>
          <w:b/>
        </w:rPr>
        <w:t xml:space="preserve">Helton </w:t>
      </w:r>
      <w:r w:rsidRPr="00FB40FB">
        <w:rPr>
          <w:rFonts w:ascii="Times New Roman" w:hAnsi="Times New Roman" w:cs="Times New Roman"/>
          <w:b/>
        </w:rPr>
        <w:t>seconded the motion.  The motion carried unanimously.</w:t>
      </w:r>
    </w:p>
    <w:p w14:paraId="3EF29ACF" w14:textId="77777777" w:rsidR="00FB40FB" w:rsidRPr="00FB40FB" w:rsidRDefault="00FB40FB" w:rsidP="00EB51A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2E965B" w14:textId="16F6833B" w:rsidR="00FB40FB" w:rsidRPr="00FB40FB" w:rsidRDefault="00B75E9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B40FB">
        <w:rPr>
          <w:rFonts w:ascii="Times New Roman" w:hAnsi="Times New Roman" w:cs="Times New Roman"/>
          <w:i/>
        </w:rPr>
        <w:t>NPRR795, Provisions for Refunds of Capital Contributions Made in Connection with an RMR Agreement</w:t>
      </w:r>
      <w:r w:rsidR="00FB40FB" w:rsidRPr="00FB40FB">
        <w:rPr>
          <w:rFonts w:ascii="Times New Roman" w:hAnsi="Times New Roman" w:cs="Times New Roman"/>
          <w:i/>
        </w:rPr>
        <w:t xml:space="preserve"> – Urgent</w:t>
      </w:r>
    </w:p>
    <w:p w14:paraId="111FBE0D" w14:textId="50B445C8" w:rsidR="00363FB6" w:rsidRPr="00363FB6" w:rsidRDefault="00D9587D" w:rsidP="00EB51A0">
      <w:pPr>
        <w:pStyle w:val="NoSpacing"/>
        <w:jc w:val="both"/>
        <w:rPr>
          <w:rFonts w:ascii="Times New Roman" w:hAnsi="Times New Roman" w:cs="Times New Roman"/>
        </w:rPr>
      </w:pPr>
      <w:r w:rsidRPr="00363FB6">
        <w:rPr>
          <w:rFonts w:ascii="Times New Roman" w:hAnsi="Times New Roman" w:cs="Times New Roman"/>
        </w:rPr>
        <w:t xml:space="preserve">Market Participants discussed </w:t>
      </w:r>
      <w:r w:rsidR="00363FB6">
        <w:rPr>
          <w:rFonts w:ascii="Times New Roman" w:hAnsi="Times New Roman" w:cs="Times New Roman"/>
        </w:rPr>
        <w:t xml:space="preserve">proposed </w:t>
      </w:r>
      <w:r w:rsidR="00363FB6" w:rsidRPr="00363FB6">
        <w:rPr>
          <w:rFonts w:ascii="Times New Roman" w:hAnsi="Times New Roman" w:cs="Times New Roman"/>
        </w:rPr>
        <w:t>language in NPRR795</w:t>
      </w:r>
      <w:r w:rsidR="00316AD1">
        <w:rPr>
          <w:rFonts w:ascii="Times New Roman" w:hAnsi="Times New Roman" w:cs="Times New Roman"/>
        </w:rPr>
        <w:t xml:space="preserve"> a</w:t>
      </w:r>
      <w:r w:rsidR="00363FB6" w:rsidRPr="00363FB6">
        <w:rPr>
          <w:rFonts w:ascii="Times New Roman" w:hAnsi="Times New Roman" w:cs="Times New Roman"/>
        </w:rPr>
        <w:t xml:space="preserve">nd made clarifications to the book value and salvage value.  </w:t>
      </w:r>
    </w:p>
    <w:p w14:paraId="3B594B64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F1576CA" w14:textId="5F98EDE4" w:rsidR="00363FB6" w:rsidRPr="005A0212" w:rsidRDefault="00363FB6" w:rsidP="00363FB6">
      <w:pPr>
        <w:pStyle w:val="NoSpacing"/>
        <w:jc w:val="both"/>
        <w:rPr>
          <w:rFonts w:ascii="Times New Roman" w:hAnsi="Times New Roman" w:cs="Times New Roman"/>
          <w:b/>
        </w:rPr>
      </w:pPr>
      <w:r w:rsidRPr="00316AD1">
        <w:rPr>
          <w:rFonts w:ascii="Times New Roman" w:hAnsi="Times New Roman" w:cs="Times New Roman"/>
          <w:b/>
        </w:rPr>
        <w:t xml:space="preserve">Mr. Barnes moved to endorse NPRR795 as revised by WMS.  Mr. Greer </w:t>
      </w:r>
      <w:r w:rsidRPr="00FB40FB">
        <w:rPr>
          <w:rFonts w:ascii="Times New Roman" w:hAnsi="Times New Roman" w:cs="Times New Roman"/>
          <w:b/>
        </w:rPr>
        <w:t xml:space="preserve">seconded the motion.  </w:t>
      </w:r>
      <w:r w:rsidRPr="005C5E2F">
        <w:rPr>
          <w:rFonts w:ascii="Times New Roman" w:hAnsi="Times New Roman" w:cs="Times New Roman"/>
          <w:b/>
        </w:rPr>
        <w:t>The motion carried</w:t>
      </w:r>
      <w:r w:rsidRPr="005A0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one </w:t>
      </w:r>
      <w:r w:rsidRPr="005A0212">
        <w:rPr>
          <w:rFonts w:ascii="Times New Roman" w:hAnsi="Times New Roman" w:cs="Times New Roman"/>
          <w:b/>
        </w:rPr>
        <w:t xml:space="preserve">abstention from the IOU (Luminant) </w:t>
      </w:r>
      <w:r>
        <w:rPr>
          <w:rFonts w:ascii="Times New Roman" w:hAnsi="Times New Roman" w:cs="Times New Roman"/>
          <w:b/>
        </w:rPr>
        <w:t>M</w:t>
      </w:r>
      <w:r w:rsidRPr="005A0212">
        <w:rPr>
          <w:rFonts w:ascii="Times New Roman" w:hAnsi="Times New Roman" w:cs="Times New Roman"/>
          <w:b/>
        </w:rPr>
        <w:t xml:space="preserve">arket Segment.  </w:t>
      </w:r>
    </w:p>
    <w:p w14:paraId="057B0DEF" w14:textId="77777777" w:rsidR="00363FB6" w:rsidRPr="00221DB3" w:rsidRDefault="00363FB6" w:rsidP="00363FB6"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  <w:color w:val="000000"/>
        </w:rPr>
        <w:t xml:space="preserve"> </w:t>
      </w:r>
    </w:p>
    <w:p w14:paraId="6BAE19E3" w14:textId="77777777" w:rsidR="00630B4A" w:rsidRPr="005C5E2F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B444E9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444E9">
        <w:rPr>
          <w:rFonts w:ascii="Times New Roman" w:hAnsi="Times New Roman" w:cs="Times New Roman"/>
          <w:u w:val="single"/>
        </w:rPr>
        <w:t>Adjournment</w:t>
      </w:r>
    </w:p>
    <w:p w14:paraId="0A426699" w14:textId="7B06A603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444E9">
        <w:rPr>
          <w:rFonts w:ascii="Times New Roman" w:hAnsi="Times New Roman" w:cs="Times New Roman"/>
        </w:rPr>
        <w:t xml:space="preserve">Mr. </w:t>
      </w:r>
      <w:r w:rsidR="00055761">
        <w:rPr>
          <w:rFonts w:ascii="Times New Roman" w:hAnsi="Times New Roman" w:cs="Times New Roman"/>
        </w:rPr>
        <w:t>Carpenter adjourned the September 7, 20</w:t>
      </w:r>
      <w:r w:rsidR="00123454" w:rsidRPr="00B444E9">
        <w:rPr>
          <w:rFonts w:ascii="Times New Roman" w:hAnsi="Times New Roman" w:cs="Times New Roman"/>
        </w:rPr>
        <w:t xml:space="preserve">16 WMS meeting at </w:t>
      </w:r>
      <w:r w:rsidRPr="00B444E9">
        <w:rPr>
          <w:rFonts w:ascii="Times New Roman" w:hAnsi="Times New Roman" w:cs="Times New Roman"/>
        </w:rPr>
        <w:t>4:1</w:t>
      </w:r>
      <w:r w:rsidR="00B444E9" w:rsidRPr="00B444E9">
        <w:rPr>
          <w:rFonts w:ascii="Times New Roman" w:hAnsi="Times New Roman" w:cs="Times New Roman"/>
        </w:rPr>
        <w:t>7</w:t>
      </w:r>
      <w:r w:rsidRPr="00B444E9">
        <w:rPr>
          <w:rFonts w:ascii="Times New Roman" w:hAnsi="Times New Roman" w:cs="Times New Roman"/>
        </w:rPr>
        <w:t xml:space="preserve"> </w:t>
      </w:r>
      <w:r w:rsidR="00123454" w:rsidRPr="00B444E9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DDA5" w14:textId="77777777" w:rsidR="002D7DB1" w:rsidRDefault="002D7DB1" w:rsidP="00C96B32">
      <w:pPr>
        <w:spacing w:after="0" w:line="240" w:lineRule="auto"/>
      </w:pPr>
      <w:r>
        <w:separator/>
      </w:r>
    </w:p>
  </w:endnote>
  <w:endnote w:type="continuationSeparator" w:id="0">
    <w:p w14:paraId="0EDEEB36" w14:textId="77777777" w:rsidR="002D7DB1" w:rsidRDefault="002D7DB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2F9B3282" w:rsidR="000131A8" w:rsidRPr="009B6C0B" w:rsidRDefault="000014C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0131A8">
      <w:rPr>
        <w:rFonts w:ascii="Times New Roman" w:hAnsi="Times New Roman"/>
        <w:b/>
        <w:sz w:val="16"/>
        <w:szCs w:val="16"/>
      </w:rPr>
      <w:t>Minutes of the September 7, 20</w:t>
    </w:r>
    <w:r w:rsidR="000131A8"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0131A8" w:rsidRPr="009B6C0B" w:rsidRDefault="000131A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4F57B8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4F57B8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0131A8" w:rsidRDefault="000131A8" w:rsidP="00A9222E">
    <w:pPr>
      <w:pStyle w:val="Footer"/>
    </w:pPr>
  </w:p>
  <w:p w14:paraId="50B56F81" w14:textId="77777777" w:rsidR="000131A8" w:rsidRDefault="00013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2FCB" w14:textId="77777777" w:rsidR="002D7DB1" w:rsidRDefault="002D7DB1" w:rsidP="00C96B32">
      <w:pPr>
        <w:spacing w:after="0" w:line="240" w:lineRule="auto"/>
      </w:pPr>
      <w:r>
        <w:separator/>
      </w:r>
    </w:p>
  </w:footnote>
  <w:footnote w:type="continuationSeparator" w:id="0">
    <w:p w14:paraId="042FF56D" w14:textId="77777777" w:rsidR="002D7DB1" w:rsidRDefault="002D7DB1" w:rsidP="00C96B32">
      <w:pPr>
        <w:spacing w:after="0" w:line="240" w:lineRule="auto"/>
      </w:pPr>
      <w:r>
        <w:continuationSeparator/>
      </w:r>
    </w:p>
  </w:footnote>
  <w:footnote w:id="1">
    <w:p w14:paraId="773AC4FD" w14:textId="258EE620" w:rsidR="000131A8" w:rsidRDefault="000131A8" w:rsidP="00C96B32">
      <w:pPr>
        <w:pStyle w:val="FootnoteText"/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A43F23">
          <w:rPr>
            <w:rStyle w:val="Hyperlink"/>
            <w:rFonts w:ascii="Times New Roman" w:hAnsi="Times New Roman"/>
          </w:rPr>
          <w:t>http://www.ercot.com/calendar/2016/9/7/77686-WMS</w:t>
        </w:r>
      </w:hyperlink>
    </w:p>
    <w:p w14:paraId="5BDA4781" w14:textId="77777777" w:rsidR="000131A8" w:rsidRDefault="000131A8" w:rsidP="00C96B32">
      <w:pPr>
        <w:pStyle w:val="FootnoteText"/>
      </w:pPr>
    </w:p>
    <w:p w14:paraId="4BC641F9" w14:textId="77777777" w:rsidR="000131A8" w:rsidRPr="00A612A7" w:rsidRDefault="000131A8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4C3"/>
    <w:rsid w:val="00001C8C"/>
    <w:rsid w:val="00003600"/>
    <w:rsid w:val="00006364"/>
    <w:rsid w:val="00007E67"/>
    <w:rsid w:val="000131A8"/>
    <w:rsid w:val="0001353E"/>
    <w:rsid w:val="00025402"/>
    <w:rsid w:val="0002782F"/>
    <w:rsid w:val="00042EFA"/>
    <w:rsid w:val="00053A0A"/>
    <w:rsid w:val="00055761"/>
    <w:rsid w:val="00056C2A"/>
    <w:rsid w:val="00073CFD"/>
    <w:rsid w:val="0008391A"/>
    <w:rsid w:val="00085801"/>
    <w:rsid w:val="00086A97"/>
    <w:rsid w:val="0009229F"/>
    <w:rsid w:val="000B366C"/>
    <w:rsid w:val="000B3ECC"/>
    <w:rsid w:val="000B49B1"/>
    <w:rsid w:val="000E3D94"/>
    <w:rsid w:val="000E44D3"/>
    <w:rsid w:val="000E4974"/>
    <w:rsid w:val="000E76DC"/>
    <w:rsid w:val="00107197"/>
    <w:rsid w:val="0011344C"/>
    <w:rsid w:val="001229CB"/>
    <w:rsid w:val="00123454"/>
    <w:rsid w:val="00146CAC"/>
    <w:rsid w:val="0015153B"/>
    <w:rsid w:val="0015237F"/>
    <w:rsid w:val="001528D9"/>
    <w:rsid w:val="001618F7"/>
    <w:rsid w:val="001661C8"/>
    <w:rsid w:val="001667C2"/>
    <w:rsid w:val="0018598D"/>
    <w:rsid w:val="00186770"/>
    <w:rsid w:val="001C40B5"/>
    <w:rsid w:val="001C71D4"/>
    <w:rsid w:val="001D0706"/>
    <w:rsid w:val="001D7E76"/>
    <w:rsid w:val="001F0124"/>
    <w:rsid w:val="00221DB3"/>
    <w:rsid w:val="0022661B"/>
    <w:rsid w:val="00233273"/>
    <w:rsid w:val="00256D1D"/>
    <w:rsid w:val="00261945"/>
    <w:rsid w:val="0026464B"/>
    <w:rsid w:val="00265E6F"/>
    <w:rsid w:val="00272465"/>
    <w:rsid w:val="00296626"/>
    <w:rsid w:val="002967DB"/>
    <w:rsid w:val="002A0821"/>
    <w:rsid w:val="002A223E"/>
    <w:rsid w:val="002A29B9"/>
    <w:rsid w:val="002B7377"/>
    <w:rsid w:val="002C1A6F"/>
    <w:rsid w:val="002D6375"/>
    <w:rsid w:val="002D7DB1"/>
    <w:rsid w:val="002E6369"/>
    <w:rsid w:val="002F3715"/>
    <w:rsid w:val="002F5A75"/>
    <w:rsid w:val="00301023"/>
    <w:rsid w:val="003026BE"/>
    <w:rsid w:val="00316AD1"/>
    <w:rsid w:val="00320707"/>
    <w:rsid w:val="00325351"/>
    <w:rsid w:val="00327BC5"/>
    <w:rsid w:val="00331637"/>
    <w:rsid w:val="0034410B"/>
    <w:rsid w:val="00363FB6"/>
    <w:rsid w:val="00365701"/>
    <w:rsid w:val="0036603D"/>
    <w:rsid w:val="003710B6"/>
    <w:rsid w:val="0038182E"/>
    <w:rsid w:val="00386533"/>
    <w:rsid w:val="003947B8"/>
    <w:rsid w:val="0039490F"/>
    <w:rsid w:val="00396CE4"/>
    <w:rsid w:val="00397F1B"/>
    <w:rsid w:val="003B5714"/>
    <w:rsid w:val="003D0116"/>
    <w:rsid w:val="003D3704"/>
    <w:rsid w:val="004013C2"/>
    <w:rsid w:val="00403D67"/>
    <w:rsid w:val="00421BD0"/>
    <w:rsid w:val="00425E35"/>
    <w:rsid w:val="004403CF"/>
    <w:rsid w:val="00440821"/>
    <w:rsid w:val="00450808"/>
    <w:rsid w:val="00450982"/>
    <w:rsid w:val="00454CBC"/>
    <w:rsid w:val="00454E49"/>
    <w:rsid w:val="00475DAB"/>
    <w:rsid w:val="00480276"/>
    <w:rsid w:val="00486326"/>
    <w:rsid w:val="004B0F6C"/>
    <w:rsid w:val="004C05B2"/>
    <w:rsid w:val="004C0EB1"/>
    <w:rsid w:val="004C4E6E"/>
    <w:rsid w:val="004D225E"/>
    <w:rsid w:val="004D30C5"/>
    <w:rsid w:val="004F0456"/>
    <w:rsid w:val="004F57B8"/>
    <w:rsid w:val="00506121"/>
    <w:rsid w:val="005328EA"/>
    <w:rsid w:val="00542F36"/>
    <w:rsid w:val="0054310D"/>
    <w:rsid w:val="005442DC"/>
    <w:rsid w:val="00547617"/>
    <w:rsid w:val="005543B8"/>
    <w:rsid w:val="005572CD"/>
    <w:rsid w:val="0057654E"/>
    <w:rsid w:val="00581E2E"/>
    <w:rsid w:val="00584534"/>
    <w:rsid w:val="0058708E"/>
    <w:rsid w:val="005A0212"/>
    <w:rsid w:val="005A1AE2"/>
    <w:rsid w:val="005A28E7"/>
    <w:rsid w:val="005B54EA"/>
    <w:rsid w:val="005C4260"/>
    <w:rsid w:val="005C5E2F"/>
    <w:rsid w:val="005D2C31"/>
    <w:rsid w:val="005E5CCB"/>
    <w:rsid w:val="0061449F"/>
    <w:rsid w:val="00615D17"/>
    <w:rsid w:val="0061638B"/>
    <w:rsid w:val="00620CAA"/>
    <w:rsid w:val="00624E85"/>
    <w:rsid w:val="00627CFE"/>
    <w:rsid w:val="00630B4A"/>
    <w:rsid w:val="00631A34"/>
    <w:rsid w:val="00640274"/>
    <w:rsid w:val="006431CE"/>
    <w:rsid w:val="00643F0D"/>
    <w:rsid w:val="006448A0"/>
    <w:rsid w:val="006475AC"/>
    <w:rsid w:val="006508A3"/>
    <w:rsid w:val="0066266B"/>
    <w:rsid w:val="00677E3E"/>
    <w:rsid w:val="0068433E"/>
    <w:rsid w:val="0069073A"/>
    <w:rsid w:val="00692637"/>
    <w:rsid w:val="006A039F"/>
    <w:rsid w:val="006A1FF5"/>
    <w:rsid w:val="006A4733"/>
    <w:rsid w:val="006A4F4F"/>
    <w:rsid w:val="006B13F7"/>
    <w:rsid w:val="006B2F63"/>
    <w:rsid w:val="006F7B06"/>
    <w:rsid w:val="00700ABD"/>
    <w:rsid w:val="00703C3C"/>
    <w:rsid w:val="00717688"/>
    <w:rsid w:val="00722857"/>
    <w:rsid w:val="00723E7C"/>
    <w:rsid w:val="007273C7"/>
    <w:rsid w:val="00732BDF"/>
    <w:rsid w:val="007467A7"/>
    <w:rsid w:val="0075309A"/>
    <w:rsid w:val="00777142"/>
    <w:rsid w:val="007778B2"/>
    <w:rsid w:val="00781E6B"/>
    <w:rsid w:val="0079343F"/>
    <w:rsid w:val="007A0397"/>
    <w:rsid w:val="007A49D5"/>
    <w:rsid w:val="007A49F8"/>
    <w:rsid w:val="007B0A64"/>
    <w:rsid w:val="007B1CBE"/>
    <w:rsid w:val="007B242F"/>
    <w:rsid w:val="007B2B11"/>
    <w:rsid w:val="007B429C"/>
    <w:rsid w:val="007B7E30"/>
    <w:rsid w:val="007C19ED"/>
    <w:rsid w:val="007D215D"/>
    <w:rsid w:val="007D5F86"/>
    <w:rsid w:val="007D77FF"/>
    <w:rsid w:val="007E2B8E"/>
    <w:rsid w:val="007E63A1"/>
    <w:rsid w:val="00806117"/>
    <w:rsid w:val="00806FB6"/>
    <w:rsid w:val="00810617"/>
    <w:rsid w:val="00810B6E"/>
    <w:rsid w:val="00821E3F"/>
    <w:rsid w:val="00822B8B"/>
    <w:rsid w:val="00843687"/>
    <w:rsid w:val="008567C6"/>
    <w:rsid w:val="00870D4A"/>
    <w:rsid w:val="008724FE"/>
    <w:rsid w:val="00876AA7"/>
    <w:rsid w:val="00882182"/>
    <w:rsid w:val="00883310"/>
    <w:rsid w:val="00887530"/>
    <w:rsid w:val="00891A8E"/>
    <w:rsid w:val="008A3ABF"/>
    <w:rsid w:val="008A7972"/>
    <w:rsid w:val="008B1286"/>
    <w:rsid w:val="008C104E"/>
    <w:rsid w:val="008C2C41"/>
    <w:rsid w:val="008D03CB"/>
    <w:rsid w:val="008D2A3E"/>
    <w:rsid w:val="008E037C"/>
    <w:rsid w:val="008E1BD9"/>
    <w:rsid w:val="00900E44"/>
    <w:rsid w:val="009229BF"/>
    <w:rsid w:val="00925C11"/>
    <w:rsid w:val="00931442"/>
    <w:rsid w:val="00931F64"/>
    <w:rsid w:val="00943872"/>
    <w:rsid w:val="009472D5"/>
    <w:rsid w:val="009556E9"/>
    <w:rsid w:val="00960428"/>
    <w:rsid w:val="009608F8"/>
    <w:rsid w:val="009718DE"/>
    <w:rsid w:val="009904EE"/>
    <w:rsid w:val="009939C6"/>
    <w:rsid w:val="009A6F73"/>
    <w:rsid w:val="009B131F"/>
    <w:rsid w:val="009D4E24"/>
    <w:rsid w:val="009E13B7"/>
    <w:rsid w:val="009F1FD3"/>
    <w:rsid w:val="009F3604"/>
    <w:rsid w:val="00A10233"/>
    <w:rsid w:val="00A1182D"/>
    <w:rsid w:val="00A1638C"/>
    <w:rsid w:val="00A2344E"/>
    <w:rsid w:val="00A40035"/>
    <w:rsid w:val="00A43F23"/>
    <w:rsid w:val="00A4658D"/>
    <w:rsid w:val="00A704FE"/>
    <w:rsid w:val="00A70FB4"/>
    <w:rsid w:val="00A715E7"/>
    <w:rsid w:val="00A8498C"/>
    <w:rsid w:val="00A851FD"/>
    <w:rsid w:val="00A87F3C"/>
    <w:rsid w:val="00A9222E"/>
    <w:rsid w:val="00AA588A"/>
    <w:rsid w:val="00AC55C4"/>
    <w:rsid w:val="00AE61DD"/>
    <w:rsid w:val="00AE732C"/>
    <w:rsid w:val="00AF5980"/>
    <w:rsid w:val="00AF5F41"/>
    <w:rsid w:val="00B0469E"/>
    <w:rsid w:val="00B04F7A"/>
    <w:rsid w:val="00B11D33"/>
    <w:rsid w:val="00B138D2"/>
    <w:rsid w:val="00B14383"/>
    <w:rsid w:val="00B238B0"/>
    <w:rsid w:val="00B2624C"/>
    <w:rsid w:val="00B26A85"/>
    <w:rsid w:val="00B41E65"/>
    <w:rsid w:val="00B444E9"/>
    <w:rsid w:val="00B53B5B"/>
    <w:rsid w:val="00B611D5"/>
    <w:rsid w:val="00B7136D"/>
    <w:rsid w:val="00B75E98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D2801"/>
    <w:rsid w:val="00BD4779"/>
    <w:rsid w:val="00C002E5"/>
    <w:rsid w:val="00C12DA1"/>
    <w:rsid w:val="00C17B27"/>
    <w:rsid w:val="00C23C8B"/>
    <w:rsid w:val="00C32522"/>
    <w:rsid w:val="00C45317"/>
    <w:rsid w:val="00C45778"/>
    <w:rsid w:val="00C51B7A"/>
    <w:rsid w:val="00C540D7"/>
    <w:rsid w:val="00C63134"/>
    <w:rsid w:val="00C65555"/>
    <w:rsid w:val="00C7418C"/>
    <w:rsid w:val="00C828CB"/>
    <w:rsid w:val="00C85A88"/>
    <w:rsid w:val="00C94E90"/>
    <w:rsid w:val="00C96B32"/>
    <w:rsid w:val="00CB07EB"/>
    <w:rsid w:val="00CB0C3C"/>
    <w:rsid w:val="00CB1121"/>
    <w:rsid w:val="00CB3179"/>
    <w:rsid w:val="00CB5849"/>
    <w:rsid w:val="00CC4D85"/>
    <w:rsid w:val="00CC56B3"/>
    <w:rsid w:val="00CE3CD8"/>
    <w:rsid w:val="00CE4763"/>
    <w:rsid w:val="00CE5E69"/>
    <w:rsid w:val="00CE6C9D"/>
    <w:rsid w:val="00CE6DC8"/>
    <w:rsid w:val="00CE7B84"/>
    <w:rsid w:val="00CF07A9"/>
    <w:rsid w:val="00CF7537"/>
    <w:rsid w:val="00D01AE0"/>
    <w:rsid w:val="00D042C8"/>
    <w:rsid w:val="00D06AF1"/>
    <w:rsid w:val="00D20905"/>
    <w:rsid w:val="00D21F1D"/>
    <w:rsid w:val="00D246B9"/>
    <w:rsid w:val="00D41799"/>
    <w:rsid w:val="00D56C0B"/>
    <w:rsid w:val="00D61EF0"/>
    <w:rsid w:val="00D6563E"/>
    <w:rsid w:val="00D66FF4"/>
    <w:rsid w:val="00D72749"/>
    <w:rsid w:val="00D85175"/>
    <w:rsid w:val="00D95341"/>
    <w:rsid w:val="00D9587D"/>
    <w:rsid w:val="00DB4621"/>
    <w:rsid w:val="00DB7ACB"/>
    <w:rsid w:val="00DC7CC3"/>
    <w:rsid w:val="00DE0DB3"/>
    <w:rsid w:val="00DE2174"/>
    <w:rsid w:val="00DE7AA6"/>
    <w:rsid w:val="00DF38A5"/>
    <w:rsid w:val="00DF5BC9"/>
    <w:rsid w:val="00E012A3"/>
    <w:rsid w:val="00E06798"/>
    <w:rsid w:val="00E10D27"/>
    <w:rsid w:val="00E21500"/>
    <w:rsid w:val="00E327D1"/>
    <w:rsid w:val="00E3690F"/>
    <w:rsid w:val="00E41B6B"/>
    <w:rsid w:val="00E45906"/>
    <w:rsid w:val="00E46958"/>
    <w:rsid w:val="00E513AF"/>
    <w:rsid w:val="00E520E3"/>
    <w:rsid w:val="00E538FD"/>
    <w:rsid w:val="00E55796"/>
    <w:rsid w:val="00E55D0B"/>
    <w:rsid w:val="00E736EF"/>
    <w:rsid w:val="00E91A19"/>
    <w:rsid w:val="00E923A0"/>
    <w:rsid w:val="00E93B4D"/>
    <w:rsid w:val="00E93C5F"/>
    <w:rsid w:val="00E9417B"/>
    <w:rsid w:val="00E96D92"/>
    <w:rsid w:val="00EA114F"/>
    <w:rsid w:val="00EA21AD"/>
    <w:rsid w:val="00EA2488"/>
    <w:rsid w:val="00EA49A7"/>
    <w:rsid w:val="00EB1532"/>
    <w:rsid w:val="00EB51A0"/>
    <w:rsid w:val="00EB6CF3"/>
    <w:rsid w:val="00EB6F0A"/>
    <w:rsid w:val="00ED1C58"/>
    <w:rsid w:val="00ED3250"/>
    <w:rsid w:val="00ED3BF8"/>
    <w:rsid w:val="00EE21C2"/>
    <w:rsid w:val="00EF51BD"/>
    <w:rsid w:val="00EF6FBF"/>
    <w:rsid w:val="00F11DE2"/>
    <w:rsid w:val="00F14E8C"/>
    <w:rsid w:val="00F33C8D"/>
    <w:rsid w:val="00F3470A"/>
    <w:rsid w:val="00F42633"/>
    <w:rsid w:val="00F43088"/>
    <w:rsid w:val="00F4691B"/>
    <w:rsid w:val="00F47F27"/>
    <w:rsid w:val="00F611D1"/>
    <w:rsid w:val="00F679B6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6D2B"/>
    <w:rsid w:val="00FB40FB"/>
    <w:rsid w:val="00FB78FB"/>
    <w:rsid w:val="00FC59F5"/>
    <w:rsid w:val="00FC6A5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9/7/77686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6F6A-30E1-4391-BF7A-E6F86C82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2016-10-27T19:51:00Z</dcterms:created>
  <dcterms:modified xsi:type="dcterms:W3CDTF">2016-10-27T19:54:00Z</dcterms:modified>
</cp:coreProperties>
</file>