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06ECC" w14:textId="77777777" w:rsidR="00C059C8" w:rsidRDefault="00C059C8" w:rsidP="00E86327">
      <w:pPr>
        <w:pStyle w:val="NoSpacing"/>
        <w:jc w:val="center"/>
        <w:rPr>
          <w:rFonts w:ascii="Times New Roman" w:hAnsi="Times New Roman" w:cs="Times New Roman"/>
          <w:b/>
        </w:rPr>
      </w:pPr>
      <w:r>
        <w:rPr>
          <w:rFonts w:ascii="Times New Roman" w:hAnsi="Times New Roman" w:cs="Times New Roman"/>
          <w:b/>
        </w:rPr>
        <w:t>APPROVED</w:t>
      </w:r>
    </w:p>
    <w:p w14:paraId="682C2F8A" w14:textId="22BC4828" w:rsidR="00E86327" w:rsidRPr="00E86327" w:rsidRDefault="00C059C8"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p>
    <w:p w14:paraId="0228B713"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6F0403A1"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Thursday, September 15, 2016 – 9:30am</w:t>
      </w:r>
    </w:p>
    <w:p w14:paraId="61C59E87" w14:textId="77777777" w:rsidR="00EB6CF3" w:rsidRDefault="00EB6CF3" w:rsidP="00EB51A0">
      <w:pPr>
        <w:pStyle w:val="NoSpacing"/>
        <w:jc w:val="both"/>
        <w:rPr>
          <w:rFonts w:ascii="Times New Roman" w:hAnsi="Times New Roman" w:cs="Times New Roman"/>
        </w:rPr>
      </w:pPr>
    </w:p>
    <w:p w14:paraId="2CAA4725" w14:textId="77777777" w:rsidR="00215B0A" w:rsidRDefault="00215B0A" w:rsidP="00486326">
      <w:pPr>
        <w:spacing w:after="0" w:line="240" w:lineRule="auto"/>
        <w:jc w:val="both"/>
        <w:rPr>
          <w:rFonts w:ascii="Times New Roman" w:eastAsia="Times New Roman" w:hAnsi="Times New Roman" w:cs="Times New Roman"/>
          <w:u w:val="single"/>
        </w:rPr>
      </w:pPr>
    </w:p>
    <w:p w14:paraId="1274B64F" w14:textId="77777777" w:rsidR="0058708E" w:rsidRPr="0058708E" w:rsidRDefault="0058708E" w:rsidP="00486326">
      <w:pPr>
        <w:spacing w:after="0" w:line="240" w:lineRule="auto"/>
        <w:jc w:val="both"/>
        <w:rPr>
          <w:rFonts w:ascii="Times New Roman" w:eastAsia="Times New Roman" w:hAnsi="Times New Roman" w:cs="Times New Roman"/>
          <w:u w:val="single"/>
        </w:rPr>
      </w:pPr>
      <w:r w:rsidRPr="0058708E">
        <w:rPr>
          <w:rFonts w:ascii="Times New Roman" w:eastAsia="Times New Roman" w:hAnsi="Times New Roman" w:cs="Times New Roman"/>
          <w:u w:val="single"/>
        </w:rPr>
        <w:t>Attendance</w:t>
      </w:r>
    </w:p>
    <w:p w14:paraId="2282C0E7" w14:textId="77777777" w:rsidR="0058708E" w:rsidRPr="0058708E" w:rsidRDefault="0058708E" w:rsidP="00486326">
      <w:pPr>
        <w:spacing w:after="0" w:line="240" w:lineRule="auto"/>
        <w:jc w:val="both"/>
        <w:rPr>
          <w:rFonts w:ascii="Times New Roman" w:eastAsia="Times New Roman" w:hAnsi="Times New Roman" w:cs="Times New Roman"/>
          <w:i/>
        </w:rPr>
      </w:pPr>
      <w:r w:rsidRPr="0058708E">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EF73CC" w:rsidRPr="00EF73CC" w14:paraId="1FDA89A9" w14:textId="77777777" w:rsidTr="00E313E4">
        <w:trPr>
          <w:trHeight w:val="135"/>
        </w:trPr>
        <w:tc>
          <w:tcPr>
            <w:tcW w:w="2520" w:type="dxa"/>
            <w:vAlign w:val="bottom"/>
          </w:tcPr>
          <w:p w14:paraId="7C247450" w14:textId="0623F6DD"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Allen, Thresa</w:t>
            </w:r>
          </w:p>
        </w:tc>
        <w:tc>
          <w:tcPr>
            <w:tcW w:w="3782" w:type="dxa"/>
            <w:vAlign w:val="bottom"/>
          </w:tcPr>
          <w:p w14:paraId="1D8F11D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Iberdrola Renewables</w:t>
            </w:r>
          </w:p>
        </w:tc>
        <w:tc>
          <w:tcPr>
            <w:tcW w:w="2590" w:type="dxa"/>
            <w:vAlign w:val="bottom"/>
          </w:tcPr>
          <w:p w14:paraId="14ABDA1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0FDC2AFA" w14:textId="77777777" w:rsidTr="00E313E4">
        <w:trPr>
          <w:trHeight w:val="135"/>
        </w:trPr>
        <w:tc>
          <w:tcPr>
            <w:tcW w:w="2520" w:type="dxa"/>
            <w:vAlign w:val="bottom"/>
          </w:tcPr>
          <w:p w14:paraId="1DDFE20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Barnes, Bill</w:t>
            </w:r>
          </w:p>
        </w:tc>
        <w:tc>
          <w:tcPr>
            <w:tcW w:w="3782" w:type="dxa"/>
            <w:vAlign w:val="bottom"/>
          </w:tcPr>
          <w:p w14:paraId="30EFD56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Reliant Energy Retail Services</w:t>
            </w:r>
          </w:p>
        </w:tc>
        <w:tc>
          <w:tcPr>
            <w:tcW w:w="2590" w:type="dxa"/>
            <w:vAlign w:val="bottom"/>
          </w:tcPr>
          <w:p w14:paraId="7BDAB19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DD5A8F0" w14:textId="77777777" w:rsidTr="00E313E4">
        <w:trPr>
          <w:trHeight w:val="135"/>
        </w:trPr>
        <w:tc>
          <w:tcPr>
            <w:tcW w:w="2520" w:type="dxa"/>
            <w:vAlign w:val="bottom"/>
          </w:tcPr>
          <w:p w14:paraId="0C697DF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Coleman, Diana</w:t>
            </w:r>
          </w:p>
        </w:tc>
        <w:tc>
          <w:tcPr>
            <w:tcW w:w="3782" w:type="dxa"/>
            <w:vAlign w:val="bottom"/>
          </w:tcPr>
          <w:p w14:paraId="4612D2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OPUC</w:t>
            </w:r>
          </w:p>
        </w:tc>
        <w:tc>
          <w:tcPr>
            <w:tcW w:w="2590" w:type="dxa"/>
            <w:vAlign w:val="bottom"/>
          </w:tcPr>
          <w:p w14:paraId="5B2C4EB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6B74ED91" w14:textId="77777777" w:rsidTr="00E313E4">
        <w:trPr>
          <w:trHeight w:val="135"/>
        </w:trPr>
        <w:tc>
          <w:tcPr>
            <w:tcW w:w="2520" w:type="dxa"/>
            <w:vAlign w:val="bottom"/>
          </w:tcPr>
          <w:p w14:paraId="18BED7D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Frazier, Amanda</w:t>
            </w:r>
          </w:p>
        </w:tc>
        <w:tc>
          <w:tcPr>
            <w:tcW w:w="3782" w:type="dxa"/>
            <w:vAlign w:val="bottom"/>
          </w:tcPr>
          <w:p w14:paraId="6C6AB54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590" w:type="dxa"/>
            <w:vAlign w:val="bottom"/>
          </w:tcPr>
          <w:p w14:paraId="54B9801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EBA0C73" w14:textId="77777777" w:rsidTr="00E313E4">
        <w:trPr>
          <w:trHeight w:val="135"/>
        </w:trPr>
        <w:tc>
          <w:tcPr>
            <w:tcW w:w="2520" w:type="dxa"/>
            <w:vAlign w:val="bottom"/>
          </w:tcPr>
          <w:p w14:paraId="7FCAB86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Greer, Clayton</w:t>
            </w:r>
          </w:p>
        </w:tc>
        <w:tc>
          <w:tcPr>
            <w:tcW w:w="3782" w:type="dxa"/>
            <w:vAlign w:val="bottom"/>
          </w:tcPr>
          <w:p w14:paraId="1F103FE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Morgan Stanley</w:t>
            </w:r>
          </w:p>
        </w:tc>
        <w:tc>
          <w:tcPr>
            <w:tcW w:w="2590" w:type="dxa"/>
            <w:vAlign w:val="bottom"/>
          </w:tcPr>
          <w:p w14:paraId="4D6F37BC"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36370FF" w14:textId="77777777" w:rsidTr="00E313E4">
        <w:trPr>
          <w:trHeight w:val="135"/>
        </w:trPr>
        <w:tc>
          <w:tcPr>
            <w:tcW w:w="2520" w:type="dxa"/>
            <w:vAlign w:val="bottom"/>
          </w:tcPr>
          <w:p w14:paraId="027C79D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Heino, Shari</w:t>
            </w:r>
          </w:p>
        </w:tc>
        <w:tc>
          <w:tcPr>
            <w:tcW w:w="3782" w:type="dxa"/>
            <w:vAlign w:val="bottom"/>
          </w:tcPr>
          <w:p w14:paraId="7C5BBDD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Brazos Electric Power Cooperative</w:t>
            </w:r>
          </w:p>
        </w:tc>
        <w:tc>
          <w:tcPr>
            <w:tcW w:w="2590" w:type="dxa"/>
            <w:vAlign w:val="bottom"/>
          </w:tcPr>
          <w:p w14:paraId="668EE7E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5D3D531" w14:textId="77777777" w:rsidTr="00E313E4">
        <w:trPr>
          <w:trHeight w:val="135"/>
        </w:trPr>
        <w:tc>
          <w:tcPr>
            <w:tcW w:w="2520" w:type="dxa"/>
            <w:vAlign w:val="bottom"/>
          </w:tcPr>
          <w:p w14:paraId="68F2A59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Kee, David</w:t>
            </w:r>
          </w:p>
        </w:tc>
        <w:tc>
          <w:tcPr>
            <w:tcW w:w="3782" w:type="dxa"/>
            <w:vAlign w:val="bottom"/>
          </w:tcPr>
          <w:p w14:paraId="3FC6E86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CPS Energy</w:t>
            </w:r>
          </w:p>
        </w:tc>
        <w:tc>
          <w:tcPr>
            <w:tcW w:w="2590" w:type="dxa"/>
            <w:vAlign w:val="bottom"/>
          </w:tcPr>
          <w:p w14:paraId="4CCF3FEA" w14:textId="3D8AF1D9"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Alt. Rep</w:t>
            </w:r>
            <w:r w:rsidR="00774F98">
              <w:rPr>
                <w:rFonts w:ascii="Times New Roman" w:hAnsi="Times New Roman" w:cs="Times New Roman"/>
              </w:rPr>
              <w:t>.</w:t>
            </w:r>
            <w:r w:rsidRPr="00EF73CC">
              <w:rPr>
                <w:rFonts w:ascii="Times New Roman" w:hAnsi="Times New Roman" w:cs="Times New Roman"/>
              </w:rPr>
              <w:t xml:space="preserve"> for D. Detelich</w:t>
            </w:r>
          </w:p>
        </w:tc>
      </w:tr>
      <w:tr w:rsidR="00EF73CC" w:rsidRPr="00EF73CC" w14:paraId="63441E05" w14:textId="77777777" w:rsidTr="00E313E4">
        <w:trPr>
          <w:trHeight w:val="135"/>
        </w:trPr>
        <w:tc>
          <w:tcPr>
            <w:tcW w:w="2520" w:type="dxa"/>
            <w:vAlign w:val="bottom"/>
          </w:tcPr>
          <w:p w14:paraId="6AA682D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Lyons, Chris</w:t>
            </w:r>
          </w:p>
        </w:tc>
        <w:tc>
          <w:tcPr>
            <w:tcW w:w="3782" w:type="dxa"/>
            <w:vAlign w:val="bottom"/>
          </w:tcPr>
          <w:p w14:paraId="10F5EA8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Exelon</w:t>
            </w:r>
          </w:p>
        </w:tc>
        <w:tc>
          <w:tcPr>
            <w:tcW w:w="2590" w:type="dxa"/>
            <w:vAlign w:val="bottom"/>
          </w:tcPr>
          <w:p w14:paraId="45337CB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8EF4A16" w14:textId="77777777" w:rsidTr="00E313E4">
        <w:tc>
          <w:tcPr>
            <w:tcW w:w="2520" w:type="dxa"/>
            <w:vAlign w:val="bottom"/>
          </w:tcPr>
          <w:p w14:paraId="47407FB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Peters, Patrick</w:t>
            </w:r>
          </w:p>
        </w:tc>
        <w:tc>
          <w:tcPr>
            <w:tcW w:w="3782" w:type="dxa"/>
            <w:vAlign w:val="bottom"/>
          </w:tcPr>
          <w:p w14:paraId="1071019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590" w:type="dxa"/>
            <w:vAlign w:val="bottom"/>
          </w:tcPr>
          <w:p w14:paraId="5A5639A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0AF2B1D" w14:textId="77777777" w:rsidTr="00E313E4">
        <w:tc>
          <w:tcPr>
            <w:tcW w:w="2520" w:type="dxa"/>
            <w:vAlign w:val="bottom"/>
          </w:tcPr>
          <w:p w14:paraId="4EF9F63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Sandidge, Clint</w:t>
            </w:r>
          </w:p>
        </w:tc>
        <w:tc>
          <w:tcPr>
            <w:tcW w:w="3782" w:type="dxa"/>
            <w:vAlign w:val="bottom"/>
          </w:tcPr>
          <w:p w14:paraId="6667C67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Noble Americas</w:t>
            </w:r>
          </w:p>
        </w:tc>
        <w:tc>
          <w:tcPr>
            <w:tcW w:w="2590" w:type="dxa"/>
            <w:vAlign w:val="bottom"/>
          </w:tcPr>
          <w:p w14:paraId="3634BFC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CFCAFD3" w14:textId="77777777" w:rsidTr="00E313E4">
        <w:tc>
          <w:tcPr>
            <w:tcW w:w="2520" w:type="dxa"/>
            <w:vAlign w:val="bottom"/>
          </w:tcPr>
          <w:p w14:paraId="7B15B2E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Trevino, Melissa</w:t>
            </w:r>
          </w:p>
        </w:tc>
        <w:tc>
          <w:tcPr>
            <w:tcW w:w="3782" w:type="dxa"/>
            <w:vAlign w:val="bottom"/>
          </w:tcPr>
          <w:p w14:paraId="0A7C363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 xml:space="preserve">Occidental Chemical </w:t>
            </w:r>
          </w:p>
        </w:tc>
        <w:tc>
          <w:tcPr>
            <w:tcW w:w="2590" w:type="dxa"/>
            <w:vAlign w:val="bottom"/>
          </w:tcPr>
          <w:p w14:paraId="5A3777D3"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0D1518F" w14:textId="77777777" w:rsidTr="00E313E4">
        <w:trPr>
          <w:trHeight w:val="80"/>
        </w:trPr>
        <w:tc>
          <w:tcPr>
            <w:tcW w:w="2520" w:type="dxa"/>
            <w:vAlign w:val="bottom"/>
            <w:hideMark/>
          </w:tcPr>
          <w:p w14:paraId="24F1E0C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Varnell, John</w:t>
            </w:r>
          </w:p>
        </w:tc>
        <w:tc>
          <w:tcPr>
            <w:tcW w:w="3782" w:type="dxa"/>
            <w:vAlign w:val="bottom"/>
            <w:hideMark/>
          </w:tcPr>
          <w:p w14:paraId="6E493C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Tenaska Power Services</w:t>
            </w:r>
          </w:p>
        </w:tc>
        <w:tc>
          <w:tcPr>
            <w:tcW w:w="2590" w:type="dxa"/>
            <w:vAlign w:val="bottom"/>
          </w:tcPr>
          <w:p w14:paraId="0A95D321"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6610D1F1" w14:textId="77777777" w:rsidTr="00E313E4">
        <w:trPr>
          <w:trHeight w:val="80"/>
        </w:trPr>
        <w:tc>
          <w:tcPr>
            <w:tcW w:w="2520" w:type="dxa"/>
            <w:vAlign w:val="bottom"/>
          </w:tcPr>
          <w:p w14:paraId="6932BA1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Wittmeyer, Bob</w:t>
            </w:r>
          </w:p>
        </w:tc>
        <w:tc>
          <w:tcPr>
            <w:tcW w:w="3782" w:type="dxa"/>
            <w:vAlign w:val="bottom"/>
          </w:tcPr>
          <w:p w14:paraId="5A1A91D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Denton Municipal Electric</w:t>
            </w:r>
          </w:p>
        </w:tc>
        <w:tc>
          <w:tcPr>
            <w:tcW w:w="2590" w:type="dxa"/>
            <w:vAlign w:val="bottom"/>
          </w:tcPr>
          <w:p w14:paraId="485AFFB6" w14:textId="166CF258"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Alt. Rep</w:t>
            </w:r>
            <w:r w:rsidR="00774F98">
              <w:rPr>
                <w:rFonts w:ascii="Times New Roman" w:hAnsi="Times New Roman" w:cs="Times New Roman"/>
              </w:rPr>
              <w:t>.</w:t>
            </w:r>
            <w:r w:rsidRPr="00EF73CC">
              <w:rPr>
                <w:rFonts w:ascii="Times New Roman" w:hAnsi="Times New Roman" w:cs="Times New Roman"/>
              </w:rPr>
              <w:t xml:space="preserve"> for Smith Day</w:t>
            </w:r>
          </w:p>
        </w:tc>
      </w:tr>
    </w:tbl>
    <w:p w14:paraId="2E52E8D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gridCol w:w="72"/>
      </w:tblGrid>
      <w:tr w:rsidR="00EF73CC" w:rsidRPr="00EF73CC" w14:paraId="7176A31B" w14:textId="77777777" w:rsidTr="00E313E4">
        <w:trPr>
          <w:gridAfter w:val="1"/>
          <w:wAfter w:w="72" w:type="dxa"/>
        </w:trPr>
        <w:tc>
          <w:tcPr>
            <w:tcW w:w="2482" w:type="dxa"/>
            <w:gridSpan w:val="2"/>
            <w:vAlign w:val="bottom"/>
          </w:tcPr>
          <w:p w14:paraId="3DBA3A5F" w14:textId="77777777" w:rsidR="00EF73CC" w:rsidRPr="00EF73CC" w:rsidRDefault="00EF73CC" w:rsidP="00EF73CC">
            <w:pPr>
              <w:pStyle w:val="NoSpacing"/>
              <w:rPr>
                <w:rFonts w:ascii="Times New Roman" w:hAnsi="Times New Roman" w:cs="Times New Roman"/>
                <w:i/>
              </w:rPr>
            </w:pPr>
            <w:r w:rsidRPr="00EF73CC">
              <w:rPr>
                <w:rFonts w:ascii="Times New Roman" w:hAnsi="Times New Roman" w:cs="Times New Roman"/>
                <w:i/>
              </w:rPr>
              <w:t>Guests:</w:t>
            </w:r>
          </w:p>
        </w:tc>
        <w:tc>
          <w:tcPr>
            <w:tcW w:w="3942" w:type="dxa"/>
            <w:gridSpan w:val="2"/>
            <w:vAlign w:val="bottom"/>
          </w:tcPr>
          <w:p w14:paraId="2C5E1AF1" w14:textId="77777777" w:rsidR="00EF73CC" w:rsidRPr="00EF73CC" w:rsidRDefault="00EF73CC" w:rsidP="00EF73CC">
            <w:pPr>
              <w:pStyle w:val="NoSpacing"/>
              <w:rPr>
                <w:rFonts w:ascii="Times New Roman" w:hAnsi="Times New Roman" w:cs="Times New Roman"/>
                <w:i/>
              </w:rPr>
            </w:pPr>
          </w:p>
        </w:tc>
        <w:tc>
          <w:tcPr>
            <w:tcW w:w="2468" w:type="dxa"/>
            <w:vAlign w:val="bottom"/>
          </w:tcPr>
          <w:p w14:paraId="313C4D85" w14:textId="77777777" w:rsidR="00EF73CC" w:rsidRPr="00EF73CC" w:rsidRDefault="00EF73CC" w:rsidP="00EF73CC">
            <w:pPr>
              <w:pStyle w:val="NoSpacing"/>
              <w:rPr>
                <w:rFonts w:ascii="Times New Roman" w:hAnsi="Times New Roman" w:cs="Times New Roman"/>
                <w:i/>
              </w:rPr>
            </w:pPr>
          </w:p>
        </w:tc>
      </w:tr>
      <w:tr w:rsidR="00EF73CC" w:rsidRPr="00EF73CC" w14:paraId="0F570727" w14:textId="77777777" w:rsidTr="00E313E4">
        <w:trPr>
          <w:gridAfter w:val="1"/>
          <w:wAfter w:w="72" w:type="dxa"/>
        </w:trPr>
        <w:tc>
          <w:tcPr>
            <w:tcW w:w="2482" w:type="dxa"/>
            <w:gridSpan w:val="2"/>
            <w:vAlign w:val="bottom"/>
          </w:tcPr>
          <w:p w14:paraId="6F5C410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Ahn, Sirius</w:t>
            </w:r>
          </w:p>
        </w:tc>
        <w:tc>
          <w:tcPr>
            <w:tcW w:w="3942" w:type="dxa"/>
            <w:gridSpan w:val="2"/>
            <w:vAlign w:val="bottom"/>
          </w:tcPr>
          <w:p w14:paraId="4138DF3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3DD7800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15930CB7" w14:textId="77777777" w:rsidTr="00E313E4">
        <w:trPr>
          <w:gridAfter w:val="1"/>
          <w:wAfter w:w="72" w:type="dxa"/>
        </w:trPr>
        <w:tc>
          <w:tcPr>
            <w:tcW w:w="2482" w:type="dxa"/>
            <w:gridSpan w:val="2"/>
            <w:vAlign w:val="bottom"/>
          </w:tcPr>
          <w:p w14:paraId="18BA13A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Ainspan, Malcom</w:t>
            </w:r>
          </w:p>
        </w:tc>
        <w:tc>
          <w:tcPr>
            <w:tcW w:w="3942" w:type="dxa"/>
            <w:gridSpan w:val="2"/>
            <w:vAlign w:val="bottom"/>
          </w:tcPr>
          <w:p w14:paraId="35908EC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vAlign w:val="bottom"/>
          </w:tcPr>
          <w:p w14:paraId="05C299C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33DEF04" w14:textId="77777777" w:rsidTr="00E313E4">
        <w:trPr>
          <w:gridAfter w:val="1"/>
          <w:wAfter w:w="72" w:type="dxa"/>
        </w:trPr>
        <w:tc>
          <w:tcPr>
            <w:tcW w:w="2482" w:type="dxa"/>
            <w:gridSpan w:val="2"/>
            <w:vAlign w:val="bottom"/>
          </w:tcPr>
          <w:p w14:paraId="455B87A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Alford, Anthony</w:t>
            </w:r>
          </w:p>
        </w:tc>
        <w:tc>
          <w:tcPr>
            <w:tcW w:w="3942" w:type="dxa"/>
            <w:gridSpan w:val="2"/>
            <w:vAlign w:val="bottom"/>
          </w:tcPr>
          <w:p w14:paraId="636FA38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vAlign w:val="bottom"/>
          </w:tcPr>
          <w:p w14:paraId="4CE0482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ABF5382" w14:textId="77777777" w:rsidTr="00E313E4">
        <w:trPr>
          <w:gridAfter w:val="1"/>
          <w:wAfter w:w="72" w:type="dxa"/>
        </w:trPr>
        <w:tc>
          <w:tcPr>
            <w:tcW w:w="2482" w:type="dxa"/>
            <w:gridSpan w:val="2"/>
            <w:vAlign w:val="bottom"/>
          </w:tcPr>
          <w:p w14:paraId="0A07524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Bryant, Mark</w:t>
            </w:r>
          </w:p>
        </w:tc>
        <w:tc>
          <w:tcPr>
            <w:tcW w:w="3942" w:type="dxa"/>
            <w:gridSpan w:val="2"/>
            <w:vAlign w:val="bottom"/>
          </w:tcPr>
          <w:p w14:paraId="55EC683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PUCT</w:t>
            </w:r>
          </w:p>
        </w:tc>
        <w:tc>
          <w:tcPr>
            <w:tcW w:w="2468" w:type="dxa"/>
            <w:vAlign w:val="bottom"/>
          </w:tcPr>
          <w:p w14:paraId="69674B4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D862A40" w14:textId="77777777" w:rsidTr="00E313E4">
        <w:trPr>
          <w:gridAfter w:val="1"/>
          <w:wAfter w:w="72" w:type="dxa"/>
        </w:trPr>
        <w:tc>
          <w:tcPr>
            <w:tcW w:w="2482" w:type="dxa"/>
            <w:gridSpan w:val="2"/>
            <w:vAlign w:val="bottom"/>
          </w:tcPr>
          <w:p w14:paraId="58F379F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Bunch, Kevin</w:t>
            </w:r>
          </w:p>
        </w:tc>
        <w:tc>
          <w:tcPr>
            <w:tcW w:w="3942" w:type="dxa"/>
            <w:gridSpan w:val="2"/>
            <w:vAlign w:val="bottom"/>
          </w:tcPr>
          <w:p w14:paraId="0F9AED7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EDF Trading</w:t>
            </w:r>
          </w:p>
        </w:tc>
        <w:tc>
          <w:tcPr>
            <w:tcW w:w="2468" w:type="dxa"/>
            <w:vAlign w:val="bottom"/>
          </w:tcPr>
          <w:p w14:paraId="4594EE48"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34219D8" w14:textId="77777777" w:rsidTr="00E313E4">
        <w:trPr>
          <w:gridAfter w:val="1"/>
          <w:wAfter w:w="72" w:type="dxa"/>
        </w:trPr>
        <w:tc>
          <w:tcPr>
            <w:tcW w:w="2482" w:type="dxa"/>
            <w:gridSpan w:val="2"/>
            <w:vAlign w:val="bottom"/>
          </w:tcPr>
          <w:p w14:paraId="1F0FE13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Burke, Tom</w:t>
            </w:r>
          </w:p>
        </w:tc>
        <w:tc>
          <w:tcPr>
            <w:tcW w:w="3942" w:type="dxa"/>
            <w:gridSpan w:val="2"/>
            <w:vAlign w:val="bottom"/>
          </w:tcPr>
          <w:p w14:paraId="3F40FB7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GSEC</w:t>
            </w:r>
          </w:p>
        </w:tc>
        <w:tc>
          <w:tcPr>
            <w:tcW w:w="2468" w:type="dxa"/>
            <w:vAlign w:val="bottom"/>
          </w:tcPr>
          <w:p w14:paraId="3AFAD17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CAD03B" w14:textId="77777777" w:rsidTr="00E313E4">
        <w:trPr>
          <w:gridAfter w:val="1"/>
          <w:wAfter w:w="72" w:type="dxa"/>
        </w:trPr>
        <w:tc>
          <w:tcPr>
            <w:tcW w:w="2482" w:type="dxa"/>
            <w:gridSpan w:val="2"/>
            <w:vAlign w:val="bottom"/>
          </w:tcPr>
          <w:p w14:paraId="59E650F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Checkley, Jim</w:t>
            </w:r>
          </w:p>
        </w:tc>
        <w:tc>
          <w:tcPr>
            <w:tcW w:w="3942" w:type="dxa"/>
            <w:gridSpan w:val="2"/>
            <w:vAlign w:val="bottom"/>
          </w:tcPr>
          <w:p w14:paraId="73BD7B0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Cross Texas</w:t>
            </w:r>
          </w:p>
        </w:tc>
        <w:tc>
          <w:tcPr>
            <w:tcW w:w="2468" w:type="dxa"/>
            <w:vAlign w:val="bottom"/>
          </w:tcPr>
          <w:p w14:paraId="4725D78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0571ADDC" w14:textId="77777777" w:rsidTr="00E313E4">
        <w:trPr>
          <w:gridAfter w:val="1"/>
          <w:wAfter w:w="72" w:type="dxa"/>
        </w:trPr>
        <w:tc>
          <w:tcPr>
            <w:tcW w:w="2482" w:type="dxa"/>
            <w:gridSpan w:val="2"/>
            <w:vAlign w:val="bottom"/>
          </w:tcPr>
          <w:p w14:paraId="2CA32E0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Chhajed, Pushkar</w:t>
            </w:r>
          </w:p>
        </w:tc>
        <w:tc>
          <w:tcPr>
            <w:tcW w:w="3942" w:type="dxa"/>
            <w:gridSpan w:val="2"/>
            <w:vAlign w:val="bottom"/>
          </w:tcPr>
          <w:p w14:paraId="0B292D5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468" w:type="dxa"/>
            <w:vAlign w:val="bottom"/>
          </w:tcPr>
          <w:p w14:paraId="45BD2CE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62BF68C8" w14:textId="77777777" w:rsidTr="00E313E4">
        <w:trPr>
          <w:gridAfter w:val="1"/>
          <w:wAfter w:w="72" w:type="dxa"/>
        </w:trPr>
        <w:tc>
          <w:tcPr>
            <w:tcW w:w="2482" w:type="dxa"/>
            <w:gridSpan w:val="2"/>
            <w:vAlign w:val="bottom"/>
          </w:tcPr>
          <w:p w14:paraId="75278D0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Coleman, Katie</w:t>
            </w:r>
          </w:p>
        </w:tc>
        <w:tc>
          <w:tcPr>
            <w:tcW w:w="3942" w:type="dxa"/>
            <w:gridSpan w:val="2"/>
            <w:vAlign w:val="bottom"/>
          </w:tcPr>
          <w:p w14:paraId="09599FD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TIEC</w:t>
            </w:r>
          </w:p>
        </w:tc>
        <w:tc>
          <w:tcPr>
            <w:tcW w:w="2468" w:type="dxa"/>
            <w:vAlign w:val="bottom"/>
          </w:tcPr>
          <w:p w14:paraId="4E56607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17A74D6" w14:textId="77777777" w:rsidTr="00E313E4">
        <w:trPr>
          <w:gridAfter w:val="1"/>
          <w:wAfter w:w="72" w:type="dxa"/>
        </w:trPr>
        <w:tc>
          <w:tcPr>
            <w:tcW w:w="2482" w:type="dxa"/>
            <w:gridSpan w:val="2"/>
            <w:vAlign w:val="bottom"/>
          </w:tcPr>
          <w:p w14:paraId="6423994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Cripe, Ramsey</w:t>
            </w:r>
          </w:p>
        </w:tc>
        <w:tc>
          <w:tcPr>
            <w:tcW w:w="3942" w:type="dxa"/>
            <w:gridSpan w:val="2"/>
            <w:vAlign w:val="bottom"/>
          </w:tcPr>
          <w:p w14:paraId="44BCCDE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Schneider Engineering</w:t>
            </w:r>
          </w:p>
        </w:tc>
        <w:tc>
          <w:tcPr>
            <w:tcW w:w="2468" w:type="dxa"/>
            <w:vAlign w:val="bottom"/>
          </w:tcPr>
          <w:p w14:paraId="1A32FF5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30E3C20" w14:textId="77777777" w:rsidTr="00E313E4">
        <w:trPr>
          <w:gridAfter w:val="1"/>
          <w:wAfter w:w="72" w:type="dxa"/>
        </w:trPr>
        <w:tc>
          <w:tcPr>
            <w:tcW w:w="2482" w:type="dxa"/>
            <w:gridSpan w:val="2"/>
            <w:vAlign w:val="bottom"/>
          </w:tcPr>
          <w:p w14:paraId="41E1137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Downey, Marty</w:t>
            </w:r>
          </w:p>
        </w:tc>
        <w:tc>
          <w:tcPr>
            <w:tcW w:w="3942" w:type="dxa"/>
            <w:gridSpan w:val="2"/>
            <w:vAlign w:val="bottom"/>
          </w:tcPr>
          <w:p w14:paraId="72B5121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Viridity</w:t>
            </w:r>
          </w:p>
        </w:tc>
        <w:tc>
          <w:tcPr>
            <w:tcW w:w="2468" w:type="dxa"/>
            <w:vAlign w:val="bottom"/>
          </w:tcPr>
          <w:p w14:paraId="27834C2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2856700" w14:textId="77777777" w:rsidTr="00E313E4">
        <w:trPr>
          <w:gridAfter w:val="1"/>
          <w:wAfter w:w="72" w:type="dxa"/>
        </w:trPr>
        <w:tc>
          <w:tcPr>
            <w:tcW w:w="2482" w:type="dxa"/>
            <w:gridSpan w:val="2"/>
            <w:vAlign w:val="bottom"/>
          </w:tcPr>
          <w:p w14:paraId="0425996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English, Barksdale</w:t>
            </w:r>
          </w:p>
        </w:tc>
        <w:tc>
          <w:tcPr>
            <w:tcW w:w="3942" w:type="dxa"/>
            <w:gridSpan w:val="2"/>
            <w:vAlign w:val="bottom"/>
          </w:tcPr>
          <w:p w14:paraId="317ACEF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Austin Energy</w:t>
            </w:r>
          </w:p>
        </w:tc>
        <w:tc>
          <w:tcPr>
            <w:tcW w:w="2468" w:type="dxa"/>
            <w:vAlign w:val="bottom"/>
          </w:tcPr>
          <w:p w14:paraId="4F62F60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12C1D0D" w14:textId="77777777" w:rsidTr="00E313E4">
        <w:trPr>
          <w:gridAfter w:val="1"/>
          <w:wAfter w:w="72" w:type="dxa"/>
        </w:trPr>
        <w:tc>
          <w:tcPr>
            <w:tcW w:w="2482" w:type="dxa"/>
            <w:gridSpan w:val="2"/>
            <w:vAlign w:val="bottom"/>
          </w:tcPr>
          <w:p w14:paraId="72CD398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Garza, Beth</w:t>
            </w:r>
          </w:p>
        </w:tc>
        <w:tc>
          <w:tcPr>
            <w:tcW w:w="3942" w:type="dxa"/>
            <w:gridSpan w:val="2"/>
            <w:vAlign w:val="bottom"/>
          </w:tcPr>
          <w:p w14:paraId="4624B1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Potomac Economics</w:t>
            </w:r>
          </w:p>
        </w:tc>
        <w:tc>
          <w:tcPr>
            <w:tcW w:w="2468" w:type="dxa"/>
          </w:tcPr>
          <w:p w14:paraId="08B2DF4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9AC6F8F" w14:textId="77777777" w:rsidTr="00E313E4">
        <w:trPr>
          <w:gridAfter w:val="1"/>
          <w:wAfter w:w="72" w:type="dxa"/>
        </w:trPr>
        <w:tc>
          <w:tcPr>
            <w:tcW w:w="2482" w:type="dxa"/>
            <w:gridSpan w:val="2"/>
            <w:vAlign w:val="bottom"/>
          </w:tcPr>
          <w:p w14:paraId="2463646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Goff, Eric</w:t>
            </w:r>
          </w:p>
        </w:tc>
        <w:tc>
          <w:tcPr>
            <w:tcW w:w="3942" w:type="dxa"/>
            <w:gridSpan w:val="2"/>
            <w:vAlign w:val="bottom"/>
          </w:tcPr>
          <w:p w14:paraId="140F6D6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Citigroup Energy</w:t>
            </w:r>
          </w:p>
        </w:tc>
        <w:tc>
          <w:tcPr>
            <w:tcW w:w="2468" w:type="dxa"/>
          </w:tcPr>
          <w:p w14:paraId="2EE3F14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1E3CAE2" w14:textId="77777777" w:rsidTr="00E313E4">
        <w:trPr>
          <w:gridAfter w:val="1"/>
          <w:wAfter w:w="72" w:type="dxa"/>
        </w:trPr>
        <w:tc>
          <w:tcPr>
            <w:tcW w:w="2482" w:type="dxa"/>
            <w:gridSpan w:val="2"/>
            <w:vAlign w:val="bottom"/>
          </w:tcPr>
          <w:p w14:paraId="6740AC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Graham, Greg</w:t>
            </w:r>
          </w:p>
        </w:tc>
        <w:tc>
          <w:tcPr>
            <w:tcW w:w="3942" w:type="dxa"/>
            <w:gridSpan w:val="2"/>
            <w:vAlign w:val="bottom"/>
          </w:tcPr>
          <w:p w14:paraId="371FAA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Texas Reliability Entity</w:t>
            </w:r>
          </w:p>
        </w:tc>
        <w:tc>
          <w:tcPr>
            <w:tcW w:w="2468" w:type="dxa"/>
          </w:tcPr>
          <w:p w14:paraId="54EAE1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86A0624" w14:textId="77777777" w:rsidTr="00E313E4">
        <w:trPr>
          <w:gridAfter w:val="1"/>
          <w:wAfter w:w="72" w:type="dxa"/>
        </w:trPr>
        <w:tc>
          <w:tcPr>
            <w:tcW w:w="2482" w:type="dxa"/>
            <w:gridSpan w:val="2"/>
            <w:vAlign w:val="bottom"/>
          </w:tcPr>
          <w:p w14:paraId="2AEB20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Gross, Blake</w:t>
            </w:r>
          </w:p>
        </w:tc>
        <w:tc>
          <w:tcPr>
            <w:tcW w:w="3942" w:type="dxa"/>
            <w:gridSpan w:val="2"/>
            <w:vAlign w:val="bottom"/>
          </w:tcPr>
          <w:p w14:paraId="193D997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AEPSC</w:t>
            </w:r>
          </w:p>
        </w:tc>
        <w:tc>
          <w:tcPr>
            <w:tcW w:w="2468" w:type="dxa"/>
          </w:tcPr>
          <w:p w14:paraId="6B362D0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71C0DFF" w14:textId="77777777" w:rsidTr="00E313E4">
        <w:trPr>
          <w:gridAfter w:val="1"/>
          <w:wAfter w:w="72" w:type="dxa"/>
        </w:trPr>
        <w:tc>
          <w:tcPr>
            <w:tcW w:w="2482" w:type="dxa"/>
            <w:gridSpan w:val="2"/>
            <w:vAlign w:val="bottom"/>
          </w:tcPr>
          <w:p w14:paraId="367A472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Hellinghausen, Bill</w:t>
            </w:r>
          </w:p>
        </w:tc>
        <w:tc>
          <w:tcPr>
            <w:tcW w:w="3942" w:type="dxa"/>
            <w:gridSpan w:val="2"/>
            <w:vAlign w:val="bottom"/>
          </w:tcPr>
          <w:p w14:paraId="0C08863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EDF Trading</w:t>
            </w:r>
          </w:p>
        </w:tc>
        <w:tc>
          <w:tcPr>
            <w:tcW w:w="2468" w:type="dxa"/>
          </w:tcPr>
          <w:p w14:paraId="3E12177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6B3B3070" w14:textId="77777777" w:rsidTr="00E313E4">
        <w:trPr>
          <w:gridAfter w:val="1"/>
          <w:wAfter w:w="72" w:type="dxa"/>
        </w:trPr>
        <w:tc>
          <w:tcPr>
            <w:tcW w:w="2482" w:type="dxa"/>
            <w:gridSpan w:val="2"/>
            <w:vAlign w:val="bottom"/>
          </w:tcPr>
          <w:p w14:paraId="6A51C59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Helton, Bob</w:t>
            </w:r>
          </w:p>
        </w:tc>
        <w:tc>
          <w:tcPr>
            <w:tcW w:w="3942" w:type="dxa"/>
            <w:gridSpan w:val="2"/>
            <w:vAlign w:val="bottom"/>
          </w:tcPr>
          <w:p w14:paraId="5E15A5B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GDF Suez</w:t>
            </w:r>
          </w:p>
        </w:tc>
        <w:tc>
          <w:tcPr>
            <w:tcW w:w="2468" w:type="dxa"/>
          </w:tcPr>
          <w:p w14:paraId="7F834D5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5E9A44E" w14:textId="77777777" w:rsidTr="00E313E4">
        <w:trPr>
          <w:gridAfter w:val="1"/>
          <w:wAfter w:w="72" w:type="dxa"/>
        </w:trPr>
        <w:tc>
          <w:tcPr>
            <w:tcW w:w="2482" w:type="dxa"/>
            <w:gridSpan w:val="2"/>
            <w:vAlign w:val="bottom"/>
          </w:tcPr>
          <w:p w14:paraId="58BE221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Hoatson, Tom</w:t>
            </w:r>
          </w:p>
        </w:tc>
        <w:tc>
          <w:tcPr>
            <w:tcW w:w="3942" w:type="dxa"/>
            <w:gridSpan w:val="2"/>
            <w:vAlign w:val="bottom"/>
          </w:tcPr>
          <w:p w14:paraId="112F7BE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LSPower</w:t>
            </w:r>
          </w:p>
        </w:tc>
        <w:tc>
          <w:tcPr>
            <w:tcW w:w="2468" w:type="dxa"/>
          </w:tcPr>
          <w:p w14:paraId="65B0ACF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23909BA4" w14:textId="77777777" w:rsidTr="00E313E4">
        <w:trPr>
          <w:gridAfter w:val="1"/>
          <w:wAfter w:w="72" w:type="dxa"/>
        </w:trPr>
        <w:tc>
          <w:tcPr>
            <w:tcW w:w="2482" w:type="dxa"/>
            <w:gridSpan w:val="2"/>
            <w:vAlign w:val="bottom"/>
          </w:tcPr>
          <w:p w14:paraId="2F510C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Horstman, Gabriel</w:t>
            </w:r>
          </w:p>
        </w:tc>
        <w:tc>
          <w:tcPr>
            <w:tcW w:w="3942" w:type="dxa"/>
            <w:gridSpan w:val="2"/>
            <w:vAlign w:val="bottom"/>
          </w:tcPr>
          <w:p w14:paraId="536773E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OATI</w:t>
            </w:r>
          </w:p>
        </w:tc>
        <w:tc>
          <w:tcPr>
            <w:tcW w:w="2468" w:type="dxa"/>
          </w:tcPr>
          <w:p w14:paraId="42D5EA7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44560BB" w14:textId="77777777" w:rsidTr="00E313E4">
        <w:trPr>
          <w:gridAfter w:val="1"/>
          <w:wAfter w:w="72" w:type="dxa"/>
        </w:trPr>
        <w:tc>
          <w:tcPr>
            <w:tcW w:w="2482" w:type="dxa"/>
            <w:gridSpan w:val="2"/>
            <w:vAlign w:val="bottom"/>
          </w:tcPr>
          <w:p w14:paraId="7DAFB63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Jones, Liz</w:t>
            </w:r>
          </w:p>
        </w:tc>
        <w:tc>
          <w:tcPr>
            <w:tcW w:w="3942" w:type="dxa"/>
            <w:gridSpan w:val="2"/>
            <w:vAlign w:val="bottom"/>
          </w:tcPr>
          <w:p w14:paraId="58ED914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tcPr>
          <w:p w14:paraId="2CEB270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F50D979" w14:textId="77777777" w:rsidTr="00E313E4">
        <w:trPr>
          <w:gridAfter w:val="1"/>
          <w:wAfter w:w="72" w:type="dxa"/>
        </w:trPr>
        <w:tc>
          <w:tcPr>
            <w:tcW w:w="2482" w:type="dxa"/>
            <w:gridSpan w:val="2"/>
            <w:vAlign w:val="bottom"/>
          </w:tcPr>
          <w:p w14:paraId="049CC5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Jones, Randy</w:t>
            </w:r>
          </w:p>
        </w:tc>
        <w:tc>
          <w:tcPr>
            <w:tcW w:w="3942" w:type="dxa"/>
            <w:gridSpan w:val="2"/>
            <w:vAlign w:val="bottom"/>
          </w:tcPr>
          <w:p w14:paraId="0D4A970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Calpine</w:t>
            </w:r>
          </w:p>
        </w:tc>
        <w:tc>
          <w:tcPr>
            <w:tcW w:w="2468" w:type="dxa"/>
          </w:tcPr>
          <w:p w14:paraId="0190E93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04B90D3E" w14:textId="77777777" w:rsidTr="00E313E4">
        <w:trPr>
          <w:gridAfter w:val="1"/>
          <w:wAfter w:w="72" w:type="dxa"/>
        </w:trPr>
        <w:tc>
          <w:tcPr>
            <w:tcW w:w="2482" w:type="dxa"/>
            <w:gridSpan w:val="2"/>
            <w:vAlign w:val="bottom"/>
          </w:tcPr>
          <w:p w14:paraId="4BB3CAA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Kimbrough, Todd</w:t>
            </w:r>
          </w:p>
        </w:tc>
        <w:tc>
          <w:tcPr>
            <w:tcW w:w="3942" w:type="dxa"/>
            <w:gridSpan w:val="2"/>
            <w:vAlign w:val="bottom"/>
          </w:tcPr>
          <w:p w14:paraId="4B7249E3"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GT</w:t>
            </w:r>
          </w:p>
        </w:tc>
        <w:tc>
          <w:tcPr>
            <w:tcW w:w="2468" w:type="dxa"/>
          </w:tcPr>
          <w:p w14:paraId="7A896A1E"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02444E8" w14:textId="77777777" w:rsidTr="00E313E4">
        <w:trPr>
          <w:gridAfter w:val="1"/>
          <w:wAfter w:w="72" w:type="dxa"/>
        </w:trPr>
        <w:tc>
          <w:tcPr>
            <w:tcW w:w="2482" w:type="dxa"/>
            <w:gridSpan w:val="2"/>
            <w:vAlign w:val="bottom"/>
          </w:tcPr>
          <w:p w14:paraId="4A3DBF3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Lange, Clif</w:t>
            </w:r>
          </w:p>
        </w:tc>
        <w:tc>
          <w:tcPr>
            <w:tcW w:w="3942" w:type="dxa"/>
            <w:gridSpan w:val="2"/>
            <w:vAlign w:val="bottom"/>
          </w:tcPr>
          <w:p w14:paraId="3DDE7E7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STEC</w:t>
            </w:r>
          </w:p>
        </w:tc>
        <w:tc>
          <w:tcPr>
            <w:tcW w:w="2468" w:type="dxa"/>
          </w:tcPr>
          <w:p w14:paraId="1BA5BBD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D357DF3" w14:textId="77777777" w:rsidTr="00E313E4">
        <w:trPr>
          <w:gridAfter w:val="1"/>
          <w:wAfter w:w="72" w:type="dxa"/>
        </w:trPr>
        <w:tc>
          <w:tcPr>
            <w:tcW w:w="2482" w:type="dxa"/>
            <w:gridSpan w:val="2"/>
            <w:vAlign w:val="bottom"/>
          </w:tcPr>
          <w:p w14:paraId="4A74404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Looney, Sherry</w:t>
            </w:r>
          </w:p>
        </w:tc>
        <w:tc>
          <w:tcPr>
            <w:tcW w:w="3942" w:type="dxa"/>
            <w:gridSpan w:val="2"/>
            <w:vAlign w:val="bottom"/>
          </w:tcPr>
          <w:p w14:paraId="68D31FB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Luminant</w:t>
            </w:r>
          </w:p>
        </w:tc>
        <w:tc>
          <w:tcPr>
            <w:tcW w:w="2468" w:type="dxa"/>
          </w:tcPr>
          <w:p w14:paraId="0674783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8BFB741" w14:textId="77777777" w:rsidTr="00E313E4">
        <w:trPr>
          <w:gridAfter w:val="1"/>
          <w:wAfter w:w="72" w:type="dxa"/>
        </w:trPr>
        <w:tc>
          <w:tcPr>
            <w:tcW w:w="2482" w:type="dxa"/>
            <w:gridSpan w:val="2"/>
            <w:vAlign w:val="bottom"/>
          </w:tcPr>
          <w:p w14:paraId="482D992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McKeever, Debbie</w:t>
            </w:r>
          </w:p>
        </w:tc>
        <w:tc>
          <w:tcPr>
            <w:tcW w:w="3942" w:type="dxa"/>
            <w:gridSpan w:val="2"/>
            <w:vAlign w:val="bottom"/>
          </w:tcPr>
          <w:p w14:paraId="185A8BF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64B8988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CD1F552" w14:textId="77777777" w:rsidTr="00E313E4">
        <w:trPr>
          <w:gridAfter w:val="1"/>
          <w:wAfter w:w="72" w:type="dxa"/>
        </w:trPr>
        <w:tc>
          <w:tcPr>
            <w:tcW w:w="2482" w:type="dxa"/>
            <w:gridSpan w:val="2"/>
            <w:vAlign w:val="bottom"/>
          </w:tcPr>
          <w:p w14:paraId="0DE5EE0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McMillin, Michael</w:t>
            </w:r>
          </w:p>
        </w:tc>
        <w:tc>
          <w:tcPr>
            <w:tcW w:w="3942" w:type="dxa"/>
            <w:gridSpan w:val="2"/>
            <w:vAlign w:val="bottom"/>
          </w:tcPr>
          <w:p w14:paraId="48E9BCA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TIEC</w:t>
            </w:r>
          </w:p>
        </w:tc>
        <w:tc>
          <w:tcPr>
            <w:tcW w:w="2468" w:type="dxa"/>
            <w:vAlign w:val="bottom"/>
          </w:tcPr>
          <w:p w14:paraId="49F7A71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BBF344B" w14:textId="77777777" w:rsidTr="00E313E4">
        <w:trPr>
          <w:gridAfter w:val="1"/>
          <w:wAfter w:w="72" w:type="dxa"/>
        </w:trPr>
        <w:tc>
          <w:tcPr>
            <w:tcW w:w="2482" w:type="dxa"/>
            <w:gridSpan w:val="2"/>
            <w:vAlign w:val="bottom"/>
          </w:tcPr>
          <w:p w14:paraId="5DBD2E1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Morris, Sandy</w:t>
            </w:r>
          </w:p>
        </w:tc>
        <w:tc>
          <w:tcPr>
            <w:tcW w:w="3942" w:type="dxa"/>
            <w:gridSpan w:val="2"/>
            <w:vAlign w:val="bottom"/>
          </w:tcPr>
          <w:p w14:paraId="3D9D35D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Direct Energy</w:t>
            </w:r>
          </w:p>
        </w:tc>
        <w:tc>
          <w:tcPr>
            <w:tcW w:w="2468" w:type="dxa"/>
            <w:vAlign w:val="bottom"/>
          </w:tcPr>
          <w:p w14:paraId="53284A8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3F90589" w14:textId="77777777" w:rsidTr="00E313E4">
        <w:trPr>
          <w:gridAfter w:val="1"/>
          <w:wAfter w:w="72" w:type="dxa"/>
        </w:trPr>
        <w:tc>
          <w:tcPr>
            <w:tcW w:w="2482" w:type="dxa"/>
            <w:gridSpan w:val="2"/>
            <w:vAlign w:val="bottom"/>
          </w:tcPr>
          <w:p w14:paraId="0145FDA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lastRenderedPageBreak/>
              <w:t>Nease, Nelson</w:t>
            </w:r>
          </w:p>
        </w:tc>
        <w:tc>
          <w:tcPr>
            <w:tcW w:w="3942" w:type="dxa"/>
            <w:gridSpan w:val="2"/>
            <w:vAlign w:val="bottom"/>
          </w:tcPr>
          <w:p w14:paraId="7520084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NHNPC</w:t>
            </w:r>
          </w:p>
        </w:tc>
        <w:tc>
          <w:tcPr>
            <w:tcW w:w="2468" w:type="dxa"/>
            <w:vAlign w:val="bottom"/>
          </w:tcPr>
          <w:p w14:paraId="68E9FF6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9A0EDCB" w14:textId="77777777" w:rsidTr="00E313E4">
        <w:trPr>
          <w:gridAfter w:val="1"/>
          <w:wAfter w:w="72" w:type="dxa"/>
        </w:trPr>
        <w:tc>
          <w:tcPr>
            <w:tcW w:w="2482" w:type="dxa"/>
            <w:gridSpan w:val="2"/>
            <w:vAlign w:val="bottom"/>
          </w:tcPr>
          <w:p w14:paraId="33564C29"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Reedy, Steve</w:t>
            </w:r>
          </w:p>
        </w:tc>
        <w:tc>
          <w:tcPr>
            <w:tcW w:w="3942" w:type="dxa"/>
            <w:gridSpan w:val="2"/>
            <w:vAlign w:val="bottom"/>
          </w:tcPr>
          <w:p w14:paraId="10B4903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Potomac Economics</w:t>
            </w:r>
          </w:p>
        </w:tc>
        <w:tc>
          <w:tcPr>
            <w:tcW w:w="2468" w:type="dxa"/>
            <w:vAlign w:val="bottom"/>
          </w:tcPr>
          <w:p w14:paraId="7A0E821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2CE1F2E" w14:textId="77777777" w:rsidTr="00E313E4">
        <w:trPr>
          <w:gridAfter w:val="1"/>
          <w:wAfter w:w="72" w:type="dxa"/>
        </w:trPr>
        <w:tc>
          <w:tcPr>
            <w:tcW w:w="2482" w:type="dxa"/>
            <w:gridSpan w:val="2"/>
            <w:vAlign w:val="bottom"/>
          </w:tcPr>
          <w:p w14:paraId="4DCF44F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Reid, Walter</w:t>
            </w:r>
          </w:p>
        </w:tc>
        <w:tc>
          <w:tcPr>
            <w:tcW w:w="3942" w:type="dxa"/>
            <w:gridSpan w:val="2"/>
            <w:vAlign w:val="bottom"/>
          </w:tcPr>
          <w:p w14:paraId="23955E6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Wind Coalition</w:t>
            </w:r>
          </w:p>
        </w:tc>
        <w:tc>
          <w:tcPr>
            <w:tcW w:w="2468" w:type="dxa"/>
          </w:tcPr>
          <w:p w14:paraId="3453180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2789FE7" w14:textId="77777777" w:rsidTr="00E313E4">
        <w:trPr>
          <w:gridAfter w:val="1"/>
          <w:wAfter w:w="72" w:type="dxa"/>
        </w:trPr>
        <w:tc>
          <w:tcPr>
            <w:tcW w:w="2482" w:type="dxa"/>
            <w:gridSpan w:val="2"/>
            <w:vAlign w:val="bottom"/>
          </w:tcPr>
          <w:p w14:paraId="688F28F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Robertson, Jennifer</w:t>
            </w:r>
          </w:p>
        </w:tc>
        <w:tc>
          <w:tcPr>
            <w:tcW w:w="3942" w:type="dxa"/>
            <w:gridSpan w:val="2"/>
            <w:vAlign w:val="bottom"/>
          </w:tcPr>
          <w:p w14:paraId="57234BF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LCRA</w:t>
            </w:r>
          </w:p>
        </w:tc>
        <w:tc>
          <w:tcPr>
            <w:tcW w:w="2468" w:type="dxa"/>
          </w:tcPr>
          <w:p w14:paraId="00254FF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4BF49AF" w14:textId="77777777" w:rsidTr="00E313E4">
        <w:trPr>
          <w:gridAfter w:val="1"/>
          <w:wAfter w:w="72" w:type="dxa"/>
        </w:trPr>
        <w:tc>
          <w:tcPr>
            <w:tcW w:w="2482" w:type="dxa"/>
            <w:gridSpan w:val="2"/>
            <w:vAlign w:val="bottom"/>
          </w:tcPr>
          <w:p w14:paraId="589B221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Sams, Bryan</w:t>
            </w:r>
          </w:p>
        </w:tc>
        <w:tc>
          <w:tcPr>
            <w:tcW w:w="3942" w:type="dxa"/>
            <w:gridSpan w:val="2"/>
            <w:vAlign w:val="bottom"/>
          </w:tcPr>
          <w:p w14:paraId="52784F1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tcPr>
          <w:p w14:paraId="6C7EBA55"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4850F7B" w14:textId="77777777" w:rsidTr="00E313E4">
        <w:trPr>
          <w:gridAfter w:val="1"/>
          <w:wAfter w:w="72" w:type="dxa"/>
        </w:trPr>
        <w:tc>
          <w:tcPr>
            <w:tcW w:w="2482" w:type="dxa"/>
            <w:gridSpan w:val="2"/>
            <w:vAlign w:val="bottom"/>
          </w:tcPr>
          <w:p w14:paraId="497AB3B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Scout, Doug</w:t>
            </w:r>
          </w:p>
        </w:tc>
        <w:tc>
          <w:tcPr>
            <w:tcW w:w="3942" w:type="dxa"/>
            <w:gridSpan w:val="2"/>
            <w:vAlign w:val="bottom"/>
          </w:tcPr>
          <w:p w14:paraId="034C3D1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OATI</w:t>
            </w:r>
          </w:p>
        </w:tc>
        <w:tc>
          <w:tcPr>
            <w:tcW w:w="2468" w:type="dxa"/>
          </w:tcPr>
          <w:p w14:paraId="1ED10A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3D5725D" w14:textId="77777777" w:rsidTr="00E313E4">
        <w:trPr>
          <w:gridAfter w:val="1"/>
          <w:wAfter w:w="72" w:type="dxa"/>
        </w:trPr>
        <w:tc>
          <w:tcPr>
            <w:tcW w:w="2482" w:type="dxa"/>
            <w:gridSpan w:val="2"/>
            <w:vAlign w:val="bottom"/>
          </w:tcPr>
          <w:p w14:paraId="0FAFB48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Scott, Kathy</w:t>
            </w:r>
          </w:p>
        </w:tc>
        <w:tc>
          <w:tcPr>
            <w:tcW w:w="3942" w:type="dxa"/>
            <w:gridSpan w:val="2"/>
            <w:vAlign w:val="bottom"/>
          </w:tcPr>
          <w:p w14:paraId="62AE816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tcPr>
          <w:p w14:paraId="5BA63F40"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5289F76B" w14:textId="77777777" w:rsidTr="00E313E4">
        <w:trPr>
          <w:gridAfter w:val="1"/>
          <w:wAfter w:w="72" w:type="dxa"/>
        </w:trPr>
        <w:tc>
          <w:tcPr>
            <w:tcW w:w="2482" w:type="dxa"/>
            <w:gridSpan w:val="2"/>
            <w:vAlign w:val="bottom"/>
          </w:tcPr>
          <w:p w14:paraId="7E9113C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Siddiqi, Shams</w:t>
            </w:r>
          </w:p>
        </w:tc>
        <w:tc>
          <w:tcPr>
            <w:tcW w:w="3942" w:type="dxa"/>
            <w:gridSpan w:val="2"/>
            <w:vAlign w:val="bottom"/>
          </w:tcPr>
          <w:p w14:paraId="1EB0A9C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Crescent Power</w:t>
            </w:r>
          </w:p>
        </w:tc>
        <w:tc>
          <w:tcPr>
            <w:tcW w:w="2468" w:type="dxa"/>
          </w:tcPr>
          <w:p w14:paraId="7A6D6A0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627F81F" w14:textId="77777777" w:rsidTr="00E313E4">
        <w:trPr>
          <w:gridAfter w:val="1"/>
          <w:wAfter w:w="72" w:type="dxa"/>
        </w:trPr>
        <w:tc>
          <w:tcPr>
            <w:tcW w:w="2482" w:type="dxa"/>
            <w:gridSpan w:val="2"/>
            <w:vAlign w:val="bottom"/>
          </w:tcPr>
          <w:p w14:paraId="11E5B26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Thurnher, Greg</w:t>
            </w:r>
          </w:p>
        </w:tc>
        <w:tc>
          <w:tcPr>
            <w:tcW w:w="3942" w:type="dxa"/>
            <w:gridSpan w:val="2"/>
            <w:vAlign w:val="bottom"/>
          </w:tcPr>
          <w:p w14:paraId="33F97D1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Shell Energy</w:t>
            </w:r>
          </w:p>
        </w:tc>
        <w:tc>
          <w:tcPr>
            <w:tcW w:w="2468" w:type="dxa"/>
          </w:tcPr>
          <w:p w14:paraId="0540E89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B57B61D" w14:textId="77777777" w:rsidTr="00E313E4">
        <w:trPr>
          <w:gridAfter w:val="1"/>
          <w:wAfter w:w="72" w:type="dxa"/>
        </w:trPr>
        <w:tc>
          <w:tcPr>
            <w:tcW w:w="2482" w:type="dxa"/>
            <w:gridSpan w:val="2"/>
            <w:vAlign w:val="bottom"/>
          </w:tcPr>
          <w:p w14:paraId="66667C2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Trenary, Michelle</w:t>
            </w:r>
          </w:p>
        </w:tc>
        <w:tc>
          <w:tcPr>
            <w:tcW w:w="3942" w:type="dxa"/>
            <w:gridSpan w:val="2"/>
            <w:vAlign w:val="bottom"/>
          </w:tcPr>
          <w:p w14:paraId="04B4C0A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Tenaska Power Services</w:t>
            </w:r>
          </w:p>
        </w:tc>
        <w:tc>
          <w:tcPr>
            <w:tcW w:w="2468" w:type="dxa"/>
          </w:tcPr>
          <w:p w14:paraId="255079A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11F06C4D" w14:textId="77777777" w:rsidTr="00E313E4">
        <w:trPr>
          <w:gridAfter w:val="1"/>
          <w:wAfter w:w="72" w:type="dxa"/>
        </w:trPr>
        <w:tc>
          <w:tcPr>
            <w:tcW w:w="2482" w:type="dxa"/>
            <w:gridSpan w:val="2"/>
            <w:vAlign w:val="bottom"/>
          </w:tcPr>
          <w:p w14:paraId="0EF2441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Turner, Lucas</w:t>
            </w:r>
          </w:p>
        </w:tc>
        <w:tc>
          <w:tcPr>
            <w:tcW w:w="3942" w:type="dxa"/>
            <w:gridSpan w:val="2"/>
            <w:vAlign w:val="bottom"/>
          </w:tcPr>
          <w:p w14:paraId="7F2AD9C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STEC</w:t>
            </w:r>
          </w:p>
        </w:tc>
        <w:tc>
          <w:tcPr>
            <w:tcW w:w="2468" w:type="dxa"/>
          </w:tcPr>
          <w:p w14:paraId="29F0B22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5B347542" w14:textId="77777777" w:rsidTr="00E313E4">
        <w:trPr>
          <w:gridAfter w:val="1"/>
          <w:wAfter w:w="72" w:type="dxa"/>
        </w:trPr>
        <w:tc>
          <w:tcPr>
            <w:tcW w:w="2482" w:type="dxa"/>
            <w:gridSpan w:val="2"/>
            <w:vAlign w:val="bottom"/>
          </w:tcPr>
          <w:p w14:paraId="4F77746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Walker, Mark</w:t>
            </w:r>
          </w:p>
        </w:tc>
        <w:tc>
          <w:tcPr>
            <w:tcW w:w="3942" w:type="dxa"/>
            <w:gridSpan w:val="2"/>
            <w:vAlign w:val="bottom"/>
          </w:tcPr>
          <w:p w14:paraId="34BA6B1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NRG</w:t>
            </w:r>
          </w:p>
        </w:tc>
        <w:tc>
          <w:tcPr>
            <w:tcW w:w="2468" w:type="dxa"/>
          </w:tcPr>
          <w:p w14:paraId="6EAC187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FE9AF45" w14:textId="77777777" w:rsidTr="00E313E4">
        <w:trPr>
          <w:gridAfter w:val="1"/>
          <w:wAfter w:w="72" w:type="dxa"/>
        </w:trPr>
        <w:tc>
          <w:tcPr>
            <w:tcW w:w="2482" w:type="dxa"/>
            <w:gridSpan w:val="2"/>
            <w:vAlign w:val="bottom"/>
          </w:tcPr>
          <w:p w14:paraId="06835CF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Wall, Perin</w:t>
            </w:r>
          </w:p>
        </w:tc>
        <w:tc>
          <w:tcPr>
            <w:tcW w:w="3942" w:type="dxa"/>
            <w:gridSpan w:val="2"/>
            <w:vAlign w:val="bottom"/>
          </w:tcPr>
          <w:p w14:paraId="7891359B"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tcPr>
          <w:p w14:paraId="75C2740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2D219D37" w14:textId="77777777" w:rsidTr="00E313E4">
        <w:trPr>
          <w:gridAfter w:val="1"/>
          <w:wAfter w:w="72" w:type="dxa"/>
        </w:trPr>
        <w:tc>
          <w:tcPr>
            <w:tcW w:w="2482" w:type="dxa"/>
            <w:gridSpan w:val="2"/>
            <w:vAlign w:val="bottom"/>
          </w:tcPr>
          <w:p w14:paraId="02F5C09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Watson, Mark</w:t>
            </w:r>
          </w:p>
        </w:tc>
        <w:tc>
          <w:tcPr>
            <w:tcW w:w="3942" w:type="dxa"/>
            <w:gridSpan w:val="2"/>
            <w:vAlign w:val="bottom"/>
          </w:tcPr>
          <w:p w14:paraId="28EAF2A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S &amp; P Global Platts</w:t>
            </w:r>
          </w:p>
        </w:tc>
        <w:tc>
          <w:tcPr>
            <w:tcW w:w="2468" w:type="dxa"/>
          </w:tcPr>
          <w:p w14:paraId="586B72D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7C1450D" w14:textId="77777777" w:rsidTr="00E313E4">
        <w:trPr>
          <w:gridAfter w:val="1"/>
          <w:wAfter w:w="72" w:type="dxa"/>
        </w:trPr>
        <w:tc>
          <w:tcPr>
            <w:tcW w:w="2482" w:type="dxa"/>
            <w:gridSpan w:val="2"/>
            <w:vAlign w:val="bottom"/>
          </w:tcPr>
          <w:p w14:paraId="7D990B2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White, Lauri</w:t>
            </w:r>
          </w:p>
        </w:tc>
        <w:tc>
          <w:tcPr>
            <w:tcW w:w="3942" w:type="dxa"/>
            <w:gridSpan w:val="2"/>
            <w:vAlign w:val="bottom"/>
          </w:tcPr>
          <w:p w14:paraId="734E2F55"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AEPSC</w:t>
            </w:r>
          </w:p>
        </w:tc>
        <w:tc>
          <w:tcPr>
            <w:tcW w:w="2468" w:type="dxa"/>
          </w:tcPr>
          <w:p w14:paraId="197AD16F"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5F87015" w14:textId="77777777" w:rsidTr="00E313E4">
        <w:trPr>
          <w:gridAfter w:val="1"/>
          <w:wAfter w:w="72" w:type="dxa"/>
        </w:trPr>
        <w:tc>
          <w:tcPr>
            <w:tcW w:w="2482" w:type="dxa"/>
            <w:gridSpan w:val="2"/>
            <w:vAlign w:val="bottom"/>
          </w:tcPr>
          <w:p w14:paraId="6C82C04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Whittle, Brandon</w:t>
            </w:r>
          </w:p>
        </w:tc>
        <w:tc>
          <w:tcPr>
            <w:tcW w:w="3942" w:type="dxa"/>
            <w:gridSpan w:val="2"/>
            <w:vAlign w:val="bottom"/>
          </w:tcPr>
          <w:p w14:paraId="6F16C18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Megawatt Analytics</w:t>
            </w:r>
          </w:p>
        </w:tc>
        <w:tc>
          <w:tcPr>
            <w:tcW w:w="2468" w:type="dxa"/>
          </w:tcPr>
          <w:p w14:paraId="570C17C3"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521C790" w14:textId="77777777" w:rsidTr="00E313E4">
        <w:trPr>
          <w:gridAfter w:val="1"/>
          <w:wAfter w:w="72" w:type="dxa"/>
        </w:trPr>
        <w:tc>
          <w:tcPr>
            <w:tcW w:w="2482" w:type="dxa"/>
            <w:gridSpan w:val="2"/>
            <w:vAlign w:val="bottom"/>
          </w:tcPr>
          <w:p w14:paraId="26F079BF"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Whitworth, Doug</w:t>
            </w:r>
          </w:p>
        </w:tc>
        <w:tc>
          <w:tcPr>
            <w:tcW w:w="3942" w:type="dxa"/>
            <w:gridSpan w:val="2"/>
            <w:vAlign w:val="bottom"/>
          </w:tcPr>
          <w:p w14:paraId="727B5CFD"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Texas Reliability Entity</w:t>
            </w:r>
          </w:p>
        </w:tc>
        <w:tc>
          <w:tcPr>
            <w:tcW w:w="2468" w:type="dxa"/>
          </w:tcPr>
          <w:p w14:paraId="01AB567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95E44D1" w14:textId="77777777" w:rsidTr="00E313E4">
        <w:trPr>
          <w:gridAfter w:val="1"/>
          <w:wAfter w:w="72" w:type="dxa"/>
        </w:trPr>
        <w:tc>
          <w:tcPr>
            <w:tcW w:w="2482" w:type="dxa"/>
            <w:gridSpan w:val="2"/>
            <w:vAlign w:val="bottom"/>
          </w:tcPr>
          <w:p w14:paraId="1BF1A41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Woitt, Wesley</w:t>
            </w:r>
          </w:p>
        </w:tc>
        <w:tc>
          <w:tcPr>
            <w:tcW w:w="3942" w:type="dxa"/>
            <w:gridSpan w:val="2"/>
            <w:vAlign w:val="bottom"/>
          </w:tcPr>
          <w:p w14:paraId="20313A3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CenterPoint Energy</w:t>
            </w:r>
          </w:p>
        </w:tc>
        <w:tc>
          <w:tcPr>
            <w:tcW w:w="2468" w:type="dxa"/>
            <w:vAlign w:val="bottom"/>
          </w:tcPr>
          <w:p w14:paraId="1B91F48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51506B5" w14:textId="77777777" w:rsidTr="00E313E4">
        <w:trPr>
          <w:gridAfter w:val="1"/>
          <w:wAfter w:w="72" w:type="dxa"/>
        </w:trPr>
        <w:tc>
          <w:tcPr>
            <w:tcW w:w="2482" w:type="dxa"/>
            <w:gridSpan w:val="2"/>
            <w:vAlign w:val="bottom"/>
          </w:tcPr>
          <w:p w14:paraId="4082F019"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Woodruff, Taylor</w:t>
            </w:r>
          </w:p>
        </w:tc>
        <w:tc>
          <w:tcPr>
            <w:tcW w:w="3942" w:type="dxa"/>
            <w:gridSpan w:val="2"/>
            <w:vAlign w:val="bottom"/>
          </w:tcPr>
          <w:p w14:paraId="7A41D7A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Oncor</w:t>
            </w:r>
          </w:p>
        </w:tc>
        <w:tc>
          <w:tcPr>
            <w:tcW w:w="2468" w:type="dxa"/>
            <w:vAlign w:val="bottom"/>
          </w:tcPr>
          <w:p w14:paraId="4AFC1DE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highlight w:val="lightGray"/>
              </w:rPr>
              <w:t xml:space="preserve"> </w:t>
            </w:r>
          </w:p>
        </w:tc>
      </w:tr>
      <w:tr w:rsidR="00EF73CC" w:rsidRPr="00EF73CC" w14:paraId="3FB41D17" w14:textId="77777777" w:rsidTr="00E313E4">
        <w:trPr>
          <w:gridAfter w:val="1"/>
          <w:wAfter w:w="72" w:type="dxa"/>
        </w:trPr>
        <w:tc>
          <w:tcPr>
            <w:tcW w:w="2482" w:type="dxa"/>
            <w:gridSpan w:val="2"/>
            <w:vAlign w:val="bottom"/>
          </w:tcPr>
          <w:p w14:paraId="52AF200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Zake, Diana</w:t>
            </w:r>
          </w:p>
        </w:tc>
        <w:tc>
          <w:tcPr>
            <w:tcW w:w="3942" w:type="dxa"/>
            <w:gridSpan w:val="2"/>
            <w:vAlign w:val="bottom"/>
          </w:tcPr>
          <w:p w14:paraId="236C70F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Lone Star Transmission</w:t>
            </w:r>
          </w:p>
        </w:tc>
        <w:tc>
          <w:tcPr>
            <w:tcW w:w="2468" w:type="dxa"/>
            <w:vAlign w:val="bottom"/>
          </w:tcPr>
          <w:p w14:paraId="1236144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659FB96" w14:textId="77777777" w:rsidTr="00E313E4">
        <w:trPr>
          <w:gridAfter w:val="1"/>
          <w:wAfter w:w="72" w:type="dxa"/>
          <w:trHeight w:val="20"/>
        </w:trPr>
        <w:tc>
          <w:tcPr>
            <w:tcW w:w="2469" w:type="dxa"/>
            <w:vAlign w:val="bottom"/>
          </w:tcPr>
          <w:p w14:paraId="7BCCD185" w14:textId="77777777" w:rsidR="00EF73CC" w:rsidRPr="00EF73CC" w:rsidRDefault="00EF73CC" w:rsidP="00EF73CC">
            <w:pPr>
              <w:pStyle w:val="NoSpacing"/>
              <w:rPr>
                <w:rFonts w:ascii="Times New Roman" w:hAnsi="Times New Roman" w:cs="Times New Roman"/>
                <w:i/>
              </w:rPr>
            </w:pPr>
          </w:p>
        </w:tc>
        <w:tc>
          <w:tcPr>
            <w:tcW w:w="3946" w:type="dxa"/>
            <w:gridSpan w:val="2"/>
          </w:tcPr>
          <w:p w14:paraId="7B8ED72B" w14:textId="77777777" w:rsidR="00EF73CC" w:rsidRPr="00EF73CC" w:rsidRDefault="00EF73CC" w:rsidP="00EF73CC">
            <w:pPr>
              <w:pStyle w:val="NoSpacing"/>
              <w:rPr>
                <w:rFonts w:ascii="Times New Roman" w:hAnsi="Times New Roman" w:cs="Times New Roman"/>
                <w:i/>
                <w:highlight w:val="lightGray"/>
              </w:rPr>
            </w:pPr>
          </w:p>
        </w:tc>
        <w:tc>
          <w:tcPr>
            <w:tcW w:w="2477" w:type="dxa"/>
            <w:gridSpan w:val="2"/>
          </w:tcPr>
          <w:p w14:paraId="31E19691" w14:textId="77777777" w:rsidR="00EF73CC" w:rsidRPr="00EF73CC" w:rsidRDefault="00EF73CC" w:rsidP="00EF73CC">
            <w:pPr>
              <w:pStyle w:val="NoSpacing"/>
              <w:rPr>
                <w:rFonts w:ascii="Times New Roman" w:hAnsi="Times New Roman" w:cs="Times New Roman"/>
                <w:i/>
                <w:highlight w:val="lightGray"/>
              </w:rPr>
            </w:pPr>
          </w:p>
        </w:tc>
      </w:tr>
      <w:tr w:rsidR="00EF73CC" w:rsidRPr="00EF73CC" w14:paraId="438F198D" w14:textId="77777777" w:rsidTr="00E313E4">
        <w:trPr>
          <w:gridAfter w:val="1"/>
          <w:wAfter w:w="72" w:type="dxa"/>
          <w:trHeight w:val="20"/>
        </w:trPr>
        <w:tc>
          <w:tcPr>
            <w:tcW w:w="2469" w:type="dxa"/>
            <w:vAlign w:val="bottom"/>
          </w:tcPr>
          <w:p w14:paraId="35158B33" w14:textId="77777777" w:rsidR="00EF73CC" w:rsidRPr="00EF73CC" w:rsidRDefault="00EF73CC" w:rsidP="00EF73CC">
            <w:pPr>
              <w:pStyle w:val="NoSpacing"/>
              <w:rPr>
                <w:rFonts w:ascii="Times New Roman" w:hAnsi="Times New Roman" w:cs="Times New Roman"/>
                <w:i/>
              </w:rPr>
            </w:pPr>
            <w:r w:rsidRPr="00EF73CC">
              <w:rPr>
                <w:rFonts w:ascii="Times New Roman" w:hAnsi="Times New Roman" w:cs="Times New Roman"/>
                <w:i/>
              </w:rPr>
              <w:t>ERCOT Staff</w:t>
            </w:r>
          </w:p>
        </w:tc>
        <w:tc>
          <w:tcPr>
            <w:tcW w:w="3946" w:type="dxa"/>
            <w:gridSpan w:val="2"/>
          </w:tcPr>
          <w:p w14:paraId="1689F7F9" w14:textId="77777777" w:rsidR="00EF73CC" w:rsidRPr="00EF73CC" w:rsidRDefault="00EF73CC" w:rsidP="00EF73CC">
            <w:pPr>
              <w:pStyle w:val="NoSpacing"/>
              <w:rPr>
                <w:rFonts w:ascii="Times New Roman" w:hAnsi="Times New Roman" w:cs="Times New Roman"/>
                <w:i/>
                <w:highlight w:val="lightGray"/>
              </w:rPr>
            </w:pPr>
          </w:p>
        </w:tc>
        <w:tc>
          <w:tcPr>
            <w:tcW w:w="2477" w:type="dxa"/>
            <w:gridSpan w:val="2"/>
          </w:tcPr>
          <w:p w14:paraId="45FADA22" w14:textId="77777777" w:rsidR="00EF73CC" w:rsidRPr="00EF73CC" w:rsidRDefault="00EF73CC" w:rsidP="00EF73CC">
            <w:pPr>
              <w:pStyle w:val="NoSpacing"/>
              <w:rPr>
                <w:rFonts w:ascii="Times New Roman" w:hAnsi="Times New Roman" w:cs="Times New Roman"/>
                <w:i/>
                <w:highlight w:val="lightGray"/>
              </w:rPr>
            </w:pPr>
          </w:p>
        </w:tc>
      </w:tr>
      <w:tr w:rsidR="00EF73CC" w:rsidRPr="00EF73CC" w14:paraId="69291B4D" w14:textId="77777777" w:rsidTr="00E313E4">
        <w:trPr>
          <w:gridAfter w:val="1"/>
          <w:wAfter w:w="72" w:type="dxa"/>
          <w:trHeight w:val="20"/>
        </w:trPr>
        <w:tc>
          <w:tcPr>
            <w:tcW w:w="2469" w:type="dxa"/>
            <w:vAlign w:val="bottom"/>
          </w:tcPr>
          <w:p w14:paraId="63D40FD6"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Albracht, Brittney</w:t>
            </w:r>
          </w:p>
        </w:tc>
        <w:tc>
          <w:tcPr>
            <w:tcW w:w="3946" w:type="dxa"/>
            <w:gridSpan w:val="2"/>
          </w:tcPr>
          <w:p w14:paraId="597067DF"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84DBBC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21B67F3" w14:textId="77777777" w:rsidTr="00E313E4">
        <w:trPr>
          <w:gridAfter w:val="1"/>
          <w:wAfter w:w="72" w:type="dxa"/>
          <w:trHeight w:val="20"/>
        </w:trPr>
        <w:tc>
          <w:tcPr>
            <w:tcW w:w="2469" w:type="dxa"/>
            <w:vAlign w:val="bottom"/>
          </w:tcPr>
          <w:p w14:paraId="690955A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Anderson, Troy</w:t>
            </w:r>
          </w:p>
        </w:tc>
        <w:tc>
          <w:tcPr>
            <w:tcW w:w="3946" w:type="dxa"/>
            <w:gridSpan w:val="2"/>
          </w:tcPr>
          <w:p w14:paraId="2627CB1A"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A75958"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DD8A1B6" w14:textId="77777777" w:rsidTr="00E313E4">
        <w:trPr>
          <w:gridAfter w:val="1"/>
          <w:wAfter w:w="72" w:type="dxa"/>
          <w:trHeight w:val="20"/>
        </w:trPr>
        <w:tc>
          <w:tcPr>
            <w:tcW w:w="2469" w:type="dxa"/>
            <w:vAlign w:val="bottom"/>
          </w:tcPr>
          <w:p w14:paraId="606FAD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Billo, Jeff</w:t>
            </w:r>
          </w:p>
        </w:tc>
        <w:tc>
          <w:tcPr>
            <w:tcW w:w="3946" w:type="dxa"/>
            <w:gridSpan w:val="2"/>
          </w:tcPr>
          <w:p w14:paraId="37504710"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1DC3066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C7C8FF2" w14:textId="77777777" w:rsidTr="00E313E4">
        <w:trPr>
          <w:gridAfter w:val="1"/>
          <w:wAfter w:w="72" w:type="dxa"/>
          <w:trHeight w:val="20"/>
        </w:trPr>
        <w:tc>
          <w:tcPr>
            <w:tcW w:w="2469" w:type="dxa"/>
            <w:vAlign w:val="bottom"/>
          </w:tcPr>
          <w:p w14:paraId="5AC0A13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Bivens, Carrie</w:t>
            </w:r>
          </w:p>
        </w:tc>
        <w:tc>
          <w:tcPr>
            <w:tcW w:w="3946" w:type="dxa"/>
            <w:gridSpan w:val="2"/>
          </w:tcPr>
          <w:p w14:paraId="2AF60D4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C693E01"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A2A291F" w14:textId="77777777" w:rsidTr="00E313E4">
        <w:trPr>
          <w:trHeight w:val="20"/>
        </w:trPr>
        <w:tc>
          <w:tcPr>
            <w:tcW w:w="2469" w:type="dxa"/>
            <w:gridSpan w:val="2"/>
          </w:tcPr>
          <w:p w14:paraId="41AAF9C0"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Boren, Ann</w:t>
            </w:r>
          </w:p>
        </w:tc>
        <w:tc>
          <w:tcPr>
            <w:tcW w:w="3946" w:type="dxa"/>
            <w:gridSpan w:val="2"/>
          </w:tcPr>
          <w:p w14:paraId="573C157D"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71134F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CD7BCD8" w14:textId="77777777" w:rsidTr="00E313E4">
        <w:trPr>
          <w:trHeight w:val="20"/>
        </w:trPr>
        <w:tc>
          <w:tcPr>
            <w:tcW w:w="2469" w:type="dxa"/>
            <w:gridSpan w:val="2"/>
          </w:tcPr>
          <w:p w14:paraId="2E785CF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 xml:space="preserve">Bracy, Phil </w:t>
            </w:r>
          </w:p>
        </w:tc>
        <w:tc>
          <w:tcPr>
            <w:tcW w:w="3946" w:type="dxa"/>
            <w:gridSpan w:val="2"/>
          </w:tcPr>
          <w:p w14:paraId="5A93F767" w14:textId="77777777" w:rsidR="00EF73CC" w:rsidRPr="00EF73CC" w:rsidRDefault="00EF73CC" w:rsidP="00EF73CC">
            <w:pPr>
              <w:pStyle w:val="NoSpacing"/>
              <w:rPr>
                <w:rFonts w:ascii="Times New Roman" w:hAnsi="Times New Roman" w:cs="Times New Roman"/>
              </w:rPr>
            </w:pPr>
          </w:p>
        </w:tc>
        <w:tc>
          <w:tcPr>
            <w:tcW w:w="2477" w:type="dxa"/>
            <w:gridSpan w:val="2"/>
          </w:tcPr>
          <w:p w14:paraId="79870BAC"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302F8E0C" w14:textId="77777777" w:rsidTr="00E313E4">
        <w:trPr>
          <w:trHeight w:val="20"/>
        </w:trPr>
        <w:tc>
          <w:tcPr>
            <w:tcW w:w="2469" w:type="dxa"/>
            <w:gridSpan w:val="2"/>
          </w:tcPr>
          <w:p w14:paraId="0B7491F3"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Butterfield, Lindsay</w:t>
            </w:r>
          </w:p>
        </w:tc>
        <w:tc>
          <w:tcPr>
            <w:tcW w:w="3946" w:type="dxa"/>
            <w:gridSpan w:val="2"/>
          </w:tcPr>
          <w:p w14:paraId="120FC4D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01FF0A02"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969557A" w14:textId="77777777" w:rsidTr="00E313E4">
        <w:trPr>
          <w:trHeight w:val="20"/>
        </w:trPr>
        <w:tc>
          <w:tcPr>
            <w:tcW w:w="2469" w:type="dxa"/>
            <w:gridSpan w:val="2"/>
          </w:tcPr>
          <w:p w14:paraId="2B69395B"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Clifton, Suzy</w:t>
            </w:r>
          </w:p>
        </w:tc>
        <w:tc>
          <w:tcPr>
            <w:tcW w:w="3946" w:type="dxa"/>
            <w:gridSpan w:val="2"/>
          </w:tcPr>
          <w:p w14:paraId="7ECA1E1D"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AF2385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A764DAB" w14:textId="77777777" w:rsidTr="00E313E4">
        <w:trPr>
          <w:trHeight w:val="20"/>
        </w:trPr>
        <w:tc>
          <w:tcPr>
            <w:tcW w:w="2469" w:type="dxa"/>
            <w:gridSpan w:val="2"/>
          </w:tcPr>
          <w:p w14:paraId="4900EF4E"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Coon, Patrick</w:t>
            </w:r>
          </w:p>
        </w:tc>
        <w:tc>
          <w:tcPr>
            <w:tcW w:w="3946" w:type="dxa"/>
            <w:gridSpan w:val="2"/>
          </w:tcPr>
          <w:p w14:paraId="43E94FD6" w14:textId="77777777" w:rsidR="00EF73CC" w:rsidRPr="00EF73CC" w:rsidRDefault="00EF73CC" w:rsidP="00EF73CC">
            <w:pPr>
              <w:pStyle w:val="NoSpacing"/>
              <w:rPr>
                <w:rFonts w:ascii="Times New Roman" w:hAnsi="Times New Roman" w:cs="Times New Roman"/>
              </w:rPr>
            </w:pPr>
          </w:p>
        </w:tc>
        <w:tc>
          <w:tcPr>
            <w:tcW w:w="2477" w:type="dxa"/>
            <w:gridSpan w:val="2"/>
          </w:tcPr>
          <w:p w14:paraId="68A8B00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19451626" w14:textId="77777777" w:rsidTr="00E313E4">
        <w:trPr>
          <w:trHeight w:val="20"/>
        </w:trPr>
        <w:tc>
          <w:tcPr>
            <w:tcW w:w="2469" w:type="dxa"/>
            <w:gridSpan w:val="2"/>
          </w:tcPr>
          <w:p w14:paraId="178E716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Day, Betty</w:t>
            </w:r>
          </w:p>
        </w:tc>
        <w:tc>
          <w:tcPr>
            <w:tcW w:w="3946" w:type="dxa"/>
            <w:gridSpan w:val="2"/>
          </w:tcPr>
          <w:p w14:paraId="4EA0BBC1" w14:textId="77777777" w:rsidR="00EF73CC" w:rsidRPr="00EF73CC" w:rsidRDefault="00EF73CC" w:rsidP="00EF73CC">
            <w:pPr>
              <w:pStyle w:val="NoSpacing"/>
              <w:rPr>
                <w:rFonts w:ascii="Times New Roman" w:hAnsi="Times New Roman" w:cs="Times New Roman"/>
              </w:rPr>
            </w:pPr>
          </w:p>
        </w:tc>
        <w:tc>
          <w:tcPr>
            <w:tcW w:w="2477" w:type="dxa"/>
            <w:gridSpan w:val="2"/>
          </w:tcPr>
          <w:p w14:paraId="074FBE5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76D05633" w14:textId="77777777" w:rsidTr="00E313E4">
        <w:trPr>
          <w:trHeight w:val="20"/>
        </w:trPr>
        <w:tc>
          <w:tcPr>
            <w:tcW w:w="2469" w:type="dxa"/>
            <w:gridSpan w:val="2"/>
          </w:tcPr>
          <w:p w14:paraId="0A6F78C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Fleming, Lauren</w:t>
            </w:r>
          </w:p>
        </w:tc>
        <w:tc>
          <w:tcPr>
            <w:tcW w:w="3946" w:type="dxa"/>
            <w:gridSpan w:val="2"/>
          </w:tcPr>
          <w:p w14:paraId="71798DB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3E5F0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43D63B06" w14:textId="77777777" w:rsidTr="00E313E4">
        <w:trPr>
          <w:trHeight w:val="20"/>
        </w:trPr>
        <w:tc>
          <w:tcPr>
            <w:tcW w:w="2469" w:type="dxa"/>
            <w:gridSpan w:val="2"/>
          </w:tcPr>
          <w:p w14:paraId="3187C762"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Gonzalez, Ino</w:t>
            </w:r>
          </w:p>
        </w:tc>
        <w:tc>
          <w:tcPr>
            <w:tcW w:w="3946" w:type="dxa"/>
            <w:gridSpan w:val="2"/>
          </w:tcPr>
          <w:p w14:paraId="40F8C0F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20F6659"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A5D6F46" w14:textId="77777777" w:rsidTr="00E313E4">
        <w:trPr>
          <w:trHeight w:val="20"/>
        </w:trPr>
        <w:tc>
          <w:tcPr>
            <w:tcW w:w="2469" w:type="dxa"/>
            <w:gridSpan w:val="2"/>
          </w:tcPr>
          <w:p w14:paraId="0CA335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Gnanam, Prabhu</w:t>
            </w:r>
          </w:p>
        </w:tc>
        <w:tc>
          <w:tcPr>
            <w:tcW w:w="3946" w:type="dxa"/>
            <w:gridSpan w:val="2"/>
          </w:tcPr>
          <w:p w14:paraId="6C387A03"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DADA9F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highlight w:val="lightGray"/>
              </w:rPr>
              <w:t xml:space="preserve"> </w:t>
            </w:r>
          </w:p>
        </w:tc>
      </w:tr>
      <w:tr w:rsidR="00EF73CC" w:rsidRPr="00EF73CC" w14:paraId="5B8CF953" w14:textId="77777777" w:rsidTr="00E313E4">
        <w:trPr>
          <w:trHeight w:val="20"/>
        </w:trPr>
        <w:tc>
          <w:tcPr>
            <w:tcW w:w="2469" w:type="dxa"/>
            <w:gridSpan w:val="2"/>
          </w:tcPr>
          <w:p w14:paraId="0D82996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Hobbs, Kristi</w:t>
            </w:r>
          </w:p>
        </w:tc>
        <w:tc>
          <w:tcPr>
            <w:tcW w:w="3946" w:type="dxa"/>
            <w:gridSpan w:val="2"/>
          </w:tcPr>
          <w:p w14:paraId="664427D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FB91CA6"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EEC745D" w14:textId="77777777" w:rsidTr="00E313E4">
        <w:trPr>
          <w:trHeight w:val="20"/>
        </w:trPr>
        <w:tc>
          <w:tcPr>
            <w:tcW w:w="2469" w:type="dxa"/>
            <w:gridSpan w:val="2"/>
          </w:tcPr>
          <w:p w14:paraId="4A45CA01"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Holt, Blake</w:t>
            </w:r>
          </w:p>
        </w:tc>
        <w:tc>
          <w:tcPr>
            <w:tcW w:w="3946" w:type="dxa"/>
            <w:gridSpan w:val="2"/>
          </w:tcPr>
          <w:p w14:paraId="726374E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C89D63B"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02C4008" w14:textId="77777777" w:rsidTr="00E313E4">
        <w:trPr>
          <w:trHeight w:val="20"/>
        </w:trPr>
        <w:tc>
          <w:tcPr>
            <w:tcW w:w="2469" w:type="dxa"/>
            <w:gridSpan w:val="2"/>
          </w:tcPr>
          <w:p w14:paraId="50391962"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Jin, Julie</w:t>
            </w:r>
          </w:p>
        </w:tc>
        <w:tc>
          <w:tcPr>
            <w:tcW w:w="3946" w:type="dxa"/>
            <w:gridSpan w:val="2"/>
          </w:tcPr>
          <w:p w14:paraId="398F9959"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4FAAF8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Via Teleconference</w:t>
            </w:r>
          </w:p>
        </w:tc>
      </w:tr>
      <w:tr w:rsidR="00EF73CC" w:rsidRPr="00EF73CC" w14:paraId="26C746C8" w14:textId="77777777" w:rsidTr="00E313E4">
        <w:trPr>
          <w:trHeight w:val="20"/>
        </w:trPr>
        <w:tc>
          <w:tcPr>
            <w:tcW w:w="2469" w:type="dxa"/>
            <w:gridSpan w:val="2"/>
          </w:tcPr>
          <w:p w14:paraId="2CA14E0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Landry, Kelly</w:t>
            </w:r>
          </w:p>
        </w:tc>
        <w:tc>
          <w:tcPr>
            <w:tcW w:w="3946" w:type="dxa"/>
            <w:gridSpan w:val="2"/>
          </w:tcPr>
          <w:p w14:paraId="433AEADC"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4650D9F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3C64E5C4" w14:textId="77777777" w:rsidTr="00E313E4">
        <w:trPr>
          <w:trHeight w:val="20"/>
        </w:trPr>
        <w:tc>
          <w:tcPr>
            <w:tcW w:w="2469" w:type="dxa"/>
            <w:gridSpan w:val="2"/>
          </w:tcPr>
          <w:p w14:paraId="45F31CE8"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Levine, Jon</w:t>
            </w:r>
          </w:p>
        </w:tc>
        <w:tc>
          <w:tcPr>
            <w:tcW w:w="3946" w:type="dxa"/>
            <w:gridSpan w:val="2"/>
          </w:tcPr>
          <w:p w14:paraId="1AA8B73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58A7986"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7835CE59" w14:textId="77777777" w:rsidTr="00E313E4">
        <w:trPr>
          <w:trHeight w:val="20"/>
        </w:trPr>
        <w:tc>
          <w:tcPr>
            <w:tcW w:w="2469" w:type="dxa"/>
            <w:gridSpan w:val="2"/>
          </w:tcPr>
          <w:p w14:paraId="05CF731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Mago, Nitika</w:t>
            </w:r>
          </w:p>
        </w:tc>
        <w:tc>
          <w:tcPr>
            <w:tcW w:w="3946" w:type="dxa"/>
            <w:gridSpan w:val="2"/>
          </w:tcPr>
          <w:p w14:paraId="027FCA06"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7B75FB47"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B609924" w14:textId="77777777" w:rsidTr="00E313E4">
        <w:trPr>
          <w:trHeight w:val="20"/>
        </w:trPr>
        <w:tc>
          <w:tcPr>
            <w:tcW w:w="2469" w:type="dxa"/>
            <w:gridSpan w:val="2"/>
          </w:tcPr>
          <w:p w14:paraId="433A3154"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Moreno, Alfredo</w:t>
            </w:r>
          </w:p>
        </w:tc>
        <w:tc>
          <w:tcPr>
            <w:tcW w:w="3946" w:type="dxa"/>
            <w:gridSpan w:val="2"/>
          </w:tcPr>
          <w:p w14:paraId="2A834D3E"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0A37025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5F416E1" w14:textId="77777777" w:rsidTr="00E313E4">
        <w:trPr>
          <w:trHeight w:val="20"/>
        </w:trPr>
        <w:tc>
          <w:tcPr>
            <w:tcW w:w="2469" w:type="dxa"/>
            <w:gridSpan w:val="2"/>
          </w:tcPr>
          <w:p w14:paraId="43DFF15D"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Pabbisetty, Suresh</w:t>
            </w:r>
          </w:p>
        </w:tc>
        <w:tc>
          <w:tcPr>
            <w:tcW w:w="3946" w:type="dxa"/>
            <w:gridSpan w:val="2"/>
          </w:tcPr>
          <w:p w14:paraId="013B5D39"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5D73FE6A"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49DE7A90" w14:textId="77777777" w:rsidTr="00E313E4">
        <w:trPr>
          <w:trHeight w:val="20"/>
        </w:trPr>
        <w:tc>
          <w:tcPr>
            <w:tcW w:w="2469" w:type="dxa"/>
            <w:gridSpan w:val="2"/>
          </w:tcPr>
          <w:p w14:paraId="401E8A08"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Phillips, Cory</w:t>
            </w:r>
          </w:p>
        </w:tc>
        <w:tc>
          <w:tcPr>
            <w:tcW w:w="3946" w:type="dxa"/>
            <w:gridSpan w:val="2"/>
          </w:tcPr>
          <w:p w14:paraId="6EA23C01"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0E4F02B"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5CDC5B7A" w14:textId="77777777" w:rsidTr="00E313E4">
        <w:trPr>
          <w:trHeight w:val="20"/>
        </w:trPr>
        <w:tc>
          <w:tcPr>
            <w:tcW w:w="2469" w:type="dxa"/>
            <w:gridSpan w:val="2"/>
          </w:tcPr>
          <w:p w14:paraId="7710B11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Reed, Bobby</w:t>
            </w:r>
          </w:p>
        </w:tc>
        <w:tc>
          <w:tcPr>
            <w:tcW w:w="3946" w:type="dxa"/>
            <w:gridSpan w:val="2"/>
          </w:tcPr>
          <w:p w14:paraId="5666A3D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AA8128C"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53376F7" w14:textId="77777777" w:rsidTr="00E313E4">
        <w:trPr>
          <w:trHeight w:val="20"/>
        </w:trPr>
        <w:tc>
          <w:tcPr>
            <w:tcW w:w="2469" w:type="dxa"/>
            <w:gridSpan w:val="2"/>
          </w:tcPr>
          <w:p w14:paraId="0CAE304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Roberts, Randy</w:t>
            </w:r>
          </w:p>
        </w:tc>
        <w:tc>
          <w:tcPr>
            <w:tcW w:w="3946" w:type="dxa"/>
            <w:gridSpan w:val="2"/>
          </w:tcPr>
          <w:p w14:paraId="117E451F"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342E7461"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34702BBC" w14:textId="77777777" w:rsidTr="00E313E4">
        <w:trPr>
          <w:trHeight w:val="20"/>
        </w:trPr>
        <w:tc>
          <w:tcPr>
            <w:tcW w:w="2469" w:type="dxa"/>
            <w:gridSpan w:val="2"/>
          </w:tcPr>
          <w:p w14:paraId="5267D7BE"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Sharma, Sandip</w:t>
            </w:r>
          </w:p>
        </w:tc>
        <w:tc>
          <w:tcPr>
            <w:tcW w:w="3946" w:type="dxa"/>
            <w:gridSpan w:val="2"/>
          </w:tcPr>
          <w:p w14:paraId="74CC7128"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21E034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B1085D" w14:textId="77777777" w:rsidTr="00E313E4">
        <w:trPr>
          <w:trHeight w:val="20"/>
        </w:trPr>
        <w:tc>
          <w:tcPr>
            <w:tcW w:w="2469" w:type="dxa"/>
            <w:gridSpan w:val="2"/>
          </w:tcPr>
          <w:p w14:paraId="4E4A919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Spells, Vanessa</w:t>
            </w:r>
          </w:p>
        </w:tc>
        <w:tc>
          <w:tcPr>
            <w:tcW w:w="3946" w:type="dxa"/>
            <w:gridSpan w:val="2"/>
          </w:tcPr>
          <w:p w14:paraId="1DBFC32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0AE16E4"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748A3958" w14:textId="77777777" w:rsidTr="00E313E4">
        <w:trPr>
          <w:trHeight w:val="20"/>
        </w:trPr>
        <w:tc>
          <w:tcPr>
            <w:tcW w:w="2469" w:type="dxa"/>
            <w:gridSpan w:val="2"/>
          </w:tcPr>
          <w:p w14:paraId="4F9AA1F7"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Thurman, Kathryn</w:t>
            </w:r>
          </w:p>
        </w:tc>
        <w:tc>
          <w:tcPr>
            <w:tcW w:w="3946" w:type="dxa"/>
            <w:gridSpan w:val="2"/>
          </w:tcPr>
          <w:p w14:paraId="7A4453D3"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A50B05A"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2334A642" w14:textId="77777777" w:rsidTr="00E313E4">
        <w:trPr>
          <w:trHeight w:val="20"/>
        </w:trPr>
        <w:tc>
          <w:tcPr>
            <w:tcW w:w="2469" w:type="dxa"/>
            <w:gridSpan w:val="2"/>
          </w:tcPr>
          <w:p w14:paraId="75C6DE33"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Thompson, Chad</w:t>
            </w:r>
          </w:p>
        </w:tc>
        <w:tc>
          <w:tcPr>
            <w:tcW w:w="3946" w:type="dxa"/>
            <w:gridSpan w:val="2"/>
          </w:tcPr>
          <w:p w14:paraId="694746D5"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6E754067"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6701FCB" w14:textId="77777777" w:rsidTr="00E313E4">
        <w:trPr>
          <w:trHeight w:val="20"/>
        </w:trPr>
        <w:tc>
          <w:tcPr>
            <w:tcW w:w="2469" w:type="dxa"/>
            <w:gridSpan w:val="2"/>
          </w:tcPr>
          <w:p w14:paraId="35DAE8C0"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lastRenderedPageBreak/>
              <w:t>Townsend, Aaron</w:t>
            </w:r>
          </w:p>
        </w:tc>
        <w:tc>
          <w:tcPr>
            <w:tcW w:w="3946" w:type="dxa"/>
            <w:gridSpan w:val="2"/>
          </w:tcPr>
          <w:p w14:paraId="2A1FDF20"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3BF8C25"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Via Teleconference</w:t>
            </w:r>
          </w:p>
        </w:tc>
      </w:tr>
      <w:tr w:rsidR="00EF73CC" w:rsidRPr="00EF73CC" w14:paraId="0665848B" w14:textId="77777777" w:rsidTr="00E313E4">
        <w:trPr>
          <w:trHeight w:val="20"/>
        </w:trPr>
        <w:tc>
          <w:tcPr>
            <w:tcW w:w="2469" w:type="dxa"/>
            <w:gridSpan w:val="2"/>
          </w:tcPr>
          <w:p w14:paraId="168052A4" w14:textId="77777777" w:rsidR="00EF73CC" w:rsidRPr="00EF73CC" w:rsidRDefault="00EF73CC" w:rsidP="00EF73CC">
            <w:pPr>
              <w:pStyle w:val="NoSpacing"/>
              <w:rPr>
                <w:rFonts w:ascii="Times New Roman" w:hAnsi="Times New Roman" w:cs="Times New Roman"/>
                <w:highlight w:val="lightGray"/>
              </w:rPr>
            </w:pPr>
            <w:r w:rsidRPr="00EF73CC">
              <w:rPr>
                <w:rFonts w:ascii="Times New Roman" w:hAnsi="Times New Roman" w:cs="Times New Roman"/>
              </w:rPr>
              <w:t xml:space="preserve">Spells, Vanessa </w:t>
            </w:r>
          </w:p>
        </w:tc>
        <w:tc>
          <w:tcPr>
            <w:tcW w:w="3946" w:type="dxa"/>
            <w:gridSpan w:val="2"/>
          </w:tcPr>
          <w:p w14:paraId="53EF1147"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1576B75F" w14:textId="77777777" w:rsidR="00EF73CC" w:rsidRPr="00EF73CC" w:rsidRDefault="00EF73CC" w:rsidP="00EF73CC">
            <w:pPr>
              <w:pStyle w:val="NoSpacing"/>
              <w:rPr>
                <w:rFonts w:ascii="Times New Roman" w:hAnsi="Times New Roman" w:cs="Times New Roman"/>
                <w:highlight w:val="lightGray"/>
              </w:rPr>
            </w:pPr>
          </w:p>
        </w:tc>
      </w:tr>
      <w:tr w:rsidR="00EF73CC" w:rsidRPr="00EF73CC" w14:paraId="119112D2" w14:textId="77777777" w:rsidTr="00E313E4">
        <w:trPr>
          <w:trHeight w:val="20"/>
        </w:trPr>
        <w:tc>
          <w:tcPr>
            <w:tcW w:w="2469" w:type="dxa"/>
            <w:gridSpan w:val="2"/>
          </w:tcPr>
          <w:p w14:paraId="7F9A717A" w14:textId="77777777" w:rsidR="00EF73CC" w:rsidRPr="00EF73CC" w:rsidRDefault="00EF73CC" w:rsidP="00EF73CC">
            <w:pPr>
              <w:pStyle w:val="NoSpacing"/>
              <w:rPr>
                <w:rFonts w:ascii="Times New Roman" w:hAnsi="Times New Roman" w:cs="Times New Roman"/>
              </w:rPr>
            </w:pPr>
            <w:r w:rsidRPr="00EF73CC">
              <w:rPr>
                <w:rFonts w:ascii="Times New Roman" w:hAnsi="Times New Roman" w:cs="Times New Roman"/>
              </w:rPr>
              <w:t>Zeplin, Rachel</w:t>
            </w:r>
          </w:p>
        </w:tc>
        <w:tc>
          <w:tcPr>
            <w:tcW w:w="3946" w:type="dxa"/>
            <w:gridSpan w:val="2"/>
          </w:tcPr>
          <w:p w14:paraId="6300633C" w14:textId="77777777" w:rsidR="00EF73CC" w:rsidRPr="00EF73CC" w:rsidRDefault="00EF73CC" w:rsidP="00EF73CC">
            <w:pPr>
              <w:pStyle w:val="NoSpacing"/>
              <w:rPr>
                <w:rFonts w:ascii="Times New Roman" w:hAnsi="Times New Roman" w:cs="Times New Roman"/>
                <w:highlight w:val="lightGray"/>
              </w:rPr>
            </w:pPr>
          </w:p>
        </w:tc>
        <w:tc>
          <w:tcPr>
            <w:tcW w:w="2477" w:type="dxa"/>
            <w:gridSpan w:val="2"/>
          </w:tcPr>
          <w:p w14:paraId="20EBCFD6" w14:textId="77777777" w:rsidR="00EF73CC" w:rsidRPr="00EF73CC" w:rsidRDefault="00EF73CC" w:rsidP="00EF73CC">
            <w:pPr>
              <w:pStyle w:val="NoSpacing"/>
              <w:rPr>
                <w:rFonts w:ascii="Times New Roman" w:hAnsi="Times New Roman" w:cs="Times New Roman"/>
                <w:highlight w:val="lightGray"/>
              </w:rPr>
            </w:pPr>
          </w:p>
        </w:tc>
      </w:tr>
    </w:tbl>
    <w:p w14:paraId="2AE81506" w14:textId="77777777" w:rsidR="001D7E76" w:rsidRPr="008B139E" w:rsidRDefault="001D7E76" w:rsidP="00EF73CC">
      <w:pPr>
        <w:pStyle w:val="NoSpacing"/>
        <w:rPr>
          <w:rFonts w:ascii="Times New Roman" w:hAnsi="Times New Roman" w:cs="Times New Roman"/>
        </w:rPr>
      </w:pPr>
    </w:p>
    <w:p w14:paraId="247B6405" w14:textId="77777777" w:rsidR="001D7E76" w:rsidRPr="008B139E" w:rsidRDefault="001D7E76" w:rsidP="00EF73CC">
      <w:pPr>
        <w:pStyle w:val="NoSpacing"/>
        <w:rPr>
          <w:rFonts w:ascii="Times New Roman" w:hAnsi="Times New Roman" w:cs="Times New Roman"/>
        </w:rPr>
      </w:pPr>
    </w:p>
    <w:p w14:paraId="208CEA47" w14:textId="0D554BC1" w:rsidR="00EB6CF3" w:rsidRPr="00EF73CC" w:rsidRDefault="00EF73CC" w:rsidP="00D16019">
      <w:pPr>
        <w:pStyle w:val="NoSpacing"/>
        <w:jc w:val="both"/>
        <w:rPr>
          <w:rFonts w:ascii="Times New Roman" w:hAnsi="Times New Roman" w:cs="Times New Roman"/>
          <w:highlight w:val="lightGray"/>
        </w:rPr>
      </w:pPr>
      <w:r w:rsidRPr="00EF73CC">
        <w:rPr>
          <w:rFonts w:ascii="Times New Roman" w:hAnsi="Times New Roman" w:cs="Times New Roman"/>
          <w:i/>
        </w:rPr>
        <w:t>Unless otherwise indicated, all Market Segments were present for a vote</w:t>
      </w:r>
    </w:p>
    <w:p w14:paraId="60E8DA34" w14:textId="77777777" w:rsidR="009F1FD3" w:rsidRDefault="009F1FD3" w:rsidP="00D16019">
      <w:pPr>
        <w:pStyle w:val="NoSpacing"/>
        <w:jc w:val="both"/>
        <w:rPr>
          <w:rFonts w:ascii="Times New Roman" w:hAnsi="Times New Roman" w:cs="Times New Roman"/>
          <w:highlight w:val="lightGray"/>
        </w:rPr>
      </w:pPr>
    </w:p>
    <w:p w14:paraId="6E666849" w14:textId="77777777" w:rsidR="00EF73CC" w:rsidRPr="00EF73CC" w:rsidRDefault="00EF73CC" w:rsidP="00D16019">
      <w:pPr>
        <w:pStyle w:val="NoSpacing"/>
        <w:jc w:val="both"/>
        <w:rPr>
          <w:rFonts w:ascii="Times New Roman" w:hAnsi="Times New Roman" w:cs="Times New Roman"/>
          <w:highlight w:val="lightGray"/>
        </w:rPr>
      </w:pPr>
    </w:p>
    <w:p w14:paraId="2BF20D3A" w14:textId="77777777" w:rsidR="00EF73CC" w:rsidRDefault="00EF73CC" w:rsidP="00D16019">
      <w:pPr>
        <w:pStyle w:val="NoSpacing"/>
        <w:jc w:val="both"/>
        <w:rPr>
          <w:rFonts w:ascii="Times New Roman" w:hAnsi="Times New Roman" w:cs="Times New Roman"/>
        </w:rPr>
      </w:pPr>
      <w:r w:rsidRPr="00EF73CC">
        <w:rPr>
          <w:rFonts w:ascii="Times New Roman" w:hAnsi="Times New Roman" w:cs="Times New Roman"/>
        </w:rPr>
        <w:t>Amanda Frazier called the September 15, 2016 PRS meeting to order at 9:30 a.m.</w:t>
      </w:r>
    </w:p>
    <w:p w14:paraId="7242F83E" w14:textId="77777777" w:rsidR="00EF73CC" w:rsidRDefault="00EF73CC" w:rsidP="00D16019">
      <w:pPr>
        <w:pStyle w:val="NoSpacing"/>
        <w:jc w:val="both"/>
        <w:rPr>
          <w:rFonts w:ascii="Times New Roman" w:hAnsi="Times New Roman" w:cs="Times New Roman"/>
        </w:rPr>
      </w:pPr>
    </w:p>
    <w:p w14:paraId="0E3A51F2" w14:textId="77777777" w:rsidR="00EF73CC" w:rsidRPr="00EF73CC" w:rsidRDefault="00EF73CC" w:rsidP="00D16019">
      <w:pPr>
        <w:pStyle w:val="NoSpacing"/>
        <w:jc w:val="both"/>
        <w:rPr>
          <w:rFonts w:ascii="Times New Roman" w:hAnsi="Times New Roman" w:cs="Times New Roman"/>
        </w:rPr>
      </w:pPr>
    </w:p>
    <w:p w14:paraId="65A79638" w14:textId="7FF23DB0" w:rsidR="00EB6CF3" w:rsidRPr="00EF73CC" w:rsidRDefault="00EB6CF3" w:rsidP="00D16019">
      <w:pPr>
        <w:pStyle w:val="NoSpacing"/>
        <w:jc w:val="both"/>
        <w:rPr>
          <w:rFonts w:ascii="Times New Roman" w:hAnsi="Times New Roman" w:cs="Times New Roman"/>
          <w:u w:val="single"/>
        </w:rPr>
      </w:pPr>
      <w:r w:rsidRPr="00EF73CC">
        <w:rPr>
          <w:rFonts w:ascii="Times New Roman" w:hAnsi="Times New Roman" w:cs="Times New Roman"/>
          <w:u w:val="single"/>
        </w:rPr>
        <w:t>Antitrust Admonition</w:t>
      </w:r>
    </w:p>
    <w:p w14:paraId="693ACC11" w14:textId="5014E8C2" w:rsidR="00EB6CF3" w:rsidRPr="00EF73CC" w:rsidRDefault="0013399D" w:rsidP="00D16019">
      <w:pPr>
        <w:pStyle w:val="NoSpacing"/>
        <w:jc w:val="both"/>
        <w:rPr>
          <w:rFonts w:ascii="Times New Roman" w:hAnsi="Times New Roman" w:cs="Times New Roman"/>
        </w:rPr>
      </w:pPr>
      <w:r w:rsidRPr="0013399D">
        <w:rPr>
          <w:rFonts w:ascii="Times New Roman" w:hAnsi="Times New Roman" w:cs="Times New Roman"/>
        </w:rPr>
        <w:t xml:space="preserve">Ms. Frazier </w:t>
      </w:r>
      <w:r w:rsidR="00EB6CF3" w:rsidRPr="00EF73CC">
        <w:rPr>
          <w:rFonts w:ascii="Times New Roman" w:hAnsi="Times New Roman" w:cs="Times New Roman"/>
        </w:rPr>
        <w:t xml:space="preserve">directed attention to the Antitrust Admonition, which was displayed. </w:t>
      </w:r>
    </w:p>
    <w:p w14:paraId="51E48FE4" w14:textId="77777777" w:rsidR="009F1FD3" w:rsidRPr="00EF73CC" w:rsidRDefault="009F1FD3" w:rsidP="00D16019">
      <w:pPr>
        <w:pStyle w:val="NoSpacing"/>
        <w:jc w:val="both"/>
        <w:rPr>
          <w:rFonts w:ascii="Times New Roman" w:hAnsi="Times New Roman" w:cs="Times New Roman"/>
          <w:highlight w:val="lightGray"/>
          <w:u w:val="single"/>
        </w:rPr>
      </w:pPr>
    </w:p>
    <w:p w14:paraId="0775BFD3" w14:textId="77777777" w:rsidR="009F1FD3" w:rsidRPr="00EF73CC" w:rsidRDefault="009F1FD3" w:rsidP="00D16019">
      <w:pPr>
        <w:pStyle w:val="NoSpacing"/>
        <w:jc w:val="both"/>
        <w:rPr>
          <w:rFonts w:ascii="Times New Roman" w:hAnsi="Times New Roman" w:cs="Times New Roman"/>
          <w:highlight w:val="lightGray"/>
          <w:u w:val="single"/>
        </w:rPr>
      </w:pPr>
    </w:p>
    <w:p w14:paraId="51470B81" w14:textId="77777777" w:rsidR="00EB6CF3" w:rsidRPr="00EF73CC" w:rsidRDefault="00EB6CF3" w:rsidP="00D16019">
      <w:pPr>
        <w:pStyle w:val="NoSpacing"/>
        <w:jc w:val="both"/>
        <w:rPr>
          <w:rFonts w:ascii="Times New Roman" w:hAnsi="Times New Roman" w:cs="Times New Roman"/>
          <w:u w:val="single"/>
        </w:rPr>
      </w:pPr>
      <w:r w:rsidRPr="00EF73CC">
        <w:rPr>
          <w:rFonts w:ascii="Times New Roman" w:hAnsi="Times New Roman" w:cs="Times New Roman"/>
          <w:u w:val="single"/>
        </w:rPr>
        <w:t>Agenda Review</w:t>
      </w:r>
    </w:p>
    <w:p w14:paraId="4CBC29E1" w14:textId="259E5C84" w:rsidR="001F0124" w:rsidRPr="00EF73CC" w:rsidRDefault="00EB6CF3" w:rsidP="00D16019">
      <w:pPr>
        <w:pStyle w:val="NoSpacing"/>
        <w:jc w:val="both"/>
        <w:rPr>
          <w:rFonts w:ascii="Times New Roman" w:hAnsi="Times New Roman" w:cs="Times New Roman"/>
        </w:rPr>
      </w:pPr>
      <w:r w:rsidRPr="00EF73CC">
        <w:rPr>
          <w:rFonts w:ascii="Times New Roman" w:hAnsi="Times New Roman" w:cs="Times New Roman"/>
        </w:rPr>
        <w:t>M</w:t>
      </w:r>
      <w:r w:rsidR="00E96AB3">
        <w:rPr>
          <w:rFonts w:ascii="Times New Roman" w:hAnsi="Times New Roman" w:cs="Times New Roman"/>
        </w:rPr>
        <w:t xml:space="preserve">s. Frazier </w:t>
      </w:r>
      <w:r w:rsidR="001F0124" w:rsidRPr="00EF73CC">
        <w:rPr>
          <w:rFonts w:ascii="Times New Roman" w:hAnsi="Times New Roman" w:cs="Times New Roman"/>
        </w:rPr>
        <w:t xml:space="preserve">reviewed </w:t>
      </w:r>
      <w:r w:rsidR="00085801" w:rsidRPr="00EF73CC">
        <w:rPr>
          <w:rFonts w:ascii="Times New Roman" w:hAnsi="Times New Roman" w:cs="Times New Roman"/>
        </w:rPr>
        <w:t xml:space="preserve">proposed </w:t>
      </w:r>
      <w:r w:rsidR="001F0124" w:rsidRPr="00EF73CC">
        <w:rPr>
          <w:rFonts w:ascii="Times New Roman" w:hAnsi="Times New Roman" w:cs="Times New Roman"/>
        </w:rPr>
        <w:t>changes to the agenda</w:t>
      </w:r>
      <w:r w:rsidR="00085801" w:rsidRPr="00EF73CC">
        <w:rPr>
          <w:rFonts w:ascii="Times New Roman" w:hAnsi="Times New Roman" w:cs="Times New Roman"/>
        </w:rPr>
        <w:t xml:space="preserve"> order.</w:t>
      </w:r>
      <w:r w:rsidR="001F0124" w:rsidRPr="00EF73CC">
        <w:rPr>
          <w:rFonts w:ascii="Times New Roman" w:hAnsi="Times New Roman" w:cs="Times New Roman"/>
        </w:rPr>
        <w:t xml:space="preserve"> </w:t>
      </w:r>
    </w:p>
    <w:p w14:paraId="2510A363" w14:textId="77777777" w:rsidR="001F0124" w:rsidRPr="00EF73CC" w:rsidRDefault="001F0124" w:rsidP="00D16019">
      <w:pPr>
        <w:pStyle w:val="NoSpacing"/>
        <w:jc w:val="both"/>
        <w:rPr>
          <w:rFonts w:ascii="Times New Roman" w:hAnsi="Times New Roman" w:cs="Times New Roman"/>
        </w:rPr>
      </w:pPr>
    </w:p>
    <w:p w14:paraId="7FDF2ACB" w14:textId="77777777" w:rsidR="00186770" w:rsidRPr="00EF73CC" w:rsidRDefault="00186770" w:rsidP="00D16019">
      <w:pPr>
        <w:pStyle w:val="NoSpacing"/>
        <w:jc w:val="both"/>
        <w:rPr>
          <w:rFonts w:ascii="Times New Roman" w:hAnsi="Times New Roman" w:cs="Times New Roman"/>
          <w:u w:val="single"/>
        </w:rPr>
      </w:pPr>
    </w:p>
    <w:p w14:paraId="634F51F5" w14:textId="3C5E2531" w:rsidR="00EB6CF3" w:rsidRPr="0013399D" w:rsidRDefault="00EB6CF3" w:rsidP="00D16019">
      <w:pPr>
        <w:pStyle w:val="NoSpacing"/>
        <w:jc w:val="both"/>
        <w:rPr>
          <w:rFonts w:ascii="Times New Roman" w:hAnsi="Times New Roman" w:cs="Times New Roman"/>
          <w:u w:val="single"/>
        </w:rPr>
      </w:pPr>
      <w:r w:rsidRPr="0013399D">
        <w:rPr>
          <w:rFonts w:ascii="Times New Roman" w:hAnsi="Times New Roman" w:cs="Times New Roman"/>
          <w:u w:val="single"/>
        </w:rPr>
        <w:t xml:space="preserve">Approval of Minutes </w:t>
      </w:r>
      <w:r w:rsidR="00C96B32" w:rsidRPr="0013399D">
        <w:rPr>
          <w:rFonts w:ascii="Times New Roman" w:hAnsi="Times New Roman" w:cs="Times New Roman"/>
          <w:u w:val="single"/>
        </w:rPr>
        <w:t>(see Key Documents)</w:t>
      </w:r>
      <w:r w:rsidR="00C96B32" w:rsidRPr="0013399D">
        <w:rPr>
          <w:rStyle w:val="FootnoteReference"/>
          <w:rFonts w:ascii="Times New Roman" w:hAnsi="Times New Roman" w:cs="Times New Roman"/>
          <w:u w:val="single"/>
        </w:rPr>
        <w:footnoteReference w:id="1"/>
      </w:r>
    </w:p>
    <w:p w14:paraId="7508131F" w14:textId="69EB688D" w:rsidR="00EB6CF3" w:rsidRPr="0013399D" w:rsidRDefault="0013399D" w:rsidP="00D16019">
      <w:pPr>
        <w:pStyle w:val="NoSpacing"/>
        <w:jc w:val="both"/>
        <w:rPr>
          <w:rFonts w:ascii="Times New Roman" w:hAnsi="Times New Roman" w:cs="Times New Roman"/>
          <w:i/>
        </w:rPr>
      </w:pPr>
      <w:r w:rsidRPr="0013399D">
        <w:rPr>
          <w:rFonts w:ascii="Times New Roman" w:hAnsi="Times New Roman" w:cs="Times New Roman"/>
          <w:i/>
        </w:rPr>
        <w:t>August 11, 2016</w:t>
      </w:r>
    </w:p>
    <w:p w14:paraId="11C8CC92" w14:textId="095C47E2" w:rsidR="00ED1C58" w:rsidRPr="0013399D" w:rsidRDefault="0013399D" w:rsidP="00D16019">
      <w:pPr>
        <w:pStyle w:val="NoSpacing"/>
        <w:jc w:val="both"/>
        <w:rPr>
          <w:rFonts w:ascii="Times New Roman" w:hAnsi="Times New Roman" w:cs="Times New Roman"/>
          <w:highlight w:val="lightGray"/>
        </w:rPr>
      </w:pPr>
      <w:r w:rsidRPr="0013399D">
        <w:rPr>
          <w:rFonts w:ascii="Times New Roman" w:hAnsi="Times New Roman" w:cs="Times New Roman"/>
          <w:b/>
        </w:rPr>
        <w:t>Chris Lyons moved to approve the August 11, 2016 PRS meeting minutes as submitted.  Patrick Peters seconded the motion.  The motion carried unanimously</w:t>
      </w:r>
    </w:p>
    <w:p w14:paraId="7AFA793A" w14:textId="77777777" w:rsidR="007A0397" w:rsidRPr="008B139E" w:rsidRDefault="007A0397" w:rsidP="00D16019">
      <w:pPr>
        <w:pStyle w:val="NoSpacing"/>
        <w:jc w:val="both"/>
        <w:rPr>
          <w:rFonts w:ascii="Times New Roman" w:hAnsi="Times New Roman" w:cs="Times New Roman"/>
        </w:rPr>
      </w:pPr>
    </w:p>
    <w:p w14:paraId="5A03B5BF" w14:textId="77777777" w:rsidR="00777142" w:rsidRPr="008B139E" w:rsidRDefault="00777142" w:rsidP="00D16019">
      <w:pPr>
        <w:pStyle w:val="NoSpacing"/>
        <w:jc w:val="both"/>
        <w:rPr>
          <w:rFonts w:ascii="Times New Roman" w:hAnsi="Times New Roman" w:cs="Times New Roman"/>
        </w:rPr>
      </w:pPr>
    </w:p>
    <w:p w14:paraId="5E5B939A" w14:textId="70607632" w:rsidR="007A0397" w:rsidRPr="00D16019" w:rsidRDefault="007A0397" w:rsidP="00D16019">
      <w:pPr>
        <w:pStyle w:val="NoSpacing"/>
        <w:jc w:val="both"/>
        <w:rPr>
          <w:rFonts w:ascii="Times New Roman" w:hAnsi="Times New Roman" w:cs="Times New Roman"/>
          <w:u w:val="single"/>
        </w:rPr>
      </w:pPr>
      <w:r w:rsidRPr="00D16019">
        <w:rPr>
          <w:rFonts w:ascii="Times New Roman" w:hAnsi="Times New Roman" w:cs="Times New Roman"/>
          <w:u w:val="single"/>
        </w:rPr>
        <w:t xml:space="preserve">Technical Advisory Committee (TAC) </w:t>
      </w:r>
      <w:r w:rsidR="00D16019" w:rsidRPr="00D16019">
        <w:rPr>
          <w:rFonts w:ascii="Times New Roman" w:hAnsi="Times New Roman" w:cs="Times New Roman"/>
          <w:u w:val="single"/>
        </w:rPr>
        <w:t>and Board Report</w:t>
      </w:r>
    </w:p>
    <w:p w14:paraId="56581AD2" w14:textId="778F6525"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Ms. Frazier related discussion at the annual TAC/Subcommittee Structural and Procedural Review, and conveyed the request that consideration be give</w:t>
      </w:r>
      <w:r w:rsidR="005B4A25">
        <w:rPr>
          <w:rFonts w:ascii="Times New Roman" w:hAnsi="Times New Roman" w:cs="Times New Roman"/>
        </w:rPr>
        <w:t xml:space="preserve">n to correct categorization of </w:t>
      </w:r>
      <w:r w:rsidR="00802A75">
        <w:rPr>
          <w:rFonts w:ascii="Times New Roman" w:hAnsi="Times New Roman" w:cs="Times New Roman"/>
        </w:rPr>
        <w:t>revision requests as</w:t>
      </w:r>
      <w:r w:rsidRPr="00D16019">
        <w:rPr>
          <w:rFonts w:ascii="Times New Roman" w:hAnsi="Times New Roman" w:cs="Times New Roman"/>
        </w:rPr>
        <w:t xml:space="preserve"> they apply to ERCOT Strategic Goals.  </w:t>
      </w:r>
    </w:p>
    <w:p w14:paraId="313B8F4A" w14:textId="77777777" w:rsidR="007D5F86" w:rsidRDefault="007D5F86" w:rsidP="00D16019">
      <w:pPr>
        <w:pStyle w:val="NoSpacing"/>
        <w:jc w:val="both"/>
        <w:rPr>
          <w:rFonts w:ascii="Times New Roman" w:hAnsi="Times New Roman" w:cs="Times New Roman"/>
          <w:highlight w:val="lightGray"/>
        </w:rPr>
      </w:pPr>
    </w:p>
    <w:p w14:paraId="6725DAF5" w14:textId="77777777" w:rsidR="00D16019" w:rsidRPr="00EF73CC" w:rsidRDefault="00D16019" w:rsidP="00D16019">
      <w:pPr>
        <w:pStyle w:val="NoSpacing"/>
        <w:jc w:val="both"/>
        <w:rPr>
          <w:rFonts w:ascii="Times New Roman" w:hAnsi="Times New Roman" w:cs="Times New Roman"/>
          <w:highlight w:val="lightGray"/>
        </w:rPr>
      </w:pPr>
    </w:p>
    <w:p w14:paraId="39702513" w14:textId="639F221E" w:rsidR="00FB78FB" w:rsidRPr="00D16019" w:rsidRDefault="00D16019" w:rsidP="00D16019">
      <w:pPr>
        <w:pStyle w:val="NoSpacing"/>
        <w:jc w:val="both"/>
        <w:rPr>
          <w:rFonts w:ascii="Times New Roman" w:hAnsi="Times New Roman" w:cs="Times New Roman"/>
          <w:u w:val="single"/>
        </w:rPr>
      </w:pPr>
      <w:r w:rsidRPr="00D16019">
        <w:rPr>
          <w:rFonts w:ascii="Times New Roman" w:hAnsi="Times New Roman" w:cs="Times New Roman"/>
          <w:u w:val="single"/>
        </w:rPr>
        <w:t>Project Update and Summary of Project Priority List (PPL) Activity to Date (see Key Documents)</w:t>
      </w:r>
      <w:r w:rsidR="00FB78FB" w:rsidRPr="00D16019">
        <w:rPr>
          <w:rFonts w:ascii="Times New Roman" w:hAnsi="Times New Roman" w:cs="Times New Roman"/>
          <w:u w:val="single"/>
        </w:rPr>
        <w:t xml:space="preserve"> </w:t>
      </w:r>
    </w:p>
    <w:p w14:paraId="1A2C5950" w14:textId="4D76BA72"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 xml:space="preserve">Troy Anderson provided a project update and summary of PPL activity; reviewed changes to the 2016 release targets and spending forecast; and presented priority and rank options for revision requests with impacts.  Mr. Anderson presented options for prioritizing </w:t>
      </w:r>
      <w:r w:rsidR="002C0D64">
        <w:rPr>
          <w:rFonts w:ascii="Times New Roman" w:hAnsi="Times New Roman" w:cs="Times New Roman"/>
        </w:rPr>
        <w:t xml:space="preserve">revision requests with </w:t>
      </w:r>
      <w:r w:rsidRPr="00D16019">
        <w:rPr>
          <w:rFonts w:ascii="Times New Roman" w:hAnsi="Times New Roman" w:cs="Times New Roman"/>
        </w:rPr>
        <w:t>projects that are</w:t>
      </w:r>
      <w:r w:rsidR="002C0D64">
        <w:rPr>
          <w:rFonts w:ascii="Times New Roman" w:hAnsi="Times New Roman" w:cs="Times New Roman"/>
        </w:rPr>
        <w:t xml:space="preserve"> upgrades rather than</w:t>
      </w:r>
      <w:r w:rsidRPr="00D16019">
        <w:rPr>
          <w:rFonts w:ascii="Times New Roman" w:hAnsi="Times New Roman" w:cs="Times New Roman"/>
        </w:rPr>
        <w:t xml:space="preserve"> market enhancements</w:t>
      </w:r>
      <w:r w:rsidR="00774F98">
        <w:rPr>
          <w:rFonts w:ascii="Times New Roman" w:hAnsi="Times New Roman" w:cs="Times New Roman"/>
        </w:rPr>
        <w:t xml:space="preserve">, </w:t>
      </w:r>
      <w:r w:rsidRPr="00D16019">
        <w:rPr>
          <w:rFonts w:ascii="Times New Roman" w:hAnsi="Times New Roman" w:cs="Times New Roman"/>
        </w:rPr>
        <w:t>and</w:t>
      </w:r>
      <w:r w:rsidR="00E663BF">
        <w:rPr>
          <w:rFonts w:ascii="Times New Roman" w:hAnsi="Times New Roman" w:cs="Times New Roman"/>
        </w:rPr>
        <w:t xml:space="preserve"> noted that aside from PRS</w:t>
      </w:r>
      <w:r w:rsidR="002C0D64">
        <w:rPr>
          <w:rFonts w:ascii="Times New Roman" w:hAnsi="Times New Roman" w:cs="Times New Roman"/>
        </w:rPr>
        <w:t xml:space="preserve"> review of the Impact Analysis and</w:t>
      </w:r>
      <w:r w:rsidR="00E663BF">
        <w:rPr>
          <w:rFonts w:ascii="Times New Roman" w:hAnsi="Times New Roman" w:cs="Times New Roman"/>
        </w:rPr>
        <w:t xml:space="preserve"> consensus to remove an upgrade project from the market funding track,</w:t>
      </w:r>
      <w:r w:rsidRPr="00D16019">
        <w:rPr>
          <w:rFonts w:ascii="Times New Roman" w:hAnsi="Times New Roman" w:cs="Times New Roman"/>
        </w:rPr>
        <w:t xml:space="preserve"> the </w:t>
      </w:r>
      <w:r w:rsidR="00802A75">
        <w:rPr>
          <w:rFonts w:ascii="Times New Roman" w:hAnsi="Times New Roman" w:cs="Times New Roman"/>
        </w:rPr>
        <w:t>r</w:t>
      </w:r>
      <w:r w:rsidRPr="00D16019">
        <w:rPr>
          <w:rFonts w:ascii="Times New Roman" w:hAnsi="Times New Roman" w:cs="Times New Roman"/>
        </w:rPr>
        <w:t xml:space="preserve">evision </w:t>
      </w:r>
      <w:r w:rsidR="00802A75">
        <w:rPr>
          <w:rFonts w:ascii="Times New Roman" w:hAnsi="Times New Roman" w:cs="Times New Roman"/>
        </w:rPr>
        <w:t>r</w:t>
      </w:r>
      <w:r w:rsidRPr="00D16019">
        <w:rPr>
          <w:rFonts w:ascii="Times New Roman" w:hAnsi="Times New Roman" w:cs="Times New Roman"/>
        </w:rPr>
        <w:t xml:space="preserve">equest approval process would </w:t>
      </w:r>
      <w:r w:rsidRPr="00B77120">
        <w:rPr>
          <w:rFonts w:ascii="Times New Roman" w:hAnsi="Times New Roman" w:cs="Times New Roman"/>
        </w:rPr>
        <w:t>remain the same</w:t>
      </w:r>
      <w:r w:rsidR="005B4A25" w:rsidRPr="00B77120">
        <w:rPr>
          <w:rFonts w:ascii="Times New Roman" w:hAnsi="Times New Roman" w:cs="Times New Roman"/>
        </w:rPr>
        <w:t xml:space="preserve">, </w:t>
      </w:r>
      <w:r w:rsidRPr="00B77120">
        <w:rPr>
          <w:rFonts w:ascii="Times New Roman" w:hAnsi="Times New Roman" w:cs="Times New Roman"/>
        </w:rPr>
        <w:t>with</w:t>
      </w:r>
      <w:r w:rsidR="00E663BF">
        <w:rPr>
          <w:rFonts w:ascii="Times New Roman" w:hAnsi="Times New Roman" w:cs="Times New Roman"/>
        </w:rPr>
        <w:t xml:space="preserve"> both TAC and the ERCOT Board of Directors considering the Impact Analysis.</w:t>
      </w:r>
      <w:r w:rsidRPr="00B77120">
        <w:rPr>
          <w:rFonts w:ascii="Times New Roman" w:hAnsi="Times New Roman" w:cs="Times New Roman"/>
        </w:rPr>
        <w:t xml:space="preserve"> </w:t>
      </w:r>
      <w:r w:rsidR="007B0DB1">
        <w:rPr>
          <w:rFonts w:ascii="Times New Roman" w:hAnsi="Times New Roman" w:cs="Times New Roman"/>
        </w:rPr>
        <w:t xml:space="preserve"> Ms. Frazier expressed support for an informal process and offered</w:t>
      </w:r>
      <w:r w:rsidRPr="00B77120">
        <w:rPr>
          <w:rFonts w:ascii="Times New Roman" w:hAnsi="Times New Roman" w:cs="Times New Roman"/>
        </w:rPr>
        <w:t xml:space="preserve"> that</w:t>
      </w:r>
      <w:r w:rsidR="007B0DB1">
        <w:rPr>
          <w:rFonts w:ascii="Times New Roman" w:hAnsi="Times New Roman" w:cs="Times New Roman"/>
        </w:rPr>
        <w:t xml:space="preserve"> </w:t>
      </w:r>
      <w:r w:rsidR="00B77120">
        <w:rPr>
          <w:rFonts w:ascii="Times New Roman" w:hAnsi="Times New Roman" w:cs="Times New Roman"/>
        </w:rPr>
        <w:t xml:space="preserve">excluding upgrade projects from </w:t>
      </w:r>
      <w:r w:rsidR="00E663BF">
        <w:rPr>
          <w:rFonts w:ascii="Times New Roman" w:hAnsi="Times New Roman" w:cs="Times New Roman"/>
        </w:rPr>
        <w:t xml:space="preserve">the </w:t>
      </w:r>
      <w:r w:rsidRPr="00B77120">
        <w:rPr>
          <w:rFonts w:ascii="Times New Roman" w:hAnsi="Times New Roman" w:cs="Times New Roman"/>
        </w:rPr>
        <w:t>market funding</w:t>
      </w:r>
      <w:r w:rsidR="00E663BF">
        <w:rPr>
          <w:rFonts w:ascii="Times New Roman" w:hAnsi="Times New Roman" w:cs="Times New Roman"/>
        </w:rPr>
        <w:t xml:space="preserve"> track</w:t>
      </w:r>
      <w:r w:rsidR="002C0D64">
        <w:rPr>
          <w:rFonts w:ascii="Times New Roman" w:hAnsi="Times New Roman" w:cs="Times New Roman"/>
        </w:rPr>
        <w:t xml:space="preserve"> </w:t>
      </w:r>
      <w:r w:rsidR="00B77120">
        <w:rPr>
          <w:rFonts w:ascii="Times New Roman" w:hAnsi="Times New Roman" w:cs="Times New Roman"/>
        </w:rPr>
        <w:t>could lend</w:t>
      </w:r>
      <w:r w:rsidRPr="00B77120">
        <w:rPr>
          <w:rFonts w:ascii="Times New Roman" w:hAnsi="Times New Roman" w:cs="Times New Roman"/>
        </w:rPr>
        <w:t xml:space="preserve"> more transparen</w:t>
      </w:r>
      <w:r w:rsidR="00B77120">
        <w:rPr>
          <w:rFonts w:ascii="Times New Roman" w:hAnsi="Times New Roman" w:cs="Times New Roman"/>
        </w:rPr>
        <w:t>cy</w:t>
      </w:r>
      <w:r w:rsidRPr="00B77120">
        <w:rPr>
          <w:rFonts w:ascii="Times New Roman" w:hAnsi="Times New Roman" w:cs="Times New Roman"/>
        </w:rPr>
        <w:t xml:space="preserve"> when system changes affect the market</w:t>
      </w:r>
      <w:r w:rsidR="007B0DB1">
        <w:rPr>
          <w:rFonts w:ascii="Times New Roman" w:hAnsi="Times New Roman" w:cs="Times New Roman"/>
        </w:rPr>
        <w:t xml:space="preserve">.  Ms. Frazier noted that all projects would continue to be prioritized on the PPL and reflected in the ERCOT budget. </w:t>
      </w:r>
    </w:p>
    <w:p w14:paraId="32A0C153" w14:textId="77777777" w:rsidR="00E10D27" w:rsidRDefault="00E10D27" w:rsidP="00D16019">
      <w:pPr>
        <w:pStyle w:val="NoSpacing"/>
        <w:jc w:val="both"/>
        <w:rPr>
          <w:rFonts w:ascii="Times New Roman" w:hAnsi="Times New Roman" w:cs="Times New Roman"/>
          <w:highlight w:val="lightGray"/>
        </w:rPr>
      </w:pPr>
    </w:p>
    <w:p w14:paraId="7690159D" w14:textId="77777777" w:rsidR="003438DE" w:rsidRPr="008B139E" w:rsidRDefault="003438DE" w:rsidP="00D16019">
      <w:pPr>
        <w:pStyle w:val="NoSpacing"/>
        <w:jc w:val="both"/>
        <w:rPr>
          <w:rFonts w:ascii="Times New Roman" w:hAnsi="Times New Roman" w:cs="Times New Roman"/>
          <w:highlight w:val="lightGray"/>
        </w:rPr>
      </w:pPr>
    </w:p>
    <w:p w14:paraId="7E7671EE" w14:textId="0DCCED08" w:rsidR="00D16019" w:rsidRPr="00D16019" w:rsidRDefault="00D16019" w:rsidP="00D16019">
      <w:pPr>
        <w:pStyle w:val="NoSpacing"/>
        <w:jc w:val="both"/>
        <w:rPr>
          <w:rFonts w:ascii="Times New Roman" w:hAnsi="Times New Roman" w:cs="Times New Roman"/>
          <w:u w:val="single"/>
        </w:rPr>
      </w:pPr>
      <w:r w:rsidRPr="00D16019">
        <w:rPr>
          <w:rFonts w:ascii="Times New Roman" w:hAnsi="Times New Roman" w:cs="Times New Roman"/>
          <w:u w:val="single"/>
        </w:rPr>
        <w:t>Review PRS Reports, Impact Analyses, and Prioritization</w:t>
      </w:r>
    </w:p>
    <w:p w14:paraId="130C5022" w14:textId="77777777" w:rsidR="00D16019" w:rsidRDefault="00D16019" w:rsidP="003438DE">
      <w:pPr>
        <w:pStyle w:val="NoSpacing"/>
        <w:jc w:val="both"/>
        <w:rPr>
          <w:rFonts w:ascii="Times New Roman" w:hAnsi="Times New Roman" w:cs="Times New Roman"/>
          <w:i/>
        </w:rPr>
      </w:pPr>
      <w:r w:rsidRPr="00D16019">
        <w:rPr>
          <w:rFonts w:ascii="Times New Roman" w:hAnsi="Times New Roman" w:cs="Times New Roman"/>
          <w:i/>
        </w:rPr>
        <w:t xml:space="preserve">Nodal Protocol Revision Request (NPRR) 755, Data Agent-Only </w:t>
      </w:r>
      <w:r w:rsidRPr="003438DE">
        <w:rPr>
          <w:rFonts w:ascii="Times New Roman" w:hAnsi="Times New Roman" w:cs="Times New Roman"/>
          <w:i/>
        </w:rPr>
        <w:t xml:space="preserve">Qualified Scheduling Entity (QSE) </w:t>
      </w:r>
      <w:r w:rsidRPr="00D16019">
        <w:rPr>
          <w:rFonts w:ascii="Times New Roman" w:hAnsi="Times New Roman" w:cs="Times New Roman"/>
          <w:i/>
        </w:rPr>
        <w:t>Registration</w:t>
      </w:r>
    </w:p>
    <w:p w14:paraId="7B6A541A" w14:textId="77777777" w:rsidR="003438DE" w:rsidRDefault="003438DE" w:rsidP="00D16019">
      <w:pPr>
        <w:pStyle w:val="NoSpacing"/>
        <w:jc w:val="both"/>
        <w:rPr>
          <w:rFonts w:ascii="Times New Roman" w:hAnsi="Times New Roman" w:cs="Times New Roman"/>
        </w:rPr>
      </w:pPr>
      <w:r>
        <w:rPr>
          <w:rFonts w:ascii="Times New Roman" w:hAnsi="Times New Roman" w:cs="Times New Roman"/>
        </w:rPr>
        <w:lastRenderedPageBreak/>
        <w:t>M</w:t>
      </w:r>
      <w:r w:rsidR="00D16019" w:rsidRPr="00D16019">
        <w:rPr>
          <w:rFonts w:ascii="Times New Roman" w:hAnsi="Times New Roman" w:cs="Times New Roman"/>
        </w:rPr>
        <w:t xml:space="preserve">arket Participants discussed the 5/10/16 ERCOT comments and details of the Impact Analysis for </w:t>
      </w:r>
    </w:p>
    <w:p w14:paraId="5A6AF06E" w14:textId="39297231" w:rsidR="00D16019" w:rsidRPr="00D16019" w:rsidRDefault="00D16019" w:rsidP="00D16019">
      <w:pPr>
        <w:pStyle w:val="NoSpacing"/>
        <w:jc w:val="both"/>
        <w:rPr>
          <w:rFonts w:ascii="Times New Roman" w:hAnsi="Times New Roman" w:cs="Times New Roman"/>
        </w:rPr>
      </w:pPr>
      <w:r w:rsidRPr="00D16019">
        <w:rPr>
          <w:rFonts w:ascii="Times New Roman" w:hAnsi="Times New Roman" w:cs="Times New Roman"/>
        </w:rPr>
        <w:t>NPRR755, and Nodal Operating Guide Revision Request (NOGRR) 154, Alignment with NPRR755 and Requirements for ERCOT WAN Installation and Exchange of Resource-Specific XML Data.</w:t>
      </w:r>
    </w:p>
    <w:p w14:paraId="5396A21F" w14:textId="77777777" w:rsidR="00D16019" w:rsidRPr="00D16019" w:rsidRDefault="00D16019" w:rsidP="00D16019">
      <w:pPr>
        <w:spacing w:after="0"/>
        <w:jc w:val="both"/>
        <w:rPr>
          <w:rFonts w:ascii="Times New Roman" w:hAnsi="Times New Roman" w:cs="Times New Roman"/>
        </w:rPr>
      </w:pPr>
    </w:p>
    <w:p w14:paraId="54D66A42" w14:textId="77777777" w:rsidR="00D16019" w:rsidRPr="00D16019" w:rsidRDefault="00D16019" w:rsidP="00D16019">
      <w:pPr>
        <w:spacing w:after="0"/>
        <w:jc w:val="both"/>
        <w:rPr>
          <w:rFonts w:ascii="Times New Roman" w:hAnsi="Times New Roman" w:cs="Times New Roman"/>
          <w:b/>
        </w:rPr>
      </w:pPr>
      <w:r w:rsidRPr="00D16019">
        <w:rPr>
          <w:rFonts w:ascii="Times New Roman" w:hAnsi="Times New Roman" w:cs="Times New Roman"/>
          <w:b/>
        </w:rPr>
        <w:t xml:space="preserve">Eric Goff moved to endorse and forward to TAC the 5/12/16 PRS Report as amended by the 5/10/16 ERCOT comments and the Impact Analysis for NPRR755 with a recommended priority of 2016 and rank of 1559.  Tom Burke seconded the motion.  The motion carried with one objection from the Independent Generator Market Segment (Exelon) and one abstention from the Independent Power Marketers (IPM) (Tenaska) Market Segment.   </w:t>
      </w:r>
    </w:p>
    <w:p w14:paraId="7D219E90" w14:textId="77777777" w:rsidR="00D16019" w:rsidRPr="0053456A" w:rsidRDefault="00D16019" w:rsidP="00D16019">
      <w:pPr>
        <w:pStyle w:val="NoSpacing"/>
        <w:jc w:val="both"/>
        <w:rPr>
          <w:rFonts w:ascii="Times New Roman" w:hAnsi="Times New Roman" w:cs="Times New Roman"/>
          <w:highlight w:val="lightGray"/>
        </w:rPr>
      </w:pPr>
    </w:p>
    <w:p w14:paraId="4C7C148B" w14:textId="77777777" w:rsidR="00D16019" w:rsidRPr="00D16019" w:rsidRDefault="00D16019" w:rsidP="00D16019">
      <w:pPr>
        <w:pStyle w:val="NoSpacing"/>
        <w:jc w:val="both"/>
        <w:rPr>
          <w:rFonts w:ascii="Times New Roman" w:hAnsi="Times New Roman" w:cs="Times New Roman"/>
          <w:i/>
        </w:rPr>
      </w:pPr>
      <w:r w:rsidRPr="00D16019">
        <w:rPr>
          <w:rFonts w:ascii="Times New Roman" w:hAnsi="Times New Roman" w:cs="Times New Roman"/>
          <w:i/>
        </w:rPr>
        <w:t>NPRR769, Alignment with VCMRR013, Clarifications to Verifiable Cost Appeals Process</w:t>
      </w:r>
    </w:p>
    <w:p w14:paraId="0911EDA9" w14:textId="2C2C9815" w:rsidR="00D16019" w:rsidRDefault="00D16019" w:rsidP="00E313E4">
      <w:pPr>
        <w:pStyle w:val="NoSpacing"/>
        <w:jc w:val="both"/>
        <w:rPr>
          <w:rFonts w:ascii="Times New Roman" w:hAnsi="Times New Roman" w:cs="Times New Roman"/>
        </w:rPr>
      </w:pPr>
      <w:r w:rsidRPr="00D16019">
        <w:rPr>
          <w:rFonts w:ascii="Times New Roman" w:hAnsi="Times New Roman" w:cs="Times New Roman"/>
        </w:rPr>
        <w:t xml:space="preserve">Market Participants discussed the 9/1/16 ERCOT and 9/6/16 Luminant comments to NPRR769, and offered clarifications </w:t>
      </w:r>
      <w:r w:rsidR="00E313E4">
        <w:rPr>
          <w:rFonts w:ascii="Times New Roman" w:hAnsi="Times New Roman" w:cs="Times New Roman"/>
        </w:rPr>
        <w:t xml:space="preserve">specify that data was submitted in connection with a verifiable cost appeal.  </w:t>
      </w:r>
    </w:p>
    <w:p w14:paraId="45D31A19" w14:textId="77777777" w:rsidR="00E313E4" w:rsidRPr="003438DE" w:rsidRDefault="00E313E4" w:rsidP="00E313E4">
      <w:pPr>
        <w:pStyle w:val="NoSpacing"/>
        <w:jc w:val="both"/>
        <w:rPr>
          <w:rFonts w:ascii="Times New Roman" w:hAnsi="Times New Roman" w:cs="Times New Roman"/>
        </w:rPr>
      </w:pPr>
    </w:p>
    <w:p w14:paraId="0FD728DD"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Bill Barnes moved to endorse and forward to TAC the 8/11/16 PRS Report as amended by the 9/16/16 Luminant comments and as revised by PRS, and Impact Analysis for NPRR769.  Mr. Burke seconded the motion.  The motion carried unanimously.</w:t>
      </w:r>
    </w:p>
    <w:p w14:paraId="4C47702A" w14:textId="77777777" w:rsidR="00D16019" w:rsidRPr="003438DE" w:rsidRDefault="00D16019" w:rsidP="0053456A">
      <w:pPr>
        <w:pStyle w:val="NoSpacing"/>
        <w:jc w:val="both"/>
        <w:rPr>
          <w:rFonts w:ascii="Times New Roman" w:hAnsi="Times New Roman" w:cs="Times New Roman"/>
        </w:rPr>
      </w:pPr>
    </w:p>
    <w:p w14:paraId="6BA6D8D7" w14:textId="77777777" w:rsidR="00D16019" w:rsidRPr="0053456A" w:rsidRDefault="00D16019" w:rsidP="0053456A">
      <w:pPr>
        <w:pStyle w:val="NoSpacing"/>
        <w:jc w:val="both"/>
        <w:rPr>
          <w:rFonts w:ascii="Times New Roman" w:hAnsi="Times New Roman" w:cs="Times New Roman"/>
          <w:i/>
        </w:rPr>
      </w:pPr>
      <w:r w:rsidRPr="0053456A">
        <w:rPr>
          <w:rFonts w:ascii="Times New Roman" w:hAnsi="Times New Roman" w:cs="Times New Roman"/>
          <w:i/>
        </w:rPr>
        <w:t>NPRR775, Enhanced Implementation of Limits for Fast Responding Regulation Service</w:t>
      </w:r>
    </w:p>
    <w:p w14:paraId="7AD9AB49"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Clayton Greer moved to endorse and forward to TAC the 8/11/16 PRS Report and the Impact Analysis for NPRR775 with a recommended priority of 2017 and a rank of 1830.  Mr. Burke seconded the motion.   The motion carried unanimously.</w:t>
      </w:r>
    </w:p>
    <w:p w14:paraId="0B8D010A" w14:textId="77777777" w:rsidR="00D16019" w:rsidRPr="003438DE" w:rsidRDefault="00D16019" w:rsidP="0053456A">
      <w:pPr>
        <w:pStyle w:val="NoSpacing"/>
        <w:jc w:val="both"/>
        <w:rPr>
          <w:rFonts w:ascii="Times New Roman" w:hAnsi="Times New Roman" w:cs="Times New Roman"/>
        </w:rPr>
      </w:pPr>
    </w:p>
    <w:p w14:paraId="3B6D974D" w14:textId="77777777" w:rsidR="00D16019" w:rsidRPr="0053456A" w:rsidRDefault="00D16019" w:rsidP="0053456A">
      <w:pPr>
        <w:pStyle w:val="NoSpacing"/>
        <w:jc w:val="both"/>
        <w:rPr>
          <w:rFonts w:ascii="Times New Roman" w:hAnsi="Times New Roman" w:cs="Times New Roman"/>
          <w:i/>
        </w:rPr>
      </w:pPr>
      <w:r w:rsidRPr="0053456A">
        <w:rPr>
          <w:rFonts w:ascii="Times New Roman" w:hAnsi="Times New Roman" w:cs="Times New Roman"/>
          <w:i/>
        </w:rPr>
        <w:t>NPRR789, Publish All Mid-Term Load Forecast Results</w:t>
      </w:r>
    </w:p>
    <w:p w14:paraId="7652476D" w14:textId="77777777" w:rsidR="00D16019" w:rsidRPr="0053456A" w:rsidRDefault="00D16019" w:rsidP="0053456A">
      <w:pPr>
        <w:spacing w:after="0"/>
        <w:jc w:val="both"/>
        <w:rPr>
          <w:rFonts w:ascii="Times New Roman" w:hAnsi="Times New Roman" w:cs="Times New Roman"/>
          <w:b/>
        </w:rPr>
      </w:pPr>
      <w:r w:rsidRPr="0053456A">
        <w:rPr>
          <w:rFonts w:ascii="Times New Roman" w:hAnsi="Times New Roman" w:cs="Times New Roman"/>
          <w:b/>
        </w:rPr>
        <w:t>Bob Wittmeyer moved to endorse and forward to TAC the 8/11/16 PRS Report and the Impact Analysis for NPRR789 with a recommended priority of 2017 and a rank of 1840.  Mr. Greer seconded the motion.   The motion carried unanimously.</w:t>
      </w:r>
    </w:p>
    <w:p w14:paraId="4D8B145D" w14:textId="77777777" w:rsidR="00D16019" w:rsidRDefault="00D16019" w:rsidP="0053456A">
      <w:pPr>
        <w:pStyle w:val="NoSpacing"/>
        <w:jc w:val="both"/>
        <w:rPr>
          <w:rFonts w:ascii="Times New Roman" w:hAnsi="Times New Roman" w:cs="Times New Roman"/>
        </w:rPr>
      </w:pPr>
    </w:p>
    <w:p w14:paraId="357D032E" w14:textId="77777777" w:rsidR="003438DE" w:rsidRPr="003438DE" w:rsidRDefault="003438DE" w:rsidP="0053456A">
      <w:pPr>
        <w:pStyle w:val="NoSpacing"/>
        <w:jc w:val="both"/>
        <w:rPr>
          <w:rFonts w:ascii="Times New Roman" w:hAnsi="Times New Roman" w:cs="Times New Roman"/>
        </w:rPr>
      </w:pPr>
    </w:p>
    <w:p w14:paraId="735CEF6A" w14:textId="37CB4A39" w:rsidR="008B139E" w:rsidRPr="003438DE" w:rsidRDefault="008B139E" w:rsidP="0053456A">
      <w:pPr>
        <w:pStyle w:val="NoSpacing"/>
        <w:jc w:val="both"/>
        <w:rPr>
          <w:rFonts w:ascii="Times New Roman" w:hAnsi="Times New Roman" w:cs="Times New Roman"/>
          <w:u w:val="single"/>
        </w:rPr>
      </w:pPr>
      <w:r w:rsidRPr="003438DE">
        <w:rPr>
          <w:rFonts w:ascii="Times New Roman" w:hAnsi="Times New Roman" w:cs="Times New Roman"/>
          <w:u w:val="single"/>
        </w:rPr>
        <w:t xml:space="preserve">Review of </w:t>
      </w:r>
      <w:r w:rsidR="003438DE" w:rsidRPr="003438DE">
        <w:rPr>
          <w:rFonts w:ascii="Times New Roman" w:hAnsi="Times New Roman" w:cs="Times New Roman"/>
          <w:u w:val="single"/>
        </w:rPr>
        <w:t>Pending Project Priorities (see Key Documents)</w:t>
      </w:r>
    </w:p>
    <w:p w14:paraId="6E2C627D" w14:textId="77548CF3" w:rsidR="003438DE" w:rsidRDefault="003438DE" w:rsidP="0053456A">
      <w:pPr>
        <w:pStyle w:val="NoSpacing"/>
        <w:jc w:val="both"/>
        <w:rPr>
          <w:rFonts w:ascii="Times New Roman" w:hAnsi="Times New Roman" w:cs="Times New Roman"/>
        </w:rPr>
      </w:pPr>
      <w:r w:rsidRPr="003438DE">
        <w:rPr>
          <w:rFonts w:ascii="Times New Roman" w:hAnsi="Times New Roman" w:cs="Times New Roman"/>
        </w:rPr>
        <w:t xml:space="preserve">Mr. Anderson presented project starts planned for September and October 2016.  </w:t>
      </w:r>
    </w:p>
    <w:p w14:paraId="2A23ABA8" w14:textId="77777777" w:rsidR="003438DE" w:rsidRPr="003438DE" w:rsidRDefault="003438DE" w:rsidP="0053456A">
      <w:pPr>
        <w:pStyle w:val="NoSpacing"/>
        <w:jc w:val="both"/>
        <w:rPr>
          <w:rFonts w:ascii="Times New Roman" w:hAnsi="Times New Roman" w:cs="Times New Roman"/>
        </w:rPr>
      </w:pPr>
    </w:p>
    <w:p w14:paraId="3EABC1BE" w14:textId="77777777" w:rsidR="00D16019" w:rsidRPr="003438DE" w:rsidRDefault="00D16019" w:rsidP="00D16019">
      <w:pPr>
        <w:pStyle w:val="NoSpacing"/>
        <w:jc w:val="both"/>
        <w:rPr>
          <w:rFonts w:ascii="Times New Roman" w:hAnsi="Times New Roman" w:cs="Times New Roman"/>
        </w:rPr>
      </w:pPr>
    </w:p>
    <w:p w14:paraId="1C4E4DBF" w14:textId="779C6CC8" w:rsidR="00EF51BD" w:rsidRPr="009378DB" w:rsidRDefault="0053456A" w:rsidP="00D16019">
      <w:pPr>
        <w:pStyle w:val="NoSpacing"/>
        <w:jc w:val="both"/>
        <w:rPr>
          <w:rFonts w:ascii="Times New Roman" w:hAnsi="Times New Roman" w:cs="Times New Roman"/>
          <w:u w:val="single"/>
        </w:rPr>
      </w:pPr>
      <w:r w:rsidRPr="009378DB">
        <w:rPr>
          <w:rFonts w:ascii="Times New Roman" w:hAnsi="Times New Roman" w:cs="Times New Roman"/>
          <w:u w:val="single"/>
        </w:rPr>
        <w:t>Revision Requests Tabled at PRS</w:t>
      </w:r>
      <w:r w:rsidR="00EF51BD" w:rsidRPr="009378DB">
        <w:rPr>
          <w:rFonts w:ascii="Times New Roman" w:hAnsi="Times New Roman" w:cs="Times New Roman"/>
          <w:u w:val="single"/>
        </w:rPr>
        <w:t xml:space="preserve"> (see Key Documents)</w:t>
      </w:r>
    </w:p>
    <w:p w14:paraId="41A5C9B2"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NPRR562, Subsynchronous Resonance</w:t>
      </w:r>
    </w:p>
    <w:p w14:paraId="10378D3B" w14:textId="162DFF2E"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NPRR697, Disclosure of Protected Information for Research and Coordination Purposes</w:t>
      </w:r>
    </w:p>
    <w:p w14:paraId="3E31C290"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NPRR759, Segmentation of the Total New Capacity Estimate in the ERCOT CDR</w:t>
      </w:r>
    </w:p>
    <w:p w14:paraId="1601D5A6"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NPRR768, Revisions to Real-Time On-Line Reliability Deployment Price Adder Categories</w:t>
      </w:r>
    </w:p>
    <w:p w14:paraId="5F6DF1C8"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NPRR776, Voltage Set Point Communication</w:t>
      </w:r>
    </w:p>
    <w:p w14:paraId="17E17381"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NPRR777, ERCOT-directed Dispatch of Price-Responsive Distributed Generation</w:t>
      </w:r>
    </w:p>
    <w:p w14:paraId="3F18DA47" w14:textId="180BDF46"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S</w:t>
      </w:r>
      <w:r w:rsidR="00802A75">
        <w:rPr>
          <w:rFonts w:ascii="Times New Roman" w:hAnsi="Times New Roman" w:cs="Times New Roman"/>
          <w:i/>
        </w:rPr>
        <w:t>ystem Change Request (S</w:t>
      </w:r>
      <w:r w:rsidRPr="0053456A">
        <w:rPr>
          <w:rFonts w:ascii="Times New Roman" w:hAnsi="Times New Roman" w:cs="Times New Roman"/>
          <w:i/>
        </w:rPr>
        <w:t>CR</w:t>
      </w:r>
      <w:r w:rsidR="00802A75">
        <w:rPr>
          <w:rFonts w:ascii="Times New Roman" w:hAnsi="Times New Roman" w:cs="Times New Roman"/>
          <w:i/>
        </w:rPr>
        <w:t xml:space="preserve">) </w:t>
      </w:r>
      <w:r w:rsidRPr="0053456A">
        <w:rPr>
          <w:rFonts w:ascii="Times New Roman" w:hAnsi="Times New Roman" w:cs="Times New Roman"/>
          <w:i/>
        </w:rPr>
        <w:t>785, Update RTL calculation to include Real-Time Reserve Price Adder based components</w:t>
      </w:r>
    </w:p>
    <w:p w14:paraId="377ABB66" w14:textId="77777777" w:rsidR="0053456A" w:rsidRPr="0053456A" w:rsidRDefault="0053456A" w:rsidP="0053456A">
      <w:pPr>
        <w:pStyle w:val="NoSpacing"/>
        <w:jc w:val="both"/>
        <w:rPr>
          <w:rFonts w:ascii="Times New Roman" w:hAnsi="Times New Roman" w:cs="Times New Roman"/>
        </w:rPr>
      </w:pPr>
      <w:r w:rsidRPr="0053456A">
        <w:rPr>
          <w:rFonts w:ascii="Times New Roman" w:hAnsi="Times New Roman" w:cs="Times New Roman"/>
        </w:rPr>
        <w:t>PRS took no action on these items.</w:t>
      </w:r>
    </w:p>
    <w:p w14:paraId="7A73F737" w14:textId="77777777" w:rsidR="0053456A" w:rsidRPr="0053456A" w:rsidRDefault="0053456A" w:rsidP="0053456A">
      <w:pPr>
        <w:pStyle w:val="NoSpacing"/>
        <w:jc w:val="both"/>
        <w:rPr>
          <w:rFonts w:ascii="Times New Roman" w:hAnsi="Times New Roman" w:cs="Times New Roman"/>
          <w:highlight w:val="lightGray"/>
        </w:rPr>
      </w:pPr>
    </w:p>
    <w:p w14:paraId="45F6F205" w14:textId="77777777" w:rsidR="0053456A" w:rsidRPr="0053456A" w:rsidRDefault="0053456A" w:rsidP="0053456A">
      <w:pPr>
        <w:pStyle w:val="NoSpacing"/>
        <w:jc w:val="both"/>
        <w:rPr>
          <w:rFonts w:ascii="Times New Roman" w:hAnsi="Times New Roman" w:cs="Times New Roman"/>
          <w:i/>
        </w:rPr>
      </w:pPr>
      <w:r w:rsidRPr="0053456A">
        <w:rPr>
          <w:rFonts w:ascii="Times New Roman" w:hAnsi="Times New Roman" w:cs="Times New Roman"/>
          <w:i/>
        </w:rPr>
        <w:t>NPRR772, Clarification of Process for Transmission Outages Related to a Service Disconnection Request for a Generation Resource</w:t>
      </w:r>
    </w:p>
    <w:p w14:paraId="7FFD277D" w14:textId="77777777" w:rsidR="00E313E4" w:rsidRPr="0053456A" w:rsidRDefault="00E313E4" w:rsidP="00E313E4">
      <w:pPr>
        <w:pStyle w:val="NoSpacing"/>
        <w:jc w:val="both"/>
        <w:rPr>
          <w:rFonts w:ascii="Times New Roman" w:hAnsi="Times New Roman" w:cs="Times New Roman"/>
        </w:rPr>
      </w:pPr>
      <w:r w:rsidRPr="0053456A">
        <w:rPr>
          <w:rFonts w:ascii="Times New Roman" w:hAnsi="Times New Roman" w:cs="Times New Roman"/>
        </w:rPr>
        <w:t xml:space="preserve">Market Participants reviewed both the 8/4/16 Reliability and Operations Subcommittee (ROS) comments and the 8/10/16 </w:t>
      </w:r>
      <w:r>
        <w:rPr>
          <w:rFonts w:ascii="Times New Roman" w:hAnsi="Times New Roman" w:cs="Times New Roman"/>
        </w:rPr>
        <w:t>GSEC</w:t>
      </w:r>
      <w:r w:rsidRPr="0053456A">
        <w:rPr>
          <w:rFonts w:ascii="Times New Roman" w:hAnsi="Times New Roman" w:cs="Times New Roman"/>
        </w:rPr>
        <w:t xml:space="preserve"> comments and discussed the merits of the proposed language changes in the original NPRR772 submission versus the 8/10/16 </w:t>
      </w:r>
      <w:r>
        <w:rPr>
          <w:rFonts w:ascii="Times New Roman" w:hAnsi="Times New Roman" w:cs="Times New Roman"/>
        </w:rPr>
        <w:t>GSEC</w:t>
      </w:r>
      <w:r w:rsidRPr="0053456A">
        <w:rPr>
          <w:rFonts w:ascii="Times New Roman" w:hAnsi="Times New Roman" w:cs="Times New Roman"/>
        </w:rPr>
        <w:t xml:space="preserve"> comments.  </w:t>
      </w:r>
      <w:r>
        <w:rPr>
          <w:rFonts w:ascii="Times New Roman" w:hAnsi="Times New Roman" w:cs="Times New Roman"/>
        </w:rPr>
        <w:t xml:space="preserve">Taylor Woodruff stated </w:t>
      </w:r>
      <w:r w:rsidRPr="0053456A">
        <w:rPr>
          <w:rFonts w:ascii="Times New Roman" w:hAnsi="Times New Roman" w:cs="Times New Roman"/>
        </w:rPr>
        <w:t xml:space="preserve">that the 8/10/16 </w:t>
      </w:r>
      <w:r>
        <w:rPr>
          <w:rFonts w:ascii="Times New Roman" w:hAnsi="Times New Roman" w:cs="Times New Roman"/>
        </w:rPr>
        <w:t>GSEC</w:t>
      </w:r>
      <w:r w:rsidRPr="0053456A">
        <w:rPr>
          <w:rFonts w:ascii="Times New Roman" w:hAnsi="Times New Roman" w:cs="Times New Roman"/>
        </w:rPr>
        <w:t xml:space="preserve"> </w:t>
      </w:r>
      <w:r w:rsidRPr="0053456A">
        <w:rPr>
          <w:rFonts w:ascii="Times New Roman" w:hAnsi="Times New Roman" w:cs="Times New Roman"/>
        </w:rPr>
        <w:lastRenderedPageBreak/>
        <w:t>comments</w:t>
      </w:r>
      <w:r>
        <w:rPr>
          <w:rFonts w:ascii="Times New Roman" w:hAnsi="Times New Roman" w:cs="Times New Roman"/>
        </w:rPr>
        <w:t xml:space="preserve"> alter the authority granted to Transmission and/or Distribution Service Providers (TDSPs) by the Public Utility Commission of Texas (PUCT) regarding Disconnect for Non-Pay (DNP)</w:t>
      </w:r>
      <w:r w:rsidRPr="0053456A">
        <w:rPr>
          <w:rFonts w:ascii="Times New Roman" w:hAnsi="Times New Roman" w:cs="Times New Roman"/>
        </w:rPr>
        <w:t xml:space="preserve">.  </w:t>
      </w:r>
    </w:p>
    <w:p w14:paraId="41F5CEB8" w14:textId="77777777" w:rsidR="0053456A" w:rsidRPr="008B139E" w:rsidRDefault="0053456A" w:rsidP="0053456A">
      <w:pPr>
        <w:pStyle w:val="NoSpacing"/>
        <w:jc w:val="both"/>
        <w:rPr>
          <w:rFonts w:ascii="Times New Roman" w:hAnsi="Times New Roman" w:cs="Times New Roman"/>
        </w:rPr>
      </w:pPr>
    </w:p>
    <w:p w14:paraId="0E0849E1" w14:textId="77777777" w:rsidR="0053456A" w:rsidRPr="0053456A" w:rsidRDefault="0053456A" w:rsidP="0053456A">
      <w:pPr>
        <w:spacing w:after="0"/>
        <w:jc w:val="both"/>
        <w:rPr>
          <w:rFonts w:ascii="Times New Roman" w:hAnsi="Times New Roman" w:cs="Times New Roman"/>
          <w:b/>
        </w:rPr>
      </w:pPr>
      <w:r w:rsidRPr="0053456A">
        <w:rPr>
          <w:rFonts w:ascii="Times New Roman" w:hAnsi="Times New Roman" w:cs="Times New Roman"/>
          <w:b/>
        </w:rPr>
        <w:t xml:space="preserve">Mr. Burke moved to recommend approval of NPRR772 as amended by the 8/10/16 Golden Spread Electric Cooperative comments.  Clif Lange seconded the motion.  </w:t>
      </w:r>
    </w:p>
    <w:p w14:paraId="6F06F8D4" w14:textId="77777777" w:rsidR="0053456A" w:rsidRPr="003438DE" w:rsidRDefault="0053456A" w:rsidP="0053456A">
      <w:pPr>
        <w:pStyle w:val="NoSpacing"/>
        <w:jc w:val="both"/>
        <w:rPr>
          <w:rFonts w:ascii="Times New Roman" w:hAnsi="Times New Roman" w:cs="Times New Roman"/>
          <w:highlight w:val="yellow"/>
        </w:rPr>
      </w:pPr>
    </w:p>
    <w:p w14:paraId="7984D0C7" w14:textId="6E9E7C85" w:rsidR="0053456A" w:rsidRDefault="0053456A" w:rsidP="0053456A">
      <w:pPr>
        <w:spacing w:after="0"/>
        <w:jc w:val="both"/>
        <w:rPr>
          <w:i/>
        </w:rPr>
      </w:pPr>
      <w:r w:rsidRPr="0053456A">
        <w:rPr>
          <w:rFonts w:ascii="Times New Roman" w:hAnsi="Times New Roman" w:cs="Times New Roman"/>
          <w:b/>
        </w:rPr>
        <w:t>Mr. Goff moved to table NPRR772.  Mr. Greer seconded the motion.   The motion carried via roll call vote with five objections from the Investor Owned Utilit</w:t>
      </w:r>
      <w:r w:rsidR="00DC6992">
        <w:rPr>
          <w:rFonts w:ascii="Times New Roman" w:hAnsi="Times New Roman" w:cs="Times New Roman"/>
          <w:b/>
        </w:rPr>
        <w:t>y</w:t>
      </w:r>
      <w:r w:rsidRPr="0053456A">
        <w:rPr>
          <w:rFonts w:ascii="Times New Roman" w:hAnsi="Times New Roman" w:cs="Times New Roman"/>
          <w:b/>
        </w:rPr>
        <w:t xml:space="preserve"> (IOU) (2) (CenterPoint Energy, AEPSC) and Municipal (3) (Denton Municipal Electric, CPS Energy</w:t>
      </w:r>
      <w:r w:rsidR="00CB4EFD">
        <w:rPr>
          <w:rFonts w:ascii="Times New Roman" w:hAnsi="Times New Roman" w:cs="Times New Roman"/>
          <w:b/>
        </w:rPr>
        <w:t xml:space="preserve">, </w:t>
      </w:r>
      <w:r w:rsidRPr="0053456A">
        <w:rPr>
          <w:rFonts w:ascii="Times New Roman" w:hAnsi="Times New Roman" w:cs="Times New Roman"/>
          <w:b/>
        </w:rPr>
        <w:t>Austin Energy) Market Segments.</w:t>
      </w:r>
      <w:r w:rsidRPr="0053456A">
        <w:rPr>
          <w:b/>
        </w:rPr>
        <w:t xml:space="preserve">  </w:t>
      </w:r>
      <w:r w:rsidRPr="0053456A">
        <w:rPr>
          <w:rFonts w:ascii="Times New Roman" w:hAnsi="Times New Roman" w:cs="Times New Roman"/>
          <w:i/>
        </w:rPr>
        <w:t>(Please see ballot posted with NPRR772 Key Documents.)</w:t>
      </w:r>
      <w:r w:rsidRPr="0053456A">
        <w:rPr>
          <w:rStyle w:val="FootnoteReference"/>
          <w:rFonts w:ascii="Times New Roman" w:hAnsi="Times New Roman" w:cs="Times New Roman"/>
          <w:i/>
        </w:rPr>
        <w:footnoteReference w:id="2"/>
      </w:r>
    </w:p>
    <w:p w14:paraId="774A548E" w14:textId="77777777" w:rsidR="0053456A" w:rsidRPr="008B139E" w:rsidRDefault="0053456A" w:rsidP="0053456A">
      <w:pPr>
        <w:spacing w:after="0"/>
        <w:jc w:val="both"/>
        <w:rPr>
          <w:rFonts w:ascii="Times New Roman" w:hAnsi="Times New Roman" w:cs="Times New Roman"/>
        </w:rPr>
      </w:pPr>
    </w:p>
    <w:p w14:paraId="799ACBEF" w14:textId="11F13859" w:rsidR="0053456A" w:rsidRPr="0053456A" w:rsidRDefault="0053456A" w:rsidP="0053456A">
      <w:pPr>
        <w:pStyle w:val="NoSpacing"/>
        <w:jc w:val="both"/>
        <w:rPr>
          <w:rFonts w:ascii="Times New Roman" w:hAnsi="Times New Roman" w:cs="Times New Roman"/>
        </w:rPr>
      </w:pPr>
      <w:r w:rsidRPr="0053456A">
        <w:rPr>
          <w:rFonts w:ascii="Times New Roman" w:hAnsi="Times New Roman" w:cs="Times New Roman"/>
        </w:rPr>
        <w:t xml:space="preserve">Mr. Goff requested ERCOT </w:t>
      </w:r>
      <w:r w:rsidR="00CB4EFD">
        <w:rPr>
          <w:rFonts w:ascii="Times New Roman" w:hAnsi="Times New Roman" w:cs="Times New Roman"/>
        </w:rPr>
        <w:t xml:space="preserve">Staff </w:t>
      </w:r>
      <w:r w:rsidRPr="0053456A">
        <w:rPr>
          <w:rFonts w:ascii="Times New Roman" w:hAnsi="Times New Roman" w:cs="Times New Roman"/>
        </w:rPr>
        <w:t xml:space="preserve">provide an analysis of how they would review outage requests including planned outages, and requested Market Participants provide information on the legal implications of the process changes in NPRR772.   </w:t>
      </w:r>
    </w:p>
    <w:p w14:paraId="428E95DF" w14:textId="77777777" w:rsidR="0053456A" w:rsidRPr="003438DE" w:rsidRDefault="0053456A" w:rsidP="009378DB">
      <w:pPr>
        <w:spacing w:after="0"/>
        <w:jc w:val="both"/>
        <w:rPr>
          <w:rFonts w:ascii="Times New Roman" w:hAnsi="Times New Roman" w:cs="Times New Roman"/>
        </w:rPr>
      </w:pPr>
    </w:p>
    <w:p w14:paraId="2D3022F5" w14:textId="033677D5" w:rsidR="009378DB" w:rsidRPr="009378DB" w:rsidRDefault="009378DB" w:rsidP="009378DB">
      <w:pPr>
        <w:pStyle w:val="NoSpacing"/>
        <w:jc w:val="both"/>
        <w:rPr>
          <w:rFonts w:ascii="Times New Roman" w:hAnsi="Times New Roman" w:cs="Times New Roman"/>
          <w:i/>
        </w:rPr>
      </w:pPr>
      <w:r w:rsidRPr="009378DB">
        <w:rPr>
          <w:rFonts w:ascii="Times New Roman" w:hAnsi="Times New Roman" w:cs="Times New Roman"/>
          <w:i/>
        </w:rPr>
        <w:t xml:space="preserve">NPRR783, Revision of Network Operations Model Consistency Audit Requirement </w:t>
      </w:r>
    </w:p>
    <w:p w14:paraId="2AB9DA10" w14:textId="77777777" w:rsidR="009378DB" w:rsidRPr="009378DB" w:rsidRDefault="009378DB" w:rsidP="009378DB">
      <w:pPr>
        <w:spacing w:after="0"/>
        <w:jc w:val="both"/>
        <w:rPr>
          <w:rFonts w:ascii="Times New Roman" w:hAnsi="Times New Roman" w:cs="Times New Roman"/>
          <w:b/>
        </w:rPr>
      </w:pPr>
      <w:r w:rsidRPr="009378DB">
        <w:rPr>
          <w:rFonts w:ascii="Times New Roman" w:hAnsi="Times New Roman" w:cs="Times New Roman"/>
          <w:b/>
        </w:rPr>
        <w:t>Mr. Barnes moved to recommend approval of NPRR783 as submitted.  Mr. Goff seconded the motion.  All Market Segments were present for the vote.  The motion carried unanimously.</w:t>
      </w:r>
    </w:p>
    <w:p w14:paraId="36EF4F1C" w14:textId="77777777" w:rsidR="009378DB" w:rsidRPr="003438DE" w:rsidRDefault="009378DB" w:rsidP="009378DB">
      <w:pPr>
        <w:spacing w:after="0"/>
        <w:jc w:val="both"/>
        <w:rPr>
          <w:rFonts w:ascii="Times New Roman" w:hAnsi="Times New Roman" w:cs="Times New Roman"/>
        </w:rPr>
      </w:pPr>
    </w:p>
    <w:p w14:paraId="444C3A1C" w14:textId="77777777" w:rsidR="009378DB" w:rsidRPr="009378DB" w:rsidRDefault="009378DB" w:rsidP="009378DB">
      <w:pPr>
        <w:pStyle w:val="NoSpacing"/>
        <w:jc w:val="both"/>
        <w:rPr>
          <w:rFonts w:ascii="Times New Roman" w:hAnsi="Times New Roman" w:cs="Times New Roman"/>
          <w:i/>
        </w:rPr>
      </w:pPr>
      <w:r w:rsidRPr="009378DB">
        <w:rPr>
          <w:rFonts w:ascii="Times New Roman" w:hAnsi="Times New Roman" w:cs="Times New Roman"/>
          <w:i/>
        </w:rPr>
        <w:t>NPRR788, RMR Study Modifications – URGENT</w:t>
      </w:r>
    </w:p>
    <w:p w14:paraId="3B5E123F" w14:textId="25C62F4D" w:rsidR="009378DB" w:rsidRPr="009378DB" w:rsidRDefault="009378DB" w:rsidP="008B139E">
      <w:pPr>
        <w:spacing w:after="0"/>
        <w:jc w:val="both"/>
        <w:rPr>
          <w:rFonts w:ascii="Times New Roman" w:hAnsi="Times New Roman" w:cs="Times New Roman"/>
        </w:rPr>
      </w:pPr>
      <w:r w:rsidRPr="009378DB">
        <w:rPr>
          <w:rFonts w:ascii="Times New Roman" w:hAnsi="Times New Roman" w:cs="Times New Roman"/>
          <w:b/>
        </w:rPr>
        <w:t>Ms. Frazier moved to recommend approval of NPRR788 as amended by the 9/14/16 Luminant comments and to forward</w:t>
      </w:r>
      <w:r w:rsidR="009257FF">
        <w:rPr>
          <w:rFonts w:ascii="Times New Roman" w:hAnsi="Times New Roman" w:cs="Times New Roman"/>
          <w:b/>
        </w:rPr>
        <w:t xml:space="preserve"> </w:t>
      </w:r>
      <w:r w:rsidRPr="009378DB">
        <w:rPr>
          <w:rFonts w:ascii="Times New Roman" w:hAnsi="Times New Roman" w:cs="Times New Roman"/>
          <w:b/>
        </w:rPr>
        <w:t xml:space="preserve">to TAC.  Melissa Trevino seconded the motion.  </w:t>
      </w:r>
      <w:r w:rsidRPr="009378DB">
        <w:rPr>
          <w:rFonts w:ascii="Times New Roman" w:hAnsi="Times New Roman" w:cs="Times New Roman"/>
        </w:rPr>
        <w:t xml:space="preserve">Market Participants discussed the 9/14/16 Luminant comments, the functional meanings and applications of </w:t>
      </w:r>
      <w:r w:rsidR="00881421">
        <w:rPr>
          <w:rFonts w:ascii="Times New Roman" w:hAnsi="Times New Roman" w:cs="Times New Roman"/>
        </w:rPr>
        <w:t>S</w:t>
      </w:r>
      <w:r w:rsidRPr="009378DB">
        <w:rPr>
          <w:rFonts w:ascii="Times New Roman" w:hAnsi="Times New Roman" w:cs="Times New Roman"/>
        </w:rPr>
        <w:t xml:space="preserve">hift </w:t>
      </w:r>
      <w:r w:rsidR="00881421">
        <w:rPr>
          <w:rFonts w:ascii="Times New Roman" w:hAnsi="Times New Roman" w:cs="Times New Roman"/>
        </w:rPr>
        <w:t>F</w:t>
      </w:r>
      <w:r w:rsidRPr="009378DB">
        <w:rPr>
          <w:rFonts w:ascii="Times New Roman" w:hAnsi="Times New Roman" w:cs="Times New Roman"/>
        </w:rPr>
        <w:t>actor and unloading impact as they relate to potential Reliability Must-Run (RMR) scenarios, concerns with loading transmission facilities above 100</w:t>
      </w:r>
      <w:r w:rsidR="009257FF">
        <w:rPr>
          <w:rFonts w:ascii="Times New Roman" w:hAnsi="Times New Roman" w:cs="Times New Roman"/>
        </w:rPr>
        <w:t xml:space="preserve"> percent</w:t>
      </w:r>
      <w:r w:rsidR="009257FF" w:rsidRPr="009378DB">
        <w:rPr>
          <w:rFonts w:ascii="Times New Roman" w:hAnsi="Times New Roman" w:cs="Times New Roman"/>
        </w:rPr>
        <w:t xml:space="preserve"> </w:t>
      </w:r>
      <w:r w:rsidRPr="009378DB">
        <w:rPr>
          <w:rFonts w:ascii="Times New Roman" w:hAnsi="Times New Roman" w:cs="Times New Roman"/>
        </w:rPr>
        <w:t xml:space="preserve">of their emergency rating, </w:t>
      </w:r>
      <w:r w:rsidR="009257FF">
        <w:rPr>
          <w:rFonts w:ascii="Times New Roman" w:hAnsi="Times New Roman" w:cs="Times New Roman"/>
        </w:rPr>
        <w:t xml:space="preserve">and </w:t>
      </w:r>
      <w:r w:rsidRPr="009378DB">
        <w:rPr>
          <w:rFonts w:ascii="Times New Roman" w:hAnsi="Times New Roman" w:cs="Times New Roman"/>
        </w:rPr>
        <w:t>the applicability of North American Electric Reliability Corporation (NERC) Reliability Standards related to transmission planning studies to the ERCOT RMR studies</w:t>
      </w:r>
      <w:r w:rsidR="009257FF">
        <w:rPr>
          <w:rFonts w:ascii="Times New Roman" w:hAnsi="Times New Roman" w:cs="Times New Roman"/>
        </w:rPr>
        <w:t>.  Market Participants also offered</w:t>
      </w:r>
      <w:r w:rsidR="008B139E">
        <w:rPr>
          <w:rFonts w:ascii="Times New Roman" w:hAnsi="Times New Roman" w:cs="Times New Roman"/>
        </w:rPr>
        <w:t xml:space="preserve"> </w:t>
      </w:r>
      <w:r w:rsidR="005B4A25">
        <w:rPr>
          <w:rFonts w:ascii="Times New Roman" w:hAnsi="Times New Roman" w:cs="Times New Roman"/>
        </w:rPr>
        <w:t>clarifications t</w:t>
      </w:r>
      <w:r w:rsidRPr="009378DB">
        <w:rPr>
          <w:rFonts w:ascii="Times New Roman" w:hAnsi="Times New Roman" w:cs="Times New Roman"/>
        </w:rPr>
        <w:t xml:space="preserve">o the proposed revision language.  </w:t>
      </w:r>
    </w:p>
    <w:p w14:paraId="22EEDF11" w14:textId="77777777" w:rsidR="009378DB" w:rsidRPr="009378DB" w:rsidRDefault="009378DB" w:rsidP="009378DB">
      <w:pPr>
        <w:pStyle w:val="NoSpacing"/>
        <w:jc w:val="both"/>
        <w:rPr>
          <w:rFonts w:ascii="Times New Roman" w:hAnsi="Times New Roman" w:cs="Times New Roman"/>
        </w:rPr>
      </w:pPr>
    </w:p>
    <w:p w14:paraId="08313CF9" w14:textId="77777777"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 xml:space="preserve">Mr.  Barnes moved to amend the motion to recommend approval of NPRR788 as amended by the 9/14/16 Luminant comments and as revised by PRS; and to forward to TAC.  Mr. Greer seconded the motion to amend.  The motion to amend carried with five objections from the IOU (2) (CenterPoint Energy, AEPSC) and Municipal (3) (Denton Municipal Electric, CPS Energy, Austin Energy) Market Segments.  </w:t>
      </w:r>
    </w:p>
    <w:p w14:paraId="63FCD51A" w14:textId="77777777" w:rsidR="008B139E" w:rsidRPr="008B139E" w:rsidRDefault="008B139E" w:rsidP="008B139E">
      <w:pPr>
        <w:spacing w:after="0"/>
        <w:jc w:val="both"/>
        <w:rPr>
          <w:rFonts w:ascii="Times New Roman" w:hAnsi="Times New Roman" w:cs="Times New Roman"/>
        </w:rPr>
      </w:pPr>
    </w:p>
    <w:p w14:paraId="75882C92" w14:textId="77777777" w:rsidR="008B139E" w:rsidRPr="008B139E" w:rsidRDefault="008B139E" w:rsidP="008B139E">
      <w:pPr>
        <w:spacing w:after="0"/>
        <w:jc w:val="both"/>
        <w:rPr>
          <w:rFonts w:ascii="Times New Roman" w:hAnsi="Times New Roman" w:cs="Times New Roman"/>
        </w:rPr>
      </w:pPr>
      <w:r w:rsidRPr="008B139E">
        <w:rPr>
          <w:rFonts w:ascii="Times New Roman" w:hAnsi="Times New Roman" w:cs="Times New Roman"/>
        </w:rPr>
        <w:t xml:space="preserve">Market Participants further discussed the appropriate unloading impact. </w:t>
      </w:r>
    </w:p>
    <w:p w14:paraId="036AA45D" w14:textId="77777777" w:rsidR="009378DB" w:rsidRPr="003438DE" w:rsidRDefault="009378DB" w:rsidP="009378DB">
      <w:pPr>
        <w:spacing w:after="0"/>
        <w:jc w:val="both"/>
        <w:rPr>
          <w:rFonts w:ascii="Times New Roman" w:hAnsi="Times New Roman" w:cs="Times New Roman"/>
        </w:rPr>
      </w:pPr>
    </w:p>
    <w:p w14:paraId="2320350A" w14:textId="7964EDD0" w:rsidR="008B139E" w:rsidRDefault="008B139E" w:rsidP="008B139E">
      <w:pPr>
        <w:spacing w:after="0"/>
        <w:jc w:val="both"/>
        <w:rPr>
          <w:rFonts w:ascii="Times New Roman" w:hAnsi="Times New Roman" w:cs="Times New Roman"/>
          <w:b/>
        </w:rPr>
      </w:pPr>
      <w:r w:rsidRPr="008B139E">
        <w:rPr>
          <w:rFonts w:ascii="Times New Roman" w:hAnsi="Times New Roman" w:cs="Times New Roman"/>
          <w:b/>
        </w:rPr>
        <w:t xml:space="preserve">Mr. Goff </w:t>
      </w:r>
      <w:r w:rsidR="009257FF">
        <w:rPr>
          <w:rFonts w:ascii="Times New Roman" w:hAnsi="Times New Roman" w:cs="Times New Roman"/>
          <w:b/>
        </w:rPr>
        <w:t xml:space="preserve">moved to </w:t>
      </w:r>
      <w:r w:rsidRPr="008B139E">
        <w:rPr>
          <w:rFonts w:ascii="Times New Roman" w:hAnsi="Times New Roman" w:cs="Times New Roman"/>
          <w:b/>
        </w:rPr>
        <w:t xml:space="preserve">amended the new main motion to recommend approval of NPRR788 as amended by the 9/14/16 Luminant comments and as revised by PRS, and to modify the </w:t>
      </w:r>
      <w:r w:rsidR="009257FF">
        <w:rPr>
          <w:rFonts w:ascii="Times New Roman" w:hAnsi="Times New Roman" w:cs="Times New Roman"/>
          <w:b/>
        </w:rPr>
        <w:t>three percent</w:t>
      </w:r>
      <w:r w:rsidR="009257FF" w:rsidRPr="008B139E">
        <w:rPr>
          <w:rFonts w:ascii="Times New Roman" w:hAnsi="Times New Roman" w:cs="Times New Roman"/>
          <w:b/>
        </w:rPr>
        <w:t xml:space="preserve"> </w:t>
      </w:r>
      <w:r w:rsidRPr="008B139E">
        <w:rPr>
          <w:rFonts w:ascii="Times New Roman" w:hAnsi="Times New Roman" w:cs="Times New Roman"/>
          <w:b/>
        </w:rPr>
        <w:t>unloading impact to the Transmission Facility(</w:t>
      </w:r>
      <w:proofErr w:type="spellStart"/>
      <w:r w:rsidR="00CB4EFD">
        <w:rPr>
          <w:rFonts w:ascii="Times New Roman" w:hAnsi="Times New Roman" w:cs="Times New Roman"/>
          <w:b/>
        </w:rPr>
        <w:t>ie</w:t>
      </w:r>
      <w:r w:rsidRPr="008B139E">
        <w:rPr>
          <w:rFonts w:ascii="Times New Roman" w:hAnsi="Times New Roman" w:cs="Times New Roman"/>
          <w:b/>
        </w:rPr>
        <w:t>s</w:t>
      </w:r>
      <w:proofErr w:type="spellEnd"/>
      <w:r w:rsidRPr="008B139E">
        <w:rPr>
          <w:rFonts w:ascii="Times New Roman" w:hAnsi="Times New Roman" w:cs="Times New Roman"/>
          <w:b/>
        </w:rPr>
        <w:t xml:space="preserve">) to </w:t>
      </w:r>
      <w:r w:rsidR="009257FF">
        <w:rPr>
          <w:rFonts w:ascii="Times New Roman" w:hAnsi="Times New Roman" w:cs="Times New Roman"/>
          <w:b/>
        </w:rPr>
        <w:t>five percent</w:t>
      </w:r>
      <w:r w:rsidRPr="008B139E">
        <w:rPr>
          <w:rFonts w:ascii="Times New Roman" w:hAnsi="Times New Roman" w:cs="Times New Roman"/>
          <w:b/>
        </w:rPr>
        <w:t xml:space="preserve">; and to forward to TAC.  </w:t>
      </w:r>
      <w:r w:rsidR="009257FF">
        <w:rPr>
          <w:rFonts w:ascii="Times New Roman" w:hAnsi="Times New Roman" w:cs="Times New Roman"/>
          <w:b/>
        </w:rPr>
        <w:t xml:space="preserve">Mr. Greer seconded the motion.  </w:t>
      </w:r>
      <w:r w:rsidRPr="008B139E">
        <w:rPr>
          <w:rFonts w:ascii="Times New Roman" w:hAnsi="Times New Roman" w:cs="Times New Roman"/>
          <w:b/>
        </w:rPr>
        <w:t xml:space="preserve">The motion to amend carried with three objections from the IOU (Luminant, CenterPoint Energy, </w:t>
      </w:r>
      <w:proofErr w:type="gramStart"/>
      <w:r w:rsidRPr="008B139E">
        <w:rPr>
          <w:rFonts w:ascii="Times New Roman" w:hAnsi="Times New Roman" w:cs="Times New Roman"/>
          <w:b/>
        </w:rPr>
        <w:t>AEPSC</w:t>
      </w:r>
      <w:proofErr w:type="gramEnd"/>
      <w:r w:rsidRPr="008B139E">
        <w:rPr>
          <w:rFonts w:ascii="Times New Roman" w:hAnsi="Times New Roman" w:cs="Times New Roman"/>
          <w:b/>
        </w:rPr>
        <w:t xml:space="preserve">) and one abstention from the Consumer (Occidental) Market Segments.  </w:t>
      </w:r>
    </w:p>
    <w:p w14:paraId="48D0500C" w14:textId="77777777" w:rsidR="00CB4EFD" w:rsidRPr="008B139E" w:rsidRDefault="00CB4EFD" w:rsidP="008B139E">
      <w:pPr>
        <w:spacing w:after="0"/>
        <w:jc w:val="both"/>
        <w:rPr>
          <w:rFonts w:ascii="Times New Roman" w:hAnsi="Times New Roman" w:cs="Times New Roman"/>
          <w:b/>
        </w:rPr>
      </w:pPr>
    </w:p>
    <w:p w14:paraId="75C25377" w14:textId="30042B4A" w:rsidR="008B139E" w:rsidRDefault="008B139E" w:rsidP="008B139E">
      <w:pPr>
        <w:spacing w:after="0"/>
        <w:jc w:val="both"/>
        <w:rPr>
          <w:i/>
        </w:rPr>
      </w:pPr>
      <w:r w:rsidRPr="008B139E">
        <w:rPr>
          <w:rFonts w:ascii="Times New Roman" w:hAnsi="Times New Roman" w:cs="Times New Roman"/>
          <w:b/>
        </w:rPr>
        <w:t>The motion to recommend approval of NPRR788 as amended by the 9/14/16 Luminant comments and as revised by PRS</w:t>
      </w:r>
      <w:r w:rsidR="00CB4EFD">
        <w:rPr>
          <w:rFonts w:ascii="Times New Roman" w:hAnsi="Times New Roman" w:cs="Times New Roman"/>
          <w:b/>
        </w:rPr>
        <w:t>,</w:t>
      </w:r>
      <w:r w:rsidRPr="008B139E">
        <w:rPr>
          <w:rFonts w:ascii="Times New Roman" w:hAnsi="Times New Roman" w:cs="Times New Roman"/>
          <w:b/>
        </w:rPr>
        <w:t xml:space="preserve"> and to forward to TAC carried via roll call vote with five objection</w:t>
      </w:r>
      <w:r w:rsidR="001C0CBE">
        <w:rPr>
          <w:rFonts w:ascii="Times New Roman" w:hAnsi="Times New Roman" w:cs="Times New Roman"/>
          <w:b/>
        </w:rPr>
        <w:t xml:space="preserve">s from the </w:t>
      </w:r>
      <w:r w:rsidR="001C0CBE">
        <w:rPr>
          <w:rFonts w:ascii="Times New Roman" w:hAnsi="Times New Roman" w:cs="Times New Roman"/>
          <w:b/>
        </w:rPr>
        <w:lastRenderedPageBreak/>
        <w:t>Consumer (Occidental</w:t>
      </w:r>
      <w:r w:rsidRPr="008B139E">
        <w:rPr>
          <w:rFonts w:ascii="Times New Roman" w:hAnsi="Times New Roman" w:cs="Times New Roman"/>
          <w:b/>
        </w:rPr>
        <w:t>), Independent Generator (Exelon), and (IOU) (3) (Luminant, CenterPoint Energy, AEPSC) Market Segments</w:t>
      </w:r>
      <w:r w:rsidR="009257FF">
        <w:rPr>
          <w:rFonts w:ascii="Times New Roman" w:hAnsi="Times New Roman" w:cs="Times New Roman"/>
          <w:b/>
        </w:rPr>
        <w:t>,</w:t>
      </w:r>
      <w:r w:rsidRPr="008B139E">
        <w:rPr>
          <w:rFonts w:ascii="Times New Roman" w:hAnsi="Times New Roman" w:cs="Times New Roman"/>
          <w:b/>
        </w:rPr>
        <w:t xml:space="preserve"> and one abstention from the IOU (Lone</w:t>
      </w:r>
      <w:r w:rsidR="001C0CBE">
        <w:rPr>
          <w:rFonts w:ascii="Times New Roman" w:hAnsi="Times New Roman" w:cs="Times New Roman"/>
          <w:b/>
        </w:rPr>
        <w:t xml:space="preserve"> </w:t>
      </w:r>
      <w:r w:rsidRPr="008B139E">
        <w:rPr>
          <w:rFonts w:ascii="Times New Roman" w:hAnsi="Times New Roman" w:cs="Times New Roman"/>
          <w:b/>
        </w:rPr>
        <w:t>Star) Market Segment</w:t>
      </w:r>
      <w:r w:rsidRPr="00367ED6">
        <w:rPr>
          <w:rFonts w:ascii="Times New Roman" w:hAnsi="Times New Roman" w:cs="Times New Roman"/>
          <w:b/>
          <w:i/>
        </w:rPr>
        <w:t xml:space="preserve">.  </w:t>
      </w:r>
      <w:r w:rsidRPr="008B139E">
        <w:rPr>
          <w:rFonts w:ascii="Times New Roman" w:hAnsi="Times New Roman" w:cs="Times New Roman"/>
          <w:i/>
        </w:rPr>
        <w:t>(Please see ballot posted with NPRR788 Key Documents.)</w:t>
      </w:r>
      <w:r w:rsidRPr="008B139E">
        <w:rPr>
          <w:rStyle w:val="FootnoteReference"/>
          <w:i/>
        </w:rPr>
        <w:footnoteReference w:id="3"/>
      </w:r>
    </w:p>
    <w:p w14:paraId="684B507C" w14:textId="77777777" w:rsidR="00086A97" w:rsidRPr="003438DE" w:rsidRDefault="00086A97" w:rsidP="009378DB">
      <w:pPr>
        <w:spacing w:after="0"/>
        <w:jc w:val="both"/>
        <w:rPr>
          <w:rFonts w:ascii="Times New Roman" w:hAnsi="Times New Roman" w:cs="Times New Roman"/>
        </w:rPr>
      </w:pPr>
    </w:p>
    <w:p w14:paraId="4805254D"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NPRR790, Addition of Phase Angle Limits to the Network Operations Model</w:t>
      </w:r>
    </w:p>
    <w:p w14:paraId="0874D723" w14:textId="6E27D1B2"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Greer moved to recommend approval of NPRR790 as amended by the 9/6/16 CenterPoint Energy comments.  Mr.  Barnes seconded the motion.  The motion carried unanimously.</w:t>
      </w:r>
    </w:p>
    <w:p w14:paraId="056E1D3B" w14:textId="77777777" w:rsidR="008B139E" w:rsidRPr="008B139E" w:rsidRDefault="008B139E" w:rsidP="008B139E">
      <w:pPr>
        <w:spacing w:after="0"/>
        <w:jc w:val="both"/>
        <w:rPr>
          <w:rFonts w:ascii="Times New Roman" w:hAnsi="Times New Roman" w:cs="Times New Roman"/>
          <w:i/>
        </w:rPr>
      </w:pPr>
    </w:p>
    <w:p w14:paraId="6C6406CB"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NPRR791, Clarifications to IEL, MCE and Aggregate Amount Owed by Breaching Party</w:t>
      </w:r>
    </w:p>
    <w:p w14:paraId="546599F3" w14:textId="77777777" w:rsidR="008B139E" w:rsidRPr="008B139E" w:rsidRDefault="008B139E" w:rsidP="008B139E">
      <w:pPr>
        <w:spacing w:after="0"/>
        <w:jc w:val="both"/>
        <w:rPr>
          <w:rFonts w:ascii="Times New Roman" w:hAnsi="Times New Roman" w:cs="Times New Roman"/>
        </w:rPr>
      </w:pPr>
      <w:r w:rsidRPr="008B139E">
        <w:rPr>
          <w:rFonts w:ascii="Times New Roman" w:hAnsi="Times New Roman" w:cs="Times New Roman"/>
        </w:rPr>
        <w:t xml:space="preserve">Market Participants clarified the definition for Operating Day.    </w:t>
      </w:r>
    </w:p>
    <w:p w14:paraId="47D5F72E" w14:textId="46BDBF56" w:rsidR="008B139E" w:rsidRPr="003438DE" w:rsidRDefault="008B139E" w:rsidP="008B139E">
      <w:pPr>
        <w:spacing w:after="0"/>
        <w:jc w:val="both"/>
        <w:rPr>
          <w:rFonts w:ascii="Times New Roman" w:hAnsi="Times New Roman" w:cs="Times New Roman"/>
        </w:rPr>
      </w:pPr>
    </w:p>
    <w:p w14:paraId="58CFD106" w14:textId="08A482CB"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Barnes moved to recommend approval of NPRR791 as revised by PRS.  Mr. Wittmeyer seconded the motion.  The motion carried unanimously.</w:t>
      </w:r>
    </w:p>
    <w:p w14:paraId="331CFA41" w14:textId="77777777" w:rsidR="008B139E" w:rsidRPr="003438DE" w:rsidRDefault="008B139E" w:rsidP="009378DB">
      <w:pPr>
        <w:spacing w:after="0"/>
        <w:jc w:val="both"/>
        <w:rPr>
          <w:rFonts w:ascii="Times New Roman" w:hAnsi="Times New Roman" w:cs="Times New Roman"/>
        </w:rPr>
      </w:pPr>
    </w:p>
    <w:p w14:paraId="10FF1DCF" w14:textId="77777777"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NPRR792, Changing Special Protection System (SPS) to Remedial Action Scheme (RAS)</w:t>
      </w:r>
    </w:p>
    <w:p w14:paraId="1BA99576" w14:textId="4E91DD5A" w:rsidR="00367ED6" w:rsidRPr="008B139E" w:rsidRDefault="008B139E" w:rsidP="00367ED6">
      <w:pPr>
        <w:spacing w:after="0"/>
        <w:jc w:val="both"/>
        <w:rPr>
          <w:rFonts w:ascii="Times New Roman" w:hAnsi="Times New Roman" w:cs="Times New Roman"/>
        </w:rPr>
      </w:pPr>
      <w:r w:rsidRPr="008B139E">
        <w:rPr>
          <w:rFonts w:ascii="Times New Roman" w:hAnsi="Times New Roman" w:cs="Times New Roman"/>
        </w:rPr>
        <w:t xml:space="preserve">Market Participants discussed the </w:t>
      </w:r>
      <w:r w:rsidR="00421EE7">
        <w:rPr>
          <w:rFonts w:ascii="Times New Roman" w:hAnsi="Times New Roman" w:cs="Times New Roman"/>
        </w:rPr>
        <w:t>9</w:t>
      </w:r>
      <w:r w:rsidRPr="008B139E">
        <w:rPr>
          <w:rFonts w:ascii="Times New Roman" w:hAnsi="Times New Roman" w:cs="Times New Roman"/>
        </w:rPr>
        <w:t xml:space="preserve">/1/16 ERCOT comments and 9/8/16 ROS comments.  Market Participants </w:t>
      </w:r>
      <w:r w:rsidR="009257FF">
        <w:rPr>
          <w:rFonts w:ascii="Times New Roman" w:hAnsi="Times New Roman" w:cs="Times New Roman"/>
        </w:rPr>
        <w:t>expressed concern</w:t>
      </w:r>
      <w:r w:rsidRPr="008B139E">
        <w:rPr>
          <w:rFonts w:ascii="Times New Roman" w:hAnsi="Times New Roman" w:cs="Times New Roman"/>
        </w:rPr>
        <w:t xml:space="preserve"> with the proposed language and </w:t>
      </w:r>
      <w:r w:rsidR="00367ED6">
        <w:rPr>
          <w:rFonts w:ascii="Times New Roman" w:hAnsi="Times New Roman" w:cs="Times New Roman"/>
        </w:rPr>
        <w:t xml:space="preserve">ERCOT’s ability to model due to </w:t>
      </w:r>
      <w:r w:rsidR="00367ED6" w:rsidRPr="008B139E">
        <w:rPr>
          <w:rFonts w:ascii="Times New Roman" w:hAnsi="Times New Roman" w:cs="Times New Roman"/>
        </w:rPr>
        <w:t>system limitations</w:t>
      </w:r>
      <w:r w:rsidR="00367ED6">
        <w:rPr>
          <w:rFonts w:ascii="Times New Roman" w:hAnsi="Times New Roman" w:cs="Times New Roman"/>
        </w:rPr>
        <w:t xml:space="preserve">.  </w:t>
      </w:r>
      <w:r w:rsidR="00367ED6" w:rsidRPr="008B139E">
        <w:rPr>
          <w:rFonts w:ascii="Times New Roman" w:hAnsi="Times New Roman" w:cs="Times New Roman"/>
        </w:rPr>
        <w:t xml:space="preserve">Ms. Frazier stated ERCOT requested additional time to review NPRR792.  PRS took no action on this item.   </w:t>
      </w:r>
    </w:p>
    <w:p w14:paraId="4B3D7074" w14:textId="77777777" w:rsidR="008B139E" w:rsidRPr="008B139E" w:rsidRDefault="008B139E" w:rsidP="008B139E">
      <w:pPr>
        <w:spacing w:after="0"/>
        <w:jc w:val="both"/>
        <w:rPr>
          <w:rFonts w:ascii="Times New Roman" w:hAnsi="Times New Roman" w:cs="Times New Roman"/>
        </w:rPr>
      </w:pPr>
    </w:p>
    <w:p w14:paraId="0F0FED42" w14:textId="78F646D3" w:rsidR="008B139E" w:rsidRPr="008B139E" w:rsidRDefault="008B139E" w:rsidP="008B139E">
      <w:pPr>
        <w:pStyle w:val="NoSpacing"/>
        <w:jc w:val="both"/>
        <w:rPr>
          <w:rFonts w:ascii="Times New Roman" w:hAnsi="Times New Roman" w:cs="Times New Roman"/>
          <w:i/>
        </w:rPr>
      </w:pPr>
      <w:r w:rsidRPr="008B139E">
        <w:rPr>
          <w:rFonts w:ascii="Times New Roman" w:hAnsi="Times New Roman" w:cs="Times New Roman"/>
          <w:i/>
        </w:rPr>
        <w:t xml:space="preserve">NPRR793, Clarifications to RMR </w:t>
      </w:r>
      <w:r w:rsidR="00F24927" w:rsidRPr="00F24927">
        <w:rPr>
          <w:rFonts w:ascii="Times New Roman" w:hAnsi="Times New Roman" w:cs="Times New Roman"/>
          <w:i/>
        </w:rPr>
        <w:t xml:space="preserve">Reliability Unit Commitment </w:t>
      </w:r>
      <w:r w:rsidR="00F24927">
        <w:rPr>
          <w:rFonts w:ascii="Times New Roman" w:hAnsi="Times New Roman" w:cs="Times New Roman"/>
          <w:i/>
        </w:rPr>
        <w:t>(</w:t>
      </w:r>
      <w:r w:rsidRPr="008B139E">
        <w:rPr>
          <w:rFonts w:ascii="Times New Roman" w:hAnsi="Times New Roman" w:cs="Times New Roman"/>
          <w:i/>
        </w:rPr>
        <w:t>RUC</w:t>
      </w:r>
      <w:r w:rsidR="00F24927">
        <w:rPr>
          <w:rFonts w:ascii="Times New Roman" w:hAnsi="Times New Roman" w:cs="Times New Roman"/>
          <w:i/>
        </w:rPr>
        <w:t xml:space="preserve">) </w:t>
      </w:r>
      <w:r w:rsidRPr="008B139E">
        <w:rPr>
          <w:rFonts w:ascii="Times New Roman" w:hAnsi="Times New Roman" w:cs="Times New Roman"/>
          <w:i/>
        </w:rPr>
        <w:t>and Other RMR Cleanups</w:t>
      </w:r>
    </w:p>
    <w:p w14:paraId="710DABA7" w14:textId="77777777" w:rsidR="008B139E" w:rsidRPr="008B139E" w:rsidRDefault="008B139E" w:rsidP="008B139E">
      <w:pPr>
        <w:spacing w:after="0"/>
        <w:jc w:val="both"/>
        <w:rPr>
          <w:rFonts w:ascii="Times New Roman" w:hAnsi="Times New Roman" w:cs="Times New Roman"/>
          <w:b/>
        </w:rPr>
      </w:pPr>
      <w:r w:rsidRPr="008B139E">
        <w:rPr>
          <w:rFonts w:ascii="Times New Roman" w:hAnsi="Times New Roman" w:cs="Times New Roman"/>
          <w:b/>
        </w:rPr>
        <w:t>Mr. Barnes moved to grant NPRR793 Urgent status.  Mr. Greer seconded the motion.  The motion carried unanimously.</w:t>
      </w:r>
    </w:p>
    <w:p w14:paraId="347F2C17" w14:textId="77777777" w:rsidR="008B139E" w:rsidRPr="003438DE" w:rsidRDefault="008B139E" w:rsidP="008B139E">
      <w:pPr>
        <w:spacing w:after="0"/>
        <w:jc w:val="both"/>
        <w:rPr>
          <w:rFonts w:ascii="Times New Roman" w:hAnsi="Times New Roman" w:cs="Times New Roman"/>
        </w:rPr>
      </w:pPr>
    </w:p>
    <w:p w14:paraId="0DCB431A" w14:textId="77777777" w:rsidR="008B139E" w:rsidRPr="003438DE" w:rsidRDefault="008B139E" w:rsidP="003438DE">
      <w:pPr>
        <w:spacing w:after="0"/>
        <w:jc w:val="both"/>
        <w:rPr>
          <w:rFonts w:ascii="Times New Roman" w:hAnsi="Times New Roman" w:cs="Times New Roman"/>
        </w:rPr>
      </w:pPr>
      <w:r w:rsidRPr="003438DE">
        <w:rPr>
          <w:rFonts w:ascii="Times New Roman" w:hAnsi="Times New Roman" w:cs="Times New Roman"/>
        </w:rPr>
        <w:t xml:space="preserve">Market Participants discussed the treatment of long-term service agreements within the evaluation of Eligible Costs. </w:t>
      </w:r>
    </w:p>
    <w:p w14:paraId="49DA00A1" w14:textId="77777777" w:rsidR="008B139E" w:rsidRPr="003438DE" w:rsidRDefault="008B139E" w:rsidP="008B139E">
      <w:pPr>
        <w:spacing w:after="0"/>
        <w:jc w:val="both"/>
        <w:rPr>
          <w:rFonts w:ascii="Times New Roman" w:hAnsi="Times New Roman" w:cs="Times New Roman"/>
        </w:rPr>
      </w:pPr>
    </w:p>
    <w:p w14:paraId="4B570591" w14:textId="1FB3219E" w:rsidR="008B139E" w:rsidRPr="003438DE" w:rsidRDefault="008B139E" w:rsidP="008B139E">
      <w:pPr>
        <w:spacing w:after="0"/>
        <w:jc w:val="both"/>
        <w:rPr>
          <w:rFonts w:ascii="Times New Roman" w:hAnsi="Times New Roman" w:cs="Times New Roman"/>
          <w:b/>
        </w:rPr>
      </w:pPr>
      <w:r w:rsidRPr="003438DE">
        <w:rPr>
          <w:rFonts w:ascii="Times New Roman" w:hAnsi="Times New Roman" w:cs="Times New Roman"/>
          <w:b/>
        </w:rPr>
        <w:t xml:space="preserve">Mr. Greer moved to recommend approval of NPRR793 as amended by the 8/25/16 ERCOT comments and to forward the Impact Analysis to TAC.  Mr. Barnes seconded the motion.   The motion carried unanimously.   </w:t>
      </w:r>
    </w:p>
    <w:p w14:paraId="647D66C9" w14:textId="77777777" w:rsidR="008B139E" w:rsidRPr="003438DE" w:rsidRDefault="008B139E" w:rsidP="008B139E">
      <w:pPr>
        <w:spacing w:after="0"/>
        <w:jc w:val="both"/>
        <w:rPr>
          <w:rFonts w:ascii="Times New Roman" w:hAnsi="Times New Roman" w:cs="Times New Roman"/>
          <w:b/>
        </w:rPr>
      </w:pPr>
    </w:p>
    <w:p w14:paraId="39DD286D" w14:textId="77777777" w:rsidR="008B139E" w:rsidRPr="00CC228B" w:rsidRDefault="008B139E" w:rsidP="00CC228B">
      <w:pPr>
        <w:pStyle w:val="NoSpacing"/>
        <w:jc w:val="both"/>
        <w:rPr>
          <w:rFonts w:ascii="Times New Roman" w:hAnsi="Times New Roman" w:cs="Times New Roman"/>
          <w:i/>
        </w:rPr>
      </w:pPr>
      <w:r w:rsidRPr="00CC228B">
        <w:rPr>
          <w:rFonts w:ascii="Times New Roman" w:hAnsi="Times New Roman" w:cs="Times New Roman"/>
          <w:i/>
        </w:rPr>
        <w:t>NPRR795, Provisions for Refunds of Capital Contributions Made in Connection with an RMR Agreement – URGENT</w:t>
      </w:r>
    </w:p>
    <w:p w14:paraId="7464BDA7" w14:textId="4D005E7D" w:rsidR="008B139E" w:rsidRPr="00CC228B" w:rsidRDefault="008B139E" w:rsidP="00CC228B">
      <w:pPr>
        <w:spacing w:after="0"/>
        <w:jc w:val="both"/>
        <w:rPr>
          <w:rFonts w:ascii="Times New Roman" w:hAnsi="Times New Roman" w:cs="Times New Roman"/>
        </w:rPr>
      </w:pPr>
      <w:r w:rsidRPr="00CC228B">
        <w:rPr>
          <w:rFonts w:ascii="Times New Roman" w:hAnsi="Times New Roman" w:cs="Times New Roman"/>
        </w:rPr>
        <w:t xml:space="preserve">Market Participants reviewed the 9/8/16 </w:t>
      </w:r>
      <w:r w:rsidR="00652FC2" w:rsidRPr="00652FC2">
        <w:rPr>
          <w:rFonts w:ascii="Times New Roman" w:hAnsi="Times New Roman" w:cs="Times New Roman"/>
        </w:rPr>
        <w:t xml:space="preserve">Wholesale Market Subcommittee (WMS) </w:t>
      </w:r>
      <w:r w:rsidRPr="00CC228B">
        <w:rPr>
          <w:rFonts w:ascii="Times New Roman" w:hAnsi="Times New Roman" w:cs="Times New Roman"/>
        </w:rPr>
        <w:t xml:space="preserve">and 9/12/16 Reliant comments; discussed ERCOT’s practices regarding capitalization; requested ERCOT file comments to clarify language associated with the submission of the Section 22 Attachment H, Notification of Change of Generation Resource Designation, at the </w:t>
      </w:r>
      <w:r w:rsidR="007761BA">
        <w:rPr>
          <w:rFonts w:ascii="Times New Roman" w:hAnsi="Times New Roman" w:cs="Times New Roman"/>
        </w:rPr>
        <w:t xml:space="preserve">conclusion </w:t>
      </w:r>
      <w:r w:rsidRPr="00CC228B">
        <w:rPr>
          <w:rFonts w:ascii="Times New Roman" w:hAnsi="Times New Roman" w:cs="Times New Roman"/>
        </w:rPr>
        <w:t xml:space="preserve">of an RMR Agreement; and recommended NPRR795 take effect upon ERCOT Board approval.  </w:t>
      </w:r>
    </w:p>
    <w:p w14:paraId="57CCAAA0" w14:textId="77777777" w:rsidR="008B139E" w:rsidRPr="00CC228B" w:rsidRDefault="008B139E" w:rsidP="008B139E">
      <w:pPr>
        <w:spacing w:after="0"/>
        <w:jc w:val="both"/>
        <w:rPr>
          <w:rFonts w:ascii="Times New Roman" w:hAnsi="Times New Roman" w:cs="Times New Roman"/>
        </w:rPr>
      </w:pPr>
    </w:p>
    <w:p w14:paraId="62614D5B" w14:textId="72BACDA3" w:rsidR="008B139E" w:rsidRDefault="008B139E" w:rsidP="008B139E">
      <w:pPr>
        <w:spacing w:after="0"/>
        <w:jc w:val="both"/>
        <w:rPr>
          <w:rFonts w:ascii="Times New Roman" w:hAnsi="Times New Roman" w:cs="Times New Roman"/>
          <w:b/>
        </w:rPr>
      </w:pPr>
      <w:r w:rsidRPr="00CC228B">
        <w:rPr>
          <w:rFonts w:ascii="Times New Roman" w:hAnsi="Times New Roman" w:cs="Times New Roman"/>
          <w:b/>
        </w:rPr>
        <w:t>Mr. Barnes moved to recommend approval of NPRR795 as amended by the 9/12/16 Reliant comments with a recommended effective date of October 12, 2016; and to forward the Impact Analysis to TAC.  Ms. Frazier seconded the motion.   The motion carried unanimously</w:t>
      </w:r>
      <w:r w:rsidR="00652FC2">
        <w:rPr>
          <w:rFonts w:ascii="Times New Roman" w:hAnsi="Times New Roman" w:cs="Times New Roman"/>
          <w:b/>
        </w:rPr>
        <w:t>.</w:t>
      </w:r>
    </w:p>
    <w:p w14:paraId="036FE8BE" w14:textId="77777777" w:rsidR="00652FC2" w:rsidRDefault="00652FC2" w:rsidP="008B139E">
      <w:pPr>
        <w:spacing w:after="0"/>
        <w:jc w:val="both"/>
        <w:rPr>
          <w:rFonts w:ascii="Times New Roman" w:hAnsi="Times New Roman" w:cs="Times New Roman"/>
          <w:u w:val="single"/>
        </w:rPr>
      </w:pPr>
    </w:p>
    <w:p w14:paraId="55FF0E7E" w14:textId="77777777" w:rsidR="00B77120" w:rsidRDefault="00B77120" w:rsidP="008B139E">
      <w:pPr>
        <w:spacing w:after="0"/>
        <w:jc w:val="both"/>
        <w:rPr>
          <w:rFonts w:ascii="Times New Roman" w:hAnsi="Times New Roman" w:cs="Times New Roman"/>
          <w:u w:val="single"/>
        </w:rPr>
      </w:pPr>
    </w:p>
    <w:p w14:paraId="6D82EDE9" w14:textId="0D6D2C4F" w:rsidR="00CC228B" w:rsidRDefault="00CC228B" w:rsidP="008B139E">
      <w:pPr>
        <w:spacing w:after="0"/>
        <w:jc w:val="both"/>
        <w:rPr>
          <w:rFonts w:ascii="Times New Roman" w:hAnsi="Times New Roman" w:cs="Times New Roman"/>
          <w:u w:val="single"/>
        </w:rPr>
      </w:pPr>
      <w:r>
        <w:rPr>
          <w:rFonts w:ascii="Times New Roman" w:hAnsi="Times New Roman" w:cs="Times New Roman"/>
          <w:u w:val="single"/>
        </w:rPr>
        <w:lastRenderedPageBreak/>
        <w:t>Review of Revision Request Language (see Key Documents)</w:t>
      </w:r>
    </w:p>
    <w:p w14:paraId="4FFB03C6" w14:textId="77777777" w:rsidR="00CC228B" w:rsidRPr="00CC228B" w:rsidRDefault="00CC228B" w:rsidP="00CC228B">
      <w:pPr>
        <w:pStyle w:val="NoSpacing"/>
        <w:jc w:val="both"/>
        <w:rPr>
          <w:rFonts w:ascii="Times New Roman" w:hAnsi="Times New Roman" w:cs="Times New Roman"/>
          <w:i/>
        </w:rPr>
      </w:pPr>
      <w:r w:rsidRPr="00CC228B">
        <w:rPr>
          <w:rFonts w:ascii="Times New Roman" w:hAnsi="Times New Roman" w:cs="Times New Roman"/>
          <w:i/>
        </w:rPr>
        <w:t>NPRR794, Relocation of Unregistered DG Reporting Requirements</w:t>
      </w:r>
    </w:p>
    <w:p w14:paraId="6BCC96C6"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Peters moved to table NPRR794 and refer the issue to the Commercial Operations Subcommittee (COPS).  Mr. Varnell seconded the motion.  The motion carried unanimously. </w:t>
      </w:r>
    </w:p>
    <w:p w14:paraId="22C10D96" w14:textId="77777777" w:rsidR="00CC228B" w:rsidRPr="00CC228B" w:rsidRDefault="00CC228B" w:rsidP="00CC228B">
      <w:pPr>
        <w:spacing w:after="0"/>
        <w:jc w:val="both"/>
        <w:rPr>
          <w:rFonts w:ascii="Times New Roman" w:hAnsi="Times New Roman" w:cs="Times New Roman"/>
        </w:rPr>
      </w:pPr>
    </w:p>
    <w:p w14:paraId="6332FD72" w14:textId="77777777" w:rsidR="00CC228B" w:rsidRPr="00CC228B" w:rsidRDefault="00CC228B" w:rsidP="00CC228B">
      <w:pPr>
        <w:pStyle w:val="NoSpacing"/>
        <w:jc w:val="both"/>
        <w:rPr>
          <w:rFonts w:ascii="Times New Roman" w:hAnsi="Times New Roman" w:cs="Times New Roman"/>
          <w:i/>
        </w:rPr>
      </w:pPr>
      <w:r w:rsidRPr="00CC228B">
        <w:rPr>
          <w:rFonts w:ascii="Times New Roman" w:hAnsi="Times New Roman" w:cs="Times New Roman"/>
          <w:i/>
        </w:rPr>
        <w:t>NPRR796, Extended Character Set Clean Up</w:t>
      </w:r>
    </w:p>
    <w:p w14:paraId="3631E2F8" w14:textId="62633379" w:rsidR="00CC228B" w:rsidRPr="00CC228B" w:rsidRDefault="00CC228B" w:rsidP="00CC228B">
      <w:pPr>
        <w:spacing w:after="0"/>
        <w:jc w:val="both"/>
        <w:rPr>
          <w:rFonts w:ascii="Times New Roman" w:hAnsi="Times New Roman" w:cs="Times New Roman"/>
        </w:rPr>
      </w:pPr>
      <w:r w:rsidRPr="00CC228B">
        <w:rPr>
          <w:rFonts w:ascii="Times New Roman" w:hAnsi="Times New Roman" w:cs="Times New Roman"/>
        </w:rPr>
        <w:t>Market Participants reviewed the 9/13/1</w:t>
      </w:r>
      <w:r w:rsidR="00421EE7">
        <w:rPr>
          <w:rFonts w:ascii="Times New Roman" w:hAnsi="Times New Roman" w:cs="Times New Roman"/>
        </w:rPr>
        <w:t>6</w:t>
      </w:r>
      <w:r w:rsidRPr="00CC228B">
        <w:rPr>
          <w:rFonts w:ascii="Times New Roman" w:hAnsi="Times New Roman" w:cs="Times New Roman"/>
        </w:rPr>
        <w:t xml:space="preserve"> Retail Market Subcommittee (RMS) Comments.  </w:t>
      </w:r>
    </w:p>
    <w:p w14:paraId="32DD14CB" w14:textId="77777777" w:rsidR="00CC228B" w:rsidRPr="00CC228B" w:rsidRDefault="00CC228B" w:rsidP="00CC228B">
      <w:pPr>
        <w:spacing w:after="0"/>
        <w:jc w:val="both"/>
        <w:rPr>
          <w:rFonts w:ascii="Times New Roman" w:hAnsi="Times New Roman" w:cs="Times New Roman"/>
        </w:rPr>
      </w:pPr>
    </w:p>
    <w:p w14:paraId="66737B46"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Barnes moved to table NPRR796 and refer the issue to RMS.  Mr. Peters seconded the motion.  The motion carried unanimously. </w:t>
      </w:r>
    </w:p>
    <w:p w14:paraId="774D09DD" w14:textId="77777777" w:rsidR="00CC228B" w:rsidRPr="00CC228B" w:rsidRDefault="00CC228B" w:rsidP="00CC228B">
      <w:pPr>
        <w:spacing w:after="0"/>
        <w:jc w:val="both"/>
        <w:rPr>
          <w:rFonts w:ascii="Times New Roman" w:hAnsi="Times New Roman" w:cs="Times New Roman"/>
        </w:rPr>
      </w:pPr>
    </w:p>
    <w:p w14:paraId="61805087"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NPRR797, Actual Load by Forecast Zone Report and Display</w:t>
      </w:r>
    </w:p>
    <w:p w14:paraId="01916587" w14:textId="12BA95AE"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Wittmeyer moved to recommend approval of NPRR797 as submitted.  Mr. Barnes seconded the motion.  The motion carried unanimously.</w:t>
      </w:r>
    </w:p>
    <w:p w14:paraId="41F09ACC" w14:textId="77777777" w:rsidR="00CC228B" w:rsidRPr="00CC228B" w:rsidRDefault="00CC228B" w:rsidP="00CC228B">
      <w:pPr>
        <w:spacing w:after="0"/>
        <w:jc w:val="both"/>
        <w:rPr>
          <w:rFonts w:ascii="Times New Roman" w:hAnsi="Times New Roman" w:cs="Times New Roman"/>
        </w:rPr>
      </w:pPr>
    </w:p>
    <w:p w14:paraId="466F6B23"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NPRR798, Additional CRR Accounts Request</w:t>
      </w:r>
    </w:p>
    <w:p w14:paraId="3B6DF9A7" w14:textId="79419F8D" w:rsidR="00CC228B" w:rsidRPr="00CC228B" w:rsidRDefault="00CC228B" w:rsidP="00CC228B">
      <w:pPr>
        <w:spacing w:after="0"/>
        <w:jc w:val="both"/>
        <w:rPr>
          <w:rFonts w:ascii="Times New Roman" w:hAnsi="Times New Roman" w:cs="Times New Roman"/>
        </w:rPr>
      </w:pPr>
      <w:r w:rsidRPr="00CC228B">
        <w:rPr>
          <w:rFonts w:ascii="Times New Roman" w:hAnsi="Times New Roman" w:cs="Times New Roman"/>
        </w:rPr>
        <w:t xml:space="preserve">Market </w:t>
      </w:r>
      <w:r w:rsidR="00F76C4F">
        <w:rPr>
          <w:rFonts w:ascii="Times New Roman" w:hAnsi="Times New Roman" w:cs="Times New Roman"/>
        </w:rPr>
        <w:t>P</w:t>
      </w:r>
      <w:r w:rsidRPr="00CC228B">
        <w:rPr>
          <w:rFonts w:ascii="Times New Roman" w:hAnsi="Times New Roman" w:cs="Times New Roman"/>
        </w:rPr>
        <w:t>articipants discussed</w:t>
      </w:r>
      <w:r w:rsidR="00F76C4F">
        <w:rPr>
          <w:rFonts w:ascii="Times New Roman" w:hAnsi="Times New Roman" w:cs="Times New Roman"/>
        </w:rPr>
        <w:t xml:space="preserve"> that additional review should be given to </w:t>
      </w:r>
      <w:r w:rsidRPr="00CC228B">
        <w:rPr>
          <w:rFonts w:ascii="Times New Roman" w:hAnsi="Times New Roman" w:cs="Times New Roman"/>
        </w:rPr>
        <w:t>proposed language that would impact the Congestion Revenue Right (CRR) bid limit for each Counter</w:t>
      </w:r>
      <w:r w:rsidR="00F76C4F">
        <w:rPr>
          <w:rFonts w:ascii="Times New Roman" w:hAnsi="Times New Roman" w:cs="Times New Roman"/>
        </w:rPr>
        <w:t>-</w:t>
      </w:r>
      <w:r w:rsidRPr="00CC228B">
        <w:rPr>
          <w:rFonts w:ascii="Times New Roman" w:hAnsi="Times New Roman" w:cs="Times New Roman"/>
        </w:rPr>
        <w:t>Party</w:t>
      </w:r>
      <w:r w:rsidR="00F76C4F">
        <w:rPr>
          <w:rFonts w:ascii="Times New Roman" w:hAnsi="Times New Roman" w:cs="Times New Roman"/>
        </w:rPr>
        <w:t>,</w:t>
      </w:r>
      <w:r w:rsidR="00C33D19">
        <w:rPr>
          <w:rFonts w:ascii="Times New Roman" w:hAnsi="Times New Roman" w:cs="Times New Roman"/>
        </w:rPr>
        <w:t xml:space="preserve"> and requested WMS review NPRR798</w:t>
      </w:r>
      <w:r w:rsidRPr="00CC228B">
        <w:rPr>
          <w:rFonts w:ascii="Times New Roman" w:hAnsi="Times New Roman" w:cs="Times New Roman"/>
        </w:rPr>
        <w:t xml:space="preserve">.  </w:t>
      </w:r>
    </w:p>
    <w:p w14:paraId="050F50A4" w14:textId="77777777" w:rsidR="00CC228B" w:rsidRPr="00CC228B" w:rsidRDefault="00CC228B" w:rsidP="00CC228B">
      <w:pPr>
        <w:spacing w:after="0"/>
        <w:jc w:val="both"/>
        <w:rPr>
          <w:rFonts w:ascii="Times New Roman" w:hAnsi="Times New Roman" w:cs="Times New Roman"/>
        </w:rPr>
      </w:pPr>
    </w:p>
    <w:p w14:paraId="3795564E" w14:textId="4D18901B"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Barnes moved to table NP</w:t>
      </w:r>
      <w:r w:rsidR="00652FC2">
        <w:rPr>
          <w:rFonts w:ascii="Times New Roman" w:hAnsi="Times New Roman" w:cs="Times New Roman"/>
          <w:b/>
        </w:rPr>
        <w:t>RR798 and refer the issue to WMS</w:t>
      </w:r>
      <w:r w:rsidRPr="00CC228B">
        <w:rPr>
          <w:rFonts w:ascii="Times New Roman" w:hAnsi="Times New Roman" w:cs="Times New Roman"/>
          <w:b/>
        </w:rPr>
        <w:t xml:space="preserve">.  Mr. Greer seconded the motion.  The motion carried unanimously. </w:t>
      </w:r>
    </w:p>
    <w:p w14:paraId="771CC70C" w14:textId="77777777" w:rsidR="00CC228B" w:rsidRPr="00CC228B" w:rsidRDefault="00CC228B" w:rsidP="00CC228B">
      <w:pPr>
        <w:spacing w:after="0"/>
        <w:jc w:val="both"/>
        <w:rPr>
          <w:rFonts w:ascii="Times New Roman" w:hAnsi="Times New Roman" w:cs="Times New Roman"/>
        </w:rPr>
      </w:pPr>
    </w:p>
    <w:p w14:paraId="260D19F6"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NPRR799, Updates to Outages of Transmission Facilities</w:t>
      </w:r>
    </w:p>
    <w:p w14:paraId="39EF1272" w14:textId="5037F0FF" w:rsidR="00CC228B" w:rsidRDefault="00CC228B" w:rsidP="00CC228B">
      <w:pPr>
        <w:spacing w:after="0"/>
        <w:jc w:val="both"/>
        <w:rPr>
          <w:rFonts w:ascii="Times New Roman" w:hAnsi="Times New Roman" w:cs="Times New Roman"/>
        </w:rPr>
      </w:pPr>
      <w:r w:rsidRPr="00CC228B">
        <w:rPr>
          <w:rFonts w:ascii="Times New Roman" w:hAnsi="Times New Roman" w:cs="Times New Roman"/>
        </w:rPr>
        <w:t>Market Participants discussed the proposed language</w:t>
      </w:r>
      <w:r w:rsidR="00B77120">
        <w:rPr>
          <w:rFonts w:ascii="Times New Roman" w:hAnsi="Times New Roman" w:cs="Times New Roman"/>
        </w:rPr>
        <w:t>,</w:t>
      </w:r>
      <w:r w:rsidRPr="00CC228B">
        <w:rPr>
          <w:rFonts w:ascii="Times New Roman" w:hAnsi="Times New Roman" w:cs="Times New Roman"/>
        </w:rPr>
        <w:t xml:space="preserve"> </w:t>
      </w:r>
      <w:r w:rsidR="00F76C4F">
        <w:rPr>
          <w:rFonts w:ascii="Times New Roman" w:hAnsi="Times New Roman" w:cs="Times New Roman"/>
        </w:rPr>
        <w:t>expressed concern</w:t>
      </w:r>
      <w:r w:rsidRPr="00CC228B">
        <w:rPr>
          <w:rFonts w:ascii="Times New Roman" w:hAnsi="Times New Roman" w:cs="Times New Roman"/>
        </w:rPr>
        <w:t xml:space="preserve"> with the one hour timeline</w:t>
      </w:r>
      <w:r w:rsidR="00B77120">
        <w:rPr>
          <w:rFonts w:ascii="Times New Roman" w:hAnsi="Times New Roman" w:cs="Times New Roman"/>
        </w:rPr>
        <w:t>,</w:t>
      </w:r>
      <w:r w:rsidR="00C33D19">
        <w:rPr>
          <w:rFonts w:ascii="Times New Roman" w:hAnsi="Times New Roman" w:cs="Times New Roman"/>
        </w:rPr>
        <w:t xml:space="preserve"> and requested ROS and WMS review NPRR799.  </w:t>
      </w:r>
      <w:r w:rsidR="00652FC2">
        <w:rPr>
          <w:rFonts w:ascii="Times New Roman" w:hAnsi="Times New Roman" w:cs="Times New Roman"/>
        </w:rPr>
        <w:t xml:space="preserve">  </w:t>
      </w:r>
    </w:p>
    <w:p w14:paraId="0E0F0EE3" w14:textId="77777777" w:rsidR="00652FC2" w:rsidRPr="00CC228B" w:rsidRDefault="00652FC2" w:rsidP="00CC228B">
      <w:pPr>
        <w:spacing w:after="0"/>
        <w:jc w:val="both"/>
        <w:rPr>
          <w:rFonts w:ascii="Times New Roman" w:hAnsi="Times New Roman" w:cs="Times New Roman"/>
        </w:rPr>
      </w:pPr>
    </w:p>
    <w:p w14:paraId="0DC17950" w14:textId="57365D34"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Peters moved to table NPRR799 and refer the issue to </w:t>
      </w:r>
      <w:r w:rsidR="00211389">
        <w:rPr>
          <w:rFonts w:ascii="Times New Roman" w:hAnsi="Times New Roman" w:cs="Times New Roman"/>
          <w:b/>
        </w:rPr>
        <w:t xml:space="preserve">ROS and </w:t>
      </w:r>
      <w:r w:rsidRPr="00CC228B">
        <w:rPr>
          <w:rFonts w:ascii="Times New Roman" w:hAnsi="Times New Roman" w:cs="Times New Roman"/>
          <w:b/>
        </w:rPr>
        <w:t xml:space="preserve">WMS.  Mr. Gross seconded the motion.  The motion carried unanimously. </w:t>
      </w:r>
    </w:p>
    <w:p w14:paraId="5257A1CB" w14:textId="77777777" w:rsidR="00CC228B" w:rsidRPr="00CC228B" w:rsidRDefault="00CC228B" w:rsidP="00CC228B">
      <w:pPr>
        <w:spacing w:after="0"/>
        <w:jc w:val="both"/>
        <w:rPr>
          <w:rFonts w:ascii="Times New Roman" w:hAnsi="Times New Roman" w:cs="Times New Roman"/>
        </w:rPr>
      </w:pPr>
    </w:p>
    <w:p w14:paraId="06E6B746"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NPRR800, Revisions to Credit Exposure Calculations to Use Electricity Futures Market Prices</w:t>
      </w:r>
    </w:p>
    <w:p w14:paraId="56A343B9" w14:textId="5D85669C" w:rsidR="00C33D19" w:rsidRDefault="00C33D19" w:rsidP="00CC228B">
      <w:pPr>
        <w:spacing w:after="0"/>
        <w:jc w:val="both"/>
        <w:rPr>
          <w:rFonts w:ascii="Times New Roman" w:hAnsi="Times New Roman" w:cs="Times New Roman"/>
        </w:rPr>
      </w:pPr>
      <w:r>
        <w:rPr>
          <w:rFonts w:ascii="Times New Roman" w:hAnsi="Times New Roman" w:cs="Times New Roman"/>
        </w:rPr>
        <w:t xml:space="preserve">Market Participants discussed NPRR800 and requested additional review by the </w:t>
      </w:r>
      <w:r w:rsidRPr="00C33D19">
        <w:rPr>
          <w:rFonts w:ascii="Times New Roman" w:hAnsi="Times New Roman" w:cs="Times New Roman"/>
        </w:rPr>
        <w:t>Credit Work Group (Credit WG</w:t>
      </w:r>
      <w:r>
        <w:rPr>
          <w:rFonts w:ascii="Times New Roman" w:hAnsi="Times New Roman" w:cs="Times New Roman"/>
        </w:rPr>
        <w:t xml:space="preserve">).  </w:t>
      </w:r>
    </w:p>
    <w:p w14:paraId="56678C7C" w14:textId="77777777" w:rsidR="00C33D19" w:rsidRPr="00C33D19" w:rsidRDefault="00C33D19" w:rsidP="00CC228B">
      <w:pPr>
        <w:spacing w:after="0"/>
        <w:jc w:val="both"/>
        <w:rPr>
          <w:rFonts w:ascii="Times New Roman" w:hAnsi="Times New Roman" w:cs="Times New Roman"/>
        </w:rPr>
      </w:pPr>
    </w:p>
    <w:p w14:paraId="5C11B9B1" w14:textId="7FD48590"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 xml:space="preserve">Mr. Barnes moved to table NPRR800 and refer the issue to the </w:t>
      </w:r>
      <w:r w:rsidR="00C33D19">
        <w:rPr>
          <w:rFonts w:ascii="Times New Roman" w:hAnsi="Times New Roman" w:cs="Times New Roman"/>
          <w:b/>
        </w:rPr>
        <w:t>C</w:t>
      </w:r>
      <w:r w:rsidRPr="00CC228B">
        <w:rPr>
          <w:rFonts w:ascii="Times New Roman" w:hAnsi="Times New Roman" w:cs="Times New Roman"/>
          <w:b/>
        </w:rPr>
        <w:t xml:space="preserve">redit WG.  Mr. Goff seconded the motion.  The motion carried unanimously. </w:t>
      </w:r>
    </w:p>
    <w:p w14:paraId="2F0D9D29" w14:textId="77777777" w:rsidR="00CC228B" w:rsidRPr="00CC228B" w:rsidRDefault="00CC228B" w:rsidP="00CC228B">
      <w:pPr>
        <w:spacing w:after="0"/>
        <w:jc w:val="both"/>
        <w:rPr>
          <w:rFonts w:ascii="Times New Roman" w:hAnsi="Times New Roman" w:cs="Times New Roman"/>
        </w:rPr>
      </w:pPr>
    </w:p>
    <w:p w14:paraId="3852E9EA" w14:textId="77777777" w:rsidR="00CC228B" w:rsidRPr="00CC228B" w:rsidRDefault="00CC228B" w:rsidP="00CC228B">
      <w:pPr>
        <w:spacing w:after="0"/>
        <w:jc w:val="both"/>
        <w:rPr>
          <w:rFonts w:ascii="Times New Roman" w:hAnsi="Times New Roman" w:cs="Times New Roman"/>
          <w:i/>
        </w:rPr>
      </w:pPr>
      <w:r w:rsidRPr="00CC228B">
        <w:rPr>
          <w:rFonts w:ascii="Times New Roman" w:hAnsi="Times New Roman" w:cs="Times New Roman"/>
          <w:i/>
        </w:rPr>
        <w:t>NPRR801, Non-Controllable Load Resource MW in PRC</w:t>
      </w:r>
    </w:p>
    <w:p w14:paraId="5FE47C70" w14:textId="77777777" w:rsidR="00CC228B" w:rsidRPr="00CC228B" w:rsidRDefault="00CC228B" w:rsidP="00CC228B">
      <w:pPr>
        <w:spacing w:after="0"/>
        <w:jc w:val="both"/>
        <w:rPr>
          <w:rFonts w:ascii="Times New Roman" w:hAnsi="Times New Roman" w:cs="Times New Roman"/>
          <w:b/>
        </w:rPr>
      </w:pPr>
      <w:r w:rsidRPr="00CC228B">
        <w:rPr>
          <w:rFonts w:ascii="Times New Roman" w:hAnsi="Times New Roman" w:cs="Times New Roman"/>
          <w:b/>
        </w:rPr>
        <w:t>Mr. Barnes moved to recommend approval of NPRR801 as submitted.  Mr. Greer seconded the motion.  The motion carried unanimously.</w:t>
      </w:r>
    </w:p>
    <w:p w14:paraId="1B78312F" w14:textId="77777777" w:rsidR="00215B0A" w:rsidRDefault="00215B0A" w:rsidP="00707A79">
      <w:pPr>
        <w:spacing w:after="0"/>
        <w:jc w:val="both"/>
        <w:rPr>
          <w:rFonts w:ascii="Times New Roman" w:hAnsi="Times New Roman" w:cs="Times New Roman"/>
        </w:rPr>
      </w:pPr>
    </w:p>
    <w:p w14:paraId="4053881C" w14:textId="4524E1B9" w:rsidR="00707A79" w:rsidRPr="00707A79" w:rsidRDefault="00707A79" w:rsidP="00707A79">
      <w:pPr>
        <w:spacing w:after="0"/>
        <w:jc w:val="both"/>
        <w:rPr>
          <w:rFonts w:ascii="Times New Roman" w:hAnsi="Times New Roman" w:cs="Times New Roman"/>
          <w:u w:val="single"/>
        </w:rPr>
      </w:pPr>
      <w:r w:rsidRPr="00707A79">
        <w:rPr>
          <w:rFonts w:ascii="Times New Roman" w:hAnsi="Times New Roman" w:cs="Times New Roman"/>
          <w:u w:val="single"/>
        </w:rPr>
        <w:t>Other Business</w:t>
      </w:r>
    </w:p>
    <w:p w14:paraId="1A750640" w14:textId="6950696D" w:rsidR="00707A79" w:rsidRDefault="00707A79" w:rsidP="00707A79">
      <w:pPr>
        <w:spacing w:after="0"/>
        <w:jc w:val="both"/>
        <w:rPr>
          <w:rFonts w:ascii="Times New Roman" w:hAnsi="Times New Roman" w:cs="Times New Roman"/>
        </w:rPr>
      </w:pPr>
      <w:r w:rsidRPr="00707A79">
        <w:rPr>
          <w:rFonts w:ascii="Times New Roman" w:hAnsi="Times New Roman" w:cs="Times New Roman"/>
        </w:rPr>
        <w:t xml:space="preserve">There was no other business.  </w:t>
      </w:r>
    </w:p>
    <w:p w14:paraId="3194F91D" w14:textId="77777777" w:rsidR="00707A79" w:rsidRDefault="00707A79" w:rsidP="00707A79">
      <w:pPr>
        <w:spacing w:after="0"/>
        <w:jc w:val="both"/>
        <w:rPr>
          <w:rFonts w:ascii="Times New Roman" w:hAnsi="Times New Roman" w:cs="Times New Roman"/>
        </w:rPr>
      </w:pPr>
    </w:p>
    <w:p w14:paraId="77F5B395" w14:textId="77777777" w:rsidR="00B77120" w:rsidRDefault="00B77120" w:rsidP="00707A79">
      <w:pPr>
        <w:spacing w:after="0"/>
        <w:jc w:val="both"/>
        <w:rPr>
          <w:rFonts w:ascii="Times New Roman" w:hAnsi="Times New Roman" w:cs="Times New Roman"/>
        </w:rPr>
      </w:pPr>
    </w:p>
    <w:p w14:paraId="3B25A953" w14:textId="06BD9869" w:rsidR="00707A79" w:rsidRDefault="00707A79" w:rsidP="00707A79">
      <w:pPr>
        <w:spacing w:after="0"/>
        <w:jc w:val="both"/>
        <w:rPr>
          <w:rFonts w:ascii="Times New Roman" w:hAnsi="Times New Roman" w:cs="Times New Roman"/>
          <w:u w:val="single"/>
        </w:rPr>
      </w:pPr>
      <w:r>
        <w:rPr>
          <w:rFonts w:ascii="Times New Roman" w:hAnsi="Times New Roman" w:cs="Times New Roman"/>
          <w:u w:val="single"/>
        </w:rPr>
        <w:t>Adjournment</w:t>
      </w:r>
    </w:p>
    <w:p w14:paraId="43C53472" w14:textId="777D3A5E" w:rsidR="00707A79" w:rsidRDefault="00707A79" w:rsidP="00707A79">
      <w:pPr>
        <w:spacing w:after="0"/>
        <w:jc w:val="both"/>
        <w:rPr>
          <w:rFonts w:ascii="Times New Roman" w:hAnsi="Times New Roman" w:cs="Times New Roman"/>
        </w:rPr>
      </w:pPr>
      <w:r>
        <w:rPr>
          <w:rFonts w:ascii="Times New Roman" w:hAnsi="Times New Roman" w:cs="Times New Roman"/>
        </w:rPr>
        <w:t xml:space="preserve">Ms. Frazier adjourned the September 15, 2016 PRS meeting at 1:03 p.m. </w:t>
      </w:r>
    </w:p>
    <w:sectPr w:rsidR="00707A79" w:rsidSect="0020320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27E103" w14:textId="77777777" w:rsidR="001C1B29" w:rsidRDefault="001C1B29" w:rsidP="00C96B32">
      <w:pPr>
        <w:spacing w:after="0" w:line="240" w:lineRule="auto"/>
      </w:pPr>
      <w:r>
        <w:separator/>
      </w:r>
    </w:p>
  </w:endnote>
  <w:endnote w:type="continuationSeparator" w:id="0">
    <w:p w14:paraId="3B85D7F4" w14:textId="77777777" w:rsidR="001C1B29" w:rsidRDefault="001C1B29"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B0150" w14:textId="77777777" w:rsidR="0020320C" w:rsidRDefault="002032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56A622" w14:textId="6760037A" w:rsidR="00F76C4F" w:rsidRPr="00EF73CC" w:rsidRDefault="00F76C4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Draft Minutes of the September 15, 2016 PRS Meeting /ERCOT Public</w:t>
    </w:r>
  </w:p>
  <w:p w14:paraId="24305BFE" w14:textId="77777777" w:rsidR="00F76C4F" w:rsidRPr="00EF73CC" w:rsidRDefault="00F76C4F"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AE7D30">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AE7D30">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E45D9A4" w14:textId="77777777" w:rsidR="00F76C4F" w:rsidRDefault="00F76C4F" w:rsidP="00A9222E">
    <w:pPr>
      <w:pStyle w:val="Footer"/>
    </w:pPr>
  </w:p>
  <w:p w14:paraId="50B56F81" w14:textId="77777777" w:rsidR="00F76C4F" w:rsidRDefault="00F76C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75F836" w14:textId="4E5A5307" w:rsidR="0020320C" w:rsidRPr="0020320C" w:rsidRDefault="0020320C" w:rsidP="0020320C">
    <w:pPr>
      <w:pStyle w:val="Footer"/>
      <w:jc w:val="center"/>
      <w:rPr>
        <w:rFonts w:ascii="Times New Roman" w:hAnsi="Times New Roman" w:cs="Times New Roman"/>
        <w:b/>
        <w:sz w:val="16"/>
        <w:szCs w:val="16"/>
      </w:rPr>
    </w:pPr>
    <w:r w:rsidRPr="0020320C">
      <w:rPr>
        <w:rFonts w:ascii="Times New Roman" w:hAnsi="Times New Roman" w:cs="Times New Roman"/>
        <w:b/>
        <w:sz w:val="16"/>
        <w:szCs w:val="16"/>
      </w:rPr>
      <w:t xml:space="preserve">APPROVED Minutes of the </w:t>
    </w:r>
    <w:r w:rsidR="00AE7D30">
      <w:rPr>
        <w:rFonts w:ascii="Times New Roman" w:hAnsi="Times New Roman" w:cs="Times New Roman"/>
        <w:b/>
        <w:sz w:val="16"/>
        <w:szCs w:val="16"/>
      </w:rPr>
      <w:t xml:space="preserve">September 15, </w:t>
    </w:r>
    <w:r w:rsidRPr="0020320C">
      <w:rPr>
        <w:rFonts w:ascii="Times New Roman" w:hAnsi="Times New Roman" w:cs="Times New Roman"/>
        <w:b/>
        <w:sz w:val="16"/>
        <w:szCs w:val="16"/>
      </w:rPr>
      <w:t>2016 PRS Meeting /ERCOT Public</w:t>
    </w:r>
  </w:p>
  <w:p w14:paraId="23BFE2DF" w14:textId="77777777" w:rsidR="0020320C" w:rsidRPr="0020320C" w:rsidRDefault="0020320C" w:rsidP="0020320C">
    <w:pPr>
      <w:pStyle w:val="Footer"/>
      <w:jc w:val="center"/>
      <w:rPr>
        <w:rFonts w:ascii="Times New Roman" w:hAnsi="Times New Roman" w:cs="Times New Roman"/>
        <w:b/>
        <w:sz w:val="16"/>
        <w:szCs w:val="16"/>
      </w:rPr>
    </w:pPr>
    <w:r w:rsidRPr="0020320C">
      <w:rPr>
        <w:rFonts w:ascii="Times New Roman" w:hAnsi="Times New Roman" w:cs="Times New Roman"/>
        <w:b/>
        <w:sz w:val="16"/>
        <w:szCs w:val="16"/>
      </w:rPr>
      <w:t xml:space="preserve">Page </w:t>
    </w:r>
    <w:r w:rsidRPr="0020320C">
      <w:rPr>
        <w:rFonts w:ascii="Times New Roman" w:hAnsi="Times New Roman" w:cs="Times New Roman"/>
        <w:b/>
        <w:sz w:val="16"/>
        <w:szCs w:val="16"/>
      </w:rPr>
      <w:fldChar w:fldCharType="begin"/>
    </w:r>
    <w:r w:rsidRPr="0020320C">
      <w:rPr>
        <w:rFonts w:ascii="Times New Roman" w:hAnsi="Times New Roman" w:cs="Times New Roman"/>
        <w:b/>
        <w:sz w:val="16"/>
        <w:szCs w:val="16"/>
      </w:rPr>
      <w:instrText xml:space="preserve"> PAGE </w:instrText>
    </w:r>
    <w:r w:rsidRPr="0020320C">
      <w:rPr>
        <w:rFonts w:ascii="Times New Roman" w:hAnsi="Times New Roman" w:cs="Times New Roman"/>
        <w:b/>
        <w:sz w:val="16"/>
        <w:szCs w:val="16"/>
      </w:rPr>
      <w:fldChar w:fldCharType="separate"/>
    </w:r>
    <w:r w:rsidR="00AE7D30">
      <w:rPr>
        <w:rFonts w:ascii="Times New Roman" w:hAnsi="Times New Roman" w:cs="Times New Roman"/>
        <w:b/>
        <w:noProof/>
        <w:sz w:val="16"/>
        <w:szCs w:val="16"/>
      </w:rPr>
      <w:t>1</w:t>
    </w:r>
    <w:r w:rsidRPr="0020320C">
      <w:rPr>
        <w:rFonts w:ascii="Times New Roman" w:hAnsi="Times New Roman" w:cs="Times New Roman"/>
        <w:b/>
        <w:sz w:val="16"/>
        <w:szCs w:val="16"/>
      </w:rPr>
      <w:fldChar w:fldCharType="end"/>
    </w:r>
    <w:r w:rsidRPr="0020320C">
      <w:rPr>
        <w:rFonts w:ascii="Times New Roman" w:hAnsi="Times New Roman" w:cs="Times New Roman"/>
        <w:b/>
        <w:sz w:val="16"/>
        <w:szCs w:val="16"/>
      </w:rPr>
      <w:t xml:space="preserve"> of </w:t>
    </w:r>
    <w:r w:rsidRPr="0020320C">
      <w:rPr>
        <w:rFonts w:ascii="Times New Roman" w:hAnsi="Times New Roman" w:cs="Times New Roman"/>
        <w:b/>
        <w:sz w:val="16"/>
        <w:szCs w:val="16"/>
      </w:rPr>
      <w:fldChar w:fldCharType="begin"/>
    </w:r>
    <w:r w:rsidRPr="0020320C">
      <w:rPr>
        <w:rFonts w:ascii="Times New Roman" w:hAnsi="Times New Roman" w:cs="Times New Roman"/>
        <w:b/>
        <w:sz w:val="16"/>
        <w:szCs w:val="16"/>
      </w:rPr>
      <w:instrText xml:space="preserve"> NUMPAGES </w:instrText>
    </w:r>
    <w:r w:rsidRPr="0020320C">
      <w:rPr>
        <w:rFonts w:ascii="Times New Roman" w:hAnsi="Times New Roman" w:cs="Times New Roman"/>
        <w:b/>
        <w:sz w:val="16"/>
        <w:szCs w:val="16"/>
      </w:rPr>
      <w:fldChar w:fldCharType="separate"/>
    </w:r>
    <w:r w:rsidR="00AE7D30">
      <w:rPr>
        <w:rFonts w:ascii="Times New Roman" w:hAnsi="Times New Roman" w:cs="Times New Roman"/>
        <w:b/>
        <w:noProof/>
        <w:sz w:val="16"/>
        <w:szCs w:val="16"/>
      </w:rPr>
      <w:t>7</w:t>
    </w:r>
    <w:r w:rsidRPr="0020320C">
      <w:rPr>
        <w:rFonts w:ascii="Times New Roman" w:hAnsi="Times New Roman" w:cs="Times New Roman"/>
        <w:b/>
        <w:sz w:val="16"/>
        <w:szCs w:val="16"/>
      </w:rPr>
      <w:fldChar w:fldCharType="end"/>
    </w:r>
  </w:p>
  <w:p w14:paraId="4E761C4A" w14:textId="77777777" w:rsidR="0020320C" w:rsidRPr="0020320C" w:rsidRDefault="0020320C">
    <w:pPr>
      <w:pStyle w:val="Footer"/>
      <w:rPr>
        <w:rFonts w:ascii="Times New Roman" w:hAnsi="Times New Roman" w:cs="Times New Roman"/>
      </w:rPr>
    </w:pPr>
    <w:bookmarkStart w:id="0" w:name="_GoBack"/>
    <w:bookmarkEnd w:id="0"/>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DD906" w14:textId="77777777" w:rsidR="001C1B29" w:rsidRDefault="001C1B29" w:rsidP="00C96B32">
      <w:pPr>
        <w:spacing w:after="0" w:line="240" w:lineRule="auto"/>
      </w:pPr>
      <w:r>
        <w:separator/>
      </w:r>
    </w:p>
  </w:footnote>
  <w:footnote w:type="continuationSeparator" w:id="0">
    <w:p w14:paraId="6B39F9FD" w14:textId="77777777" w:rsidR="001C1B29" w:rsidRDefault="001C1B29" w:rsidP="00C96B32">
      <w:pPr>
        <w:spacing w:after="0" w:line="240" w:lineRule="auto"/>
      </w:pPr>
      <w:r>
        <w:continuationSeparator/>
      </w:r>
    </w:p>
  </w:footnote>
  <w:footnote w:id="1">
    <w:p w14:paraId="773AC4FD" w14:textId="2B504A9C" w:rsidR="00F76C4F" w:rsidRPr="00D16019" w:rsidRDefault="00F76C4F"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D16019">
        <w:rPr>
          <w:rFonts w:ascii="Times New Roman" w:hAnsi="Times New Roman" w:cs="Times New Roman"/>
          <w:sz w:val="20"/>
          <w:szCs w:val="20"/>
        </w:rPr>
        <w:t xml:space="preserve">Key Documents referenced in these minutes may be accessed on the ERCOT website at </w:t>
      </w:r>
      <w:hyperlink r:id="rId1" w:history="1">
        <w:r w:rsidRPr="00D16019">
          <w:rPr>
            <w:rStyle w:val="Hyperlink"/>
            <w:rFonts w:ascii="Times New Roman" w:hAnsi="Times New Roman" w:cs="Times New Roman"/>
            <w:sz w:val="20"/>
            <w:szCs w:val="20"/>
          </w:rPr>
          <w:t>http://www.ercot.com/calendar/2016/9/15/76964-PRS</w:t>
        </w:r>
      </w:hyperlink>
      <w:r w:rsidRPr="00D16019">
        <w:rPr>
          <w:rFonts w:ascii="Times New Roman" w:hAnsi="Times New Roman" w:cs="Times New Roman"/>
          <w:sz w:val="20"/>
          <w:szCs w:val="20"/>
        </w:rPr>
        <w:t xml:space="preserve"> unless otherwise noted</w:t>
      </w:r>
    </w:p>
  </w:footnote>
  <w:footnote w:id="2">
    <w:p w14:paraId="73186433" w14:textId="5BEF744D" w:rsidR="00F76C4F" w:rsidRDefault="00F76C4F" w:rsidP="0053456A">
      <w:pPr>
        <w:pStyle w:val="FootnoteText"/>
        <w:rPr>
          <w:rFonts w:ascii="Times New Roman" w:eastAsiaTheme="minorHAnsi" w:hAnsi="Times New Roman"/>
        </w:rPr>
      </w:pPr>
      <w:r>
        <w:rPr>
          <w:rStyle w:val="FootnoteReference"/>
        </w:rPr>
        <w:footnoteRef/>
      </w:r>
      <w:r>
        <w:t xml:space="preserve"> </w:t>
      </w:r>
      <w:r w:rsidRPr="006B7C25">
        <w:rPr>
          <w:rFonts w:ascii="Times New Roman" w:eastAsiaTheme="minorHAnsi" w:hAnsi="Times New Roman"/>
        </w:rPr>
        <w:t xml:space="preserve">NPRR772 </w:t>
      </w:r>
      <w:hyperlink r:id="rId2" w:anchor="keydoc" w:history="1">
        <w:r w:rsidRPr="00161FBD">
          <w:rPr>
            <w:rStyle w:val="Hyperlink"/>
            <w:rFonts w:ascii="Times New Roman" w:eastAsiaTheme="minorHAnsi" w:hAnsi="Times New Roman"/>
          </w:rPr>
          <w:t>http://www.ercot..com/mktrules/issues/NPRR772#keydoc</w:t>
        </w:r>
      </w:hyperlink>
      <w:r>
        <w:rPr>
          <w:rFonts w:ascii="Times New Roman" w:eastAsiaTheme="minorHAnsi" w:hAnsi="Times New Roman"/>
        </w:rPr>
        <w:t>s</w:t>
      </w:r>
    </w:p>
    <w:p w14:paraId="7CC75D71" w14:textId="77777777" w:rsidR="00F76C4F" w:rsidRDefault="00F76C4F" w:rsidP="0053456A">
      <w:pPr>
        <w:pStyle w:val="FootnoteText"/>
      </w:pPr>
    </w:p>
  </w:footnote>
  <w:footnote w:id="3">
    <w:p w14:paraId="3B08E894" w14:textId="77777777" w:rsidR="00F76C4F" w:rsidRDefault="00F76C4F" w:rsidP="008B139E">
      <w:pPr>
        <w:pStyle w:val="FootnoteText"/>
      </w:pPr>
      <w:r>
        <w:rPr>
          <w:rStyle w:val="FootnoteReference"/>
        </w:rPr>
        <w:footnoteRef/>
      </w:r>
      <w:r>
        <w:t xml:space="preserve"> </w:t>
      </w:r>
      <w:r w:rsidRPr="006A2940">
        <w:rPr>
          <w:rFonts w:ascii="Times New Roman" w:hAnsi="Times New Roman"/>
        </w:rPr>
        <w:t xml:space="preserve">NPRR788 </w:t>
      </w:r>
      <w:hyperlink r:id="rId3" w:anchor="keydocs" w:history="1">
        <w:r w:rsidRPr="006A2940">
          <w:rPr>
            <w:rStyle w:val="Hyperlink"/>
            <w:rFonts w:ascii="Times New Roman" w:hAnsi="Times New Roman"/>
          </w:rPr>
          <w:t>http://www.ercot.com/mktrules/issues/NPRR788#keydocs</w:t>
        </w:r>
      </w:hyperlink>
    </w:p>
    <w:p w14:paraId="5FCF426A" w14:textId="77777777" w:rsidR="00F76C4F" w:rsidRDefault="00F76C4F" w:rsidP="008B139E">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96A1B" w14:textId="77777777" w:rsidR="0020320C" w:rsidRDefault="0020320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8263A" w14:textId="77777777" w:rsidR="0020320C" w:rsidRDefault="002032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5464F" w14:textId="77777777" w:rsidR="0020320C" w:rsidRDefault="0020320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
  </w:num>
  <w:num w:numId="4">
    <w:abstractNumId w:val="11"/>
  </w:num>
  <w:num w:numId="5">
    <w:abstractNumId w:val="4"/>
  </w:num>
  <w:num w:numId="6">
    <w:abstractNumId w:val="6"/>
  </w:num>
  <w:num w:numId="7">
    <w:abstractNumId w:val="3"/>
  </w:num>
  <w:num w:numId="8">
    <w:abstractNumId w:val="8"/>
  </w:num>
  <w:num w:numId="9">
    <w:abstractNumId w:val="14"/>
  </w:num>
  <w:num w:numId="10">
    <w:abstractNumId w:val="2"/>
  </w:num>
  <w:num w:numId="11">
    <w:abstractNumId w:val="0"/>
  </w:num>
  <w:num w:numId="12">
    <w:abstractNumId w:val="12"/>
  </w:num>
  <w:num w:numId="13">
    <w:abstractNumId w:val="13"/>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111C3"/>
    <w:rsid w:val="00025402"/>
    <w:rsid w:val="0002782F"/>
    <w:rsid w:val="00042EFA"/>
    <w:rsid w:val="00053A0A"/>
    <w:rsid w:val="00056C2A"/>
    <w:rsid w:val="00073CFD"/>
    <w:rsid w:val="00085801"/>
    <w:rsid w:val="00086A97"/>
    <w:rsid w:val="0009229F"/>
    <w:rsid w:val="000B366C"/>
    <w:rsid w:val="000B3ECC"/>
    <w:rsid w:val="000B49B1"/>
    <w:rsid w:val="000E44D3"/>
    <w:rsid w:val="000E4974"/>
    <w:rsid w:val="000E76DC"/>
    <w:rsid w:val="0011344C"/>
    <w:rsid w:val="001229CB"/>
    <w:rsid w:val="00123454"/>
    <w:rsid w:val="0013399D"/>
    <w:rsid w:val="00146CAC"/>
    <w:rsid w:val="0015153B"/>
    <w:rsid w:val="001661C8"/>
    <w:rsid w:val="001667C2"/>
    <w:rsid w:val="00186770"/>
    <w:rsid w:val="00192598"/>
    <w:rsid w:val="001A2C74"/>
    <w:rsid w:val="001A7714"/>
    <w:rsid w:val="001C0CBE"/>
    <w:rsid w:val="001C1B29"/>
    <w:rsid w:val="001C40B5"/>
    <w:rsid w:val="001C71D4"/>
    <w:rsid w:val="001D0706"/>
    <w:rsid w:val="001D7E76"/>
    <w:rsid w:val="001F0124"/>
    <w:rsid w:val="0020320C"/>
    <w:rsid w:val="00206F1F"/>
    <w:rsid w:val="00211389"/>
    <w:rsid w:val="00215B0A"/>
    <w:rsid w:val="0022661B"/>
    <w:rsid w:val="00261945"/>
    <w:rsid w:val="0026464B"/>
    <w:rsid w:val="00265A28"/>
    <w:rsid w:val="0029256D"/>
    <w:rsid w:val="002A0821"/>
    <w:rsid w:val="002A223E"/>
    <w:rsid w:val="002A29B9"/>
    <w:rsid w:val="002B7377"/>
    <w:rsid w:val="002C0D64"/>
    <w:rsid w:val="002D2004"/>
    <w:rsid w:val="002D6375"/>
    <w:rsid w:val="002F3715"/>
    <w:rsid w:val="002F5A75"/>
    <w:rsid w:val="00301023"/>
    <w:rsid w:val="003026BE"/>
    <w:rsid w:val="00325351"/>
    <w:rsid w:val="003438DE"/>
    <w:rsid w:val="00365701"/>
    <w:rsid w:val="00367ED6"/>
    <w:rsid w:val="00386533"/>
    <w:rsid w:val="003947B8"/>
    <w:rsid w:val="0039490F"/>
    <w:rsid w:val="00396CE4"/>
    <w:rsid w:val="00397F1B"/>
    <w:rsid w:val="003B5714"/>
    <w:rsid w:val="003D0116"/>
    <w:rsid w:val="003D3474"/>
    <w:rsid w:val="003D3704"/>
    <w:rsid w:val="004013C2"/>
    <w:rsid w:val="00421BD0"/>
    <w:rsid w:val="00421EE7"/>
    <w:rsid w:val="00425E35"/>
    <w:rsid w:val="00450808"/>
    <w:rsid w:val="00454E49"/>
    <w:rsid w:val="00475DAB"/>
    <w:rsid w:val="00480276"/>
    <w:rsid w:val="00486326"/>
    <w:rsid w:val="004B0F6C"/>
    <w:rsid w:val="004C4E6E"/>
    <w:rsid w:val="004D225E"/>
    <w:rsid w:val="004D30C5"/>
    <w:rsid w:val="004F0456"/>
    <w:rsid w:val="004F7EDC"/>
    <w:rsid w:val="005328EA"/>
    <w:rsid w:val="0053456A"/>
    <w:rsid w:val="00542F36"/>
    <w:rsid w:val="0054310D"/>
    <w:rsid w:val="005442DC"/>
    <w:rsid w:val="00547617"/>
    <w:rsid w:val="005543B8"/>
    <w:rsid w:val="005572CD"/>
    <w:rsid w:val="0057654E"/>
    <w:rsid w:val="00584534"/>
    <w:rsid w:val="0058708E"/>
    <w:rsid w:val="005A35B8"/>
    <w:rsid w:val="005B4A25"/>
    <w:rsid w:val="005B54EA"/>
    <w:rsid w:val="005C4260"/>
    <w:rsid w:val="005D2C31"/>
    <w:rsid w:val="005E5CCB"/>
    <w:rsid w:val="0061449F"/>
    <w:rsid w:val="00615D17"/>
    <w:rsid w:val="00620CAA"/>
    <w:rsid w:val="00624E85"/>
    <w:rsid w:val="00630B4A"/>
    <w:rsid w:val="006431CE"/>
    <w:rsid w:val="006475AC"/>
    <w:rsid w:val="00652FC2"/>
    <w:rsid w:val="0066266B"/>
    <w:rsid w:val="00677E3E"/>
    <w:rsid w:val="0068433E"/>
    <w:rsid w:val="0068576B"/>
    <w:rsid w:val="0069073A"/>
    <w:rsid w:val="00692637"/>
    <w:rsid w:val="006A2940"/>
    <w:rsid w:val="006A4733"/>
    <w:rsid w:val="006A4F4F"/>
    <w:rsid w:val="006B13F7"/>
    <w:rsid w:val="006B2F63"/>
    <w:rsid w:val="006B7C25"/>
    <w:rsid w:val="00700ABD"/>
    <w:rsid w:val="00703C3C"/>
    <w:rsid w:val="00707A79"/>
    <w:rsid w:val="00717688"/>
    <w:rsid w:val="00722857"/>
    <w:rsid w:val="00723E7C"/>
    <w:rsid w:val="007273C7"/>
    <w:rsid w:val="0075309A"/>
    <w:rsid w:val="00774F98"/>
    <w:rsid w:val="007761BA"/>
    <w:rsid w:val="00777142"/>
    <w:rsid w:val="007778B2"/>
    <w:rsid w:val="00781E6B"/>
    <w:rsid w:val="007A0397"/>
    <w:rsid w:val="007A49F8"/>
    <w:rsid w:val="007B0A64"/>
    <w:rsid w:val="007B0DB1"/>
    <w:rsid w:val="007B1CBE"/>
    <w:rsid w:val="007B242F"/>
    <w:rsid w:val="007B429C"/>
    <w:rsid w:val="007B7E30"/>
    <w:rsid w:val="007C19ED"/>
    <w:rsid w:val="007D5F86"/>
    <w:rsid w:val="007D77FF"/>
    <w:rsid w:val="00802A75"/>
    <w:rsid w:val="00806FB6"/>
    <w:rsid w:val="00810617"/>
    <w:rsid w:val="00810B6E"/>
    <w:rsid w:val="00822B8B"/>
    <w:rsid w:val="00843687"/>
    <w:rsid w:val="008567C6"/>
    <w:rsid w:val="00870D4A"/>
    <w:rsid w:val="008724FE"/>
    <w:rsid w:val="00881421"/>
    <w:rsid w:val="00883310"/>
    <w:rsid w:val="008A3ABF"/>
    <w:rsid w:val="008A7972"/>
    <w:rsid w:val="008B1286"/>
    <w:rsid w:val="008B139E"/>
    <w:rsid w:val="008C104E"/>
    <w:rsid w:val="008C2C41"/>
    <w:rsid w:val="008D03CB"/>
    <w:rsid w:val="008D2A3E"/>
    <w:rsid w:val="008E037C"/>
    <w:rsid w:val="008E1BD9"/>
    <w:rsid w:val="009164CE"/>
    <w:rsid w:val="009229BF"/>
    <w:rsid w:val="009257FF"/>
    <w:rsid w:val="00925C11"/>
    <w:rsid w:val="00931442"/>
    <w:rsid w:val="009378DB"/>
    <w:rsid w:val="00960428"/>
    <w:rsid w:val="009939C6"/>
    <w:rsid w:val="009A6F73"/>
    <w:rsid w:val="009B131F"/>
    <w:rsid w:val="009D4E24"/>
    <w:rsid w:val="009E13B7"/>
    <w:rsid w:val="009F1FD3"/>
    <w:rsid w:val="009F3604"/>
    <w:rsid w:val="00A10233"/>
    <w:rsid w:val="00A1182D"/>
    <w:rsid w:val="00A2344E"/>
    <w:rsid w:val="00A40035"/>
    <w:rsid w:val="00A704FE"/>
    <w:rsid w:val="00A70FB4"/>
    <w:rsid w:val="00A715E7"/>
    <w:rsid w:val="00A851FD"/>
    <w:rsid w:val="00A9222E"/>
    <w:rsid w:val="00A95945"/>
    <w:rsid w:val="00AE61DD"/>
    <w:rsid w:val="00AE732C"/>
    <w:rsid w:val="00AE7D30"/>
    <w:rsid w:val="00B0469E"/>
    <w:rsid w:val="00B04F7A"/>
    <w:rsid w:val="00B2624C"/>
    <w:rsid w:val="00B26A85"/>
    <w:rsid w:val="00B41E65"/>
    <w:rsid w:val="00B611D5"/>
    <w:rsid w:val="00B75E98"/>
    <w:rsid w:val="00B77120"/>
    <w:rsid w:val="00B80110"/>
    <w:rsid w:val="00B85BF5"/>
    <w:rsid w:val="00B86229"/>
    <w:rsid w:val="00B907B5"/>
    <w:rsid w:val="00B94DD9"/>
    <w:rsid w:val="00BA667F"/>
    <w:rsid w:val="00BB1FCE"/>
    <w:rsid w:val="00BB4B50"/>
    <w:rsid w:val="00BB7096"/>
    <w:rsid w:val="00BC2789"/>
    <w:rsid w:val="00BD2801"/>
    <w:rsid w:val="00BD4779"/>
    <w:rsid w:val="00C059C8"/>
    <w:rsid w:val="00C17B27"/>
    <w:rsid w:val="00C33D19"/>
    <w:rsid w:val="00C43846"/>
    <w:rsid w:val="00C45317"/>
    <w:rsid w:val="00C51B7A"/>
    <w:rsid w:val="00C7418C"/>
    <w:rsid w:val="00C77C00"/>
    <w:rsid w:val="00C828CB"/>
    <w:rsid w:val="00C85A88"/>
    <w:rsid w:val="00C94E90"/>
    <w:rsid w:val="00C96B32"/>
    <w:rsid w:val="00CA0F36"/>
    <w:rsid w:val="00CB07EB"/>
    <w:rsid w:val="00CB1121"/>
    <w:rsid w:val="00CB3179"/>
    <w:rsid w:val="00CB4EFD"/>
    <w:rsid w:val="00CB5849"/>
    <w:rsid w:val="00CC228B"/>
    <w:rsid w:val="00CC4D85"/>
    <w:rsid w:val="00CC56B3"/>
    <w:rsid w:val="00CE5E69"/>
    <w:rsid w:val="00CE6C9D"/>
    <w:rsid w:val="00CE6DC8"/>
    <w:rsid w:val="00CE7B84"/>
    <w:rsid w:val="00CF07A9"/>
    <w:rsid w:val="00CF7537"/>
    <w:rsid w:val="00D01AE0"/>
    <w:rsid w:val="00D042C8"/>
    <w:rsid w:val="00D16019"/>
    <w:rsid w:val="00D20905"/>
    <w:rsid w:val="00D21F1D"/>
    <w:rsid w:val="00D41799"/>
    <w:rsid w:val="00D61EF0"/>
    <w:rsid w:val="00D85175"/>
    <w:rsid w:val="00D95341"/>
    <w:rsid w:val="00D9587D"/>
    <w:rsid w:val="00DB4621"/>
    <w:rsid w:val="00DB7ACB"/>
    <w:rsid w:val="00DC6992"/>
    <w:rsid w:val="00DE0DB3"/>
    <w:rsid w:val="00DE2174"/>
    <w:rsid w:val="00DF5BC9"/>
    <w:rsid w:val="00DF6243"/>
    <w:rsid w:val="00E012A3"/>
    <w:rsid w:val="00E10D27"/>
    <w:rsid w:val="00E21500"/>
    <w:rsid w:val="00E313E4"/>
    <w:rsid w:val="00E327D1"/>
    <w:rsid w:val="00E3690F"/>
    <w:rsid w:val="00E41B6B"/>
    <w:rsid w:val="00E45906"/>
    <w:rsid w:val="00E46958"/>
    <w:rsid w:val="00E520E3"/>
    <w:rsid w:val="00E55796"/>
    <w:rsid w:val="00E55D0B"/>
    <w:rsid w:val="00E6627E"/>
    <w:rsid w:val="00E663BF"/>
    <w:rsid w:val="00E736EF"/>
    <w:rsid w:val="00E86327"/>
    <w:rsid w:val="00E923A0"/>
    <w:rsid w:val="00E93C5F"/>
    <w:rsid w:val="00E9417B"/>
    <w:rsid w:val="00E96AB3"/>
    <w:rsid w:val="00EA114F"/>
    <w:rsid w:val="00EA21AD"/>
    <w:rsid w:val="00EA49A7"/>
    <w:rsid w:val="00EA602A"/>
    <w:rsid w:val="00EB51A0"/>
    <w:rsid w:val="00EB6CF3"/>
    <w:rsid w:val="00ED1C58"/>
    <w:rsid w:val="00ED3250"/>
    <w:rsid w:val="00EE21C2"/>
    <w:rsid w:val="00EF51BD"/>
    <w:rsid w:val="00EF6FBF"/>
    <w:rsid w:val="00EF73CC"/>
    <w:rsid w:val="00F11DE2"/>
    <w:rsid w:val="00F14E8C"/>
    <w:rsid w:val="00F24927"/>
    <w:rsid w:val="00F3470A"/>
    <w:rsid w:val="00F4691B"/>
    <w:rsid w:val="00F47F27"/>
    <w:rsid w:val="00F611D1"/>
    <w:rsid w:val="00F679B6"/>
    <w:rsid w:val="00F7327C"/>
    <w:rsid w:val="00F7646E"/>
    <w:rsid w:val="00F76C4F"/>
    <w:rsid w:val="00F82419"/>
    <w:rsid w:val="00F8367B"/>
    <w:rsid w:val="00F8592A"/>
    <w:rsid w:val="00F87ABD"/>
    <w:rsid w:val="00F87F63"/>
    <w:rsid w:val="00F913B2"/>
    <w:rsid w:val="00F913F7"/>
    <w:rsid w:val="00FA6D2B"/>
    <w:rsid w:val="00FB78FB"/>
    <w:rsid w:val="00FD5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42C9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ercot.com/mktrules/issues/NPRR788" TargetMode="External"/><Relationship Id="rId2" Type="http://schemas.openxmlformats.org/officeDocument/2006/relationships/hyperlink" Target="http://www.ercot..com/mktrules/issues/NPRR772" TargetMode="External"/><Relationship Id="rId1" Type="http://schemas.openxmlformats.org/officeDocument/2006/relationships/hyperlink" Target="http://www.ercot.com/calendar/2016/9/15/76964-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A701A-FFD9-42AB-A5CE-1D3D06C1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2380</Words>
  <Characters>13571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5</cp:revision>
  <cp:lastPrinted>2016-08-15T23:02:00Z</cp:lastPrinted>
  <dcterms:created xsi:type="dcterms:W3CDTF">2016-10-27T19:58:00Z</dcterms:created>
  <dcterms:modified xsi:type="dcterms:W3CDTF">2016-10-27T20:01:00Z</dcterms:modified>
</cp:coreProperties>
</file>