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D853CA" w:rsidRDefault="00AB156D" w:rsidP="00AB156D">
      <w:pPr>
        <w:ind w:left="360"/>
        <w:rPr>
          <w:rFonts w:asciiTheme="minorHAnsi" w:hAnsiTheme="minorHAnsi"/>
          <w:b/>
          <w:sz w:val="22"/>
          <w:szCs w:val="22"/>
        </w:rPr>
      </w:pPr>
      <w:r w:rsidRPr="00D853CA">
        <w:rPr>
          <w:rFonts w:asciiTheme="minorHAnsi" w:hAnsiTheme="minorHAnsi"/>
          <w:b/>
          <w:sz w:val="22"/>
          <w:szCs w:val="22"/>
        </w:rPr>
        <w:t xml:space="preserve">AGENDA </w:t>
      </w:r>
    </w:p>
    <w:p w:rsidR="00AB156D" w:rsidRPr="00D853CA" w:rsidRDefault="00C56154" w:rsidP="00AB156D">
      <w:pPr>
        <w:ind w:left="360"/>
        <w:rPr>
          <w:rFonts w:asciiTheme="minorHAnsi" w:hAnsiTheme="minorHAnsi"/>
          <w:b/>
          <w:color w:val="000000"/>
          <w:sz w:val="22"/>
          <w:szCs w:val="22"/>
        </w:rPr>
      </w:pPr>
      <w:r w:rsidRPr="00D853CA">
        <w:rPr>
          <w:rFonts w:asciiTheme="minorHAnsi" w:hAnsiTheme="minorHAnsi"/>
          <w:b/>
          <w:sz w:val="22"/>
          <w:szCs w:val="22"/>
        </w:rPr>
        <w:t>M</w:t>
      </w:r>
      <w:r w:rsidR="0035279D">
        <w:rPr>
          <w:rFonts w:asciiTheme="minorHAnsi" w:hAnsiTheme="minorHAnsi"/>
          <w:b/>
          <w:sz w:val="22"/>
          <w:szCs w:val="22"/>
        </w:rPr>
        <w:t>DWG</w:t>
      </w:r>
      <w:r w:rsidR="00AB156D" w:rsidRPr="00D853CA">
        <w:rPr>
          <w:rFonts w:asciiTheme="minorHAnsi" w:hAnsiTheme="minorHAnsi"/>
          <w:b/>
          <w:sz w:val="22"/>
          <w:szCs w:val="22"/>
        </w:rPr>
        <w:t xml:space="preserve"> MEETING</w:t>
      </w:r>
      <w:r w:rsidR="00AB156D" w:rsidRPr="00D853CA">
        <w:rPr>
          <w:rFonts w:asciiTheme="minorHAnsi" w:hAnsiTheme="minorHAnsi"/>
          <w:b/>
          <w:color w:val="000000"/>
          <w:sz w:val="22"/>
          <w:szCs w:val="22"/>
        </w:rPr>
        <w:t xml:space="preserve"> </w:t>
      </w:r>
    </w:p>
    <w:p w:rsidR="00AB156D" w:rsidRPr="00D853CA" w:rsidRDefault="00453CB9" w:rsidP="00AB156D">
      <w:pPr>
        <w:ind w:left="360"/>
        <w:rPr>
          <w:rFonts w:asciiTheme="minorHAnsi" w:hAnsiTheme="minorHAnsi"/>
          <w:b/>
          <w:color w:val="000000"/>
          <w:sz w:val="22"/>
          <w:szCs w:val="22"/>
        </w:rPr>
      </w:pPr>
      <w:r w:rsidRPr="00317DE8">
        <w:rPr>
          <w:rFonts w:asciiTheme="minorHAnsi" w:hAnsiTheme="minorHAnsi"/>
          <w:b/>
          <w:color w:val="000000"/>
          <w:sz w:val="22"/>
          <w:szCs w:val="22"/>
        </w:rPr>
        <w:t>WebEx</w:t>
      </w:r>
    </w:p>
    <w:p w:rsidR="00C56154" w:rsidRPr="00D853CA" w:rsidRDefault="00A627D3" w:rsidP="00C56154">
      <w:pPr>
        <w:ind w:left="360"/>
        <w:rPr>
          <w:rFonts w:asciiTheme="minorHAnsi" w:hAnsiTheme="minorHAnsi"/>
          <w:b/>
          <w:color w:val="000000"/>
          <w:sz w:val="22"/>
          <w:szCs w:val="22"/>
        </w:rPr>
      </w:pPr>
      <w:r>
        <w:rPr>
          <w:rFonts w:asciiTheme="minorHAnsi" w:hAnsiTheme="minorHAnsi"/>
          <w:b/>
          <w:color w:val="000000"/>
          <w:sz w:val="22"/>
          <w:szCs w:val="22"/>
        </w:rPr>
        <w:t>September</w:t>
      </w:r>
      <w:r w:rsidR="009B7AE5">
        <w:rPr>
          <w:rFonts w:asciiTheme="minorHAnsi" w:hAnsiTheme="minorHAnsi"/>
          <w:b/>
          <w:color w:val="000000"/>
          <w:sz w:val="22"/>
          <w:szCs w:val="22"/>
        </w:rPr>
        <w:t xml:space="preserve"> </w:t>
      </w:r>
      <w:r>
        <w:rPr>
          <w:rFonts w:asciiTheme="minorHAnsi" w:hAnsiTheme="minorHAnsi"/>
          <w:b/>
          <w:color w:val="000000"/>
          <w:sz w:val="22"/>
          <w:szCs w:val="22"/>
        </w:rPr>
        <w:t>19</w:t>
      </w:r>
      <w:r w:rsidR="00C56154" w:rsidRPr="00D853CA">
        <w:rPr>
          <w:rFonts w:asciiTheme="minorHAnsi" w:hAnsiTheme="minorHAnsi"/>
          <w:b/>
          <w:color w:val="000000"/>
          <w:sz w:val="22"/>
          <w:szCs w:val="22"/>
        </w:rPr>
        <w:t>, 201</w:t>
      </w:r>
      <w:r w:rsidR="00A27879">
        <w:rPr>
          <w:rFonts w:asciiTheme="minorHAnsi" w:hAnsiTheme="minorHAnsi"/>
          <w:b/>
          <w:color w:val="000000"/>
          <w:sz w:val="22"/>
          <w:szCs w:val="22"/>
        </w:rPr>
        <w:t>6</w:t>
      </w:r>
      <w:r w:rsidR="00C56154" w:rsidRPr="00D853CA">
        <w:rPr>
          <w:rFonts w:asciiTheme="minorHAnsi" w:hAnsiTheme="minorHAnsi"/>
          <w:b/>
          <w:color w:val="000000"/>
          <w:sz w:val="22"/>
          <w:szCs w:val="22"/>
        </w:rPr>
        <w:t xml:space="preserve"> </w:t>
      </w:r>
      <w:r w:rsidR="00280357">
        <w:rPr>
          <w:rFonts w:asciiTheme="minorHAnsi" w:hAnsiTheme="minorHAnsi"/>
          <w:b/>
          <w:color w:val="000000"/>
          <w:sz w:val="22"/>
          <w:szCs w:val="22"/>
        </w:rPr>
        <w:t>1</w:t>
      </w:r>
      <w:r w:rsidR="001B712A">
        <w:rPr>
          <w:rFonts w:asciiTheme="minorHAnsi" w:hAnsiTheme="minorHAnsi"/>
          <w:b/>
          <w:color w:val="000000"/>
          <w:sz w:val="22"/>
          <w:szCs w:val="22"/>
        </w:rPr>
        <w:t>:</w:t>
      </w:r>
      <w:r w:rsidR="00A27879">
        <w:rPr>
          <w:rFonts w:asciiTheme="minorHAnsi" w:hAnsiTheme="minorHAnsi"/>
          <w:b/>
          <w:color w:val="000000"/>
          <w:sz w:val="22"/>
          <w:szCs w:val="22"/>
        </w:rPr>
        <w:t>3</w:t>
      </w:r>
      <w:r w:rsidR="000039DF">
        <w:rPr>
          <w:rFonts w:asciiTheme="minorHAnsi" w:hAnsiTheme="minorHAnsi"/>
          <w:b/>
          <w:color w:val="000000"/>
          <w:sz w:val="22"/>
          <w:szCs w:val="22"/>
        </w:rPr>
        <w:t>0</w:t>
      </w:r>
      <w:r w:rsidR="00FF43D1" w:rsidRPr="00D853CA">
        <w:rPr>
          <w:rFonts w:asciiTheme="minorHAnsi" w:hAnsiTheme="minorHAnsi"/>
          <w:b/>
          <w:color w:val="000000"/>
          <w:sz w:val="22"/>
          <w:szCs w:val="22"/>
        </w:rPr>
        <w:t xml:space="preserve"> </w:t>
      </w:r>
      <w:r w:rsidR="00280357">
        <w:rPr>
          <w:rFonts w:asciiTheme="minorHAnsi" w:hAnsiTheme="minorHAnsi"/>
          <w:b/>
          <w:color w:val="000000"/>
          <w:sz w:val="22"/>
          <w:szCs w:val="22"/>
        </w:rPr>
        <w:t>P</w:t>
      </w:r>
      <w:r w:rsidR="00FF43D1" w:rsidRPr="00D853CA">
        <w:rPr>
          <w:rFonts w:asciiTheme="minorHAnsi" w:hAnsiTheme="minorHAnsi"/>
          <w:b/>
          <w:color w:val="000000"/>
          <w:sz w:val="22"/>
          <w:szCs w:val="22"/>
        </w:rPr>
        <w:t>M</w:t>
      </w:r>
      <w:r w:rsidR="00C56154" w:rsidRPr="00D853CA">
        <w:rPr>
          <w:rFonts w:asciiTheme="minorHAnsi" w:hAnsiTheme="minorHAnsi"/>
          <w:b/>
          <w:color w:val="000000"/>
          <w:sz w:val="22"/>
          <w:szCs w:val="22"/>
        </w:rPr>
        <w:t>-</w:t>
      </w:r>
      <w:r w:rsidR="00280357">
        <w:rPr>
          <w:rFonts w:asciiTheme="minorHAnsi" w:hAnsiTheme="minorHAnsi"/>
          <w:b/>
          <w:color w:val="000000"/>
          <w:sz w:val="22"/>
          <w:szCs w:val="22"/>
        </w:rPr>
        <w:t>4</w:t>
      </w:r>
      <w:r w:rsidR="00C56154" w:rsidRPr="00D853CA">
        <w:rPr>
          <w:rFonts w:asciiTheme="minorHAnsi" w:hAnsiTheme="minorHAnsi"/>
          <w:b/>
          <w:color w:val="000000"/>
          <w:sz w:val="22"/>
          <w:szCs w:val="22"/>
        </w:rPr>
        <w:t>:</w:t>
      </w:r>
      <w:r w:rsidR="00A27879">
        <w:rPr>
          <w:rFonts w:asciiTheme="minorHAnsi" w:hAnsiTheme="minorHAnsi"/>
          <w:b/>
          <w:color w:val="000000"/>
          <w:sz w:val="22"/>
          <w:szCs w:val="22"/>
        </w:rPr>
        <w:t>0</w:t>
      </w:r>
      <w:r w:rsidR="00C56154" w:rsidRPr="00D853CA">
        <w:rPr>
          <w:rFonts w:asciiTheme="minorHAnsi" w:hAnsiTheme="minorHAnsi"/>
          <w:b/>
          <w:color w:val="000000"/>
          <w:sz w:val="22"/>
          <w:szCs w:val="22"/>
        </w:rPr>
        <w:t>0 PM</w:t>
      </w:r>
    </w:p>
    <w:p w:rsidR="00AB156D" w:rsidRPr="00D853CA" w:rsidRDefault="00AB156D" w:rsidP="00AB156D">
      <w:pPr>
        <w:ind w:left="360"/>
        <w:rPr>
          <w:rFonts w:asciiTheme="minorHAnsi" w:hAnsiTheme="minorHAnsi"/>
          <w:b/>
          <w:color w:val="000000"/>
          <w:sz w:val="22"/>
          <w:szCs w:val="22"/>
        </w:rPr>
      </w:pPr>
    </w:p>
    <w:p w:rsidR="00CD2687" w:rsidRPr="00CD2687" w:rsidRDefault="002F078C" w:rsidP="00CD2687">
      <w:pPr>
        <w:ind w:left="720"/>
        <w:rPr>
          <w:rFonts w:asciiTheme="minorHAnsi" w:hAnsiTheme="minorHAnsi"/>
        </w:rPr>
      </w:pPr>
      <w:hyperlink r:id="rId9" w:history="1">
        <w:r w:rsidR="00CD2687" w:rsidRPr="00CD2687">
          <w:rPr>
            <w:rStyle w:val="Hyperlink"/>
            <w:rFonts w:asciiTheme="minorHAnsi" w:hAnsiTheme="minorHAnsi"/>
          </w:rPr>
          <w:t>http://ercot.webex.com</w:t>
        </w:r>
      </w:hyperlink>
    </w:p>
    <w:p w:rsidR="00CD2687" w:rsidRPr="00CD2687" w:rsidRDefault="00CD2687" w:rsidP="00CD2687">
      <w:pPr>
        <w:ind w:left="720"/>
        <w:rPr>
          <w:rFonts w:asciiTheme="minorHAnsi" w:hAnsiTheme="minorHAnsi"/>
        </w:rPr>
      </w:pPr>
      <w:r w:rsidRPr="00CD2687">
        <w:rPr>
          <w:rFonts w:asciiTheme="minorHAnsi" w:hAnsiTheme="minorHAnsi"/>
        </w:rPr>
        <w:t>Meeting Number:     62</w:t>
      </w:r>
      <w:r w:rsidR="00BC3277">
        <w:rPr>
          <w:rFonts w:asciiTheme="minorHAnsi" w:hAnsiTheme="minorHAnsi"/>
        </w:rPr>
        <w:t>5</w:t>
      </w:r>
      <w:r w:rsidRPr="00CD2687">
        <w:rPr>
          <w:rFonts w:asciiTheme="minorHAnsi" w:hAnsiTheme="minorHAnsi"/>
        </w:rPr>
        <w:t xml:space="preserve"> </w:t>
      </w:r>
      <w:r w:rsidR="00BC3277">
        <w:rPr>
          <w:rFonts w:asciiTheme="minorHAnsi" w:hAnsiTheme="minorHAnsi"/>
        </w:rPr>
        <w:t>609</w:t>
      </w:r>
      <w:r w:rsidRPr="00CD2687">
        <w:rPr>
          <w:rFonts w:asciiTheme="minorHAnsi" w:hAnsiTheme="minorHAnsi"/>
        </w:rPr>
        <w:t xml:space="preserve"> </w:t>
      </w:r>
      <w:r w:rsidR="00BC3277">
        <w:rPr>
          <w:rFonts w:asciiTheme="minorHAnsi" w:hAnsiTheme="minorHAnsi"/>
        </w:rPr>
        <w:t>258</w:t>
      </w:r>
    </w:p>
    <w:p w:rsidR="00CD2687" w:rsidRPr="00CD2687" w:rsidRDefault="00CD2687" w:rsidP="00CD2687">
      <w:pPr>
        <w:ind w:left="720"/>
        <w:rPr>
          <w:rFonts w:asciiTheme="minorHAnsi" w:hAnsiTheme="minorHAnsi"/>
        </w:rPr>
      </w:pPr>
      <w:r w:rsidRPr="00CD2687">
        <w:rPr>
          <w:rFonts w:asciiTheme="minorHAnsi" w:hAnsiTheme="minorHAnsi"/>
        </w:rPr>
        <w:t xml:space="preserve">Meeting Password:    </w:t>
      </w:r>
      <w:proofErr w:type="spellStart"/>
      <w:r w:rsidRPr="00CD2687">
        <w:rPr>
          <w:rFonts w:asciiTheme="minorHAnsi" w:hAnsiTheme="minorHAnsi"/>
        </w:rPr>
        <w:t>Mdwg</w:t>
      </w:r>
      <w:proofErr w:type="spellEnd"/>
    </w:p>
    <w:p w:rsidR="00317DE8" w:rsidRDefault="00CD2687" w:rsidP="00CD2687">
      <w:pPr>
        <w:ind w:left="720"/>
        <w:rPr>
          <w:rFonts w:asciiTheme="minorHAnsi" w:hAnsiTheme="minorHAnsi"/>
        </w:rPr>
      </w:pPr>
      <w:r w:rsidRPr="00CD2687">
        <w:rPr>
          <w:rFonts w:asciiTheme="minorHAnsi" w:hAnsiTheme="minorHAnsi"/>
        </w:rPr>
        <w:t>Audio Dial-In: 1.877.668.4493</w:t>
      </w:r>
    </w:p>
    <w:p w:rsidR="00CD2687" w:rsidRPr="00CD2687" w:rsidRDefault="00CD2687" w:rsidP="00CD2687">
      <w:pPr>
        <w:ind w:left="720"/>
        <w:rPr>
          <w:rFonts w:asciiTheme="minorHAnsi" w:hAnsiTheme="minorHAnsi"/>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23"/>
        <w:gridCol w:w="5777"/>
        <w:gridCol w:w="1620"/>
        <w:gridCol w:w="1170"/>
      </w:tblGrid>
      <w:tr w:rsidR="00AB156D" w:rsidRPr="00D853CA" w:rsidTr="009B0069">
        <w:trPr>
          <w:trHeight w:val="396"/>
        </w:trPr>
        <w:tc>
          <w:tcPr>
            <w:tcW w:w="523" w:type="dxa"/>
          </w:tcPr>
          <w:p w:rsidR="00AB156D" w:rsidRPr="0067327D" w:rsidRDefault="00AB156D" w:rsidP="00440E2D">
            <w:pPr>
              <w:rPr>
                <w:rFonts w:asciiTheme="minorHAnsi" w:hAnsiTheme="minorHAnsi"/>
                <w:sz w:val="22"/>
                <w:szCs w:val="22"/>
              </w:rPr>
            </w:pPr>
            <w:bookmarkStart w:id="0" w:name="OLE_LINK1"/>
            <w:bookmarkStart w:id="1" w:name="OLE_LINK2"/>
            <w:bookmarkStart w:id="2" w:name="OLE_LINK3"/>
            <w:bookmarkStart w:id="3" w:name="OLE_LINK4"/>
            <w:r w:rsidRPr="0067327D">
              <w:rPr>
                <w:rFonts w:asciiTheme="minorHAnsi" w:hAnsiTheme="minorHAnsi"/>
                <w:sz w:val="22"/>
                <w:szCs w:val="22"/>
              </w:rPr>
              <w:t>1.</w:t>
            </w:r>
          </w:p>
        </w:tc>
        <w:tc>
          <w:tcPr>
            <w:tcW w:w="5777"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Antitrust Admonition</w:t>
            </w:r>
          </w:p>
        </w:tc>
        <w:tc>
          <w:tcPr>
            <w:tcW w:w="1620" w:type="dxa"/>
          </w:tcPr>
          <w:p w:rsidR="00AB156D" w:rsidRPr="0067327D" w:rsidRDefault="007E31CC" w:rsidP="00440E2D">
            <w:pPr>
              <w:rPr>
                <w:rFonts w:asciiTheme="minorHAnsi" w:hAnsiTheme="minorHAnsi"/>
                <w:sz w:val="22"/>
                <w:szCs w:val="22"/>
              </w:rPr>
            </w:pPr>
            <w:r w:rsidRPr="0067327D">
              <w:rPr>
                <w:rFonts w:asciiTheme="minorHAnsi" w:hAnsiTheme="minorHAnsi"/>
                <w:sz w:val="22"/>
                <w:szCs w:val="22"/>
              </w:rPr>
              <w:t>Julie Thomas</w:t>
            </w:r>
          </w:p>
        </w:tc>
        <w:tc>
          <w:tcPr>
            <w:tcW w:w="1170" w:type="dxa"/>
          </w:tcPr>
          <w:p w:rsidR="00AB156D" w:rsidRPr="0067327D" w:rsidRDefault="00357820" w:rsidP="00357820">
            <w:pPr>
              <w:rPr>
                <w:rFonts w:asciiTheme="minorHAnsi" w:hAnsiTheme="minorHAnsi"/>
                <w:sz w:val="22"/>
                <w:szCs w:val="22"/>
              </w:rPr>
            </w:pPr>
            <w:r>
              <w:rPr>
                <w:rFonts w:asciiTheme="minorHAnsi" w:hAnsiTheme="minorHAnsi"/>
                <w:sz w:val="22"/>
                <w:szCs w:val="22"/>
              </w:rPr>
              <w:t>1</w:t>
            </w:r>
            <w:r w:rsidR="001B712A" w:rsidRPr="0067327D">
              <w:rPr>
                <w:rFonts w:asciiTheme="minorHAnsi" w:hAnsiTheme="minorHAnsi"/>
                <w:sz w:val="22"/>
                <w:szCs w:val="22"/>
              </w:rPr>
              <w:t>:</w:t>
            </w:r>
            <w:r w:rsidR="00F75BEE" w:rsidRPr="0067327D">
              <w:rPr>
                <w:rFonts w:asciiTheme="minorHAnsi" w:hAnsiTheme="minorHAnsi"/>
                <w:sz w:val="22"/>
                <w:szCs w:val="22"/>
              </w:rPr>
              <w:t>3</w:t>
            </w:r>
            <w:r w:rsidR="001B712A" w:rsidRPr="0067327D">
              <w:rPr>
                <w:rFonts w:asciiTheme="minorHAnsi" w:hAnsiTheme="minorHAnsi"/>
                <w:sz w:val="22"/>
                <w:szCs w:val="22"/>
              </w:rPr>
              <w:t>0</w:t>
            </w:r>
            <w:r w:rsidR="007E31CC" w:rsidRPr="0067327D">
              <w:rPr>
                <w:rFonts w:asciiTheme="minorHAnsi" w:hAnsiTheme="minorHAnsi"/>
                <w:sz w:val="22"/>
                <w:szCs w:val="22"/>
              </w:rPr>
              <w:t xml:space="preserve"> </w:t>
            </w:r>
            <w:r>
              <w:rPr>
                <w:rFonts w:asciiTheme="minorHAnsi" w:hAnsiTheme="minorHAnsi"/>
                <w:sz w:val="22"/>
                <w:szCs w:val="22"/>
              </w:rPr>
              <w:t>P</w:t>
            </w:r>
            <w:r w:rsidR="007E31CC" w:rsidRPr="0067327D">
              <w:rPr>
                <w:rFonts w:asciiTheme="minorHAnsi" w:hAnsiTheme="minorHAnsi"/>
                <w:sz w:val="22"/>
                <w:szCs w:val="22"/>
              </w:rPr>
              <w:t>M</w:t>
            </w:r>
          </w:p>
        </w:tc>
      </w:tr>
      <w:tr w:rsidR="00AB156D" w:rsidRPr="00D853CA" w:rsidTr="009B0069">
        <w:trPr>
          <w:trHeight w:val="405"/>
        </w:trPr>
        <w:tc>
          <w:tcPr>
            <w:tcW w:w="523"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2.</w:t>
            </w:r>
          </w:p>
        </w:tc>
        <w:tc>
          <w:tcPr>
            <w:tcW w:w="5777" w:type="dxa"/>
          </w:tcPr>
          <w:p w:rsidR="00AB156D" w:rsidRPr="0067327D" w:rsidRDefault="00D02EDB" w:rsidP="00440E2D">
            <w:pPr>
              <w:rPr>
                <w:rFonts w:asciiTheme="minorHAnsi" w:hAnsiTheme="minorHAnsi"/>
                <w:sz w:val="22"/>
                <w:szCs w:val="22"/>
              </w:rPr>
            </w:pPr>
            <w:r w:rsidRPr="0067327D">
              <w:rPr>
                <w:rFonts w:asciiTheme="minorHAnsi" w:hAnsiTheme="minorHAnsi"/>
                <w:sz w:val="22"/>
                <w:szCs w:val="22"/>
              </w:rPr>
              <w:t>Introductions</w:t>
            </w:r>
          </w:p>
        </w:tc>
        <w:tc>
          <w:tcPr>
            <w:tcW w:w="1620" w:type="dxa"/>
          </w:tcPr>
          <w:p w:rsidR="00AB156D" w:rsidRPr="0067327D" w:rsidRDefault="00AB156D" w:rsidP="00440E2D">
            <w:pPr>
              <w:rPr>
                <w:rFonts w:asciiTheme="minorHAnsi" w:hAnsiTheme="minorHAnsi"/>
                <w:sz w:val="22"/>
                <w:szCs w:val="22"/>
              </w:rPr>
            </w:pPr>
          </w:p>
        </w:tc>
        <w:tc>
          <w:tcPr>
            <w:tcW w:w="1170" w:type="dxa"/>
          </w:tcPr>
          <w:p w:rsidR="00AB156D" w:rsidRPr="0067327D" w:rsidRDefault="00AB156D" w:rsidP="00440E2D">
            <w:pPr>
              <w:rPr>
                <w:rFonts w:asciiTheme="minorHAnsi" w:hAnsiTheme="minorHAnsi"/>
                <w:sz w:val="22"/>
                <w:szCs w:val="22"/>
              </w:rPr>
            </w:pPr>
          </w:p>
        </w:tc>
      </w:tr>
      <w:tr w:rsidR="00D02EDB" w:rsidRPr="00D853CA" w:rsidTr="009B0069">
        <w:trPr>
          <w:trHeight w:val="405"/>
        </w:trPr>
        <w:tc>
          <w:tcPr>
            <w:tcW w:w="523" w:type="dxa"/>
          </w:tcPr>
          <w:p w:rsidR="00D02EDB" w:rsidRPr="0067327D" w:rsidRDefault="00D02EDB" w:rsidP="004A7720">
            <w:pPr>
              <w:rPr>
                <w:rFonts w:asciiTheme="minorHAnsi" w:hAnsiTheme="minorHAnsi"/>
                <w:sz w:val="22"/>
                <w:szCs w:val="22"/>
              </w:rPr>
            </w:pPr>
            <w:r w:rsidRPr="0067327D">
              <w:rPr>
                <w:rFonts w:asciiTheme="minorHAnsi" w:hAnsiTheme="minorHAnsi"/>
                <w:sz w:val="22"/>
                <w:szCs w:val="22"/>
              </w:rPr>
              <w:t>3.</w:t>
            </w:r>
          </w:p>
        </w:tc>
        <w:tc>
          <w:tcPr>
            <w:tcW w:w="5777" w:type="dxa"/>
          </w:tcPr>
          <w:p w:rsidR="00D02EDB" w:rsidRPr="0067327D" w:rsidRDefault="00D02EDB" w:rsidP="004A7720">
            <w:pPr>
              <w:rPr>
                <w:rFonts w:asciiTheme="minorHAnsi" w:hAnsiTheme="minorHAnsi"/>
                <w:sz w:val="22"/>
                <w:szCs w:val="22"/>
              </w:rPr>
            </w:pPr>
            <w:r w:rsidRPr="0067327D">
              <w:rPr>
                <w:rFonts w:asciiTheme="minorHAnsi" w:hAnsiTheme="minorHAnsi"/>
                <w:sz w:val="22"/>
                <w:szCs w:val="22"/>
              </w:rPr>
              <w:t>Previous Meeting Minutes</w:t>
            </w:r>
          </w:p>
        </w:tc>
        <w:tc>
          <w:tcPr>
            <w:tcW w:w="1620" w:type="dxa"/>
          </w:tcPr>
          <w:p w:rsidR="00D02EDB" w:rsidRPr="0067327D" w:rsidRDefault="00D02EDB" w:rsidP="004A7720">
            <w:pPr>
              <w:rPr>
                <w:rFonts w:asciiTheme="minorHAnsi" w:hAnsiTheme="minorHAnsi"/>
                <w:sz w:val="22"/>
                <w:szCs w:val="22"/>
              </w:rPr>
            </w:pPr>
          </w:p>
        </w:tc>
        <w:tc>
          <w:tcPr>
            <w:tcW w:w="1170" w:type="dxa"/>
          </w:tcPr>
          <w:p w:rsidR="00D02EDB" w:rsidRPr="0067327D" w:rsidRDefault="00D02EDB" w:rsidP="004A7720">
            <w:pPr>
              <w:rPr>
                <w:rFonts w:asciiTheme="minorHAnsi" w:hAnsiTheme="minorHAnsi"/>
                <w:sz w:val="22"/>
                <w:szCs w:val="22"/>
              </w:rPr>
            </w:pPr>
          </w:p>
        </w:tc>
      </w:tr>
      <w:tr w:rsidR="006B3554" w:rsidRPr="00D853CA" w:rsidTr="009B0069">
        <w:trPr>
          <w:trHeight w:val="639"/>
        </w:trPr>
        <w:tc>
          <w:tcPr>
            <w:tcW w:w="523" w:type="dxa"/>
          </w:tcPr>
          <w:p w:rsidR="006B3554" w:rsidRPr="0067327D" w:rsidRDefault="008E1D74" w:rsidP="00C171C3">
            <w:pPr>
              <w:rPr>
                <w:rFonts w:asciiTheme="minorHAnsi" w:hAnsiTheme="minorHAnsi"/>
                <w:sz w:val="22"/>
                <w:szCs w:val="22"/>
              </w:rPr>
            </w:pPr>
            <w:r>
              <w:rPr>
                <w:rFonts w:asciiTheme="minorHAnsi" w:hAnsiTheme="minorHAnsi"/>
                <w:sz w:val="22"/>
                <w:szCs w:val="22"/>
              </w:rPr>
              <w:t>4</w:t>
            </w:r>
            <w:r w:rsidR="006B3554" w:rsidRPr="0067327D">
              <w:rPr>
                <w:rFonts w:asciiTheme="minorHAnsi" w:hAnsiTheme="minorHAnsi"/>
                <w:sz w:val="22"/>
                <w:szCs w:val="22"/>
              </w:rPr>
              <w:t>.</w:t>
            </w:r>
          </w:p>
        </w:tc>
        <w:tc>
          <w:tcPr>
            <w:tcW w:w="5777" w:type="dxa"/>
          </w:tcPr>
          <w:p w:rsidR="006B3554" w:rsidRPr="0067327D" w:rsidRDefault="006B3554" w:rsidP="00C171C3">
            <w:pPr>
              <w:rPr>
                <w:rFonts w:asciiTheme="minorHAnsi" w:hAnsiTheme="minorHAnsi"/>
                <w:sz w:val="22"/>
                <w:szCs w:val="22"/>
              </w:rPr>
            </w:pPr>
            <w:r w:rsidRPr="0067327D">
              <w:rPr>
                <w:rFonts w:asciiTheme="minorHAnsi" w:hAnsiTheme="minorHAnsi"/>
                <w:sz w:val="22"/>
                <w:szCs w:val="22"/>
              </w:rPr>
              <w:t>NOGRR084</w:t>
            </w:r>
          </w:p>
          <w:p w:rsidR="006B3554" w:rsidRDefault="009B0069" w:rsidP="009B0069">
            <w:pPr>
              <w:rPr>
                <w:rFonts w:asciiTheme="minorHAnsi" w:hAnsiTheme="minorHAnsi"/>
                <w:sz w:val="22"/>
                <w:szCs w:val="22"/>
              </w:rPr>
            </w:pPr>
            <w:r>
              <w:rPr>
                <w:rFonts w:asciiTheme="minorHAnsi" w:hAnsiTheme="minorHAnsi"/>
                <w:sz w:val="22"/>
                <w:szCs w:val="22"/>
              </w:rPr>
              <w:t>List of data elements is available for this meeting.</w:t>
            </w:r>
          </w:p>
          <w:p w:rsidR="009B0069" w:rsidRDefault="009B0069" w:rsidP="009B0069">
            <w:pPr>
              <w:rPr>
                <w:rFonts w:asciiTheme="minorHAnsi" w:hAnsiTheme="minorHAnsi"/>
                <w:sz w:val="22"/>
                <w:szCs w:val="22"/>
              </w:rPr>
            </w:pPr>
            <w:r>
              <w:rPr>
                <w:rFonts w:asciiTheme="minorHAnsi" w:hAnsiTheme="minorHAnsi"/>
                <w:sz w:val="22"/>
                <w:szCs w:val="22"/>
              </w:rPr>
              <w:t>Everything will be ready to discuss at next month’s meeting. Charter, IA, etc. Price tag is currently looking like it will come in lower than previously estimated.</w:t>
            </w:r>
          </w:p>
          <w:p w:rsidR="009B0069" w:rsidRDefault="009B0069" w:rsidP="009B0069">
            <w:pPr>
              <w:rPr>
                <w:rFonts w:asciiTheme="minorHAnsi" w:hAnsiTheme="minorHAnsi"/>
                <w:sz w:val="22"/>
                <w:szCs w:val="22"/>
              </w:rPr>
            </w:pPr>
          </w:p>
          <w:p w:rsidR="009B0069" w:rsidRDefault="007559E6" w:rsidP="009B0069">
            <w:pPr>
              <w:rPr>
                <w:rFonts w:asciiTheme="minorHAnsi" w:hAnsiTheme="minorHAnsi"/>
                <w:sz w:val="22"/>
                <w:szCs w:val="22"/>
              </w:rPr>
            </w:pPr>
            <w:r>
              <w:rPr>
                <w:rFonts w:asciiTheme="minorHAnsi" w:hAnsiTheme="minorHAnsi"/>
                <w:sz w:val="22"/>
                <w:szCs w:val="22"/>
              </w:rPr>
              <w:t>There was extensive discussion regarding the how the data would be presented. The group requested that data elements from the old Daily Grid Operations Report and NOGRR084 and the new proposed NOGRR be lined up and defined to show additions, deletions, and changes.</w:t>
            </w:r>
          </w:p>
          <w:p w:rsidR="007559E6" w:rsidRDefault="007559E6" w:rsidP="009B0069">
            <w:pPr>
              <w:rPr>
                <w:rFonts w:asciiTheme="minorHAnsi" w:hAnsiTheme="minorHAnsi"/>
                <w:sz w:val="22"/>
                <w:szCs w:val="22"/>
              </w:rPr>
            </w:pPr>
          </w:p>
          <w:p w:rsidR="001A34F8" w:rsidRPr="0067327D" w:rsidRDefault="007559E6" w:rsidP="003B5D3F">
            <w:pPr>
              <w:rPr>
                <w:rFonts w:asciiTheme="minorHAnsi" w:hAnsiTheme="minorHAnsi"/>
                <w:sz w:val="22"/>
                <w:szCs w:val="22"/>
              </w:rPr>
            </w:pPr>
            <w:r>
              <w:rPr>
                <w:rFonts w:asciiTheme="minorHAnsi" w:hAnsiTheme="minorHAnsi"/>
                <w:sz w:val="22"/>
                <w:szCs w:val="22"/>
              </w:rPr>
              <w:t xml:space="preserve">It was </w:t>
            </w:r>
            <w:r w:rsidR="003B5D3F">
              <w:rPr>
                <w:rFonts w:asciiTheme="minorHAnsi" w:hAnsiTheme="minorHAnsi"/>
                <w:sz w:val="22"/>
                <w:szCs w:val="22"/>
              </w:rPr>
              <w:t>suggested by MDWG</w:t>
            </w:r>
            <w:r>
              <w:rPr>
                <w:rFonts w:asciiTheme="minorHAnsi" w:hAnsiTheme="minorHAnsi"/>
                <w:sz w:val="22"/>
                <w:szCs w:val="22"/>
              </w:rPr>
              <w:t xml:space="preserve"> that the transmission elements be identified with both ERCOT codes and conventional names.</w:t>
            </w:r>
          </w:p>
        </w:tc>
        <w:tc>
          <w:tcPr>
            <w:tcW w:w="1620" w:type="dxa"/>
          </w:tcPr>
          <w:p w:rsidR="006B3554" w:rsidRPr="00317DE8" w:rsidRDefault="00317DE8" w:rsidP="00317DE8">
            <w:pPr>
              <w:rPr>
                <w:rFonts w:asciiTheme="minorHAnsi" w:hAnsiTheme="minorHAnsi"/>
                <w:sz w:val="22"/>
                <w:szCs w:val="22"/>
              </w:rPr>
            </w:pPr>
            <w:r w:rsidRPr="00317DE8">
              <w:rPr>
                <w:rFonts w:asciiTheme="minorHAnsi" w:hAnsiTheme="minorHAnsi"/>
                <w:sz w:val="22"/>
                <w:szCs w:val="22"/>
              </w:rPr>
              <w:t>A.</w:t>
            </w:r>
            <w:r>
              <w:rPr>
                <w:rFonts w:asciiTheme="minorHAnsi" w:hAnsiTheme="minorHAnsi"/>
                <w:sz w:val="22"/>
                <w:szCs w:val="22"/>
              </w:rPr>
              <w:t xml:space="preserve"> </w:t>
            </w:r>
            <w:r w:rsidRPr="00317DE8">
              <w:rPr>
                <w:rFonts w:asciiTheme="minorHAnsi" w:hAnsiTheme="minorHAnsi"/>
                <w:sz w:val="22"/>
                <w:szCs w:val="22"/>
              </w:rPr>
              <w:t>Hale</w:t>
            </w:r>
          </w:p>
        </w:tc>
        <w:tc>
          <w:tcPr>
            <w:tcW w:w="1170" w:type="dxa"/>
          </w:tcPr>
          <w:p w:rsidR="006B3554" w:rsidRPr="0067327D" w:rsidRDefault="006B3554" w:rsidP="00C171C3">
            <w:pPr>
              <w:rPr>
                <w:rFonts w:asciiTheme="minorHAnsi" w:hAnsiTheme="minorHAnsi"/>
                <w:sz w:val="22"/>
                <w:szCs w:val="22"/>
              </w:rPr>
            </w:pPr>
          </w:p>
        </w:tc>
      </w:tr>
      <w:tr w:rsidR="006B3554" w:rsidRPr="00D853CA" w:rsidTr="009B0069">
        <w:trPr>
          <w:trHeight w:val="621"/>
        </w:trPr>
        <w:tc>
          <w:tcPr>
            <w:tcW w:w="523" w:type="dxa"/>
          </w:tcPr>
          <w:p w:rsidR="006B3554" w:rsidRPr="0067327D" w:rsidDel="00B32631" w:rsidRDefault="008E1D74" w:rsidP="00C171C3">
            <w:pPr>
              <w:rPr>
                <w:rFonts w:asciiTheme="minorHAnsi" w:hAnsiTheme="minorHAnsi"/>
                <w:sz w:val="22"/>
                <w:szCs w:val="22"/>
              </w:rPr>
            </w:pPr>
            <w:r>
              <w:rPr>
                <w:rFonts w:asciiTheme="minorHAnsi" w:hAnsiTheme="minorHAnsi"/>
                <w:sz w:val="22"/>
                <w:szCs w:val="22"/>
              </w:rPr>
              <w:t>5</w:t>
            </w:r>
            <w:r w:rsidR="006B3554" w:rsidRPr="0067327D">
              <w:rPr>
                <w:rFonts w:asciiTheme="minorHAnsi" w:hAnsiTheme="minorHAnsi"/>
                <w:sz w:val="22"/>
                <w:szCs w:val="22"/>
              </w:rPr>
              <w:t>.</w:t>
            </w:r>
          </w:p>
        </w:tc>
        <w:tc>
          <w:tcPr>
            <w:tcW w:w="5777" w:type="dxa"/>
          </w:tcPr>
          <w:p w:rsidR="006B3554" w:rsidRPr="0067327D" w:rsidRDefault="006B3554" w:rsidP="00C171C3">
            <w:pPr>
              <w:rPr>
                <w:rFonts w:asciiTheme="minorHAnsi" w:hAnsiTheme="minorHAnsi"/>
                <w:sz w:val="22"/>
                <w:szCs w:val="22"/>
              </w:rPr>
            </w:pPr>
            <w:r w:rsidRPr="0067327D">
              <w:rPr>
                <w:rFonts w:asciiTheme="minorHAnsi" w:hAnsiTheme="minorHAnsi"/>
                <w:sz w:val="22"/>
                <w:szCs w:val="22"/>
              </w:rPr>
              <w:t>Reports to be Automated</w:t>
            </w:r>
          </w:p>
          <w:p w:rsidR="006B3554" w:rsidRDefault="00E7312A" w:rsidP="007559E6">
            <w:pPr>
              <w:rPr>
                <w:rFonts w:asciiTheme="minorHAnsi" w:hAnsiTheme="minorHAnsi"/>
                <w:sz w:val="22"/>
                <w:szCs w:val="22"/>
              </w:rPr>
            </w:pPr>
            <w:r>
              <w:rPr>
                <w:rFonts w:asciiTheme="minorHAnsi" w:hAnsiTheme="minorHAnsi"/>
                <w:sz w:val="22"/>
                <w:szCs w:val="22"/>
              </w:rPr>
              <w:t>CEERs 2 &amp; 3</w:t>
            </w:r>
          </w:p>
          <w:p w:rsidR="003B5D3F" w:rsidRDefault="003B5D3F" w:rsidP="007559E6">
            <w:pPr>
              <w:rPr>
                <w:rFonts w:asciiTheme="minorHAnsi" w:hAnsiTheme="minorHAnsi"/>
                <w:sz w:val="22"/>
                <w:szCs w:val="22"/>
              </w:rPr>
            </w:pPr>
          </w:p>
          <w:p w:rsidR="007559E6" w:rsidRDefault="007559E6" w:rsidP="007559E6">
            <w:pPr>
              <w:rPr>
                <w:rFonts w:asciiTheme="minorHAnsi" w:hAnsiTheme="minorHAnsi"/>
                <w:sz w:val="22"/>
                <w:szCs w:val="22"/>
              </w:rPr>
            </w:pPr>
            <w:r>
              <w:rPr>
                <w:rFonts w:asciiTheme="minorHAnsi" w:hAnsiTheme="minorHAnsi"/>
                <w:sz w:val="22"/>
                <w:szCs w:val="22"/>
              </w:rPr>
              <w:t>CSA reports for CRs. Business teams were still looking at it. ERCOT owner will be available for October’</w:t>
            </w:r>
            <w:r w:rsidR="003B5D3F">
              <w:rPr>
                <w:rFonts w:asciiTheme="minorHAnsi" w:hAnsiTheme="minorHAnsi"/>
                <w:sz w:val="22"/>
                <w:szCs w:val="22"/>
              </w:rPr>
              <w:t>s meeting to answer questions.</w:t>
            </w:r>
          </w:p>
          <w:p w:rsidR="003B5D3F" w:rsidRDefault="003B5D3F" w:rsidP="007559E6">
            <w:pPr>
              <w:rPr>
                <w:rFonts w:asciiTheme="minorHAnsi" w:hAnsiTheme="minorHAnsi"/>
                <w:sz w:val="22"/>
                <w:szCs w:val="22"/>
              </w:rPr>
            </w:pPr>
          </w:p>
          <w:p w:rsidR="003B5D3F" w:rsidRDefault="003B5D3F" w:rsidP="007559E6">
            <w:pPr>
              <w:rPr>
                <w:rFonts w:asciiTheme="minorHAnsi" w:hAnsiTheme="minorHAnsi"/>
                <w:sz w:val="22"/>
                <w:szCs w:val="22"/>
              </w:rPr>
            </w:pPr>
            <w:r>
              <w:rPr>
                <w:rFonts w:asciiTheme="minorHAnsi" w:hAnsiTheme="minorHAnsi"/>
                <w:sz w:val="22"/>
                <w:szCs w:val="22"/>
              </w:rPr>
              <w:t>Monthly Transaction Summary. Business owner will be available for October’s meeting.</w:t>
            </w:r>
          </w:p>
          <w:p w:rsidR="003B5D3F" w:rsidRDefault="003B5D3F" w:rsidP="007559E6">
            <w:pPr>
              <w:rPr>
                <w:rFonts w:asciiTheme="minorHAnsi" w:hAnsiTheme="minorHAnsi"/>
                <w:sz w:val="22"/>
                <w:szCs w:val="22"/>
              </w:rPr>
            </w:pPr>
          </w:p>
          <w:p w:rsidR="001A34F8" w:rsidRPr="0067327D" w:rsidRDefault="003B5D3F" w:rsidP="003B5D3F">
            <w:pPr>
              <w:rPr>
                <w:rFonts w:asciiTheme="minorHAnsi" w:hAnsiTheme="minorHAnsi"/>
                <w:sz w:val="22"/>
                <w:szCs w:val="22"/>
              </w:rPr>
            </w:pPr>
            <w:r>
              <w:rPr>
                <w:rFonts w:asciiTheme="minorHAnsi" w:hAnsiTheme="minorHAnsi"/>
                <w:sz w:val="22"/>
                <w:szCs w:val="22"/>
              </w:rPr>
              <w:t>QSEs on ERCOT Region. Still under discussion at ERCOT. What is the driving force for automating this report? While it is manual, it is not burdensome. J Thomas pointed out that the benefit is getting the report into the MIS infrastructure in addition to automating the report itself.</w:t>
            </w:r>
          </w:p>
        </w:tc>
        <w:tc>
          <w:tcPr>
            <w:tcW w:w="1620" w:type="dxa"/>
          </w:tcPr>
          <w:p w:rsidR="006B3554" w:rsidRPr="00111C86" w:rsidRDefault="00111C86" w:rsidP="00111C86">
            <w:pPr>
              <w:rPr>
                <w:rFonts w:asciiTheme="minorHAnsi" w:hAnsiTheme="minorHAnsi"/>
                <w:sz w:val="22"/>
                <w:szCs w:val="22"/>
              </w:rPr>
            </w:pPr>
            <w:r w:rsidRPr="00111C86">
              <w:rPr>
                <w:rFonts w:asciiTheme="minorHAnsi" w:hAnsiTheme="minorHAnsi"/>
                <w:sz w:val="22"/>
                <w:szCs w:val="22"/>
              </w:rPr>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6B3554" w:rsidRPr="0067327D" w:rsidRDefault="006B3554" w:rsidP="00C171C3">
            <w:pPr>
              <w:rPr>
                <w:rFonts w:asciiTheme="minorHAnsi" w:hAnsiTheme="minorHAnsi"/>
                <w:sz w:val="22"/>
                <w:szCs w:val="22"/>
              </w:rPr>
            </w:pPr>
          </w:p>
        </w:tc>
      </w:tr>
      <w:tr w:rsidR="00C06F6C" w:rsidRPr="00D853CA" w:rsidTr="009B0069">
        <w:trPr>
          <w:trHeight w:val="369"/>
        </w:trPr>
        <w:tc>
          <w:tcPr>
            <w:tcW w:w="523" w:type="dxa"/>
          </w:tcPr>
          <w:p w:rsidR="00C06F6C" w:rsidRPr="0067327D" w:rsidRDefault="00C06F6C" w:rsidP="00783E98">
            <w:pPr>
              <w:rPr>
                <w:rFonts w:asciiTheme="minorHAnsi" w:hAnsiTheme="minorHAnsi"/>
                <w:sz w:val="22"/>
                <w:szCs w:val="22"/>
              </w:rPr>
            </w:pPr>
            <w:r>
              <w:rPr>
                <w:rFonts w:asciiTheme="minorHAnsi" w:hAnsiTheme="minorHAnsi"/>
                <w:sz w:val="22"/>
                <w:szCs w:val="22"/>
              </w:rPr>
              <w:t>6</w:t>
            </w:r>
            <w:r w:rsidRPr="0067327D">
              <w:rPr>
                <w:rFonts w:asciiTheme="minorHAnsi" w:hAnsiTheme="minorHAnsi"/>
                <w:sz w:val="22"/>
                <w:szCs w:val="22"/>
              </w:rPr>
              <w:t>.</w:t>
            </w:r>
          </w:p>
        </w:tc>
        <w:tc>
          <w:tcPr>
            <w:tcW w:w="5777" w:type="dxa"/>
          </w:tcPr>
          <w:p w:rsidR="00C06F6C" w:rsidRDefault="00A627D3" w:rsidP="003B5D3F">
            <w:pPr>
              <w:rPr>
                <w:rFonts w:asciiTheme="minorHAnsi" w:hAnsiTheme="minorHAnsi"/>
                <w:sz w:val="22"/>
                <w:szCs w:val="22"/>
              </w:rPr>
            </w:pPr>
            <w:r>
              <w:rPr>
                <w:rFonts w:asciiTheme="minorHAnsi" w:hAnsiTheme="minorHAnsi"/>
                <w:sz w:val="22"/>
                <w:szCs w:val="22"/>
              </w:rPr>
              <w:t xml:space="preserve">NPRR754, </w:t>
            </w:r>
            <w:r w:rsidR="00C06F6C" w:rsidRPr="0067327D">
              <w:rPr>
                <w:rFonts w:asciiTheme="minorHAnsi" w:hAnsiTheme="minorHAnsi"/>
                <w:sz w:val="22"/>
                <w:szCs w:val="22"/>
              </w:rPr>
              <w:t>Load Forecast Distribution Factors</w:t>
            </w:r>
            <w:r w:rsidR="00C06F6C">
              <w:rPr>
                <w:rFonts w:asciiTheme="minorHAnsi" w:hAnsiTheme="minorHAnsi"/>
                <w:sz w:val="22"/>
                <w:szCs w:val="22"/>
              </w:rPr>
              <w:t xml:space="preserve"> </w:t>
            </w:r>
            <w:r w:rsidR="00C06F6C" w:rsidRPr="0067327D">
              <w:rPr>
                <w:rFonts w:asciiTheme="minorHAnsi" w:hAnsiTheme="minorHAnsi"/>
                <w:sz w:val="22"/>
                <w:szCs w:val="22"/>
              </w:rPr>
              <w:t>Report Frequency</w:t>
            </w:r>
          </w:p>
          <w:p w:rsidR="00C06F6C" w:rsidRPr="0067327D" w:rsidRDefault="003B5D3F" w:rsidP="00A362A4">
            <w:pPr>
              <w:rPr>
                <w:rFonts w:asciiTheme="minorHAnsi" w:hAnsiTheme="minorHAnsi"/>
                <w:sz w:val="22"/>
                <w:szCs w:val="22"/>
              </w:rPr>
            </w:pPr>
            <w:r>
              <w:rPr>
                <w:rFonts w:asciiTheme="minorHAnsi" w:hAnsiTheme="minorHAnsi"/>
                <w:sz w:val="22"/>
                <w:szCs w:val="22"/>
              </w:rPr>
              <w:t>Should go into R6.</w:t>
            </w:r>
            <w:r w:rsidR="00A362A4">
              <w:rPr>
                <w:rFonts w:asciiTheme="minorHAnsi" w:hAnsiTheme="minorHAnsi"/>
                <w:sz w:val="22"/>
                <w:szCs w:val="22"/>
              </w:rPr>
              <w:t xml:space="preserve"> Will have a name change.</w:t>
            </w:r>
          </w:p>
        </w:tc>
        <w:tc>
          <w:tcPr>
            <w:tcW w:w="1620" w:type="dxa"/>
          </w:tcPr>
          <w:p w:rsidR="00C06F6C" w:rsidRPr="00111C86" w:rsidRDefault="00C06F6C" w:rsidP="00471FD0">
            <w:pPr>
              <w:rPr>
                <w:rFonts w:asciiTheme="minorHAnsi" w:hAnsiTheme="minorHAnsi"/>
                <w:sz w:val="22"/>
                <w:szCs w:val="22"/>
              </w:rPr>
            </w:pPr>
            <w:r w:rsidRPr="00111C86">
              <w:rPr>
                <w:rFonts w:asciiTheme="minorHAnsi" w:hAnsiTheme="minorHAnsi"/>
                <w:sz w:val="22"/>
                <w:szCs w:val="22"/>
              </w:rPr>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C06F6C" w:rsidRPr="0067327D" w:rsidRDefault="00C06F6C" w:rsidP="00783E98">
            <w:pPr>
              <w:rPr>
                <w:rFonts w:asciiTheme="minorHAnsi" w:hAnsiTheme="minorHAnsi"/>
                <w:sz w:val="22"/>
                <w:szCs w:val="22"/>
              </w:rPr>
            </w:pPr>
          </w:p>
        </w:tc>
      </w:tr>
      <w:tr w:rsidR="0043797D" w:rsidRPr="00D853CA" w:rsidTr="009B0069">
        <w:trPr>
          <w:trHeight w:val="486"/>
        </w:trPr>
        <w:tc>
          <w:tcPr>
            <w:tcW w:w="523" w:type="dxa"/>
          </w:tcPr>
          <w:p w:rsidR="0043797D" w:rsidRPr="0067327D" w:rsidRDefault="00D4350D" w:rsidP="00C22020">
            <w:pPr>
              <w:rPr>
                <w:rFonts w:asciiTheme="minorHAnsi" w:hAnsiTheme="minorHAnsi"/>
                <w:sz w:val="22"/>
                <w:szCs w:val="22"/>
              </w:rPr>
            </w:pPr>
            <w:r>
              <w:rPr>
                <w:rFonts w:asciiTheme="minorHAnsi" w:hAnsiTheme="minorHAnsi"/>
                <w:sz w:val="22"/>
                <w:szCs w:val="22"/>
              </w:rPr>
              <w:lastRenderedPageBreak/>
              <w:t>7</w:t>
            </w:r>
            <w:r w:rsidR="0043797D" w:rsidRPr="0067327D">
              <w:rPr>
                <w:rFonts w:asciiTheme="minorHAnsi" w:hAnsiTheme="minorHAnsi"/>
                <w:sz w:val="22"/>
                <w:szCs w:val="22"/>
              </w:rPr>
              <w:t>.</w:t>
            </w:r>
          </w:p>
        </w:tc>
        <w:tc>
          <w:tcPr>
            <w:tcW w:w="5777" w:type="dxa"/>
          </w:tcPr>
          <w:p w:rsidR="0043797D" w:rsidRPr="0067327D" w:rsidRDefault="0043797D" w:rsidP="00C22020">
            <w:pPr>
              <w:rPr>
                <w:rFonts w:asciiTheme="minorHAnsi" w:hAnsiTheme="minorHAnsi"/>
                <w:sz w:val="22"/>
                <w:szCs w:val="22"/>
              </w:rPr>
            </w:pPr>
            <w:r w:rsidRPr="0067327D">
              <w:rPr>
                <w:rFonts w:asciiTheme="minorHAnsi" w:hAnsiTheme="minorHAnsi"/>
                <w:sz w:val="22"/>
                <w:szCs w:val="22"/>
              </w:rPr>
              <w:t xml:space="preserve">Market Data Transparency </w:t>
            </w:r>
            <w:r>
              <w:rPr>
                <w:rFonts w:asciiTheme="minorHAnsi" w:hAnsiTheme="minorHAnsi"/>
                <w:sz w:val="22"/>
                <w:szCs w:val="22"/>
              </w:rPr>
              <w:t>Update</w:t>
            </w:r>
          </w:p>
          <w:p w:rsidR="008B24EF" w:rsidRDefault="008B24EF" w:rsidP="00C22020">
            <w:pPr>
              <w:ind w:left="720"/>
              <w:rPr>
                <w:rFonts w:asciiTheme="minorHAnsi" w:hAnsiTheme="minorHAnsi"/>
                <w:sz w:val="22"/>
                <w:szCs w:val="22"/>
              </w:rPr>
            </w:pPr>
            <w:r>
              <w:rPr>
                <w:rFonts w:asciiTheme="minorHAnsi" w:hAnsiTheme="minorHAnsi"/>
                <w:sz w:val="22"/>
                <w:szCs w:val="22"/>
              </w:rPr>
              <w:t>Missed Postings List – Scope and clarification</w:t>
            </w:r>
          </w:p>
          <w:p w:rsidR="004C4217" w:rsidRDefault="004C4217" w:rsidP="00C22020">
            <w:pPr>
              <w:ind w:left="720"/>
              <w:rPr>
                <w:rFonts w:asciiTheme="minorHAnsi" w:hAnsiTheme="minorHAnsi"/>
                <w:sz w:val="22"/>
                <w:szCs w:val="22"/>
              </w:rPr>
            </w:pPr>
            <w:r>
              <w:rPr>
                <w:rFonts w:asciiTheme="minorHAnsi" w:hAnsiTheme="minorHAnsi"/>
                <w:sz w:val="22"/>
                <w:szCs w:val="22"/>
              </w:rPr>
              <w:t>Late posting of Settlements Extracts</w:t>
            </w:r>
          </w:p>
          <w:p w:rsidR="00A362A4" w:rsidRDefault="00A362A4" w:rsidP="00A362A4">
            <w:pPr>
              <w:rPr>
                <w:rFonts w:asciiTheme="minorHAnsi" w:hAnsiTheme="minorHAnsi"/>
                <w:sz w:val="22"/>
                <w:szCs w:val="22"/>
              </w:rPr>
            </w:pPr>
            <w:r>
              <w:rPr>
                <w:rFonts w:asciiTheme="minorHAnsi" w:hAnsiTheme="minorHAnsi"/>
                <w:sz w:val="22"/>
                <w:szCs w:val="22"/>
              </w:rPr>
              <w:t>Settlements Extracts (late posting) will not be posted in this report. There is another business process</w:t>
            </w:r>
            <w:r w:rsidR="005E7208">
              <w:rPr>
                <w:rFonts w:asciiTheme="minorHAnsi" w:hAnsiTheme="minorHAnsi"/>
                <w:sz w:val="22"/>
                <w:szCs w:val="22"/>
              </w:rPr>
              <w:t xml:space="preserve"> for handling late and missed postings for Extracts.</w:t>
            </w:r>
          </w:p>
          <w:p w:rsidR="005E7208" w:rsidRDefault="005E7208" w:rsidP="00A362A4">
            <w:pPr>
              <w:rPr>
                <w:rFonts w:asciiTheme="minorHAnsi" w:hAnsiTheme="minorHAnsi"/>
                <w:sz w:val="22"/>
                <w:szCs w:val="22"/>
              </w:rPr>
            </w:pPr>
          </w:p>
          <w:p w:rsidR="005E7208" w:rsidRDefault="005E7208" w:rsidP="00A362A4">
            <w:pPr>
              <w:rPr>
                <w:rFonts w:asciiTheme="minorHAnsi" w:hAnsiTheme="minorHAnsi"/>
                <w:sz w:val="22"/>
                <w:szCs w:val="22"/>
              </w:rPr>
            </w:pPr>
            <w:r>
              <w:rPr>
                <w:rFonts w:asciiTheme="minorHAnsi" w:hAnsiTheme="minorHAnsi"/>
                <w:sz w:val="22"/>
                <w:szCs w:val="22"/>
              </w:rPr>
              <w:t>ERCOT gave a run-down of the outages on 8/25, 9/9, 9/10. Bad month for EMMS.</w:t>
            </w:r>
          </w:p>
          <w:p w:rsidR="0043797D" w:rsidRPr="0067327D" w:rsidRDefault="0043797D" w:rsidP="00C22020">
            <w:pPr>
              <w:ind w:left="720"/>
              <w:rPr>
                <w:rFonts w:asciiTheme="minorHAnsi" w:hAnsiTheme="minorHAnsi"/>
                <w:sz w:val="22"/>
                <w:szCs w:val="22"/>
              </w:rPr>
            </w:pPr>
          </w:p>
        </w:tc>
        <w:tc>
          <w:tcPr>
            <w:tcW w:w="1620" w:type="dxa"/>
          </w:tcPr>
          <w:p w:rsidR="0043797D" w:rsidRPr="00C06F6C" w:rsidRDefault="00C06F6C" w:rsidP="00C06F6C">
            <w:pPr>
              <w:rPr>
                <w:rFonts w:asciiTheme="minorHAnsi" w:hAnsiTheme="minorHAnsi"/>
                <w:sz w:val="22"/>
                <w:szCs w:val="22"/>
              </w:rPr>
            </w:pPr>
            <w:r w:rsidRPr="00C06F6C">
              <w:rPr>
                <w:rFonts w:asciiTheme="minorHAnsi" w:hAnsiTheme="minorHAnsi"/>
                <w:sz w:val="22"/>
                <w:szCs w:val="22"/>
              </w:rPr>
              <w:t>A.</w:t>
            </w:r>
            <w:r>
              <w:rPr>
                <w:rFonts w:asciiTheme="minorHAnsi" w:hAnsiTheme="minorHAnsi"/>
                <w:sz w:val="22"/>
                <w:szCs w:val="22"/>
              </w:rPr>
              <w:t xml:space="preserve"> Hale</w:t>
            </w:r>
          </w:p>
        </w:tc>
        <w:tc>
          <w:tcPr>
            <w:tcW w:w="1170" w:type="dxa"/>
          </w:tcPr>
          <w:p w:rsidR="0043797D" w:rsidRPr="0067327D" w:rsidRDefault="0043797D" w:rsidP="00C22020">
            <w:pPr>
              <w:rPr>
                <w:rFonts w:asciiTheme="minorHAnsi" w:hAnsiTheme="minorHAnsi"/>
                <w:sz w:val="22"/>
                <w:szCs w:val="22"/>
              </w:rPr>
            </w:pPr>
          </w:p>
        </w:tc>
      </w:tr>
      <w:tr w:rsidR="00F75BEE" w:rsidRPr="00D853CA" w:rsidTr="009B0069">
        <w:trPr>
          <w:trHeight w:val="486"/>
        </w:trPr>
        <w:tc>
          <w:tcPr>
            <w:tcW w:w="523" w:type="dxa"/>
          </w:tcPr>
          <w:p w:rsidR="00F75BEE" w:rsidRPr="0067327D" w:rsidRDefault="00D4350D" w:rsidP="00235C60">
            <w:pPr>
              <w:rPr>
                <w:rFonts w:asciiTheme="minorHAnsi" w:hAnsiTheme="minorHAnsi"/>
                <w:sz w:val="22"/>
                <w:szCs w:val="22"/>
              </w:rPr>
            </w:pPr>
            <w:r>
              <w:rPr>
                <w:rFonts w:asciiTheme="minorHAnsi" w:hAnsiTheme="minorHAnsi"/>
                <w:sz w:val="22"/>
                <w:szCs w:val="22"/>
              </w:rPr>
              <w:t>8</w:t>
            </w:r>
            <w:r w:rsidR="008246FC">
              <w:rPr>
                <w:rFonts w:asciiTheme="minorHAnsi" w:hAnsiTheme="minorHAnsi"/>
                <w:sz w:val="22"/>
                <w:szCs w:val="22"/>
              </w:rPr>
              <w:t>.</w:t>
            </w:r>
          </w:p>
        </w:tc>
        <w:tc>
          <w:tcPr>
            <w:tcW w:w="5777" w:type="dxa"/>
          </w:tcPr>
          <w:p w:rsidR="0043797D" w:rsidRDefault="0043797D" w:rsidP="0043797D">
            <w:pPr>
              <w:rPr>
                <w:rFonts w:asciiTheme="minorHAnsi" w:hAnsiTheme="minorHAnsi"/>
                <w:sz w:val="22"/>
                <w:szCs w:val="22"/>
              </w:rPr>
            </w:pPr>
            <w:r w:rsidRPr="0043797D">
              <w:rPr>
                <w:rFonts w:asciiTheme="minorHAnsi" w:hAnsiTheme="minorHAnsi"/>
                <w:sz w:val="22"/>
                <w:szCs w:val="22"/>
              </w:rPr>
              <w:t>Windows 10 and ERCOT DC downloading</w:t>
            </w:r>
          </w:p>
          <w:p w:rsidR="007D6AEE" w:rsidRDefault="00111C86" w:rsidP="0043797D">
            <w:pPr>
              <w:ind w:left="720"/>
              <w:rPr>
                <w:rFonts w:asciiTheme="minorHAnsi" w:hAnsiTheme="minorHAnsi"/>
                <w:sz w:val="22"/>
                <w:szCs w:val="22"/>
              </w:rPr>
            </w:pPr>
            <w:r>
              <w:rPr>
                <w:rFonts w:asciiTheme="minorHAnsi" w:hAnsiTheme="minorHAnsi"/>
                <w:sz w:val="22"/>
                <w:szCs w:val="22"/>
              </w:rPr>
              <w:t>Update on</w:t>
            </w:r>
            <w:r w:rsidR="0043797D">
              <w:rPr>
                <w:rFonts w:asciiTheme="minorHAnsi" w:hAnsiTheme="minorHAnsi"/>
                <w:sz w:val="22"/>
                <w:szCs w:val="22"/>
              </w:rPr>
              <w:t xml:space="preserve"> development effort</w:t>
            </w:r>
            <w:r w:rsidR="005E7208">
              <w:rPr>
                <w:rFonts w:asciiTheme="minorHAnsi" w:hAnsiTheme="minorHAnsi"/>
                <w:sz w:val="22"/>
                <w:szCs w:val="22"/>
              </w:rPr>
              <w:t xml:space="preserve"> – No Update until October.</w:t>
            </w:r>
          </w:p>
          <w:p w:rsidR="001A34F8" w:rsidRPr="0067327D" w:rsidRDefault="001A34F8" w:rsidP="001A34F8">
            <w:pPr>
              <w:ind w:left="720"/>
              <w:rPr>
                <w:rFonts w:asciiTheme="minorHAnsi" w:hAnsiTheme="minorHAnsi"/>
                <w:sz w:val="22"/>
                <w:szCs w:val="22"/>
              </w:rPr>
            </w:pPr>
          </w:p>
        </w:tc>
        <w:tc>
          <w:tcPr>
            <w:tcW w:w="1620" w:type="dxa"/>
          </w:tcPr>
          <w:p w:rsidR="00F75BEE" w:rsidRPr="0067327D" w:rsidRDefault="00111C86" w:rsidP="00235C60">
            <w:pPr>
              <w:rPr>
                <w:rFonts w:asciiTheme="minorHAnsi" w:hAnsiTheme="minorHAnsi"/>
                <w:sz w:val="22"/>
                <w:szCs w:val="22"/>
              </w:rPr>
            </w:pPr>
            <w:r>
              <w:rPr>
                <w:rFonts w:asciiTheme="minorHAnsi" w:hAnsiTheme="minorHAnsi"/>
                <w:sz w:val="22"/>
                <w:szCs w:val="22"/>
              </w:rPr>
              <w:t>B. Brandaw</w:t>
            </w:r>
          </w:p>
        </w:tc>
        <w:tc>
          <w:tcPr>
            <w:tcW w:w="1170" w:type="dxa"/>
          </w:tcPr>
          <w:p w:rsidR="00F75BEE" w:rsidRPr="0067327D" w:rsidRDefault="00F75BEE" w:rsidP="00235C60">
            <w:pPr>
              <w:rPr>
                <w:rFonts w:asciiTheme="minorHAnsi" w:hAnsiTheme="minorHAnsi"/>
                <w:sz w:val="22"/>
                <w:szCs w:val="22"/>
              </w:rPr>
            </w:pPr>
          </w:p>
        </w:tc>
      </w:tr>
      <w:tr w:rsidR="0043797D" w:rsidRPr="00D853CA" w:rsidTr="009B0069">
        <w:trPr>
          <w:trHeight w:val="459"/>
        </w:trPr>
        <w:tc>
          <w:tcPr>
            <w:tcW w:w="523" w:type="dxa"/>
          </w:tcPr>
          <w:p w:rsidR="0043797D" w:rsidRPr="0067327D" w:rsidRDefault="00D4350D" w:rsidP="008246FC">
            <w:pPr>
              <w:rPr>
                <w:rFonts w:asciiTheme="minorHAnsi" w:hAnsiTheme="minorHAnsi"/>
                <w:sz w:val="22"/>
                <w:szCs w:val="22"/>
              </w:rPr>
            </w:pPr>
            <w:r>
              <w:rPr>
                <w:rFonts w:asciiTheme="minorHAnsi" w:hAnsiTheme="minorHAnsi"/>
                <w:sz w:val="22"/>
                <w:szCs w:val="22"/>
              </w:rPr>
              <w:t>9</w:t>
            </w:r>
            <w:r w:rsidR="0043797D" w:rsidRPr="0067327D">
              <w:rPr>
                <w:rFonts w:asciiTheme="minorHAnsi" w:hAnsiTheme="minorHAnsi"/>
                <w:sz w:val="22"/>
                <w:szCs w:val="22"/>
              </w:rPr>
              <w:t>.</w:t>
            </w:r>
          </w:p>
        </w:tc>
        <w:tc>
          <w:tcPr>
            <w:tcW w:w="5777" w:type="dxa"/>
          </w:tcPr>
          <w:p w:rsidR="0043797D" w:rsidRPr="0067327D" w:rsidRDefault="0043797D" w:rsidP="002B7678">
            <w:pPr>
              <w:rPr>
                <w:rFonts w:asciiTheme="minorHAnsi" w:hAnsiTheme="minorHAnsi"/>
                <w:sz w:val="22"/>
                <w:szCs w:val="22"/>
              </w:rPr>
            </w:pPr>
            <w:r>
              <w:rPr>
                <w:rFonts w:asciiTheme="minorHAnsi" w:hAnsiTheme="minorHAnsi"/>
                <w:sz w:val="22"/>
                <w:szCs w:val="22"/>
              </w:rPr>
              <w:t>MIS Changes Visibility</w:t>
            </w:r>
          </w:p>
          <w:p w:rsidR="0043797D" w:rsidRDefault="00111C86" w:rsidP="002B7678">
            <w:pPr>
              <w:ind w:left="720"/>
              <w:rPr>
                <w:rFonts w:asciiTheme="minorHAnsi" w:hAnsiTheme="minorHAnsi"/>
                <w:sz w:val="22"/>
                <w:szCs w:val="22"/>
              </w:rPr>
            </w:pPr>
            <w:r>
              <w:rPr>
                <w:rFonts w:asciiTheme="minorHAnsi" w:hAnsiTheme="minorHAnsi"/>
                <w:sz w:val="22"/>
                <w:szCs w:val="22"/>
              </w:rPr>
              <w:t>Update from ERCOT</w:t>
            </w:r>
          </w:p>
          <w:p w:rsidR="005E7208" w:rsidRDefault="005E7208" w:rsidP="002B7678">
            <w:pPr>
              <w:ind w:left="720"/>
              <w:rPr>
                <w:rFonts w:asciiTheme="minorHAnsi" w:hAnsiTheme="minorHAnsi"/>
                <w:sz w:val="22"/>
                <w:szCs w:val="22"/>
              </w:rPr>
            </w:pPr>
            <w:r>
              <w:rPr>
                <w:rFonts w:asciiTheme="minorHAnsi" w:hAnsiTheme="minorHAnsi"/>
                <w:sz w:val="22"/>
                <w:szCs w:val="22"/>
              </w:rPr>
              <w:t>Review of the white paper outline. White paper is in its initial format. Problem statement, Case study, Curr</w:t>
            </w:r>
            <w:r w:rsidR="006310DD">
              <w:rPr>
                <w:rFonts w:asciiTheme="minorHAnsi" w:hAnsiTheme="minorHAnsi"/>
                <w:sz w:val="22"/>
                <w:szCs w:val="22"/>
              </w:rPr>
              <w:t>ent Process, Constraints, Gaps.</w:t>
            </w:r>
          </w:p>
          <w:p w:rsidR="006310DD" w:rsidRDefault="006310DD" w:rsidP="002B7678">
            <w:pPr>
              <w:ind w:left="720"/>
              <w:rPr>
                <w:rFonts w:asciiTheme="minorHAnsi" w:hAnsiTheme="minorHAnsi"/>
                <w:sz w:val="22"/>
                <w:szCs w:val="22"/>
              </w:rPr>
            </w:pPr>
          </w:p>
          <w:p w:rsidR="006310DD" w:rsidRDefault="006310DD" w:rsidP="002B7678">
            <w:pPr>
              <w:ind w:left="720"/>
              <w:rPr>
                <w:rFonts w:asciiTheme="minorHAnsi" w:hAnsiTheme="minorHAnsi"/>
                <w:sz w:val="22"/>
                <w:szCs w:val="22"/>
              </w:rPr>
            </w:pPr>
            <w:r>
              <w:rPr>
                <w:rFonts w:asciiTheme="minorHAnsi" w:hAnsiTheme="minorHAnsi"/>
                <w:sz w:val="22"/>
                <w:szCs w:val="22"/>
              </w:rPr>
              <w:t xml:space="preserve">Cheryl </w:t>
            </w:r>
            <w:proofErr w:type="spellStart"/>
            <w:r>
              <w:rPr>
                <w:rFonts w:asciiTheme="minorHAnsi" w:hAnsiTheme="minorHAnsi"/>
                <w:sz w:val="22"/>
                <w:szCs w:val="22"/>
              </w:rPr>
              <w:t>Mele</w:t>
            </w:r>
            <w:proofErr w:type="spellEnd"/>
            <w:r>
              <w:rPr>
                <w:rFonts w:asciiTheme="minorHAnsi" w:hAnsiTheme="minorHAnsi"/>
                <w:sz w:val="22"/>
                <w:szCs w:val="22"/>
              </w:rPr>
              <w:t xml:space="preserve"> will join us at our October meeting to discuss data strategy.</w:t>
            </w:r>
          </w:p>
          <w:p w:rsidR="0043797D" w:rsidRPr="0067327D" w:rsidRDefault="0043797D" w:rsidP="00111C86">
            <w:pPr>
              <w:ind w:left="720"/>
              <w:rPr>
                <w:rFonts w:asciiTheme="minorHAnsi" w:hAnsiTheme="minorHAnsi"/>
                <w:sz w:val="22"/>
                <w:szCs w:val="22"/>
              </w:rPr>
            </w:pPr>
          </w:p>
        </w:tc>
        <w:tc>
          <w:tcPr>
            <w:tcW w:w="1620" w:type="dxa"/>
          </w:tcPr>
          <w:p w:rsidR="0043797D" w:rsidRPr="00111C86" w:rsidRDefault="00111C86" w:rsidP="00111C86">
            <w:pPr>
              <w:rPr>
                <w:rFonts w:asciiTheme="minorHAnsi" w:hAnsiTheme="minorHAnsi"/>
                <w:sz w:val="22"/>
                <w:szCs w:val="22"/>
              </w:rPr>
            </w:pPr>
            <w:r w:rsidRPr="00111C86">
              <w:rPr>
                <w:rFonts w:asciiTheme="minorHAnsi" w:hAnsiTheme="minorHAnsi"/>
                <w:sz w:val="22"/>
                <w:szCs w:val="22"/>
              </w:rPr>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43797D" w:rsidRPr="0067327D" w:rsidRDefault="0043797D" w:rsidP="002B7678">
            <w:pPr>
              <w:rPr>
                <w:rFonts w:asciiTheme="minorHAnsi" w:hAnsiTheme="minorHAnsi"/>
                <w:sz w:val="22"/>
                <w:szCs w:val="22"/>
              </w:rPr>
            </w:pPr>
          </w:p>
        </w:tc>
      </w:tr>
      <w:tr w:rsidR="0043797D" w:rsidRPr="00D853CA" w:rsidTr="009B0069">
        <w:trPr>
          <w:trHeight w:val="459"/>
        </w:trPr>
        <w:tc>
          <w:tcPr>
            <w:tcW w:w="523" w:type="dxa"/>
          </w:tcPr>
          <w:p w:rsidR="0043797D" w:rsidRPr="0067327D" w:rsidRDefault="0043797D" w:rsidP="00D4350D">
            <w:pPr>
              <w:rPr>
                <w:rFonts w:asciiTheme="minorHAnsi" w:hAnsiTheme="minorHAnsi"/>
                <w:sz w:val="22"/>
                <w:szCs w:val="22"/>
              </w:rPr>
            </w:pPr>
            <w:r w:rsidRPr="0067327D">
              <w:rPr>
                <w:rFonts w:asciiTheme="minorHAnsi" w:hAnsiTheme="minorHAnsi"/>
                <w:sz w:val="22"/>
                <w:szCs w:val="22"/>
              </w:rPr>
              <w:t>1</w:t>
            </w:r>
            <w:r w:rsidR="00D4350D">
              <w:rPr>
                <w:rFonts w:asciiTheme="minorHAnsi" w:hAnsiTheme="minorHAnsi"/>
                <w:sz w:val="22"/>
                <w:szCs w:val="22"/>
              </w:rPr>
              <w:t>0</w:t>
            </w:r>
            <w:r w:rsidRPr="0067327D">
              <w:rPr>
                <w:rFonts w:asciiTheme="minorHAnsi" w:hAnsiTheme="minorHAnsi"/>
                <w:sz w:val="22"/>
                <w:szCs w:val="22"/>
              </w:rPr>
              <w:t>.</w:t>
            </w:r>
          </w:p>
        </w:tc>
        <w:tc>
          <w:tcPr>
            <w:tcW w:w="5777" w:type="dxa"/>
          </w:tcPr>
          <w:p w:rsidR="0043797D" w:rsidRPr="0067327D" w:rsidRDefault="0043797D" w:rsidP="00C22020">
            <w:pPr>
              <w:rPr>
                <w:rFonts w:asciiTheme="minorHAnsi" w:hAnsiTheme="minorHAnsi"/>
                <w:sz w:val="22"/>
                <w:szCs w:val="22"/>
              </w:rPr>
            </w:pPr>
            <w:r w:rsidRPr="0067327D">
              <w:rPr>
                <w:rFonts w:asciiTheme="minorHAnsi" w:hAnsiTheme="minorHAnsi"/>
                <w:sz w:val="22"/>
                <w:szCs w:val="22"/>
              </w:rPr>
              <w:t>EWS Modification</w:t>
            </w:r>
          </w:p>
          <w:p w:rsidR="005E7208" w:rsidRDefault="005E7208" w:rsidP="00C22020">
            <w:pPr>
              <w:ind w:left="720"/>
              <w:rPr>
                <w:rFonts w:asciiTheme="minorHAnsi" w:hAnsiTheme="minorHAnsi"/>
                <w:sz w:val="22"/>
                <w:szCs w:val="22"/>
              </w:rPr>
            </w:pPr>
            <w:r>
              <w:rPr>
                <w:rFonts w:asciiTheme="minorHAnsi" w:hAnsiTheme="minorHAnsi"/>
                <w:sz w:val="22"/>
                <w:szCs w:val="22"/>
              </w:rPr>
              <w:t>Rescheduled presentation to AMWG.</w:t>
            </w:r>
          </w:p>
          <w:p w:rsidR="0043797D" w:rsidRPr="0067327D" w:rsidRDefault="0043797D" w:rsidP="00C22020">
            <w:pPr>
              <w:ind w:left="720"/>
              <w:rPr>
                <w:rFonts w:asciiTheme="minorHAnsi" w:hAnsiTheme="minorHAnsi"/>
                <w:sz w:val="22"/>
                <w:szCs w:val="22"/>
              </w:rPr>
            </w:pPr>
          </w:p>
        </w:tc>
        <w:tc>
          <w:tcPr>
            <w:tcW w:w="1620" w:type="dxa"/>
          </w:tcPr>
          <w:p w:rsidR="0043797D" w:rsidRPr="0067327D" w:rsidRDefault="00111C86" w:rsidP="00C22020">
            <w:pPr>
              <w:rPr>
                <w:rFonts w:asciiTheme="minorHAnsi" w:hAnsiTheme="minorHAnsi"/>
                <w:sz w:val="22"/>
                <w:szCs w:val="22"/>
              </w:rPr>
            </w:pPr>
            <w:r>
              <w:rPr>
                <w:rFonts w:asciiTheme="minorHAnsi" w:hAnsiTheme="minorHAnsi"/>
                <w:sz w:val="22"/>
                <w:szCs w:val="22"/>
              </w:rPr>
              <w:t>J. Thomas/B. Brandaw</w:t>
            </w:r>
          </w:p>
        </w:tc>
        <w:tc>
          <w:tcPr>
            <w:tcW w:w="1170" w:type="dxa"/>
          </w:tcPr>
          <w:p w:rsidR="0043797D" w:rsidRPr="0067327D" w:rsidRDefault="0043797D" w:rsidP="00C22020">
            <w:pPr>
              <w:rPr>
                <w:rFonts w:asciiTheme="minorHAnsi" w:hAnsiTheme="minorHAnsi"/>
                <w:sz w:val="22"/>
                <w:szCs w:val="22"/>
              </w:rPr>
            </w:pPr>
          </w:p>
        </w:tc>
      </w:tr>
      <w:tr w:rsidR="00753CE6" w:rsidRPr="00D853CA" w:rsidTr="009B0069">
        <w:trPr>
          <w:trHeight w:val="486"/>
        </w:trPr>
        <w:tc>
          <w:tcPr>
            <w:tcW w:w="523" w:type="dxa"/>
          </w:tcPr>
          <w:p w:rsidR="00753CE6" w:rsidRPr="0067327D" w:rsidRDefault="00753CE6" w:rsidP="004F2CF9">
            <w:pPr>
              <w:rPr>
                <w:rFonts w:asciiTheme="minorHAnsi" w:hAnsiTheme="minorHAnsi"/>
                <w:sz w:val="22"/>
                <w:szCs w:val="22"/>
              </w:rPr>
            </w:pPr>
            <w:r>
              <w:rPr>
                <w:rFonts w:asciiTheme="minorHAnsi" w:hAnsiTheme="minorHAnsi"/>
                <w:sz w:val="22"/>
                <w:szCs w:val="22"/>
              </w:rPr>
              <w:t>11.</w:t>
            </w:r>
          </w:p>
        </w:tc>
        <w:tc>
          <w:tcPr>
            <w:tcW w:w="5777" w:type="dxa"/>
          </w:tcPr>
          <w:p w:rsidR="00753CE6" w:rsidRDefault="00753CE6" w:rsidP="004F2CF9">
            <w:pPr>
              <w:rPr>
                <w:rFonts w:asciiTheme="minorHAnsi" w:hAnsiTheme="minorHAnsi"/>
                <w:sz w:val="22"/>
                <w:szCs w:val="22"/>
              </w:rPr>
            </w:pPr>
            <w:r>
              <w:rPr>
                <w:rFonts w:asciiTheme="minorHAnsi" w:hAnsiTheme="minorHAnsi"/>
                <w:sz w:val="22"/>
                <w:szCs w:val="22"/>
              </w:rPr>
              <w:t>SSL Certificate Upgrade</w:t>
            </w:r>
            <w:r w:rsidR="005E7208">
              <w:rPr>
                <w:rFonts w:asciiTheme="minorHAnsi" w:hAnsiTheme="minorHAnsi"/>
                <w:sz w:val="22"/>
                <w:szCs w:val="22"/>
              </w:rPr>
              <w:t xml:space="preserve"> – How it went.</w:t>
            </w:r>
          </w:p>
          <w:p w:rsidR="00753CE6" w:rsidRDefault="005E7208" w:rsidP="005E7208">
            <w:pPr>
              <w:rPr>
                <w:rFonts w:asciiTheme="minorHAnsi" w:hAnsiTheme="minorHAnsi"/>
                <w:sz w:val="22"/>
                <w:szCs w:val="22"/>
              </w:rPr>
            </w:pPr>
            <w:r>
              <w:rPr>
                <w:rFonts w:asciiTheme="minorHAnsi" w:hAnsiTheme="minorHAnsi"/>
                <w:sz w:val="22"/>
                <w:szCs w:val="22"/>
              </w:rPr>
              <w:t>Dave Pagliai. Implemented 3 PM on 8/16/2016.</w:t>
            </w:r>
            <w:r w:rsidR="00C054E5">
              <w:rPr>
                <w:rFonts w:asciiTheme="minorHAnsi" w:hAnsiTheme="minorHAnsi"/>
                <w:sz w:val="22"/>
                <w:szCs w:val="22"/>
              </w:rPr>
              <w:t xml:space="preserve"> A couple of MPs did call in. Many had tested; some had not. Worked with affected MPs that afternoon. By first thing the following meeting, 98% of issues were resolved.</w:t>
            </w:r>
          </w:p>
          <w:p w:rsidR="00753CE6" w:rsidRPr="0067327D" w:rsidRDefault="00753CE6" w:rsidP="00753CE6">
            <w:pPr>
              <w:ind w:left="720"/>
              <w:rPr>
                <w:rFonts w:asciiTheme="minorHAnsi" w:hAnsiTheme="minorHAnsi"/>
                <w:sz w:val="22"/>
                <w:szCs w:val="22"/>
              </w:rPr>
            </w:pPr>
          </w:p>
        </w:tc>
        <w:tc>
          <w:tcPr>
            <w:tcW w:w="1620" w:type="dxa"/>
          </w:tcPr>
          <w:p w:rsidR="00753CE6" w:rsidRPr="0067327D" w:rsidRDefault="00111C86" w:rsidP="004F2CF9">
            <w:pPr>
              <w:rPr>
                <w:rFonts w:asciiTheme="minorHAnsi" w:hAnsiTheme="minorHAnsi"/>
                <w:sz w:val="22"/>
                <w:szCs w:val="22"/>
              </w:rPr>
            </w:pPr>
            <w:r>
              <w:rPr>
                <w:rFonts w:asciiTheme="minorHAnsi" w:hAnsiTheme="minorHAnsi"/>
                <w:sz w:val="22"/>
                <w:szCs w:val="22"/>
              </w:rPr>
              <w:t>ERCOT</w:t>
            </w:r>
          </w:p>
        </w:tc>
        <w:tc>
          <w:tcPr>
            <w:tcW w:w="1170" w:type="dxa"/>
          </w:tcPr>
          <w:p w:rsidR="00753CE6" w:rsidRPr="0067327D" w:rsidRDefault="00753CE6" w:rsidP="004F2CF9">
            <w:pPr>
              <w:rPr>
                <w:rFonts w:asciiTheme="minorHAnsi" w:hAnsiTheme="minorHAnsi"/>
                <w:sz w:val="22"/>
                <w:szCs w:val="22"/>
              </w:rPr>
            </w:pPr>
          </w:p>
        </w:tc>
      </w:tr>
      <w:tr w:rsidR="00F97F04" w:rsidRPr="00D853CA" w:rsidTr="009B0069">
        <w:trPr>
          <w:trHeight w:val="360"/>
        </w:trPr>
        <w:tc>
          <w:tcPr>
            <w:tcW w:w="523" w:type="dxa"/>
          </w:tcPr>
          <w:p w:rsidR="00F97F04" w:rsidRPr="0067327D" w:rsidRDefault="00F97F04" w:rsidP="00D4350D">
            <w:pPr>
              <w:rPr>
                <w:rFonts w:asciiTheme="minorHAnsi" w:hAnsiTheme="minorHAnsi"/>
                <w:sz w:val="22"/>
                <w:szCs w:val="22"/>
              </w:rPr>
            </w:pPr>
            <w:r w:rsidRPr="0067327D">
              <w:rPr>
                <w:rFonts w:asciiTheme="minorHAnsi" w:hAnsiTheme="minorHAnsi"/>
                <w:sz w:val="22"/>
                <w:szCs w:val="22"/>
              </w:rPr>
              <w:t>1</w:t>
            </w:r>
            <w:r w:rsidR="00D4350D">
              <w:rPr>
                <w:rFonts w:asciiTheme="minorHAnsi" w:hAnsiTheme="minorHAnsi"/>
                <w:sz w:val="22"/>
                <w:szCs w:val="22"/>
              </w:rPr>
              <w:t>2</w:t>
            </w:r>
            <w:r w:rsidRPr="0067327D">
              <w:rPr>
                <w:rFonts w:asciiTheme="minorHAnsi" w:hAnsiTheme="minorHAnsi"/>
                <w:sz w:val="22"/>
                <w:szCs w:val="22"/>
              </w:rPr>
              <w:t>.</w:t>
            </w:r>
          </w:p>
        </w:tc>
        <w:tc>
          <w:tcPr>
            <w:tcW w:w="5777" w:type="dxa"/>
          </w:tcPr>
          <w:p w:rsidR="00F97F04" w:rsidRPr="0067327D" w:rsidRDefault="00F97F04" w:rsidP="0010040E">
            <w:pPr>
              <w:rPr>
                <w:rFonts w:asciiTheme="minorHAnsi" w:hAnsiTheme="minorHAnsi"/>
                <w:sz w:val="22"/>
                <w:szCs w:val="22"/>
              </w:rPr>
            </w:pPr>
            <w:r w:rsidRPr="0067327D">
              <w:rPr>
                <w:rFonts w:asciiTheme="minorHAnsi" w:hAnsiTheme="minorHAnsi"/>
                <w:sz w:val="22"/>
                <w:szCs w:val="22"/>
              </w:rPr>
              <w:t>Upcoming Changes by ERCOT</w:t>
            </w:r>
          </w:p>
          <w:p w:rsidR="001A34F8" w:rsidRDefault="00111C86" w:rsidP="000C1C84">
            <w:pPr>
              <w:ind w:left="720"/>
              <w:rPr>
                <w:rFonts w:asciiTheme="minorHAnsi" w:hAnsiTheme="minorHAnsi"/>
                <w:sz w:val="22"/>
                <w:szCs w:val="22"/>
              </w:rPr>
            </w:pPr>
            <w:r>
              <w:rPr>
                <w:rFonts w:asciiTheme="minorHAnsi" w:hAnsiTheme="minorHAnsi"/>
                <w:sz w:val="22"/>
                <w:szCs w:val="22"/>
              </w:rPr>
              <w:t xml:space="preserve">R4 – </w:t>
            </w:r>
            <w:r w:rsidR="00A627D3">
              <w:rPr>
                <w:rFonts w:asciiTheme="minorHAnsi" w:hAnsiTheme="minorHAnsi"/>
                <w:sz w:val="22"/>
                <w:szCs w:val="22"/>
              </w:rPr>
              <w:t>Any issues?</w:t>
            </w:r>
          </w:p>
          <w:p w:rsidR="00C054E5" w:rsidRDefault="00C054E5" w:rsidP="00C054E5">
            <w:pPr>
              <w:rPr>
                <w:rFonts w:asciiTheme="minorHAnsi" w:hAnsiTheme="minorHAnsi"/>
                <w:sz w:val="22"/>
                <w:szCs w:val="22"/>
              </w:rPr>
            </w:pPr>
            <w:r>
              <w:rPr>
                <w:rFonts w:asciiTheme="minorHAnsi" w:hAnsiTheme="minorHAnsi"/>
                <w:sz w:val="22"/>
                <w:szCs w:val="22"/>
              </w:rPr>
              <w:t>SCED/GRD fix rolled back? Was it in 48h reports or 60d? ERCOT to check.</w:t>
            </w:r>
          </w:p>
          <w:p w:rsidR="000C1C84" w:rsidRDefault="000C1C84" w:rsidP="000C1C84">
            <w:pPr>
              <w:ind w:left="720"/>
              <w:rPr>
                <w:rFonts w:asciiTheme="minorHAnsi" w:hAnsiTheme="minorHAnsi"/>
                <w:sz w:val="22"/>
                <w:szCs w:val="22"/>
              </w:rPr>
            </w:pPr>
            <w:r>
              <w:rPr>
                <w:rFonts w:asciiTheme="minorHAnsi" w:hAnsiTheme="minorHAnsi"/>
                <w:sz w:val="22"/>
                <w:szCs w:val="22"/>
              </w:rPr>
              <w:t>What’s in R5 – October</w:t>
            </w:r>
            <w:r w:rsidR="00C054E5">
              <w:rPr>
                <w:rFonts w:asciiTheme="minorHAnsi" w:hAnsiTheme="minorHAnsi"/>
                <w:sz w:val="22"/>
                <w:szCs w:val="22"/>
              </w:rPr>
              <w:t xml:space="preserve"> (November 1-3)</w:t>
            </w:r>
          </w:p>
          <w:p w:rsidR="00C054E5" w:rsidRDefault="00C054E5" w:rsidP="00C054E5">
            <w:pPr>
              <w:rPr>
                <w:rFonts w:asciiTheme="minorHAnsi" w:hAnsiTheme="minorHAnsi"/>
                <w:sz w:val="22"/>
                <w:szCs w:val="22"/>
              </w:rPr>
            </w:pPr>
            <w:r>
              <w:rPr>
                <w:rFonts w:asciiTheme="minorHAnsi" w:hAnsiTheme="minorHAnsi"/>
                <w:sz w:val="22"/>
                <w:szCs w:val="22"/>
              </w:rPr>
              <w:t>AS Capacity Monitor changes</w:t>
            </w:r>
          </w:p>
          <w:p w:rsidR="000C1C84" w:rsidRDefault="000C1C84" w:rsidP="000C1C84">
            <w:pPr>
              <w:ind w:left="720"/>
              <w:rPr>
                <w:rFonts w:asciiTheme="minorHAnsi" w:hAnsiTheme="minorHAnsi"/>
                <w:sz w:val="22"/>
                <w:szCs w:val="22"/>
              </w:rPr>
            </w:pPr>
            <w:r>
              <w:rPr>
                <w:rFonts w:asciiTheme="minorHAnsi" w:hAnsiTheme="minorHAnsi"/>
                <w:sz w:val="22"/>
                <w:szCs w:val="22"/>
              </w:rPr>
              <w:t>What’s in R6 – December</w:t>
            </w:r>
          </w:p>
          <w:p w:rsidR="000C1C84" w:rsidRDefault="00D4350D" w:rsidP="000C1C84">
            <w:pPr>
              <w:ind w:left="720"/>
              <w:rPr>
                <w:rFonts w:asciiTheme="minorHAnsi" w:hAnsiTheme="minorHAnsi"/>
                <w:sz w:val="22"/>
                <w:szCs w:val="22"/>
              </w:rPr>
            </w:pPr>
            <w:r>
              <w:rPr>
                <w:rFonts w:asciiTheme="minorHAnsi" w:hAnsiTheme="minorHAnsi"/>
                <w:sz w:val="22"/>
                <w:szCs w:val="22"/>
              </w:rPr>
              <w:t>What’s on the Project Priority List</w:t>
            </w:r>
          </w:p>
          <w:p w:rsidR="00D4350D" w:rsidRPr="0067327D" w:rsidRDefault="00D4350D" w:rsidP="000C1C84">
            <w:pPr>
              <w:ind w:left="720"/>
              <w:rPr>
                <w:rFonts w:asciiTheme="minorHAnsi" w:hAnsiTheme="minorHAnsi"/>
                <w:sz w:val="22"/>
                <w:szCs w:val="22"/>
              </w:rPr>
            </w:pPr>
          </w:p>
        </w:tc>
        <w:tc>
          <w:tcPr>
            <w:tcW w:w="1620" w:type="dxa"/>
          </w:tcPr>
          <w:p w:rsidR="00F97F04" w:rsidRPr="0067327D" w:rsidRDefault="00111C86" w:rsidP="0010040E">
            <w:pPr>
              <w:rPr>
                <w:rFonts w:asciiTheme="minorHAnsi" w:hAnsiTheme="minorHAnsi"/>
                <w:sz w:val="22"/>
                <w:szCs w:val="22"/>
              </w:rPr>
            </w:pPr>
            <w:r>
              <w:rPr>
                <w:rFonts w:asciiTheme="minorHAnsi" w:hAnsiTheme="minorHAnsi"/>
                <w:sz w:val="22"/>
                <w:szCs w:val="22"/>
              </w:rPr>
              <w:t>ERCOT</w:t>
            </w:r>
          </w:p>
        </w:tc>
        <w:tc>
          <w:tcPr>
            <w:tcW w:w="1170" w:type="dxa"/>
          </w:tcPr>
          <w:p w:rsidR="00F97F04" w:rsidRPr="0067327D" w:rsidRDefault="00F97F04" w:rsidP="0010040E">
            <w:pPr>
              <w:rPr>
                <w:rFonts w:asciiTheme="minorHAnsi" w:hAnsiTheme="minorHAnsi"/>
                <w:sz w:val="22"/>
                <w:szCs w:val="22"/>
              </w:rPr>
            </w:pPr>
          </w:p>
        </w:tc>
      </w:tr>
      <w:tr w:rsidR="00C06F6C" w:rsidRPr="00D853CA" w:rsidTr="009B0069">
        <w:trPr>
          <w:trHeight w:val="387"/>
        </w:trPr>
        <w:tc>
          <w:tcPr>
            <w:tcW w:w="523" w:type="dxa"/>
          </w:tcPr>
          <w:p w:rsidR="00C06F6C" w:rsidRPr="0067327D" w:rsidRDefault="00C06F6C" w:rsidP="00471FD0">
            <w:pPr>
              <w:rPr>
                <w:rFonts w:asciiTheme="minorHAnsi" w:hAnsiTheme="minorHAnsi"/>
                <w:sz w:val="22"/>
                <w:szCs w:val="22"/>
              </w:rPr>
            </w:pPr>
            <w:r>
              <w:rPr>
                <w:rFonts w:asciiTheme="minorHAnsi" w:hAnsiTheme="minorHAnsi"/>
                <w:sz w:val="22"/>
                <w:szCs w:val="22"/>
              </w:rPr>
              <w:t>13.</w:t>
            </w:r>
          </w:p>
        </w:tc>
        <w:tc>
          <w:tcPr>
            <w:tcW w:w="5777" w:type="dxa"/>
          </w:tcPr>
          <w:p w:rsidR="00C06F6C" w:rsidRDefault="00C06F6C" w:rsidP="00C06F6C">
            <w:pPr>
              <w:rPr>
                <w:rFonts w:asciiTheme="minorHAnsi" w:hAnsiTheme="minorHAnsi"/>
                <w:sz w:val="22"/>
                <w:szCs w:val="22"/>
              </w:rPr>
            </w:pPr>
            <w:r>
              <w:rPr>
                <w:rFonts w:asciiTheme="minorHAnsi" w:hAnsiTheme="minorHAnsi"/>
                <w:sz w:val="22"/>
                <w:szCs w:val="22"/>
              </w:rPr>
              <w:t>Next Meeting</w:t>
            </w:r>
          </w:p>
          <w:p w:rsidR="001C5E70" w:rsidRDefault="00A627D3" w:rsidP="001C5E70">
            <w:pPr>
              <w:ind w:left="360"/>
              <w:rPr>
                <w:rFonts w:asciiTheme="minorHAnsi" w:hAnsiTheme="minorHAnsi"/>
                <w:b/>
                <w:sz w:val="22"/>
                <w:szCs w:val="22"/>
              </w:rPr>
            </w:pPr>
            <w:r>
              <w:rPr>
                <w:rFonts w:asciiTheme="minorHAnsi" w:hAnsiTheme="minorHAnsi"/>
                <w:b/>
                <w:sz w:val="22"/>
                <w:szCs w:val="22"/>
              </w:rPr>
              <w:t>October</w:t>
            </w:r>
            <w:r w:rsidR="001C5E70">
              <w:rPr>
                <w:rFonts w:asciiTheme="minorHAnsi" w:hAnsiTheme="minorHAnsi"/>
                <w:b/>
                <w:sz w:val="22"/>
                <w:szCs w:val="22"/>
              </w:rPr>
              <w:t xml:space="preserve"> </w:t>
            </w:r>
            <w:r>
              <w:rPr>
                <w:rFonts w:asciiTheme="minorHAnsi" w:hAnsiTheme="minorHAnsi"/>
                <w:b/>
                <w:sz w:val="22"/>
                <w:szCs w:val="22"/>
              </w:rPr>
              <w:t>10</w:t>
            </w:r>
            <w:r w:rsidR="001C5E70" w:rsidRPr="008E1D74">
              <w:rPr>
                <w:rFonts w:asciiTheme="minorHAnsi" w:hAnsiTheme="minorHAnsi"/>
                <w:b/>
                <w:sz w:val="22"/>
                <w:szCs w:val="22"/>
              </w:rPr>
              <w:t xml:space="preserve">, 2016 – </w:t>
            </w:r>
            <w:r w:rsidR="001C5E70">
              <w:rPr>
                <w:rFonts w:asciiTheme="minorHAnsi" w:hAnsiTheme="minorHAnsi"/>
                <w:b/>
                <w:sz w:val="22"/>
                <w:szCs w:val="22"/>
              </w:rPr>
              <w:t>1</w:t>
            </w:r>
            <w:r w:rsidR="001C5E70" w:rsidRPr="008E1D74">
              <w:rPr>
                <w:rFonts w:asciiTheme="minorHAnsi" w:hAnsiTheme="minorHAnsi"/>
                <w:b/>
                <w:sz w:val="22"/>
                <w:szCs w:val="22"/>
              </w:rPr>
              <w:t xml:space="preserve">:30 </w:t>
            </w:r>
            <w:r w:rsidR="001C5E70">
              <w:rPr>
                <w:rFonts w:asciiTheme="minorHAnsi" w:hAnsiTheme="minorHAnsi"/>
                <w:b/>
                <w:sz w:val="22"/>
                <w:szCs w:val="22"/>
              </w:rPr>
              <w:t>P</w:t>
            </w:r>
            <w:r w:rsidR="001C5E70" w:rsidRPr="008E1D74">
              <w:rPr>
                <w:rFonts w:asciiTheme="minorHAnsi" w:hAnsiTheme="minorHAnsi"/>
                <w:b/>
                <w:sz w:val="22"/>
                <w:szCs w:val="22"/>
              </w:rPr>
              <w:t>M-</w:t>
            </w:r>
            <w:r w:rsidR="001C5E70">
              <w:rPr>
                <w:rFonts w:asciiTheme="minorHAnsi" w:hAnsiTheme="minorHAnsi"/>
                <w:b/>
                <w:sz w:val="22"/>
                <w:szCs w:val="22"/>
              </w:rPr>
              <w:t>4</w:t>
            </w:r>
            <w:r w:rsidR="001C5E70" w:rsidRPr="008E1D74">
              <w:rPr>
                <w:rFonts w:asciiTheme="minorHAnsi" w:hAnsiTheme="minorHAnsi"/>
                <w:b/>
                <w:sz w:val="22"/>
                <w:szCs w:val="22"/>
              </w:rPr>
              <w:t>:00 PM</w:t>
            </w:r>
          </w:p>
          <w:p w:rsidR="00097126" w:rsidRDefault="00097126" w:rsidP="005A32B3">
            <w:pPr>
              <w:ind w:left="360"/>
              <w:rPr>
                <w:rFonts w:asciiTheme="minorHAnsi" w:hAnsiTheme="minorHAnsi"/>
                <w:sz w:val="22"/>
                <w:szCs w:val="22"/>
              </w:rPr>
            </w:pPr>
          </w:p>
          <w:p w:rsidR="005A32B3" w:rsidRPr="005A32B3" w:rsidRDefault="00505EE5" w:rsidP="005A32B3">
            <w:pPr>
              <w:rPr>
                <w:rFonts w:asciiTheme="minorHAnsi" w:hAnsiTheme="minorHAnsi"/>
                <w:sz w:val="22"/>
                <w:szCs w:val="22"/>
              </w:rPr>
            </w:pPr>
            <w:r>
              <w:rPr>
                <w:rFonts w:asciiTheme="minorHAnsi" w:hAnsiTheme="minorHAnsi"/>
                <w:sz w:val="22"/>
                <w:szCs w:val="22"/>
              </w:rPr>
              <w:t xml:space="preserve">EWS Quick Start Guide. Distribute to MPs through MDWG. Get </w:t>
            </w:r>
            <w:proofErr w:type="gramStart"/>
            <w:r>
              <w:rPr>
                <w:rFonts w:asciiTheme="minorHAnsi" w:hAnsiTheme="minorHAnsi"/>
                <w:sz w:val="22"/>
                <w:szCs w:val="22"/>
              </w:rPr>
              <w:t>feedback,</w:t>
            </w:r>
            <w:proofErr w:type="gramEnd"/>
            <w:r>
              <w:rPr>
                <w:rFonts w:asciiTheme="minorHAnsi" w:hAnsiTheme="minorHAnsi"/>
                <w:sz w:val="22"/>
                <w:szCs w:val="22"/>
              </w:rPr>
              <w:t xml:space="preserve"> socialize it, allow MPs to contribute to it.</w:t>
            </w:r>
          </w:p>
        </w:tc>
        <w:tc>
          <w:tcPr>
            <w:tcW w:w="1620" w:type="dxa"/>
          </w:tcPr>
          <w:p w:rsidR="00C06F6C" w:rsidRPr="0067327D" w:rsidRDefault="00C06F6C" w:rsidP="00471FD0">
            <w:pPr>
              <w:rPr>
                <w:rFonts w:asciiTheme="minorHAnsi" w:hAnsiTheme="minorHAnsi"/>
                <w:sz w:val="22"/>
                <w:szCs w:val="22"/>
              </w:rPr>
            </w:pPr>
          </w:p>
        </w:tc>
        <w:tc>
          <w:tcPr>
            <w:tcW w:w="1170" w:type="dxa"/>
          </w:tcPr>
          <w:p w:rsidR="00C06F6C" w:rsidRPr="0067327D" w:rsidRDefault="00357820" w:rsidP="00471FD0">
            <w:pPr>
              <w:rPr>
                <w:rFonts w:asciiTheme="minorHAnsi" w:hAnsiTheme="minorHAnsi"/>
                <w:sz w:val="22"/>
                <w:szCs w:val="22"/>
              </w:rPr>
            </w:pPr>
            <w:r>
              <w:rPr>
                <w:rFonts w:asciiTheme="minorHAnsi" w:hAnsiTheme="minorHAnsi"/>
                <w:sz w:val="22"/>
                <w:szCs w:val="22"/>
              </w:rPr>
              <w:t>4</w:t>
            </w:r>
            <w:r w:rsidR="00C06F6C" w:rsidRPr="0067327D">
              <w:rPr>
                <w:rFonts w:asciiTheme="minorHAnsi" w:hAnsiTheme="minorHAnsi"/>
                <w:sz w:val="22"/>
                <w:szCs w:val="22"/>
              </w:rPr>
              <w:t>:00 PM</w:t>
            </w:r>
          </w:p>
        </w:tc>
      </w:tr>
      <w:tr w:rsidR="007E31CC" w:rsidRPr="00D853CA" w:rsidTr="009B0069">
        <w:trPr>
          <w:trHeight w:val="387"/>
        </w:trPr>
        <w:tc>
          <w:tcPr>
            <w:tcW w:w="523" w:type="dxa"/>
          </w:tcPr>
          <w:p w:rsidR="007E31CC" w:rsidRPr="0067327D" w:rsidRDefault="008E1D74" w:rsidP="00D4350D">
            <w:pPr>
              <w:rPr>
                <w:rFonts w:asciiTheme="minorHAnsi" w:hAnsiTheme="minorHAnsi"/>
                <w:sz w:val="22"/>
                <w:szCs w:val="22"/>
              </w:rPr>
            </w:pPr>
            <w:r>
              <w:rPr>
                <w:rFonts w:asciiTheme="minorHAnsi" w:hAnsiTheme="minorHAnsi"/>
                <w:sz w:val="22"/>
                <w:szCs w:val="22"/>
              </w:rPr>
              <w:t>1</w:t>
            </w:r>
            <w:r w:rsidR="00D4350D">
              <w:rPr>
                <w:rFonts w:asciiTheme="minorHAnsi" w:hAnsiTheme="minorHAnsi"/>
                <w:sz w:val="22"/>
                <w:szCs w:val="22"/>
              </w:rPr>
              <w:t>3</w:t>
            </w:r>
            <w:r w:rsidR="008246FC">
              <w:rPr>
                <w:rFonts w:asciiTheme="minorHAnsi" w:hAnsiTheme="minorHAnsi"/>
                <w:sz w:val="22"/>
                <w:szCs w:val="22"/>
              </w:rPr>
              <w:t>.</w:t>
            </w:r>
          </w:p>
        </w:tc>
        <w:tc>
          <w:tcPr>
            <w:tcW w:w="5777" w:type="dxa"/>
          </w:tcPr>
          <w:p w:rsidR="007E31CC" w:rsidRPr="0067327D" w:rsidRDefault="007E31CC" w:rsidP="00440E2D">
            <w:pPr>
              <w:rPr>
                <w:rFonts w:asciiTheme="minorHAnsi" w:hAnsiTheme="minorHAnsi"/>
                <w:sz w:val="22"/>
                <w:szCs w:val="22"/>
              </w:rPr>
            </w:pPr>
            <w:r w:rsidRPr="0067327D">
              <w:rPr>
                <w:rFonts w:asciiTheme="minorHAnsi" w:hAnsiTheme="minorHAnsi"/>
                <w:sz w:val="22"/>
                <w:szCs w:val="22"/>
              </w:rPr>
              <w:t>Adjourn</w:t>
            </w:r>
          </w:p>
        </w:tc>
        <w:tc>
          <w:tcPr>
            <w:tcW w:w="1620" w:type="dxa"/>
          </w:tcPr>
          <w:p w:rsidR="007E31CC" w:rsidRPr="0067327D" w:rsidRDefault="007E31CC" w:rsidP="00C11679">
            <w:pPr>
              <w:rPr>
                <w:rFonts w:asciiTheme="minorHAnsi" w:hAnsiTheme="minorHAnsi"/>
                <w:sz w:val="22"/>
                <w:szCs w:val="22"/>
              </w:rPr>
            </w:pPr>
          </w:p>
        </w:tc>
        <w:tc>
          <w:tcPr>
            <w:tcW w:w="1170" w:type="dxa"/>
          </w:tcPr>
          <w:p w:rsidR="007E31CC" w:rsidRPr="0067327D" w:rsidRDefault="00280357" w:rsidP="00A26CCD">
            <w:pPr>
              <w:rPr>
                <w:rFonts w:asciiTheme="minorHAnsi" w:hAnsiTheme="minorHAnsi"/>
                <w:sz w:val="22"/>
                <w:szCs w:val="22"/>
              </w:rPr>
            </w:pPr>
            <w:r>
              <w:rPr>
                <w:rFonts w:asciiTheme="minorHAnsi" w:hAnsiTheme="minorHAnsi"/>
                <w:sz w:val="22"/>
                <w:szCs w:val="22"/>
              </w:rPr>
              <w:t>4</w:t>
            </w:r>
            <w:r w:rsidR="00CC3FAC" w:rsidRPr="0067327D">
              <w:rPr>
                <w:rFonts w:asciiTheme="minorHAnsi" w:hAnsiTheme="minorHAnsi"/>
                <w:sz w:val="22"/>
                <w:szCs w:val="22"/>
              </w:rPr>
              <w:t>:</w:t>
            </w:r>
            <w:r w:rsidR="00A26CCD" w:rsidRPr="0067327D">
              <w:rPr>
                <w:rFonts w:asciiTheme="minorHAnsi" w:hAnsiTheme="minorHAnsi"/>
                <w:sz w:val="22"/>
                <w:szCs w:val="22"/>
              </w:rPr>
              <w:t>0</w:t>
            </w:r>
            <w:r w:rsidR="007E31CC" w:rsidRPr="0067327D">
              <w:rPr>
                <w:rFonts w:asciiTheme="minorHAnsi" w:hAnsiTheme="minorHAnsi"/>
                <w:sz w:val="22"/>
                <w:szCs w:val="22"/>
              </w:rPr>
              <w:t>0 PM</w:t>
            </w:r>
          </w:p>
        </w:tc>
      </w:tr>
      <w:bookmarkEnd w:id="0"/>
      <w:bookmarkEnd w:id="1"/>
      <w:bookmarkEnd w:id="2"/>
      <w:bookmarkEnd w:id="3"/>
    </w:tbl>
    <w:p w:rsidR="00C7696D" w:rsidRDefault="00C7696D" w:rsidP="009432B8">
      <w:pPr>
        <w:rPr>
          <w:rFonts w:asciiTheme="minorHAnsi" w:hAnsiTheme="minorHAnsi"/>
          <w:sz w:val="22"/>
          <w:szCs w:val="22"/>
        </w:rPr>
      </w:pPr>
    </w:p>
    <w:p w:rsidR="00992F55" w:rsidRDefault="00992F55" w:rsidP="009432B8">
      <w:pPr>
        <w:rPr>
          <w:rFonts w:asciiTheme="minorHAnsi" w:hAnsiTheme="minorHAnsi"/>
          <w:sz w:val="22"/>
          <w:szCs w:val="22"/>
        </w:rPr>
      </w:pPr>
    </w:p>
    <w:p w:rsidR="00992F55" w:rsidRDefault="00992F55" w:rsidP="009432B8">
      <w:pPr>
        <w:rPr>
          <w:rFonts w:asciiTheme="minorHAnsi" w:hAnsiTheme="minorHAnsi"/>
          <w:sz w:val="22"/>
          <w:szCs w:val="22"/>
        </w:rPr>
      </w:pPr>
    </w:p>
    <w:p w:rsidR="007E0200" w:rsidRPr="007E0200" w:rsidRDefault="007E0200" w:rsidP="009432B8">
      <w:pPr>
        <w:rPr>
          <w:rFonts w:asciiTheme="minorHAnsi" w:hAnsiTheme="minorHAnsi"/>
          <w:b/>
          <w:sz w:val="22"/>
          <w:szCs w:val="22"/>
        </w:rPr>
      </w:pPr>
      <w:r w:rsidRPr="007E0200">
        <w:rPr>
          <w:rFonts w:asciiTheme="minorHAnsi" w:hAnsiTheme="minorHAnsi"/>
          <w:b/>
          <w:sz w:val="22"/>
          <w:szCs w:val="22"/>
        </w:rPr>
        <w:t>2016 Meeting Schedule</w:t>
      </w:r>
    </w:p>
    <w:p w:rsidR="007E0200" w:rsidRDefault="007E0200" w:rsidP="007E0200">
      <w:pPr>
        <w:ind w:left="360"/>
        <w:rPr>
          <w:rFonts w:asciiTheme="minorHAnsi" w:hAnsiTheme="minorHAnsi"/>
          <w:sz w:val="22"/>
          <w:szCs w:val="22"/>
        </w:rPr>
      </w:pP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January 26, 2016 – on-site and WebEx</w:t>
      </w: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February 23,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March 22, 2016 – WebEx</w:t>
      </w:r>
      <w:r w:rsidR="00BA4B71" w:rsidRPr="001A34F8">
        <w:rPr>
          <w:rFonts w:asciiTheme="minorHAnsi" w:hAnsiTheme="minorHAnsi"/>
          <w:sz w:val="22"/>
          <w:szCs w:val="22"/>
        </w:rPr>
        <w:t xml:space="preserve"> – Move to March 29.</w:t>
      </w:r>
    </w:p>
    <w:p w:rsidR="007E0200" w:rsidRPr="001A34F8" w:rsidRDefault="001A34F8" w:rsidP="007E0200">
      <w:pPr>
        <w:ind w:left="360"/>
        <w:rPr>
          <w:rFonts w:asciiTheme="minorHAnsi" w:hAnsiTheme="minorHAnsi"/>
          <w:sz w:val="22"/>
          <w:szCs w:val="22"/>
        </w:rPr>
      </w:pPr>
      <w:r w:rsidRPr="008E1D74">
        <w:rPr>
          <w:rFonts w:asciiTheme="minorHAnsi" w:hAnsiTheme="minorHAnsi"/>
          <w:sz w:val="22"/>
          <w:szCs w:val="22"/>
          <w:u w:val="single"/>
        </w:rPr>
        <w:t>Monday</w:t>
      </w:r>
      <w:r w:rsidRPr="001A34F8">
        <w:rPr>
          <w:rFonts w:asciiTheme="minorHAnsi" w:hAnsiTheme="minorHAnsi"/>
          <w:sz w:val="22"/>
          <w:szCs w:val="22"/>
        </w:rPr>
        <w:t xml:space="preserve">, </w:t>
      </w:r>
      <w:r w:rsidR="007E0200" w:rsidRPr="001A34F8">
        <w:rPr>
          <w:rFonts w:asciiTheme="minorHAnsi" w:hAnsiTheme="minorHAnsi"/>
          <w:sz w:val="22"/>
          <w:szCs w:val="22"/>
        </w:rPr>
        <w:t>April 2</w:t>
      </w:r>
      <w:r w:rsidRPr="001A34F8">
        <w:rPr>
          <w:rFonts w:asciiTheme="minorHAnsi" w:hAnsiTheme="minorHAnsi"/>
          <w:sz w:val="22"/>
          <w:szCs w:val="22"/>
        </w:rPr>
        <w:t>5</w:t>
      </w:r>
      <w:r w:rsidR="007E0200" w:rsidRPr="001A34F8">
        <w:rPr>
          <w:rFonts w:asciiTheme="minorHAnsi" w:hAnsiTheme="minorHAnsi"/>
          <w:sz w:val="22"/>
          <w:szCs w:val="22"/>
        </w:rPr>
        <w:t>, 2016 – o</w:t>
      </w:r>
      <w:bookmarkStart w:id="4" w:name="_GoBack"/>
      <w:bookmarkEnd w:id="4"/>
      <w:r w:rsidR="007E0200" w:rsidRPr="001A34F8">
        <w:rPr>
          <w:rFonts w:asciiTheme="minorHAnsi" w:hAnsiTheme="minorHAnsi"/>
          <w:sz w:val="22"/>
          <w:szCs w:val="22"/>
        </w:rPr>
        <w:t>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May </w:t>
      </w:r>
      <w:r w:rsidR="001A34F8">
        <w:rPr>
          <w:rFonts w:asciiTheme="minorHAnsi" w:hAnsiTheme="minorHAnsi"/>
          <w:sz w:val="22"/>
          <w:szCs w:val="22"/>
        </w:rPr>
        <w:t>31</w:t>
      </w:r>
      <w:r w:rsidRPr="001A34F8">
        <w:rPr>
          <w:rFonts w:asciiTheme="minorHAnsi" w:hAnsiTheme="minorHAnsi"/>
          <w:sz w:val="22"/>
          <w:szCs w:val="22"/>
        </w:rPr>
        <w:t>,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June 28,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July 26, 2016 – on-site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August </w:t>
      </w:r>
      <w:r w:rsidR="001A34F8">
        <w:rPr>
          <w:rFonts w:asciiTheme="minorHAnsi" w:hAnsiTheme="minorHAnsi"/>
          <w:sz w:val="22"/>
          <w:szCs w:val="22"/>
        </w:rPr>
        <w:t>30</w:t>
      </w:r>
      <w:r w:rsidRPr="001A34F8">
        <w:rPr>
          <w:rFonts w:asciiTheme="minorHAnsi" w:hAnsiTheme="minorHAnsi"/>
          <w:sz w:val="22"/>
          <w:szCs w:val="22"/>
        </w:rPr>
        <w:t>, 2016 – WebEx</w:t>
      </w:r>
    </w:p>
    <w:p w:rsidR="007E0200" w:rsidRPr="00111C86" w:rsidRDefault="007E0200" w:rsidP="007E0200">
      <w:pPr>
        <w:ind w:left="360"/>
        <w:rPr>
          <w:rFonts w:asciiTheme="minorHAnsi" w:hAnsiTheme="minorHAnsi"/>
          <w:b/>
          <w:strike/>
          <w:color w:val="FF0000"/>
          <w:sz w:val="22"/>
          <w:szCs w:val="22"/>
        </w:rPr>
      </w:pPr>
      <w:r w:rsidRPr="00111C86">
        <w:rPr>
          <w:rFonts w:asciiTheme="minorHAnsi" w:hAnsiTheme="minorHAnsi"/>
          <w:b/>
          <w:strike/>
          <w:color w:val="FF0000"/>
          <w:sz w:val="22"/>
          <w:szCs w:val="22"/>
        </w:rPr>
        <w:t>September 27, 2016 – WebEx</w:t>
      </w:r>
      <w:r w:rsidR="00111C86" w:rsidRPr="00111C86">
        <w:rPr>
          <w:rFonts w:asciiTheme="minorHAnsi" w:hAnsiTheme="minorHAnsi"/>
          <w:b/>
          <w:color w:val="FF0000"/>
          <w:sz w:val="22"/>
          <w:szCs w:val="22"/>
        </w:rPr>
        <w:t xml:space="preserve"> Moved to September 19</w:t>
      </w:r>
    </w:p>
    <w:p w:rsidR="007E0200" w:rsidRPr="007E0200" w:rsidRDefault="007E0200" w:rsidP="007E0200">
      <w:pPr>
        <w:ind w:left="360"/>
        <w:rPr>
          <w:rFonts w:asciiTheme="minorHAnsi" w:hAnsiTheme="minorHAnsi"/>
          <w:sz w:val="22"/>
          <w:szCs w:val="22"/>
        </w:rPr>
      </w:pPr>
      <w:r w:rsidRPr="006310DD">
        <w:rPr>
          <w:rFonts w:asciiTheme="minorHAnsi" w:hAnsiTheme="minorHAnsi"/>
          <w:color w:val="FF0000"/>
          <w:sz w:val="22"/>
          <w:szCs w:val="22"/>
        </w:rPr>
        <w:t xml:space="preserve">October </w:t>
      </w:r>
      <w:r w:rsidR="00A627D3" w:rsidRPr="006310DD">
        <w:rPr>
          <w:rFonts w:asciiTheme="minorHAnsi" w:hAnsiTheme="minorHAnsi"/>
          <w:color w:val="FF0000"/>
          <w:sz w:val="22"/>
          <w:szCs w:val="22"/>
        </w:rPr>
        <w:t>10</w:t>
      </w:r>
      <w:r w:rsidRPr="006310DD">
        <w:rPr>
          <w:rFonts w:asciiTheme="minorHAnsi" w:hAnsiTheme="minorHAnsi"/>
          <w:color w:val="FF0000"/>
          <w:sz w:val="22"/>
          <w:szCs w:val="22"/>
        </w:rPr>
        <w:t>, 2016 – on-site and WebEx</w:t>
      </w:r>
    </w:p>
    <w:p w:rsidR="007E0200" w:rsidRPr="007E0200" w:rsidRDefault="008E1D74" w:rsidP="007E0200">
      <w:pPr>
        <w:ind w:left="360"/>
        <w:rPr>
          <w:rFonts w:asciiTheme="minorHAnsi" w:hAnsiTheme="minorHAnsi"/>
          <w:sz w:val="22"/>
          <w:szCs w:val="22"/>
        </w:rPr>
      </w:pPr>
      <w:r w:rsidRPr="008E1D74">
        <w:rPr>
          <w:rFonts w:asciiTheme="minorHAnsi" w:hAnsiTheme="minorHAnsi"/>
          <w:sz w:val="22"/>
          <w:szCs w:val="22"/>
          <w:u w:val="single"/>
        </w:rPr>
        <w:t>Monday</w:t>
      </w:r>
      <w:r>
        <w:rPr>
          <w:rFonts w:asciiTheme="minorHAnsi" w:hAnsiTheme="minorHAnsi"/>
          <w:sz w:val="22"/>
          <w:szCs w:val="22"/>
        </w:rPr>
        <w:t xml:space="preserve">, </w:t>
      </w:r>
      <w:r w:rsidR="007E0200" w:rsidRPr="007E0200">
        <w:rPr>
          <w:rFonts w:asciiTheme="minorHAnsi" w:hAnsiTheme="minorHAnsi"/>
          <w:sz w:val="22"/>
          <w:szCs w:val="22"/>
        </w:rPr>
        <w:t>December 12, 2016 – on-site and WebEx</w:t>
      </w:r>
    </w:p>
    <w:p w:rsidR="007E0200" w:rsidRDefault="007E0200" w:rsidP="009432B8">
      <w:pPr>
        <w:rPr>
          <w:rFonts w:asciiTheme="minorHAnsi" w:hAnsiTheme="minorHAnsi"/>
          <w:sz w:val="22"/>
          <w:szCs w:val="22"/>
        </w:rPr>
      </w:pPr>
    </w:p>
    <w:p w:rsidR="00C7696D" w:rsidRPr="00D853CA" w:rsidRDefault="00C7696D" w:rsidP="00C7696D">
      <w:pPr>
        <w:ind w:left="360"/>
        <w:rPr>
          <w:rFonts w:asciiTheme="minorHAnsi" w:hAnsiTheme="minorHAnsi"/>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D853CA" w:rsidTr="00440E2D">
        <w:trPr>
          <w:trHeight w:val="468"/>
          <w:tblHeader/>
        </w:trPr>
        <w:tc>
          <w:tcPr>
            <w:tcW w:w="702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sz w:val="22"/>
                <w:szCs w:val="22"/>
              </w:rPr>
              <w:br w:type="page"/>
            </w:r>
            <w:r w:rsidRPr="00D853CA">
              <w:rPr>
                <w:rFonts w:asciiTheme="minorHAnsi" w:hAnsiTheme="minorHAnsi"/>
                <w:b/>
                <w:sz w:val="22"/>
                <w:szCs w:val="22"/>
                <w:u w:val="single"/>
              </w:rPr>
              <w:t>Open Action Items</w:t>
            </w:r>
          </w:p>
        </w:tc>
        <w:tc>
          <w:tcPr>
            <w:tcW w:w="198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b/>
                <w:sz w:val="22"/>
                <w:szCs w:val="22"/>
                <w:u w:val="single"/>
              </w:rPr>
              <w:t>Responsible Party</w:t>
            </w:r>
          </w:p>
        </w:tc>
      </w:tr>
      <w:tr w:rsidR="00AB156D"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AB156D" w:rsidRPr="00D853CA" w:rsidRDefault="00AB156D" w:rsidP="00440E2D">
            <w:pPr>
              <w:rPr>
                <w:rFonts w:asciiTheme="minorHAnsi" w:hAnsiTheme="minorHAnsi"/>
                <w:sz w:val="22"/>
                <w:szCs w:val="22"/>
              </w:rPr>
            </w:pPr>
            <w:r w:rsidRPr="00D853CA">
              <w:rPr>
                <w:rFonts w:asciiTheme="minorHAnsi" w:hAnsiTheme="minorHAnsi"/>
                <w:sz w:val="22"/>
                <w:szCs w:val="22"/>
              </w:rPr>
              <w:t>Topic</w:t>
            </w:r>
          </w:p>
          <w:p w:rsidR="00AB156D" w:rsidRPr="00D853CA" w:rsidRDefault="00AB156D" w:rsidP="00440E2D">
            <w:pPr>
              <w:rPr>
                <w:rFonts w:ascii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tcPr>
          <w:p w:rsidR="00AB156D" w:rsidRPr="00D853CA" w:rsidRDefault="00AB156D" w:rsidP="00440E2D">
            <w:pPr>
              <w:rPr>
                <w:rFonts w:asciiTheme="minorHAnsi" w:hAnsiTheme="minorHAnsi"/>
                <w:sz w:val="22"/>
                <w:szCs w:val="22"/>
              </w:rPr>
            </w:pPr>
          </w:p>
        </w:tc>
      </w:tr>
    </w:tbl>
    <w:p w:rsidR="00F148BF" w:rsidRPr="00D853CA" w:rsidRDefault="00F148BF">
      <w:pPr>
        <w:rPr>
          <w:rFonts w:asciiTheme="minorHAnsi" w:hAnsiTheme="minorHAnsi"/>
        </w:rPr>
      </w:pPr>
    </w:p>
    <w:sectPr w:rsidR="00F148BF" w:rsidRPr="00D853CA" w:rsidSect="00535121">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8C" w:rsidRDefault="002F078C">
      <w:r>
        <w:separator/>
      </w:r>
    </w:p>
  </w:endnote>
  <w:endnote w:type="continuationSeparator" w:id="0">
    <w:p w:rsidR="002F078C" w:rsidRDefault="002F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Default="00992F55">
    <w:pPr>
      <w:pStyle w:val="Footer"/>
    </w:pPr>
    <w:r>
      <w:t>9/19</w:t>
    </w:r>
    <w:r w:rsidR="008E1D74">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8C" w:rsidRDefault="002F078C">
      <w:r>
        <w:separator/>
      </w:r>
    </w:p>
  </w:footnote>
  <w:footnote w:type="continuationSeparator" w:id="0">
    <w:p w:rsidR="002F078C" w:rsidRDefault="002F0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Pr="00BF7B9E" w:rsidRDefault="0067327D" w:rsidP="00BF7B9E">
    <w:pPr>
      <w:pStyle w:val="Header"/>
      <w:jc w:val="center"/>
      <w:rPr>
        <w:b/>
        <w:sz w:val="32"/>
      </w:rPr>
    </w:pPr>
    <w:r>
      <w:rPr>
        <w:b/>
        <w:sz w:val="32"/>
      </w:rPr>
      <w:t xml:space="preserve">MDWG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1DF"/>
    <w:multiLevelType w:val="hybridMultilevel"/>
    <w:tmpl w:val="A330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071D4"/>
    <w:multiLevelType w:val="hybridMultilevel"/>
    <w:tmpl w:val="9D92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3">
    <w:nsid w:val="17967ED8"/>
    <w:multiLevelType w:val="hybridMultilevel"/>
    <w:tmpl w:val="28BE7290"/>
    <w:lvl w:ilvl="0" w:tplc="EFBECA2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3AB17BF"/>
    <w:multiLevelType w:val="hybridMultilevel"/>
    <w:tmpl w:val="FD404672"/>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662CC9"/>
    <w:multiLevelType w:val="hybridMultilevel"/>
    <w:tmpl w:val="76703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8726E5"/>
    <w:multiLevelType w:val="hybridMultilevel"/>
    <w:tmpl w:val="1884F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47EF5"/>
    <w:multiLevelType w:val="hybridMultilevel"/>
    <w:tmpl w:val="EDA8D898"/>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6E6D15"/>
    <w:multiLevelType w:val="hybridMultilevel"/>
    <w:tmpl w:val="04940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16">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FCE753E"/>
    <w:multiLevelType w:val="hybridMultilevel"/>
    <w:tmpl w:val="5E9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19">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9881C36"/>
    <w:multiLevelType w:val="hybridMultilevel"/>
    <w:tmpl w:val="C688CFAC"/>
    <w:lvl w:ilvl="0" w:tplc="B5CCD2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9"/>
  </w:num>
  <w:num w:numId="5">
    <w:abstractNumId w:val="2"/>
  </w:num>
  <w:num w:numId="6">
    <w:abstractNumId w:val="18"/>
  </w:num>
  <w:num w:numId="7">
    <w:abstractNumId w:val="15"/>
  </w:num>
  <w:num w:numId="8">
    <w:abstractNumId w:val="13"/>
  </w:num>
  <w:num w:numId="9">
    <w:abstractNumId w:val="16"/>
  </w:num>
  <w:num w:numId="10">
    <w:abstractNumId w:val="14"/>
  </w:num>
  <w:num w:numId="11">
    <w:abstractNumId w:val="5"/>
  </w:num>
  <w:num w:numId="12">
    <w:abstractNumId w:val="0"/>
  </w:num>
  <w:num w:numId="13">
    <w:abstractNumId w:val="3"/>
  </w:num>
  <w:num w:numId="14">
    <w:abstractNumId w:val="20"/>
  </w:num>
  <w:num w:numId="15">
    <w:abstractNumId w:val="4"/>
  </w:num>
  <w:num w:numId="16">
    <w:abstractNumId w:val="11"/>
  </w:num>
  <w:num w:numId="17">
    <w:abstractNumId w:val="17"/>
  </w:num>
  <w:num w:numId="18">
    <w:abstractNumId w:val="12"/>
  </w:num>
  <w:num w:numId="19">
    <w:abstractNumId w:val="7"/>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01E54"/>
    <w:rsid w:val="000039DF"/>
    <w:rsid w:val="00074DF2"/>
    <w:rsid w:val="000940B1"/>
    <w:rsid w:val="00097126"/>
    <w:rsid w:val="000A7126"/>
    <w:rsid w:val="000C1C84"/>
    <w:rsid w:val="00100031"/>
    <w:rsid w:val="00111C86"/>
    <w:rsid w:val="00112BB2"/>
    <w:rsid w:val="00121BF6"/>
    <w:rsid w:val="001274D1"/>
    <w:rsid w:val="00142495"/>
    <w:rsid w:val="001456D2"/>
    <w:rsid w:val="00156BA3"/>
    <w:rsid w:val="001578B4"/>
    <w:rsid w:val="001650F7"/>
    <w:rsid w:val="001836B1"/>
    <w:rsid w:val="00190465"/>
    <w:rsid w:val="001A34F8"/>
    <w:rsid w:val="001B3F70"/>
    <w:rsid w:val="001B712A"/>
    <w:rsid w:val="001C5E70"/>
    <w:rsid w:val="001D2FDE"/>
    <w:rsid w:val="001F1B3B"/>
    <w:rsid w:val="001F57E1"/>
    <w:rsid w:val="00200DE6"/>
    <w:rsid w:val="002211A8"/>
    <w:rsid w:val="00225938"/>
    <w:rsid w:val="0024020C"/>
    <w:rsid w:val="002563AB"/>
    <w:rsid w:val="0026636F"/>
    <w:rsid w:val="00280357"/>
    <w:rsid w:val="00281DE3"/>
    <w:rsid w:val="002A1754"/>
    <w:rsid w:val="002A2ECE"/>
    <w:rsid w:val="002C20AE"/>
    <w:rsid w:val="002C41AF"/>
    <w:rsid w:val="002F078C"/>
    <w:rsid w:val="0030154B"/>
    <w:rsid w:val="00312A3C"/>
    <w:rsid w:val="00317097"/>
    <w:rsid w:val="00317DE8"/>
    <w:rsid w:val="003216C8"/>
    <w:rsid w:val="00332E4B"/>
    <w:rsid w:val="00345CF6"/>
    <w:rsid w:val="0035279D"/>
    <w:rsid w:val="00355B86"/>
    <w:rsid w:val="00357820"/>
    <w:rsid w:val="00360073"/>
    <w:rsid w:val="003655CA"/>
    <w:rsid w:val="0037714E"/>
    <w:rsid w:val="003B5D3F"/>
    <w:rsid w:val="003E1A3B"/>
    <w:rsid w:val="003E1AF2"/>
    <w:rsid w:val="0040618D"/>
    <w:rsid w:val="00426535"/>
    <w:rsid w:val="0043797D"/>
    <w:rsid w:val="00440E2D"/>
    <w:rsid w:val="00442AA2"/>
    <w:rsid w:val="00442D67"/>
    <w:rsid w:val="0045102A"/>
    <w:rsid w:val="00453CB9"/>
    <w:rsid w:val="00464DBB"/>
    <w:rsid w:val="00467400"/>
    <w:rsid w:val="00467A17"/>
    <w:rsid w:val="00490064"/>
    <w:rsid w:val="00491BB6"/>
    <w:rsid w:val="00491DE1"/>
    <w:rsid w:val="004A01BB"/>
    <w:rsid w:val="004A3F21"/>
    <w:rsid w:val="004A5C58"/>
    <w:rsid w:val="004C4217"/>
    <w:rsid w:val="004C70A8"/>
    <w:rsid w:val="004E3BCA"/>
    <w:rsid w:val="00505EE5"/>
    <w:rsid w:val="00535121"/>
    <w:rsid w:val="00555771"/>
    <w:rsid w:val="005A32B3"/>
    <w:rsid w:val="005C5109"/>
    <w:rsid w:val="005D13A3"/>
    <w:rsid w:val="005D688F"/>
    <w:rsid w:val="005E7208"/>
    <w:rsid w:val="006065D7"/>
    <w:rsid w:val="006113A7"/>
    <w:rsid w:val="00625BDA"/>
    <w:rsid w:val="006310DD"/>
    <w:rsid w:val="00643F90"/>
    <w:rsid w:val="006547BE"/>
    <w:rsid w:val="0067327D"/>
    <w:rsid w:val="006814AC"/>
    <w:rsid w:val="00684298"/>
    <w:rsid w:val="0069332C"/>
    <w:rsid w:val="00695012"/>
    <w:rsid w:val="006A3EC8"/>
    <w:rsid w:val="006A5BA3"/>
    <w:rsid w:val="006B3554"/>
    <w:rsid w:val="006B6FA2"/>
    <w:rsid w:val="006D4E74"/>
    <w:rsid w:val="006E4BCA"/>
    <w:rsid w:val="00711070"/>
    <w:rsid w:val="00741533"/>
    <w:rsid w:val="00742C33"/>
    <w:rsid w:val="00750DDC"/>
    <w:rsid w:val="007514BF"/>
    <w:rsid w:val="00753CE6"/>
    <w:rsid w:val="007559E6"/>
    <w:rsid w:val="0076245E"/>
    <w:rsid w:val="007A1985"/>
    <w:rsid w:val="007A26CC"/>
    <w:rsid w:val="007D18B6"/>
    <w:rsid w:val="007D6AEE"/>
    <w:rsid w:val="007E0200"/>
    <w:rsid w:val="007E31CC"/>
    <w:rsid w:val="0080202F"/>
    <w:rsid w:val="008246FC"/>
    <w:rsid w:val="00825245"/>
    <w:rsid w:val="00837869"/>
    <w:rsid w:val="00864E59"/>
    <w:rsid w:val="00873385"/>
    <w:rsid w:val="00885FF7"/>
    <w:rsid w:val="008A78FB"/>
    <w:rsid w:val="008B24EF"/>
    <w:rsid w:val="008C0916"/>
    <w:rsid w:val="008E1D74"/>
    <w:rsid w:val="008E71DD"/>
    <w:rsid w:val="008F03FB"/>
    <w:rsid w:val="008F6E46"/>
    <w:rsid w:val="009432B8"/>
    <w:rsid w:val="00954727"/>
    <w:rsid w:val="00982484"/>
    <w:rsid w:val="00992F55"/>
    <w:rsid w:val="009B0069"/>
    <w:rsid w:val="009B7AE5"/>
    <w:rsid w:val="009C6640"/>
    <w:rsid w:val="009E50BD"/>
    <w:rsid w:val="009F4DCF"/>
    <w:rsid w:val="00A02AC9"/>
    <w:rsid w:val="00A12272"/>
    <w:rsid w:val="00A22DC8"/>
    <w:rsid w:val="00A239F8"/>
    <w:rsid w:val="00A26CCD"/>
    <w:rsid w:val="00A27879"/>
    <w:rsid w:val="00A362A4"/>
    <w:rsid w:val="00A40605"/>
    <w:rsid w:val="00A415AB"/>
    <w:rsid w:val="00A51572"/>
    <w:rsid w:val="00A54DD0"/>
    <w:rsid w:val="00A57613"/>
    <w:rsid w:val="00A627D3"/>
    <w:rsid w:val="00A8380E"/>
    <w:rsid w:val="00A91522"/>
    <w:rsid w:val="00A920E8"/>
    <w:rsid w:val="00AB156D"/>
    <w:rsid w:val="00AC4D5B"/>
    <w:rsid w:val="00B132CE"/>
    <w:rsid w:val="00B142D1"/>
    <w:rsid w:val="00B1474F"/>
    <w:rsid w:val="00B15B0C"/>
    <w:rsid w:val="00B26380"/>
    <w:rsid w:val="00B26BE0"/>
    <w:rsid w:val="00B425EB"/>
    <w:rsid w:val="00B6137D"/>
    <w:rsid w:val="00B7060D"/>
    <w:rsid w:val="00B9492C"/>
    <w:rsid w:val="00BA2057"/>
    <w:rsid w:val="00BA4B71"/>
    <w:rsid w:val="00BB0A81"/>
    <w:rsid w:val="00BB0F2C"/>
    <w:rsid w:val="00BC3277"/>
    <w:rsid w:val="00BC4D86"/>
    <w:rsid w:val="00BC5638"/>
    <w:rsid w:val="00BC765C"/>
    <w:rsid w:val="00BF1111"/>
    <w:rsid w:val="00BF7B9E"/>
    <w:rsid w:val="00C054E5"/>
    <w:rsid w:val="00C06F6C"/>
    <w:rsid w:val="00C10FB2"/>
    <w:rsid w:val="00C31714"/>
    <w:rsid w:val="00C55270"/>
    <w:rsid w:val="00C56154"/>
    <w:rsid w:val="00C65C73"/>
    <w:rsid w:val="00C7696D"/>
    <w:rsid w:val="00C779E5"/>
    <w:rsid w:val="00CA144A"/>
    <w:rsid w:val="00CC1B41"/>
    <w:rsid w:val="00CC3FAC"/>
    <w:rsid w:val="00CD2687"/>
    <w:rsid w:val="00CD2D34"/>
    <w:rsid w:val="00CE223D"/>
    <w:rsid w:val="00D02EDB"/>
    <w:rsid w:val="00D12560"/>
    <w:rsid w:val="00D21D0D"/>
    <w:rsid w:val="00D4350D"/>
    <w:rsid w:val="00D57754"/>
    <w:rsid w:val="00D676B0"/>
    <w:rsid w:val="00D7370B"/>
    <w:rsid w:val="00D853CA"/>
    <w:rsid w:val="00D96B65"/>
    <w:rsid w:val="00DD5730"/>
    <w:rsid w:val="00DD5F1E"/>
    <w:rsid w:val="00DD715E"/>
    <w:rsid w:val="00DE66DA"/>
    <w:rsid w:val="00DF123F"/>
    <w:rsid w:val="00DF3757"/>
    <w:rsid w:val="00E05AAD"/>
    <w:rsid w:val="00E27F68"/>
    <w:rsid w:val="00E439C4"/>
    <w:rsid w:val="00E53A6D"/>
    <w:rsid w:val="00E7312A"/>
    <w:rsid w:val="00E75F31"/>
    <w:rsid w:val="00E7762C"/>
    <w:rsid w:val="00E86C5C"/>
    <w:rsid w:val="00EB0912"/>
    <w:rsid w:val="00ED2B6D"/>
    <w:rsid w:val="00EF1E68"/>
    <w:rsid w:val="00F013DE"/>
    <w:rsid w:val="00F119BE"/>
    <w:rsid w:val="00F148BF"/>
    <w:rsid w:val="00F334F6"/>
    <w:rsid w:val="00F473B8"/>
    <w:rsid w:val="00F75BEE"/>
    <w:rsid w:val="00F94AB4"/>
    <w:rsid w:val="00F97F04"/>
    <w:rsid w:val="00FA7215"/>
    <w:rsid w:val="00FB3E36"/>
    <w:rsid w:val="00FD7C9C"/>
    <w:rsid w:val="00FE118B"/>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026">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1578">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6014">
      <w:bodyDiv w:val="1"/>
      <w:marLeft w:val="0"/>
      <w:marRight w:val="0"/>
      <w:marTop w:val="0"/>
      <w:marBottom w:val="0"/>
      <w:divBdr>
        <w:top w:val="none" w:sz="0" w:space="0" w:color="auto"/>
        <w:left w:val="none" w:sz="0" w:space="0" w:color="auto"/>
        <w:bottom w:val="none" w:sz="0" w:space="0" w:color="auto"/>
        <w:right w:val="none" w:sz="0" w:space="0" w:color="auto"/>
      </w:divBdr>
    </w:div>
    <w:div w:id="476999194">
      <w:bodyDiv w:val="1"/>
      <w:marLeft w:val="0"/>
      <w:marRight w:val="0"/>
      <w:marTop w:val="0"/>
      <w:marBottom w:val="0"/>
      <w:divBdr>
        <w:top w:val="none" w:sz="0" w:space="0" w:color="auto"/>
        <w:left w:val="none" w:sz="0" w:space="0" w:color="auto"/>
        <w:bottom w:val="none" w:sz="0" w:space="0" w:color="auto"/>
        <w:right w:val="none" w:sz="0" w:space="0" w:color="auto"/>
      </w:divBdr>
    </w:div>
    <w:div w:id="549146512">
      <w:bodyDiv w:val="1"/>
      <w:marLeft w:val="0"/>
      <w:marRight w:val="0"/>
      <w:marTop w:val="0"/>
      <w:marBottom w:val="0"/>
      <w:divBdr>
        <w:top w:val="none" w:sz="0" w:space="0" w:color="auto"/>
        <w:left w:val="none" w:sz="0" w:space="0" w:color="auto"/>
        <w:bottom w:val="none" w:sz="0" w:space="0" w:color="auto"/>
        <w:right w:val="none" w:sz="0" w:space="0" w:color="auto"/>
      </w:divBdr>
    </w:div>
    <w:div w:id="724916662">
      <w:bodyDiv w:val="1"/>
      <w:marLeft w:val="0"/>
      <w:marRight w:val="0"/>
      <w:marTop w:val="0"/>
      <w:marBottom w:val="0"/>
      <w:divBdr>
        <w:top w:val="none" w:sz="0" w:space="0" w:color="auto"/>
        <w:left w:val="none" w:sz="0" w:space="0" w:color="auto"/>
        <w:bottom w:val="none" w:sz="0" w:space="0" w:color="auto"/>
        <w:right w:val="none" w:sz="0" w:space="0" w:color="auto"/>
      </w:divBdr>
      <w:divsChild>
        <w:div w:id="175272973">
          <w:marLeft w:val="0"/>
          <w:marRight w:val="0"/>
          <w:marTop w:val="0"/>
          <w:marBottom w:val="0"/>
          <w:divBdr>
            <w:top w:val="none" w:sz="0" w:space="0" w:color="auto"/>
            <w:left w:val="none" w:sz="0" w:space="0" w:color="auto"/>
            <w:bottom w:val="none" w:sz="0" w:space="0" w:color="auto"/>
            <w:right w:val="none" w:sz="0" w:space="0" w:color="auto"/>
          </w:divBdr>
        </w:div>
        <w:div w:id="951209345">
          <w:marLeft w:val="0"/>
          <w:marRight w:val="0"/>
          <w:marTop w:val="0"/>
          <w:marBottom w:val="0"/>
          <w:divBdr>
            <w:top w:val="none" w:sz="0" w:space="0" w:color="auto"/>
            <w:left w:val="none" w:sz="0" w:space="0" w:color="auto"/>
            <w:bottom w:val="none" w:sz="0" w:space="0" w:color="auto"/>
            <w:right w:val="none" w:sz="0" w:space="0" w:color="auto"/>
          </w:divBdr>
        </w:div>
        <w:div w:id="1576476895">
          <w:marLeft w:val="0"/>
          <w:marRight w:val="0"/>
          <w:marTop w:val="0"/>
          <w:marBottom w:val="0"/>
          <w:divBdr>
            <w:top w:val="none" w:sz="0" w:space="0" w:color="auto"/>
            <w:left w:val="none" w:sz="0" w:space="0" w:color="auto"/>
            <w:bottom w:val="none" w:sz="0" w:space="0" w:color="auto"/>
            <w:right w:val="none" w:sz="0" w:space="0" w:color="auto"/>
          </w:divBdr>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306">
      <w:bodyDiv w:val="1"/>
      <w:marLeft w:val="0"/>
      <w:marRight w:val="0"/>
      <w:marTop w:val="0"/>
      <w:marBottom w:val="0"/>
      <w:divBdr>
        <w:top w:val="none" w:sz="0" w:space="0" w:color="auto"/>
        <w:left w:val="none" w:sz="0" w:space="0" w:color="auto"/>
        <w:bottom w:val="none" w:sz="0" w:space="0" w:color="auto"/>
        <w:right w:val="none" w:sz="0" w:space="0" w:color="auto"/>
      </w:divBdr>
    </w:div>
    <w:div w:id="1092622430">
      <w:bodyDiv w:val="1"/>
      <w:marLeft w:val="0"/>
      <w:marRight w:val="0"/>
      <w:marTop w:val="0"/>
      <w:marBottom w:val="0"/>
      <w:divBdr>
        <w:top w:val="none" w:sz="0" w:space="0" w:color="auto"/>
        <w:left w:val="none" w:sz="0" w:space="0" w:color="auto"/>
        <w:bottom w:val="none" w:sz="0" w:space="0" w:color="auto"/>
        <w:right w:val="none" w:sz="0" w:space="0" w:color="auto"/>
      </w:divBdr>
    </w:div>
    <w:div w:id="1500580604">
      <w:bodyDiv w:val="1"/>
      <w:marLeft w:val="0"/>
      <w:marRight w:val="0"/>
      <w:marTop w:val="0"/>
      <w:marBottom w:val="0"/>
      <w:divBdr>
        <w:top w:val="none" w:sz="0" w:space="0" w:color="auto"/>
        <w:left w:val="none" w:sz="0" w:space="0" w:color="auto"/>
        <w:bottom w:val="none" w:sz="0" w:space="0" w:color="auto"/>
        <w:right w:val="none" w:sz="0" w:space="0" w:color="auto"/>
      </w:divBdr>
    </w:div>
    <w:div w:id="1618558183">
      <w:bodyDiv w:val="1"/>
      <w:marLeft w:val="0"/>
      <w:marRight w:val="0"/>
      <w:marTop w:val="0"/>
      <w:marBottom w:val="0"/>
      <w:divBdr>
        <w:top w:val="none" w:sz="0" w:space="0" w:color="auto"/>
        <w:left w:val="none" w:sz="0" w:space="0" w:color="auto"/>
        <w:bottom w:val="none" w:sz="0" w:space="0" w:color="auto"/>
        <w:right w:val="none" w:sz="0" w:space="0" w:color="auto"/>
      </w:divBdr>
    </w:div>
    <w:div w:id="1702244047">
      <w:bodyDiv w:val="1"/>
      <w:marLeft w:val="0"/>
      <w:marRight w:val="0"/>
      <w:marTop w:val="0"/>
      <w:marBottom w:val="0"/>
      <w:divBdr>
        <w:top w:val="none" w:sz="0" w:space="0" w:color="auto"/>
        <w:left w:val="none" w:sz="0" w:space="0" w:color="auto"/>
        <w:bottom w:val="none" w:sz="0" w:space="0" w:color="auto"/>
        <w:right w:val="none" w:sz="0" w:space="0" w:color="auto"/>
      </w:divBdr>
    </w:div>
    <w:div w:id="1854489353">
      <w:bodyDiv w:val="1"/>
      <w:marLeft w:val="0"/>
      <w:marRight w:val="0"/>
      <w:marTop w:val="0"/>
      <w:marBottom w:val="0"/>
      <w:divBdr>
        <w:top w:val="none" w:sz="0" w:space="0" w:color="auto"/>
        <w:left w:val="none" w:sz="0" w:space="0" w:color="auto"/>
        <w:bottom w:val="none" w:sz="0" w:space="0" w:color="auto"/>
        <w:right w:val="none" w:sz="0" w:space="0" w:color="auto"/>
      </w:divBdr>
      <w:divsChild>
        <w:div w:id="598029049">
          <w:marLeft w:val="0"/>
          <w:marRight w:val="0"/>
          <w:marTop w:val="0"/>
          <w:marBottom w:val="0"/>
          <w:divBdr>
            <w:top w:val="none" w:sz="0" w:space="0" w:color="auto"/>
            <w:left w:val="none" w:sz="0" w:space="0" w:color="auto"/>
            <w:bottom w:val="none" w:sz="0" w:space="0" w:color="auto"/>
            <w:right w:val="none" w:sz="0" w:space="0" w:color="auto"/>
          </w:divBdr>
        </w:div>
        <w:div w:id="290869359">
          <w:marLeft w:val="0"/>
          <w:marRight w:val="0"/>
          <w:marTop w:val="0"/>
          <w:marBottom w:val="0"/>
          <w:divBdr>
            <w:top w:val="none" w:sz="0" w:space="0" w:color="auto"/>
            <w:left w:val="none" w:sz="0" w:space="0" w:color="auto"/>
            <w:bottom w:val="none" w:sz="0" w:space="0" w:color="auto"/>
            <w:right w:val="none" w:sz="0" w:space="0" w:color="auto"/>
          </w:divBdr>
        </w:div>
        <w:div w:id="1494294683">
          <w:marLeft w:val="0"/>
          <w:marRight w:val="0"/>
          <w:marTop w:val="0"/>
          <w:marBottom w:val="0"/>
          <w:divBdr>
            <w:top w:val="none" w:sz="0" w:space="0" w:color="auto"/>
            <w:left w:val="none" w:sz="0" w:space="0" w:color="auto"/>
            <w:bottom w:val="none" w:sz="0" w:space="0" w:color="auto"/>
            <w:right w:val="none" w:sz="0" w:space="0" w:color="auto"/>
          </w:divBdr>
        </w:div>
      </w:divsChild>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247">
      <w:bodyDiv w:val="1"/>
      <w:marLeft w:val="0"/>
      <w:marRight w:val="0"/>
      <w:marTop w:val="0"/>
      <w:marBottom w:val="0"/>
      <w:divBdr>
        <w:top w:val="none" w:sz="0" w:space="0" w:color="auto"/>
        <w:left w:val="none" w:sz="0" w:space="0" w:color="auto"/>
        <w:bottom w:val="none" w:sz="0" w:space="0" w:color="auto"/>
        <w:right w:val="none" w:sz="0" w:space="0" w:color="auto"/>
      </w:divBdr>
    </w:div>
    <w:div w:id="2052921495">
      <w:bodyDiv w:val="1"/>
      <w:marLeft w:val="0"/>
      <w:marRight w:val="0"/>
      <w:marTop w:val="0"/>
      <w:marBottom w:val="0"/>
      <w:divBdr>
        <w:top w:val="none" w:sz="0" w:space="0" w:color="auto"/>
        <w:left w:val="none" w:sz="0" w:space="0" w:color="auto"/>
        <w:bottom w:val="none" w:sz="0" w:space="0" w:color="auto"/>
        <w:right w:val="none" w:sz="0" w:space="0" w:color="auto"/>
      </w:divBdr>
    </w:div>
    <w:div w:id="2066906420">
      <w:bodyDiv w:val="1"/>
      <w:marLeft w:val="0"/>
      <w:marRight w:val="0"/>
      <w:marTop w:val="0"/>
      <w:marBottom w:val="0"/>
      <w:divBdr>
        <w:top w:val="none" w:sz="0" w:space="0" w:color="auto"/>
        <w:left w:val="none" w:sz="0" w:space="0" w:color="auto"/>
        <w:bottom w:val="none" w:sz="0" w:space="0" w:color="auto"/>
        <w:right w:val="none" w:sz="0" w:space="0" w:color="auto"/>
      </w:divBdr>
      <w:divsChild>
        <w:div w:id="1723943630">
          <w:marLeft w:val="0"/>
          <w:marRight w:val="0"/>
          <w:marTop w:val="0"/>
          <w:marBottom w:val="0"/>
          <w:divBdr>
            <w:top w:val="none" w:sz="0" w:space="0" w:color="auto"/>
            <w:left w:val="none" w:sz="0" w:space="0" w:color="auto"/>
            <w:bottom w:val="none" w:sz="0" w:space="0" w:color="auto"/>
            <w:right w:val="none" w:sz="0" w:space="0" w:color="auto"/>
          </w:divBdr>
        </w:div>
        <w:div w:id="1304119860">
          <w:marLeft w:val="0"/>
          <w:marRight w:val="0"/>
          <w:marTop w:val="0"/>
          <w:marBottom w:val="0"/>
          <w:divBdr>
            <w:top w:val="none" w:sz="0" w:space="0" w:color="auto"/>
            <w:left w:val="none" w:sz="0" w:space="0" w:color="auto"/>
            <w:bottom w:val="none" w:sz="0" w:space="0" w:color="auto"/>
            <w:right w:val="none" w:sz="0" w:space="0" w:color="auto"/>
          </w:divBdr>
        </w:div>
        <w:div w:id="1175073871">
          <w:marLeft w:val="0"/>
          <w:marRight w:val="0"/>
          <w:marTop w:val="0"/>
          <w:marBottom w:val="0"/>
          <w:divBdr>
            <w:top w:val="none" w:sz="0" w:space="0" w:color="auto"/>
            <w:left w:val="none" w:sz="0" w:space="0" w:color="auto"/>
            <w:bottom w:val="none" w:sz="0" w:space="0" w:color="auto"/>
            <w:right w:val="none" w:sz="0" w:space="0" w:color="auto"/>
          </w:divBdr>
        </w:div>
        <w:div w:id="1091010125">
          <w:marLeft w:val="0"/>
          <w:marRight w:val="0"/>
          <w:marTop w:val="0"/>
          <w:marBottom w:val="0"/>
          <w:divBdr>
            <w:top w:val="none" w:sz="0" w:space="0" w:color="auto"/>
            <w:left w:val="none" w:sz="0" w:space="0" w:color="auto"/>
            <w:bottom w:val="none" w:sz="0" w:space="0" w:color="auto"/>
            <w:right w:val="none" w:sz="0" w:space="0" w:color="auto"/>
          </w:divBdr>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cot.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DC7C-3C45-40A2-84C0-7D2317A4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3601</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Thomas, Julie</cp:lastModifiedBy>
  <cp:revision>5</cp:revision>
  <cp:lastPrinted>2008-03-31T16:56:00Z</cp:lastPrinted>
  <dcterms:created xsi:type="dcterms:W3CDTF">2016-09-19T20:12:00Z</dcterms:created>
  <dcterms:modified xsi:type="dcterms:W3CDTF">2016-09-23T18:13:00Z</dcterms:modified>
</cp:coreProperties>
</file>