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81" w:rsidRPr="000417E3" w:rsidRDefault="00DB3A27">
      <w:pPr>
        <w:rPr>
          <w:u w:val="single"/>
        </w:rPr>
      </w:pPr>
      <w:r w:rsidRPr="000417E3">
        <w:rPr>
          <w:u w:val="single"/>
        </w:rPr>
        <w:t xml:space="preserve">Market </w:t>
      </w:r>
      <w:r w:rsidR="00DD6486">
        <w:rPr>
          <w:u w:val="single"/>
        </w:rPr>
        <w:t>Continuity Guiding P</w:t>
      </w:r>
      <w:r w:rsidRPr="000417E3">
        <w:rPr>
          <w:u w:val="single"/>
        </w:rPr>
        <w:t>rinciples</w:t>
      </w:r>
    </w:p>
    <w:p w:rsidR="00DB3A27" w:rsidRDefault="00DB3A27"/>
    <w:p w:rsidR="00140D85" w:rsidRDefault="00140D85" w:rsidP="00DB3A27">
      <w:pPr>
        <w:pStyle w:val="ListParagraph"/>
        <w:numPr>
          <w:ilvl w:val="0"/>
          <w:numId w:val="2"/>
        </w:numPr>
      </w:pPr>
      <w:r>
        <w:t>State of emergency declared</w:t>
      </w:r>
      <w:r w:rsidR="00DD6486">
        <w:t xml:space="preserve"> in ERCOT</w:t>
      </w:r>
    </w:p>
    <w:p w:rsidR="00D05A62" w:rsidRDefault="00DD6486" w:rsidP="00794D61">
      <w:pPr>
        <w:pStyle w:val="ListParagraph"/>
        <w:numPr>
          <w:ilvl w:val="1"/>
          <w:numId w:val="2"/>
        </w:numPr>
      </w:pPr>
      <w:r>
        <w:t>ERCOT</w:t>
      </w:r>
      <w:r w:rsidR="00794D61">
        <w:t xml:space="preserve"> emergency response plan is to work with legislators</w:t>
      </w:r>
    </w:p>
    <w:p w:rsidR="00794D61" w:rsidRDefault="00D05A62" w:rsidP="00794D61">
      <w:pPr>
        <w:pStyle w:val="ListParagraph"/>
        <w:numPr>
          <w:ilvl w:val="1"/>
          <w:numId w:val="2"/>
        </w:numPr>
      </w:pPr>
      <w:r>
        <w:t>Can state guarantee some type of payments?</w:t>
      </w:r>
      <w:r w:rsidR="00794D61">
        <w:t xml:space="preserve"> </w:t>
      </w:r>
      <w:bookmarkStart w:id="0" w:name="_GoBack"/>
      <w:bookmarkEnd w:id="0"/>
    </w:p>
    <w:p w:rsidR="00DB3A27" w:rsidRDefault="00DB3A27" w:rsidP="00DB3A27">
      <w:pPr>
        <w:pStyle w:val="ListParagraph"/>
        <w:numPr>
          <w:ilvl w:val="0"/>
          <w:numId w:val="2"/>
        </w:numPr>
      </w:pPr>
      <w:r>
        <w:t>Restore grid operations- physical</w:t>
      </w:r>
    </w:p>
    <w:p w:rsidR="00DB3A27" w:rsidRDefault="00FA4B4D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communications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Establish</w:t>
      </w:r>
      <w:r w:rsidR="00DB3A27">
        <w:t xml:space="preserve"> Single control area</w:t>
      </w:r>
    </w:p>
    <w:p w:rsidR="00DB3A27" w:rsidRDefault="00DD6486" w:rsidP="00DB3A27">
      <w:pPr>
        <w:pStyle w:val="ListParagraph"/>
        <w:numPr>
          <w:ilvl w:val="0"/>
          <w:numId w:val="2"/>
        </w:numPr>
      </w:pPr>
      <w:r>
        <w:t>Restore ERCOT</w:t>
      </w:r>
      <w:r w:rsidR="00DB3A27">
        <w:t xml:space="preserve"> markets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RT market</w:t>
      </w:r>
    </w:p>
    <w:p w:rsidR="00DB3A27" w:rsidRDefault="00DD6486" w:rsidP="00DB3A27">
      <w:pPr>
        <w:pStyle w:val="ListParagraph"/>
        <w:numPr>
          <w:ilvl w:val="2"/>
          <w:numId w:val="2"/>
        </w:numPr>
      </w:pPr>
      <w:r>
        <w:t xml:space="preserve">Need </w:t>
      </w:r>
      <w:r w:rsidR="00DB3A27">
        <w:t xml:space="preserve">market communications </w:t>
      </w:r>
    </w:p>
    <w:p w:rsidR="00DD6486" w:rsidRDefault="00DD6486" w:rsidP="00DD6486">
      <w:pPr>
        <w:pStyle w:val="ListParagraph"/>
        <w:numPr>
          <w:ilvl w:val="3"/>
          <w:numId w:val="2"/>
        </w:numPr>
      </w:pPr>
      <w:r>
        <w:t>Real time telemetry</w:t>
      </w:r>
    </w:p>
    <w:p w:rsidR="00DB3A27" w:rsidRDefault="00DB3A27" w:rsidP="00DB3A27">
      <w:pPr>
        <w:pStyle w:val="ListParagraph"/>
        <w:numPr>
          <w:ilvl w:val="2"/>
          <w:numId w:val="2"/>
        </w:numPr>
      </w:pPr>
      <w:r>
        <w:t>other systems</w:t>
      </w:r>
      <w:r w:rsidR="00DD6486">
        <w:t xml:space="preserve"> (MMS, EMS, </w:t>
      </w:r>
      <w:proofErr w:type="spellStart"/>
      <w:r w:rsidR="00DD6486">
        <w:t>etc</w:t>
      </w:r>
      <w:proofErr w:type="spellEnd"/>
      <w:r w:rsidR="00DD6486">
        <w:t>)</w:t>
      </w:r>
    </w:p>
    <w:p w:rsidR="00DB3A27" w:rsidRDefault="00DD6486" w:rsidP="00DB3A27">
      <w:pPr>
        <w:pStyle w:val="ListParagraph"/>
        <w:numPr>
          <w:ilvl w:val="1"/>
          <w:numId w:val="2"/>
        </w:numPr>
      </w:pPr>
      <w:r>
        <w:t>Restore</w:t>
      </w:r>
      <w:r w:rsidR="00DB3A27">
        <w:t xml:space="preserve"> the DAM, CRR</w:t>
      </w:r>
      <w:r>
        <w:t xml:space="preserve"> markets</w:t>
      </w:r>
    </w:p>
    <w:p w:rsidR="00DB3A27" w:rsidRDefault="00DB3A27" w:rsidP="00DB3A27">
      <w:pPr>
        <w:pStyle w:val="ListParagraph"/>
        <w:ind w:left="1440"/>
      </w:pPr>
    </w:p>
    <w:p w:rsidR="00DB3A27" w:rsidRDefault="00DB3A27" w:rsidP="00DB3A27">
      <w:pPr>
        <w:pStyle w:val="ListParagraph"/>
        <w:numPr>
          <w:ilvl w:val="0"/>
          <w:numId w:val="2"/>
        </w:numPr>
      </w:pPr>
      <w:r>
        <w:t xml:space="preserve">Generators </w:t>
      </w:r>
      <w:r w:rsidR="00BA2B1C">
        <w:t>should</w:t>
      </w:r>
      <w:r w:rsidR="00140D85">
        <w:t xml:space="preserve"> be compensated for</w:t>
      </w:r>
      <w:r w:rsidR="00794D61">
        <w:t xml:space="preserve"> actual c</w:t>
      </w:r>
      <w:r w:rsidR="00BA2B1C">
        <w:t xml:space="preserve">osts </w:t>
      </w:r>
    </w:p>
    <w:p w:rsidR="00BA2B1C" w:rsidRDefault="00BA2B1C" w:rsidP="00BA2B1C">
      <w:pPr>
        <w:pStyle w:val="ListParagraph"/>
        <w:numPr>
          <w:ilvl w:val="1"/>
          <w:numId w:val="2"/>
        </w:numPr>
      </w:pPr>
      <w:r>
        <w:t>Must be based on actual, verifiable costs after grid services have been restored</w:t>
      </w:r>
    </w:p>
    <w:p w:rsidR="00DB3A27" w:rsidRDefault="00BA2B1C" w:rsidP="00DB3A27">
      <w:pPr>
        <w:pStyle w:val="ListParagraph"/>
        <w:numPr>
          <w:ilvl w:val="1"/>
          <w:numId w:val="2"/>
        </w:numPr>
      </w:pPr>
      <w:r>
        <w:t xml:space="preserve">Should include </w:t>
      </w:r>
      <w:r w:rsidR="00DB3A27">
        <w:t>fuel costs</w:t>
      </w:r>
    </w:p>
    <w:p w:rsidR="00DB3A27" w:rsidRDefault="00BA2B1C" w:rsidP="00DB3A27">
      <w:pPr>
        <w:pStyle w:val="ListParagraph"/>
        <w:numPr>
          <w:ilvl w:val="1"/>
          <w:numId w:val="2"/>
        </w:numPr>
      </w:pPr>
      <w:r>
        <w:t>Should/may include some fixed costs</w:t>
      </w:r>
    </w:p>
    <w:p w:rsidR="00DB3A27" w:rsidRDefault="00BA2B1C" w:rsidP="00DB3A27">
      <w:pPr>
        <w:pStyle w:val="ListParagraph"/>
        <w:numPr>
          <w:ilvl w:val="0"/>
          <w:numId w:val="2"/>
        </w:numPr>
      </w:pPr>
      <w:r>
        <w:t>Need to identify process for uplifting generator costs</w:t>
      </w:r>
    </w:p>
    <w:p w:rsidR="00CC793F" w:rsidRDefault="00CC793F" w:rsidP="00CC793F">
      <w:pPr>
        <w:pStyle w:val="ListParagraph"/>
        <w:numPr>
          <w:ilvl w:val="1"/>
          <w:numId w:val="2"/>
        </w:numPr>
      </w:pPr>
      <w:r>
        <w:t>Create a Fund</w:t>
      </w:r>
    </w:p>
    <w:p w:rsidR="00CC793F" w:rsidRDefault="00CC793F" w:rsidP="00CC793F">
      <w:pPr>
        <w:pStyle w:val="ListParagraph"/>
        <w:numPr>
          <w:ilvl w:val="1"/>
          <w:numId w:val="2"/>
        </w:numPr>
      </w:pPr>
      <w:r>
        <w:t>Letter of credit or other financial instrument</w:t>
      </w:r>
    </w:p>
    <w:p w:rsidR="00CC793F" w:rsidRDefault="00CC793F" w:rsidP="00CC793F">
      <w:pPr>
        <w:pStyle w:val="ListParagraph"/>
        <w:numPr>
          <w:ilvl w:val="1"/>
          <w:numId w:val="2"/>
        </w:numPr>
      </w:pPr>
      <w:r>
        <w:t xml:space="preserve">Allocate costs to load based on a </w:t>
      </w:r>
      <w:proofErr w:type="spellStart"/>
      <w:r>
        <w:t>levelized</w:t>
      </w:r>
      <w:proofErr w:type="spellEnd"/>
      <w:r>
        <w:t xml:space="preserve"> or average total cost to generate</w:t>
      </w:r>
    </w:p>
    <w:p w:rsidR="00CC793F" w:rsidRDefault="00CC793F" w:rsidP="00CC793F">
      <w:pPr>
        <w:pStyle w:val="ListParagraph"/>
        <w:numPr>
          <w:ilvl w:val="1"/>
          <w:numId w:val="2"/>
        </w:numPr>
      </w:pPr>
      <w:r>
        <w:t>Other mechanisms</w:t>
      </w:r>
    </w:p>
    <w:p w:rsidR="00BA2B1C" w:rsidRDefault="00BA2B1C" w:rsidP="00BA2B1C">
      <w:pPr>
        <w:pStyle w:val="ListParagraph"/>
        <w:numPr>
          <w:ilvl w:val="0"/>
          <w:numId w:val="2"/>
        </w:numPr>
      </w:pPr>
      <w:r>
        <w:t>Should ERCOT have another workshop that will include PUCT, ERCOT, and state representatives?</w:t>
      </w:r>
    </w:p>
    <w:p w:rsidR="00BA2B1C" w:rsidRDefault="00BA2B1C" w:rsidP="00BA2B1C">
      <w:pPr>
        <w:pStyle w:val="ListParagraph"/>
      </w:pPr>
    </w:p>
    <w:sectPr w:rsidR="00BA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2EDD"/>
    <w:multiLevelType w:val="hybridMultilevel"/>
    <w:tmpl w:val="34F87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B354C"/>
    <w:multiLevelType w:val="hybridMultilevel"/>
    <w:tmpl w:val="D89A19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27"/>
    <w:rsid w:val="000417E3"/>
    <w:rsid w:val="00140D85"/>
    <w:rsid w:val="00293CA7"/>
    <w:rsid w:val="003B6981"/>
    <w:rsid w:val="00704372"/>
    <w:rsid w:val="00794D61"/>
    <w:rsid w:val="00BA2B1C"/>
    <w:rsid w:val="00C467FD"/>
    <w:rsid w:val="00CC793F"/>
    <w:rsid w:val="00D05A62"/>
    <w:rsid w:val="00DB3A27"/>
    <w:rsid w:val="00DC5BFC"/>
    <w:rsid w:val="00DD6486"/>
    <w:rsid w:val="00F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5396-EF29-4325-8BA1-6700B53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082516</dc:creator>
  <cp:keywords/>
  <dc:description/>
  <cp:lastModifiedBy>Gonzalez, Ino</cp:lastModifiedBy>
  <cp:revision>5</cp:revision>
  <dcterms:created xsi:type="dcterms:W3CDTF">2016-09-02T15:22:00Z</dcterms:created>
  <dcterms:modified xsi:type="dcterms:W3CDTF">2016-09-02T15:38:00Z</dcterms:modified>
</cp:coreProperties>
</file>