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B2" w:rsidRDefault="007B24E3" w:rsidP="00FE2EF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PLWG </w:t>
      </w:r>
      <w:r w:rsidR="009C27E6" w:rsidRPr="001048BD">
        <w:rPr>
          <w:rFonts w:ascii="Calibri" w:hAnsi="Calibri" w:cs="Arial"/>
          <w:b/>
          <w:sz w:val="28"/>
          <w:szCs w:val="28"/>
        </w:rPr>
        <w:t>Agenda</w:t>
      </w:r>
    </w:p>
    <w:p w:rsidR="00124649" w:rsidRPr="001048BD" w:rsidRDefault="000319B8" w:rsidP="00FE2EFD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September 21</w:t>
      </w:r>
      <w:r w:rsidR="00252B79">
        <w:rPr>
          <w:rFonts w:ascii="Calibri" w:hAnsi="Calibri" w:cs="Arial"/>
          <w:b/>
          <w:sz w:val="28"/>
          <w:szCs w:val="28"/>
        </w:rPr>
        <w:t>, 2016</w:t>
      </w:r>
    </w:p>
    <w:p w:rsidR="00FE2EFD" w:rsidRDefault="00FE2EFD" w:rsidP="00FE2EFD">
      <w:pPr>
        <w:jc w:val="center"/>
        <w:rPr>
          <w:rFonts w:ascii="Calibri" w:hAnsi="Calibri" w:cs="Arial"/>
          <w:sz w:val="28"/>
          <w:szCs w:val="28"/>
        </w:rPr>
      </w:pPr>
    </w:p>
    <w:tbl>
      <w:tblPr>
        <w:tblW w:w="0" w:type="auto"/>
        <w:tblInd w:w="-7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900"/>
        <w:gridCol w:w="4410"/>
        <w:gridCol w:w="1725"/>
        <w:gridCol w:w="1893"/>
      </w:tblGrid>
      <w:tr w:rsidR="00591CB4" w:rsidRPr="00172BB2" w:rsidTr="00F91E09">
        <w:tc>
          <w:tcPr>
            <w:tcW w:w="900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No.</w:t>
            </w:r>
          </w:p>
        </w:tc>
        <w:tc>
          <w:tcPr>
            <w:tcW w:w="4410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Item</w:t>
            </w:r>
          </w:p>
        </w:tc>
        <w:tc>
          <w:tcPr>
            <w:tcW w:w="1725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Presenter</w:t>
            </w:r>
          </w:p>
        </w:tc>
        <w:tc>
          <w:tcPr>
            <w:tcW w:w="1893" w:type="dxa"/>
            <w:shd w:val="clear" w:color="auto" w:fill="4BACC6"/>
          </w:tcPr>
          <w:p w:rsidR="00591CB4" w:rsidRPr="00172BB2" w:rsidRDefault="00591CB4" w:rsidP="00172BB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</w:pPr>
            <w:r w:rsidRPr="00172BB2">
              <w:rPr>
                <w:rFonts w:ascii="Calibri" w:hAnsi="Calibri" w:cs="Arial"/>
                <w:b/>
                <w:bCs/>
                <w:color w:val="FFFFFF"/>
                <w:sz w:val="28"/>
                <w:szCs w:val="28"/>
              </w:rPr>
              <w:t>Time</w:t>
            </w:r>
          </w:p>
        </w:tc>
      </w:tr>
    </w:tbl>
    <w:p w:rsidR="0002322C" w:rsidRPr="0002322C" w:rsidRDefault="0002322C" w:rsidP="00FE2EFD">
      <w:pPr>
        <w:jc w:val="center"/>
        <w:rPr>
          <w:rFonts w:ascii="Calibri" w:hAnsi="Calibri" w:cs="Arial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CellSpacing w:w="36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81"/>
        <w:gridCol w:w="4479"/>
        <w:gridCol w:w="2015"/>
        <w:gridCol w:w="1985"/>
      </w:tblGrid>
      <w:tr w:rsidR="00EF7711" w:rsidRPr="0002322C" w:rsidTr="00017C95">
        <w:trPr>
          <w:tblCellSpacing w:w="36" w:type="dxa"/>
        </w:trPr>
        <w:tc>
          <w:tcPr>
            <w:tcW w:w="413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  <w:r w:rsidRPr="0002322C">
              <w:rPr>
                <w:rFonts w:ascii="Calibri" w:hAnsi="Calibri" w:cs="Arial"/>
              </w:rPr>
              <w:t>1</w:t>
            </w:r>
            <w:r w:rsidR="00445D90" w:rsidRPr="0002322C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  <w:r w:rsidRPr="0002322C">
              <w:rPr>
                <w:rFonts w:ascii="Calibri" w:hAnsi="Calibri" w:cs="Arial"/>
              </w:rPr>
              <w:t>Antitrust Admonition</w:t>
            </w:r>
          </w:p>
        </w:tc>
        <w:tc>
          <w:tcPr>
            <w:tcW w:w="1038" w:type="pct"/>
          </w:tcPr>
          <w:p w:rsidR="00EF7711" w:rsidRPr="0002322C" w:rsidRDefault="00EF7711" w:rsidP="00BE0BD4">
            <w:pPr>
              <w:rPr>
                <w:rFonts w:ascii="Calibri" w:hAnsi="Calibri" w:cs="Arial"/>
              </w:rPr>
            </w:pPr>
          </w:p>
        </w:tc>
        <w:tc>
          <w:tcPr>
            <w:tcW w:w="1003" w:type="pct"/>
          </w:tcPr>
          <w:p w:rsidR="00EF7711" w:rsidRPr="0002322C" w:rsidRDefault="00DA68B2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9:30 am</w:t>
            </w:r>
          </w:p>
        </w:tc>
      </w:tr>
      <w:tr w:rsidR="003D7328" w:rsidRPr="0002322C" w:rsidTr="00017C95">
        <w:trPr>
          <w:tblCellSpacing w:w="36" w:type="dxa"/>
        </w:trPr>
        <w:tc>
          <w:tcPr>
            <w:tcW w:w="413" w:type="pct"/>
          </w:tcPr>
          <w:p w:rsidR="003D7328" w:rsidRPr="0002322C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354" w:type="pct"/>
          </w:tcPr>
          <w:p w:rsidR="001F4F8D" w:rsidRPr="00252B79" w:rsidRDefault="007806FF" w:rsidP="00252B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ROS Update</w:t>
            </w:r>
          </w:p>
        </w:tc>
        <w:tc>
          <w:tcPr>
            <w:tcW w:w="1038" w:type="pct"/>
          </w:tcPr>
          <w:p w:rsidR="003D7328" w:rsidRPr="0002322C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DeWitt</w:t>
            </w:r>
          </w:p>
        </w:tc>
        <w:tc>
          <w:tcPr>
            <w:tcW w:w="1003" w:type="pct"/>
          </w:tcPr>
          <w:p w:rsidR="003D7328" w:rsidRDefault="003D7328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9:35 am</w:t>
            </w:r>
          </w:p>
        </w:tc>
      </w:tr>
      <w:tr w:rsidR="00A00D4C" w:rsidRPr="0002322C" w:rsidTr="00017C95">
        <w:trPr>
          <w:tblCellSpacing w:w="36" w:type="dxa"/>
        </w:trPr>
        <w:tc>
          <w:tcPr>
            <w:tcW w:w="413" w:type="pct"/>
          </w:tcPr>
          <w:p w:rsidR="00A00D4C" w:rsidRPr="00A00D4C" w:rsidRDefault="00A00D4C" w:rsidP="00A00D4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Pr="00A00D4C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A00D4C" w:rsidRPr="007B5EB2" w:rsidRDefault="00A00D4C" w:rsidP="00A00D4C">
            <w:r w:rsidRPr="00A00D4C">
              <w:rPr>
                <w:rFonts w:ascii="Calibri" w:hAnsi="Calibri" w:cs="Arial"/>
              </w:rPr>
              <w:t>PGRR042  ROS Load Scaling Assignment</w:t>
            </w:r>
          </w:p>
        </w:tc>
        <w:tc>
          <w:tcPr>
            <w:tcW w:w="1038" w:type="pct"/>
          </w:tcPr>
          <w:p w:rsidR="00A00D4C" w:rsidRPr="007B5EB2" w:rsidRDefault="00A00D4C" w:rsidP="00A00D4C"/>
        </w:tc>
        <w:tc>
          <w:tcPr>
            <w:tcW w:w="1003" w:type="pct"/>
          </w:tcPr>
          <w:p w:rsidR="00A00D4C" w:rsidRPr="007B5EB2" w:rsidRDefault="00A00D4C" w:rsidP="00A00D4C"/>
        </w:tc>
      </w:tr>
      <w:tr w:rsidR="000319B8" w:rsidRPr="0002322C" w:rsidTr="00017C95">
        <w:trPr>
          <w:tblCellSpacing w:w="36" w:type="dxa"/>
        </w:trPr>
        <w:tc>
          <w:tcPr>
            <w:tcW w:w="413" w:type="pct"/>
          </w:tcPr>
          <w:p w:rsidR="000319B8" w:rsidRDefault="00A00D4C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  <w:r w:rsidR="00715276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0319B8" w:rsidRDefault="000319B8" w:rsidP="0003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PGRR051 - </w:t>
            </w:r>
            <w:r w:rsidRPr="00910908">
              <w:rPr>
                <w:rFonts w:asciiTheme="minorHAnsi" w:hAnsiTheme="minorHAnsi"/>
              </w:rPr>
              <w:t>Alignment with NPRR792, Changing Special Protection System (SPS) to Remedial Action Scheme (RAS)</w:t>
            </w:r>
          </w:p>
          <w:p w:rsidR="000319B8" w:rsidRPr="000319B8" w:rsidRDefault="000319B8" w:rsidP="000319B8">
            <w:pPr>
              <w:pStyle w:val="ListParagraph"/>
              <w:numPr>
                <w:ilvl w:val="0"/>
                <w:numId w:val="29"/>
              </w:numPr>
              <w:rPr>
                <w:rFonts w:cs="Arial"/>
              </w:rPr>
            </w:pPr>
            <w:r w:rsidRPr="000319B8">
              <w:rPr>
                <w:rFonts w:asciiTheme="minorHAnsi" w:hAnsiTheme="minorHAnsi"/>
              </w:rPr>
              <w:t>Second review</w:t>
            </w:r>
          </w:p>
        </w:tc>
        <w:tc>
          <w:tcPr>
            <w:tcW w:w="1038" w:type="pct"/>
          </w:tcPr>
          <w:p w:rsidR="000319B8" w:rsidRDefault="000319B8" w:rsidP="00BE0BD4">
            <w:pPr>
              <w:rPr>
                <w:rFonts w:ascii="Calibri" w:hAnsi="Calibri" w:cs="Arial"/>
              </w:rPr>
            </w:pPr>
          </w:p>
        </w:tc>
        <w:tc>
          <w:tcPr>
            <w:tcW w:w="1003" w:type="pct"/>
          </w:tcPr>
          <w:p w:rsidR="000319B8" w:rsidRDefault="000319B8" w:rsidP="00BE0BD4">
            <w:pPr>
              <w:rPr>
                <w:rFonts w:ascii="Calibri" w:hAnsi="Calibri" w:cs="Arial"/>
              </w:rPr>
            </w:pPr>
          </w:p>
        </w:tc>
      </w:tr>
      <w:tr w:rsidR="0014402D" w:rsidRPr="0002322C" w:rsidTr="00017C95">
        <w:trPr>
          <w:tblCellSpacing w:w="36" w:type="dxa"/>
        </w:trPr>
        <w:tc>
          <w:tcPr>
            <w:tcW w:w="413" w:type="pct"/>
          </w:tcPr>
          <w:p w:rsidR="0014402D" w:rsidRDefault="00A00D4C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  <w:r w:rsidR="0014402D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14402D" w:rsidRDefault="0014402D" w:rsidP="0003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NPRR759 </w:t>
            </w:r>
            <w:r>
              <w:t xml:space="preserve"> </w:t>
            </w:r>
            <w:r w:rsidRPr="0014402D">
              <w:rPr>
                <w:rFonts w:asciiTheme="minorHAnsi" w:hAnsiTheme="minorHAnsi"/>
              </w:rPr>
              <w:t>Segmentation of the Total New Capacity Estimate in the ERCOT CDR</w:t>
            </w:r>
          </w:p>
          <w:p w:rsidR="0014402D" w:rsidRDefault="00A00D4C" w:rsidP="0014402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hyperlink r:id="rId5" w:history="1">
              <w:r w:rsidR="0014402D" w:rsidRPr="0014402D">
                <w:rPr>
                  <w:rStyle w:val="Hyperlink"/>
                  <w:rFonts w:asciiTheme="minorHAnsi" w:hAnsiTheme="minorHAnsi"/>
                </w:rPr>
                <w:t>SAWG Report</w:t>
              </w:r>
            </w:hyperlink>
          </w:p>
          <w:p w:rsidR="0014402D" w:rsidRPr="0014402D" w:rsidRDefault="00A00D4C" w:rsidP="0014402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hyperlink r:id="rId6" w:history="1">
              <w:r w:rsidR="0014402D" w:rsidRPr="0014402D">
                <w:rPr>
                  <w:rStyle w:val="Hyperlink"/>
                  <w:rFonts w:asciiTheme="minorHAnsi" w:hAnsiTheme="minorHAnsi"/>
                </w:rPr>
                <w:t>WMS Comments</w:t>
              </w:r>
            </w:hyperlink>
          </w:p>
        </w:tc>
        <w:tc>
          <w:tcPr>
            <w:tcW w:w="1038" w:type="pct"/>
          </w:tcPr>
          <w:p w:rsidR="0014402D" w:rsidRDefault="0014402D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DeWitt</w:t>
            </w:r>
          </w:p>
        </w:tc>
        <w:tc>
          <w:tcPr>
            <w:tcW w:w="1003" w:type="pct"/>
          </w:tcPr>
          <w:p w:rsidR="0014402D" w:rsidRDefault="0014402D" w:rsidP="00BE0BD4">
            <w:pPr>
              <w:rPr>
                <w:rFonts w:ascii="Calibri" w:hAnsi="Calibri" w:cs="Arial"/>
              </w:rPr>
            </w:pPr>
          </w:p>
        </w:tc>
      </w:tr>
      <w:tr w:rsidR="00757DD3" w:rsidRPr="0002322C" w:rsidTr="00017C95">
        <w:trPr>
          <w:tblCellSpacing w:w="36" w:type="dxa"/>
        </w:trPr>
        <w:tc>
          <w:tcPr>
            <w:tcW w:w="413" w:type="pct"/>
          </w:tcPr>
          <w:p w:rsidR="00757DD3" w:rsidRDefault="00A00D4C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</w:t>
            </w:r>
            <w:bookmarkStart w:id="0" w:name="_GoBack"/>
            <w:bookmarkEnd w:id="0"/>
            <w:r w:rsidR="00757DD3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757DD3" w:rsidRDefault="00757DD3" w:rsidP="0003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2016 Load Forecast Performance </w:t>
            </w:r>
          </w:p>
          <w:p w:rsidR="00757DD3" w:rsidRDefault="00757DD3" w:rsidP="00757DD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(update of July presentation)</w:t>
            </w:r>
          </w:p>
        </w:tc>
        <w:tc>
          <w:tcPr>
            <w:tcW w:w="1038" w:type="pct"/>
          </w:tcPr>
          <w:p w:rsidR="00757DD3" w:rsidRDefault="00757DD3" w:rsidP="00BE0BD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ERCOT</w:t>
            </w:r>
          </w:p>
        </w:tc>
        <w:tc>
          <w:tcPr>
            <w:tcW w:w="1003" w:type="pct"/>
          </w:tcPr>
          <w:p w:rsidR="00757DD3" w:rsidRDefault="00757DD3" w:rsidP="00BE0BD4">
            <w:pPr>
              <w:rPr>
                <w:rFonts w:ascii="Calibri" w:hAnsi="Calibri" w:cs="Arial"/>
              </w:rPr>
            </w:pPr>
          </w:p>
        </w:tc>
      </w:tr>
      <w:tr w:rsidR="000319B8" w:rsidRPr="0002322C" w:rsidTr="00017C95">
        <w:trPr>
          <w:tblCellSpacing w:w="36" w:type="dxa"/>
        </w:trPr>
        <w:tc>
          <w:tcPr>
            <w:tcW w:w="413" w:type="pct"/>
          </w:tcPr>
          <w:p w:rsidR="000319B8" w:rsidRDefault="000319B8" w:rsidP="00BE0BD4">
            <w:pPr>
              <w:rPr>
                <w:rFonts w:ascii="Calibri" w:hAnsi="Calibri" w:cs="Arial"/>
              </w:rPr>
            </w:pPr>
          </w:p>
        </w:tc>
        <w:tc>
          <w:tcPr>
            <w:tcW w:w="2354" w:type="pct"/>
          </w:tcPr>
          <w:p w:rsidR="00757DD3" w:rsidRPr="00AA682E" w:rsidRDefault="00757DD3" w:rsidP="00AA682E">
            <w:pPr>
              <w:pStyle w:val="ListParagraph"/>
              <w:numPr>
                <w:ilvl w:val="0"/>
                <w:numId w:val="30"/>
              </w:numPr>
              <w:rPr>
                <w:rFonts w:cs="Arial"/>
              </w:rPr>
            </w:pPr>
          </w:p>
        </w:tc>
        <w:tc>
          <w:tcPr>
            <w:tcW w:w="1038" w:type="pct"/>
          </w:tcPr>
          <w:p w:rsidR="00757DD3" w:rsidRDefault="00757DD3" w:rsidP="00BE0BD4">
            <w:pPr>
              <w:rPr>
                <w:rFonts w:ascii="Calibri" w:hAnsi="Calibri" w:cs="Arial"/>
              </w:rPr>
            </w:pPr>
          </w:p>
        </w:tc>
        <w:tc>
          <w:tcPr>
            <w:tcW w:w="1003" w:type="pct"/>
          </w:tcPr>
          <w:p w:rsidR="000319B8" w:rsidRDefault="000319B8" w:rsidP="00BE0BD4">
            <w:pPr>
              <w:rPr>
                <w:rFonts w:ascii="Calibri" w:hAnsi="Calibri" w:cs="Arial"/>
              </w:rPr>
            </w:pPr>
          </w:p>
        </w:tc>
      </w:tr>
      <w:tr w:rsidR="00252B79" w:rsidRPr="0002322C" w:rsidTr="00017C95">
        <w:trPr>
          <w:tblCellSpacing w:w="36" w:type="dxa"/>
        </w:trPr>
        <w:tc>
          <w:tcPr>
            <w:tcW w:w="413" w:type="pct"/>
          </w:tcPr>
          <w:p w:rsidR="00252B79" w:rsidRDefault="00715276" w:rsidP="00252B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252B79">
              <w:rPr>
                <w:rFonts w:ascii="Calibri" w:hAnsi="Calibri" w:cs="Arial"/>
              </w:rPr>
              <w:t>.</w:t>
            </w:r>
          </w:p>
        </w:tc>
        <w:tc>
          <w:tcPr>
            <w:tcW w:w="2354" w:type="pct"/>
          </w:tcPr>
          <w:p w:rsidR="00252B79" w:rsidRDefault="00252B79" w:rsidP="00252B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ROS Assignment - </w:t>
            </w:r>
            <w:r w:rsidRPr="0071580E">
              <w:rPr>
                <w:rFonts w:asciiTheme="minorHAnsi" w:hAnsiTheme="minorHAnsi"/>
              </w:rPr>
              <w:t xml:space="preserve">Stability Issues Identified during FIS Process/Impact on Generic Transmission Constraints </w:t>
            </w:r>
          </w:p>
          <w:p w:rsidR="000319B8" w:rsidRDefault="000319B8" w:rsidP="0091090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PGRR Set C</w:t>
            </w:r>
          </w:p>
          <w:p w:rsidR="000319B8" w:rsidRDefault="000319B8" w:rsidP="0091090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PGRR Set B</w:t>
            </w:r>
          </w:p>
          <w:p w:rsidR="00910908" w:rsidRPr="00910908" w:rsidRDefault="000319B8" w:rsidP="0091090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PGRR Set A</w:t>
            </w:r>
            <w:r w:rsidR="0091090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38" w:type="pct"/>
          </w:tcPr>
          <w:p w:rsidR="00252B79" w:rsidRDefault="00BC7F14" w:rsidP="00252B7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DeWitt</w:t>
            </w:r>
          </w:p>
        </w:tc>
        <w:tc>
          <w:tcPr>
            <w:tcW w:w="1003" w:type="pct"/>
          </w:tcPr>
          <w:p w:rsidR="00252B79" w:rsidRDefault="00252B79" w:rsidP="00252B79">
            <w:pPr>
              <w:rPr>
                <w:rFonts w:ascii="Calibri" w:hAnsi="Calibri" w:cs="Arial"/>
              </w:rPr>
            </w:pPr>
          </w:p>
        </w:tc>
      </w:tr>
      <w:tr w:rsidR="00252B79" w:rsidRPr="0002322C" w:rsidTr="00017C95">
        <w:trPr>
          <w:tblCellSpacing w:w="36" w:type="dxa"/>
        </w:trPr>
        <w:tc>
          <w:tcPr>
            <w:tcW w:w="413" w:type="pct"/>
          </w:tcPr>
          <w:p w:rsidR="00252B79" w:rsidRPr="00E15E8F" w:rsidRDefault="00715276" w:rsidP="00252B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252B79"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994BEF" w:rsidRDefault="000319B8" w:rsidP="000319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ALDR 2016 Process Update</w:t>
            </w:r>
          </w:p>
          <w:p w:rsidR="00757DD3" w:rsidRDefault="00757DD3" w:rsidP="00757DD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ERCOT Staff roles</w:t>
            </w:r>
          </w:p>
          <w:p w:rsidR="00757DD3" w:rsidRPr="00757DD3" w:rsidRDefault="00757DD3" w:rsidP="00757DD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ERCOT Working Group roles and coordination</w:t>
            </w:r>
          </w:p>
        </w:tc>
        <w:tc>
          <w:tcPr>
            <w:tcW w:w="1038" w:type="pct"/>
          </w:tcPr>
          <w:p w:rsidR="00252B79" w:rsidRPr="00E15E8F" w:rsidRDefault="00757DD3" w:rsidP="00252B7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Teixeira</w:t>
            </w:r>
          </w:p>
        </w:tc>
        <w:tc>
          <w:tcPr>
            <w:tcW w:w="1003" w:type="pct"/>
          </w:tcPr>
          <w:p w:rsidR="00252B79" w:rsidRPr="00E15E8F" w:rsidRDefault="00252B79" w:rsidP="00252B79">
            <w:pPr>
              <w:rPr>
                <w:rFonts w:asciiTheme="minorHAnsi" w:hAnsiTheme="minorHAnsi"/>
              </w:rPr>
            </w:pPr>
          </w:p>
        </w:tc>
      </w:tr>
      <w:tr w:rsidR="00910908" w:rsidRPr="00E15E8F" w:rsidTr="00017C95">
        <w:trPr>
          <w:tblCellSpacing w:w="36" w:type="dxa"/>
        </w:trPr>
        <w:tc>
          <w:tcPr>
            <w:tcW w:w="413" w:type="pct"/>
          </w:tcPr>
          <w:p w:rsidR="00910908" w:rsidRPr="00E15E8F" w:rsidRDefault="00715276" w:rsidP="009109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  <w:r w:rsidR="00910908" w:rsidRPr="00E15E8F">
              <w:rPr>
                <w:rFonts w:asciiTheme="minorHAnsi" w:hAnsiTheme="minorHAnsi"/>
              </w:rPr>
              <w:t>.</w:t>
            </w:r>
          </w:p>
        </w:tc>
        <w:tc>
          <w:tcPr>
            <w:tcW w:w="2354" w:type="pct"/>
          </w:tcPr>
          <w:p w:rsidR="00910908" w:rsidRPr="00106DAF" w:rsidRDefault="00910908" w:rsidP="00910908">
            <w:pPr>
              <w:rPr>
                <w:rFonts w:asciiTheme="minorHAnsi" w:hAnsiTheme="minorHAnsi"/>
              </w:rPr>
            </w:pPr>
            <w:r w:rsidRPr="00E15E8F">
              <w:rPr>
                <w:rFonts w:asciiTheme="minorHAnsi" w:hAnsiTheme="minorHAnsi"/>
              </w:rPr>
              <w:t>Adjourn</w:t>
            </w:r>
          </w:p>
        </w:tc>
        <w:tc>
          <w:tcPr>
            <w:tcW w:w="1038" w:type="pct"/>
          </w:tcPr>
          <w:p w:rsidR="00910908" w:rsidRPr="00E15E8F" w:rsidRDefault="00910908" w:rsidP="00910908">
            <w:pPr>
              <w:rPr>
                <w:rFonts w:asciiTheme="minorHAnsi" w:hAnsiTheme="minorHAnsi"/>
              </w:rPr>
            </w:pPr>
          </w:p>
        </w:tc>
        <w:tc>
          <w:tcPr>
            <w:tcW w:w="1003" w:type="pct"/>
          </w:tcPr>
          <w:p w:rsidR="00910908" w:rsidRPr="00E15E8F" w:rsidRDefault="00910908" w:rsidP="00910908">
            <w:pPr>
              <w:rPr>
                <w:rFonts w:asciiTheme="minorHAnsi" w:hAnsiTheme="minorHAnsi"/>
              </w:rPr>
            </w:pPr>
          </w:p>
        </w:tc>
      </w:tr>
    </w:tbl>
    <w:p w:rsidR="00D155CA" w:rsidRPr="00022EBB" w:rsidRDefault="00D155CA" w:rsidP="009F799D">
      <w:pPr>
        <w:tabs>
          <w:tab w:val="left" w:pos="5556"/>
        </w:tabs>
        <w:rPr>
          <w:rFonts w:ascii="Calibri" w:hAnsi="Calibri" w:cs="Arial"/>
        </w:rPr>
      </w:pPr>
    </w:p>
    <w:sectPr w:rsidR="00D155CA" w:rsidRPr="00022EBB" w:rsidSect="009F7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BA7"/>
    <w:multiLevelType w:val="hybridMultilevel"/>
    <w:tmpl w:val="DE9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E4D9E"/>
    <w:multiLevelType w:val="multilevel"/>
    <w:tmpl w:val="D6E8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6579E3"/>
    <w:multiLevelType w:val="hybridMultilevel"/>
    <w:tmpl w:val="4BE27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E22DF"/>
    <w:multiLevelType w:val="hybridMultilevel"/>
    <w:tmpl w:val="8362E8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2535"/>
    <w:multiLevelType w:val="hybridMultilevel"/>
    <w:tmpl w:val="0C8CB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F4A1B"/>
    <w:multiLevelType w:val="hybridMultilevel"/>
    <w:tmpl w:val="74288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D88"/>
    <w:multiLevelType w:val="hybridMultilevel"/>
    <w:tmpl w:val="98986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E6BAC"/>
    <w:multiLevelType w:val="hybridMultilevel"/>
    <w:tmpl w:val="9592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E296B"/>
    <w:multiLevelType w:val="multilevel"/>
    <w:tmpl w:val="421A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45482"/>
    <w:multiLevelType w:val="hybridMultilevel"/>
    <w:tmpl w:val="5DC8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02498"/>
    <w:multiLevelType w:val="hybridMultilevel"/>
    <w:tmpl w:val="61847A12"/>
    <w:lvl w:ilvl="0" w:tplc="FCE6885A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1" w15:restartNumberingAfterBreak="0">
    <w:nsid w:val="39C56741"/>
    <w:multiLevelType w:val="hybridMultilevel"/>
    <w:tmpl w:val="D6589E28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13B4"/>
    <w:multiLevelType w:val="hybridMultilevel"/>
    <w:tmpl w:val="3A62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495E"/>
    <w:multiLevelType w:val="hybridMultilevel"/>
    <w:tmpl w:val="C9BA5A1A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E4BA4"/>
    <w:multiLevelType w:val="hybridMultilevel"/>
    <w:tmpl w:val="0BC8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15A95"/>
    <w:multiLevelType w:val="hybridMultilevel"/>
    <w:tmpl w:val="4AA62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E729D"/>
    <w:multiLevelType w:val="multilevel"/>
    <w:tmpl w:val="9BC8E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7D6966"/>
    <w:multiLevelType w:val="hybridMultilevel"/>
    <w:tmpl w:val="13CE36D0"/>
    <w:lvl w:ilvl="0" w:tplc="AE986D1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5927C8E"/>
    <w:multiLevelType w:val="hybridMultilevel"/>
    <w:tmpl w:val="6310C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97B5B"/>
    <w:multiLevelType w:val="hybridMultilevel"/>
    <w:tmpl w:val="5A749652"/>
    <w:lvl w:ilvl="0" w:tplc="A98E17D2">
      <w:start w:val="1"/>
      <w:numFmt w:val="decimal"/>
      <w:lvlText w:val="%1."/>
      <w:lvlJc w:val="right"/>
      <w:pPr>
        <w:tabs>
          <w:tab w:val="num" w:pos="216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E43F94"/>
    <w:multiLevelType w:val="multilevel"/>
    <w:tmpl w:val="AF8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923280A"/>
    <w:multiLevelType w:val="multilevel"/>
    <w:tmpl w:val="98A4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337451"/>
    <w:multiLevelType w:val="hybridMultilevel"/>
    <w:tmpl w:val="BB184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558D9"/>
    <w:multiLevelType w:val="hybridMultilevel"/>
    <w:tmpl w:val="7152E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D2A7D"/>
    <w:multiLevelType w:val="hybridMultilevel"/>
    <w:tmpl w:val="A5D2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C654A"/>
    <w:multiLevelType w:val="hybridMultilevel"/>
    <w:tmpl w:val="959274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D6950"/>
    <w:multiLevelType w:val="multilevel"/>
    <w:tmpl w:val="EA34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966941"/>
    <w:multiLevelType w:val="hybridMultilevel"/>
    <w:tmpl w:val="3B3AA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C385E"/>
    <w:multiLevelType w:val="multilevel"/>
    <w:tmpl w:val="7FCE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C9368C"/>
    <w:multiLevelType w:val="hybridMultilevel"/>
    <w:tmpl w:val="5D76D36E"/>
    <w:lvl w:ilvl="0" w:tplc="8722B25E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F5B0EB2"/>
    <w:multiLevelType w:val="multilevel"/>
    <w:tmpl w:val="CCDC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30"/>
  </w:num>
  <w:num w:numId="4">
    <w:abstractNumId w:val="28"/>
  </w:num>
  <w:num w:numId="5">
    <w:abstractNumId w:val="21"/>
  </w:num>
  <w:num w:numId="6">
    <w:abstractNumId w:val="8"/>
  </w:num>
  <w:num w:numId="7">
    <w:abstractNumId w:val="26"/>
  </w:num>
  <w:num w:numId="8">
    <w:abstractNumId w:val="16"/>
  </w:num>
  <w:num w:numId="9">
    <w:abstractNumId w:val="1"/>
  </w:num>
  <w:num w:numId="10">
    <w:abstractNumId w:val="20"/>
  </w:num>
  <w:num w:numId="11">
    <w:abstractNumId w:val="19"/>
  </w:num>
  <w:num w:numId="12">
    <w:abstractNumId w:val="22"/>
  </w:num>
  <w:num w:numId="13">
    <w:abstractNumId w:val="3"/>
  </w:num>
  <w:num w:numId="14">
    <w:abstractNumId w:val="27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5"/>
  </w:num>
  <w:num w:numId="19">
    <w:abstractNumId w:val="17"/>
  </w:num>
  <w:num w:numId="20">
    <w:abstractNumId w:val="6"/>
  </w:num>
  <w:num w:numId="21">
    <w:abstractNumId w:val="15"/>
  </w:num>
  <w:num w:numId="22">
    <w:abstractNumId w:val="24"/>
  </w:num>
  <w:num w:numId="23">
    <w:abstractNumId w:val="18"/>
  </w:num>
  <w:num w:numId="24">
    <w:abstractNumId w:val="0"/>
  </w:num>
  <w:num w:numId="25">
    <w:abstractNumId w:val="29"/>
  </w:num>
  <w:num w:numId="26">
    <w:abstractNumId w:val="13"/>
  </w:num>
  <w:num w:numId="27">
    <w:abstractNumId w:val="11"/>
  </w:num>
  <w:num w:numId="28">
    <w:abstractNumId w:val="9"/>
  </w:num>
  <w:num w:numId="29">
    <w:abstractNumId w:val="4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1"/>
    <w:rsid w:val="00010C40"/>
    <w:rsid w:val="00017C95"/>
    <w:rsid w:val="00020B1F"/>
    <w:rsid w:val="00022CAA"/>
    <w:rsid w:val="00022EBB"/>
    <w:rsid w:val="0002322C"/>
    <w:rsid w:val="000306AF"/>
    <w:rsid w:val="000319B8"/>
    <w:rsid w:val="00041C7F"/>
    <w:rsid w:val="000524B1"/>
    <w:rsid w:val="000A029F"/>
    <w:rsid w:val="000B1A57"/>
    <w:rsid w:val="001048BD"/>
    <w:rsid w:val="00106DAF"/>
    <w:rsid w:val="00123349"/>
    <w:rsid w:val="00124649"/>
    <w:rsid w:val="001365BA"/>
    <w:rsid w:val="0014402D"/>
    <w:rsid w:val="001460BC"/>
    <w:rsid w:val="0015613B"/>
    <w:rsid w:val="00167796"/>
    <w:rsid w:val="00172BB2"/>
    <w:rsid w:val="00181A4F"/>
    <w:rsid w:val="00182BFA"/>
    <w:rsid w:val="001A0D1B"/>
    <w:rsid w:val="001B23A4"/>
    <w:rsid w:val="001F4F8D"/>
    <w:rsid w:val="00216AF7"/>
    <w:rsid w:val="002209EC"/>
    <w:rsid w:val="002330FB"/>
    <w:rsid w:val="00237099"/>
    <w:rsid w:val="00243012"/>
    <w:rsid w:val="00251B20"/>
    <w:rsid w:val="00252B79"/>
    <w:rsid w:val="002A30A0"/>
    <w:rsid w:val="002A3212"/>
    <w:rsid w:val="002D716F"/>
    <w:rsid w:val="00312FE6"/>
    <w:rsid w:val="00323BDE"/>
    <w:rsid w:val="00381532"/>
    <w:rsid w:val="00385515"/>
    <w:rsid w:val="003A1830"/>
    <w:rsid w:val="003B0036"/>
    <w:rsid w:val="003B6087"/>
    <w:rsid w:val="003D7328"/>
    <w:rsid w:val="003F3CD1"/>
    <w:rsid w:val="00401D25"/>
    <w:rsid w:val="00421AD2"/>
    <w:rsid w:val="00445D90"/>
    <w:rsid w:val="00453BEF"/>
    <w:rsid w:val="00480DFD"/>
    <w:rsid w:val="00481522"/>
    <w:rsid w:val="00482F02"/>
    <w:rsid w:val="004A00BB"/>
    <w:rsid w:val="004A7986"/>
    <w:rsid w:val="004E1A2E"/>
    <w:rsid w:val="005107FB"/>
    <w:rsid w:val="00513D86"/>
    <w:rsid w:val="00530A11"/>
    <w:rsid w:val="00591CB4"/>
    <w:rsid w:val="005B3799"/>
    <w:rsid w:val="005C10F5"/>
    <w:rsid w:val="006361E9"/>
    <w:rsid w:val="006404B3"/>
    <w:rsid w:val="0064792A"/>
    <w:rsid w:val="00654265"/>
    <w:rsid w:val="0067123A"/>
    <w:rsid w:val="00676736"/>
    <w:rsid w:val="006A7B0C"/>
    <w:rsid w:val="006C79EA"/>
    <w:rsid w:val="0071504A"/>
    <w:rsid w:val="00715276"/>
    <w:rsid w:val="0071580E"/>
    <w:rsid w:val="00737D6E"/>
    <w:rsid w:val="007423F0"/>
    <w:rsid w:val="0075157D"/>
    <w:rsid w:val="00757DD3"/>
    <w:rsid w:val="007806FF"/>
    <w:rsid w:val="007B24E3"/>
    <w:rsid w:val="007D13A4"/>
    <w:rsid w:val="007D633B"/>
    <w:rsid w:val="007E36B7"/>
    <w:rsid w:val="007F47D8"/>
    <w:rsid w:val="008237C1"/>
    <w:rsid w:val="00825E85"/>
    <w:rsid w:val="00834D9A"/>
    <w:rsid w:val="00841027"/>
    <w:rsid w:val="00857A2A"/>
    <w:rsid w:val="00890B3A"/>
    <w:rsid w:val="008B2201"/>
    <w:rsid w:val="009010AA"/>
    <w:rsid w:val="00910908"/>
    <w:rsid w:val="00930FAB"/>
    <w:rsid w:val="0093365D"/>
    <w:rsid w:val="009375FE"/>
    <w:rsid w:val="00940B0C"/>
    <w:rsid w:val="00947970"/>
    <w:rsid w:val="009512D1"/>
    <w:rsid w:val="00953325"/>
    <w:rsid w:val="00971BB9"/>
    <w:rsid w:val="00994BEF"/>
    <w:rsid w:val="009C27E6"/>
    <w:rsid w:val="009E684C"/>
    <w:rsid w:val="009F7031"/>
    <w:rsid w:val="009F799D"/>
    <w:rsid w:val="00A00D4C"/>
    <w:rsid w:val="00A2287C"/>
    <w:rsid w:val="00A3658F"/>
    <w:rsid w:val="00A441C9"/>
    <w:rsid w:val="00AA5EEE"/>
    <w:rsid w:val="00AA682E"/>
    <w:rsid w:val="00AB33E5"/>
    <w:rsid w:val="00AC411E"/>
    <w:rsid w:val="00AD26FA"/>
    <w:rsid w:val="00AE77A7"/>
    <w:rsid w:val="00B124E7"/>
    <w:rsid w:val="00B72E1C"/>
    <w:rsid w:val="00B91EED"/>
    <w:rsid w:val="00BB1055"/>
    <w:rsid w:val="00BC7CED"/>
    <w:rsid w:val="00BC7F14"/>
    <w:rsid w:val="00BE0BD4"/>
    <w:rsid w:val="00BE61ED"/>
    <w:rsid w:val="00BE75ED"/>
    <w:rsid w:val="00C674D8"/>
    <w:rsid w:val="00C70443"/>
    <w:rsid w:val="00CA2A7A"/>
    <w:rsid w:val="00CA30C5"/>
    <w:rsid w:val="00CB0C9B"/>
    <w:rsid w:val="00CC09CA"/>
    <w:rsid w:val="00CF0376"/>
    <w:rsid w:val="00D04BAC"/>
    <w:rsid w:val="00D10FA9"/>
    <w:rsid w:val="00D155CA"/>
    <w:rsid w:val="00D24402"/>
    <w:rsid w:val="00D768E8"/>
    <w:rsid w:val="00DA68B2"/>
    <w:rsid w:val="00E15E8F"/>
    <w:rsid w:val="00E31A2E"/>
    <w:rsid w:val="00E44AD7"/>
    <w:rsid w:val="00E86E74"/>
    <w:rsid w:val="00EA2F66"/>
    <w:rsid w:val="00EA5032"/>
    <w:rsid w:val="00EA6520"/>
    <w:rsid w:val="00EE20BC"/>
    <w:rsid w:val="00EF7711"/>
    <w:rsid w:val="00F5102F"/>
    <w:rsid w:val="00F91E09"/>
    <w:rsid w:val="00FB6D83"/>
    <w:rsid w:val="00FC4B94"/>
    <w:rsid w:val="00FC7B55"/>
    <w:rsid w:val="00FE2EFD"/>
    <w:rsid w:val="00FF3A9C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C8AC9D-2D66-4DDE-9C99-396F24EC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6F"/>
    <w:rPr>
      <w:sz w:val="24"/>
      <w:szCs w:val="24"/>
    </w:rPr>
  </w:style>
  <w:style w:type="paragraph" w:styleId="Heading2">
    <w:name w:val="heading 2"/>
    <w:basedOn w:val="Normal"/>
    <w:next w:val="Normal"/>
    <w:qFormat/>
    <w:rsid w:val="00BE75E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7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10C40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A2F66"/>
    <w:pPr>
      <w:ind w:left="720"/>
    </w:pPr>
    <w:rPr>
      <w:rFonts w:ascii="Calibri" w:eastAsia="Calibri" w:hAnsi="Calibri"/>
      <w:sz w:val="22"/>
      <w:szCs w:val="22"/>
    </w:rPr>
  </w:style>
  <w:style w:type="table" w:styleId="LightList-Accent5">
    <w:name w:val="Light List Accent 5"/>
    <w:basedOn w:val="TableNormal"/>
    <w:uiPriority w:val="61"/>
    <w:rsid w:val="00591CB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Hyperlink">
    <w:name w:val="Hyperlink"/>
    <w:basedOn w:val="DefaultParagraphFont"/>
    <w:unhideWhenUsed/>
    <w:rsid w:val="00144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7802">
          <w:marLeft w:val="0"/>
          <w:marRight w:val="0"/>
          <w:marTop w:val="0"/>
          <w:marBottom w:val="0"/>
          <w:divBdr>
            <w:top w:val="dotted" w:sz="6" w:space="1" w:color="808080"/>
            <w:left w:val="dotted" w:sz="6" w:space="1" w:color="808080"/>
            <w:bottom w:val="dotted" w:sz="6" w:space="1" w:color="808080"/>
            <w:right w:val="dotted" w:sz="6" w:space="1" w:color="808080"/>
          </w:divBdr>
        </w:div>
      </w:divsChild>
    </w:div>
    <w:div w:id="1950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cot.com/content/wcm/key_documents_lists/90153/759NPRR_05_WMS_Comments_090816.doc" TargetMode="External"/><Relationship Id="rId5" Type="http://schemas.openxmlformats.org/officeDocument/2006/relationships/hyperlink" Target="http://ercot.com/content/wcm/key_documents_lists/77687/15.__SAWG_Update_to_WMS_09_07_16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dpage</dc:creator>
  <cp:lastModifiedBy>Charles DeWitt</cp:lastModifiedBy>
  <cp:revision>7</cp:revision>
  <dcterms:created xsi:type="dcterms:W3CDTF">2016-09-12T19:41:00Z</dcterms:created>
  <dcterms:modified xsi:type="dcterms:W3CDTF">2016-09-20T18:08:00Z</dcterms:modified>
</cp:coreProperties>
</file>