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2A4B29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 xml:space="preserve">August </w:t>
      </w:r>
      <w:r w:rsidR="007D1378">
        <w:rPr>
          <w:sz w:val="32"/>
        </w:rPr>
        <w:t>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B85978" w:rsidRDefault="00B85978" w:rsidP="00D106C7">
      <w:pPr>
        <w:numPr>
          <w:ilvl w:val="0"/>
          <w:numId w:val="30"/>
        </w:numPr>
        <w:ind w:left="1440"/>
      </w:pPr>
      <w:r>
        <w:t xml:space="preserve">SSWG </w:t>
      </w:r>
      <w:r w:rsidR="00584284">
        <w:t>met</w:t>
      </w:r>
      <w:r w:rsidR="00AA35DF">
        <w:t xml:space="preserve"> </w:t>
      </w:r>
      <w:r w:rsidR="000A611E">
        <w:t>August 2</w:t>
      </w:r>
      <w:r w:rsidR="00D32640">
        <w:t>3</w:t>
      </w:r>
      <w:r w:rsidR="000A611E">
        <w:t xml:space="preserve"> and 2</w:t>
      </w:r>
      <w:r w:rsidR="00D32640">
        <w:t>4</w:t>
      </w:r>
      <w:r w:rsidR="00300BC9">
        <w:t>, 201</w:t>
      </w:r>
      <w:r w:rsidR="0026641C">
        <w:t>6</w:t>
      </w:r>
      <w:r w:rsidR="00584284">
        <w:t xml:space="preserve"> at</w:t>
      </w:r>
      <w:r w:rsidR="000A611E">
        <w:t xml:space="preserve"> ERCOT Austin Met Center office</w:t>
      </w:r>
      <w:r w:rsidR="00584284">
        <w:t>.</w:t>
      </w:r>
    </w:p>
    <w:p w:rsidR="00682534" w:rsidRDefault="00BC6B5B" w:rsidP="00682534">
      <w:pPr>
        <w:pStyle w:val="Heading3"/>
        <w:tabs>
          <w:tab w:val="left" w:pos="1170"/>
        </w:tabs>
      </w:pPr>
      <w:r>
        <w:t>201</w:t>
      </w:r>
      <w:r w:rsidR="008C0039">
        <w:t>6</w:t>
      </w:r>
      <w:r>
        <w:t xml:space="preserve"> SSWG </w:t>
      </w:r>
      <w:r w:rsidR="00D57F77">
        <w:rPr>
          <w:lang w:val="en-US"/>
        </w:rPr>
        <w:t>P</w:t>
      </w:r>
      <w:r>
        <w:t>lanning</w:t>
      </w:r>
      <w:r w:rsidR="00271BE4">
        <w:t xml:space="preserve"> </w:t>
      </w:r>
      <w:r w:rsidR="00D57F77">
        <w:rPr>
          <w:lang w:val="en-US"/>
        </w:rPr>
        <w:t>C</w:t>
      </w:r>
      <w:r w:rsidR="00271BE4">
        <w:t>ase</w:t>
      </w:r>
      <w:r>
        <w:t>s</w:t>
      </w:r>
      <w:r w:rsidR="00271BE4">
        <w:t xml:space="preserve"> </w:t>
      </w:r>
    </w:p>
    <w:p w:rsidR="00682534" w:rsidRPr="00682534" w:rsidRDefault="00682534" w:rsidP="007A0219">
      <w:pPr>
        <w:pStyle w:val="Heading3"/>
        <w:numPr>
          <w:ilvl w:val="0"/>
          <w:numId w:val="30"/>
        </w:numPr>
        <w:tabs>
          <w:tab w:val="left" w:pos="1080"/>
          <w:tab w:val="left" w:pos="1440"/>
        </w:tabs>
        <w:ind w:left="1440"/>
        <w:rPr>
          <w:b w:val="0"/>
        </w:rPr>
      </w:pPr>
      <w:r>
        <w:rPr>
          <w:b w:val="0"/>
          <w:lang w:val="en-US"/>
        </w:rPr>
        <w:t>SS</w:t>
      </w:r>
      <w:r w:rsidRPr="00682534">
        <w:rPr>
          <w:b w:val="0"/>
        </w:rPr>
        <w:t xml:space="preserve">WG is currently working on the first update to the powerflow cases. There are a total of </w:t>
      </w:r>
      <w:r>
        <w:rPr>
          <w:b w:val="0"/>
          <w:lang w:val="en-US"/>
        </w:rPr>
        <w:t>e</w:t>
      </w:r>
      <w:r w:rsidR="00C36F99" w:rsidRPr="00682534">
        <w:rPr>
          <w:b w:val="0"/>
        </w:rPr>
        <w:t>ighteen</w:t>
      </w:r>
      <w:r w:rsidR="00C36F99">
        <w:rPr>
          <w:b w:val="0"/>
          <w:lang w:val="en-US"/>
        </w:rPr>
        <w:t xml:space="preserve"> </w:t>
      </w:r>
      <w:r w:rsidRPr="00682534">
        <w:rPr>
          <w:b w:val="0"/>
        </w:rPr>
        <w:t xml:space="preserve">(18) cases to update (2016 – 2023). </w:t>
      </w:r>
      <w:r w:rsidR="00A12D98">
        <w:rPr>
          <w:b w:val="0"/>
          <w:lang w:val="en-US"/>
        </w:rPr>
        <w:t xml:space="preserve"> </w:t>
      </w:r>
      <w:r w:rsidRPr="00682534">
        <w:rPr>
          <w:b w:val="0"/>
        </w:rPr>
        <w:t>Cases</w:t>
      </w:r>
      <w:r w:rsidR="00A12D98">
        <w:rPr>
          <w:b w:val="0"/>
          <w:lang w:val="en-US"/>
        </w:rPr>
        <w:t xml:space="preserve"> are</w:t>
      </w:r>
      <w:r w:rsidRPr="00682534">
        <w:rPr>
          <w:b w:val="0"/>
        </w:rPr>
        <w:t xml:space="preserve"> scheduled to be posted October 15.</w:t>
      </w:r>
    </w:p>
    <w:p w:rsidR="00D72D7F" w:rsidRDefault="00D72D7F" w:rsidP="00D72D7F">
      <w:pPr>
        <w:pStyle w:val="Heading3"/>
      </w:pPr>
      <w:r>
        <w:t xml:space="preserve">2016 SSWG </w:t>
      </w:r>
      <w:r w:rsidR="00682534">
        <w:rPr>
          <w:lang w:val="en-US"/>
        </w:rPr>
        <w:t>Business Meeting Up</w:t>
      </w:r>
      <w:bookmarkStart w:id="0" w:name="_GoBack"/>
      <w:bookmarkEnd w:id="0"/>
      <w:r w:rsidR="00682534">
        <w:rPr>
          <w:lang w:val="en-US"/>
        </w:rPr>
        <w:t>date</w:t>
      </w:r>
    </w:p>
    <w:p w:rsidR="00682534" w:rsidRDefault="00D32640" w:rsidP="00682534">
      <w:pPr>
        <w:numPr>
          <w:ilvl w:val="0"/>
          <w:numId w:val="30"/>
        </w:numPr>
        <w:ind w:left="1440"/>
      </w:pPr>
      <w:r>
        <w:t>The two day business meeting was used to provide training and feedback to members regarding case tuning and creating device control profiles.</w:t>
      </w:r>
      <w:r w:rsidR="00C4560D">
        <w:t xml:space="preserve"> The group worked through examples of resolving voltage conflict errors. Two examples </w:t>
      </w:r>
      <w:r w:rsidR="008E6E44">
        <w:t>for</w:t>
      </w:r>
      <w:r w:rsidR="00C4560D">
        <w:t xml:space="preserve"> creating device control profiles were presented to the group using MOD File Builder application to create a project file format </w:t>
      </w:r>
      <w:r w:rsidR="00C36F99">
        <w:t>and PSSE to</w:t>
      </w:r>
      <w:r w:rsidR="00C4560D">
        <w:t xml:space="preserve"> create a raw file format.</w:t>
      </w:r>
    </w:p>
    <w:p w:rsidR="00682534" w:rsidRDefault="00682534" w:rsidP="00C4560D">
      <w:pPr>
        <w:ind w:left="1440"/>
      </w:pPr>
    </w:p>
    <w:p w:rsidR="00640F11" w:rsidRDefault="00682534" w:rsidP="00682534">
      <w:pPr>
        <w:numPr>
          <w:ilvl w:val="0"/>
          <w:numId w:val="30"/>
        </w:numPr>
        <w:ind w:left="1440"/>
      </w:pPr>
      <w:r>
        <w:t xml:space="preserve"> </w:t>
      </w:r>
      <w:r w:rsidR="007A0219">
        <w:t>Discussion was led</w:t>
      </w:r>
      <w:r w:rsidR="00640F11">
        <w:t xml:space="preserve"> by DWG chair to add zero sequence data to the base cases. </w:t>
      </w:r>
      <w:r w:rsidR="00D72D7F">
        <w:t xml:space="preserve">It would be a monumental task to coordinate </w:t>
      </w:r>
      <w:r w:rsidR="000205BA">
        <w:t>input of</w:t>
      </w:r>
      <w:r w:rsidR="00D72D7F">
        <w:t xml:space="preserve"> all stakeholders and software vendors to add the </w:t>
      </w:r>
      <w:r w:rsidR="000205BA">
        <w:t xml:space="preserve">data </w:t>
      </w:r>
      <w:r w:rsidR="00D72D7F">
        <w:t xml:space="preserve">fields to accept sequence data. The suggestion of having all data in one database has benefits. </w:t>
      </w:r>
      <w:r w:rsidR="00640F11">
        <w:t xml:space="preserve">After </w:t>
      </w:r>
      <w:r w:rsidR="00D72D7F">
        <w:t xml:space="preserve">a </w:t>
      </w:r>
      <w:r w:rsidR="00640F11">
        <w:t>lengthy discussion,</w:t>
      </w:r>
      <w:r w:rsidR="00D72D7F">
        <w:t xml:space="preserve"> the suggestion </w:t>
      </w:r>
      <w:r w:rsidR="000205BA">
        <w:t xml:space="preserve">and </w:t>
      </w:r>
      <w:r w:rsidR="000205BA">
        <w:t>software improve</w:t>
      </w:r>
      <w:r w:rsidR="000205BA">
        <w:t>ments</w:t>
      </w:r>
      <w:r w:rsidR="000205BA">
        <w:t xml:space="preserve"> </w:t>
      </w:r>
      <w:r w:rsidR="00D72D7F">
        <w:t>will continue to be</w:t>
      </w:r>
      <w:r w:rsidR="000205BA">
        <w:t xml:space="preserve"> timely</w:t>
      </w:r>
      <w:r w:rsidR="00D72D7F">
        <w:t xml:space="preserve"> review</w:t>
      </w:r>
      <w:r w:rsidR="000205BA">
        <w:t>ed for the best opportunity for implementation.</w:t>
      </w:r>
      <w:r w:rsidR="00D72D7F">
        <w:t xml:space="preserve"> </w:t>
      </w:r>
    </w:p>
    <w:p w:rsidR="00D72D7F" w:rsidRDefault="00D72D7F" w:rsidP="00640F11">
      <w:pPr>
        <w:ind w:left="1440"/>
      </w:pPr>
    </w:p>
    <w:p w:rsidR="00640F11" w:rsidRDefault="00640F11" w:rsidP="00180E39">
      <w:pPr>
        <w:numPr>
          <w:ilvl w:val="0"/>
          <w:numId w:val="30"/>
        </w:numPr>
        <w:ind w:left="1440"/>
      </w:pPr>
      <w:r>
        <w:t>The group discussed revising the SSWG procedure manual in the following areas:</w:t>
      </w:r>
    </w:p>
    <w:p w:rsidR="00BF2448" w:rsidRDefault="00BF2448" w:rsidP="00BF2448">
      <w:pPr>
        <w:pStyle w:val="ListParagraph"/>
      </w:pPr>
    </w:p>
    <w:p w:rsidR="008A5AF7" w:rsidRDefault="008A5AF7" w:rsidP="008A5AF7">
      <w:pPr>
        <w:ind w:left="1440"/>
      </w:pPr>
      <w:r>
        <w:t>•</w:t>
      </w:r>
      <w:r>
        <w:tab/>
        <w:t>Coordination of Mult</w:t>
      </w:r>
      <w:r>
        <w:t xml:space="preserve">iple Owner Facility </w:t>
      </w:r>
    </w:p>
    <w:p w:rsidR="008A5AF7" w:rsidRDefault="008A5AF7" w:rsidP="008A5AF7">
      <w:pPr>
        <w:ind w:left="1440"/>
      </w:pPr>
      <w:r>
        <w:t>•</w:t>
      </w:r>
      <w:r>
        <w:tab/>
        <w:t>Ratings for Zero Impedance branches</w:t>
      </w:r>
    </w:p>
    <w:p w:rsidR="008A5AF7" w:rsidRDefault="008A5AF7" w:rsidP="008A5AF7">
      <w:pPr>
        <w:ind w:left="1440"/>
      </w:pPr>
      <w:r>
        <w:t>•</w:t>
      </w:r>
      <w:r>
        <w:tab/>
        <w:t>Data Dictionary wording</w:t>
      </w:r>
    </w:p>
    <w:p w:rsidR="008A5AF7" w:rsidRDefault="008A5AF7" w:rsidP="008A5AF7">
      <w:pPr>
        <w:ind w:left="1440"/>
      </w:pPr>
      <w:r>
        <w:t>•</w:t>
      </w:r>
      <w:r>
        <w:tab/>
        <w:t>Definitions for conforming and non-conforming load</w:t>
      </w:r>
    </w:p>
    <w:p w:rsidR="008A5AF7" w:rsidRDefault="008A5AF7" w:rsidP="008A5AF7">
      <w:pPr>
        <w:ind w:left="1440"/>
      </w:pPr>
      <w:r>
        <w:t>•</w:t>
      </w:r>
      <w:r>
        <w:tab/>
        <w:t xml:space="preserve"> Definitions for BO and BC IDs</w:t>
      </w:r>
    </w:p>
    <w:p w:rsidR="008A5AF7" w:rsidRDefault="008A5AF7" w:rsidP="008A5AF7">
      <w:pPr>
        <w:ind w:left="1440"/>
      </w:pPr>
      <w:r>
        <w:t>•</w:t>
      </w:r>
      <w:r>
        <w:tab/>
        <w:t>Chair rotation</w:t>
      </w:r>
    </w:p>
    <w:p w:rsidR="008A5AF7" w:rsidRDefault="008A5AF7" w:rsidP="008A5AF7">
      <w:pPr>
        <w:ind w:left="1440"/>
      </w:pPr>
      <w:r>
        <w:t>•</w:t>
      </w:r>
      <w:r>
        <w:tab/>
        <w:t>Change in extraordinary dispatching MB units</w:t>
      </w:r>
    </w:p>
    <w:p w:rsidR="00BF2448" w:rsidRDefault="008A5AF7" w:rsidP="008A5AF7">
      <w:pPr>
        <w:ind w:left="1440"/>
      </w:pPr>
      <w:r>
        <w:t>•</w:t>
      </w:r>
      <w:r>
        <w:tab/>
        <w:t xml:space="preserve">Zone information for </w:t>
      </w:r>
      <w:r w:rsidR="008E6E44">
        <w:t xml:space="preserve">CNP, </w:t>
      </w:r>
      <w:r>
        <w:t>LST and CTT</w:t>
      </w:r>
    </w:p>
    <w:p w:rsidR="008A5AF7" w:rsidRDefault="008A5AF7" w:rsidP="008A5AF7">
      <w:pPr>
        <w:ind w:left="1440"/>
      </w:pPr>
    </w:p>
    <w:p w:rsidR="008A5AF7" w:rsidRDefault="008A5AF7" w:rsidP="008A5AF7">
      <w:pPr>
        <w:ind w:left="1440"/>
      </w:pPr>
      <w:r>
        <w:t>Revisions for these items are currently being reviewed. The revised procedure manual is expected to be submitted to ROS by year end.</w:t>
      </w:r>
    </w:p>
    <w:p w:rsidR="008A5AF7" w:rsidRDefault="008A5AF7" w:rsidP="008A5AF7">
      <w:pPr>
        <w:ind w:left="1440"/>
      </w:pPr>
    </w:p>
    <w:p w:rsidR="00D32640" w:rsidRDefault="00D72D7F" w:rsidP="00D32640">
      <w:pPr>
        <w:numPr>
          <w:ilvl w:val="0"/>
          <w:numId w:val="30"/>
        </w:numPr>
        <w:ind w:left="1440"/>
      </w:pPr>
      <w:r>
        <w:t xml:space="preserve">SSWG Chair and Vice-Chair rotation was discussed by the group. Currently nine TSP’s have been </w:t>
      </w:r>
      <w:r w:rsidR="00682534">
        <w:t>voluntarily</w:t>
      </w:r>
      <w:r>
        <w:t xml:space="preserve"> rotating through the positions. The current process has the vice-chair succeeding the chair for the following year. The group would like to see more TSP’s </w:t>
      </w:r>
      <w:r w:rsidR="00E64E5E">
        <w:t xml:space="preserve">participate </w:t>
      </w:r>
      <w:r>
        <w:t>in the rotation. The rotation is s</w:t>
      </w:r>
      <w:r w:rsidR="00005E6E">
        <w:t>et</w:t>
      </w:r>
      <w:r>
        <w:t xml:space="preserve"> </w:t>
      </w:r>
      <w:r w:rsidR="00005E6E">
        <w:t>through</w:t>
      </w:r>
      <w:r>
        <w:t xml:space="preserve"> 201</w:t>
      </w:r>
      <w:r w:rsidR="00005E6E">
        <w:t>9</w:t>
      </w:r>
      <w:r>
        <w:t>.</w:t>
      </w:r>
    </w:p>
    <w:p w:rsidR="00D32640" w:rsidRDefault="008A5AF7" w:rsidP="008A5AF7">
      <w:pPr>
        <w:tabs>
          <w:tab w:val="left" w:pos="2310"/>
        </w:tabs>
      </w:pPr>
      <w:r>
        <w:tab/>
      </w:r>
    </w:p>
    <w:p w:rsidR="0034092D" w:rsidRPr="0034092D" w:rsidRDefault="00271BE4" w:rsidP="0034092D">
      <w:pPr>
        <w:pStyle w:val="Heading3"/>
        <w:ind w:left="360" w:firstLine="0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DB7F55" w:rsidRDefault="008242EA" w:rsidP="008A5AF7">
      <w:pPr>
        <w:pStyle w:val="ListParagraph"/>
        <w:numPr>
          <w:ilvl w:val="0"/>
          <w:numId w:val="26"/>
        </w:numPr>
        <w:ind w:left="1080" w:firstLine="0"/>
        <w:rPr>
          <w:rFonts w:ascii="Calibri" w:hAnsi="Calibri" w:cs="Calibri"/>
          <w:sz w:val="22"/>
          <w:szCs w:val="22"/>
        </w:rPr>
      </w:pPr>
      <w:r w:rsidRPr="008A5AF7">
        <w:rPr>
          <w:rFonts w:ascii="Cambria" w:hAnsi="Cambria" w:cs="Calibri"/>
        </w:rPr>
        <w:t xml:space="preserve">SSWG </w:t>
      </w:r>
      <w:r w:rsidR="00D66ED5" w:rsidRPr="008A5AF7">
        <w:rPr>
          <w:rFonts w:ascii="Cambria" w:hAnsi="Cambria" w:cs="Calibri"/>
        </w:rPr>
        <w:t>wil</w:t>
      </w:r>
      <w:r w:rsidR="00F34602" w:rsidRPr="008A5AF7">
        <w:rPr>
          <w:rFonts w:ascii="Cambria" w:hAnsi="Cambria" w:cs="Calibri"/>
        </w:rPr>
        <w:t>l meet by WebEx</w:t>
      </w:r>
      <w:r w:rsidR="00032EB2" w:rsidRPr="008A5AF7">
        <w:rPr>
          <w:rFonts w:ascii="Cambria" w:hAnsi="Cambria" w:cs="Calibri"/>
        </w:rPr>
        <w:t xml:space="preserve"> on Wednesday</w:t>
      </w:r>
      <w:r w:rsidR="000A611E" w:rsidRPr="008A5AF7">
        <w:rPr>
          <w:rFonts w:ascii="Cambria" w:hAnsi="Cambria" w:cs="Calibri"/>
        </w:rPr>
        <w:t xml:space="preserve"> September</w:t>
      </w:r>
      <w:r w:rsidR="00F34602" w:rsidRPr="008A5AF7">
        <w:rPr>
          <w:rFonts w:ascii="Cambria" w:hAnsi="Cambria" w:cs="Calibri"/>
        </w:rPr>
        <w:t xml:space="preserve"> 1</w:t>
      </w:r>
      <w:r w:rsidR="000A611E" w:rsidRPr="008A5AF7">
        <w:rPr>
          <w:rFonts w:ascii="Cambria" w:hAnsi="Cambria" w:cs="Calibri"/>
        </w:rPr>
        <w:t>4</w:t>
      </w:r>
      <w:r w:rsidR="00300BC9" w:rsidRPr="008A5AF7">
        <w:rPr>
          <w:rFonts w:ascii="Cambria" w:hAnsi="Cambria" w:cs="Calibri"/>
        </w:rPr>
        <w:t>, 2016</w:t>
      </w:r>
      <w:r w:rsidR="00F34602" w:rsidRPr="008A5AF7">
        <w:rPr>
          <w:rFonts w:ascii="Cambria" w:hAnsi="Cambria" w:cs="Calibri"/>
        </w:rPr>
        <w:t>.</w:t>
      </w:r>
    </w:p>
    <w:sectPr w:rsidR="00DB7F55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DA8"/>
    <w:multiLevelType w:val="hybridMultilevel"/>
    <w:tmpl w:val="65AAC6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169E3"/>
    <w:multiLevelType w:val="hybridMultilevel"/>
    <w:tmpl w:val="F92E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6602A"/>
    <w:multiLevelType w:val="hybridMultilevel"/>
    <w:tmpl w:val="BCFA7562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B3FF8"/>
    <w:multiLevelType w:val="hybridMultilevel"/>
    <w:tmpl w:val="94E0CE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3">
    <w:nsid w:val="312E6201"/>
    <w:multiLevelType w:val="hybridMultilevel"/>
    <w:tmpl w:val="3614F2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>
    <w:nsid w:val="7AFC6D6B"/>
    <w:multiLevelType w:val="hybridMultilevel"/>
    <w:tmpl w:val="E066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5"/>
  </w:num>
  <w:num w:numId="5">
    <w:abstractNumId w:val="20"/>
  </w:num>
  <w:num w:numId="6">
    <w:abstractNumId w:val="6"/>
  </w:num>
  <w:num w:numId="7">
    <w:abstractNumId w:val="12"/>
  </w:num>
  <w:num w:numId="8">
    <w:abstractNumId w:val="22"/>
  </w:num>
  <w:num w:numId="9">
    <w:abstractNumId w:val="8"/>
  </w:num>
  <w:num w:numId="10">
    <w:abstractNumId w:val="33"/>
  </w:num>
  <w:num w:numId="11">
    <w:abstractNumId w:val="30"/>
  </w:num>
  <w:num w:numId="12">
    <w:abstractNumId w:val="23"/>
  </w:num>
  <w:num w:numId="13">
    <w:abstractNumId w:val="26"/>
  </w:num>
  <w:num w:numId="14">
    <w:abstractNumId w:val="10"/>
  </w:num>
  <w:num w:numId="15">
    <w:abstractNumId w:val="25"/>
  </w:num>
  <w:num w:numId="16">
    <w:abstractNumId w:val="1"/>
  </w:num>
  <w:num w:numId="17">
    <w:abstractNumId w:val="9"/>
  </w:num>
  <w:num w:numId="18">
    <w:abstractNumId w:val="29"/>
  </w:num>
  <w:num w:numId="19">
    <w:abstractNumId w:val="18"/>
  </w:num>
  <w:num w:numId="20">
    <w:abstractNumId w:val="14"/>
  </w:num>
  <w:num w:numId="21">
    <w:abstractNumId w:val="24"/>
  </w:num>
  <w:num w:numId="22">
    <w:abstractNumId w:val="5"/>
  </w:num>
  <w:num w:numId="23">
    <w:abstractNumId w:val="4"/>
  </w:num>
  <w:num w:numId="24">
    <w:abstractNumId w:val="21"/>
  </w:num>
  <w:num w:numId="25">
    <w:abstractNumId w:val="17"/>
  </w:num>
  <w:num w:numId="26">
    <w:abstractNumId w:val="28"/>
  </w:num>
  <w:num w:numId="27">
    <w:abstractNumId w:val="19"/>
  </w:num>
  <w:num w:numId="28">
    <w:abstractNumId w:val="16"/>
  </w:num>
  <w:num w:numId="29">
    <w:abstractNumId w:val="34"/>
  </w:num>
  <w:num w:numId="30">
    <w:abstractNumId w:val="13"/>
  </w:num>
  <w:num w:numId="31">
    <w:abstractNumId w:val="31"/>
  </w:num>
  <w:num w:numId="32">
    <w:abstractNumId w:val="27"/>
  </w:num>
  <w:num w:numId="33">
    <w:abstractNumId w:val="32"/>
  </w:num>
  <w:num w:numId="34">
    <w:abstractNumId w:val="7"/>
  </w:num>
  <w:num w:numId="35">
    <w:abstractNumId w:val="1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5E6E"/>
    <w:rsid w:val="00017B5F"/>
    <w:rsid w:val="000204BF"/>
    <w:rsid w:val="000205BA"/>
    <w:rsid w:val="00031A6A"/>
    <w:rsid w:val="00032EB2"/>
    <w:rsid w:val="00035E44"/>
    <w:rsid w:val="0005217F"/>
    <w:rsid w:val="00065699"/>
    <w:rsid w:val="00065728"/>
    <w:rsid w:val="00066C45"/>
    <w:rsid w:val="00072F45"/>
    <w:rsid w:val="00081547"/>
    <w:rsid w:val="00081A0A"/>
    <w:rsid w:val="00084EF7"/>
    <w:rsid w:val="00094A76"/>
    <w:rsid w:val="000A3592"/>
    <w:rsid w:val="000A611E"/>
    <w:rsid w:val="000C1AF3"/>
    <w:rsid w:val="000C3C37"/>
    <w:rsid w:val="000C574E"/>
    <w:rsid w:val="000D1C98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207B89"/>
    <w:rsid w:val="002111A7"/>
    <w:rsid w:val="002167DD"/>
    <w:rsid w:val="002208E1"/>
    <w:rsid w:val="00226528"/>
    <w:rsid w:val="002325D1"/>
    <w:rsid w:val="00241E03"/>
    <w:rsid w:val="002477ED"/>
    <w:rsid w:val="002559AE"/>
    <w:rsid w:val="002609A4"/>
    <w:rsid w:val="0026641C"/>
    <w:rsid w:val="00267DA2"/>
    <w:rsid w:val="00271BE4"/>
    <w:rsid w:val="00273428"/>
    <w:rsid w:val="00275205"/>
    <w:rsid w:val="002802FA"/>
    <w:rsid w:val="00290B10"/>
    <w:rsid w:val="00297C9C"/>
    <w:rsid w:val="002A4B29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047F"/>
    <w:rsid w:val="003C32C5"/>
    <w:rsid w:val="003C35B9"/>
    <w:rsid w:val="003C3BC1"/>
    <w:rsid w:val="003C6D02"/>
    <w:rsid w:val="003C70A9"/>
    <w:rsid w:val="003E70A4"/>
    <w:rsid w:val="004015C5"/>
    <w:rsid w:val="004020B7"/>
    <w:rsid w:val="00410BF9"/>
    <w:rsid w:val="00415634"/>
    <w:rsid w:val="00430E9B"/>
    <w:rsid w:val="004360CB"/>
    <w:rsid w:val="004378C1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BE2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2BB6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7B26"/>
    <w:rsid w:val="005C130F"/>
    <w:rsid w:val="005C2018"/>
    <w:rsid w:val="005C29F7"/>
    <w:rsid w:val="005C3461"/>
    <w:rsid w:val="005C3986"/>
    <w:rsid w:val="005C54F0"/>
    <w:rsid w:val="005C71BB"/>
    <w:rsid w:val="005D0F85"/>
    <w:rsid w:val="005D2035"/>
    <w:rsid w:val="005D3F61"/>
    <w:rsid w:val="005D470E"/>
    <w:rsid w:val="005F6161"/>
    <w:rsid w:val="005F692C"/>
    <w:rsid w:val="00600A39"/>
    <w:rsid w:val="006121EC"/>
    <w:rsid w:val="00630418"/>
    <w:rsid w:val="00640F11"/>
    <w:rsid w:val="0064276B"/>
    <w:rsid w:val="00645100"/>
    <w:rsid w:val="00651F40"/>
    <w:rsid w:val="006609AA"/>
    <w:rsid w:val="00661077"/>
    <w:rsid w:val="00664713"/>
    <w:rsid w:val="006703AA"/>
    <w:rsid w:val="006739AF"/>
    <w:rsid w:val="00674CA5"/>
    <w:rsid w:val="0067590E"/>
    <w:rsid w:val="006759AD"/>
    <w:rsid w:val="0068038C"/>
    <w:rsid w:val="00682534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7078DD"/>
    <w:rsid w:val="0072280A"/>
    <w:rsid w:val="00733DF6"/>
    <w:rsid w:val="00743919"/>
    <w:rsid w:val="00744809"/>
    <w:rsid w:val="00745668"/>
    <w:rsid w:val="00755C71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219"/>
    <w:rsid w:val="007A0AB9"/>
    <w:rsid w:val="007A2F45"/>
    <w:rsid w:val="007B4358"/>
    <w:rsid w:val="007B4B54"/>
    <w:rsid w:val="007B584E"/>
    <w:rsid w:val="007C2948"/>
    <w:rsid w:val="007C54A3"/>
    <w:rsid w:val="007D1378"/>
    <w:rsid w:val="007E2B31"/>
    <w:rsid w:val="007F142F"/>
    <w:rsid w:val="007F29E1"/>
    <w:rsid w:val="007F33F3"/>
    <w:rsid w:val="007F5B42"/>
    <w:rsid w:val="0080791E"/>
    <w:rsid w:val="00807E41"/>
    <w:rsid w:val="00810AF0"/>
    <w:rsid w:val="0082205F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2868"/>
    <w:rsid w:val="00892EA5"/>
    <w:rsid w:val="0089682A"/>
    <w:rsid w:val="008A2BD1"/>
    <w:rsid w:val="008A5AF7"/>
    <w:rsid w:val="008A7347"/>
    <w:rsid w:val="008C0039"/>
    <w:rsid w:val="008C60DD"/>
    <w:rsid w:val="008C701A"/>
    <w:rsid w:val="008D6744"/>
    <w:rsid w:val="008E14D8"/>
    <w:rsid w:val="008E3B2F"/>
    <w:rsid w:val="008E6E44"/>
    <w:rsid w:val="008F00B5"/>
    <w:rsid w:val="008F0DF6"/>
    <w:rsid w:val="00900898"/>
    <w:rsid w:val="009231CC"/>
    <w:rsid w:val="009313BF"/>
    <w:rsid w:val="00932DBC"/>
    <w:rsid w:val="009338DB"/>
    <w:rsid w:val="00940392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C081C"/>
    <w:rsid w:val="009C21DC"/>
    <w:rsid w:val="009C2C83"/>
    <w:rsid w:val="009E0DC5"/>
    <w:rsid w:val="009F1C59"/>
    <w:rsid w:val="009F45FF"/>
    <w:rsid w:val="009F4FC2"/>
    <w:rsid w:val="00A02901"/>
    <w:rsid w:val="00A033A9"/>
    <w:rsid w:val="00A03A69"/>
    <w:rsid w:val="00A12D98"/>
    <w:rsid w:val="00A211F0"/>
    <w:rsid w:val="00A434F8"/>
    <w:rsid w:val="00A43879"/>
    <w:rsid w:val="00A46331"/>
    <w:rsid w:val="00A46B9E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5414"/>
    <w:rsid w:val="00B679ED"/>
    <w:rsid w:val="00B71265"/>
    <w:rsid w:val="00B7205A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40E"/>
    <w:rsid w:val="00BF20FD"/>
    <w:rsid w:val="00BF2448"/>
    <w:rsid w:val="00C02CB2"/>
    <w:rsid w:val="00C046A6"/>
    <w:rsid w:val="00C10167"/>
    <w:rsid w:val="00C2114D"/>
    <w:rsid w:val="00C2208A"/>
    <w:rsid w:val="00C32EE2"/>
    <w:rsid w:val="00C36F99"/>
    <w:rsid w:val="00C43484"/>
    <w:rsid w:val="00C4560D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3AA"/>
    <w:rsid w:val="00CA0878"/>
    <w:rsid w:val="00CA44F2"/>
    <w:rsid w:val="00CC0B8B"/>
    <w:rsid w:val="00CD54A0"/>
    <w:rsid w:val="00CE1700"/>
    <w:rsid w:val="00CE6C9D"/>
    <w:rsid w:val="00CF2550"/>
    <w:rsid w:val="00D05B90"/>
    <w:rsid w:val="00D106C7"/>
    <w:rsid w:val="00D12CBB"/>
    <w:rsid w:val="00D13F9C"/>
    <w:rsid w:val="00D16F50"/>
    <w:rsid w:val="00D2301A"/>
    <w:rsid w:val="00D32640"/>
    <w:rsid w:val="00D329A3"/>
    <w:rsid w:val="00D37090"/>
    <w:rsid w:val="00D40457"/>
    <w:rsid w:val="00D40537"/>
    <w:rsid w:val="00D459C6"/>
    <w:rsid w:val="00D47B8D"/>
    <w:rsid w:val="00D5693A"/>
    <w:rsid w:val="00D57F77"/>
    <w:rsid w:val="00D6211E"/>
    <w:rsid w:val="00D66ED5"/>
    <w:rsid w:val="00D70AE0"/>
    <w:rsid w:val="00D72D7F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2360"/>
    <w:rsid w:val="00DE3266"/>
    <w:rsid w:val="00DF0BE3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4E5E"/>
    <w:rsid w:val="00E656EB"/>
    <w:rsid w:val="00E65AC5"/>
    <w:rsid w:val="00E72482"/>
    <w:rsid w:val="00E76A8D"/>
    <w:rsid w:val="00E772D8"/>
    <w:rsid w:val="00E92EC6"/>
    <w:rsid w:val="00E95454"/>
    <w:rsid w:val="00EA6371"/>
    <w:rsid w:val="00EC387E"/>
    <w:rsid w:val="00ED0B5A"/>
    <w:rsid w:val="00ED3736"/>
    <w:rsid w:val="00EF21E8"/>
    <w:rsid w:val="00EF3859"/>
    <w:rsid w:val="00F0091C"/>
    <w:rsid w:val="00F03DF2"/>
    <w:rsid w:val="00F04EDB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242F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CF68-9956-4F68-ADB9-83C1C857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18</cp:revision>
  <cp:lastPrinted>2016-03-25T22:30:00Z</cp:lastPrinted>
  <dcterms:created xsi:type="dcterms:W3CDTF">2016-08-29T15:44:00Z</dcterms:created>
  <dcterms:modified xsi:type="dcterms:W3CDTF">2016-08-29T20:32:00Z</dcterms:modified>
</cp:coreProperties>
</file>