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56D" w:rsidRPr="00D853CA" w:rsidRDefault="00AB156D" w:rsidP="00AB156D">
      <w:pPr>
        <w:ind w:left="360"/>
        <w:rPr>
          <w:rFonts w:asciiTheme="minorHAnsi" w:hAnsiTheme="minorHAnsi"/>
          <w:b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 xml:space="preserve">AGENDA </w:t>
      </w:r>
    </w:p>
    <w:p w:rsidR="00AB156D" w:rsidRPr="00D853CA" w:rsidRDefault="00C56154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D853CA">
        <w:rPr>
          <w:rFonts w:asciiTheme="minorHAnsi" w:hAnsiTheme="minorHAnsi"/>
          <w:b/>
          <w:sz w:val="22"/>
          <w:szCs w:val="22"/>
        </w:rPr>
        <w:t>M</w:t>
      </w:r>
      <w:r w:rsidR="0035279D">
        <w:rPr>
          <w:rFonts w:asciiTheme="minorHAnsi" w:hAnsiTheme="minorHAnsi"/>
          <w:b/>
          <w:sz w:val="22"/>
          <w:szCs w:val="22"/>
        </w:rPr>
        <w:t>DWG</w:t>
      </w:r>
      <w:r w:rsidR="00AB156D" w:rsidRPr="00D853CA">
        <w:rPr>
          <w:rFonts w:asciiTheme="minorHAnsi" w:hAnsiTheme="minorHAnsi"/>
          <w:b/>
          <w:sz w:val="22"/>
          <w:szCs w:val="22"/>
        </w:rPr>
        <w:t xml:space="preserve"> MEETING</w:t>
      </w:r>
      <w:r w:rsidR="00AB156D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:rsidR="00AB156D" w:rsidRPr="00D853CA" w:rsidRDefault="00453CB9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 w:rsidRPr="00317DE8">
        <w:rPr>
          <w:rFonts w:asciiTheme="minorHAnsi" w:hAnsiTheme="minorHAnsi"/>
          <w:b/>
          <w:color w:val="000000"/>
          <w:sz w:val="22"/>
          <w:szCs w:val="22"/>
        </w:rPr>
        <w:t>WebEx</w:t>
      </w:r>
      <w:r w:rsidR="00317DE8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8E71DD">
        <w:rPr>
          <w:rFonts w:asciiTheme="minorHAnsi" w:hAnsiTheme="minorHAnsi"/>
          <w:b/>
          <w:color w:val="000000"/>
          <w:sz w:val="22"/>
          <w:szCs w:val="22"/>
        </w:rPr>
        <w:t>and In-Person</w:t>
      </w:r>
    </w:p>
    <w:p w:rsidR="00C56154" w:rsidRPr="00D853CA" w:rsidRDefault="00317DE8" w:rsidP="00C56154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>Ju</w:t>
      </w:r>
      <w:r w:rsidR="008E71DD">
        <w:rPr>
          <w:rFonts w:asciiTheme="minorHAnsi" w:hAnsiTheme="minorHAnsi"/>
          <w:b/>
          <w:color w:val="000000"/>
          <w:sz w:val="22"/>
          <w:szCs w:val="22"/>
        </w:rPr>
        <w:t>ly</w:t>
      </w:r>
      <w:r w:rsidR="00453CB9">
        <w:rPr>
          <w:rFonts w:asciiTheme="minorHAnsi" w:hAnsiTheme="minorHAnsi"/>
          <w:b/>
          <w:color w:val="000000"/>
          <w:sz w:val="22"/>
          <w:szCs w:val="22"/>
        </w:rPr>
        <w:t xml:space="preserve"> 2</w:t>
      </w:r>
      <w:r w:rsidR="008E71DD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, 201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6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9</w:t>
      </w:r>
      <w:r w:rsidR="001B712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3</w:t>
      </w:r>
      <w:r w:rsidR="000039DF">
        <w:rPr>
          <w:rFonts w:asciiTheme="minorHAnsi" w:hAnsiTheme="minorHAnsi"/>
          <w:b/>
          <w:color w:val="000000"/>
          <w:sz w:val="22"/>
          <w:szCs w:val="22"/>
        </w:rPr>
        <w:t>0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 xml:space="preserve"> AM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-</w:t>
      </w:r>
      <w:r w:rsidR="00FF43D1" w:rsidRPr="00D853CA">
        <w:rPr>
          <w:rFonts w:asciiTheme="minorHAnsi" w:hAnsiTheme="minorHAnsi"/>
          <w:b/>
          <w:color w:val="000000"/>
          <w:sz w:val="22"/>
          <w:szCs w:val="22"/>
        </w:rPr>
        <w:t>12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:</w:t>
      </w:r>
      <w:r w:rsidR="00A27879">
        <w:rPr>
          <w:rFonts w:asciiTheme="minorHAnsi" w:hAnsiTheme="minorHAnsi"/>
          <w:b/>
          <w:color w:val="000000"/>
          <w:sz w:val="22"/>
          <w:szCs w:val="22"/>
        </w:rPr>
        <w:t>0</w:t>
      </w:r>
      <w:r w:rsidR="00C56154" w:rsidRPr="00D853CA">
        <w:rPr>
          <w:rFonts w:asciiTheme="minorHAnsi" w:hAnsiTheme="minorHAnsi"/>
          <w:b/>
          <w:color w:val="000000"/>
          <w:sz w:val="22"/>
          <w:szCs w:val="22"/>
        </w:rPr>
        <w:t>0 PM</w:t>
      </w:r>
    </w:p>
    <w:p w:rsidR="00AB156D" w:rsidRPr="00D853CA" w:rsidRDefault="00AB156D" w:rsidP="00AB156D">
      <w:pPr>
        <w:ind w:left="360"/>
        <w:rPr>
          <w:rFonts w:asciiTheme="minorHAnsi" w:hAnsiTheme="minorHAnsi"/>
          <w:b/>
          <w:color w:val="000000"/>
          <w:sz w:val="22"/>
          <w:szCs w:val="22"/>
        </w:rPr>
      </w:pPr>
    </w:p>
    <w:p w:rsidR="00D4350D" w:rsidRPr="00D4350D" w:rsidRDefault="00C51F4F" w:rsidP="00D4350D">
      <w:pPr>
        <w:ind w:left="360" w:firstLine="720"/>
        <w:rPr>
          <w:rFonts w:asciiTheme="minorHAnsi" w:hAnsiTheme="minorHAnsi"/>
        </w:rPr>
      </w:pPr>
      <w:hyperlink r:id="rId9" w:history="1">
        <w:r w:rsidR="00D4350D" w:rsidRPr="00D4350D">
          <w:rPr>
            <w:rStyle w:val="Hyperlink"/>
            <w:rFonts w:asciiTheme="minorHAnsi" w:hAnsiTheme="minorHAnsi"/>
            <w:color w:val="auto"/>
          </w:rPr>
          <w:t>http://ercot.webex.com</w:t>
        </w:r>
      </w:hyperlink>
    </w:p>
    <w:p w:rsidR="00D4350D" w:rsidRPr="00D4350D" w:rsidRDefault="00D4350D" w:rsidP="00D4350D">
      <w:pPr>
        <w:ind w:left="360" w:firstLine="720"/>
        <w:rPr>
          <w:rFonts w:ascii="Arial" w:hAnsi="Arial" w:cs="Arial"/>
          <w:sz w:val="27"/>
          <w:szCs w:val="27"/>
          <w:shd w:val="clear" w:color="auto" w:fill="FFFFFF"/>
        </w:rPr>
      </w:pPr>
      <w:r w:rsidRPr="00D4350D">
        <w:rPr>
          <w:rFonts w:ascii="Calibri" w:hAnsi="Calibri"/>
          <w:sz w:val="22"/>
          <w:szCs w:val="22"/>
        </w:rPr>
        <w:t>Meeting Number:     627 995 328</w:t>
      </w:r>
    </w:p>
    <w:p w:rsidR="00D4350D" w:rsidRPr="00D4350D" w:rsidRDefault="00D4350D" w:rsidP="00D4350D">
      <w:pPr>
        <w:ind w:left="360" w:firstLine="720"/>
        <w:rPr>
          <w:rFonts w:ascii="Calibri" w:hAnsi="Calibri"/>
          <w:sz w:val="22"/>
          <w:szCs w:val="22"/>
        </w:rPr>
      </w:pPr>
      <w:r w:rsidRPr="00D4350D">
        <w:rPr>
          <w:rFonts w:ascii="Calibri" w:hAnsi="Calibri"/>
          <w:sz w:val="22"/>
          <w:szCs w:val="22"/>
        </w:rPr>
        <w:t>Meeting Password:    </w:t>
      </w:r>
      <w:proofErr w:type="spellStart"/>
      <w:r w:rsidRPr="00D4350D">
        <w:rPr>
          <w:rFonts w:ascii="Calibri" w:hAnsi="Calibri"/>
          <w:sz w:val="22"/>
          <w:szCs w:val="22"/>
        </w:rPr>
        <w:t>Mdwg</w:t>
      </w:r>
      <w:proofErr w:type="spellEnd"/>
    </w:p>
    <w:p w:rsidR="00D4350D" w:rsidRPr="00D4350D" w:rsidRDefault="00D4350D" w:rsidP="00D4350D">
      <w:pPr>
        <w:ind w:left="360" w:firstLine="720"/>
        <w:rPr>
          <w:rFonts w:ascii="Calibri" w:hAnsi="Calibri"/>
          <w:sz w:val="22"/>
          <w:szCs w:val="22"/>
        </w:rPr>
      </w:pPr>
      <w:r w:rsidRPr="00D4350D">
        <w:rPr>
          <w:rFonts w:ascii="Calibri" w:hAnsi="Calibri"/>
          <w:sz w:val="22"/>
          <w:szCs w:val="22"/>
        </w:rPr>
        <w:t>Audio Dial-In: 1.877.668.4493</w:t>
      </w:r>
    </w:p>
    <w:p w:rsidR="003E5408" w:rsidRDefault="003E5408" w:rsidP="00F13FDA">
      <w:pPr>
        <w:rPr>
          <w:rFonts w:asciiTheme="minorHAnsi" w:hAnsiTheme="minorHAnsi"/>
          <w:b/>
          <w:sz w:val="22"/>
          <w:szCs w:val="22"/>
          <w:u w:val="single"/>
        </w:rPr>
      </w:pPr>
    </w:p>
    <w:p w:rsidR="00317DE8" w:rsidRDefault="00F13FDA" w:rsidP="00F13FDA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Attendees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Bryan Sams – NRG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Kaci Jacobs – TXU Energy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Julie Thomas</w:t>
      </w:r>
      <w:r w:rsidR="00DE4215">
        <w:rPr>
          <w:rFonts w:asciiTheme="minorHAnsi" w:hAnsiTheme="minorHAnsi"/>
          <w:sz w:val="22"/>
          <w:szCs w:val="22"/>
        </w:rPr>
        <w:t xml:space="preserve"> – </w:t>
      </w:r>
      <w:r>
        <w:rPr>
          <w:rFonts w:asciiTheme="minorHAnsi" w:hAnsiTheme="minorHAnsi"/>
          <w:sz w:val="22"/>
          <w:szCs w:val="22"/>
        </w:rPr>
        <w:t>Luminant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Lindsay Butterfield</w:t>
      </w:r>
      <w:r w:rsidR="00DE4215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DE4215">
        <w:rPr>
          <w:rFonts w:asciiTheme="minorHAnsi" w:hAnsiTheme="minorHAnsi"/>
          <w:sz w:val="22"/>
          <w:szCs w:val="22"/>
        </w:rPr>
        <w:t xml:space="preserve">– </w:t>
      </w:r>
      <w:r>
        <w:rPr>
          <w:rFonts w:asciiTheme="minorHAnsi" w:hAnsiTheme="minorHAnsi"/>
          <w:sz w:val="22"/>
          <w:szCs w:val="22"/>
        </w:rPr>
        <w:t xml:space="preserve"> ERCOT</w:t>
      </w:r>
      <w:proofErr w:type="gramEnd"/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Ted Hailu – ERCOT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Daniel Spence - Denton Municipal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Aubrey Hale – ERCOT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Chad Thompson – ERCOT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Bryan Zhang – IMM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Sam Pak – Oncor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Carolyn Reed – CenterPoint</w:t>
      </w:r>
    </w:p>
    <w:p w:rsidR="00F13FDA" w:rsidRDefault="00F13FDA" w:rsidP="00F13FDA">
      <w:p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t>WebEx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 w:rsidRPr="00F13FDA">
        <w:rPr>
          <w:rFonts w:asciiTheme="minorHAnsi" w:hAnsiTheme="minorHAnsi"/>
          <w:sz w:val="22"/>
          <w:szCs w:val="22"/>
        </w:rPr>
        <w:t xml:space="preserve">Tracy Richter </w:t>
      </w:r>
      <w:r>
        <w:rPr>
          <w:rFonts w:asciiTheme="minorHAnsi" w:hAnsiTheme="minorHAnsi"/>
          <w:sz w:val="22"/>
          <w:szCs w:val="22"/>
        </w:rPr>
        <w:t>–</w:t>
      </w:r>
      <w:r w:rsidRPr="00F13FDA">
        <w:rPr>
          <w:rFonts w:asciiTheme="minorHAnsi" w:hAnsiTheme="minorHAnsi"/>
          <w:sz w:val="22"/>
          <w:szCs w:val="22"/>
        </w:rPr>
        <w:t xml:space="preserve"> ERCOT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Jane Cates – ERCOT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Jim Lee – AEP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Sherry Looney – Luminant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Heather </w:t>
      </w:r>
      <w:proofErr w:type="spellStart"/>
      <w:r>
        <w:rPr>
          <w:rFonts w:asciiTheme="minorHAnsi" w:hAnsiTheme="minorHAnsi"/>
          <w:sz w:val="22"/>
          <w:szCs w:val="22"/>
        </w:rPr>
        <w:t>Buisseau</w:t>
      </w:r>
      <w:proofErr w:type="spellEnd"/>
      <w:r>
        <w:rPr>
          <w:rFonts w:asciiTheme="minorHAnsi" w:hAnsiTheme="minorHAnsi"/>
          <w:sz w:val="22"/>
          <w:szCs w:val="22"/>
        </w:rPr>
        <w:t xml:space="preserve"> – LCRA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Taylor Woodruff – Oncor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Lauren Fleming – ERCOT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Jian Xu – Austin Energy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Malcolm </w:t>
      </w:r>
      <w:proofErr w:type="spellStart"/>
      <w:r>
        <w:rPr>
          <w:rFonts w:asciiTheme="minorHAnsi" w:hAnsiTheme="minorHAnsi"/>
          <w:sz w:val="22"/>
          <w:szCs w:val="22"/>
        </w:rPr>
        <w:t>Ainspan</w:t>
      </w:r>
      <w:proofErr w:type="spellEnd"/>
      <w:r>
        <w:rPr>
          <w:rFonts w:asciiTheme="minorHAnsi" w:hAnsiTheme="minorHAnsi"/>
          <w:sz w:val="22"/>
          <w:szCs w:val="22"/>
        </w:rPr>
        <w:t xml:space="preserve"> – Energy Curtailment Services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James </w:t>
      </w:r>
      <w:proofErr w:type="spellStart"/>
      <w:r>
        <w:rPr>
          <w:rFonts w:asciiTheme="minorHAnsi" w:hAnsiTheme="minorHAnsi"/>
          <w:sz w:val="22"/>
          <w:szCs w:val="22"/>
        </w:rPr>
        <w:t>Bostwick</w:t>
      </w:r>
      <w:proofErr w:type="spellEnd"/>
      <w:r>
        <w:rPr>
          <w:rFonts w:asciiTheme="minorHAnsi" w:hAnsiTheme="minorHAnsi"/>
          <w:sz w:val="22"/>
          <w:szCs w:val="22"/>
        </w:rPr>
        <w:t xml:space="preserve"> – ERCOT</w:t>
      </w:r>
    </w:p>
    <w:p w:rsid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Dave Michelson – ERCOT</w:t>
      </w:r>
    </w:p>
    <w:p w:rsidR="00F13FDA" w:rsidRPr="00F13FDA" w:rsidRDefault="00F13FDA" w:rsidP="00F13FD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Leo Angele - ERCOT</w:t>
      </w:r>
    </w:p>
    <w:p w:rsidR="00F13FDA" w:rsidRPr="00F13FDA" w:rsidRDefault="00F13FDA" w:rsidP="00F13FDA">
      <w:pPr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-162" w:type="dxa"/>
        <w:tblLook w:val="01E0" w:firstRow="1" w:lastRow="1" w:firstColumn="1" w:lastColumn="1" w:noHBand="0" w:noVBand="0"/>
      </w:tblPr>
      <w:tblGrid>
        <w:gridCol w:w="523"/>
        <w:gridCol w:w="5777"/>
        <w:gridCol w:w="1620"/>
        <w:gridCol w:w="1170"/>
      </w:tblGrid>
      <w:tr w:rsidR="00AB156D" w:rsidRPr="00D853CA" w:rsidTr="00695012">
        <w:trPr>
          <w:trHeight w:val="396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7327D">
              <w:rPr>
                <w:rFonts w:asciiTheme="minorHAnsi" w:hAnsiTheme="minorHAnsi"/>
                <w:sz w:val="22"/>
                <w:szCs w:val="22"/>
              </w:rPr>
              <w:t>1.</w:t>
            </w:r>
          </w:p>
        </w:tc>
        <w:tc>
          <w:tcPr>
            <w:tcW w:w="5777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Antitrust Admonition</w:t>
            </w:r>
          </w:p>
        </w:tc>
        <w:tc>
          <w:tcPr>
            <w:tcW w:w="1620" w:type="dxa"/>
          </w:tcPr>
          <w:p w:rsidR="00AB156D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  <w:tc>
          <w:tcPr>
            <w:tcW w:w="1170" w:type="dxa"/>
          </w:tcPr>
          <w:p w:rsidR="00AB156D" w:rsidRPr="0067327D" w:rsidRDefault="00F75BEE" w:rsidP="00F75BE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9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3</w:t>
            </w:r>
            <w:r w:rsidR="001B712A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EB0912" w:rsidRPr="0067327D">
              <w:rPr>
                <w:rFonts w:asciiTheme="minorHAnsi" w:hAnsiTheme="minorHAnsi"/>
                <w:sz w:val="22"/>
                <w:szCs w:val="22"/>
              </w:rPr>
              <w:t>A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M</w:t>
            </w:r>
          </w:p>
        </w:tc>
      </w:tr>
      <w:tr w:rsidR="00AB156D" w:rsidRPr="00D853CA" w:rsidTr="00467A17">
        <w:trPr>
          <w:trHeight w:val="405"/>
        </w:trPr>
        <w:tc>
          <w:tcPr>
            <w:tcW w:w="523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2.</w:t>
            </w:r>
          </w:p>
        </w:tc>
        <w:tc>
          <w:tcPr>
            <w:tcW w:w="5777" w:type="dxa"/>
          </w:tcPr>
          <w:p w:rsidR="00AB156D" w:rsidRPr="0067327D" w:rsidRDefault="00D02EDB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Introductions</w:t>
            </w:r>
          </w:p>
        </w:tc>
        <w:tc>
          <w:tcPr>
            <w:tcW w:w="162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67327D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02EDB" w:rsidRPr="00D853CA" w:rsidTr="004A7720">
        <w:trPr>
          <w:trHeight w:val="405"/>
        </w:trPr>
        <w:tc>
          <w:tcPr>
            <w:tcW w:w="523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3.</w:t>
            </w:r>
          </w:p>
        </w:tc>
        <w:tc>
          <w:tcPr>
            <w:tcW w:w="5777" w:type="dxa"/>
          </w:tcPr>
          <w:p w:rsidR="00D02EDB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Previous Meeting Minutes</w:t>
            </w:r>
          </w:p>
          <w:p w:rsidR="00942EE3" w:rsidRPr="00942EE3" w:rsidRDefault="00942EE3" w:rsidP="00942EE3">
            <w:pPr>
              <w:pStyle w:val="ListParagraph"/>
              <w:numPr>
                <w:ilvl w:val="0"/>
                <w:numId w:val="20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Attendee list to be added and agenda reposted</w:t>
            </w:r>
          </w:p>
        </w:tc>
        <w:tc>
          <w:tcPr>
            <w:tcW w:w="162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D02EDB" w:rsidRPr="0067327D" w:rsidRDefault="00D02EDB" w:rsidP="004A77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639"/>
        </w:trPr>
        <w:tc>
          <w:tcPr>
            <w:tcW w:w="523" w:type="dxa"/>
          </w:tcPr>
          <w:p w:rsidR="006B3554" w:rsidRPr="0067327D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NOGRR084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 from ERCOT and possible escalation path</w:t>
            </w:r>
          </w:p>
          <w:p w:rsidR="00366A0D" w:rsidRPr="00E3334C" w:rsidRDefault="00942EE3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N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>OGRR</w:t>
            </w: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D27A72">
              <w:rPr>
                <w:rFonts w:asciiTheme="minorHAnsi" w:hAnsiTheme="minorHAnsi"/>
                <w:color w:val="FF0000"/>
                <w:sz w:val="22"/>
                <w:szCs w:val="22"/>
              </w:rPr>
              <w:t>will have a new number</w:t>
            </w: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with gray box language changes from NOGRR084</w:t>
            </w:r>
          </w:p>
          <w:p w:rsidR="00942EE3" w:rsidRPr="00E3334C" w:rsidRDefault="00D27A72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Chad Thompson – delay due to this not on the high list </w:t>
            </w:r>
            <w:r w:rsidR="00942EE3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of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ERCOT priorities;  ERCOT replace gray box language </w:t>
            </w:r>
            <w:r w:rsidR="00942EE3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with a generalized </w:t>
            </w:r>
            <w:r w:rsidR="00942EE3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statement</w:t>
            </w:r>
          </w:p>
          <w:p w:rsidR="00942EE3" w:rsidRPr="00E3334C" w:rsidRDefault="00D27A72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This will be a 2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>-</w:t>
            </w:r>
            <w:r w:rsidR="00942EE3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part posting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with an </w:t>
            </w:r>
            <w:r w:rsidR="00942EE3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initial report each day (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>automated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data</w:t>
            </w:r>
            <w:r w:rsidR="00942EE3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) and then an updated posting with “complete” report later on</w:t>
            </w:r>
            <w:r w:rsidR="009D0F61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which</w:t>
            </w:r>
            <w:r w:rsidR="009D0F61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assists the impact assessment</w:t>
            </w:r>
            <w:r w:rsidR="00E95B27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with</w:t>
            </w:r>
            <w:r w:rsidR="00E95B27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flexibility in the report</w:t>
            </w:r>
          </w:p>
          <w:p w:rsidR="00280D80" w:rsidRPr="00E3334C" w:rsidRDefault="003E5408" w:rsidP="00280D80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Question - </w:t>
            </w:r>
            <w:r w:rsidR="00280D80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Will previously approved funds for NOGRR084 be reallocated for the new NOGRR?</w:t>
            </w:r>
          </w:p>
          <w:p w:rsidR="00942EE3" w:rsidRPr="00E3334C" w:rsidRDefault="003E6F50" w:rsidP="00A332B5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Friday, Saturday, and Sunday reporting would be updated on Monday</w:t>
            </w:r>
          </w:p>
          <w:p w:rsidR="003E6F50" w:rsidRPr="00E3334C" w:rsidRDefault="003E6F50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Group discussed whether or not this should be an NPRR or NOGRR – consensus was </w:t>
            </w:r>
            <w:r w:rsidR="00D27A7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NOGRR </w:t>
            </w:r>
          </w:p>
          <w:p w:rsidR="00BE6FD8" w:rsidRPr="00E3334C" w:rsidRDefault="00BE6FD8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Format still up for debate on whether it will be a pdf, Excel, </w:t>
            </w:r>
            <w:r w:rsidR="00D27A7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or whether </w:t>
            </w: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there are incentives to set up graphics similar to automated emails</w:t>
            </w:r>
          </w:p>
          <w:p w:rsidR="00C025E0" w:rsidRPr="00E3334C" w:rsidRDefault="00C025E0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Notices of changes would be required for MPs</w:t>
            </w:r>
          </w:p>
          <w:p w:rsidR="003E6F50" w:rsidRPr="00E3334C" w:rsidRDefault="00BE6FD8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 xml:space="preserve">AI - </w:t>
            </w:r>
            <w:r w:rsidR="003E6F50" w:rsidRPr="00E3334C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 xml:space="preserve">Updated list of data elements to be posted to meeting page or sent to </w:t>
            </w:r>
            <w:proofErr w:type="spellStart"/>
            <w:r w:rsidR="003E6F50" w:rsidRPr="00E3334C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ListServ</w:t>
            </w:r>
            <w:proofErr w:type="spellEnd"/>
          </w:p>
          <w:p w:rsidR="003E6A05" w:rsidRPr="00E3334C" w:rsidRDefault="00EC40A7" w:rsidP="00366A0D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Next steps and timeline – </w:t>
            </w:r>
          </w:p>
          <w:p w:rsidR="003E6A05" w:rsidRPr="00E3334C" w:rsidRDefault="003E6A05" w:rsidP="003E6A0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T</w:t>
            </w:r>
            <w:r w:rsidR="00E95B27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his is </w:t>
            </w:r>
            <w:r w:rsidR="00EC40A7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going through impact analysis review</w:t>
            </w: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with no set time for completion</w:t>
            </w:r>
          </w:p>
          <w:p w:rsidR="00EC40A7" w:rsidRPr="00E3334C" w:rsidRDefault="003E6A05" w:rsidP="003E6A0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A</w:t>
            </w:r>
            <w:r w:rsidR="00E95B27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fter internal approval it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will be posted to OWG </w:t>
            </w:r>
            <w:proofErr w:type="spellStart"/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>ListServ</w:t>
            </w:r>
            <w:proofErr w:type="spellEnd"/>
            <w:r w:rsidR="00E95B27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for language and IA then </w:t>
            </w:r>
            <w:r w:rsidR="00D27A72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to </w:t>
            </w:r>
            <w:r w:rsidR="00E95B27"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ROS and then TAC and up in the air on whether it goes to Board for approval</w:t>
            </w:r>
          </w:p>
          <w:p w:rsidR="00345A12" w:rsidRPr="00E3334C" w:rsidRDefault="00345A12" w:rsidP="003E6A05">
            <w:pPr>
              <w:pStyle w:val="ListParagraph"/>
              <w:numPr>
                <w:ilvl w:val="1"/>
                <w:numId w:val="19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E3334C">
              <w:rPr>
                <w:rFonts w:asciiTheme="minorHAnsi" w:hAnsiTheme="minorHAnsi"/>
                <w:color w:val="FF0000"/>
                <w:sz w:val="22"/>
                <w:szCs w:val="22"/>
              </w:rPr>
              <w:t>Update to be given next month of IA with possible release of publication thereafter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317DE8" w:rsidRDefault="00317DE8" w:rsidP="00317DE8">
            <w:pPr>
              <w:rPr>
                <w:rFonts w:asciiTheme="minorHAnsi" w:hAnsiTheme="minorHAnsi"/>
                <w:sz w:val="22"/>
                <w:szCs w:val="22"/>
              </w:rPr>
            </w:pPr>
            <w:r w:rsidRPr="00317DE8">
              <w:rPr>
                <w:rFonts w:asciiTheme="minorHAnsi" w:hAnsiTheme="minorHAnsi"/>
                <w:sz w:val="22"/>
                <w:szCs w:val="22"/>
              </w:rPr>
              <w:lastRenderedPageBreak/>
              <w:t>A.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317DE8">
              <w:rPr>
                <w:rFonts w:asciiTheme="minorHAnsi" w:hAnsiTheme="minorHAnsi"/>
                <w:sz w:val="22"/>
                <w:szCs w:val="22"/>
              </w:rPr>
              <w:t>Hale</w:t>
            </w: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C171C3">
        <w:trPr>
          <w:trHeight w:val="621"/>
        </w:trPr>
        <w:tc>
          <w:tcPr>
            <w:tcW w:w="523" w:type="dxa"/>
          </w:tcPr>
          <w:p w:rsidR="006B3554" w:rsidRPr="0067327D" w:rsidDel="00B32631" w:rsidRDefault="008E1D74" w:rsidP="00C171C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5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Reports to be Automated</w:t>
            </w:r>
          </w:p>
          <w:p w:rsidR="006B3554" w:rsidRDefault="00E7312A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CEERs 2 &amp; 3</w:t>
            </w:r>
          </w:p>
          <w:p w:rsidR="00E3334C" w:rsidRPr="007F7C34" w:rsidRDefault="007F7C34" w:rsidP="00E3334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RFC# is the Request For Change #, an internal ERCOT tracking number</w:t>
            </w:r>
          </w:p>
          <w:p w:rsidR="007F7C34" w:rsidRPr="007F7C34" w:rsidRDefault="00DE4215" w:rsidP="00E3334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Group</w:t>
            </w:r>
            <w:r w:rsidR="007F7C3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recommended Monthly Transaction Summary to be delivered on or before the 6</w:t>
            </w:r>
            <w:r w:rsidR="007F7C34" w:rsidRPr="007F7C34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 w:rsidR="007F7C34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</w:p>
          <w:p w:rsidR="007F7C34" w:rsidRPr="007F7C34" w:rsidRDefault="007F7C34" w:rsidP="00E3334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 w:rsidRPr="007F7C34">
              <w:rPr>
                <w:rFonts w:asciiTheme="minorHAnsi" w:hAnsiTheme="minorHAnsi"/>
                <w:color w:val="FF0000"/>
                <w:sz w:val="22"/>
                <w:szCs w:val="22"/>
              </w:rPr>
              <w:t>CSA Report for CRs to be delivered at its standard delivery timeframe today</w:t>
            </w:r>
          </w:p>
          <w:p w:rsidR="007F7C34" w:rsidRPr="00E3334C" w:rsidRDefault="00DD3A66" w:rsidP="00E3334C">
            <w:pPr>
              <w:pStyle w:val="ListParagraph"/>
              <w:numPr>
                <w:ilvl w:val="0"/>
                <w:numId w:val="21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QSEs in ERCOT Region can be automated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C171C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B3554" w:rsidRPr="00D853CA" w:rsidTr="001274D1">
        <w:trPr>
          <w:trHeight w:val="369"/>
        </w:trPr>
        <w:tc>
          <w:tcPr>
            <w:tcW w:w="523" w:type="dxa"/>
          </w:tcPr>
          <w:p w:rsidR="006B3554" w:rsidRPr="0067327D" w:rsidRDefault="008E1D74" w:rsidP="00783E9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6B3554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1A34F8" w:rsidRDefault="006B3554" w:rsidP="001A34F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Load Forecast Distribution Factors</w:t>
            </w:r>
            <w:r w:rsidR="001A34F8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 xml:space="preserve">Report </w:t>
            </w:r>
            <w:r w:rsidR="00E75F31" w:rsidRPr="0067327D">
              <w:rPr>
                <w:rFonts w:asciiTheme="minorHAnsi" w:hAnsiTheme="minorHAnsi"/>
                <w:sz w:val="22"/>
                <w:szCs w:val="22"/>
              </w:rPr>
              <w:t>Frequency</w:t>
            </w:r>
          </w:p>
          <w:p w:rsidR="006B3554" w:rsidRDefault="00D7370B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A5407F" w:rsidRPr="00A5407F" w:rsidRDefault="00A5407F" w:rsidP="00A5407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NPRR754 - Approved by Board</w:t>
            </w:r>
          </w:p>
          <w:p w:rsidR="00A5407F" w:rsidRPr="001E651E" w:rsidRDefault="00A5407F" w:rsidP="00A5407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 w:rsidRPr="00A5407F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>Further updates to be provided next meeting</w:t>
            </w:r>
          </w:p>
          <w:p w:rsidR="001E651E" w:rsidRPr="00A5407F" w:rsidRDefault="001E651E" w:rsidP="00A5407F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Next Steps &amp; Timeline – Jane to provide an idea of which release to be placed 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6B3554" w:rsidRPr="0067327D" w:rsidRDefault="006B3554" w:rsidP="00783E9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86"/>
        </w:trPr>
        <w:tc>
          <w:tcPr>
            <w:tcW w:w="523" w:type="dxa"/>
          </w:tcPr>
          <w:p w:rsidR="0043797D" w:rsidRPr="0067327D" w:rsidRDefault="00D4350D" w:rsidP="00C2202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7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 xml:space="preserve">Market Data Transparency </w:t>
            </w:r>
            <w:r>
              <w:rPr>
                <w:rFonts w:asciiTheme="minorHAnsi" w:hAnsiTheme="minorHAnsi"/>
                <w:sz w:val="22"/>
                <w:szCs w:val="22"/>
              </w:rPr>
              <w:t>Update</w:t>
            </w:r>
          </w:p>
          <w:p w:rsidR="0043797D" w:rsidRDefault="008B24EF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SLA – </w:t>
            </w:r>
            <w:r w:rsidRPr="009B6B95">
              <w:rPr>
                <w:rFonts w:asciiTheme="minorHAnsi" w:hAnsiTheme="minorHAnsi"/>
                <w:color w:val="FF0000"/>
                <w:sz w:val="22"/>
                <w:szCs w:val="22"/>
              </w:rPr>
              <w:t>Approved</w:t>
            </w:r>
            <w:r w:rsidR="009B6B95" w:rsidRPr="009B6B95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in COPS</w:t>
            </w:r>
          </w:p>
          <w:p w:rsidR="008B24EF" w:rsidRDefault="008B24EF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Missed Postings List </w:t>
            </w:r>
            <w:r w:rsidR="0077612D">
              <w:rPr>
                <w:rFonts w:asciiTheme="minorHAnsi" w:hAnsiTheme="minorHAnsi"/>
                <w:sz w:val="22"/>
                <w:szCs w:val="22"/>
              </w:rPr>
              <w:t>(</w:t>
            </w:r>
            <w:r w:rsidR="0077612D" w:rsidRPr="0077612D">
              <w:rPr>
                <w:rFonts w:asciiTheme="minorHAnsi" w:hAnsiTheme="minorHAnsi"/>
                <w:color w:val="FF0000"/>
                <w:sz w:val="22"/>
                <w:szCs w:val="22"/>
              </w:rPr>
              <w:t>MPL</w:t>
            </w:r>
            <w:r w:rsidR="0077612D">
              <w:rPr>
                <w:rFonts w:asciiTheme="minorHAnsi" w:hAnsiTheme="minorHAnsi"/>
                <w:sz w:val="22"/>
                <w:szCs w:val="22"/>
              </w:rPr>
              <w:t xml:space="preserve">) </w:t>
            </w:r>
            <w:r>
              <w:rPr>
                <w:rFonts w:asciiTheme="minorHAnsi" w:hAnsiTheme="minorHAnsi"/>
                <w:sz w:val="22"/>
                <w:szCs w:val="22"/>
              </w:rPr>
              <w:t>– Scope and clarification</w:t>
            </w:r>
          </w:p>
          <w:p w:rsidR="009B6B95" w:rsidRPr="009B6B95" w:rsidRDefault="009B6B95" w:rsidP="009B6B9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Reviewed in this forum previously </w:t>
            </w:r>
          </w:p>
          <w:p w:rsidR="0043797D" w:rsidRPr="00716F45" w:rsidRDefault="009B6B95" w:rsidP="009B6B9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Jane confirmed that </w:t>
            </w:r>
            <w:r w:rsidR="00353B0F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Reports and extracts and high frequency reports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included in this list</w:t>
            </w:r>
          </w:p>
          <w:p w:rsidR="00716F45" w:rsidRPr="00591ED4" w:rsidRDefault="00716F45" w:rsidP="009B6B9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This will be posted as a key document on the Market Data Transparency main page and on the MDWG monthly meeting page</w:t>
            </w:r>
          </w:p>
          <w:p w:rsidR="00591ED4" w:rsidRPr="00591ED4" w:rsidRDefault="00591ED4" w:rsidP="009B6B9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Description for each Market Notice added</w:t>
            </w:r>
          </w:p>
          <w:p w:rsidR="00591ED4" w:rsidRPr="0077612D" w:rsidRDefault="00591ED4" w:rsidP="009B6B9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CIM definition added as </w:t>
            </w:r>
            <w:r w:rsidR="00FD6588">
              <w:rPr>
                <w:rFonts w:asciiTheme="minorHAnsi" w:hAnsiTheme="minorHAnsi"/>
                <w:color w:val="FF0000"/>
                <w:sz w:val="22"/>
                <w:szCs w:val="22"/>
              </w:rPr>
              <w:t>“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Weekly Model Database Load</w:t>
            </w:r>
            <w:r w:rsidR="00FD6588">
              <w:rPr>
                <w:rFonts w:asciiTheme="minorHAnsi" w:hAnsiTheme="minorHAnsi"/>
                <w:color w:val="FF0000"/>
                <w:sz w:val="22"/>
                <w:szCs w:val="22"/>
              </w:rPr>
              <w:t>”</w:t>
            </w:r>
          </w:p>
          <w:p w:rsidR="0077612D" w:rsidRPr="0077612D" w:rsidRDefault="0077612D" w:rsidP="009B6B95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Julie recommended a rolling 12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month year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over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</w:rPr>
              <w:t>-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year MPL with a yearly filing to be able to reference</w:t>
            </w:r>
            <w:r w:rsidR="00255A8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which will be archived in MS Excel </w:t>
            </w:r>
            <w:r w:rsidR="00586C9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Market Data Transparency main page </w:t>
            </w:r>
            <w:r w:rsidR="00255A89">
              <w:rPr>
                <w:rFonts w:asciiTheme="minorHAnsi" w:hAnsiTheme="minorHAnsi"/>
                <w:color w:val="FF0000"/>
                <w:sz w:val="22"/>
                <w:szCs w:val="22"/>
              </w:rPr>
              <w:t>and presented in MS PowerPoint for MDWG meetings</w:t>
            </w:r>
            <w:r w:rsidR="00586C9B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posted on monthly MDWG meeting page</w:t>
            </w:r>
          </w:p>
          <w:p w:rsidR="009B6B95" w:rsidRPr="0067327D" w:rsidRDefault="00353B0F" w:rsidP="00B64081">
            <w:pPr>
              <w:pStyle w:val="ListParagraph"/>
              <w:numPr>
                <w:ilvl w:val="0"/>
                <w:numId w:val="23"/>
              </w:numPr>
              <w:rPr>
                <w:rFonts w:asciiTheme="minorHAnsi" w:hAnsiTheme="minorHAnsi"/>
                <w:sz w:val="22"/>
                <w:szCs w:val="22"/>
              </w:rPr>
            </w:pPr>
            <w:r w:rsidRPr="00353B0F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 xml:space="preserve">AI </w:t>
            </w:r>
            <w:r w:rsidR="008B5BF2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–</w:t>
            </w:r>
            <w:r w:rsidRPr="00353B0F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 xml:space="preserve"> </w:t>
            </w:r>
            <w:r w:rsidR="008B5BF2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Julie Thomas</w:t>
            </w:r>
            <w:r w:rsidRPr="00353B0F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 xml:space="preserve"> to follow-up with CSWG for what will be on this list </w:t>
            </w:r>
            <w:r w:rsidR="00B64081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 xml:space="preserve">to be sure nothing is </w:t>
            </w:r>
            <w:r w:rsidRPr="00353B0F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missed</w:t>
            </w:r>
          </w:p>
        </w:tc>
        <w:tc>
          <w:tcPr>
            <w:tcW w:w="162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5BEE" w:rsidRPr="00D853CA" w:rsidTr="00F75BEE">
        <w:trPr>
          <w:trHeight w:val="486"/>
        </w:trPr>
        <w:tc>
          <w:tcPr>
            <w:tcW w:w="523" w:type="dxa"/>
          </w:tcPr>
          <w:p w:rsidR="00F75BEE" w:rsidRPr="0067327D" w:rsidRDefault="00D4350D" w:rsidP="00235C6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8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Default="0043797D" w:rsidP="0043797D">
            <w:pPr>
              <w:rPr>
                <w:rFonts w:asciiTheme="minorHAnsi" w:hAnsiTheme="minorHAnsi"/>
                <w:sz w:val="22"/>
                <w:szCs w:val="22"/>
              </w:rPr>
            </w:pPr>
            <w:r w:rsidRPr="0043797D">
              <w:rPr>
                <w:rFonts w:asciiTheme="minorHAnsi" w:hAnsiTheme="minorHAnsi"/>
                <w:sz w:val="22"/>
                <w:szCs w:val="22"/>
              </w:rPr>
              <w:t>Windows 10 and ERCOT DC downloading</w:t>
            </w:r>
          </w:p>
          <w:p w:rsidR="007D6AEE" w:rsidRDefault="0043797D" w:rsidP="0043797D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Scope review for development effort</w:t>
            </w:r>
          </w:p>
          <w:p w:rsidR="00FF05D8" w:rsidRPr="00FF05D8" w:rsidRDefault="00B64081" w:rsidP="00FF05D8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B64081">
              <w:rPr>
                <w:rFonts w:asciiTheme="minorHAnsi" w:hAnsiTheme="minorHAnsi"/>
                <w:color w:val="FF0000"/>
                <w:sz w:val="22"/>
                <w:szCs w:val="22"/>
              </w:rPr>
              <w:t>Reviewed</w:t>
            </w:r>
          </w:p>
          <w:p w:rsidR="001A34F8" w:rsidRPr="0067327D" w:rsidRDefault="001A34F8" w:rsidP="001A34F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75BEE" w:rsidRPr="0067327D" w:rsidRDefault="00F75BEE" w:rsidP="00235C6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2B7678">
        <w:trPr>
          <w:trHeight w:val="459"/>
        </w:trPr>
        <w:tc>
          <w:tcPr>
            <w:tcW w:w="523" w:type="dxa"/>
          </w:tcPr>
          <w:p w:rsidR="0043797D" w:rsidRPr="0067327D" w:rsidRDefault="00D4350D" w:rsidP="008246FC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</w:t>
            </w:r>
            <w:r w:rsidR="0043797D"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MIS Changes Visibility</w:t>
            </w:r>
          </w:p>
          <w:p w:rsidR="0043797D" w:rsidRDefault="0043797D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Review/Discussion of posted Problem Statement</w:t>
            </w:r>
          </w:p>
          <w:p w:rsidR="00CB512F" w:rsidRPr="00CB512F" w:rsidRDefault="00C45234" w:rsidP="00CB512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Document reviewed and modified</w:t>
            </w:r>
          </w:p>
          <w:p w:rsidR="00753CE6" w:rsidRDefault="00753CE6" w:rsidP="002B7678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Potential next steps</w:t>
            </w:r>
          </w:p>
          <w:p w:rsidR="007B56EF" w:rsidRPr="00307B19" w:rsidRDefault="007B56EF" w:rsidP="007B56E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Board has a yearly strategic planning meeting and has heard from ERCOT internally of a central repository needed</w:t>
            </w:r>
          </w:p>
          <w:p w:rsidR="00307B19" w:rsidRPr="00307B19" w:rsidRDefault="00307B19" w:rsidP="007B56E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307B19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AI - Fina</w:t>
            </w:r>
            <w:r w:rsidR="00DE4215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 xml:space="preserve">l Draft to be delivered to </w:t>
            </w:r>
            <w:proofErr w:type="spellStart"/>
            <w:r w:rsidR="00DE4215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List</w:t>
            </w:r>
            <w:r w:rsidRPr="00307B19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Serv</w:t>
            </w:r>
            <w:proofErr w:type="spellEnd"/>
          </w:p>
          <w:p w:rsidR="0043797D" w:rsidRPr="0067327D" w:rsidRDefault="00C45234" w:rsidP="007B56EF">
            <w:pPr>
              <w:pStyle w:val="ListParagraph"/>
              <w:numPr>
                <w:ilvl w:val="0"/>
                <w:numId w:val="24"/>
              </w:numPr>
              <w:rPr>
                <w:rFonts w:asciiTheme="minorHAnsi" w:hAnsiTheme="minorHAnsi"/>
                <w:sz w:val="22"/>
                <w:szCs w:val="22"/>
              </w:rPr>
            </w:pPr>
            <w:r w:rsidRPr="00307B19">
              <w:rPr>
                <w:rFonts w:asciiTheme="minorHAnsi" w:hAnsiTheme="minorHAnsi"/>
                <w:color w:val="FF0000"/>
                <w:sz w:val="22"/>
                <w:szCs w:val="22"/>
                <w:highlight w:val="yellow"/>
              </w:rPr>
              <w:t>AI – Aubrey to present to ERCOT data strategy leadership team next week and present a possible DEV portal and perform analysis on what is possible</w:t>
            </w:r>
          </w:p>
        </w:tc>
        <w:tc>
          <w:tcPr>
            <w:tcW w:w="162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2B767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3797D" w:rsidRPr="00D853CA" w:rsidTr="00C22020">
        <w:trPr>
          <w:trHeight w:val="459"/>
        </w:trPr>
        <w:tc>
          <w:tcPr>
            <w:tcW w:w="523" w:type="dxa"/>
          </w:tcPr>
          <w:p w:rsidR="0043797D" w:rsidRPr="0067327D" w:rsidRDefault="0043797D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0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EWS Modification</w:t>
            </w:r>
          </w:p>
          <w:p w:rsidR="004379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Review of plan to take </w:t>
            </w:r>
            <w:r w:rsidR="00491DE1">
              <w:rPr>
                <w:rFonts w:asciiTheme="minorHAnsi" w:hAnsiTheme="minorHAnsi"/>
                <w:sz w:val="22"/>
                <w:szCs w:val="22"/>
              </w:rPr>
              <w:t xml:space="preserve">EWS Modification roadshow </w:t>
            </w:r>
            <w:r>
              <w:rPr>
                <w:rFonts w:asciiTheme="minorHAnsi" w:hAnsiTheme="minorHAnsi"/>
                <w:sz w:val="22"/>
                <w:szCs w:val="22"/>
              </w:rPr>
              <w:t>to other stakeholder groups</w:t>
            </w:r>
          </w:p>
          <w:p w:rsidR="00307B19" w:rsidRPr="00307B19" w:rsidRDefault="00307B19" w:rsidP="00307B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07B19">
              <w:rPr>
                <w:rFonts w:asciiTheme="minorHAnsi" w:hAnsiTheme="minorHAnsi"/>
                <w:color w:val="FF0000"/>
                <w:sz w:val="22"/>
                <w:szCs w:val="22"/>
              </w:rPr>
              <w:t>Presented at CSWG and appreciated the presentation and Market data Extracts are included in scope</w:t>
            </w:r>
          </w:p>
          <w:p w:rsidR="00307B19" w:rsidRPr="00307B19" w:rsidRDefault="00307B19" w:rsidP="00307B19">
            <w:pPr>
              <w:pStyle w:val="ListParagraph"/>
              <w:numPr>
                <w:ilvl w:val="0"/>
                <w:numId w:val="25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307B19">
              <w:rPr>
                <w:rFonts w:asciiTheme="minorHAnsi" w:hAnsiTheme="minorHAnsi"/>
                <w:color w:val="FF0000"/>
                <w:sz w:val="22"/>
                <w:szCs w:val="22"/>
              </w:rPr>
              <w:lastRenderedPageBreak/>
              <w:t xml:space="preserve">Road show to continue into October </w:t>
            </w:r>
            <w:r w:rsidR="00B64081">
              <w:rPr>
                <w:rFonts w:asciiTheme="minorHAnsi" w:hAnsiTheme="minorHAnsi"/>
                <w:color w:val="FF0000"/>
                <w:sz w:val="22"/>
                <w:szCs w:val="22"/>
              </w:rPr>
              <w:t>for</w:t>
            </w:r>
            <w:r w:rsidRPr="00307B1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 subset of group</w:t>
            </w:r>
            <w:r w:rsidR="00B64081">
              <w:rPr>
                <w:rFonts w:asciiTheme="minorHAnsi" w:hAnsiTheme="minorHAnsi"/>
                <w:color w:val="FF0000"/>
                <w:sz w:val="22"/>
                <w:szCs w:val="22"/>
              </w:rPr>
              <w:t>s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</w:t>
            </w:r>
            <w:r w:rsidR="00B64081">
              <w:rPr>
                <w:rFonts w:asciiTheme="minorHAnsi" w:hAnsiTheme="minorHAnsi"/>
                <w:color w:val="FF0000"/>
                <w:sz w:val="22"/>
                <w:szCs w:val="22"/>
              </w:rPr>
              <w:t>in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Retail and Wholesale</w:t>
            </w:r>
          </w:p>
          <w:p w:rsidR="0043797D" w:rsidRPr="0067327D" w:rsidRDefault="0043797D" w:rsidP="00C22020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43797D" w:rsidRPr="0067327D" w:rsidRDefault="0043797D" w:rsidP="00C2202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53CE6" w:rsidRPr="00D853CA" w:rsidTr="004F2CF9">
        <w:trPr>
          <w:trHeight w:val="486"/>
        </w:trPr>
        <w:tc>
          <w:tcPr>
            <w:tcW w:w="523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11.</w:t>
            </w:r>
          </w:p>
        </w:tc>
        <w:tc>
          <w:tcPr>
            <w:tcW w:w="5777" w:type="dxa"/>
          </w:tcPr>
          <w:p w:rsidR="00753CE6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SSL Certificate Upgrade</w:t>
            </w:r>
          </w:p>
          <w:p w:rsidR="00753CE6" w:rsidRDefault="00753CE6" w:rsidP="004F2CF9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Testing environment is open</w:t>
            </w:r>
          </w:p>
          <w:p w:rsidR="00753CE6" w:rsidRDefault="00753CE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Second workshop held on July 20, 2016</w:t>
            </w:r>
          </w:p>
          <w:p w:rsidR="00C567F1" w:rsidRPr="00C567F1" w:rsidRDefault="00B64081" w:rsidP="00C567F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P</w:t>
            </w:r>
            <w:r w:rsidR="00C567F1" w:rsidRPr="00C567F1">
              <w:rPr>
                <w:rFonts w:asciiTheme="minorHAnsi" w:hAnsiTheme="minorHAnsi"/>
                <w:color w:val="FF0000"/>
                <w:sz w:val="22"/>
                <w:szCs w:val="22"/>
              </w:rPr>
              <w:t>resented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by Leo -</w:t>
            </w:r>
            <w:r w:rsidR="00C567F1" w:rsidRPr="00C567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changing ER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C</w:t>
            </w:r>
            <w:r w:rsidR="00C567F1" w:rsidRPr="00C567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OT notification system for notices and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a</w:t>
            </w:r>
            <w:r w:rsidR="00C567F1" w:rsidRPr="00C567F1">
              <w:rPr>
                <w:rFonts w:asciiTheme="minorHAnsi" w:hAnsiTheme="minorHAnsi"/>
                <w:color w:val="FF0000"/>
                <w:sz w:val="22"/>
                <w:szCs w:val="22"/>
              </w:rPr>
              <w:t>lerts for sending and receiving messages to and from ERCOT</w:t>
            </w:r>
          </w:p>
          <w:p w:rsidR="00C567F1" w:rsidRDefault="00C567F1" w:rsidP="00C567F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C567F1">
              <w:rPr>
                <w:rFonts w:asciiTheme="minorHAnsi" w:hAnsiTheme="minorHAnsi"/>
                <w:color w:val="FF0000"/>
                <w:sz w:val="22"/>
                <w:szCs w:val="22"/>
              </w:rPr>
              <w:t>Two Market calls held June 22</w:t>
            </w:r>
            <w:r w:rsidRPr="00C567F1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nd</w:t>
            </w:r>
            <w:r w:rsidRPr="00C567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and July 20</w:t>
            </w:r>
            <w:r w:rsidRPr="00C567F1">
              <w:rPr>
                <w:rFonts w:asciiTheme="minorHAnsi" w:hAnsiTheme="minorHAnsi"/>
                <w:color w:val="FF0000"/>
                <w:sz w:val="22"/>
                <w:szCs w:val="22"/>
                <w:vertAlign w:val="superscript"/>
              </w:rPr>
              <w:t>th</w:t>
            </w:r>
            <w:r w:rsidRPr="00C567F1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with ~200 attendees in total</w:t>
            </w:r>
          </w:p>
          <w:p w:rsidR="002F6D43" w:rsidRPr="00C567F1" w:rsidRDefault="002F6D43" w:rsidP="00C567F1">
            <w:pPr>
              <w:pStyle w:val="ListParagraph"/>
              <w:numPr>
                <w:ilvl w:val="0"/>
                <w:numId w:val="26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Public Key had been requested as some production tools require this information</w:t>
            </w:r>
          </w:p>
          <w:p w:rsidR="00753CE6" w:rsidRPr="0067327D" w:rsidRDefault="00753CE6" w:rsidP="00753CE6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53CE6" w:rsidRPr="0067327D" w:rsidRDefault="00753CE6" w:rsidP="004F2CF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97F04" w:rsidRPr="00D853CA" w:rsidTr="0010040E">
        <w:trPr>
          <w:trHeight w:val="360"/>
        </w:trPr>
        <w:tc>
          <w:tcPr>
            <w:tcW w:w="523" w:type="dxa"/>
          </w:tcPr>
          <w:p w:rsidR="00F97F04" w:rsidRPr="0067327D" w:rsidRDefault="00F97F04" w:rsidP="00D4350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2</w:t>
            </w:r>
            <w:r w:rsidRPr="0067327D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Upcoming Changes by ERCOT</w:t>
            </w:r>
          </w:p>
          <w:p w:rsidR="001A34F8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R4 – August</w:t>
            </w:r>
          </w:p>
          <w:p w:rsidR="00587437" w:rsidRDefault="00587437" w:rsidP="0058743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587437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Zero vs Null will go into 60 Day Report </w:t>
            </w:r>
          </w:p>
          <w:p w:rsidR="00587437" w:rsidRDefault="00587437" w:rsidP="0058743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Link changes </w:t>
            </w:r>
          </w:p>
          <w:p w:rsidR="00587437" w:rsidRDefault="00587437" w:rsidP="0058743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Re-skin to MIS changes</w:t>
            </w:r>
          </w:p>
          <w:p w:rsidR="00587437" w:rsidRPr="00587437" w:rsidRDefault="00587437" w:rsidP="00587437">
            <w:pPr>
              <w:pStyle w:val="ListParagraph"/>
              <w:numPr>
                <w:ilvl w:val="0"/>
                <w:numId w:val="27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Recommended to place release items in a report with caveat that the items are not set in stone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R5 – October</w:t>
            </w:r>
          </w:p>
          <w:p w:rsidR="00587437" w:rsidRPr="00587437" w:rsidRDefault="00587437" w:rsidP="00587437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MIS links </w:t>
            </w:r>
          </w:p>
          <w:p w:rsidR="000C1C84" w:rsidRDefault="000C1C84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in R6 – December</w:t>
            </w:r>
          </w:p>
          <w:p w:rsidR="000C1C84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What’s on the Project Priority List</w:t>
            </w:r>
          </w:p>
          <w:p w:rsidR="00056C99" w:rsidRDefault="00056C99" w:rsidP="00056C99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056C9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Julie will continue to produce 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the new “</w:t>
            </w:r>
            <w:r w:rsidRPr="00056C99">
              <w:rPr>
                <w:rFonts w:asciiTheme="minorHAnsi" w:hAnsiTheme="minorHAnsi"/>
                <w:color w:val="FF0000"/>
                <w:sz w:val="22"/>
                <w:szCs w:val="22"/>
              </w:rPr>
              <w:t>Data Product Related Projects</w:t>
            </w:r>
            <w:r>
              <w:rPr>
                <w:rFonts w:asciiTheme="minorHAnsi" w:hAnsiTheme="minorHAnsi"/>
                <w:color w:val="FF0000"/>
                <w:sz w:val="22"/>
                <w:szCs w:val="22"/>
              </w:rPr>
              <w:t>”</w:t>
            </w:r>
            <w:r w:rsidRPr="00056C99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document for monthly MDWG</w:t>
            </w:r>
          </w:p>
          <w:p w:rsidR="007D5B3E" w:rsidRDefault="007D5B3E" w:rsidP="007D5B3E">
            <w:pPr>
              <w:pStyle w:val="ListParagraph"/>
              <w:numPr>
                <w:ilvl w:val="0"/>
                <w:numId w:val="2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Other item – </w:t>
            </w:r>
          </w:p>
          <w:p w:rsidR="007D5B3E" w:rsidRDefault="007D5B3E" w:rsidP="007D5B3E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Group will continue to have mo</w:t>
            </w:r>
            <w:r w:rsidR="001D0D68">
              <w:rPr>
                <w:rFonts w:asciiTheme="minorHAnsi" w:hAnsiTheme="minorHAnsi"/>
                <w:color w:val="FF0000"/>
                <w:sz w:val="22"/>
                <w:szCs w:val="22"/>
              </w:rPr>
              <w:t>nthly web ex meeting with f2f once a quarter</w:t>
            </w:r>
          </w:p>
          <w:p w:rsidR="007D5B3E" w:rsidRPr="007D5B3E" w:rsidRDefault="001D0D68" w:rsidP="00EA4F9E">
            <w:pPr>
              <w:pStyle w:val="ListParagraph"/>
              <w:numPr>
                <w:ilvl w:val="1"/>
                <w:numId w:val="28"/>
              </w:numPr>
              <w:rPr>
                <w:rFonts w:asciiTheme="minorHAnsi" w:hAnsi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/>
                <w:color w:val="FF0000"/>
                <w:sz w:val="22"/>
                <w:szCs w:val="22"/>
              </w:rPr>
              <w:t>Changed</w:t>
            </w:r>
            <w:r w:rsidR="007D5B3E" w:rsidRPr="007D5B3E">
              <w:rPr>
                <w:rFonts w:asciiTheme="minorHAnsi" w:hAnsiTheme="minorHAnsi"/>
                <w:color w:val="FF0000"/>
                <w:sz w:val="22"/>
                <w:szCs w:val="22"/>
              </w:rPr>
              <w:t xml:space="preserve"> September WebEx meeting from September 27, 2016 – WebEx to </w:t>
            </w:r>
            <w:r w:rsidR="007D5B3E" w:rsidRPr="00647A3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>September 19</w:t>
            </w:r>
            <w:r w:rsidR="007D5B3E" w:rsidRPr="00647A31">
              <w:rPr>
                <w:rFonts w:asciiTheme="minorHAnsi" w:hAnsiTheme="minorHAnsi"/>
                <w:b/>
                <w:color w:val="FF0000"/>
                <w:sz w:val="22"/>
                <w:szCs w:val="22"/>
                <w:vertAlign w:val="superscript"/>
              </w:rPr>
              <w:t>th</w:t>
            </w:r>
            <w:r w:rsidR="007D5B3E" w:rsidRPr="00647A3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from 1:30PM – 4PM</w:t>
            </w:r>
            <w:r w:rsidR="00647A31" w:rsidRPr="00647A31">
              <w:rPr>
                <w:rFonts w:asciiTheme="minorHAnsi" w:hAnsiTheme="minorHAnsi"/>
                <w:b/>
                <w:color w:val="FF0000"/>
                <w:sz w:val="22"/>
                <w:szCs w:val="22"/>
              </w:rPr>
              <w:t xml:space="preserve"> WebEx</w:t>
            </w:r>
          </w:p>
          <w:p w:rsidR="00D4350D" w:rsidRPr="0067327D" w:rsidRDefault="00D4350D" w:rsidP="000C1C84">
            <w:pPr>
              <w:ind w:left="72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2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F97F04" w:rsidRPr="0067327D" w:rsidRDefault="00F97F04" w:rsidP="0010040E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E31CC" w:rsidRPr="00D853CA" w:rsidTr="00467A17">
        <w:trPr>
          <w:trHeight w:val="387"/>
        </w:trPr>
        <w:tc>
          <w:tcPr>
            <w:tcW w:w="523" w:type="dxa"/>
          </w:tcPr>
          <w:p w:rsidR="007E31CC" w:rsidRPr="0067327D" w:rsidRDefault="008E1D74" w:rsidP="00D4350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="00D4350D">
              <w:rPr>
                <w:rFonts w:asciiTheme="minorHAnsi" w:hAnsiTheme="minorHAnsi"/>
                <w:sz w:val="22"/>
                <w:szCs w:val="22"/>
              </w:rPr>
              <w:t>3</w:t>
            </w:r>
            <w:r w:rsidR="008246FC">
              <w:rPr>
                <w:rFonts w:asciiTheme="minorHAnsi" w:hAnsiTheme="minorHAnsi"/>
                <w:sz w:val="22"/>
                <w:szCs w:val="22"/>
              </w:rPr>
              <w:t>.</w:t>
            </w:r>
          </w:p>
        </w:tc>
        <w:tc>
          <w:tcPr>
            <w:tcW w:w="5777" w:type="dxa"/>
          </w:tcPr>
          <w:p w:rsidR="007E31CC" w:rsidRPr="0067327D" w:rsidRDefault="007E31CC" w:rsidP="00440E2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Adjourn</w:t>
            </w:r>
          </w:p>
        </w:tc>
        <w:tc>
          <w:tcPr>
            <w:tcW w:w="1620" w:type="dxa"/>
          </w:tcPr>
          <w:p w:rsidR="007E31CC" w:rsidRPr="0067327D" w:rsidRDefault="007E31CC" w:rsidP="00C11679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7E31CC" w:rsidRPr="0067327D" w:rsidRDefault="00BB0F2C" w:rsidP="00A26CCD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12</w:t>
            </w:r>
            <w:r w:rsidR="00CC3FAC" w:rsidRPr="0067327D">
              <w:rPr>
                <w:rFonts w:asciiTheme="minorHAnsi" w:hAnsiTheme="minorHAnsi"/>
                <w:sz w:val="22"/>
                <w:szCs w:val="22"/>
              </w:rPr>
              <w:t>:</w:t>
            </w:r>
            <w:r w:rsidR="00A26CCD" w:rsidRPr="0067327D">
              <w:rPr>
                <w:rFonts w:asciiTheme="minorHAnsi" w:hAnsiTheme="minorHAnsi"/>
                <w:sz w:val="22"/>
                <w:szCs w:val="22"/>
              </w:rPr>
              <w:t>0</w:t>
            </w:r>
            <w:r w:rsidR="007E31CC" w:rsidRPr="0067327D">
              <w:rPr>
                <w:rFonts w:asciiTheme="minorHAnsi" w:hAnsiTheme="minorHAnsi"/>
                <w:sz w:val="22"/>
                <w:szCs w:val="22"/>
              </w:rPr>
              <w:t>0 PM</w:t>
            </w:r>
          </w:p>
        </w:tc>
      </w:tr>
      <w:tr w:rsidR="00AB156D" w:rsidRPr="00D853CA" w:rsidTr="00467A17">
        <w:trPr>
          <w:trHeight w:val="360"/>
        </w:trPr>
        <w:tc>
          <w:tcPr>
            <w:tcW w:w="523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777" w:type="dxa"/>
          </w:tcPr>
          <w:p w:rsidR="00AB156D" w:rsidRPr="0067327D" w:rsidRDefault="004A5C58" w:rsidP="004A5C58">
            <w:pPr>
              <w:rPr>
                <w:rFonts w:asciiTheme="minorHAnsi" w:hAnsiTheme="minorHAnsi"/>
                <w:sz w:val="22"/>
                <w:szCs w:val="22"/>
              </w:rPr>
            </w:pPr>
            <w:r w:rsidRPr="0067327D">
              <w:rPr>
                <w:rFonts w:asciiTheme="minorHAnsi" w:hAnsiTheme="minorHAnsi"/>
                <w:sz w:val="22"/>
                <w:szCs w:val="22"/>
              </w:rPr>
              <w:t>Next Meeting</w:t>
            </w:r>
          </w:p>
        </w:tc>
        <w:tc>
          <w:tcPr>
            <w:tcW w:w="162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170" w:type="dxa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bookmarkEnd w:id="0"/>
    <w:bookmarkEnd w:id="1"/>
    <w:bookmarkEnd w:id="2"/>
    <w:bookmarkEnd w:id="3"/>
    <w:p w:rsidR="00AB156D" w:rsidRPr="008E1D74" w:rsidRDefault="008E71DD" w:rsidP="00C7696D">
      <w:pPr>
        <w:ind w:left="360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August 30</w:t>
      </w:r>
      <w:r w:rsidR="00CC3FAC" w:rsidRPr="008E1D74">
        <w:rPr>
          <w:rFonts w:asciiTheme="minorHAnsi" w:hAnsiTheme="minorHAnsi"/>
          <w:b/>
          <w:sz w:val="22"/>
          <w:szCs w:val="22"/>
        </w:rPr>
        <w:t>, 2016</w:t>
      </w:r>
      <w:r w:rsidR="007E31CC" w:rsidRPr="008E1D74">
        <w:rPr>
          <w:rFonts w:asciiTheme="minorHAnsi" w:hAnsiTheme="minorHAnsi"/>
          <w:b/>
          <w:sz w:val="22"/>
          <w:szCs w:val="22"/>
        </w:rPr>
        <w:t xml:space="preserve"> –</w:t>
      </w:r>
      <w:r w:rsidR="00D4350D">
        <w:rPr>
          <w:rFonts w:asciiTheme="minorHAnsi" w:hAnsiTheme="minorHAnsi"/>
          <w:b/>
          <w:sz w:val="22"/>
          <w:szCs w:val="22"/>
        </w:rPr>
        <w:t xml:space="preserve"> </w:t>
      </w:r>
      <w:r w:rsidR="002C20AE" w:rsidRPr="008E1D74">
        <w:rPr>
          <w:rFonts w:asciiTheme="minorHAnsi" w:hAnsiTheme="minorHAnsi"/>
          <w:b/>
          <w:sz w:val="22"/>
          <w:szCs w:val="22"/>
        </w:rPr>
        <w:t>WebEx</w:t>
      </w:r>
      <w:r w:rsidR="00B26380" w:rsidRPr="008E1D74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Only</w:t>
      </w:r>
      <w:r w:rsidR="002211A8" w:rsidRPr="008E1D74">
        <w:rPr>
          <w:rFonts w:asciiTheme="minorHAnsi" w:hAnsiTheme="minorHAnsi"/>
          <w:b/>
          <w:sz w:val="22"/>
          <w:szCs w:val="22"/>
        </w:rPr>
        <w:t xml:space="preserve"> – </w:t>
      </w:r>
      <w:r w:rsidR="00CC1B41" w:rsidRPr="008E1D74">
        <w:rPr>
          <w:rFonts w:asciiTheme="minorHAnsi" w:hAnsiTheme="minorHAnsi"/>
          <w:b/>
          <w:sz w:val="22"/>
          <w:szCs w:val="22"/>
        </w:rPr>
        <w:t>9</w:t>
      </w:r>
      <w:r w:rsidR="007E31CC" w:rsidRPr="008E1D74">
        <w:rPr>
          <w:rFonts w:asciiTheme="minorHAnsi" w:hAnsiTheme="minorHAnsi"/>
          <w:b/>
          <w:sz w:val="22"/>
          <w:szCs w:val="22"/>
        </w:rPr>
        <w:t>:30</w:t>
      </w:r>
      <w:r w:rsidR="00CC1B41" w:rsidRPr="008E1D74">
        <w:rPr>
          <w:rFonts w:asciiTheme="minorHAnsi" w:hAnsiTheme="minorHAnsi"/>
          <w:b/>
          <w:sz w:val="22"/>
          <w:szCs w:val="22"/>
        </w:rPr>
        <w:t xml:space="preserve"> AM</w:t>
      </w:r>
      <w:r w:rsidR="007E31CC" w:rsidRPr="008E1D74">
        <w:rPr>
          <w:rFonts w:asciiTheme="minorHAnsi" w:hAnsiTheme="minorHAnsi"/>
          <w:b/>
          <w:sz w:val="22"/>
          <w:szCs w:val="22"/>
        </w:rPr>
        <w:t>-</w:t>
      </w:r>
      <w:r w:rsidR="00CC1B41" w:rsidRPr="008E1D74">
        <w:rPr>
          <w:rFonts w:asciiTheme="minorHAnsi" w:hAnsiTheme="minorHAnsi"/>
          <w:b/>
          <w:sz w:val="22"/>
          <w:szCs w:val="22"/>
        </w:rPr>
        <w:t>12</w:t>
      </w:r>
      <w:r w:rsidR="007E31CC" w:rsidRPr="008E1D74">
        <w:rPr>
          <w:rFonts w:asciiTheme="minorHAnsi" w:hAnsiTheme="minorHAnsi"/>
          <w:b/>
          <w:sz w:val="22"/>
          <w:szCs w:val="22"/>
        </w:rPr>
        <w:t>:00 PM</w:t>
      </w:r>
    </w:p>
    <w:p w:rsidR="00C7696D" w:rsidRDefault="00C7696D" w:rsidP="009432B8">
      <w:pPr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9432B8">
      <w:pPr>
        <w:rPr>
          <w:rFonts w:asciiTheme="minorHAnsi" w:hAnsiTheme="minorHAnsi"/>
          <w:b/>
          <w:sz w:val="22"/>
          <w:szCs w:val="22"/>
        </w:rPr>
      </w:pPr>
      <w:r w:rsidRPr="007E0200">
        <w:rPr>
          <w:rFonts w:asciiTheme="minorHAnsi" w:hAnsiTheme="minorHAnsi"/>
          <w:b/>
          <w:sz w:val="22"/>
          <w:szCs w:val="22"/>
        </w:rPr>
        <w:t>2016 Meeting Schedule</w:t>
      </w:r>
    </w:p>
    <w:p w:rsid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January 26, 2016 – on-site and 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February 23,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lastRenderedPageBreak/>
        <w:t>March 22, 2016 – WebEx</w:t>
      </w:r>
      <w:r w:rsidR="00BA4B71" w:rsidRPr="001A34F8">
        <w:rPr>
          <w:rFonts w:asciiTheme="minorHAnsi" w:hAnsiTheme="minorHAnsi"/>
          <w:sz w:val="22"/>
          <w:szCs w:val="22"/>
        </w:rPr>
        <w:t xml:space="preserve"> – Move to March 29.</w:t>
      </w:r>
    </w:p>
    <w:p w:rsidR="007E0200" w:rsidRPr="001A34F8" w:rsidRDefault="001A34F8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 w:rsidRPr="001A34F8">
        <w:rPr>
          <w:rFonts w:asciiTheme="minorHAnsi" w:hAnsiTheme="minorHAnsi"/>
          <w:sz w:val="22"/>
          <w:szCs w:val="22"/>
        </w:rPr>
        <w:t xml:space="preserve">, </w:t>
      </w:r>
      <w:r w:rsidR="007E0200" w:rsidRPr="001A34F8">
        <w:rPr>
          <w:rFonts w:asciiTheme="minorHAnsi" w:hAnsiTheme="minorHAnsi"/>
          <w:sz w:val="22"/>
          <w:szCs w:val="22"/>
        </w:rPr>
        <w:t>April 2</w:t>
      </w:r>
      <w:r w:rsidRPr="001A34F8">
        <w:rPr>
          <w:rFonts w:asciiTheme="minorHAnsi" w:hAnsiTheme="minorHAnsi"/>
          <w:sz w:val="22"/>
          <w:szCs w:val="22"/>
        </w:rPr>
        <w:t>5</w:t>
      </w:r>
      <w:r w:rsidR="007E0200" w:rsidRPr="001A34F8">
        <w:rPr>
          <w:rFonts w:asciiTheme="minorHAnsi" w:hAnsiTheme="minorHAnsi"/>
          <w:sz w:val="22"/>
          <w:szCs w:val="22"/>
        </w:rPr>
        <w:t>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May </w:t>
      </w:r>
      <w:r w:rsidR="001A34F8">
        <w:rPr>
          <w:rFonts w:asciiTheme="minorHAnsi" w:hAnsiTheme="minorHAnsi"/>
          <w:sz w:val="22"/>
          <w:szCs w:val="22"/>
        </w:rPr>
        <w:t>31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June 28, 2016 –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>July 26, 2016 – on-site and WebEx</w:t>
      </w:r>
    </w:p>
    <w:p w:rsidR="007E0200" w:rsidRPr="001A34F8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1A34F8">
        <w:rPr>
          <w:rFonts w:asciiTheme="minorHAnsi" w:hAnsiTheme="minorHAnsi"/>
          <w:sz w:val="22"/>
          <w:szCs w:val="22"/>
        </w:rPr>
        <w:t xml:space="preserve">August </w:t>
      </w:r>
      <w:r w:rsidR="001A34F8">
        <w:rPr>
          <w:rFonts w:asciiTheme="minorHAnsi" w:hAnsiTheme="minorHAnsi"/>
          <w:sz w:val="22"/>
          <w:szCs w:val="22"/>
        </w:rPr>
        <w:t>30</w:t>
      </w:r>
      <w:r w:rsidRPr="001A34F8">
        <w:rPr>
          <w:rFonts w:asciiTheme="minorHAnsi" w:hAnsiTheme="minorHAnsi"/>
          <w:sz w:val="22"/>
          <w:szCs w:val="22"/>
        </w:rPr>
        <w:t>, 2016 – WebEx</w:t>
      </w:r>
    </w:p>
    <w:p w:rsidR="006314D6" w:rsidRPr="006314D6" w:rsidRDefault="006314D6" w:rsidP="006314D6">
      <w:pPr>
        <w:ind w:left="360"/>
        <w:rPr>
          <w:rFonts w:asciiTheme="minorHAnsi" w:hAnsiTheme="minorHAnsi"/>
          <w:color w:val="FF0000"/>
          <w:sz w:val="22"/>
          <w:szCs w:val="22"/>
        </w:rPr>
      </w:pPr>
      <w:r w:rsidRPr="006314D6">
        <w:rPr>
          <w:rFonts w:asciiTheme="minorHAnsi" w:hAnsiTheme="minorHAnsi"/>
          <w:b/>
          <w:color w:val="FF0000"/>
          <w:sz w:val="22"/>
          <w:szCs w:val="22"/>
        </w:rPr>
        <w:t>September 19</w:t>
      </w:r>
      <w:r w:rsidRPr="006314D6">
        <w:rPr>
          <w:rFonts w:asciiTheme="minorHAnsi" w:hAnsiTheme="minorHAnsi"/>
          <w:b/>
          <w:color w:val="FF0000"/>
          <w:sz w:val="22"/>
          <w:szCs w:val="22"/>
          <w:vertAlign w:val="superscript"/>
        </w:rPr>
        <w:t>th</w:t>
      </w:r>
      <w:r w:rsidRPr="006314D6">
        <w:rPr>
          <w:rFonts w:asciiTheme="minorHAnsi" w:hAnsiTheme="minorHAnsi"/>
          <w:b/>
          <w:color w:val="FF0000"/>
          <w:sz w:val="22"/>
          <w:szCs w:val="22"/>
        </w:rPr>
        <w:t xml:space="preserve"> </w:t>
      </w:r>
      <w:r>
        <w:rPr>
          <w:rFonts w:asciiTheme="minorHAnsi" w:hAnsiTheme="minorHAnsi"/>
          <w:b/>
          <w:color w:val="FF0000"/>
          <w:sz w:val="22"/>
          <w:szCs w:val="22"/>
        </w:rPr>
        <w:t xml:space="preserve">- </w:t>
      </w:r>
      <w:r w:rsidRPr="006314D6">
        <w:rPr>
          <w:rFonts w:asciiTheme="minorHAnsi" w:hAnsiTheme="minorHAnsi"/>
          <w:b/>
          <w:color w:val="FF0000"/>
          <w:sz w:val="22"/>
          <w:szCs w:val="22"/>
        </w:rPr>
        <w:t>WebEx</w:t>
      </w:r>
    </w:p>
    <w:p w:rsidR="007E0200" w:rsidRPr="007E0200" w:rsidRDefault="007E0200" w:rsidP="007E0200">
      <w:pPr>
        <w:ind w:left="360"/>
        <w:rPr>
          <w:rFonts w:asciiTheme="minorHAnsi" w:hAnsiTheme="minorHAnsi"/>
          <w:sz w:val="22"/>
          <w:szCs w:val="22"/>
        </w:rPr>
      </w:pPr>
      <w:r w:rsidRPr="007E0200">
        <w:rPr>
          <w:rFonts w:asciiTheme="minorHAnsi" w:hAnsiTheme="minorHAnsi"/>
          <w:sz w:val="22"/>
          <w:szCs w:val="22"/>
        </w:rPr>
        <w:t>October 25, 2016 – on-site and WebEx</w:t>
      </w:r>
    </w:p>
    <w:p w:rsidR="007E0200" w:rsidRPr="007E0200" w:rsidRDefault="008E1D74" w:rsidP="007E0200">
      <w:pPr>
        <w:ind w:left="360"/>
        <w:rPr>
          <w:rFonts w:asciiTheme="minorHAnsi" w:hAnsiTheme="minorHAnsi"/>
          <w:sz w:val="22"/>
          <w:szCs w:val="22"/>
        </w:rPr>
      </w:pPr>
      <w:r w:rsidRPr="008E1D74">
        <w:rPr>
          <w:rFonts w:asciiTheme="minorHAnsi" w:hAnsiTheme="minorHAnsi"/>
          <w:sz w:val="22"/>
          <w:szCs w:val="22"/>
          <w:u w:val="single"/>
        </w:rPr>
        <w:t>Monday</w:t>
      </w:r>
      <w:r>
        <w:rPr>
          <w:rFonts w:asciiTheme="minorHAnsi" w:hAnsiTheme="minorHAnsi"/>
          <w:sz w:val="22"/>
          <w:szCs w:val="22"/>
        </w:rPr>
        <w:t xml:space="preserve">, </w:t>
      </w:r>
      <w:r w:rsidR="007E0200" w:rsidRPr="007E0200">
        <w:rPr>
          <w:rFonts w:asciiTheme="minorHAnsi" w:hAnsiTheme="minorHAnsi"/>
          <w:sz w:val="22"/>
          <w:szCs w:val="22"/>
        </w:rPr>
        <w:t>December 12, 2016 – on-site and WebEx</w:t>
      </w:r>
    </w:p>
    <w:p w:rsidR="007E0200" w:rsidRDefault="007E0200" w:rsidP="009432B8">
      <w:pPr>
        <w:rPr>
          <w:rFonts w:asciiTheme="minorHAnsi" w:hAnsiTheme="minorHAnsi"/>
          <w:sz w:val="22"/>
          <w:szCs w:val="22"/>
        </w:rPr>
      </w:pPr>
    </w:p>
    <w:p w:rsidR="00C7696D" w:rsidRPr="00D853CA" w:rsidRDefault="00C7696D" w:rsidP="00C7696D">
      <w:pPr>
        <w:ind w:left="360"/>
        <w:rPr>
          <w:rFonts w:asciiTheme="minorHAnsi" w:hAnsiTheme="minorHAnsi"/>
          <w:sz w:val="22"/>
          <w:szCs w:val="22"/>
        </w:rPr>
      </w:pPr>
    </w:p>
    <w:tbl>
      <w:tblPr>
        <w:tblW w:w="900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1980"/>
      </w:tblGrid>
      <w:tr w:rsidR="00AB156D" w:rsidRPr="00D853CA" w:rsidTr="00440E2D">
        <w:trPr>
          <w:trHeight w:val="468"/>
          <w:tblHeader/>
        </w:trPr>
        <w:tc>
          <w:tcPr>
            <w:tcW w:w="702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sz w:val="22"/>
                <w:szCs w:val="22"/>
              </w:rPr>
              <w:br w:type="page"/>
            </w: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980" w:type="dxa"/>
            <w:vAlign w:val="center"/>
          </w:tcPr>
          <w:p w:rsidR="00AB156D" w:rsidRPr="00D853CA" w:rsidRDefault="00AB156D" w:rsidP="00440E2D">
            <w:pPr>
              <w:rPr>
                <w:rFonts w:asciiTheme="minorHAnsi" w:hAnsiTheme="minorHAnsi"/>
                <w:b/>
                <w:sz w:val="22"/>
                <w:szCs w:val="22"/>
                <w:u w:val="single"/>
              </w:rPr>
            </w:pPr>
            <w:r w:rsidRPr="00D853CA">
              <w:rPr>
                <w:rFonts w:asciiTheme="minorHAnsi" w:hAnsiTheme="minorHAnsi"/>
                <w:b/>
                <w:sz w:val="22"/>
                <w:szCs w:val="22"/>
                <w:u w:val="single"/>
              </w:rPr>
              <w:t>Responsible Party</w:t>
            </w:r>
          </w:p>
        </w:tc>
      </w:tr>
      <w:tr w:rsidR="00AB156D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156D" w:rsidRPr="00D853CA" w:rsidRDefault="006314D6" w:rsidP="00023B72">
            <w:pPr>
              <w:rPr>
                <w:rFonts w:asciiTheme="minorHAnsi" w:hAnsiTheme="minorHAnsi"/>
                <w:sz w:val="22"/>
                <w:szCs w:val="22"/>
              </w:rPr>
            </w:pPr>
            <w:r w:rsidRPr="006314D6">
              <w:rPr>
                <w:rFonts w:asciiTheme="minorHAnsi" w:hAnsiTheme="minorHAnsi"/>
                <w:sz w:val="22"/>
                <w:szCs w:val="22"/>
              </w:rPr>
              <w:t xml:space="preserve">NOGRR084 - Updated list of data elements to be posted to meeting page or sent to </w:t>
            </w:r>
            <w:proofErr w:type="spellStart"/>
            <w:r w:rsidRPr="006314D6">
              <w:rPr>
                <w:rFonts w:asciiTheme="minorHAnsi" w:hAnsiTheme="minorHAnsi"/>
                <w:sz w:val="22"/>
                <w:szCs w:val="22"/>
              </w:rPr>
              <w:t>ListServ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156D" w:rsidRPr="00D853CA" w:rsidRDefault="006314D6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</w:tr>
      <w:tr w:rsidR="00023B72" w:rsidRPr="00D853CA" w:rsidTr="00440E2D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72" w:rsidRPr="006314D6" w:rsidRDefault="00023B72" w:rsidP="006314D6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Missed Postings List - </w:t>
            </w:r>
            <w:r w:rsidRPr="00023B72">
              <w:rPr>
                <w:rFonts w:asciiTheme="minorHAnsi" w:hAnsiTheme="minorHAnsi"/>
                <w:sz w:val="22"/>
                <w:szCs w:val="22"/>
              </w:rPr>
              <w:t>follow-up with CSWG for what will be on this list to be sure nothing is missed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72" w:rsidRDefault="00023B72" w:rsidP="00440E2D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Julie Thomas</w:t>
            </w:r>
          </w:p>
        </w:tc>
      </w:tr>
      <w:tr w:rsidR="00ED4DA3" w:rsidRPr="00D853CA" w:rsidTr="000D27B1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3" w:rsidRDefault="00ED4DA3" w:rsidP="00ED4DA3">
            <w:r w:rsidRPr="00AA0BC0">
              <w:rPr>
                <w:rFonts w:asciiTheme="minorHAnsi" w:hAnsiTheme="minorHAnsi"/>
                <w:sz w:val="22"/>
                <w:szCs w:val="22"/>
              </w:rPr>
              <w:t>MIS Changes Visibility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– final draft to be delivered to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ListServ</w:t>
            </w:r>
            <w:bookmarkStart w:id="4" w:name="_GoBack"/>
            <w:bookmarkEnd w:id="4"/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3" w:rsidRDefault="00ED4DA3" w:rsidP="00ED4DA3">
            <w:r>
              <w:rPr>
                <w:rFonts w:asciiTheme="minorHAnsi" w:hAnsiTheme="minorHAnsi"/>
                <w:sz w:val="22"/>
                <w:szCs w:val="22"/>
              </w:rPr>
              <w:t>ERCOT</w:t>
            </w:r>
          </w:p>
        </w:tc>
      </w:tr>
      <w:tr w:rsidR="00ED4DA3" w:rsidRPr="00D853CA" w:rsidTr="000D27B1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3" w:rsidRPr="00AA0BC0" w:rsidRDefault="00ED4DA3" w:rsidP="00ED4D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MIS Changes Visibility - </w:t>
            </w:r>
            <w:r w:rsidRPr="00ED4DA3">
              <w:rPr>
                <w:rFonts w:asciiTheme="minorHAnsi" w:hAnsiTheme="minorHAnsi"/>
                <w:sz w:val="22"/>
                <w:szCs w:val="22"/>
              </w:rPr>
              <w:t>present to ERCOT data strategy leadership team next week and present a possible DEV portal and perform analysis on what is possible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DA3" w:rsidRDefault="00ED4DA3" w:rsidP="00ED4DA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Aubrey Hale</w:t>
            </w:r>
          </w:p>
        </w:tc>
      </w:tr>
    </w:tbl>
    <w:p w:rsidR="00F148BF" w:rsidRPr="00D853CA" w:rsidRDefault="00F148BF">
      <w:pPr>
        <w:rPr>
          <w:rFonts w:asciiTheme="minorHAnsi" w:hAnsiTheme="minorHAnsi"/>
        </w:rPr>
      </w:pPr>
    </w:p>
    <w:sectPr w:rsidR="00F148BF" w:rsidRPr="00D853CA" w:rsidSect="00535121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1F4F" w:rsidRDefault="00C51F4F">
      <w:r>
        <w:separator/>
      </w:r>
    </w:p>
  </w:endnote>
  <w:endnote w:type="continuationSeparator" w:id="0">
    <w:p w:rsidR="00C51F4F" w:rsidRDefault="00C51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Default="00D4350D">
    <w:pPr>
      <w:pStyle w:val="Footer"/>
    </w:pPr>
    <w:r>
      <w:t>7/15</w:t>
    </w:r>
    <w:r w:rsidR="008E1D74">
      <w:t>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1F4F" w:rsidRDefault="00C51F4F">
      <w:r>
        <w:separator/>
      </w:r>
    </w:p>
  </w:footnote>
  <w:footnote w:type="continuationSeparator" w:id="0">
    <w:p w:rsidR="00C51F4F" w:rsidRDefault="00C51F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B3B" w:rsidRPr="00BF7B9E" w:rsidRDefault="0067327D" w:rsidP="00BF7B9E">
    <w:pPr>
      <w:pStyle w:val="Header"/>
      <w:jc w:val="center"/>
      <w:rPr>
        <w:b/>
        <w:sz w:val="32"/>
      </w:rPr>
    </w:pPr>
    <w:r>
      <w:rPr>
        <w:b/>
        <w:sz w:val="32"/>
      </w:rPr>
      <w:t xml:space="preserve">MDWG </w:t>
    </w:r>
    <w:r w:rsidR="002A1754">
      <w:rPr>
        <w:b/>
        <w:sz w:val="32"/>
      </w:rPr>
      <w:t xml:space="preserve">Agenda </w:t>
    </w:r>
  </w:p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541DF"/>
    <w:multiLevelType w:val="hybridMultilevel"/>
    <w:tmpl w:val="A330E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67ED8"/>
    <w:multiLevelType w:val="hybridMultilevel"/>
    <w:tmpl w:val="28BE7290"/>
    <w:lvl w:ilvl="0" w:tplc="EFBECA2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>
    <w:nsid w:val="1FE41780"/>
    <w:multiLevelType w:val="hybridMultilevel"/>
    <w:tmpl w:val="711A7A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3AB17BF"/>
    <w:multiLevelType w:val="hybridMultilevel"/>
    <w:tmpl w:val="FD404672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3A78FA"/>
    <w:multiLevelType w:val="hybridMultilevel"/>
    <w:tmpl w:val="A476B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633F7F"/>
    <w:multiLevelType w:val="hybridMultilevel"/>
    <w:tmpl w:val="402660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F112986"/>
    <w:multiLevelType w:val="hybridMultilevel"/>
    <w:tmpl w:val="80BC40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53147EF5"/>
    <w:multiLevelType w:val="hybridMultilevel"/>
    <w:tmpl w:val="EDA8D898"/>
    <w:lvl w:ilvl="0" w:tplc="AF584DB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E6892"/>
    <w:multiLevelType w:val="hybridMultilevel"/>
    <w:tmpl w:val="E49493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5B3F4895"/>
    <w:multiLevelType w:val="hybridMultilevel"/>
    <w:tmpl w:val="A99AFB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E3675AB"/>
    <w:multiLevelType w:val="hybridMultilevel"/>
    <w:tmpl w:val="C316BA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26E6D15"/>
    <w:multiLevelType w:val="hybridMultilevel"/>
    <w:tmpl w:val="04940A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647F2A5A"/>
    <w:multiLevelType w:val="hybridMultilevel"/>
    <w:tmpl w:val="45CE4802"/>
    <w:lvl w:ilvl="0" w:tplc="21DA343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5D22B1"/>
    <w:multiLevelType w:val="hybridMultilevel"/>
    <w:tmpl w:val="51D8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0404D6"/>
    <w:multiLevelType w:val="hybridMultilevel"/>
    <w:tmpl w:val="A96881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>
    <w:nsid w:val="6FCE753E"/>
    <w:multiLevelType w:val="hybridMultilevel"/>
    <w:tmpl w:val="5E9CD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4605169"/>
    <w:multiLevelType w:val="hybridMultilevel"/>
    <w:tmpl w:val="00C618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>
    <w:nsid w:val="79881C36"/>
    <w:multiLevelType w:val="hybridMultilevel"/>
    <w:tmpl w:val="C688CFAC"/>
    <w:lvl w:ilvl="0" w:tplc="B5CCD24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5D23C9"/>
    <w:multiLevelType w:val="hybridMultilevel"/>
    <w:tmpl w:val="FC4224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7"/>
  </w:num>
  <w:num w:numId="3">
    <w:abstractNumId w:val="9"/>
  </w:num>
  <w:num w:numId="4">
    <w:abstractNumId w:val="10"/>
  </w:num>
  <w:num w:numId="5">
    <w:abstractNumId w:val="1"/>
  </w:num>
  <w:num w:numId="6">
    <w:abstractNumId w:val="23"/>
  </w:num>
  <w:num w:numId="7">
    <w:abstractNumId w:val="20"/>
  </w:num>
  <w:num w:numId="8">
    <w:abstractNumId w:val="16"/>
  </w:num>
  <w:num w:numId="9">
    <w:abstractNumId w:val="21"/>
  </w:num>
  <w:num w:numId="10">
    <w:abstractNumId w:val="17"/>
  </w:num>
  <w:num w:numId="11">
    <w:abstractNumId w:val="5"/>
  </w:num>
  <w:num w:numId="12">
    <w:abstractNumId w:val="0"/>
  </w:num>
  <w:num w:numId="13">
    <w:abstractNumId w:val="2"/>
  </w:num>
  <w:num w:numId="14">
    <w:abstractNumId w:val="26"/>
  </w:num>
  <w:num w:numId="15">
    <w:abstractNumId w:val="4"/>
  </w:num>
  <w:num w:numId="16">
    <w:abstractNumId w:val="11"/>
  </w:num>
  <w:num w:numId="17">
    <w:abstractNumId w:val="22"/>
  </w:num>
  <w:num w:numId="18">
    <w:abstractNumId w:val="15"/>
  </w:num>
  <w:num w:numId="19">
    <w:abstractNumId w:val="12"/>
  </w:num>
  <w:num w:numId="20">
    <w:abstractNumId w:val="18"/>
  </w:num>
  <w:num w:numId="21">
    <w:abstractNumId w:val="3"/>
  </w:num>
  <w:num w:numId="22">
    <w:abstractNumId w:val="27"/>
  </w:num>
  <w:num w:numId="23">
    <w:abstractNumId w:val="24"/>
  </w:num>
  <w:num w:numId="24">
    <w:abstractNumId w:val="19"/>
  </w:num>
  <w:num w:numId="25">
    <w:abstractNumId w:val="8"/>
  </w:num>
  <w:num w:numId="26">
    <w:abstractNumId w:val="14"/>
  </w:num>
  <w:num w:numId="27">
    <w:abstractNumId w:val="6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245"/>
    <w:rsid w:val="00000CBF"/>
    <w:rsid w:val="00001E54"/>
    <w:rsid w:val="000039DF"/>
    <w:rsid w:val="00023B72"/>
    <w:rsid w:val="00056C99"/>
    <w:rsid w:val="00074DF2"/>
    <w:rsid w:val="000940B1"/>
    <w:rsid w:val="000A7126"/>
    <w:rsid w:val="000C1C84"/>
    <w:rsid w:val="00100031"/>
    <w:rsid w:val="00112BB2"/>
    <w:rsid w:val="00121BF6"/>
    <w:rsid w:val="001274D1"/>
    <w:rsid w:val="00142495"/>
    <w:rsid w:val="001456D2"/>
    <w:rsid w:val="00156BA3"/>
    <w:rsid w:val="001578B4"/>
    <w:rsid w:val="001650F7"/>
    <w:rsid w:val="001836B1"/>
    <w:rsid w:val="00190465"/>
    <w:rsid w:val="001A34F8"/>
    <w:rsid w:val="001B3F70"/>
    <w:rsid w:val="001B712A"/>
    <w:rsid w:val="001D0D68"/>
    <w:rsid w:val="001D2FDE"/>
    <w:rsid w:val="001E651E"/>
    <w:rsid w:val="001F1B3B"/>
    <w:rsid w:val="001F57E1"/>
    <w:rsid w:val="00200DE6"/>
    <w:rsid w:val="002211A8"/>
    <w:rsid w:val="00225938"/>
    <w:rsid w:val="0024020C"/>
    <w:rsid w:val="00255A89"/>
    <w:rsid w:val="002563AB"/>
    <w:rsid w:val="0026636F"/>
    <w:rsid w:val="00280D80"/>
    <w:rsid w:val="00281DE3"/>
    <w:rsid w:val="002A1754"/>
    <w:rsid w:val="002A2ECE"/>
    <w:rsid w:val="002C20AE"/>
    <w:rsid w:val="002C41AF"/>
    <w:rsid w:val="002F6D43"/>
    <w:rsid w:val="0030154B"/>
    <w:rsid w:val="00307B19"/>
    <w:rsid w:val="00312A3C"/>
    <w:rsid w:val="00317097"/>
    <w:rsid w:val="00317DE8"/>
    <w:rsid w:val="003216C8"/>
    <w:rsid w:val="00332E4B"/>
    <w:rsid w:val="00345A12"/>
    <w:rsid w:val="00345CF6"/>
    <w:rsid w:val="0035279D"/>
    <w:rsid w:val="00353B0F"/>
    <w:rsid w:val="00355B86"/>
    <w:rsid w:val="00360073"/>
    <w:rsid w:val="003655CA"/>
    <w:rsid w:val="00366A0D"/>
    <w:rsid w:val="0037714E"/>
    <w:rsid w:val="003E1A3B"/>
    <w:rsid w:val="003E1AF2"/>
    <w:rsid w:val="003E5408"/>
    <w:rsid w:val="003E6A05"/>
    <w:rsid w:val="003E6F50"/>
    <w:rsid w:val="0040618D"/>
    <w:rsid w:val="00426535"/>
    <w:rsid w:val="0043797D"/>
    <w:rsid w:val="00440E2D"/>
    <w:rsid w:val="00442AA2"/>
    <w:rsid w:val="00442D67"/>
    <w:rsid w:val="0045102A"/>
    <w:rsid w:val="00453CB9"/>
    <w:rsid w:val="00464DBB"/>
    <w:rsid w:val="00467400"/>
    <w:rsid w:val="00467A17"/>
    <w:rsid w:val="00490064"/>
    <w:rsid w:val="00491BB6"/>
    <w:rsid w:val="00491DE1"/>
    <w:rsid w:val="004A01BB"/>
    <w:rsid w:val="004A3F21"/>
    <w:rsid w:val="004A5C58"/>
    <w:rsid w:val="004C70A8"/>
    <w:rsid w:val="004E3BCA"/>
    <w:rsid w:val="004F18BF"/>
    <w:rsid w:val="00535121"/>
    <w:rsid w:val="00555771"/>
    <w:rsid w:val="00586C9B"/>
    <w:rsid w:val="00587437"/>
    <w:rsid w:val="00591ED4"/>
    <w:rsid w:val="005C5109"/>
    <w:rsid w:val="005D13A3"/>
    <w:rsid w:val="005D688F"/>
    <w:rsid w:val="005F3A1A"/>
    <w:rsid w:val="00602BEE"/>
    <w:rsid w:val="006065D7"/>
    <w:rsid w:val="006113A7"/>
    <w:rsid w:val="00625BDA"/>
    <w:rsid w:val="006314D6"/>
    <w:rsid w:val="00647A31"/>
    <w:rsid w:val="006547BE"/>
    <w:rsid w:val="00667EE9"/>
    <w:rsid w:val="0067327D"/>
    <w:rsid w:val="006814AC"/>
    <w:rsid w:val="00684298"/>
    <w:rsid w:val="0069332C"/>
    <w:rsid w:val="00695012"/>
    <w:rsid w:val="006A3EC8"/>
    <w:rsid w:val="006A5BA3"/>
    <w:rsid w:val="006B3554"/>
    <w:rsid w:val="006B6FA2"/>
    <w:rsid w:val="006D4E74"/>
    <w:rsid w:val="006E4BCA"/>
    <w:rsid w:val="00711070"/>
    <w:rsid w:val="00716F45"/>
    <w:rsid w:val="0073737D"/>
    <w:rsid w:val="00741533"/>
    <w:rsid w:val="00742C33"/>
    <w:rsid w:val="00750DDC"/>
    <w:rsid w:val="007514BF"/>
    <w:rsid w:val="00753CE6"/>
    <w:rsid w:val="0076245E"/>
    <w:rsid w:val="0077612D"/>
    <w:rsid w:val="007A1985"/>
    <w:rsid w:val="007A26CC"/>
    <w:rsid w:val="007B56EF"/>
    <w:rsid w:val="007D18B6"/>
    <w:rsid w:val="007D5B3E"/>
    <w:rsid w:val="007D6AEE"/>
    <w:rsid w:val="007E0200"/>
    <w:rsid w:val="007E31CC"/>
    <w:rsid w:val="007F7C34"/>
    <w:rsid w:val="0080202F"/>
    <w:rsid w:val="008246FC"/>
    <w:rsid w:val="00825245"/>
    <w:rsid w:val="00837869"/>
    <w:rsid w:val="00864E59"/>
    <w:rsid w:val="00873385"/>
    <w:rsid w:val="00885FF7"/>
    <w:rsid w:val="008A78FB"/>
    <w:rsid w:val="008B24EF"/>
    <w:rsid w:val="008B5BF2"/>
    <w:rsid w:val="008C0916"/>
    <w:rsid w:val="008E1D74"/>
    <w:rsid w:val="008E71DD"/>
    <w:rsid w:val="008F03FB"/>
    <w:rsid w:val="008F6E46"/>
    <w:rsid w:val="00942EE3"/>
    <w:rsid w:val="009432B8"/>
    <w:rsid w:val="00954727"/>
    <w:rsid w:val="00982484"/>
    <w:rsid w:val="009B6B95"/>
    <w:rsid w:val="009C6640"/>
    <w:rsid w:val="009D0F61"/>
    <w:rsid w:val="009E50BD"/>
    <w:rsid w:val="009F4DCF"/>
    <w:rsid w:val="00A02AC9"/>
    <w:rsid w:val="00A12272"/>
    <w:rsid w:val="00A22DC8"/>
    <w:rsid w:val="00A239F8"/>
    <w:rsid w:val="00A26CCD"/>
    <w:rsid w:val="00A27879"/>
    <w:rsid w:val="00A40605"/>
    <w:rsid w:val="00A415AB"/>
    <w:rsid w:val="00A51572"/>
    <w:rsid w:val="00A5407F"/>
    <w:rsid w:val="00A57613"/>
    <w:rsid w:val="00A8380E"/>
    <w:rsid w:val="00A91522"/>
    <w:rsid w:val="00A920E8"/>
    <w:rsid w:val="00A94AA9"/>
    <w:rsid w:val="00AB156D"/>
    <w:rsid w:val="00AC4D5B"/>
    <w:rsid w:val="00B132CE"/>
    <w:rsid w:val="00B142D1"/>
    <w:rsid w:val="00B1474F"/>
    <w:rsid w:val="00B15B0C"/>
    <w:rsid w:val="00B26380"/>
    <w:rsid w:val="00B26BE0"/>
    <w:rsid w:val="00B425EB"/>
    <w:rsid w:val="00B6137D"/>
    <w:rsid w:val="00B64081"/>
    <w:rsid w:val="00B7060D"/>
    <w:rsid w:val="00B9492C"/>
    <w:rsid w:val="00BA2057"/>
    <w:rsid w:val="00BA2E54"/>
    <w:rsid w:val="00BA4B71"/>
    <w:rsid w:val="00BB0A81"/>
    <w:rsid w:val="00BB0F2C"/>
    <w:rsid w:val="00BC4D86"/>
    <w:rsid w:val="00BC5638"/>
    <w:rsid w:val="00BC765C"/>
    <w:rsid w:val="00BE6FD8"/>
    <w:rsid w:val="00BF1111"/>
    <w:rsid w:val="00BF7B9E"/>
    <w:rsid w:val="00C025E0"/>
    <w:rsid w:val="00C10FB2"/>
    <w:rsid w:val="00C31714"/>
    <w:rsid w:val="00C45234"/>
    <w:rsid w:val="00C51F4F"/>
    <w:rsid w:val="00C55270"/>
    <w:rsid w:val="00C56154"/>
    <w:rsid w:val="00C567F1"/>
    <w:rsid w:val="00C65C73"/>
    <w:rsid w:val="00C7696D"/>
    <w:rsid w:val="00C779E5"/>
    <w:rsid w:val="00CA144A"/>
    <w:rsid w:val="00CB512F"/>
    <w:rsid w:val="00CC1B41"/>
    <w:rsid w:val="00CC3FAC"/>
    <w:rsid w:val="00CD2D34"/>
    <w:rsid w:val="00CE223D"/>
    <w:rsid w:val="00D02EDB"/>
    <w:rsid w:val="00D12560"/>
    <w:rsid w:val="00D21D0D"/>
    <w:rsid w:val="00D27A72"/>
    <w:rsid w:val="00D4350D"/>
    <w:rsid w:val="00D57754"/>
    <w:rsid w:val="00D676B0"/>
    <w:rsid w:val="00D7370B"/>
    <w:rsid w:val="00D853CA"/>
    <w:rsid w:val="00D96B65"/>
    <w:rsid w:val="00DD3A66"/>
    <w:rsid w:val="00DD5730"/>
    <w:rsid w:val="00DD5F1E"/>
    <w:rsid w:val="00DD715E"/>
    <w:rsid w:val="00DE4215"/>
    <w:rsid w:val="00DE66DA"/>
    <w:rsid w:val="00DF123F"/>
    <w:rsid w:val="00DF3757"/>
    <w:rsid w:val="00DF7EE6"/>
    <w:rsid w:val="00E05AAD"/>
    <w:rsid w:val="00E27F68"/>
    <w:rsid w:val="00E3334C"/>
    <w:rsid w:val="00E439C4"/>
    <w:rsid w:val="00E53A6D"/>
    <w:rsid w:val="00E7312A"/>
    <w:rsid w:val="00E75F31"/>
    <w:rsid w:val="00E7762C"/>
    <w:rsid w:val="00E86C5C"/>
    <w:rsid w:val="00E95B27"/>
    <w:rsid w:val="00EB0912"/>
    <w:rsid w:val="00EC40A7"/>
    <w:rsid w:val="00ED2B6D"/>
    <w:rsid w:val="00ED4DA3"/>
    <w:rsid w:val="00EF1E68"/>
    <w:rsid w:val="00F013DE"/>
    <w:rsid w:val="00F119BE"/>
    <w:rsid w:val="00F13FDA"/>
    <w:rsid w:val="00F148BF"/>
    <w:rsid w:val="00F334F6"/>
    <w:rsid w:val="00F473B8"/>
    <w:rsid w:val="00F75BEE"/>
    <w:rsid w:val="00F87C26"/>
    <w:rsid w:val="00F94AB4"/>
    <w:rsid w:val="00F97F04"/>
    <w:rsid w:val="00FA7215"/>
    <w:rsid w:val="00FB3E36"/>
    <w:rsid w:val="00FC4CA2"/>
    <w:rsid w:val="00FD6588"/>
    <w:rsid w:val="00FD7C9C"/>
    <w:rsid w:val="00FE118B"/>
    <w:rsid w:val="00FF05D8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FF43D1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4A5C58"/>
    <w:rPr>
      <w:rFonts w:ascii="Calibri" w:eastAsiaTheme="minorHAnsi" w:hAnsi="Calibri"/>
      <w:sz w:val="22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4A5C58"/>
    <w:rPr>
      <w:rFonts w:ascii="Calibri" w:eastAsiaTheme="minorHAns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6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0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355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8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0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86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94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0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0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68DE1-8A2B-481D-BBB6-D35F8768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950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6354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Thomas, Julie</cp:lastModifiedBy>
  <cp:revision>3</cp:revision>
  <cp:lastPrinted>2008-03-31T16:56:00Z</cp:lastPrinted>
  <dcterms:created xsi:type="dcterms:W3CDTF">2016-08-22T20:50:00Z</dcterms:created>
  <dcterms:modified xsi:type="dcterms:W3CDTF">2016-08-22T20:53:00Z</dcterms:modified>
</cp:coreProperties>
</file>