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123" w:type="dxa"/>
        <w:tblInd w:w="-3" w:type="dxa"/>
        <w:tblCellMar>
          <w:left w:w="0" w:type="dxa"/>
          <w:right w:w="0" w:type="dxa"/>
        </w:tblCellMar>
        <w:tblLook w:val="04A0" w:firstRow="1" w:lastRow="0" w:firstColumn="1" w:lastColumn="0" w:noHBand="0" w:noVBand="1"/>
      </w:tblPr>
      <w:tblGrid>
        <w:gridCol w:w="1098"/>
        <w:gridCol w:w="8615"/>
        <w:gridCol w:w="4410"/>
      </w:tblGrid>
      <w:tr w:rsidR="008A0E7A" w:rsidTr="002031E9">
        <w:trPr>
          <w:trHeight w:val="510"/>
        </w:trPr>
        <w:tc>
          <w:tcPr>
            <w:tcW w:w="1098"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8A0E7A" w:rsidRDefault="008A0E7A">
            <w:pPr>
              <w:spacing w:line="252" w:lineRule="auto"/>
              <w:rPr>
                <w:b/>
                <w:bCs/>
                <w:color w:val="FFFFFF"/>
                <w:sz w:val="20"/>
                <w:szCs w:val="20"/>
              </w:rPr>
            </w:pPr>
            <w:r>
              <w:rPr>
                <w:b/>
                <w:bCs/>
                <w:color w:val="FFFFFF"/>
                <w:sz w:val="20"/>
                <w:szCs w:val="20"/>
              </w:rPr>
              <w:t>REV REQ NO.</w:t>
            </w:r>
          </w:p>
        </w:tc>
        <w:tc>
          <w:tcPr>
            <w:tcW w:w="86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8A0E7A" w:rsidRDefault="008A0E7A">
            <w:pPr>
              <w:spacing w:line="252" w:lineRule="auto"/>
              <w:rPr>
                <w:b/>
                <w:bCs/>
                <w:color w:val="FFFFFF"/>
                <w:sz w:val="20"/>
                <w:szCs w:val="20"/>
              </w:rPr>
            </w:pPr>
            <w:r>
              <w:rPr>
                <w:b/>
                <w:bCs/>
                <w:color w:val="FFFFFF"/>
                <w:sz w:val="20"/>
                <w:szCs w:val="20"/>
              </w:rPr>
              <w:t>DESCRIPTION</w:t>
            </w:r>
          </w:p>
        </w:tc>
        <w:tc>
          <w:tcPr>
            <w:tcW w:w="441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8A0E7A" w:rsidRDefault="008A0E7A">
            <w:pPr>
              <w:spacing w:line="252" w:lineRule="auto"/>
              <w:rPr>
                <w:b/>
                <w:bCs/>
                <w:color w:val="FFFFFF"/>
                <w:sz w:val="20"/>
                <w:szCs w:val="20"/>
              </w:rPr>
            </w:pPr>
            <w:r>
              <w:rPr>
                <w:b/>
                <w:bCs/>
                <w:color w:val="FFFFFF"/>
                <w:sz w:val="20"/>
                <w:szCs w:val="20"/>
              </w:rPr>
              <w:t>ERCOT Opinion</w:t>
            </w:r>
          </w:p>
        </w:tc>
      </w:tr>
      <w:tr w:rsidR="008A0E7A" w:rsidTr="002031E9">
        <w:trPr>
          <w:trHeight w:val="250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color w:val="000000"/>
                <w:sz w:val="20"/>
                <w:szCs w:val="20"/>
              </w:rPr>
            </w:pPr>
            <w:r>
              <w:rPr>
                <w:b/>
                <w:bCs/>
                <w:color w:val="000000"/>
                <w:sz w:val="20"/>
                <w:szCs w:val="20"/>
              </w:rPr>
              <w:t>696NPRR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color w:val="000000"/>
                <w:sz w:val="20"/>
                <w:szCs w:val="20"/>
              </w:rPr>
            </w:pPr>
            <w:r>
              <w:rPr>
                <w:b/>
                <w:bCs/>
                <w:color w:val="000000"/>
                <w:sz w:val="20"/>
                <w:szCs w:val="20"/>
              </w:rPr>
              <w:t xml:space="preserve">Price Correction Process Following a SCED Failure. </w:t>
            </w:r>
            <w:r>
              <w:rPr>
                <w:color w:val="000000"/>
                <w:sz w:val="20"/>
                <w:szCs w:val="20"/>
              </w:rPr>
              <w:t> This Nodal Protocol Revision Request (NPRR) establishes a price correction policy which uses the last good price for Settlement until ERCOT no longer requires manual action to stabilize the system following a SCED failure.  ERCOT provides notice to Market Participants of the occurrence of a SCED failure by declaring a Watch in accordance with paragraph (1) of Section 6.5.9.2.  Once the system has stabilized following a SCED failure and ERCOT no longer requires manual intervention, ERCOT will cancel the Watch in accordance with paragraph (4) of Section 6.5.9.2.  By correcting prices for Settlement Intervals corresponding to the active Watch period, Market Participants will have transparency to known prices which reflect the last good SCED execution. [Reliant Energy Retail Services]</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0E7A" w:rsidRDefault="008A0E7A">
            <w:pPr>
              <w:spacing w:line="252" w:lineRule="auto"/>
              <w:rPr>
                <w:color w:val="000000"/>
                <w:sz w:val="20"/>
                <w:szCs w:val="20"/>
              </w:rPr>
            </w:pPr>
            <w:r>
              <w:rPr>
                <w:color w:val="000000"/>
                <w:sz w:val="20"/>
                <w:szCs w:val="20"/>
              </w:rPr>
              <w:t>ERCOT supports approval of NPRR696 because if provides a 15 min stabilization period after any SCED failure so as to minimize the impact of manual actions when stabilizing the system following a SCED failure.</w:t>
            </w:r>
          </w:p>
          <w:p w:rsidR="008A0E7A" w:rsidRDefault="008A0E7A">
            <w:pPr>
              <w:spacing w:line="252" w:lineRule="auto"/>
              <w:rPr>
                <w:color w:val="000000"/>
                <w:sz w:val="20"/>
                <w:szCs w:val="20"/>
              </w:rPr>
            </w:pPr>
          </w:p>
        </w:tc>
      </w:tr>
      <w:tr w:rsidR="008A0E7A" w:rsidTr="002031E9">
        <w:trPr>
          <w:trHeight w:val="1339"/>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738NPRR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 xml:space="preserve">ERS Performance Calculations During TDSP Outages. </w:t>
            </w:r>
            <w:r>
              <w:rPr>
                <w:sz w:val="20"/>
                <w:szCs w:val="20"/>
              </w:rPr>
              <w:t>This Nodal Protocol Revision Request (NPRR) excludes intervals from performance calculations for which an Emergency Response Service (ERS) Generator is unable to meet its obligations due to Transmission and/or Distribution Service Provider (TDSP) Outages. [MP2 Energy]</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NPRR738 as it is a reasonable approach to handling compliance for ERS Resources impacted during TDSP events.</w:t>
            </w:r>
          </w:p>
        </w:tc>
      </w:tr>
      <w:tr w:rsidR="008A0E7A" w:rsidTr="002031E9">
        <w:trPr>
          <w:trHeight w:val="1592"/>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747NPRR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 xml:space="preserve">Revision of Voltage Control Requirements. </w:t>
            </w:r>
            <w:r>
              <w:rPr>
                <w:sz w:val="20"/>
                <w:szCs w:val="20"/>
              </w:rPr>
              <w:t>This Nodal Protocol Revision Request (NPRR) proposes new definitions related to Voltage Profiles, defines various entities’ responsibilities related to Voltage Support, and also clarifies that the interconnecting Transmission Service Provider (TSP) (or its designated agent) may modify a Generation Resource’s Voltage Set Point).  This NPRR addresses issues raised at the April 8, 2015 Voltage Workshop.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sz w:val="20"/>
                <w:szCs w:val="20"/>
              </w:rPr>
            </w:pPr>
            <w:r>
              <w:rPr>
                <w:color w:val="000000"/>
                <w:sz w:val="20"/>
                <w:szCs w:val="20"/>
              </w:rPr>
              <w:t>ERCOT supports approval of NPRR747.</w:t>
            </w:r>
          </w:p>
        </w:tc>
      </w:tr>
      <w:tr w:rsidR="008A0E7A" w:rsidTr="002031E9">
        <w:trPr>
          <w:trHeight w:val="1519"/>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767NPRR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Commitment by RUC for Long Lead Time Resource.</w:t>
            </w:r>
            <w:r>
              <w:rPr>
                <w:sz w:val="20"/>
                <w:szCs w:val="20"/>
              </w:rPr>
              <w:t>  This Nodal Protocol Revision Request (NPRR) changes the eligibility check for the startup portion of the Reliability Unit Commitment (RUC) Make-Whole Payment.  Resources with lead times longer than six hours may submit a Settlement dispute to have their Resource-specific startup times considered when determining eligibility for Startup Costs to be included in the RUC Make-Whole Payment calculation.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NPRR767.</w:t>
            </w:r>
          </w:p>
        </w:tc>
      </w:tr>
      <w:tr w:rsidR="008A0E7A" w:rsidTr="002031E9">
        <w:trPr>
          <w:trHeight w:val="151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770NPRR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rsidP="004B2372">
            <w:pPr>
              <w:spacing w:line="252" w:lineRule="auto"/>
              <w:rPr>
                <w:b/>
                <w:bCs/>
                <w:sz w:val="20"/>
                <w:szCs w:val="20"/>
              </w:rPr>
            </w:pPr>
            <w:r>
              <w:rPr>
                <w:b/>
                <w:bCs/>
                <w:sz w:val="20"/>
                <w:szCs w:val="20"/>
              </w:rPr>
              <w:t xml:space="preserve">Addition of Outaged Resource Capacity to </w:t>
            </w:r>
            <w:r w:rsidR="004B2372">
              <w:rPr>
                <w:b/>
                <w:bCs/>
                <w:sz w:val="20"/>
                <w:szCs w:val="20"/>
              </w:rPr>
              <w:t>the Ancillary Services Capacity Monitor</w:t>
            </w:r>
            <w:r>
              <w:rPr>
                <w:b/>
                <w:bCs/>
                <w:sz w:val="20"/>
                <w:szCs w:val="20"/>
              </w:rPr>
              <w:t xml:space="preserve">. </w:t>
            </w:r>
            <w:r>
              <w:rPr>
                <w:sz w:val="20"/>
                <w:szCs w:val="20"/>
              </w:rPr>
              <w:t> This Nodal Protocol Revision Request (NPRR) adds visibility and situational awareness to the market by posting the aggregate quantity of Resources that are telemetered as OUT, OUTL or EMR to the Short-Term System Adequacy Report. [MorganStanley]</w:t>
            </w:r>
            <w:bookmarkStart w:id="0" w:name="_GoBack"/>
            <w:bookmarkEnd w:id="0"/>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NPRR770 because additional information in the Ancillary Service Capacity Monitor display will provide Market Participants with increased transparency and a more complete view of current system conditions.</w:t>
            </w:r>
          </w:p>
        </w:tc>
      </w:tr>
      <w:tr w:rsidR="008A0E7A" w:rsidTr="002031E9">
        <w:trPr>
          <w:trHeight w:val="143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771NPRR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 xml:space="preserve">Clarifications to New ESI ID Creation Process.  </w:t>
            </w:r>
            <w:r>
              <w:rPr>
                <w:sz w:val="20"/>
                <w:szCs w:val="20"/>
              </w:rPr>
              <w:t>This Nodal Protocol Revision Request (NPRR) clarifies that the Transmission and/or Distribution Service Providers (TDSPs) must ensure that an Electric Service Identifier (ESI ID) has been created in the ERCOT systems prior to initiating electric service at a Premise. As a result, related transactional, billing and out-of-sync issues may be avoided. [TX SET]</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0E7A" w:rsidRDefault="008A0E7A">
            <w:pPr>
              <w:spacing w:line="252" w:lineRule="auto"/>
              <w:rPr>
                <w:color w:val="000000"/>
                <w:sz w:val="20"/>
                <w:szCs w:val="20"/>
              </w:rPr>
            </w:pPr>
            <w:r>
              <w:rPr>
                <w:color w:val="000000"/>
                <w:sz w:val="20"/>
                <w:szCs w:val="20"/>
              </w:rPr>
              <w:t>ERCOT supports approval of NPRR771 because it will reduce transactional, billing, and out-of-sync issues.</w:t>
            </w:r>
          </w:p>
          <w:p w:rsidR="008A0E7A" w:rsidRDefault="008A0E7A">
            <w:pPr>
              <w:spacing w:line="252" w:lineRule="auto"/>
              <w:rPr>
                <w:sz w:val="20"/>
                <w:szCs w:val="20"/>
              </w:rPr>
            </w:pPr>
          </w:p>
        </w:tc>
      </w:tr>
      <w:tr w:rsidR="008A0E7A" w:rsidTr="002031E9">
        <w:trPr>
          <w:trHeight w:val="106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774NPRR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Remove Duplicate Language to Calculate Seasonal Transmission Loss Factors.</w:t>
            </w:r>
            <w:r>
              <w:rPr>
                <w:sz w:val="20"/>
                <w:szCs w:val="20"/>
              </w:rPr>
              <w:t>  This Nodal Protocol Revision Request (NPRR) removes duplicate language regarding calculation of Seasonal Transmission Loss Factors (TLFs).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sz w:val="20"/>
                <w:szCs w:val="20"/>
              </w:rPr>
            </w:pPr>
            <w:r>
              <w:rPr>
                <w:color w:val="000000"/>
                <w:sz w:val="20"/>
                <w:szCs w:val="20"/>
              </w:rPr>
              <w:t xml:space="preserve">ERCOT supports approval of NPRR774. </w:t>
            </w:r>
          </w:p>
        </w:tc>
      </w:tr>
      <w:tr w:rsidR="008A0E7A" w:rsidTr="002031E9">
        <w:trPr>
          <w:trHeight w:val="1078"/>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779NPRR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Clarifies References to Texas Reliability Entity and Independent Market Monitor.</w:t>
            </w:r>
            <w:r>
              <w:rPr>
                <w:sz w:val="20"/>
                <w:szCs w:val="20"/>
              </w:rPr>
              <w:t>  This Nodal Protocol Revision Request (NPRR) clarifies references to the Texas Reliability Entity (Texas RE) and the Independent Market Monitor (IMM).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NPRR779.</w:t>
            </w:r>
          </w:p>
        </w:tc>
      </w:tr>
      <w:tr w:rsidR="008A0E7A" w:rsidTr="002031E9">
        <w:trPr>
          <w:trHeight w:val="151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781NPRR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Updates to Nodal Protocol Section 18, Load Profiling, to Align with Current Market Processes.</w:t>
            </w:r>
            <w:r>
              <w:rPr>
                <w:sz w:val="20"/>
                <w:szCs w:val="20"/>
              </w:rPr>
              <w:t>  With the proliferation of Advanced Metering Systems (AMS) in the ERCOT Market, this Nodal Protocol Revision Request (NPRR) updates Protocol language related to Load Profiling to clarify purpose and definitions, update current processes and methodologies, and remove outdated processes and practices.  [PWG]</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NPRR781 because it aligns the Nodal Protocols with current ERCOT practices.</w:t>
            </w:r>
          </w:p>
        </w:tc>
      </w:tr>
      <w:tr w:rsidR="008A0E7A" w:rsidTr="002031E9">
        <w:trPr>
          <w:trHeight w:val="1042"/>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789SCR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 xml:space="preserve">Update NMMS Topology Processor to PSSE 34 Capability.  </w:t>
            </w:r>
            <w:r>
              <w:rPr>
                <w:sz w:val="20"/>
                <w:szCs w:val="20"/>
              </w:rPr>
              <w:t>This System Change Request (SCR) updates the Network Model Management System (NMMS) Topology Processor to output Power System Simulator for Engineering (PSS/E) 34 RAW files.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SCR789.</w:t>
            </w:r>
          </w:p>
        </w:tc>
      </w:tr>
      <w:tr w:rsidR="002031E9" w:rsidTr="002031E9">
        <w:trPr>
          <w:trHeight w:val="161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031E9" w:rsidRDefault="002031E9">
            <w:pPr>
              <w:spacing w:line="252" w:lineRule="auto"/>
              <w:rPr>
                <w:b/>
                <w:bCs/>
                <w:sz w:val="20"/>
                <w:szCs w:val="20"/>
              </w:rPr>
            </w:pPr>
            <w:r>
              <w:rPr>
                <w:b/>
                <w:bCs/>
                <w:sz w:val="20"/>
                <w:szCs w:val="20"/>
              </w:rPr>
              <w:t>046PGRR</w:t>
            </w:r>
          </w:p>
        </w:tc>
        <w:tc>
          <w:tcPr>
            <w:tcW w:w="8615" w:type="dxa"/>
            <w:tcBorders>
              <w:top w:val="nil"/>
              <w:left w:val="nil"/>
              <w:bottom w:val="single" w:sz="8" w:space="0" w:color="auto"/>
              <w:right w:val="single" w:sz="8" w:space="0" w:color="auto"/>
            </w:tcBorders>
            <w:tcMar>
              <w:top w:w="0" w:type="dxa"/>
              <w:left w:w="108" w:type="dxa"/>
              <w:bottom w:w="0" w:type="dxa"/>
              <w:right w:w="108" w:type="dxa"/>
            </w:tcMar>
          </w:tcPr>
          <w:p w:rsidR="002031E9" w:rsidRDefault="002031E9">
            <w:pPr>
              <w:spacing w:line="252" w:lineRule="auto"/>
              <w:rPr>
                <w:b/>
                <w:bCs/>
                <w:color w:val="000000"/>
                <w:sz w:val="20"/>
                <w:szCs w:val="20"/>
              </w:rPr>
            </w:pPr>
            <w:r w:rsidRPr="002031E9">
              <w:rPr>
                <w:b/>
                <w:bCs/>
                <w:color w:val="000000"/>
                <w:sz w:val="20"/>
                <w:szCs w:val="20"/>
              </w:rPr>
              <w:t xml:space="preserve">Addition of Geomagnetically Induced Current (GIC) Model Building Requirements.   </w:t>
            </w:r>
            <w:r w:rsidRPr="002031E9">
              <w:rPr>
                <w:bCs/>
                <w:color w:val="000000"/>
                <w:sz w:val="20"/>
                <w:szCs w:val="20"/>
              </w:rPr>
              <w:t>This Planning Guide Revision Request (PGRR) aligns the Planning Guides with North American Electric Reliability Corporation (NERC) Reliability Standard TPL-007-1, Transmission System Planned Performance for Geomagnetic Disturbance Events, by specifying a process for developing geomagnetically-induced current system models.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2031E9" w:rsidRPr="002031E9" w:rsidRDefault="002031E9" w:rsidP="002031E9">
            <w:pPr>
              <w:rPr>
                <w:color w:val="000000" w:themeColor="text1"/>
                <w:sz w:val="20"/>
                <w:szCs w:val="20"/>
              </w:rPr>
            </w:pPr>
            <w:r w:rsidRPr="002031E9">
              <w:rPr>
                <w:color w:val="000000" w:themeColor="text1"/>
                <w:sz w:val="20"/>
                <w:szCs w:val="20"/>
              </w:rPr>
              <w:t xml:space="preserve">ERCOT supports </w:t>
            </w:r>
            <w:r w:rsidRPr="002031E9">
              <w:rPr>
                <w:color w:val="000000" w:themeColor="text1"/>
                <w:sz w:val="20"/>
                <w:szCs w:val="20"/>
              </w:rPr>
              <w:t xml:space="preserve">approval of </w:t>
            </w:r>
            <w:r w:rsidRPr="002031E9">
              <w:rPr>
                <w:color w:val="000000" w:themeColor="text1"/>
                <w:sz w:val="20"/>
                <w:szCs w:val="20"/>
              </w:rPr>
              <w:t>PGRR046 because the data is necessary to comply with various NERC Standards such as TPL-001-4 and TPL-007-1.</w:t>
            </w:r>
          </w:p>
          <w:p w:rsidR="002031E9" w:rsidRDefault="002031E9">
            <w:pPr>
              <w:spacing w:line="252" w:lineRule="auto"/>
              <w:rPr>
                <w:color w:val="000000"/>
                <w:sz w:val="20"/>
                <w:szCs w:val="20"/>
              </w:rPr>
            </w:pPr>
          </w:p>
        </w:tc>
      </w:tr>
      <w:tr w:rsidR="008A0E7A" w:rsidTr="002031E9">
        <w:trPr>
          <w:trHeight w:val="1610"/>
        </w:trPr>
        <w:tc>
          <w:tcPr>
            <w:tcW w:w="10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sz w:val="20"/>
                <w:szCs w:val="20"/>
              </w:rPr>
              <w:t>009RRGRR</w:t>
            </w:r>
          </w:p>
        </w:tc>
        <w:tc>
          <w:tcPr>
            <w:tcW w:w="8615"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b/>
                <w:bCs/>
                <w:sz w:val="20"/>
                <w:szCs w:val="20"/>
              </w:rPr>
            </w:pPr>
            <w:r>
              <w:rPr>
                <w:b/>
                <w:bCs/>
                <w:color w:val="000000"/>
                <w:sz w:val="20"/>
                <w:szCs w:val="20"/>
              </w:rPr>
              <w:t xml:space="preserve">Adding Voltage Limit Sets, Relay Loadability, MLSE, and GMD Data. </w:t>
            </w:r>
            <w:r>
              <w:rPr>
                <w:color w:val="000000"/>
                <w:sz w:val="20"/>
                <w:szCs w:val="20"/>
              </w:rPr>
              <w:t> This Resource Registration Glossary Revision Request (RRGRR) adds three categories of data: Voltage limits are needed for Resources to indicate that their substation transmission level equipment is limited to a certain range of voltages. The relay loadability limits indicate the limits of loading for certain equipment. Geomagnetic Disturbance is a newly emphasized risk to the grid. The addition of geomagnetically-induced currents and the presence of blocking devices will allow for the study of any vulnerability due to Geomagnetic Disturbance. The addition of a Most Limiting Single Element (MLSE) allows a Resource Entity to identify an MLSE even if that element affects a line not owned by a Resource Entity. [ERCOT]</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0E7A" w:rsidRDefault="008A0E7A">
            <w:pPr>
              <w:spacing w:line="252" w:lineRule="auto"/>
              <w:rPr>
                <w:color w:val="000000"/>
                <w:sz w:val="20"/>
                <w:szCs w:val="20"/>
              </w:rPr>
            </w:pPr>
            <w:r>
              <w:rPr>
                <w:color w:val="000000"/>
                <w:sz w:val="20"/>
                <w:szCs w:val="20"/>
              </w:rPr>
              <w:t>ERCOT supports approval of RRGRR009 because it is necessary to have the data requested for various NERC reliability studies and assessments such as Geomagnetic Disturbance model building, Transmission Planning studies, and Real-Time Operational analysis.</w:t>
            </w:r>
          </w:p>
        </w:tc>
      </w:tr>
    </w:tbl>
    <w:p w:rsidR="00E46BAC" w:rsidRDefault="004B2372"/>
    <w:sectPr w:rsidR="00E46BAC" w:rsidSect="002A1697">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697" w:rsidRDefault="002A1697" w:rsidP="002A1697">
      <w:r>
        <w:separator/>
      </w:r>
    </w:p>
  </w:endnote>
  <w:endnote w:type="continuationSeparator" w:id="0">
    <w:p w:rsidR="002A1697" w:rsidRDefault="002A1697" w:rsidP="002A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697" w:rsidRDefault="002A1697" w:rsidP="002A1697">
      <w:r>
        <w:separator/>
      </w:r>
    </w:p>
  </w:footnote>
  <w:footnote w:type="continuationSeparator" w:id="0">
    <w:p w:rsidR="002A1697" w:rsidRDefault="002A1697" w:rsidP="002A1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697" w:rsidRDefault="002A1697">
    <w:pPr>
      <w:pStyle w:val="Header"/>
    </w:pPr>
    <w:r>
      <w:t>ERCOT Opinions for July 28, 2016 TAC</w:t>
    </w:r>
  </w:p>
  <w:p w:rsidR="002A1697" w:rsidRDefault="002A16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E7A"/>
    <w:rsid w:val="002031E9"/>
    <w:rsid w:val="002A1697"/>
    <w:rsid w:val="004B2372"/>
    <w:rsid w:val="004D402C"/>
    <w:rsid w:val="008A0E7A"/>
    <w:rsid w:val="00D37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9FEB1C-6AAF-437A-93A7-FF847DAA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E7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1697"/>
    <w:pPr>
      <w:tabs>
        <w:tab w:val="center" w:pos="4680"/>
        <w:tab w:val="right" w:pos="9360"/>
      </w:tabs>
    </w:pPr>
  </w:style>
  <w:style w:type="character" w:customStyle="1" w:styleId="HeaderChar">
    <w:name w:val="Header Char"/>
    <w:basedOn w:val="DefaultParagraphFont"/>
    <w:link w:val="Header"/>
    <w:uiPriority w:val="99"/>
    <w:rsid w:val="002A1697"/>
    <w:rPr>
      <w:rFonts w:ascii="Calibri" w:hAnsi="Calibri" w:cs="Times New Roman"/>
    </w:rPr>
  </w:style>
  <w:style w:type="paragraph" w:styleId="Footer">
    <w:name w:val="footer"/>
    <w:basedOn w:val="Normal"/>
    <w:link w:val="FooterChar"/>
    <w:uiPriority w:val="99"/>
    <w:unhideWhenUsed/>
    <w:rsid w:val="002A1697"/>
    <w:pPr>
      <w:tabs>
        <w:tab w:val="center" w:pos="4680"/>
        <w:tab w:val="right" w:pos="9360"/>
      </w:tabs>
    </w:pPr>
  </w:style>
  <w:style w:type="character" w:customStyle="1" w:styleId="FooterChar">
    <w:name w:val="Footer Char"/>
    <w:basedOn w:val="DefaultParagraphFont"/>
    <w:link w:val="Footer"/>
    <w:uiPriority w:val="99"/>
    <w:rsid w:val="002A1697"/>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157504">
      <w:bodyDiv w:val="1"/>
      <w:marLeft w:val="0"/>
      <w:marRight w:val="0"/>
      <w:marTop w:val="0"/>
      <w:marBottom w:val="0"/>
      <w:divBdr>
        <w:top w:val="none" w:sz="0" w:space="0" w:color="auto"/>
        <w:left w:val="none" w:sz="0" w:space="0" w:color="auto"/>
        <w:bottom w:val="none" w:sz="0" w:space="0" w:color="auto"/>
        <w:right w:val="none" w:sz="0" w:space="0" w:color="auto"/>
      </w:divBdr>
    </w:div>
    <w:div w:id="127062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cp:lastModifiedBy>
  <cp:revision>5</cp:revision>
  <dcterms:created xsi:type="dcterms:W3CDTF">2016-07-22T16:01:00Z</dcterms:created>
  <dcterms:modified xsi:type="dcterms:W3CDTF">2016-07-22T17:59:00Z</dcterms:modified>
</cp:coreProperties>
</file>