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D86" w:rsidRPr="008941BF" w:rsidRDefault="00862D86" w:rsidP="0070717A">
      <w:pPr>
        <w:pStyle w:val="ListParagraph"/>
        <w:spacing w:after="0"/>
        <w:ind w:left="0" w:firstLine="720"/>
        <w:jc w:val="center"/>
        <w:rPr>
          <w:rFonts w:ascii="Arial" w:hAnsi="Arial" w:cs="Arial"/>
          <w:b/>
          <w:sz w:val="24"/>
          <w:szCs w:val="18"/>
        </w:rPr>
      </w:pPr>
      <w:proofErr w:type="spellStart"/>
      <w:r w:rsidRPr="008941BF">
        <w:rPr>
          <w:rFonts w:ascii="Arial" w:hAnsi="Arial" w:cs="Arial"/>
          <w:b/>
          <w:sz w:val="24"/>
          <w:szCs w:val="18"/>
        </w:rPr>
        <w:t>NSRS</w:t>
      </w:r>
      <w:proofErr w:type="spellEnd"/>
      <w:r w:rsidRPr="008941BF">
        <w:rPr>
          <w:rFonts w:ascii="Arial" w:hAnsi="Arial" w:cs="Arial"/>
          <w:b/>
          <w:sz w:val="24"/>
          <w:szCs w:val="18"/>
        </w:rPr>
        <w:t xml:space="preserve"> Discussion Items</w:t>
      </w:r>
    </w:p>
    <w:p w:rsidR="00862D86" w:rsidRPr="008941BF" w:rsidRDefault="00862D86" w:rsidP="0070717A">
      <w:pPr>
        <w:pStyle w:val="ListParagraph"/>
        <w:spacing w:after="0"/>
        <w:ind w:left="0" w:firstLine="720"/>
        <w:jc w:val="center"/>
        <w:rPr>
          <w:rFonts w:ascii="Arial" w:hAnsi="Arial" w:cs="Arial"/>
          <w:b/>
          <w:sz w:val="24"/>
          <w:szCs w:val="18"/>
        </w:rPr>
      </w:pPr>
      <w:r w:rsidRPr="008941BF">
        <w:rPr>
          <w:rFonts w:ascii="Arial" w:hAnsi="Arial" w:cs="Arial"/>
          <w:b/>
          <w:sz w:val="24"/>
          <w:szCs w:val="18"/>
        </w:rPr>
        <w:t>APPENDIX A</w:t>
      </w:r>
    </w:p>
    <w:p w:rsidR="00862D86" w:rsidRPr="008941BF" w:rsidRDefault="00862D86" w:rsidP="0070717A">
      <w:pPr>
        <w:pStyle w:val="ListParagraph"/>
        <w:spacing w:after="0"/>
        <w:ind w:left="0" w:firstLine="720"/>
        <w:jc w:val="center"/>
        <w:rPr>
          <w:rFonts w:ascii="Arial" w:hAnsi="Arial" w:cs="Arial"/>
          <w:b/>
          <w:sz w:val="24"/>
          <w:szCs w:val="18"/>
        </w:rPr>
      </w:pPr>
      <w:r w:rsidRPr="008941BF">
        <w:rPr>
          <w:rFonts w:ascii="Arial" w:hAnsi="Arial" w:cs="Arial"/>
          <w:b/>
          <w:sz w:val="24"/>
          <w:szCs w:val="18"/>
        </w:rPr>
        <w:t xml:space="preserve">Additional Detail – Standards </w:t>
      </w:r>
      <w:proofErr w:type="gramStart"/>
      <w:r w:rsidRPr="008941BF">
        <w:rPr>
          <w:rFonts w:ascii="Arial" w:hAnsi="Arial" w:cs="Arial"/>
          <w:b/>
          <w:sz w:val="24"/>
          <w:szCs w:val="18"/>
        </w:rPr>
        <w:t>Under</w:t>
      </w:r>
      <w:proofErr w:type="gramEnd"/>
      <w:r w:rsidRPr="008941BF">
        <w:rPr>
          <w:rFonts w:ascii="Arial" w:hAnsi="Arial" w:cs="Arial"/>
          <w:b/>
          <w:sz w:val="24"/>
          <w:szCs w:val="18"/>
        </w:rPr>
        <w:t xml:space="preserve"> Development</w:t>
      </w:r>
    </w:p>
    <w:p w:rsidR="00862D86" w:rsidRPr="00643248" w:rsidRDefault="00862D86" w:rsidP="0070717A">
      <w:pPr>
        <w:spacing w:after="0" w:line="240" w:lineRule="auto"/>
        <w:ind w:left="0"/>
        <w:jc w:val="both"/>
        <w:rPr>
          <w:rFonts w:ascii="Arial" w:hAnsi="Arial" w:cs="Arial"/>
          <w:color w:val="000000"/>
          <w:sz w:val="18"/>
          <w:szCs w:val="18"/>
          <w:shd w:val="clear" w:color="auto" w:fill="FFFFFF"/>
        </w:rPr>
      </w:pPr>
    </w:p>
    <w:tbl>
      <w:tblPr>
        <w:tblStyle w:val="TableGrid"/>
        <w:tblW w:w="14130" w:type="dxa"/>
        <w:tblInd w:w="-252" w:type="dxa"/>
        <w:tblLayout w:type="fixed"/>
        <w:tblLook w:val="04A0" w:firstRow="1" w:lastRow="0" w:firstColumn="1" w:lastColumn="0" w:noHBand="0" w:noVBand="1"/>
      </w:tblPr>
      <w:tblGrid>
        <w:gridCol w:w="1980"/>
        <w:gridCol w:w="1620"/>
        <w:gridCol w:w="8730"/>
        <w:gridCol w:w="1800"/>
      </w:tblGrid>
      <w:tr w:rsidR="00BE0CCD" w:rsidRPr="00643248" w:rsidTr="002275C3">
        <w:trPr>
          <w:cantSplit/>
          <w:tblHeader/>
        </w:trPr>
        <w:tc>
          <w:tcPr>
            <w:tcW w:w="1980" w:type="dxa"/>
          </w:tcPr>
          <w:p w:rsidR="00BE0CCD" w:rsidRPr="00643248" w:rsidRDefault="00BE0CCD" w:rsidP="0070717A">
            <w:pPr>
              <w:spacing w:after="0" w:line="240" w:lineRule="auto"/>
              <w:ind w:left="0"/>
              <w:jc w:val="both"/>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 xml:space="preserve">Project </w:t>
            </w:r>
          </w:p>
        </w:tc>
        <w:tc>
          <w:tcPr>
            <w:tcW w:w="1620" w:type="dxa"/>
          </w:tcPr>
          <w:p w:rsidR="00BE0CCD" w:rsidRPr="00643248" w:rsidRDefault="00BE0CCD" w:rsidP="0070717A">
            <w:pPr>
              <w:spacing w:after="0" w:line="240" w:lineRule="auto"/>
              <w:ind w:left="0"/>
              <w:jc w:val="both"/>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Standard(s)</w:t>
            </w:r>
          </w:p>
        </w:tc>
        <w:tc>
          <w:tcPr>
            <w:tcW w:w="8730" w:type="dxa"/>
          </w:tcPr>
          <w:p w:rsidR="00BE0CCD" w:rsidRPr="00643248" w:rsidRDefault="00BE0CCD" w:rsidP="0070717A">
            <w:pPr>
              <w:spacing w:after="0" w:line="240" w:lineRule="auto"/>
              <w:ind w:left="0"/>
              <w:jc w:val="both"/>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Background</w:t>
            </w:r>
          </w:p>
        </w:tc>
        <w:tc>
          <w:tcPr>
            <w:tcW w:w="1800" w:type="dxa"/>
          </w:tcPr>
          <w:p w:rsidR="00BE0CCD" w:rsidRPr="00643248" w:rsidRDefault="00BE0CCD" w:rsidP="0070717A">
            <w:pPr>
              <w:spacing w:after="0" w:line="240" w:lineRule="auto"/>
              <w:ind w:left="0"/>
              <w:jc w:val="both"/>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Latest Action(s)</w:t>
            </w:r>
          </w:p>
        </w:tc>
      </w:tr>
      <w:tr w:rsidR="00BE0CCD" w:rsidRPr="00643248" w:rsidTr="002275C3">
        <w:trPr>
          <w:cantSplit/>
        </w:trPr>
        <w:tc>
          <w:tcPr>
            <w:tcW w:w="1980" w:type="dxa"/>
          </w:tcPr>
          <w:p w:rsidR="00BE0CCD" w:rsidRPr="00643248" w:rsidRDefault="00BE0CCD" w:rsidP="007B7B00">
            <w:pPr>
              <w:keepNext/>
              <w:keepLines/>
              <w:spacing w:after="0"/>
              <w:ind w:left="0"/>
              <w:rPr>
                <w:rFonts w:ascii="Arial" w:hAnsi="Arial" w:cs="Arial"/>
                <w:color w:val="000000"/>
                <w:sz w:val="18"/>
                <w:szCs w:val="18"/>
              </w:rPr>
            </w:pPr>
            <w:r w:rsidRPr="00643248">
              <w:rPr>
                <w:rFonts w:ascii="Arial" w:hAnsi="Arial" w:cs="Arial"/>
                <w:color w:val="000000"/>
                <w:sz w:val="18"/>
                <w:szCs w:val="18"/>
              </w:rPr>
              <w:t xml:space="preserve">2015-08 </w:t>
            </w:r>
            <w:r>
              <w:rPr>
                <w:rFonts w:ascii="Arial" w:hAnsi="Arial" w:cs="Arial"/>
                <w:color w:val="000000"/>
                <w:sz w:val="18"/>
                <w:szCs w:val="18"/>
              </w:rPr>
              <w:t>Emergency Operations</w:t>
            </w:r>
          </w:p>
          <w:p w:rsidR="00BE0CCD" w:rsidRPr="00643248" w:rsidRDefault="00BE0CCD" w:rsidP="007B7B00">
            <w:pPr>
              <w:spacing w:after="0" w:line="240" w:lineRule="auto"/>
              <w:ind w:left="0"/>
              <w:rPr>
                <w:rFonts w:ascii="Arial" w:hAnsi="Arial" w:cs="Arial"/>
                <w:sz w:val="18"/>
                <w:szCs w:val="18"/>
                <w:bdr w:val="single" w:sz="4" w:space="0" w:color="auto"/>
              </w:rPr>
            </w:pPr>
          </w:p>
        </w:tc>
        <w:tc>
          <w:tcPr>
            <w:tcW w:w="1620" w:type="dxa"/>
          </w:tcPr>
          <w:p w:rsidR="00BE0CCD" w:rsidRPr="00643248" w:rsidRDefault="00BE0CC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EOP-004</w:t>
            </w:r>
          </w:p>
          <w:p w:rsidR="00BE0CCD" w:rsidRPr="00643248" w:rsidRDefault="00BE0CC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EOP-005</w:t>
            </w:r>
          </w:p>
          <w:p w:rsidR="00BE0CCD" w:rsidRPr="00643248" w:rsidRDefault="00BE0CC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EOP-006</w:t>
            </w:r>
          </w:p>
          <w:p w:rsidR="00BE0CCD" w:rsidRPr="00643248" w:rsidRDefault="00BE0CC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EOP-008</w:t>
            </w:r>
          </w:p>
        </w:tc>
        <w:tc>
          <w:tcPr>
            <w:tcW w:w="8730" w:type="dxa"/>
          </w:tcPr>
          <w:p w:rsidR="00BE0CCD" w:rsidRPr="00643248" w:rsidRDefault="00BE0CCD" w:rsidP="007B096D">
            <w:pPr>
              <w:keepNext/>
              <w:keepLines/>
              <w:spacing w:after="0" w:line="240" w:lineRule="auto"/>
              <w:ind w:left="0"/>
              <w:rPr>
                <w:rFonts w:ascii="Arial" w:hAnsi="Arial" w:cs="Arial"/>
                <w:color w:val="000000"/>
                <w:sz w:val="18"/>
                <w:szCs w:val="18"/>
              </w:rPr>
            </w:pPr>
            <w:r w:rsidRPr="00643248">
              <w:rPr>
                <w:rFonts w:ascii="Arial" w:hAnsi="Arial" w:cs="Arial"/>
                <w:color w:val="000000"/>
                <w:sz w:val="18"/>
                <w:szCs w:val="18"/>
              </w:rPr>
              <w:t xml:space="preserve">The Emergency Operations Periodic Review Team (Project 2015-02) performed a comprehensive review of a subset of Emergency Operations Standards (EOP-004, EOP-005, EOP-006 and EOP-008) that resulted in the following recommendations: </w:t>
            </w:r>
          </w:p>
          <w:p w:rsidR="00BE0CCD" w:rsidRPr="00643248" w:rsidRDefault="00BE0CCD" w:rsidP="007B7B00">
            <w:pPr>
              <w:pStyle w:val="ListParagraph"/>
              <w:keepNext/>
              <w:keepLines/>
              <w:numPr>
                <w:ilvl w:val="0"/>
                <w:numId w:val="1"/>
              </w:numPr>
              <w:spacing w:after="0"/>
              <w:ind w:left="432"/>
              <w:rPr>
                <w:rFonts w:ascii="Arial" w:hAnsi="Arial" w:cs="Arial"/>
                <w:color w:val="000000"/>
                <w:sz w:val="18"/>
                <w:szCs w:val="18"/>
              </w:rPr>
            </w:pPr>
            <w:r w:rsidRPr="00643248">
              <w:rPr>
                <w:rFonts w:ascii="Arial" w:hAnsi="Arial" w:cs="Arial"/>
                <w:color w:val="000000"/>
                <w:sz w:val="18"/>
                <w:szCs w:val="18"/>
              </w:rPr>
              <w:t>EOP-004-2 Event Reporting – (1) Revise the standard and attachment and (2) retire Requirement R3;</w:t>
            </w:r>
            <w:bookmarkStart w:id="0" w:name="_GoBack"/>
            <w:bookmarkEnd w:id="0"/>
          </w:p>
          <w:p w:rsidR="00BE0CCD" w:rsidRPr="00643248" w:rsidRDefault="00BE0CCD" w:rsidP="007B7B00">
            <w:pPr>
              <w:pStyle w:val="ListParagraph"/>
              <w:keepNext/>
              <w:keepLines/>
              <w:numPr>
                <w:ilvl w:val="0"/>
                <w:numId w:val="1"/>
              </w:numPr>
              <w:spacing w:after="0"/>
              <w:ind w:left="432"/>
              <w:rPr>
                <w:rFonts w:ascii="Arial" w:hAnsi="Arial" w:cs="Arial"/>
                <w:color w:val="000000"/>
                <w:sz w:val="18"/>
                <w:szCs w:val="18"/>
              </w:rPr>
            </w:pPr>
            <w:r w:rsidRPr="00643248">
              <w:rPr>
                <w:rFonts w:ascii="Arial" w:hAnsi="Arial" w:cs="Arial"/>
                <w:color w:val="000000"/>
                <w:sz w:val="18"/>
                <w:szCs w:val="18"/>
              </w:rPr>
              <w:t>EOP-005-2 System Restoration from Blackstart Resources – Revise the standard;</w:t>
            </w:r>
          </w:p>
          <w:p w:rsidR="00BE0CCD" w:rsidRPr="00643248" w:rsidRDefault="00BE0CCD" w:rsidP="007B7B00">
            <w:pPr>
              <w:pStyle w:val="ListParagraph"/>
              <w:keepNext/>
              <w:keepLines/>
              <w:numPr>
                <w:ilvl w:val="0"/>
                <w:numId w:val="1"/>
              </w:numPr>
              <w:spacing w:after="0"/>
              <w:ind w:left="432"/>
              <w:rPr>
                <w:rFonts w:ascii="Arial" w:hAnsi="Arial" w:cs="Arial"/>
                <w:color w:val="000000"/>
                <w:sz w:val="18"/>
                <w:szCs w:val="18"/>
              </w:rPr>
            </w:pPr>
            <w:r w:rsidRPr="00643248">
              <w:rPr>
                <w:rFonts w:ascii="Arial" w:hAnsi="Arial" w:cs="Arial"/>
                <w:color w:val="000000"/>
                <w:sz w:val="18"/>
                <w:szCs w:val="18"/>
              </w:rPr>
              <w:t>EOP-006-2 System Restoration Coordination – (1) Revise the standard and (2) retire Requirements Parts R1.2, R1.3, and R1.4; and</w:t>
            </w:r>
          </w:p>
          <w:p w:rsidR="00BE0CCD" w:rsidRPr="007B096D" w:rsidRDefault="00BE0CCD" w:rsidP="007B096D">
            <w:pPr>
              <w:pStyle w:val="ListParagraph"/>
              <w:keepNext/>
              <w:keepLines/>
              <w:numPr>
                <w:ilvl w:val="0"/>
                <w:numId w:val="1"/>
              </w:numPr>
              <w:spacing w:after="0"/>
              <w:ind w:left="432"/>
              <w:rPr>
                <w:rFonts w:ascii="Arial" w:hAnsi="Arial" w:cs="Arial"/>
                <w:color w:val="000000"/>
                <w:sz w:val="18"/>
                <w:szCs w:val="18"/>
              </w:rPr>
            </w:pPr>
            <w:r w:rsidRPr="00643248">
              <w:rPr>
                <w:rFonts w:ascii="Arial" w:hAnsi="Arial" w:cs="Arial"/>
                <w:color w:val="000000"/>
                <w:sz w:val="18"/>
                <w:szCs w:val="18"/>
              </w:rPr>
              <w:t>EOP-008-1 Loss of Control Center Functionality – Revise the standard.</w:t>
            </w:r>
            <w:r w:rsidRPr="007B096D">
              <w:rPr>
                <w:rFonts w:ascii="Arial" w:hAnsi="Arial" w:cs="Arial"/>
                <w:color w:val="000000"/>
                <w:sz w:val="18"/>
                <w:szCs w:val="18"/>
              </w:rPr>
              <w:t xml:space="preserve"> </w:t>
            </w:r>
          </w:p>
          <w:p w:rsidR="00BE0CCD" w:rsidRPr="00643248" w:rsidRDefault="00BE0CCD" w:rsidP="007B7B00">
            <w:pPr>
              <w:spacing w:after="0"/>
              <w:ind w:left="0"/>
              <w:rPr>
                <w:rFonts w:ascii="Arial" w:hAnsi="Arial" w:cs="Arial"/>
                <w:sz w:val="18"/>
                <w:szCs w:val="18"/>
              </w:rPr>
            </w:pPr>
            <w:r w:rsidRPr="00643248">
              <w:rPr>
                <w:rFonts w:ascii="Arial" w:hAnsi="Arial" w:cs="Arial"/>
                <w:sz w:val="18"/>
                <w:szCs w:val="18"/>
              </w:rPr>
              <w:t>The four NERC Reliability Standards in the Periodic Review project concerned methodologies for restoring, reporting, and communicating Emergencies.</w:t>
            </w:r>
          </w:p>
        </w:tc>
        <w:tc>
          <w:tcPr>
            <w:tcW w:w="1800" w:type="dxa"/>
          </w:tcPr>
          <w:p w:rsidR="00BE0CCD" w:rsidRDefault="00BE0CCD" w:rsidP="00C03F22">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8/15/16</w:t>
            </w:r>
          </w:p>
          <w:p w:rsidR="00BE0CCD" w:rsidRDefault="00BE0CCD" w:rsidP="00C03F22">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Initial ballot and comments (</w:t>
            </w:r>
            <w:r w:rsidRPr="004B1CD0">
              <w:rPr>
                <w:rFonts w:ascii="Arial" w:hAnsi="Arial" w:cs="Arial"/>
                <w:color w:val="000000"/>
                <w:sz w:val="16"/>
                <w:szCs w:val="16"/>
                <w:shd w:val="clear" w:color="auto" w:fill="FFFFFF"/>
              </w:rPr>
              <w:t>EOP-005, EOP-006</w:t>
            </w:r>
            <w:r>
              <w:rPr>
                <w:rFonts w:ascii="Arial" w:hAnsi="Arial" w:cs="Arial"/>
                <w:color w:val="000000"/>
                <w:sz w:val="16"/>
                <w:szCs w:val="16"/>
                <w:shd w:val="clear" w:color="auto" w:fill="FFFFFF"/>
              </w:rPr>
              <w:t xml:space="preserve"> and </w:t>
            </w:r>
            <w:r w:rsidRPr="004B1CD0">
              <w:rPr>
                <w:rFonts w:ascii="Arial" w:hAnsi="Arial" w:cs="Arial"/>
                <w:color w:val="000000"/>
                <w:sz w:val="16"/>
                <w:szCs w:val="16"/>
                <w:shd w:val="clear" w:color="auto" w:fill="FFFFFF"/>
              </w:rPr>
              <w:t>EOP-008</w:t>
            </w:r>
            <w:r>
              <w:rPr>
                <w:rFonts w:ascii="Arial" w:hAnsi="Arial" w:cs="Arial"/>
                <w:color w:val="000000"/>
                <w:sz w:val="16"/>
                <w:szCs w:val="16"/>
                <w:shd w:val="clear" w:color="auto" w:fill="FFFFFF"/>
              </w:rPr>
              <w:t>)</w:t>
            </w:r>
          </w:p>
          <w:p w:rsidR="00BE0CCD" w:rsidRDefault="00BE0CCD" w:rsidP="00C03F22">
            <w:pPr>
              <w:spacing w:after="0" w:line="240" w:lineRule="auto"/>
              <w:ind w:left="0"/>
              <w:rPr>
                <w:rFonts w:ascii="Arial" w:hAnsi="Arial" w:cs="Arial"/>
                <w:color w:val="000000"/>
                <w:sz w:val="16"/>
                <w:szCs w:val="16"/>
                <w:shd w:val="clear" w:color="auto" w:fill="FFFFFF"/>
              </w:rPr>
            </w:pPr>
          </w:p>
          <w:p w:rsidR="00BE0CCD" w:rsidRPr="000B0B63" w:rsidRDefault="00BE0CCD" w:rsidP="00C03F22">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8/19/15</w:t>
            </w:r>
          </w:p>
          <w:p w:rsidR="00BE0CCD" w:rsidRPr="000B0B63" w:rsidRDefault="00BE0CCD" w:rsidP="00C03F22">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 xml:space="preserve">SAR comments </w:t>
            </w:r>
          </w:p>
        </w:tc>
      </w:tr>
      <w:tr w:rsidR="00BE0CCD" w:rsidRPr="00643248" w:rsidTr="002275C3">
        <w:trPr>
          <w:cantSplit/>
        </w:trPr>
        <w:tc>
          <w:tcPr>
            <w:tcW w:w="1980" w:type="dxa"/>
          </w:tcPr>
          <w:p w:rsidR="00BE0CCD" w:rsidRPr="00643248" w:rsidRDefault="00BE0CCD" w:rsidP="007B7B00">
            <w:pPr>
              <w:spacing w:after="0" w:line="240" w:lineRule="auto"/>
              <w:ind w:left="0"/>
              <w:rPr>
                <w:rFonts w:ascii="Arial" w:hAnsi="Arial" w:cs="Arial"/>
                <w:sz w:val="18"/>
                <w:szCs w:val="18"/>
                <w:bdr w:val="single" w:sz="4" w:space="0" w:color="auto"/>
              </w:rPr>
            </w:pPr>
            <w:r w:rsidRPr="00643248">
              <w:rPr>
                <w:rFonts w:ascii="Arial" w:hAnsi="Arial" w:cs="Arial"/>
                <w:sz w:val="18"/>
                <w:szCs w:val="18"/>
              </w:rPr>
              <w:t>2015-09 Establish and Communicate System Operating Limits</w:t>
            </w:r>
          </w:p>
        </w:tc>
        <w:tc>
          <w:tcPr>
            <w:tcW w:w="1620" w:type="dxa"/>
          </w:tcPr>
          <w:p w:rsidR="00BE0CCD" w:rsidRPr="00643248" w:rsidRDefault="00BE0CCD" w:rsidP="007B7B00">
            <w:pPr>
              <w:spacing w:after="0" w:line="240" w:lineRule="auto"/>
              <w:ind w:left="0"/>
              <w:rPr>
                <w:rFonts w:ascii="Arial" w:hAnsi="Arial" w:cs="Arial"/>
                <w:color w:val="000000"/>
                <w:sz w:val="18"/>
                <w:szCs w:val="18"/>
              </w:rPr>
            </w:pPr>
            <w:r w:rsidRPr="00643248">
              <w:rPr>
                <w:rFonts w:ascii="Arial" w:hAnsi="Arial" w:cs="Arial"/>
                <w:color w:val="000000"/>
                <w:sz w:val="18"/>
                <w:szCs w:val="18"/>
              </w:rPr>
              <w:t>FAC-010-3</w:t>
            </w:r>
          </w:p>
          <w:p w:rsidR="00BE0CCD" w:rsidRPr="00643248" w:rsidRDefault="00BE0CCD" w:rsidP="007B7B00">
            <w:pPr>
              <w:spacing w:after="0" w:line="240" w:lineRule="auto"/>
              <w:ind w:left="0"/>
              <w:rPr>
                <w:rFonts w:ascii="Arial" w:hAnsi="Arial" w:cs="Arial"/>
                <w:color w:val="000000"/>
                <w:sz w:val="18"/>
                <w:szCs w:val="18"/>
              </w:rPr>
            </w:pPr>
            <w:r w:rsidRPr="00643248">
              <w:rPr>
                <w:rFonts w:ascii="Arial" w:hAnsi="Arial" w:cs="Arial"/>
                <w:color w:val="000000"/>
                <w:sz w:val="18"/>
                <w:szCs w:val="18"/>
              </w:rPr>
              <w:t>FAC-011-3</w:t>
            </w:r>
          </w:p>
          <w:p w:rsidR="00BE0CCD" w:rsidRPr="00643248" w:rsidRDefault="00BE0CC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rPr>
              <w:t>FAC-014-2</w:t>
            </w:r>
          </w:p>
        </w:tc>
        <w:tc>
          <w:tcPr>
            <w:tcW w:w="8730" w:type="dxa"/>
          </w:tcPr>
          <w:p w:rsidR="00BE0CCD" w:rsidRPr="00643248" w:rsidRDefault="00BE0CCD" w:rsidP="007B7B00">
            <w:pPr>
              <w:spacing w:after="0" w:line="240" w:lineRule="auto"/>
              <w:ind w:left="0"/>
              <w:rPr>
                <w:rFonts w:ascii="Arial" w:hAnsi="Arial" w:cs="Arial"/>
                <w:sz w:val="18"/>
                <w:szCs w:val="18"/>
              </w:rPr>
            </w:pPr>
            <w:r w:rsidRPr="00643248">
              <w:rPr>
                <w:rFonts w:ascii="Arial" w:hAnsi="Arial" w:cs="Arial"/>
                <w:color w:val="000000"/>
                <w:sz w:val="18"/>
                <w:szCs w:val="18"/>
                <w:shd w:val="clear" w:color="auto" w:fill="FFFFFF"/>
              </w:rPr>
              <w:t xml:space="preserve">The project will revise the requirements for determining and communicating </w:t>
            </w:r>
            <w:proofErr w:type="spellStart"/>
            <w:r w:rsidRPr="00643248">
              <w:rPr>
                <w:rFonts w:ascii="Arial" w:hAnsi="Arial" w:cs="Arial"/>
                <w:color w:val="000000"/>
                <w:sz w:val="18"/>
                <w:szCs w:val="18"/>
                <w:shd w:val="clear" w:color="auto" w:fill="FFFFFF"/>
              </w:rPr>
              <w:t>SOLs</w:t>
            </w:r>
            <w:proofErr w:type="spellEnd"/>
            <w:r w:rsidRPr="00643248">
              <w:rPr>
                <w:rFonts w:ascii="Arial" w:hAnsi="Arial" w:cs="Arial"/>
                <w:color w:val="000000"/>
                <w:sz w:val="18"/>
                <w:szCs w:val="18"/>
                <w:shd w:val="clear" w:color="auto" w:fill="FFFFFF"/>
              </w:rPr>
              <w:t xml:space="preserve"> and </w:t>
            </w:r>
            <w:proofErr w:type="spellStart"/>
            <w:r w:rsidRPr="00643248">
              <w:rPr>
                <w:rFonts w:ascii="Arial" w:hAnsi="Arial" w:cs="Arial"/>
                <w:color w:val="000000"/>
                <w:sz w:val="18"/>
                <w:szCs w:val="18"/>
                <w:shd w:val="clear" w:color="auto" w:fill="FFFFFF"/>
              </w:rPr>
              <w:t>IROLs</w:t>
            </w:r>
            <w:proofErr w:type="spellEnd"/>
            <w:r w:rsidRPr="00643248">
              <w:rPr>
                <w:rFonts w:ascii="Arial" w:hAnsi="Arial" w:cs="Arial"/>
                <w:color w:val="000000"/>
                <w:sz w:val="18"/>
                <w:szCs w:val="18"/>
                <w:shd w:val="clear" w:color="auto" w:fill="FFFFFF"/>
              </w:rPr>
              <w:t xml:space="preserve"> to address the issues identified in </w:t>
            </w:r>
            <w:hyperlink r:id="rId7" w:history="1">
              <w:r w:rsidRPr="00643248">
                <w:rPr>
                  <w:rStyle w:val="Hyperlink"/>
                  <w:rFonts w:ascii="Arial" w:hAnsi="Arial" w:cs="Arial"/>
                  <w:color w:val="204C81"/>
                  <w:sz w:val="18"/>
                  <w:szCs w:val="18"/>
                  <w:shd w:val="clear" w:color="auto" w:fill="FFFFFF"/>
                </w:rPr>
                <w:t>Project 2015-03 Periodic Review of System Operating Limit Standards</w:t>
              </w:r>
            </w:hyperlink>
            <w:r w:rsidRPr="00643248">
              <w:rPr>
                <w:rFonts w:ascii="Arial" w:hAnsi="Arial" w:cs="Arial"/>
                <w:color w:val="000000"/>
                <w:sz w:val="18"/>
                <w:szCs w:val="18"/>
                <w:shd w:val="clear" w:color="auto" w:fill="FFFFFF"/>
              </w:rPr>
              <w:t>. </w:t>
            </w:r>
            <w:r w:rsidRPr="00643248">
              <w:rPr>
                <w:rStyle w:val="apple-converted-space"/>
                <w:rFonts w:ascii="Arial" w:hAnsi="Arial" w:cs="Arial"/>
                <w:color w:val="000000"/>
                <w:sz w:val="18"/>
                <w:szCs w:val="18"/>
                <w:shd w:val="clear" w:color="auto" w:fill="FFFFFF"/>
              </w:rPr>
              <w:t> </w:t>
            </w:r>
            <w:r w:rsidRPr="00643248">
              <w:rPr>
                <w:rFonts w:ascii="Arial" w:hAnsi="Arial" w:cs="Arial"/>
                <w:color w:val="000000"/>
                <w:sz w:val="18"/>
                <w:szCs w:val="18"/>
                <w:shd w:val="clear" w:color="auto" w:fill="FFFFFF"/>
              </w:rPr>
              <w:t xml:space="preserve">The resulting standard(s) and definition(s) will benefit reliability by improving alignment with approved </w:t>
            </w:r>
            <w:proofErr w:type="spellStart"/>
            <w:r w:rsidRPr="00643248">
              <w:rPr>
                <w:rFonts w:ascii="Arial" w:hAnsi="Arial" w:cs="Arial"/>
                <w:color w:val="000000"/>
                <w:sz w:val="18"/>
                <w:szCs w:val="18"/>
                <w:shd w:val="clear" w:color="auto" w:fill="FFFFFF"/>
              </w:rPr>
              <w:t>TPL</w:t>
            </w:r>
            <w:proofErr w:type="spellEnd"/>
            <w:r w:rsidRPr="00643248">
              <w:rPr>
                <w:rFonts w:ascii="Arial" w:hAnsi="Arial" w:cs="Arial"/>
                <w:color w:val="000000"/>
                <w:sz w:val="18"/>
                <w:szCs w:val="18"/>
                <w:shd w:val="clear" w:color="auto" w:fill="FFFFFF"/>
              </w:rPr>
              <w:t xml:space="preserve"> and proposed TOP and </w:t>
            </w:r>
            <w:proofErr w:type="spellStart"/>
            <w:r w:rsidRPr="00643248">
              <w:rPr>
                <w:rFonts w:ascii="Arial" w:hAnsi="Arial" w:cs="Arial"/>
                <w:color w:val="000000"/>
                <w:sz w:val="18"/>
                <w:szCs w:val="18"/>
                <w:shd w:val="clear" w:color="auto" w:fill="FFFFFF"/>
              </w:rPr>
              <w:t>IRO</w:t>
            </w:r>
            <w:proofErr w:type="spellEnd"/>
            <w:r w:rsidRPr="00643248">
              <w:rPr>
                <w:rFonts w:ascii="Arial" w:hAnsi="Arial" w:cs="Arial"/>
                <w:color w:val="000000"/>
                <w:sz w:val="18"/>
                <w:szCs w:val="18"/>
                <w:shd w:val="clear" w:color="auto" w:fill="FFFFFF"/>
              </w:rPr>
              <w:t xml:space="preserve"> standards. The project may result in development of one or more proposed Reliability Standards and definitions.</w:t>
            </w:r>
          </w:p>
        </w:tc>
        <w:tc>
          <w:tcPr>
            <w:tcW w:w="1800" w:type="dxa"/>
          </w:tcPr>
          <w:p w:rsidR="00BE0CCD" w:rsidRDefault="00BE0CCD" w:rsidP="00C03F22">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08/12/16</w:t>
            </w:r>
          </w:p>
          <w:p w:rsidR="00BE0CCD" w:rsidRDefault="00BE0CCD" w:rsidP="00C03F22">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Comments (FAC-011 and FAC-014)</w:t>
            </w:r>
          </w:p>
          <w:p w:rsidR="00BE0CCD" w:rsidRDefault="00BE0CCD" w:rsidP="00C03F22">
            <w:pPr>
              <w:spacing w:after="0" w:line="240" w:lineRule="auto"/>
              <w:ind w:left="0"/>
              <w:rPr>
                <w:rFonts w:ascii="Arial" w:hAnsi="Arial" w:cs="Arial"/>
                <w:color w:val="000000"/>
                <w:sz w:val="16"/>
                <w:szCs w:val="16"/>
                <w:shd w:val="clear" w:color="auto" w:fill="FFFFFF"/>
              </w:rPr>
            </w:pPr>
          </w:p>
          <w:p w:rsidR="00BE0CCD" w:rsidRPr="000B0B63" w:rsidRDefault="00BE0CCD" w:rsidP="00C03F22">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9/21/15</w:t>
            </w:r>
          </w:p>
          <w:p w:rsidR="00BE0CCD" w:rsidRPr="000B0B63" w:rsidRDefault="00BE0CCD" w:rsidP="00C03F22">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 xml:space="preserve">SAR Comments </w:t>
            </w:r>
          </w:p>
        </w:tc>
      </w:tr>
      <w:tr w:rsidR="00BE0CCD" w:rsidRPr="00643248" w:rsidTr="002275C3">
        <w:trPr>
          <w:cantSplit/>
        </w:trPr>
        <w:tc>
          <w:tcPr>
            <w:tcW w:w="1980" w:type="dxa"/>
          </w:tcPr>
          <w:p w:rsidR="00BE0CCD" w:rsidRPr="00643248" w:rsidRDefault="00BE0CCD" w:rsidP="007B7B00">
            <w:pPr>
              <w:spacing w:after="0" w:line="240" w:lineRule="auto"/>
              <w:ind w:left="0"/>
              <w:rPr>
                <w:rFonts w:ascii="Arial" w:hAnsi="Arial" w:cs="Arial"/>
                <w:color w:val="000000"/>
                <w:sz w:val="18"/>
                <w:szCs w:val="18"/>
                <w:shd w:val="clear" w:color="auto" w:fill="FFFFFF"/>
              </w:rPr>
            </w:pPr>
            <w:r w:rsidRPr="00527844">
              <w:rPr>
                <w:rFonts w:ascii="Arial" w:hAnsi="Arial" w:cs="Arial"/>
                <w:color w:val="000000"/>
                <w:sz w:val="18"/>
                <w:szCs w:val="20"/>
              </w:rPr>
              <w:t xml:space="preserve">2016-01 </w:t>
            </w:r>
            <w:hyperlink r:id="rId8" w:history="1">
              <w:r w:rsidRPr="00527844">
                <w:rPr>
                  <w:rStyle w:val="Hyperlink"/>
                  <w:rFonts w:ascii="Arial" w:hAnsi="Arial" w:cs="Arial"/>
                  <w:sz w:val="18"/>
                  <w:szCs w:val="20"/>
                </w:rPr>
                <w:t xml:space="preserve">Modifications to TOP and </w:t>
              </w:r>
              <w:proofErr w:type="spellStart"/>
              <w:r w:rsidRPr="00527844">
                <w:rPr>
                  <w:rStyle w:val="Hyperlink"/>
                  <w:rFonts w:ascii="Arial" w:hAnsi="Arial" w:cs="Arial"/>
                  <w:sz w:val="18"/>
                  <w:szCs w:val="20"/>
                </w:rPr>
                <w:t>IRO</w:t>
              </w:r>
              <w:proofErr w:type="spellEnd"/>
              <w:r w:rsidRPr="00527844">
                <w:rPr>
                  <w:rStyle w:val="Hyperlink"/>
                  <w:rFonts w:ascii="Arial" w:hAnsi="Arial" w:cs="Arial"/>
                  <w:sz w:val="18"/>
                  <w:szCs w:val="20"/>
                </w:rPr>
                <w:t xml:space="preserve"> Standards</w:t>
              </w:r>
            </w:hyperlink>
            <w:r w:rsidRPr="00527844">
              <w:rPr>
                <w:rFonts w:ascii="Arial" w:hAnsi="Arial" w:cs="Arial"/>
                <w:color w:val="000000"/>
                <w:sz w:val="18"/>
                <w:szCs w:val="20"/>
              </w:rPr>
              <w:t xml:space="preserve"> | Standards Authorization Request</w:t>
            </w:r>
          </w:p>
        </w:tc>
        <w:tc>
          <w:tcPr>
            <w:tcW w:w="1620" w:type="dxa"/>
          </w:tcPr>
          <w:p w:rsidR="00BE0CCD" w:rsidRDefault="00BE0CCD" w:rsidP="007B7B00">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TOP-001</w:t>
            </w:r>
          </w:p>
          <w:p w:rsidR="00BE0CCD" w:rsidRPr="00643248" w:rsidRDefault="00BE0CCD" w:rsidP="007B7B00">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IRO-002</w:t>
            </w:r>
          </w:p>
        </w:tc>
        <w:tc>
          <w:tcPr>
            <w:tcW w:w="8730" w:type="dxa"/>
          </w:tcPr>
          <w:p w:rsidR="00BE0CCD" w:rsidRPr="00607B6E" w:rsidRDefault="00BE0CCD" w:rsidP="00607B6E">
            <w:pPr>
              <w:spacing w:after="0" w:line="240" w:lineRule="auto"/>
              <w:ind w:left="0"/>
              <w:rPr>
                <w:rFonts w:ascii="Arial" w:hAnsi="Arial" w:cs="Arial"/>
                <w:color w:val="000000"/>
                <w:sz w:val="16"/>
                <w:szCs w:val="18"/>
                <w:shd w:val="clear" w:color="auto" w:fill="FFFFFF"/>
              </w:rPr>
            </w:pPr>
            <w:r w:rsidRPr="00607B6E">
              <w:rPr>
                <w:rFonts w:ascii="Arial" w:hAnsi="Arial" w:cs="Arial"/>
                <w:color w:val="000000"/>
                <w:sz w:val="16"/>
                <w:szCs w:val="18"/>
                <w:shd w:val="clear" w:color="auto" w:fill="FFFFFF"/>
              </w:rPr>
              <w:t xml:space="preserve">On November 19, 2015, the Federal Energy Regulatory Commission (Commission) issued Order No. 817 approving nine TOP and </w:t>
            </w:r>
            <w:proofErr w:type="spellStart"/>
            <w:r w:rsidRPr="00607B6E">
              <w:rPr>
                <w:rFonts w:ascii="Arial" w:hAnsi="Arial" w:cs="Arial"/>
                <w:color w:val="000000"/>
                <w:sz w:val="16"/>
                <w:szCs w:val="18"/>
                <w:shd w:val="clear" w:color="auto" w:fill="FFFFFF"/>
              </w:rPr>
              <w:t>IRO</w:t>
            </w:r>
            <w:proofErr w:type="spellEnd"/>
            <w:r w:rsidRPr="00607B6E">
              <w:rPr>
                <w:rFonts w:ascii="Arial" w:hAnsi="Arial" w:cs="Arial"/>
                <w:color w:val="000000"/>
                <w:sz w:val="16"/>
                <w:szCs w:val="18"/>
                <w:shd w:val="clear" w:color="auto" w:fill="FFFFFF"/>
              </w:rPr>
              <w:t xml:space="preserve"> standards from Project 2014-03 and retiring or superseding 18 currently-enforceable standards. The proposed standards were developed in Project 2014-03 to address Commission concerns and reliability issues identified in the 2011 Southwest Outage Report, the Independent Experts Review Panel project, and stakeholder technical conferences. In approving the new TOP and </w:t>
            </w:r>
            <w:proofErr w:type="spellStart"/>
            <w:r w:rsidRPr="00607B6E">
              <w:rPr>
                <w:rFonts w:ascii="Arial" w:hAnsi="Arial" w:cs="Arial"/>
                <w:color w:val="000000"/>
                <w:sz w:val="16"/>
                <w:szCs w:val="18"/>
                <w:shd w:val="clear" w:color="auto" w:fill="FFFFFF"/>
              </w:rPr>
              <w:t>IRO</w:t>
            </w:r>
            <w:proofErr w:type="spellEnd"/>
            <w:r w:rsidRPr="00607B6E">
              <w:rPr>
                <w:rFonts w:ascii="Arial" w:hAnsi="Arial" w:cs="Arial"/>
                <w:color w:val="000000"/>
                <w:sz w:val="16"/>
                <w:szCs w:val="18"/>
                <w:shd w:val="clear" w:color="auto" w:fill="FFFFFF"/>
              </w:rPr>
              <w:t xml:space="preserve"> standards, the Commission issued three directives to modify the TOP and </w:t>
            </w:r>
            <w:proofErr w:type="spellStart"/>
            <w:r w:rsidRPr="00607B6E">
              <w:rPr>
                <w:rFonts w:ascii="Arial" w:hAnsi="Arial" w:cs="Arial"/>
                <w:color w:val="000000"/>
                <w:sz w:val="16"/>
                <w:szCs w:val="18"/>
                <w:shd w:val="clear" w:color="auto" w:fill="FFFFFF"/>
              </w:rPr>
              <w:t>IRO</w:t>
            </w:r>
            <w:proofErr w:type="spellEnd"/>
            <w:r w:rsidRPr="00607B6E">
              <w:rPr>
                <w:rFonts w:ascii="Arial" w:hAnsi="Arial" w:cs="Arial"/>
                <w:color w:val="000000"/>
                <w:sz w:val="16"/>
                <w:szCs w:val="18"/>
                <w:shd w:val="clear" w:color="auto" w:fill="FFFFFF"/>
              </w:rPr>
              <w:t xml:space="preserve"> standards to address additional reliability issues.</w:t>
            </w:r>
          </w:p>
          <w:p w:rsidR="00BE0CCD" w:rsidRPr="00607B6E" w:rsidRDefault="00BE0CCD" w:rsidP="00607B6E">
            <w:pPr>
              <w:spacing w:after="0" w:line="240" w:lineRule="auto"/>
              <w:ind w:left="0"/>
              <w:rPr>
                <w:rFonts w:ascii="Arial" w:hAnsi="Arial" w:cs="Arial"/>
                <w:color w:val="000000"/>
                <w:sz w:val="16"/>
                <w:szCs w:val="18"/>
                <w:shd w:val="clear" w:color="auto" w:fill="FFFFFF"/>
              </w:rPr>
            </w:pPr>
          </w:p>
          <w:p w:rsidR="00BE0CCD" w:rsidRPr="00607B6E" w:rsidRDefault="00BE0CCD" w:rsidP="00607B6E">
            <w:pPr>
              <w:spacing w:after="0" w:line="240" w:lineRule="auto"/>
              <w:ind w:left="0"/>
              <w:rPr>
                <w:rFonts w:ascii="Arial" w:hAnsi="Arial" w:cs="Arial"/>
                <w:color w:val="000000"/>
                <w:sz w:val="16"/>
                <w:szCs w:val="18"/>
                <w:shd w:val="clear" w:color="auto" w:fill="FFFFFF"/>
              </w:rPr>
            </w:pPr>
            <w:r w:rsidRPr="00607B6E">
              <w:rPr>
                <w:rFonts w:ascii="Arial" w:hAnsi="Arial" w:cs="Arial"/>
                <w:color w:val="000000"/>
                <w:sz w:val="16"/>
                <w:szCs w:val="18"/>
                <w:shd w:val="clear" w:color="auto" w:fill="FFFFFF"/>
              </w:rPr>
              <w:t>Purpose/Industry Need</w:t>
            </w:r>
          </w:p>
          <w:p w:rsidR="00BE0CCD" w:rsidRPr="00607B6E" w:rsidRDefault="00BE0CCD" w:rsidP="00607B6E">
            <w:pPr>
              <w:pStyle w:val="ListParagraph"/>
              <w:numPr>
                <w:ilvl w:val="0"/>
                <w:numId w:val="8"/>
              </w:numPr>
              <w:spacing w:after="0"/>
              <w:rPr>
                <w:rFonts w:ascii="Arial" w:hAnsi="Arial" w:cs="Arial"/>
                <w:color w:val="000000"/>
                <w:sz w:val="16"/>
                <w:szCs w:val="18"/>
                <w:shd w:val="clear" w:color="auto" w:fill="FFFFFF"/>
              </w:rPr>
            </w:pPr>
            <w:r w:rsidRPr="00607B6E">
              <w:rPr>
                <w:rFonts w:ascii="Arial" w:hAnsi="Arial" w:cs="Arial"/>
                <w:color w:val="000000"/>
                <w:sz w:val="16"/>
                <w:szCs w:val="18"/>
                <w:shd w:val="clear" w:color="auto" w:fill="FFFFFF"/>
              </w:rPr>
              <w:t xml:space="preserve">The modifications to TOP and </w:t>
            </w:r>
            <w:proofErr w:type="spellStart"/>
            <w:r w:rsidRPr="00607B6E">
              <w:rPr>
                <w:rFonts w:ascii="Arial" w:hAnsi="Arial" w:cs="Arial"/>
                <w:color w:val="000000"/>
                <w:sz w:val="16"/>
                <w:szCs w:val="18"/>
                <w:shd w:val="clear" w:color="auto" w:fill="FFFFFF"/>
              </w:rPr>
              <w:t>IRO</w:t>
            </w:r>
            <w:proofErr w:type="spellEnd"/>
            <w:r w:rsidRPr="00607B6E">
              <w:rPr>
                <w:rFonts w:ascii="Arial" w:hAnsi="Arial" w:cs="Arial"/>
                <w:color w:val="000000"/>
                <w:sz w:val="16"/>
                <w:szCs w:val="18"/>
                <w:shd w:val="clear" w:color="auto" w:fill="FFFFFF"/>
              </w:rPr>
              <w:t xml:space="preserve"> standards developed in this project will address the following reliability concerns identified in Order No. 817:</w:t>
            </w:r>
          </w:p>
          <w:p w:rsidR="00BE0CCD" w:rsidRPr="00607B6E" w:rsidRDefault="00BE0CCD" w:rsidP="00607B6E">
            <w:pPr>
              <w:pStyle w:val="ListParagraph"/>
              <w:numPr>
                <w:ilvl w:val="0"/>
                <w:numId w:val="8"/>
              </w:numPr>
              <w:spacing w:after="0"/>
              <w:rPr>
                <w:rFonts w:ascii="Arial" w:hAnsi="Arial" w:cs="Arial"/>
                <w:color w:val="000000"/>
                <w:sz w:val="16"/>
                <w:szCs w:val="18"/>
                <w:shd w:val="clear" w:color="auto" w:fill="FFFFFF"/>
              </w:rPr>
            </w:pPr>
            <w:r w:rsidRPr="00607B6E">
              <w:rPr>
                <w:rFonts w:ascii="Arial" w:hAnsi="Arial" w:cs="Arial"/>
                <w:color w:val="000000"/>
                <w:sz w:val="16"/>
                <w:szCs w:val="18"/>
                <w:shd w:val="clear" w:color="auto" w:fill="FFFFFF"/>
              </w:rPr>
              <w:t>Monitoring non-Bulk Electric System facilities. The Commission noted that "in some instances the absence of real-time monitoring of non-BES facilities by the transmission operator within and outside its TOP area as necessary for determining SOL exceedances in proposed TOP-001-3, Requirement R10 creates a reliability gap." (P.35)</w:t>
            </w:r>
          </w:p>
          <w:p w:rsidR="00BE0CCD" w:rsidRPr="00607B6E" w:rsidRDefault="00BE0CCD" w:rsidP="00607B6E">
            <w:pPr>
              <w:pStyle w:val="ListParagraph"/>
              <w:numPr>
                <w:ilvl w:val="0"/>
                <w:numId w:val="8"/>
              </w:numPr>
              <w:spacing w:after="0"/>
              <w:rPr>
                <w:rFonts w:ascii="Arial" w:hAnsi="Arial" w:cs="Arial"/>
                <w:color w:val="000000"/>
                <w:sz w:val="16"/>
                <w:szCs w:val="18"/>
                <w:shd w:val="clear" w:color="auto" w:fill="FFFFFF"/>
              </w:rPr>
            </w:pPr>
            <w:r w:rsidRPr="00607B6E">
              <w:rPr>
                <w:rFonts w:ascii="Arial" w:hAnsi="Arial" w:cs="Arial"/>
                <w:color w:val="000000"/>
                <w:sz w:val="16"/>
                <w:szCs w:val="18"/>
                <w:shd w:val="clear" w:color="auto" w:fill="FFFFFF"/>
              </w:rPr>
              <w:t xml:space="preserve">Redundancy and Diverse Routing of Data Exchange Capabilities. The Commission determined that, with respect to data exchange capabilities, the TOP and </w:t>
            </w:r>
            <w:proofErr w:type="spellStart"/>
            <w:r w:rsidRPr="00607B6E">
              <w:rPr>
                <w:rFonts w:ascii="Arial" w:hAnsi="Arial" w:cs="Arial"/>
                <w:color w:val="000000"/>
                <w:sz w:val="16"/>
                <w:szCs w:val="18"/>
                <w:shd w:val="clear" w:color="auto" w:fill="FFFFFF"/>
              </w:rPr>
              <w:t>IRO</w:t>
            </w:r>
            <w:proofErr w:type="spellEnd"/>
            <w:r w:rsidRPr="00607B6E">
              <w:rPr>
                <w:rFonts w:ascii="Arial" w:hAnsi="Arial" w:cs="Arial"/>
                <w:color w:val="000000"/>
                <w:sz w:val="16"/>
                <w:szCs w:val="18"/>
                <w:shd w:val="clear" w:color="auto" w:fill="FFFFFF"/>
              </w:rPr>
              <w:t xml:space="preserve"> standards requirements for Reliability Coordinators (</w:t>
            </w:r>
            <w:proofErr w:type="spellStart"/>
            <w:r w:rsidRPr="00607B6E">
              <w:rPr>
                <w:rFonts w:ascii="Arial" w:hAnsi="Arial" w:cs="Arial"/>
                <w:color w:val="000000"/>
                <w:sz w:val="16"/>
                <w:szCs w:val="18"/>
                <w:shd w:val="clear" w:color="auto" w:fill="FFFFFF"/>
              </w:rPr>
              <w:t>RCs</w:t>
            </w:r>
            <w:proofErr w:type="spellEnd"/>
            <w:r w:rsidRPr="00607B6E">
              <w:rPr>
                <w:rFonts w:ascii="Arial" w:hAnsi="Arial" w:cs="Arial"/>
                <w:color w:val="000000"/>
                <w:sz w:val="16"/>
                <w:szCs w:val="18"/>
                <w:shd w:val="clear" w:color="auto" w:fill="FFFFFF"/>
              </w:rPr>
              <w:t>), Transmission Operators (</w:t>
            </w:r>
            <w:proofErr w:type="spellStart"/>
            <w:r w:rsidRPr="00607B6E">
              <w:rPr>
                <w:rFonts w:ascii="Arial" w:hAnsi="Arial" w:cs="Arial"/>
                <w:color w:val="000000"/>
                <w:sz w:val="16"/>
                <w:szCs w:val="18"/>
                <w:shd w:val="clear" w:color="auto" w:fill="FFFFFF"/>
              </w:rPr>
              <w:t>TOPs</w:t>
            </w:r>
            <w:proofErr w:type="spellEnd"/>
            <w:r w:rsidRPr="00607B6E">
              <w:rPr>
                <w:rFonts w:ascii="Arial" w:hAnsi="Arial" w:cs="Arial"/>
                <w:color w:val="000000"/>
                <w:sz w:val="16"/>
                <w:szCs w:val="18"/>
                <w:shd w:val="clear" w:color="auto" w:fill="FFFFFF"/>
              </w:rPr>
              <w:t xml:space="preserve">), and Balancing Authorities (BAs) "do not clearly address redundancy and diverse routing so that registered entities will unambiguously recognize that they have an obligation to address redundancy and diverse routing as part of their TOP and </w:t>
            </w:r>
            <w:proofErr w:type="spellStart"/>
            <w:r w:rsidRPr="00607B6E">
              <w:rPr>
                <w:rFonts w:ascii="Arial" w:hAnsi="Arial" w:cs="Arial"/>
                <w:color w:val="000000"/>
                <w:sz w:val="16"/>
                <w:szCs w:val="18"/>
                <w:shd w:val="clear" w:color="auto" w:fill="FFFFFF"/>
              </w:rPr>
              <w:t>IRO</w:t>
            </w:r>
            <w:proofErr w:type="spellEnd"/>
            <w:r w:rsidRPr="00607B6E">
              <w:rPr>
                <w:rFonts w:ascii="Arial" w:hAnsi="Arial" w:cs="Arial"/>
                <w:color w:val="000000"/>
                <w:sz w:val="16"/>
                <w:szCs w:val="18"/>
                <w:shd w:val="clear" w:color="auto" w:fill="FFFFFF"/>
              </w:rPr>
              <w:t xml:space="preserve"> compliance obligations." (P. 47)</w:t>
            </w:r>
          </w:p>
          <w:p w:rsidR="00BE0CCD" w:rsidRPr="00607B6E" w:rsidRDefault="00BE0CCD" w:rsidP="00607B6E">
            <w:pPr>
              <w:pStyle w:val="ListParagraph"/>
              <w:numPr>
                <w:ilvl w:val="0"/>
                <w:numId w:val="8"/>
              </w:numPr>
              <w:spacing w:after="0"/>
              <w:rPr>
                <w:rFonts w:ascii="Arial" w:hAnsi="Arial" w:cs="Arial"/>
                <w:color w:val="000000"/>
                <w:sz w:val="18"/>
                <w:szCs w:val="18"/>
                <w:shd w:val="clear" w:color="auto" w:fill="FFFFFF"/>
              </w:rPr>
            </w:pPr>
            <w:r w:rsidRPr="00607B6E">
              <w:rPr>
                <w:rFonts w:ascii="Arial" w:hAnsi="Arial" w:cs="Arial"/>
                <w:color w:val="000000"/>
                <w:sz w:val="16"/>
                <w:szCs w:val="18"/>
                <w:shd w:val="clear" w:color="auto" w:fill="FFFFFF"/>
              </w:rPr>
              <w:t xml:space="preserve">Testing of the Alternate or Less Frequently Used Data Exchange Capability. The Commission determined that existing requirements do not establish a clear obligation for </w:t>
            </w:r>
            <w:proofErr w:type="spellStart"/>
            <w:r w:rsidRPr="00607B6E">
              <w:rPr>
                <w:rFonts w:ascii="Arial" w:hAnsi="Arial" w:cs="Arial"/>
                <w:color w:val="000000"/>
                <w:sz w:val="16"/>
                <w:szCs w:val="18"/>
                <w:shd w:val="clear" w:color="auto" w:fill="FFFFFF"/>
              </w:rPr>
              <w:t>RCs</w:t>
            </w:r>
            <w:proofErr w:type="spellEnd"/>
            <w:r w:rsidRPr="00607B6E">
              <w:rPr>
                <w:rFonts w:ascii="Arial" w:hAnsi="Arial" w:cs="Arial"/>
                <w:color w:val="000000"/>
                <w:sz w:val="16"/>
                <w:szCs w:val="18"/>
                <w:shd w:val="clear" w:color="auto" w:fill="FFFFFF"/>
              </w:rPr>
              <w:t xml:space="preserve">, </w:t>
            </w:r>
            <w:proofErr w:type="spellStart"/>
            <w:r w:rsidRPr="00607B6E">
              <w:rPr>
                <w:rFonts w:ascii="Arial" w:hAnsi="Arial" w:cs="Arial"/>
                <w:color w:val="000000"/>
                <w:sz w:val="16"/>
                <w:szCs w:val="18"/>
                <w:shd w:val="clear" w:color="auto" w:fill="FFFFFF"/>
              </w:rPr>
              <w:t>TOPs</w:t>
            </w:r>
            <w:proofErr w:type="spellEnd"/>
            <w:r w:rsidRPr="00607B6E">
              <w:rPr>
                <w:rFonts w:ascii="Arial" w:hAnsi="Arial" w:cs="Arial"/>
                <w:color w:val="000000"/>
                <w:sz w:val="16"/>
                <w:szCs w:val="18"/>
                <w:shd w:val="clear" w:color="auto" w:fill="FFFFFF"/>
              </w:rPr>
              <w:t>, and BAs to test alternative data exchange capabilities (P. 51).</w:t>
            </w:r>
          </w:p>
        </w:tc>
        <w:tc>
          <w:tcPr>
            <w:tcW w:w="1800" w:type="dxa"/>
          </w:tcPr>
          <w:p w:rsidR="00BE0CCD" w:rsidRDefault="00BE0CCD" w:rsidP="00CF67B1">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08/03/16</w:t>
            </w:r>
          </w:p>
          <w:p w:rsidR="00BE0CCD" w:rsidRDefault="00BE0CCD" w:rsidP="00CF67B1">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Initial Ballot</w:t>
            </w:r>
          </w:p>
          <w:p w:rsidR="00BE0CCD" w:rsidRDefault="00BE0CCD" w:rsidP="00CF67B1">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Comments</w:t>
            </w:r>
          </w:p>
          <w:p w:rsidR="00BE0CCD" w:rsidRDefault="00BE0CCD" w:rsidP="00CF67B1">
            <w:pPr>
              <w:spacing w:after="0" w:line="240" w:lineRule="auto"/>
              <w:ind w:left="0"/>
              <w:rPr>
                <w:rFonts w:ascii="Arial" w:hAnsi="Arial" w:cs="Arial"/>
                <w:color w:val="000000"/>
                <w:sz w:val="16"/>
                <w:szCs w:val="16"/>
                <w:shd w:val="clear" w:color="auto" w:fill="FFFFFF"/>
              </w:rPr>
            </w:pPr>
          </w:p>
          <w:p w:rsidR="00BE0CCD" w:rsidRPr="000B0B63" w:rsidRDefault="00BE0CCD" w:rsidP="00CF67B1">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2/22/16</w:t>
            </w:r>
          </w:p>
          <w:p w:rsidR="00BE0CCD" w:rsidRPr="000B0B63" w:rsidRDefault="00BE0CCD" w:rsidP="00CF67B1">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 xml:space="preserve">SAR Comments </w:t>
            </w:r>
          </w:p>
        </w:tc>
      </w:tr>
      <w:tr w:rsidR="00BE0CCD" w:rsidRPr="00643248" w:rsidTr="002275C3">
        <w:trPr>
          <w:cantSplit/>
        </w:trPr>
        <w:tc>
          <w:tcPr>
            <w:tcW w:w="1980" w:type="dxa"/>
          </w:tcPr>
          <w:p w:rsidR="00BE0CCD" w:rsidRPr="00643248" w:rsidRDefault="00BE0CCD" w:rsidP="005464B2">
            <w:pPr>
              <w:spacing w:after="0" w:line="240" w:lineRule="auto"/>
              <w:ind w:left="0"/>
              <w:rPr>
                <w:rFonts w:ascii="Arial" w:hAnsi="Arial" w:cs="Arial"/>
                <w:color w:val="000000"/>
                <w:sz w:val="18"/>
                <w:szCs w:val="18"/>
                <w:shd w:val="clear" w:color="auto" w:fill="FFFFFF"/>
              </w:rPr>
            </w:pPr>
            <w:r w:rsidRPr="005464B2">
              <w:rPr>
                <w:rFonts w:ascii="Arial" w:hAnsi="Arial" w:cs="Arial"/>
                <w:color w:val="000000"/>
                <w:sz w:val="18"/>
                <w:szCs w:val="18"/>
                <w:shd w:val="clear" w:color="auto" w:fill="FFFFFF"/>
              </w:rPr>
              <w:lastRenderedPageBreak/>
              <w:t xml:space="preserve">​2016-02 </w:t>
            </w:r>
            <w:r>
              <w:rPr>
                <w:rFonts w:ascii="Arial" w:hAnsi="Arial" w:cs="Arial"/>
                <w:color w:val="000000"/>
                <w:sz w:val="18"/>
                <w:szCs w:val="18"/>
                <w:shd w:val="clear" w:color="auto" w:fill="FFFFFF"/>
              </w:rPr>
              <w:t>Modifications to CIP Standards</w:t>
            </w:r>
            <w:r w:rsidRPr="005464B2">
              <w:rPr>
                <w:rFonts w:ascii="Arial" w:hAnsi="Arial" w:cs="Arial"/>
                <w:color w:val="000000"/>
                <w:sz w:val="18"/>
                <w:szCs w:val="18"/>
                <w:shd w:val="clear" w:color="auto" w:fill="FFFFFF"/>
              </w:rPr>
              <w:t xml:space="preserve"> </w:t>
            </w:r>
          </w:p>
        </w:tc>
        <w:tc>
          <w:tcPr>
            <w:tcW w:w="1620" w:type="dxa"/>
          </w:tcPr>
          <w:p w:rsidR="00BE0CCD" w:rsidRPr="00643248" w:rsidRDefault="00BE0CCD" w:rsidP="007B7B00">
            <w:pPr>
              <w:spacing w:after="0" w:line="240" w:lineRule="auto"/>
              <w:ind w:left="0"/>
              <w:rPr>
                <w:rFonts w:ascii="Arial" w:hAnsi="Arial" w:cs="Arial"/>
                <w:color w:val="000000"/>
                <w:sz w:val="18"/>
                <w:szCs w:val="18"/>
                <w:shd w:val="clear" w:color="auto" w:fill="FFFFFF"/>
              </w:rPr>
            </w:pPr>
            <w:r w:rsidRPr="005464B2">
              <w:rPr>
                <w:rFonts w:ascii="Arial" w:hAnsi="Arial" w:cs="Arial"/>
                <w:color w:val="000000"/>
                <w:sz w:val="16"/>
                <w:szCs w:val="18"/>
                <w:shd w:val="clear" w:color="auto" w:fill="FFFFFF"/>
              </w:rPr>
              <w:t>CIP-002, CIP-003, CIP-004, CIP-005, CIP-006, CIP-007, CIP-008, CIP-009, CIP-010, CIP-011</w:t>
            </w:r>
          </w:p>
        </w:tc>
        <w:tc>
          <w:tcPr>
            <w:tcW w:w="8730" w:type="dxa"/>
          </w:tcPr>
          <w:p w:rsidR="00BE0CCD" w:rsidRPr="00FE6F59" w:rsidRDefault="00BE0CCD" w:rsidP="00FE6F59">
            <w:pPr>
              <w:spacing w:after="0" w:line="240" w:lineRule="auto"/>
              <w:ind w:left="0"/>
              <w:rPr>
                <w:rFonts w:ascii="Arial" w:hAnsi="Arial" w:cs="Arial"/>
                <w:sz w:val="18"/>
                <w:szCs w:val="18"/>
              </w:rPr>
            </w:pPr>
            <w:r w:rsidRPr="00FE6F59">
              <w:rPr>
                <w:rFonts w:ascii="Arial" w:hAnsi="Arial" w:cs="Arial"/>
                <w:sz w:val="18"/>
                <w:szCs w:val="18"/>
              </w:rPr>
              <w:t>The Version 5 Transition Advisory Group (V5 TAG) transferred issues to the Version 5 Standard Drafting Team (</w:t>
            </w:r>
            <w:proofErr w:type="spellStart"/>
            <w:r w:rsidRPr="00FE6F59">
              <w:rPr>
                <w:rFonts w:ascii="Arial" w:hAnsi="Arial" w:cs="Arial"/>
                <w:sz w:val="18"/>
                <w:szCs w:val="18"/>
              </w:rPr>
              <w:t>SDT</w:t>
            </w:r>
            <w:proofErr w:type="spellEnd"/>
            <w:r w:rsidRPr="00FE6F59">
              <w:rPr>
                <w:rFonts w:ascii="Arial" w:hAnsi="Arial" w:cs="Arial"/>
                <w:sz w:val="18"/>
                <w:szCs w:val="18"/>
              </w:rPr>
              <w:t xml:space="preserve">) that </w:t>
            </w:r>
            <w:proofErr w:type="gramStart"/>
            <w:r w:rsidRPr="00FE6F59">
              <w:rPr>
                <w:rFonts w:ascii="Arial" w:hAnsi="Arial" w:cs="Arial"/>
                <w:sz w:val="18"/>
                <w:szCs w:val="18"/>
              </w:rPr>
              <w:t>were</w:t>
            </w:r>
            <w:proofErr w:type="gramEnd"/>
            <w:r w:rsidRPr="00FE6F59">
              <w:rPr>
                <w:rFonts w:ascii="Arial" w:hAnsi="Arial" w:cs="Arial"/>
                <w:sz w:val="18"/>
                <w:szCs w:val="18"/>
              </w:rPr>
              <w:t xml:space="preserve"> identified during the industry transition to implementation of the Version 5 CIP Standards. Specifically, the issues that the </w:t>
            </w:r>
            <w:proofErr w:type="spellStart"/>
            <w:r w:rsidRPr="00FE6F59">
              <w:rPr>
                <w:rFonts w:ascii="Arial" w:hAnsi="Arial" w:cs="Arial"/>
                <w:sz w:val="18"/>
                <w:szCs w:val="18"/>
              </w:rPr>
              <w:t>SDT</w:t>
            </w:r>
            <w:proofErr w:type="spellEnd"/>
            <w:r w:rsidRPr="00FE6F59">
              <w:rPr>
                <w:rFonts w:ascii="Arial" w:hAnsi="Arial" w:cs="Arial"/>
                <w:sz w:val="18"/>
                <w:szCs w:val="18"/>
              </w:rPr>
              <w:t xml:space="preserve"> wi</w:t>
            </w:r>
            <w:r>
              <w:rPr>
                <w:rFonts w:ascii="Arial" w:hAnsi="Arial" w:cs="Arial"/>
                <w:sz w:val="18"/>
                <w:szCs w:val="18"/>
              </w:rPr>
              <w:t>ll address are:</w:t>
            </w:r>
          </w:p>
          <w:p w:rsidR="00BE0CCD" w:rsidRPr="002C5540" w:rsidRDefault="00BE0CCD" w:rsidP="00FE6F59">
            <w:pPr>
              <w:pStyle w:val="ListParagraph"/>
              <w:numPr>
                <w:ilvl w:val="0"/>
                <w:numId w:val="9"/>
              </w:numPr>
              <w:spacing w:after="0"/>
              <w:rPr>
                <w:rFonts w:ascii="Arial" w:hAnsi="Arial" w:cs="Arial"/>
                <w:sz w:val="16"/>
                <w:szCs w:val="18"/>
              </w:rPr>
            </w:pPr>
            <w:r w:rsidRPr="002C5540">
              <w:rPr>
                <w:rFonts w:ascii="Arial" w:hAnsi="Arial" w:cs="Arial"/>
                <w:sz w:val="16"/>
                <w:szCs w:val="18"/>
              </w:rPr>
              <w:t>Cyber Asset and BES Cyber Asset Definitions</w:t>
            </w:r>
          </w:p>
          <w:p w:rsidR="00BE0CCD" w:rsidRPr="002C5540" w:rsidRDefault="00BE0CCD" w:rsidP="00FE6F59">
            <w:pPr>
              <w:pStyle w:val="ListParagraph"/>
              <w:numPr>
                <w:ilvl w:val="0"/>
                <w:numId w:val="9"/>
              </w:numPr>
              <w:spacing w:after="0"/>
              <w:rPr>
                <w:rFonts w:ascii="Arial" w:hAnsi="Arial" w:cs="Arial"/>
                <w:sz w:val="16"/>
                <w:szCs w:val="18"/>
              </w:rPr>
            </w:pPr>
            <w:r w:rsidRPr="002C5540">
              <w:rPr>
                <w:rFonts w:ascii="Arial" w:hAnsi="Arial" w:cs="Arial"/>
                <w:sz w:val="16"/>
                <w:szCs w:val="18"/>
              </w:rPr>
              <w:t>Network and Externally Accessible Devices</w:t>
            </w:r>
          </w:p>
          <w:p w:rsidR="00BE0CCD" w:rsidRPr="002C5540" w:rsidRDefault="00BE0CCD" w:rsidP="00FE6F59">
            <w:pPr>
              <w:pStyle w:val="ListParagraph"/>
              <w:numPr>
                <w:ilvl w:val="0"/>
                <w:numId w:val="9"/>
              </w:numPr>
              <w:spacing w:after="0"/>
              <w:rPr>
                <w:rFonts w:ascii="Arial" w:hAnsi="Arial" w:cs="Arial"/>
                <w:sz w:val="16"/>
                <w:szCs w:val="18"/>
              </w:rPr>
            </w:pPr>
            <w:r w:rsidRPr="002C5540">
              <w:rPr>
                <w:rFonts w:ascii="Arial" w:hAnsi="Arial" w:cs="Arial"/>
                <w:sz w:val="16"/>
                <w:szCs w:val="18"/>
              </w:rPr>
              <w:t>Transmission Owner (TO) Control Centers Performing Transmission Operator (TOP) Obligations</w:t>
            </w:r>
          </w:p>
          <w:p w:rsidR="00BE0CCD" w:rsidRPr="002C5540" w:rsidRDefault="00BE0CCD" w:rsidP="00FE6F59">
            <w:pPr>
              <w:pStyle w:val="ListParagraph"/>
              <w:numPr>
                <w:ilvl w:val="0"/>
                <w:numId w:val="9"/>
              </w:numPr>
              <w:spacing w:after="0"/>
              <w:rPr>
                <w:rFonts w:ascii="Arial" w:hAnsi="Arial" w:cs="Arial"/>
                <w:sz w:val="16"/>
                <w:szCs w:val="18"/>
              </w:rPr>
            </w:pPr>
            <w:r w:rsidRPr="002C5540">
              <w:rPr>
                <w:rFonts w:ascii="Arial" w:hAnsi="Arial" w:cs="Arial"/>
                <w:sz w:val="16"/>
                <w:szCs w:val="18"/>
              </w:rPr>
              <w:t>Virtualization</w:t>
            </w:r>
          </w:p>
          <w:p w:rsidR="00BE0CCD" w:rsidRPr="00FE6F59" w:rsidRDefault="00BE0CCD" w:rsidP="00FE6F59">
            <w:pPr>
              <w:spacing w:after="0" w:line="240" w:lineRule="auto"/>
              <w:ind w:left="0"/>
              <w:rPr>
                <w:rFonts w:ascii="Arial" w:hAnsi="Arial" w:cs="Arial"/>
                <w:sz w:val="18"/>
                <w:szCs w:val="18"/>
              </w:rPr>
            </w:pPr>
            <w:r w:rsidRPr="00FE6F59">
              <w:rPr>
                <w:rFonts w:ascii="Arial" w:hAnsi="Arial" w:cs="Arial"/>
                <w:sz w:val="18"/>
                <w:szCs w:val="18"/>
              </w:rPr>
              <w:t xml:space="preserve">Order No. 822 </w:t>
            </w:r>
            <w:r>
              <w:rPr>
                <w:rFonts w:ascii="Arial" w:hAnsi="Arial" w:cs="Arial"/>
                <w:sz w:val="18"/>
                <w:szCs w:val="18"/>
              </w:rPr>
              <w:t>approved</w:t>
            </w:r>
            <w:r w:rsidRPr="00FE6F59">
              <w:rPr>
                <w:rFonts w:ascii="Arial" w:hAnsi="Arial" w:cs="Arial"/>
                <w:sz w:val="18"/>
                <w:szCs w:val="18"/>
              </w:rPr>
              <w:t xml:space="preserve"> revisions to version 5 of the CIP standards </w:t>
            </w:r>
            <w:r>
              <w:rPr>
                <w:rFonts w:ascii="Arial" w:hAnsi="Arial" w:cs="Arial"/>
                <w:sz w:val="18"/>
                <w:szCs w:val="18"/>
              </w:rPr>
              <w:t xml:space="preserve">but </w:t>
            </w:r>
            <w:r w:rsidRPr="00FE6F59">
              <w:rPr>
                <w:rFonts w:ascii="Arial" w:hAnsi="Arial" w:cs="Arial"/>
                <w:sz w:val="18"/>
                <w:szCs w:val="18"/>
              </w:rPr>
              <w:t>also direct</w:t>
            </w:r>
            <w:r>
              <w:rPr>
                <w:rFonts w:ascii="Arial" w:hAnsi="Arial" w:cs="Arial"/>
                <w:sz w:val="18"/>
                <w:szCs w:val="18"/>
              </w:rPr>
              <w:t>ed</w:t>
            </w:r>
            <w:r w:rsidRPr="00FE6F59">
              <w:rPr>
                <w:rFonts w:ascii="Arial" w:hAnsi="Arial" w:cs="Arial"/>
                <w:sz w:val="18"/>
                <w:szCs w:val="18"/>
              </w:rPr>
              <w:t xml:space="preserve"> that NERC develop</w:t>
            </w:r>
            <w:r>
              <w:rPr>
                <w:rFonts w:ascii="Arial" w:hAnsi="Arial" w:cs="Arial"/>
                <w:sz w:val="18"/>
                <w:szCs w:val="18"/>
              </w:rPr>
              <w:t xml:space="preserve"> </w:t>
            </w:r>
            <w:r w:rsidRPr="00FE6F59">
              <w:rPr>
                <w:rFonts w:ascii="Arial" w:hAnsi="Arial" w:cs="Arial"/>
                <w:sz w:val="18"/>
                <w:szCs w:val="18"/>
              </w:rPr>
              <w:t>modifications to requirements in</w:t>
            </w:r>
            <w:r>
              <w:rPr>
                <w:rFonts w:ascii="Arial" w:hAnsi="Arial" w:cs="Arial"/>
                <w:sz w:val="18"/>
                <w:szCs w:val="18"/>
              </w:rPr>
              <w:t xml:space="preserve"> the</w:t>
            </w:r>
            <w:r w:rsidRPr="00FE6F59">
              <w:rPr>
                <w:rFonts w:ascii="Arial" w:hAnsi="Arial" w:cs="Arial"/>
                <w:sz w:val="18"/>
                <w:szCs w:val="18"/>
              </w:rPr>
              <w:t xml:space="preserve"> CIP standards </w:t>
            </w:r>
            <w:r>
              <w:rPr>
                <w:rFonts w:ascii="Arial" w:hAnsi="Arial" w:cs="Arial"/>
                <w:sz w:val="18"/>
                <w:szCs w:val="18"/>
              </w:rPr>
              <w:t>as follows:</w:t>
            </w:r>
          </w:p>
          <w:p w:rsidR="00BE0CCD" w:rsidRPr="002C5540" w:rsidRDefault="00BE0CCD" w:rsidP="00FE6F59">
            <w:pPr>
              <w:pStyle w:val="ListParagraph"/>
              <w:numPr>
                <w:ilvl w:val="0"/>
                <w:numId w:val="10"/>
              </w:numPr>
              <w:spacing w:after="0"/>
              <w:rPr>
                <w:rFonts w:ascii="Arial" w:hAnsi="Arial" w:cs="Arial"/>
                <w:sz w:val="16"/>
                <w:szCs w:val="18"/>
              </w:rPr>
            </w:pPr>
            <w:r w:rsidRPr="002C5540">
              <w:rPr>
                <w:rFonts w:ascii="Arial" w:hAnsi="Arial" w:cs="Arial"/>
                <w:sz w:val="16"/>
                <w:szCs w:val="18"/>
              </w:rPr>
              <w:t>Develop modifications to the CIP Reliability Standards to provide mandatory protection for transient devices used at Low Impact BES Cyber Systems based on the risk posed to bulk electric system reliability.</w:t>
            </w:r>
          </w:p>
          <w:p w:rsidR="00BE0CCD" w:rsidRPr="002C5540" w:rsidRDefault="00BE0CCD" w:rsidP="00FE6F59">
            <w:pPr>
              <w:pStyle w:val="ListParagraph"/>
              <w:numPr>
                <w:ilvl w:val="0"/>
                <w:numId w:val="10"/>
              </w:numPr>
              <w:spacing w:after="0"/>
              <w:rPr>
                <w:rFonts w:ascii="Arial" w:hAnsi="Arial" w:cs="Arial"/>
                <w:sz w:val="16"/>
                <w:szCs w:val="18"/>
              </w:rPr>
            </w:pPr>
            <w:r w:rsidRPr="002C5540">
              <w:rPr>
                <w:rFonts w:ascii="Arial" w:hAnsi="Arial" w:cs="Arial"/>
                <w:sz w:val="16"/>
                <w:szCs w:val="18"/>
              </w:rPr>
              <w:t>Develop modifications to the CIP Reliability Standards to require responsible entities to implement controls to protect, at a minimum, communication links and sensitive bulk electric system data communicated between bulk electric system Control Centers in a manner that is appropriately tailored to address the risks posed to the bulk electric system by the assets being protected (i.e., high, medium, or low impact).</w:t>
            </w:r>
          </w:p>
          <w:p w:rsidR="00BE0CCD" w:rsidRPr="00FE6F59" w:rsidRDefault="00BE0CCD" w:rsidP="00FE6F59">
            <w:pPr>
              <w:pStyle w:val="ListParagraph"/>
              <w:numPr>
                <w:ilvl w:val="0"/>
                <w:numId w:val="10"/>
              </w:numPr>
              <w:spacing w:after="0"/>
              <w:rPr>
                <w:rFonts w:ascii="Arial" w:hAnsi="Arial" w:cs="Arial"/>
                <w:sz w:val="18"/>
                <w:szCs w:val="18"/>
              </w:rPr>
            </w:pPr>
            <w:r w:rsidRPr="002C5540">
              <w:rPr>
                <w:rFonts w:ascii="Arial" w:hAnsi="Arial" w:cs="Arial"/>
                <w:sz w:val="16"/>
                <w:szCs w:val="18"/>
              </w:rPr>
              <w:t xml:space="preserve">Develop a modification to provide the needed clarity, within one year, to the </w:t>
            </w:r>
            <w:proofErr w:type="spellStart"/>
            <w:r w:rsidRPr="002C5540">
              <w:rPr>
                <w:rFonts w:ascii="Arial" w:hAnsi="Arial" w:cs="Arial"/>
                <w:sz w:val="16"/>
                <w:szCs w:val="18"/>
              </w:rPr>
              <w:t>LERC</w:t>
            </w:r>
            <w:proofErr w:type="spellEnd"/>
            <w:r w:rsidRPr="002C5540">
              <w:rPr>
                <w:rFonts w:ascii="Arial" w:hAnsi="Arial" w:cs="Arial"/>
                <w:sz w:val="16"/>
                <w:szCs w:val="18"/>
              </w:rPr>
              <w:t xml:space="preserve"> definition consistent with the commentary in the Guidelines and Technical Basis section of CIP-003-6</w:t>
            </w:r>
            <w:r w:rsidRPr="00FE6F59">
              <w:rPr>
                <w:rFonts w:ascii="Arial" w:hAnsi="Arial" w:cs="Arial"/>
                <w:sz w:val="18"/>
                <w:szCs w:val="18"/>
              </w:rPr>
              <w:t>.</w:t>
            </w:r>
          </w:p>
          <w:p w:rsidR="00BE0CCD" w:rsidRPr="00643248" w:rsidRDefault="00BE0CCD" w:rsidP="00FE6F59">
            <w:pPr>
              <w:spacing w:after="0" w:line="240" w:lineRule="auto"/>
              <w:ind w:left="0"/>
              <w:rPr>
                <w:rFonts w:ascii="Arial" w:hAnsi="Arial" w:cs="Arial"/>
                <w:sz w:val="18"/>
                <w:szCs w:val="18"/>
              </w:rPr>
            </w:pPr>
            <w:r w:rsidRPr="00FE6F59">
              <w:rPr>
                <w:rFonts w:ascii="Arial" w:hAnsi="Arial" w:cs="Arial"/>
                <w:sz w:val="18"/>
                <w:szCs w:val="18"/>
              </w:rPr>
              <w:t xml:space="preserve"> Also the scope of this work will incorporate existing and future </w:t>
            </w:r>
            <w:proofErr w:type="spellStart"/>
            <w:r w:rsidRPr="00FE6F59">
              <w:rPr>
                <w:rFonts w:ascii="Arial" w:hAnsi="Arial" w:cs="Arial"/>
                <w:sz w:val="18"/>
                <w:szCs w:val="18"/>
              </w:rPr>
              <w:t>RFIs</w:t>
            </w:r>
            <w:proofErr w:type="spellEnd"/>
            <w:r w:rsidRPr="00FE6F59">
              <w:rPr>
                <w:rFonts w:ascii="Arial" w:hAnsi="Arial" w:cs="Arial"/>
                <w:sz w:val="18"/>
                <w:szCs w:val="18"/>
              </w:rPr>
              <w:t xml:space="preserve"> relating to the CIP-002 through CIP-011 family of standards.</w:t>
            </w:r>
          </w:p>
        </w:tc>
        <w:tc>
          <w:tcPr>
            <w:tcW w:w="1800" w:type="dxa"/>
          </w:tcPr>
          <w:p w:rsidR="00BE0CCD" w:rsidRDefault="00BE0CCD" w:rsidP="00533F98">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6/30/16</w:t>
            </w:r>
          </w:p>
          <w:p w:rsidR="00BE0CCD" w:rsidRDefault="00BE0CCD" w:rsidP="00533F98">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SAR comments</w:t>
            </w:r>
          </w:p>
          <w:p w:rsidR="00BE0CCD" w:rsidRDefault="00BE0CCD" w:rsidP="00533F98">
            <w:pPr>
              <w:spacing w:after="0" w:line="240" w:lineRule="auto"/>
              <w:ind w:left="0"/>
              <w:rPr>
                <w:rFonts w:ascii="Arial" w:hAnsi="Arial" w:cs="Arial"/>
                <w:color w:val="000000"/>
                <w:sz w:val="16"/>
                <w:szCs w:val="16"/>
                <w:shd w:val="clear" w:color="auto" w:fill="FFFFFF"/>
              </w:rPr>
            </w:pPr>
          </w:p>
          <w:p w:rsidR="00BE0CCD" w:rsidRDefault="00BE0CCD" w:rsidP="00533F98">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4/21/16</w:t>
            </w:r>
          </w:p>
          <w:p w:rsidR="00BE0CCD" w:rsidRDefault="00BE0CCD" w:rsidP="00533F98">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Informal Comments</w:t>
            </w:r>
          </w:p>
        </w:tc>
      </w:tr>
      <w:tr w:rsidR="00BE0CCD" w:rsidRPr="00643248" w:rsidTr="002275C3">
        <w:trPr>
          <w:cantSplit/>
        </w:trPr>
        <w:tc>
          <w:tcPr>
            <w:tcW w:w="1980" w:type="dxa"/>
          </w:tcPr>
          <w:p w:rsidR="00BE0CCD" w:rsidRPr="00643248" w:rsidRDefault="00BE0CCD" w:rsidP="007B7B00">
            <w:pPr>
              <w:keepNext/>
              <w:keepLines/>
              <w:spacing w:after="0"/>
              <w:ind w:left="0"/>
              <w:rPr>
                <w:rFonts w:ascii="Arial" w:hAnsi="Arial" w:cs="Arial"/>
                <w:sz w:val="18"/>
                <w:szCs w:val="18"/>
              </w:rPr>
            </w:pPr>
            <w:r w:rsidRPr="00643248">
              <w:rPr>
                <w:rFonts w:ascii="Arial" w:hAnsi="Arial" w:cs="Arial"/>
                <w:color w:val="000000"/>
                <w:sz w:val="18"/>
                <w:szCs w:val="18"/>
              </w:rPr>
              <w:t>2015-07 Internal Communications Capabilities</w:t>
            </w:r>
          </w:p>
        </w:tc>
        <w:tc>
          <w:tcPr>
            <w:tcW w:w="1620" w:type="dxa"/>
          </w:tcPr>
          <w:p w:rsidR="00BE0CCD" w:rsidRPr="00643248" w:rsidRDefault="00BE0CC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rPr>
              <w:t>COM-001</w:t>
            </w:r>
          </w:p>
        </w:tc>
        <w:tc>
          <w:tcPr>
            <w:tcW w:w="8730" w:type="dxa"/>
          </w:tcPr>
          <w:p w:rsidR="00BE0CCD" w:rsidRPr="00643248" w:rsidRDefault="00BE0CCD" w:rsidP="007B7B00">
            <w:pPr>
              <w:keepNext/>
              <w:keepLines/>
              <w:spacing w:after="0" w:line="240" w:lineRule="auto"/>
              <w:ind w:left="0"/>
              <w:rPr>
                <w:rFonts w:ascii="Arial" w:hAnsi="Arial" w:cs="Arial"/>
                <w:color w:val="000000"/>
                <w:sz w:val="18"/>
                <w:szCs w:val="18"/>
              </w:rPr>
            </w:pPr>
            <w:r w:rsidRPr="00643248">
              <w:rPr>
                <w:rFonts w:ascii="Arial" w:hAnsi="Arial" w:cs="Arial"/>
                <w:color w:val="000000"/>
                <w:sz w:val="18"/>
                <w:szCs w:val="18"/>
              </w:rPr>
              <w:t xml:space="preserve">On April 16, 2015, FERC issued Order No. 808, Communications Reliability Standards. In this order, FERC approved COM-001-2 and also directed that NERC to either develop a new standard or make the following modification to the existing COM-001-2 standard:    </w:t>
            </w:r>
          </w:p>
          <w:p w:rsidR="00BE0CCD" w:rsidRPr="00643248" w:rsidRDefault="00BE0CCD" w:rsidP="007B7B00">
            <w:pPr>
              <w:pStyle w:val="ListParagraph"/>
              <w:keepNext/>
              <w:keepLines/>
              <w:numPr>
                <w:ilvl w:val="0"/>
                <w:numId w:val="7"/>
              </w:numPr>
              <w:spacing w:after="0"/>
              <w:rPr>
                <w:rFonts w:ascii="Arial" w:hAnsi="Arial" w:cs="Arial"/>
                <w:color w:val="000000"/>
                <w:sz w:val="18"/>
                <w:szCs w:val="18"/>
              </w:rPr>
            </w:pPr>
            <w:r w:rsidRPr="00643248">
              <w:rPr>
                <w:rFonts w:ascii="Arial" w:hAnsi="Arial" w:cs="Arial"/>
                <w:color w:val="000000"/>
                <w:sz w:val="18"/>
                <w:szCs w:val="18"/>
              </w:rPr>
              <w:t xml:space="preserve">[FERC] direct[s] NERC to develop modifications to COM-001-2, or to develop a new standard, to address our concerns regarding ensuring the adequacy of internal communications capability </w:t>
            </w:r>
            <w:proofErr w:type="spellStart"/>
            <w:r w:rsidRPr="00643248">
              <w:rPr>
                <w:rFonts w:ascii="Arial" w:hAnsi="Arial" w:cs="Arial"/>
                <w:color w:val="000000"/>
                <w:sz w:val="18"/>
                <w:szCs w:val="18"/>
              </w:rPr>
              <w:t>whenev</w:t>
            </w:r>
            <w:proofErr w:type="spellEnd"/>
            <w:r>
              <w:rPr>
                <w:rFonts w:ascii="Arial" w:hAnsi="Arial" w:cs="Arial"/>
                <w:color w:val="000000"/>
                <w:sz w:val="18"/>
                <w:szCs w:val="18"/>
              </w:rPr>
              <w:t xml:space="preserve"> </w:t>
            </w:r>
            <w:proofErr w:type="spellStart"/>
            <w:r w:rsidRPr="00643248">
              <w:rPr>
                <w:rFonts w:ascii="Arial" w:hAnsi="Arial" w:cs="Arial"/>
                <w:color w:val="000000"/>
                <w:sz w:val="18"/>
                <w:szCs w:val="18"/>
              </w:rPr>
              <w:t>er</w:t>
            </w:r>
            <w:proofErr w:type="spellEnd"/>
            <w:r w:rsidRPr="00643248">
              <w:rPr>
                <w:rFonts w:ascii="Arial" w:hAnsi="Arial" w:cs="Arial"/>
                <w:color w:val="000000"/>
                <w:sz w:val="18"/>
                <w:szCs w:val="18"/>
              </w:rPr>
              <w:t xml:space="preserve"> internal communications could directly affect the reliable operation of the Bulk-Power System. </w:t>
            </w:r>
            <w:r w:rsidRPr="00643248">
              <w:rPr>
                <w:rFonts w:ascii="Arial" w:hAnsi="Arial" w:cs="Arial"/>
                <w:i/>
                <w:color w:val="000000"/>
                <w:sz w:val="18"/>
                <w:szCs w:val="18"/>
              </w:rPr>
              <w:t>See Order No. 808, at P 41.</w:t>
            </w:r>
            <w:r w:rsidRPr="00643248">
              <w:rPr>
                <w:rFonts w:ascii="Arial" w:hAnsi="Arial" w:cs="Arial"/>
                <w:color w:val="000000"/>
                <w:sz w:val="18"/>
                <w:szCs w:val="18"/>
              </w:rPr>
              <w:t xml:space="preserve"> </w:t>
            </w:r>
          </w:p>
          <w:p w:rsidR="00BE0CCD" w:rsidRPr="00643248" w:rsidRDefault="00BE0CCD" w:rsidP="007B7B00">
            <w:pPr>
              <w:pStyle w:val="ListParagraph"/>
              <w:keepNext/>
              <w:keepLines/>
              <w:numPr>
                <w:ilvl w:val="0"/>
                <w:numId w:val="7"/>
              </w:numPr>
              <w:spacing w:after="0"/>
              <w:rPr>
                <w:rFonts w:ascii="Arial" w:hAnsi="Arial" w:cs="Arial"/>
                <w:color w:val="000000"/>
                <w:sz w:val="18"/>
                <w:szCs w:val="18"/>
              </w:rPr>
            </w:pPr>
            <w:r w:rsidRPr="00643248">
              <w:rPr>
                <w:rFonts w:ascii="Arial" w:hAnsi="Arial" w:cs="Arial"/>
                <w:color w:val="000000"/>
                <w:sz w:val="18"/>
                <w:szCs w:val="18"/>
              </w:rPr>
              <w:t>[T]he Commission directs NERC to develop a modification to Reliability Standard COM-001-2 that addresses internal communications capabilities that could involve the issuance or receipt of Operating Instructions or other communications that could have an impact on reliability.</w:t>
            </w:r>
          </w:p>
          <w:p w:rsidR="00BE0CCD" w:rsidRPr="00643248" w:rsidRDefault="00BE0CCD" w:rsidP="007B7B00">
            <w:pPr>
              <w:spacing w:after="0"/>
              <w:ind w:left="0"/>
              <w:rPr>
                <w:rFonts w:ascii="Arial" w:hAnsi="Arial" w:cs="Arial"/>
                <w:i/>
                <w:color w:val="000000"/>
                <w:sz w:val="18"/>
                <w:szCs w:val="18"/>
              </w:rPr>
            </w:pPr>
            <w:r w:rsidRPr="00643248">
              <w:rPr>
                <w:rFonts w:ascii="Arial" w:hAnsi="Arial" w:cs="Arial"/>
                <w:color w:val="000000"/>
                <w:sz w:val="18"/>
                <w:szCs w:val="18"/>
              </w:rPr>
              <w:t xml:space="preserve">The standard must “address the adequacy of internal telecommunications (or other internal communication systems) that may have an adverse effect on reliability, even within a single functional entity, including: (1) communications between geographically separate control centers within the same functional entity; and (2) communications between a control center and field personnel. These scenarios present a gap in reliability of the Bulk-Power System that NERC should address.” </w:t>
            </w:r>
            <w:r w:rsidRPr="00643248">
              <w:rPr>
                <w:rFonts w:ascii="Arial" w:hAnsi="Arial" w:cs="Arial"/>
                <w:i/>
                <w:color w:val="000000"/>
                <w:sz w:val="18"/>
                <w:szCs w:val="18"/>
              </w:rPr>
              <w:t>See Order No. 808, at P 41.</w:t>
            </w:r>
          </w:p>
        </w:tc>
        <w:tc>
          <w:tcPr>
            <w:tcW w:w="1800" w:type="dxa"/>
          </w:tcPr>
          <w:p w:rsidR="00BE0CCD" w:rsidRDefault="00BE0CCD" w:rsidP="003B261A">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6/24/16</w:t>
            </w:r>
          </w:p>
          <w:p w:rsidR="00BE0CCD" w:rsidRDefault="00BE0CCD" w:rsidP="003B261A">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Final Ballot</w:t>
            </w:r>
          </w:p>
          <w:p w:rsidR="00BE0CCD" w:rsidRDefault="00BE0CCD" w:rsidP="003B261A">
            <w:pPr>
              <w:spacing w:after="0" w:line="240" w:lineRule="auto"/>
              <w:ind w:left="0"/>
              <w:rPr>
                <w:rFonts w:ascii="Arial" w:hAnsi="Arial" w:cs="Arial"/>
                <w:color w:val="000000"/>
                <w:sz w:val="16"/>
                <w:szCs w:val="16"/>
                <w:shd w:val="clear" w:color="auto" w:fill="FFFFFF"/>
              </w:rPr>
            </w:pPr>
            <w:r w:rsidRPr="00CB26FE">
              <w:rPr>
                <w:rFonts w:ascii="Arial" w:hAnsi="Arial" w:cs="Arial"/>
                <w:color w:val="000000"/>
                <w:sz w:val="16"/>
                <w:szCs w:val="16"/>
                <w:shd w:val="clear" w:color="auto" w:fill="FFFFFF"/>
              </w:rPr>
              <w:t>83.25%</w:t>
            </w:r>
          </w:p>
          <w:p w:rsidR="00BE0CCD" w:rsidRDefault="00BE0CCD" w:rsidP="003B261A">
            <w:pPr>
              <w:spacing w:after="0" w:line="240" w:lineRule="auto"/>
              <w:ind w:left="0"/>
              <w:rPr>
                <w:rFonts w:ascii="Arial" w:hAnsi="Arial" w:cs="Arial"/>
                <w:color w:val="000000"/>
                <w:sz w:val="16"/>
                <w:szCs w:val="16"/>
                <w:shd w:val="clear" w:color="auto" w:fill="FFFFFF"/>
              </w:rPr>
            </w:pPr>
          </w:p>
          <w:p w:rsidR="00BE0CCD" w:rsidRDefault="00BE0CCD" w:rsidP="003B261A">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5/6/16</w:t>
            </w:r>
          </w:p>
          <w:p w:rsidR="00BE0CCD" w:rsidRDefault="00BE0CCD" w:rsidP="003B261A">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Additional Ballot</w:t>
            </w:r>
          </w:p>
          <w:p w:rsidR="00BE0CCD" w:rsidRDefault="00BE0CCD" w:rsidP="003B261A">
            <w:pPr>
              <w:spacing w:after="0" w:line="240" w:lineRule="auto"/>
              <w:ind w:left="0"/>
              <w:rPr>
                <w:rFonts w:ascii="Arial" w:hAnsi="Arial" w:cs="Arial"/>
                <w:color w:val="000000"/>
                <w:sz w:val="16"/>
                <w:szCs w:val="16"/>
                <w:shd w:val="clear" w:color="auto" w:fill="FFFFFF"/>
              </w:rPr>
            </w:pPr>
            <w:r w:rsidRPr="003A7F8D">
              <w:rPr>
                <w:rFonts w:ascii="Arial" w:hAnsi="Arial" w:cs="Arial"/>
                <w:color w:val="000000"/>
                <w:sz w:val="16"/>
                <w:szCs w:val="16"/>
                <w:shd w:val="clear" w:color="auto" w:fill="FFFFFF"/>
              </w:rPr>
              <w:t>84.85%</w:t>
            </w:r>
          </w:p>
          <w:p w:rsidR="00BE0CCD" w:rsidRDefault="00BE0CCD" w:rsidP="003B261A">
            <w:pPr>
              <w:spacing w:after="0" w:line="240" w:lineRule="auto"/>
              <w:ind w:left="0"/>
              <w:rPr>
                <w:rFonts w:ascii="Arial" w:hAnsi="Arial" w:cs="Arial"/>
                <w:color w:val="000000"/>
                <w:sz w:val="16"/>
                <w:szCs w:val="16"/>
                <w:shd w:val="clear" w:color="auto" w:fill="FFFFFF"/>
              </w:rPr>
            </w:pPr>
          </w:p>
          <w:p w:rsidR="00BE0CCD" w:rsidRPr="000B0B63" w:rsidRDefault="00BE0CCD" w:rsidP="003B261A">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11/16/15</w:t>
            </w:r>
          </w:p>
          <w:p w:rsidR="00BE0CCD" w:rsidRPr="000B0B63" w:rsidRDefault="00BE0CCD" w:rsidP="003B261A">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 xml:space="preserve">Initial Ballot </w:t>
            </w:r>
          </w:p>
          <w:p w:rsidR="00BE0CCD" w:rsidRPr="000B0B63" w:rsidRDefault="00BE0CCD" w:rsidP="003B261A">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53.60%</w:t>
            </w:r>
          </w:p>
        </w:tc>
      </w:tr>
      <w:tr w:rsidR="00BE0CCD" w:rsidRPr="00643248" w:rsidTr="002275C3">
        <w:trPr>
          <w:cantSplit/>
        </w:trPr>
        <w:tc>
          <w:tcPr>
            <w:tcW w:w="1980" w:type="dxa"/>
          </w:tcPr>
          <w:p w:rsidR="00BE0CCD" w:rsidRPr="00643248" w:rsidRDefault="00BE0CC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2015-10 Single Points of Failure</w:t>
            </w:r>
          </w:p>
        </w:tc>
        <w:tc>
          <w:tcPr>
            <w:tcW w:w="1620" w:type="dxa"/>
          </w:tcPr>
          <w:p w:rsidR="00BE0CCD" w:rsidRPr="00643248" w:rsidRDefault="00BE0CC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TPL-001</w:t>
            </w:r>
          </w:p>
        </w:tc>
        <w:tc>
          <w:tcPr>
            <w:tcW w:w="8730" w:type="dxa"/>
          </w:tcPr>
          <w:p w:rsidR="00BE0CCD" w:rsidRPr="00643248" w:rsidRDefault="00BE0CC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 xml:space="preserve">The </w:t>
            </w:r>
            <w:proofErr w:type="spellStart"/>
            <w:r w:rsidRPr="00643248">
              <w:rPr>
                <w:rFonts w:ascii="Arial" w:hAnsi="Arial" w:cs="Arial"/>
                <w:color w:val="000000"/>
                <w:sz w:val="18"/>
                <w:szCs w:val="18"/>
                <w:shd w:val="clear" w:color="auto" w:fill="FFFFFF"/>
              </w:rPr>
              <w:t>SPCS</w:t>
            </w:r>
            <w:proofErr w:type="spellEnd"/>
            <w:r w:rsidRPr="00643248">
              <w:rPr>
                <w:rFonts w:ascii="Arial" w:hAnsi="Arial" w:cs="Arial"/>
                <w:color w:val="000000"/>
                <w:sz w:val="18"/>
                <w:szCs w:val="18"/>
                <w:shd w:val="clear" w:color="auto" w:fill="FFFFFF"/>
              </w:rPr>
              <w:t xml:space="preserve"> and the </w:t>
            </w:r>
            <w:proofErr w:type="spellStart"/>
            <w:r w:rsidRPr="00643248">
              <w:rPr>
                <w:rFonts w:ascii="Arial" w:hAnsi="Arial" w:cs="Arial"/>
                <w:color w:val="000000"/>
                <w:sz w:val="18"/>
                <w:szCs w:val="18"/>
                <w:shd w:val="clear" w:color="auto" w:fill="FFFFFF"/>
              </w:rPr>
              <w:t>SAMS</w:t>
            </w:r>
            <w:proofErr w:type="spellEnd"/>
            <w:r w:rsidRPr="00643248">
              <w:rPr>
                <w:rFonts w:ascii="Arial" w:hAnsi="Arial" w:cs="Arial"/>
                <w:color w:val="000000"/>
                <w:sz w:val="18"/>
                <w:szCs w:val="18"/>
                <w:shd w:val="clear" w:color="auto" w:fill="FFFFFF"/>
              </w:rPr>
              <w:t xml:space="preserve"> conducted an assessment of protection system single points of failure in response to FERC Order No. 754, including analysis of data from the NERC Section 1600 Request for Data or Information. The assessment confirms the existence of a reliability risk associated with single points of failure in protection systems that warrants further action. The proposed standard project will benefit reliability by providing clear, unambiguous and results-based reliability standard requirements to address the assessment’s recommendations for modifying NERC Reliability Standard TPL-001-4 (Transmission System Planning Performance Requirements) identified in the </w:t>
            </w:r>
            <w:proofErr w:type="spellStart"/>
            <w:r w:rsidRPr="00643248">
              <w:rPr>
                <w:rFonts w:ascii="Arial" w:hAnsi="Arial" w:cs="Arial"/>
                <w:color w:val="000000"/>
                <w:sz w:val="18"/>
                <w:szCs w:val="18"/>
                <w:shd w:val="clear" w:color="auto" w:fill="FFFFFF"/>
              </w:rPr>
              <w:t>SPCS</w:t>
            </w:r>
            <w:proofErr w:type="spellEnd"/>
            <w:r w:rsidRPr="00643248">
              <w:rPr>
                <w:rFonts w:ascii="Arial" w:hAnsi="Arial" w:cs="Arial"/>
                <w:color w:val="000000"/>
                <w:sz w:val="18"/>
                <w:szCs w:val="18"/>
                <w:shd w:val="clear" w:color="auto" w:fill="FFFFFF"/>
              </w:rPr>
              <w:t xml:space="preserve"> and </w:t>
            </w:r>
            <w:proofErr w:type="spellStart"/>
            <w:r w:rsidRPr="00643248">
              <w:rPr>
                <w:rFonts w:ascii="Arial" w:hAnsi="Arial" w:cs="Arial"/>
                <w:color w:val="000000"/>
                <w:sz w:val="18"/>
                <w:szCs w:val="18"/>
                <w:shd w:val="clear" w:color="auto" w:fill="FFFFFF"/>
              </w:rPr>
              <w:t>SAMS</w:t>
            </w:r>
            <w:proofErr w:type="spellEnd"/>
            <w:r w:rsidRPr="00643248">
              <w:rPr>
                <w:rFonts w:ascii="Arial" w:hAnsi="Arial" w:cs="Arial"/>
                <w:color w:val="000000"/>
                <w:sz w:val="18"/>
                <w:szCs w:val="18"/>
                <w:shd w:val="clear" w:color="auto" w:fill="FFFFFF"/>
              </w:rPr>
              <w:t xml:space="preserve"> report titled “Order No. 754 Assessment of Protection System Single Points of Failure Based on the Section 1600 Data Request.”</w:t>
            </w:r>
          </w:p>
        </w:tc>
        <w:tc>
          <w:tcPr>
            <w:tcW w:w="1800" w:type="dxa"/>
          </w:tcPr>
          <w:p w:rsidR="00BE0CCD" w:rsidRPr="000B0B63" w:rsidRDefault="00BE0CCD" w:rsidP="00C03F22">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6/24/16</w:t>
            </w:r>
          </w:p>
          <w:p w:rsidR="00BE0CCD" w:rsidRPr="000B0B63" w:rsidRDefault="00BE0CCD" w:rsidP="00C03F22">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 xml:space="preserve">SAR comments </w:t>
            </w:r>
          </w:p>
        </w:tc>
      </w:tr>
      <w:tr w:rsidR="00BE0CCD" w:rsidRPr="00643248" w:rsidTr="002275C3">
        <w:trPr>
          <w:cantSplit/>
        </w:trPr>
        <w:tc>
          <w:tcPr>
            <w:tcW w:w="1980" w:type="dxa"/>
          </w:tcPr>
          <w:p w:rsidR="00BE0CCD" w:rsidRPr="00643248" w:rsidRDefault="00BE0CC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lastRenderedPageBreak/>
              <w:t>2007-06.2 Phase 2 of System Protection Coordination</w:t>
            </w:r>
          </w:p>
        </w:tc>
        <w:tc>
          <w:tcPr>
            <w:tcW w:w="1620" w:type="dxa"/>
          </w:tcPr>
          <w:p w:rsidR="00BE0CCD" w:rsidRPr="00643248" w:rsidRDefault="00BE0CC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TOP-009-1</w:t>
            </w:r>
          </w:p>
          <w:p w:rsidR="00BE0CCD" w:rsidRPr="00643248" w:rsidRDefault="00BE0CC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PRC-001</w:t>
            </w:r>
            <w:r>
              <w:rPr>
                <w:rFonts w:ascii="Arial" w:hAnsi="Arial" w:cs="Arial"/>
                <w:color w:val="000000"/>
                <w:sz w:val="18"/>
                <w:szCs w:val="18"/>
                <w:shd w:val="clear" w:color="auto" w:fill="FFFFFF"/>
              </w:rPr>
              <w:t xml:space="preserve"> </w:t>
            </w:r>
            <w:r w:rsidRPr="002275C3">
              <w:rPr>
                <w:rFonts w:ascii="Arial" w:hAnsi="Arial" w:cs="Arial"/>
                <w:color w:val="000000"/>
                <w:sz w:val="12"/>
                <w:szCs w:val="18"/>
                <w:shd w:val="clear" w:color="auto" w:fill="FFFFFF"/>
              </w:rPr>
              <w:t>(retire)</w:t>
            </w:r>
          </w:p>
          <w:p w:rsidR="00BE0CCD" w:rsidRPr="00643248" w:rsidRDefault="00BE0CCD" w:rsidP="007B7B00">
            <w:pPr>
              <w:spacing w:after="0" w:line="240" w:lineRule="auto"/>
              <w:ind w:left="0"/>
              <w:rPr>
                <w:rFonts w:ascii="Arial" w:hAnsi="Arial" w:cs="Arial"/>
                <w:color w:val="000000"/>
                <w:sz w:val="18"/>
                <w:szCs w:val="18"/>
                <w:shd w:val="clear" w:color="auto" w:fill="FFFFFF"/>
              </w:rPr>
            </w:pPr>
          </w:p>
          <w:p w:rsidR="00BE0CCD" w:rsidRPr="00643248" w:rsidRDefault="00BE0CCD" w:rsidP="002275C3">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PER-00</w:t>
            </w:r>
            <w:r>
              <w:rPr>
                <w:rFonts w:ascii="Arial" w:hAnsi="Arial" w:cs="Arial"/>
                <w:color w:val="000000"/>
                <w:sz w:val="18"/>
                <w:szCs w:val="18"/>
                <w:shd w:val="clear" w:color="auto" w:fill="FFFFFF"/>
              </w:rPr>
              <w:t>6</w:t>
            </w:r>
            <w:r w:rsidRPr="00643248">
              <w:rPr>
                <w:rFonts w:ascii="Arial" w:hAnsi="Arial" w:cs="Arial"/>
                <w:color w:val="000000"/>
                <w:sz w:val="18"/>
                <w:szCs w:val="18"/>
                <w:shd w:val="clear" w:color="auto" w:fill="FFFFFF"/>
              </w:rPr>
              <w:t>-</w:t>
            </w:r>
            <w:r>
              <w:rPr>
                <w:rFonts w:ascii="Arial" w:hAnsi="Arial" w:cs="Arial"/>
                <w:color w:val="000000"/>
                <w:sz w:val="18"/>
                <w:szCs w:val="18"/>
                <w:shd w:val="clear" w:color="auto" w:fill="FFFFFF"/>
              </w:rPr>
              <w:t>1</w:t>
            </w:r>
          </w:p>
        </w:tc>
        <w:tc>
          <w:tcPr>
            <w:tcW w:w="8730" w:type="dxa"/>
          </w:tcPr>
          <w:p w:rsidR="00BE0CCD" w:rsidRPr="00643248" w:rsidRDefault="00BE0CCD" w:rsidP="007B7B00">
            <w:pPr>
              <w:spacing w:after="0" w:line="240" w:lineRule="auto"/>
              <w:ind w:left="0"/>
              <w:rPr>
                <w:rFonts w:ascii="Arial" w:hAnsi="Arial" w:cs="Arial"/>
                <w:sz w:val="18"/>
                <w:szCs w:val="18"/>
              </w:rPr>
            </w:pPr>
            <w:r w:rsidRPr="00643248">
              <w:rPr>
                <w:rFonts w:ascii="Arial" w:hAnsi="Arial" w:cs="Arial"/>
                <w:sz w:val="18"/>
                <w:szCs w:val="18"/>
              </w:rPr>
              <w:t xml:space="preserve">Protection System coordination among registered owners of the Protection Systems associated with Interconnected Elements is </w:t>
            </w:r>
            <w:proofErr w:type="gramStart"/>
            <w:r w:rsidRPr="00643248">
              <w:rPr>
                <w:rFonts w:ascii="Arial" w:hAnsi="Arial" w:cs="Arial"/>
                <w:sz w:val="18"/>
                <w:szCs w:val="18"/>
              </w:rPr>
              <w:t>key</w:t>
            </w:r>
            <w:proofErr w:type="gramEnd"/>
            <w:r w:rsidRPr="00643248">
              <w:rPr>
                <w:rFonts w:ascii="Arial" w:hAnsi="Arial" w:cs="Arial"/>
                <w:sz w:val="18"/>
                <w:szCs w:val="18"/>
              </w:rPr>
              <w:t xml:space="preserve"> to the reliability of the Bulk Electric System. The Phase 2 effort has resulted in the proposed standard TOP-009-1 – Knowledge of Composite Protection Systems and Remedial Action Schemes and Their Effects.</w:t>
            </w:r>
          </w:p>
          <w:p w:rsidR="00BE0CCD" w:rsidRPr="00643248" w:rsidRDefault="00BE0CCD" w:rsidP="007B7B00">
            <w:pPr>
              <w:pStyle w:val="ListParagraph"/>
              <w:numPr>
                <w:ilvl w:val="0"/>
                <w:numId w:val="6"/>
              </w:numPr>
              <w:spacing w:after="0"/>
              <w:ind w:left="522" w:hanging="270"/>
              <w:rPr>
                <w:rFonts w:ascii="Arial" w:hAnsi="Arial" w:cs="Arial"/>
                <w:sz w:val="18"/>
                <w:szCs w:val="18"/>
              </w:rPr>
            </w:pPr>
            <w:r w:rsidRPr="00643248">
              <w:rPr>
                <w:rFonts w:ascii="Arial" w:hAnsi="Arial" w:cs="Arial"/>
                <w:sz w:val="18"/>
                <w:szCs w:val="18"/>
              </w:rPr>
              <w:t xml:space="preserve">Phase 1 (2007-06) </w:t>
            </w:r>
            <w:r>
              <w:rPr>
                <w:rFonts w:ascii="Arial" w:hAnsi="Arial" w:cs="Arial"/>
                <w:sz w:val="18"/>
                <w:szCs w:val="18"/>
              </w:rPr>
              <w:t xml:space="preserve"> developed PRC-027-1 </w:t>
            </w:r>
          </w:p>
          <w:p w:rsidR="00BE0CCD" w:rsidRPr="00643248" w:rsidRDefault="00BE0CCD" w:rsidP="007B7B00">
            <w:pPr>
              <w:pStyle w:val="ListParagraph"/>
              <w:numPr>
                <w:ilvl w:val="0"/>
                <w:numId w:val="6"/>
              </w:numPr>
              <w:spacing w:after="0"/>
              <w:ind w:left="522" w:hanging="270"/>
              <w:rPr>
                <w:rFonts w:ascii="Arial" w:hAnsi="Arial" w:cs="Arial"/>
                <w:sz w:val="18"/>
                <w:szCs w:val="18"/>
              </w:rPr>
            </w:pPr>
            <w:r w:rsidRPr="00643248">
              <w:rPr>
                <w:rFonts w:ascii="Arial" w:hAnsi="Arial" w:cs="Arial"/>
                <w:sz w:val="18"/>
                <w:szCs w:val="18"/>
              </w:rPr>
              <w:t>Phase 2 (2007-06.2</w:t>
            </w:r>
            <w:proofErr w:type="gramStart"/>
            <w:r w:rsidRPr="00643248">
              <w:rPr>
                <w:rFonts w:ascii="Arial" w:hAnsi="Arial" w:cs="Arial"/>
                <w:sz w:val="18"/>
                <w:szCs w:val="18"/>
              </w:rPr>
              <w:t>)  Phase</w:t>
            </w:r>
            <w:proofErr w:type="gramEnd"/>
            <w:r w:rsidRPr="00643248">
              <w:rPr>
                <w:rFonts w:ascii="Arial" w:hAnsi="Arial" w:cs="Arial"/>
                <w:sz w:val="18"/>
                <w:szCs w:val="18"/>
              </w:rPr>
              <w:t xml:space="preserve"> 2 is addressing the remaining Requirements R1, R2, R5, and R6 in PRC-001-1.1 that is proposed for complete retirement. See the Mapping Document for a complete explanation on how Requirement R1 is being addressed by TOP-009-1 and how the reliability objective of Requirements R2, R5, and R6 are addressed by TOP/</w:t>
            </w:r>
            <w:proofErr w:type="spellStart"/>
            <w:r w:rsidRPr="00643248">
              <w:rPr>
                <w:rFonts w:ascii="Arial" w:hAnsi="Arial" w:cs="Arial"/>
                <w:sz w:val="18"/>
                <w:szCs w:val="18"/>
              </w:rPr>
              <w:t>IRO</w:t>
            </w:r>
            <w:proofErr w:type="spellEnd"/>
            <w:r w:rsidRPr="00643248">
              <w:rPr>
                <w:rFonts w:ascii="Arial" w:hAnsi="Arial" w:cs="Arial"/>
                <w:sz w:val="18"/>
                <w:szCs w:val="18"/>
              </w:rPr>
              <w:t xml:space="preserve"> standards that are awaiting regulatory approval. </w:t>
            </w:r>
          </w:p>
          <w:p w:rsidR="00BE0CCD" w:rsidRPr="00643248" w:rsidRDefault="00BE0CCD" w:rsidP="007B7B00">
            <w:pPr>
              <w:spacing w:after="0"/>
              <w:ind w:left="0"/>
              <w:rPr>
                <w:rFonts w:ascii="Arial" w:hAnsi="Arial" w:cs="Arial"/>
                <w:color w:val="000000"/>
                <w:sz w:val="18"/>
                <w:szCs w:val="18"/>
                <w:shd w:val="clear" w:color="auto" w:fill="FFFFFF"/>
              </w:rPr>
            </w:pPr>
            <w:r w:rsidRPr="00643248">
              <w:rPr>
                <w:rFonts w:ascii="Arial" w:hAnsi="Arial" w:cs="Arial"/>
                <w:sz w:val="18"/>
                <w:szCs w:val="18"/>
              </w:rPr>
              <w:t>In conjunction with Phase 1, NERC is proposing the complete retirement of PRC-001-1.1(ii).  Requirements R1, R2, R5, and R6 are proposed for retirement in Phase 2. The remaining two Requirements R3 and R4 of PRC-001-1.1(ii) are addressed by PRC-027-1. The complete retirement of PRC-001-1.1(ii) is contingent upon the approval of Reliability Standards PRC-027-1 and TOP-009-1. NERC is proposing the retirement of PRC-001-1.1(ii) in the implementation plans associated with both projects.</w:t>
            </w:r>
          </w:p>
        </w:tc>
        <w:tc>
          <w:tcPr>
            <w:tcW w:w="1800" w:type="dxa"/>
          </w:tcPr>
          <w:p w:rsidR="00BE0CCD" w:rsidRDefault="00BE0CCD" w:rsidP="00533F98">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4/25/16</w:t>
            </w:r>
          </w:p>
          <w:p w:rsidR="00BE0CCD" w:rsidRDefault="00BE0CCD" w:rsidP="00533F98">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Initial Ballots PER-006 &amp; Definitions</w:t>
            </w:r>
          </w:p>
          <w:p w:rsidR="00BE0CCD" w:rsidRPr="0093203E" w:rsidRDefault="00BE0CCD" w:rsidP="0093203E">
            <w:pPr>
              <w:spacing w:after="0" w:line="240" w:lineRule="auto"/>
              <w:ind w:left="0"/>
              <w:rPr>
                <w:rFonts w:ascii="Arial" w:hAnsi="Arial" w:cs="Arial"/>
                <w:color w:val="000000"/>
                <w:sz w:val="16"/>
                <w:szCs w:val="16"/>
                <w:shd w:val="clear" w:color="auto" w:fill="FFFFFF"/>
              </w:rPr>
            </w:pPr>
            <w:r w:rsidRPr="0093203E">
              <w:rPr>
                <w:rFonts w:ascii="Arial" w:hAnsi="Arial" w:cs="Arial"/>
                <w:color w:val="000000"/>
                <w:sz w:val="16"/>
                <w:szCs w:val="16"/>
                <w:shd w:val="clear" w:color="auto" w:fill="FFFFFF"/>
              </w:rPr>
              <w:t>80.57%</w:t>
            </w:r>
          </w:p>
          <w:p w:rsidR="00BE0CCD" w:rsidRDefault="00BE0CCD" w:rsidP="0093203E">
            <w:pPr>
              <w:spacing w:after="0" w:line="240" w:lineRule="auto"/>
              <w:ind w:left="0"/>
              <w:rPr>
                <w:rFonts w:ascii="Arial" w:hAnsi="Arial" w:cs="Arial"/>
                <w:color w:val="000000"/>
                <w:sz w:val="16"/>
                <w:szCs w:val="16"/>
                <w:shd w:val="clear" w:color="auto" w:fill="FFFFFF"/>
              </w:rPr>
            </w:pPr>
            <w:r w:rsidRPr="0093203E">
              <w:rPr>
                <w:rFonts w:ascii="Arial" w:hAnsi="Arial" w:cs="Arial"/>
                <w:color w:val="000000"/>
                <w:sz w:val="16"/>
                <w:szCs w:val="16"/>
                <w:shd w:val="clear" w:color="auto" w:fill="FFFFFF"/>
              </w:rPr>
              <w:t>78.39%</w:t>
            </w:r>
          </w:p>
          <w:p w:rsidR="00BE0CCD" w:rsidRDefault="00BE0CCD" w:rsidP="0093203E">
            <w:pPr>
              <w:spacing w:after="0" w:line="240" w:lineRule="auto"/>
              <w:ind w:left="0"/>
              <w:rPr>
                <w:rFonts w:ascii="Arial" w:hAnsi="Arial" w:cs="Arial"/>
                <w:color w:val="000000"/>
                <w:sz w:val="16"/>
                <w:szCs w:val="16"/>
                <w:shd w:val="clear" w:color="auto" w:fill="FFFFFF"/>
              </w:rPr>
            </w:pPr>
          </w:p>
          <w:p w:rsidR="00BE0CCD" w:rsidRPr="000B0B63" w:rsidRDefault="00BE0CCD" w:rsidP="00533F98">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11/19/15</w:t>
            </w:r>
          </w:p>
          <w:p w:rsidR="00BE0CCD" w:rsidRPr="000B0B63" w:rsidRDefault="00BE0CCD" w:rsidP="00533F98">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 xml:space="preserve">Additional Ballot </w:t>
            </w:r>
          </w:p>
          <w:p w:rsidR="00BE0CCD" w:rsidRPr="000B0B63" w:rsidRDefault="00BE0CCD" w:rsidP="00533F98">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TOP-009 and PRC-001: 57.29%</w:t>
            </w:r>
          </w:p>
        </w:tc>
      </w:tr>
    </w:tbl>
    <w:p w:rsidR="00074019" w:rsidRPr="00643248" w:rsidRDefault="00074019"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br w:type="page"/>
      </w:r>
    </w:p>
    <w:p w:rsidR="00074019" w:rsidRPr="00643248" w:rsidRDefault="00074019" w:rsidP="00353C81">
      <w:pPr>
        <w:spacing w:after="0" w:line="240" w:lineRule="auto"/>
        <w:ind w:left="0"/>
        <w:rPr>
          <w:rFonts w:ascii="Arial" w:hAnsi="Arial" w:cs="Arial"/>
          <w:color w:val="000000"/>
          <w:sz w:val="18"/>
          <w:szCs w:val="18"/>
          <w:shd w:val="clear" w:color="auto" w:fill="FFFFFF"/>
        </w:rPr>
      </w:pPr>
    </w:p>
    <w:p w:rsidR="00862D86" w:rsidRPr="008941BF" w:rsidRDefault="00622519" w:rsidP="008941BF">
      <w:pPr>
        <w:spacing w:after="0" w:line="240" w:lineRule="auto"/>
        <w:ind w:left="0"/>
        <w:jc w:val="center"/>
        <w:rPr>
          <w:rFonts w:ascii="Arial" w:hAnsi="Arial" w:cs="Arial"/>
          <w:b/>
          <w:sz w:val="24"/>
          <w:szCs w:val="18"/>
        </w:rPr>
      </w:pPr>
      <w:r>
        <w:rPr>
          <w:rFonts w:ascii="Arial" w:hAnsi="Arial" w:cs="Arial"/>
          <w:b/>
          <w:sz w:val="24"/>
          <w:szCs w:val="18"/>
        </w:rPr>
        <w:t xml:space="preserve">Recently </w:t>
      </w:r>
      <w:r w:rsidR="00074019" w:rsidRPr="008941BF">
        <w:rPr>
          <w:rFonts w:ascii="Arial" w:hAnsi="Arial" w:cs="Arial"/>
          <w:b/>
          <w:sz w:val="24"/>
          <w:szCs w:val="18"/>
        </w:rPr>
        <w:t xml:space="preserve">Completed </w:t>
      </w:r>
      <w:r w:rsidR="002D307D" w:rsidRPr="008941BF">
        <w:rPr>
          <w:rFonts w:ascii="Arial" w:hAnsi="Arial" w:cs="Arial"/>
          <w:b/>
          <w:sz w:val="24"/>
          <w:szCs w:val="18"/>
        </w:rPr>
        <w:t>Standards</w:t>
      </w:r>
    </w:p>
    <w:p w:rsidR="00074019" w:rsidRPr="00643248" w:rsidRDefault="00074019" w:rsidP="00353C81">
      <w:pPr>
        <w:spacing w:after="0" w:line="240" w:lineRule="auto"/>
        <w:ind w:left="0"/>
        <w:rPr>
          <w:rFonts w:ascii="Arial" w:hAnsi="Arial" w:cs="Arial"/>
          <w:sz w:val="18"/>
          <w:szCs w:val="18"/>
        </w:rPr>
      </w:pPr>
    </w:p>
    <w:p w:rsidR="00074019" w:rsidRPr="00643248" w:rsidRDefault="00074019" w:rsidP="00353C81">
      <w:pPr>
        <w:spacing w:after="0" w:line="240" w:lineRule="auto"/>
        <w:ind w:left="0"/>
        <w:rPr>
          <w:rFonts w:ascii="Arial" w:hAnsi="Arial" w:cs="Arial"/>
          <w:sz w:val="18"/>
          <w:szCs w:val="18"/>
        </w:rPr>
      </w:pPr>
    </w:p>
    <w:tbl>
      <w:tblPr>
        <w:tblStyle w:val="TableGrid"/>
        <w:tblW w:w="14220" w:type="dxa"/>
        <w:tblInd w:w="-342" w:type="dxa"/>
        <w:tblLook w:val="04A0" w:firstRow="1" w:lastRow="0" w:firstColumn="1" w:lastColumn="0" w:noHBand="0" w:noVBand="1"/>
      </w:tblPr>
      <w:tblGrid>
        <w:gridCol w:w="2265"/>
        <w:gridCol w:w="1349"/>
        <w:gridCol w:w="8716"/>
        <w:gridCol w:w="1890"/>
      </w:tblGrid>
      <w:tr w:rsidR="003A40DA" w:rsidRPr="00643248" w:rsidTr="003A40DA">
        <w:trPr>
          <w:cantSplit/>
          <w:tblHeader/>
        </w:trPr>
        <w:tc>
          <w:tcPr>
            <w:tcW w:w="2265" w:type="dxa"/>
          </w:tcPr>
          <w:p w:rsidR="003A40DA" w:rsidRPr="00643248" w:rsidRDefault="003A40DA" w:rsidP="00353C81">
            <w:pPr>
              <w:spacing w:after="0" w:line="240" w:lineRule="auto"/>
              <w:ind w:left="0"/>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 xml:space="preserve">Project </w:t>
            </w:r>
          </w:p>
        </w:tc>
        <w:tc>
          <w:tcPr>
            <w:tcW w:w="1349" w:type="dxa"/>
          </w:tcPr>
          <w:p w:rsidR="003A40DA" w:rsidRPr="00643248" w:rsidRDefault="003A40DA" w:rsidP="00353C81">
            <w:pPr>
              <w:spacing w:after="0" w:line="240" w:lineRule="auto"/>
              <w:ind w:left="0"/>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Standard(s)</w:t>
            </w:r>
          </w:p>
        </w:tc>
        <w:tc>
          <w:tcPr>
            <w:tcW w:w="8716" w:type="dxa"/>
          </w:tcPr>
          <w:p w:rsidR="003A40DA" w:rsidRPr="00643248" w:rsidRDefault="003A40DA" w:rsidP="00353C81">
            <w:pPr>
              <w:spacing w:after="0" w:line="240" w:lineRule="auto"/>
              <w:ind w:left="0"/>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Background</w:t>
            </w:r>
          </w:p>
        </w:tc>
        <w:tc>
          <w:tcPr>
            <w:tcW w:w="1890" w:type="dxa"/>
          </w:tcPr>
          <w:p w:rsidR="003A40DA" w:rsidRPr="00643248" w:rsidRDefault="003A40DA" w:rsidP="003A40DA">
            <w:pPr>
              <w:spacing w:after="0" w:line="240" w:lineRule="auto"/>
              <w:ind w:left="0"/>
              <w:rPr>
                <w:rFonts w:ascii="Arial" w:hAnsi="Arial" w:cs="Arial"/>
                <w:b/>
                <w:color w:val="000000"/>
                <w:sz w:val="18"/>
                <w:szCs w:val="18"/>
                <w:shd w:val="clear" w:color="auto" w:fill="FFFFFF"/>
              </w:rPr>
            </w:pPr>
            <w:r>
              <w:rPr>
                <w:rFonts w:ascii="Arial" w:hAnsi="Arial" w:cs="Arial"/>
                <w:b/>
                <w:color w:val="000000"/>
                <w:sz w:val="18"/>
                <w:szCs w:val="18"/>
                <w:shd w:val="clear" w:color="auto" w:fill="FFFFFF"/>
              </w:rPr>
              <w:t>Dates/Actions</w:t>
            </w:r>
          </w:p>
        </w:tc>
      </w:tr>
      <w:tr w:rsidR="00B53443" w:rsidRPr="00643248" w:rsidTr="003A40DA">
        <w:trPr>
          <w:cantSplit/>
        </w:trPr>
        <w:tc>
          <w:tcPr>
            <w:tcW w:w="2265" w:type="dxa"/>
          </w:tcPr>
          <w:p w:rsidR="00B53443" w:rsidRPr="00643248" w:rsidRDefault="00B53443" w:rsidP="00F711EA">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 xml:space="preserve">2010-05.3 – Phase 3 of Special Protection Systems: Remedial Action Systems (RAS) </w:t>
            </w:r>
          </w:p>
        </w:tc>
        <w:tc>
          <w:tcPr>
            <w:tcW w:w="1349" w:type="dxa"/>
          </w:tcPr>
          <w:p w:rsidR="00B53443" w:rsidRPr="00643248" w:rsidRDefault="00B53443" w:rsidP="00F711EA">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PRC-012-2</w:t>
            </w:r>
          </w:p>
          <w:p w:rsidR="00B53443" w:rsidRPr="00643248" w:rsidRDefault="00B53443" w:rsidP="00F711EA">
            <w:pPr>
              <w:spacing w:after="0" w:line="240" w:lineRule="auto"/>
              <w:ind w:left="0"/>
              <w:rPr>
                <w:rFonts w:ascii="Arial" w:hAnsi="Arial" w:cs="Arial"/>
                <w:color w:val="000000"/>
                <w:sz w:val="18"/>
                <w:szCs w:val="18"/>
                <w:shd w:val="clear" w:color="auto" w:fill="FFFFFF"/>
              </w:rPr>
            </w:pPr>
          </w:p>
        </w:tc>
        <w:tc>
          <w:tcPr>
            <w:tcW w:w="8716" w:type="dxa"/>
          </w:tcPr>
          <w:p w:rsidR="00B53443" w:rsidRPr="00643248" w:rsidRDefault="00B53443" w:rsidP="00F711EA">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In early 2011, NERC staff decided to divide Project 2010-05: Protection Systems into phases. Phase 1 addressed the Misoperations of Protection Systems and was adopted by the NERC BOT on August 14, 2014. Phase 2 revised the definition of Remedial Action Scheme (RAS) and was adopted by the NERC BOT on November 13, 2014. Phase 3 is intended to address all aspects of RAS and Special Protection Systems (</w:t>
            </w:r>
            <w:proofErr w:type="spellStart"/>
            <w:r w:rsidRPr="00643248">
              <w:rPr>
                <w:rFonts w:ascii="Arial" w:hAnsi="Arial" w:cs="Arial"/>
                <w:color w:val="000000"/>
                <w:sz w:val="18"/>
                <w:szCs w:val="18"/>
                <w:shd w:val="clear" w:color="auto" w:fill="FFFFFF"/>
              </w:rPr>
              <w:t>SPS</w:t>
            </w:r>
            <w:proofErr w:type="spellEnd"/>
            <w:r w:rsidRPr="00643248">
              <w:rPr>
                <w:rFonts w:ascii="Arial" w:hAnsi="Arial" w:cs="Arial"/>
                <w:color w:val="000000"/>
                <w:sz w:val="18"/>
                <w:szCs w:val="18"/>
                <w:shd w:val="clear" w:color="auto" w:fill="FFFFFF"/>
              </w:rPr>
              <w:t>) contained in the RAS/</w:t>
            </w:r>
            <w:proofErr w:type="spellStart"/>
            <w:r w:rsidRPr="00643248">
              <w:rPr>
                <w:rFonts w:ascii="Arial" w:hAnsi="Arial" w:cs="Arial"/>
                <w:color w:val="000000"/>
                <w:sz w:val="18"/>
                <w:szCs w:val="18"/>
                <w:shd w:val="clear" w:color="auto" w:fill="FFFFFF"/>
              </w:rPr>
              <w:t>SPS</w:t>
            </w:r>
            <w:proofErr w:type="spellEnd"/>
            <w:r w:rsidRPr="00643248">
              <w:rPr>
                <w:rFonts w:ascii="Arial" w:hAnsi="Arial" w:cs="Arial"/>
                <w:color w:val="000000"/>
                <w:sz w:val="18"/>
                <w:szCs w:val="18"/>
                <w:shd w:val="clear" w:color="auto" w:fill="FFFFFF"/>
              </w:rPr>
              <w:t>-related Reliability Standards.</w:t>
            </w:r>
          </w:p>
          <w:p w:rsidR="00B53443" w:rsidRPr="00643248" w:rsidRDefault="00B53443" w:rsidP="00F711EA">
            <w:pPr>
              <w:spacing w:after="0" w:line="240" w:lineRule="auto"/>
              <w:ind w:left="0"/>
              <w:rPr>
                <w:rFonts w:ascii="Arial" w:hAnsi="Arial" w:cs="Arial"/>
                <w:color w:val="000000"/>
                <w:sz w:val="18"/>
                <w:szCs w:val="18"/>
                <w:shd w:val="clear" w:color="auto" w:fill="FFFFFF"/>
              </w:rPr>
            </w:pPr>
          </w:p>
          <w:p w:rsidR="00B53443" w:rsidRPr="00643248" w:rsidRDefault="00B53443" w:rsidP="00F711EA">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Although there is no FERC directive associated with Phase 3; this project will consider recommendations from the joint report, Special Protection Systems (</w:t>
            </w:r>
            <w:proofErr w:type="spellStart"/>
            <w:r w:rsidRPr="00643248">
              <w:rPr>
                <w:rFonts w:ascii="Arial" w:hAnsi="Arial" w:cs="Arial"/>
                <w:color w:val="000000"/>
                <w:sz w:val="18"/>
                <w:szCs w:val="18"/>
                <w:shd w:val="clear" w:color="auto" w:fill="FFFFFF"/>
              </w:rPr>
              <w:t>SPS</w:t>
            </w:r>
            <w:proofErr w:type="spellEnd"/>
            <w:r w:rsidRPr="00643248">
              <w:rPr>
                <w:rFonts w:ascii="Arial" w:hAnsi="Arial" w:cs="Arial"/>
                <w:color w:val="000000"/>
                <w:sz w:val="18"/>
                <w:szCs w:val="18"/>
                <w:shd w:val="clear" w:color="auto" w:fill="FFFFFF"/>
              </w:rPr>
              <w:t>) and Remedial Action Schemes (RAS): Assessment of Definition, Regional Practices, and Application of Related Standards, issued by the System Analysis and Modeling Subcommittee (</w:t>
            </w:r>
            <w:proofErr w:type="spellStart"/>
            <w:r w:rsidRPr="00643248">
              <w:rPr>
                <w:rFonts w:ascii="Arial" w:hAnsi="Arial" w:cs="Arial"/>
                <w:color w:val="000000"/>
                <w:sz w:val="18"/>
                <w:szCs w:val="18"/>
                <w:shd w:val="clear" w:color="auto" w:fill="FFFFFF"/>
              </w:rPr>
              <w:t>SAMS</w:t>
            </w:r>
            <w:proofErr w:type="spellEnd"/>
            <w:r w:rsidRPr="00643248">
              <w:rPr>
                <w:rFonts w:ascii="Arial" w:hAnsi="Arial" w:cs="Arial"/>
                <w:color w:val="000000"/>
                <w:sz w:val="18"/>
                <w:szCs w:val="18"/>
                <w:shd w:val="clear" w:color="auto" w:fill="FFFFFF"/>
              </w:rPr>
              <w:t>) and System Protection and Control Subcommittee (</w:t>
            </w:r>
            <w:proofErr w:type="spellStart"/>
            <w:r w:rsidRPr="00643248">
              <w:rPr>
                <w:rFonts w:ascii="Arial" w:hAnsi="Arial" w:cs="Arial"/>
                <w:color w:val="000000"/>
                <w:sz w:val="18"/>
                <w:szCs w:val="18"/>
                <w:shd w:val="clear" w:color="auto" w:fill="FFFFFF"/>
              </w:rPr>
              <w:t>SPCS</w:t>
            </w:r>
            <w:proofErr w:type="spellEnd"/>
            <w:r w:rsidRPr="00643248">
              <w:rPr>
                <w:rFonts w:ascii="Arial" w:hAnsi="Arial" w:cs="Arial"/>
                <w:color w:val="000000"/>
                <w:sz w:val="18"/>
                <w:szCs w:val="18"/>
                <w:shd w:val="clear" w:color="auto" w:fill="FFFFFF"/>
              </w:rPr>
              <w:t>), as well as from the joint FERC-NERC inquiry of the September 2011 Southwest Blackout Event.</w:t>
            </w:r>
          </w:p>
          <w:p w:rsidR="00B53443" w:rsidRPr="00643248" w:rsidRDefault="00B53443" w:rsidP="00F711EA">
            <w:pPr>
              <w:spacing w:after="0" w:line="240" w:lineRule="auto"/>
              <w:ind w:left="0"/>
              <w:rPr>
                <w:rFonts w:ascii="Arial" w:hAnsi="Arial" w:cs="Arial"/>
                <w:sz w:val="18"/>
                <w:szCs w:val="18"/>
              </w:rPr>
            </w:pPr>
            <w:r w:rsidRPr="00643248">
              <w:rPr>
                <w:rFonts w:ascii="Arial" w:hAnsi="Arial" w:cs="Arial"/>
                <w:sz w:val="18"/>
                <w:szCs w:val="18"/>
              </w:rPr>
              <w:t>Standard(s) affected - PRC-012-1, PRC-013-1, PRC-014-1, PRC-015-1, PRC-016-1</w:t>
            </w:r>
          </w:p>
          <w:p w:rsidR="00B53443" w:rsidRPr="00643248" w:rsidRDefault="00B53443" w:rsidP="00F711EA">
            <w:pPr>
              <w:spacing w:after="0" w:line="240" w:lineRule="auto"/>
              <w:ind w:left="0"/>
              <w:rPr>
                <w:rFonts w:ascii="Arial" w:hAnsi="Arial" w:cs="Arial"/>
                <w:sz w:val="18"/>
                <w:szCs w:val="18"/>
              </w:rPr>
            </w:pPr>
          </w:p>
          <w:p w:rsidR="00B53443" w:rsidRPr="00643248" w:rsidRDefault="00B53443" w:rsidP="00F711EA">
            <w:pPr>
              <w:spacing w:after="0" w:line="240" w:lineRule="auto"/>
              <w:ind w:left="0"/>
              <w:rPr>
                <w:rFonts w:ascii="Arial" w:hAnsi="Arial" w:cs="Arial"/>
                <w:sz w:val="18"/>
                <w:szCs w:val="18"/>
              </w:rPr>
            </w:pPr>
            <w:r w:rsidRPr="00643248">
              <w:rPr>
                <w:rFonts w:ascii="Arial" w:hAnsi="Arial" w:cs="Arial"/>
                <w:sz w:val="18"/>
                <w:szCs w:val="18"/>
              </w:rPr>
              <w:t>RAS/</w:t>
            </w:r>
            <w:proofErr w:type="spellStart"/>
            <w:r w:rsidRPr="00643248">
              <w:rPr>
                <w:rFonts w:ascii="Arial" w:hAnsi="Arial" w:cs="Arial"/>
                <w:sz w:val="18"/>
                <w:szCs w:val="18"/>
              </w:rPr>
              <w:t>SPS</w:t>
            </w:r>
            <w:proofErr w:type="spellEnd"/>
            <w:r w:rsidRPr="00643248">
              <w:rPr>
                <w:rFonts w:ascii="Arial" w:hAnsi="Arial" w:cs="Arial"/>
                <w:sz w:val="18"/>
                <w:szCs w:val="18"/>
              </w:rPr>
              <w:t xml:space="preserve"> are designed to detect predetermined System conditions and automatically take corrective actions to protect the reliability and integrity of the Bulk Electric System; consequently, the NERC Reliability Standards pertaining to these schemes should provide clear and unambiguous performance expectations and reliability benefits. </w:t>
            </w:r>
          </w:p>
          <w:p w:rsidR="00B53443" w:rsidRPr="00643248" w:rsidRDefault="00B53443" w:rsidP="00F711EA">
            <w:pPr>
              <w:spacing w:after="0" w:line="240" w:lineRule="auto"/>
              <w:ind w:left="0"/>
              <w:rPr>
                <w:rFonts w:ascii="Arial" w:hAnsi="Arial" w:cs="Arial"/>
                <w:sz w:val="18"/>
                <w:szCs w:val="18"/>
              </w:rPr>
            </w:pPr>
          </w:p>
          <w:p w:rsidR="00B53443" w:rsidRPr="00643248" w:rsidRDefault="00B53443" w:rsidP="00F711EA">
            <w:pPr>
              <w:spacing w:after="0" w:line="240" w:lineRule="auto"/>
              <w:ind w:left="0"/>
              <w:rPr>
                <w:rFonts w:ascii="Arial" w:hAnsi="Arial" w:cs="Arial"/>
                <w:sz w:val="18"/>
                <w:szCs w:val="18"/>
              </w:rPr>
            </w:pPr>
            <w:r w:rsidRPr="00643248">
              <w:rPr>
                <w:rFonts w:ascii="Arial" w:hAnsi="Arial" w:cs="Arial"/>
                <w:sz w:val="18"/>
                <w:szCs w:val="18"/>
              </w:rPr>
              <w:t>To accomplish this, the Phase 3 drafting team will correct the applicability of the fill-in-the-blank standards by assigning the requirement responsibilities to the specific users, owners, and operators of the Bulk-Power System; and will revise the RAS/</w:t>
            </w:r>
            <w:proofErr w:type="spellStart"/>
            <w:r w:rsidRPr="00643248">
              <w:rPr>
                <w:rFonts w:ascii="Arial" w:hAnsi="Arial" w:cs="Arial"/>
                <w:sz w:val="18"/>
                <w:szCs w:val="18"/>
              </w:rPr>
              <w:t>SPS</w:t>
            </w:r>
            <w:proofErr w:type="spellEnd"/>
            <w:r w:rsidRPr="00643248">
              <w:rPr>
                <w:rFonts w:ascii="Arial" w:hAnsi="Arial" w:cs="Arial"/>
                <w:sz w:val="18"/>
                <w:szCs w:val="18"/>
              </w:rPr>
              <w:t>-related standards that address the:</w:t>
            </w:r>
          </w:p>
          <w:p w:rsidR="00B53443" w:rsidRPr="00643248" w:rsidRDefault="00B53443" w:rsidP="00F711EA">
            <w:pPr>
              <w:spacing w:after="0" w:line="240" w:lineRule="auto"/>
              <w:ind w:left="0"/>
              <w:rPr>
                <w:rFonts w:ascii="Arial" w:hAnsi="Arial" w:cs="Arial"/>
                <w:sz w:val="18"/>
                <w:szCs w:val="18"/>
              </w:rPr>
            </w:pPr>
            <w:r w:rsidRPr="00643248">
              <w:rPr>
                <w:rFonts w:ascii="Arial" w:hAnsi="Arial" w:cs="Arial"/>
                <w:sz w:val="18"/>
                <w:szCs w:val="18"/>
              </w:rPr>
              <w:t>•     planning, coordination, and design of RAS/</w:t>
            </w:r>
            <w:proofErr w:type="spellStart"/>
            <w:r w:rsidRPr="00643248">
              <w:rPr>
                <w:rFonts w:ascii="Arial" w:hAnsi="Arial" w:cs="Arial"/>
                <w:sz w:val="18"/>
                <w:szCs w:val="18"/>
              </w:rPr>
              <w:t>SPS</w:t>
            </w:r>
            <w:proofErr w:type="spellEnd"/>
            <w:r w:rsidRPr="00643248">
              <w:rPr>
                <w:rFonts w:ascii="Arial" w:hAnsi="Arial" w:cs="Arial"/>
                <w:sz w:val="18"/>
                <w:szCs w:val="18"/>
              </w:rPr>
              <w:t>,</w:t>
            </w:r>
          </w:p>
          <w:p w:rsidR="00B53443" w:rsidRPr="00643248" w:rsidRDefault="00B53443" w:rsidP="00F711EA">
            <w:pPr>
              <w:spacing w:after="0" w:line="240" w:lineRule="auto"/>
              <w:ind w:left="0"/>
              <w:rPr>
                <w:rFonts w:ascii="Arial" w:hAnsi="Arial" w:cs="Arial"/>
                <w:sz w:val="18"/>
                <w:szCs w:val="18"/>
              </w:rPr>
            </w:pPr>
            <w:r w:rsidRPr="00643248">
              <w:rPr>
                <w:rFonts w:ascii="Arial" w:hAnsi="Arial" w:cs="Arial"/>
                <w:sz w:val="18"/>
                <w:szCs w:val="18"/>
              </w:rPr>
              <w:t>•     review, assessment, and documentation of RAS/</w:t>
            </w:r>
            <w:proofErr w:type="spellStart"/>
            <w:r w:rsidRPr="00643248">
              <w:rPr>
                <w:rFonts w:ascii="Arial" w:hAnsi="Arial" w:cs="Arial"/>
                <w:sz w:val="18"/>
                <w:szCs w:val="18"/>
              </w:rPr>
              <w:t>SPS</w:t>
            </w:r>
            <w:proofErr w:type="spellEnd"/>
            <w:r w:rsidRPr="00643248">
              <w:rPr>
                <w:rFonts w:ascii="Arial" w:hAnsi="Arial" w:cs="Arial"/>
                <w:sz w:val="18"/>
                <w:szCs w:val="18"/>
              </w:rPr>
              <w:t>,</w:t>
            </w:r>
          </w:p>
          <w:p w:rsidR="00B53443" w:rsidRPr="00643248" w:rsidRDefault="00B53443" w:rsidP="00F711EA">
            <w:pPr>
              <w:spacing w:after="0" w:line="240" w:lineRule="auto"/>
              <w:ind w:left="0"/>
              <w:rPr>
                <w:rFonts w:ascii="Arial" w:hAnsi="Arial" w:cs="Arial"/>
                <w:sz w:val="18"/>
                <w:szCs w:val="18"/>
              </w:rPr>
            </w:pPr>
            <w:r w:rsidRPr="00643248">
              <w:rPr>
                <w:rFonts w:ascii="Arial" w:hAnsi="Arial" w:cs="Arial"/>
                <w:sz w:val="18"/>
                <w:szCs w:val="18"/>
              </w:rPr>
              <w:t>•     operational considerations for monitoring, status notification, and response to failures,</w:t>
            </w:r>
          </w:p>
          <w:p w:rsidR="00B53443" w:rsidRPr="00643248" w:rsidRDefault="00B53443" w:rsidP="00F711EA">
            <w:pPr>
              <w:spacing w:after="0" w:line="240" w:lineRule="auto"/>
              <w:ind w:left="0"/>
              <w:rPr>
                <w:rFonts w:ascii="Arial" w:hAnsi="Arial" w:cs="Arial"/>
                <w:sz w:val="18"/>
                <w:szCs w:val="18"/>
              </w:rPr>
            </w:pPr>
            <w:r w:rsidRPr="00643248">
              <w:rPr>
                <w:rFonts w:ascii="Arial" w:hAnsi="Arial" w:cs="Arial"/>
                <w:sz w:val="18"/>
                <w:szCs w:val="18"/>
              </w:rPr>
              <w:t>•     analysis of RAS/</w:t>
            </w:r>
            <w:proofErr w:type="spellStart"/>
            <w:r w:rsidRPr="00643248">
              <w:rPr>
                <w:rFonts w:ascii="Arial" w:hAnsi="Arial" w:cs="Arial"/>
                <w:sz w:val="18"/>
                <w:szCs w:val="18"/>
              </w:rPr>
              <w:t>SPS</w:t>
            </w:r>
            <w:proofErr w:type="spellEnd"/>
            <w:r w:rsidRPr="00643248">
              <w:rPr>
                <w:rFonts w:ascii="Arial" w:hAnsi="Arial" w:cs="Arial"/>
                <w:sz w:val="18"/>
                <w:szCs w:val="18"/>
              </w:rPr>
              <w:t xml:space="preserve"> operations, and defining and reporting of </w:t>
            </w:r>
            <w:proofErr w:type="spellStart"/>
            <w:r w:rsidRPr="00643248">
              <w:rPr>
                <w:rFonts w:ascii="Arial" w:hAnsi="Arial" w:cs="Arial"/>
                <w:sz w:val="18"/>
                <w:szCs w:val="18"/>
              </w:rPr>
              <w:t>SPS</w:t>
            </w:r>
            <w:proofErr w:type="spellEnd"/>
            <w:r w:rsidRPr="00643248">
              <w:rPr>
                <w:rFonts w:ascii="Arial" w:hAnsi="Arial" w:cs="Arial"/>
                <w:sz w:val="18"/>
                <w:szCs w:val="18"/>
              </w:rPr>
              <w:t>/RAS misoperations,</w:t>
            </w:r>
          </w:p>
          <w:p w:rsidR="00B53443" w:rsidRPr="00643248" w:rsidRDefault="00B53443" w:rsidP="00F711EA">
            <w:pPr>
              <w:spacing w:after="0" w:line="240" w:lineRule="auto"/>
              <w:ind w:left="0"/>
              <w:rPr>
                <w:rFonts w:ascii="Arial" w:hAnsi="Arial" w:cs="Arial"/>
                <w:sz w:val="18"/>
                <w:szCs w:val="18"/>
              </w:rPr>
            </w:pPr>
            <w:r w:rsidRPr="00643248">
              <w:rPr>
                <w:rFonts w:ascii="Arial" w:hAnsi="Arial" w:cs="Arial"/>
                <w:sz w:val="18"/>
                <w:szCs w:val="18"/>
              </w:rPr>
              <w:t>•     testing of RAS/</w:t>
            </w:r>
            <w:proofErr w:type="spellStart"/>
            <w:r w:rsidRPr="00643248">
              <w:rPr>
                <w:rFonts w:ascii="Arial" w:hAnsi="Arial" w:cs="Arial"/>
                <w:sz w:val="18"/>
                <w:szCs w:val="18"/>
              </w:rPr>
              <w:t>SPS</w:t>
            </w:r>
            <w:proofErr w:type="spellEnd"/>
            <w:r w:rsidRPr="00643248">
              <w:rPr>
                <w:rFonts w:ascii="Arial" w:hAnsi="Arial" w:cs="Arial"/>
                <w:sz w:val="18"/>
                <w:szCs w:val="18"/>
              </w:rPr>
              <w:t>, and maintenance of any non-protection system components used.</w:t>
            </w:r>
          </w:p>
          <w:p w:rsidR="00B53443" w:rsidRPr="00643248" w:rsidRDefault="00B53443" w:rsidP="00F711EA">
            <w:pPr>
              <w:spacing w:after="0" w:line="240" w:lineRule="auto"/>
              <w:ind w:left="1080"/>
              <w:rPr>
                <w:rFonts w:ascii="Arial" w:hAnsi="Arial" w:cs="Arial"/>
                <w:sz w:val="18"/>
                <w:szCs w:val="18"/>
              </w:rPr>
            </w:pPr>
          </w:p>
          <w:p w:rsidR="00B53443" w:rsidRPr="00643248" w:rsidRDefault="00B53443" w:rsidP="00F711EA">
            <w:pPr>
              <w:spacing w:after="0" w:line="240" w:lineRule="auto"/>
              <w:ind w:left="0"/>
              <w:rPr>
                <w:rFonts w:ascii="Arial" w:hAnsi="Arial" w:cs="Arial"/>
                <w:sz w:val="18"/>
                <w:szCs w:val="18"/>
              </w:rPr>
            </w:pPr>
            <w:r w:rsidRPr="00643248">
              <w:rPr>
                <w:rFonts w:ascii="Arial" w:hAnsi="Arial" w:cs="Arial"/>
                <w:sz w:val="18"/>
                <w:szCs w:val="18"/>
              </w:rPr>
              <w:t xml:space="preserve">Additional resources: </w:t>
            </w:r>
          </w:p>
          <w:p w:rsidR="00B53443" w:rsidRPr="00643248" w:rsidRDefault="00B53443" w:rsidP="00F711EA">
            <w:pPr>
              <w:spacing w:after="0" w:line="240" w:lineRule="auto"/>
              <w:ind w:left="0"/>
              <w:rPr>
                <w:rFonts w:ascii="Arial" w:hAnsi="Arial" w:cs="Arial"/>
                <w:sz w:val="18"/>
                <w:szCs w:val="18"/>
              </w:rPr>
            </w:pPr>
            <w:r w:rsidRPr="00643248">
              <w:rPr>
                <w:rFonts w:ascii="Arial" w:hAnsi="Arial" w:cs="Arial"/>
                <w:sz w:val="18"/>
                <w:szCs w:val="18"/>
              </w:rPr>
              <w:t xml:space="preserve">May 7, 2015 </w:t>
            </w:r>
            <w:hyperlink r:id="rId9" w:history="1">
              <w:r w:rsidRPr="00643248">
                <w:rPr>
                  <w:rStyle w:val="Hyperlink"/>
                  <w:rFonts w:ascii="Arial" w:hAnsi="Arial" w:cs="Arial"/>
                  <w:sz w:val="18"/>
                  <w:szCs w:val="18"/>
                </w:rPr>
                <w:t>project presentation</w:t>
              </w:r>
            </w:hyperlink>
            <w:r w:rsidRPr="00643248">
              <w:rPr>
                <w:rFonts w:ascii="Arial" w:hAnsi="Arial" w:cs="Arial"/>
                <w:sz w:val="18"/>
                <w:szCs w:val="18"/>
              </w:rPr>
              <w:t xml:space="preserve"> slides and </w:t>
            </w:r>
            <w:hyperlink r:id="rId10" w:history="1">
              <w:r w:rsidRPr="00643248">
                <w:rPr>
                  <w:rStyle w:val="Hyperlink"/>
                  <w:rFonts w:ascii="Arial" w:hAnsi="Arial" w:cs="Arial"/>
                  <w:sz w:val="18"/>
                  <w:szCs w:val="18"/>
                </w:rPr>
                <w:t>streaming webinar</w:t>
              </w:r>
            </w:hyperlink>
            <w:r w:rsidRPr="00643248">
              <w:rPr>
                <w:rFonts w:ascii="Arial" w:hAnsi="Arial" w:cs="Arial"/>
                <w:sz w:val="18"/>
                <w:szCs w:val="18"/>
              </w:rPr>
              <w:t xml:space="preserve"> </w:t>
            </w:r>
          </w:p>
          <w:p w:rsidR="00B53443" w:rsidRPr="00643248" w:rsidRDefault="00B53443" w:rsidP="00F711EA">
            <w:pPr>
              <w:spacing w:after="0" w:line="240" w:lineRule="auto"/>
              <w:ind w:left="0"/>
              <w:rPr>
                <w:rFonts w:ascii="Arial" w:hAnsi="Arial" w:cs="Arial"/>
                <w:sz w:val="18"/>
                <w:szCs w:val="18"/>
              </w:rPr>
            </w:pPr>
            <w:r w:rsidRPr="00643248">
              <w:rPr>
                <w:rFonts w:ascii="Arial" w:hAnsi="Arial" w:cs="Arial"/>
                <w:sz w:val="18"/>
                <w:szCs w:val="18"/>
              </w:rPr>
              <w:t xml:space="preserve">September 10, 2015 </w:t>
            </w:r>
            <w:hyperlink r:id="rId11" w:history="1">
              <w:r w:rsidRPr="00643248">
                <w:rPr>
                  <w:rStyle w:val="Hyperlink"/>
                  <w:rFonts w:ascii="Arial" w:hAnsi="Arial" w:cs="Arial"/>
                  <w:sz w:val="18"/>
                  <w:szCs w:val="18"/>
                </w:rPr>
                <w:t>project presentation</w:t>
              </w:r>
            </w:hyperlink>
            <w:r w:rsidRPr="00643248">
              <w:rPr>
                <w:rFonts w:ascii="Arial" w:hAnsi="Arial" w:cs="Arial"/>
                <w:sz w:val="18"/>
                <w:szCs w:val="18"/>
              </w:rPr>
              <w:t xml:space="preserve"> slides and </w:t>
            </w:r>
            <w:hyperlink r:id="rId12" w:history="1">
              <w:r w:rsidRPr="00643248">
                <w:rPr>
                  <w:rStyle w:val="Hyperlink"/>
                  <w:rFonts w:ascii="Arial" w:hAnsi="Arial" w:cs="Arial"/>
                  <w:sz w:val="18"/>
                  <w:szCs w:val="18"/>
                </w:rPr>
                <w:t>streaming webinar</w:t>
              </w:r>
            </w:hyperlink>
          </w:p>
        </w:tc>
        <w:tc>
          <w:tcPr>
            <w:tcW w:w="1890" w:type="dxa"/>
          </w:tcPr>
          <w:p w:rsidR="00B53443" w:rsidRDefault="00B53443" w:rsidP="00F711EA">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5/5/16</w:t>
            </w:r>
          </w:p>
          <w:p w:rsidR="00B53443" w:rsidRDefault="00B53443" w:rsidP="00F711EA">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Approved by NERC Board</w:t>
            </w:r>
          </w:p>
          <w:p w:rsidR="00B53443" w:rsidRDefault="00B53443" w:rsidP="00F711EA">
            <w:pPr>
              <w:spacing w:after="0" w:line="240" w:lineRule="auto"/>
              <w:ind w:left="0"/>
              <w:rPr>
                <w:rFonts w:ascii="Arial" w:hAnsi="Arial" w:cs="Arial"/>
                <w:color w:val="000000"/>
                <w:sz w:val="16"/>
                <w:szCs w:val="16"/>
                <w:shd w:val="clear" w:color="auto" w:fill="FFFFFF"/>
              </w:rPr>
            </w:pPr>
          </w:p>
          <w:p w:rsidR="00B53443" w:rsidRDefault="00B53443" w:rsidP="00F711EA">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4/29/16</w:t>
            </w:r>
          </w:p>
          <w:p w:rsidR="00B53443" w:rsidRDefault="00B53443" w:rsidP="00F711EA">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Final Ballot</w:t>
            </w:r>
          </w:p>
          <w:p w:rsidR="00B53443" w:rsidRPr="003355EA" w:rsidRDefault="00B53443" w:rsidP="00F711EA">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PRC-012: </w:t>
            </w:r>
            <w:r w:rsidRPr="003355EA">
              <w:rPr>
                <w:rFonts w:ascii="Arial" w:hAnsi="Arial" w:cs="Arial"/>
                <w:color w:val="000000"/>
                <w:sz w:val="16"/>
                <w:szCs w:val="16"/>
                <w:shd w:val="clear" w:color="auto" w:fill="FFFFFF"/>
              </w:rPr>
              <w:t>80.36%</w:t>
            </w:r>
          </w:p>
          <w:p w:rsidR="00B53443" w:rsidRDefault="00B53443" w:rsidP="00F711EA">
            <w:pPr>
              <w:spacing w:after="0" w:line="240" w:lineRule="auto"/>
              <w:ind w:left="0"/>
              <w:rPr>
                <w:rFonts w:ascii="Arial" w:hAnsi="Arial" w:cs="Arial"/>
                <w:color w:val="000000"/>
                <w:sz w:val="16"/>
                <w:szCs w:val="16"/>
                <w:shd w:val="clear" w:color="auto" w:fill="FFFFFF"/>
              </w:rPr>
            </w:pPr>
            <w:proofErr w:type="spellStart"/>
            <w:r>
              <w:rPr>
                <w:rFonts w:ascii="Arial" w:hAnsi="Arial" w:cs="Arial"/>
                <w:color w:val="000000"/>
                <w:sz w:val="16"/>
                <w:szCs w:val="16"/>
                <w:shd w:val="clear" w:color="auto" w:fill="FFFFFF"/>
              </w:rPr>
              <w:t>Defn</w:t>
            </w:r>
            <w:proofErr w:type="spellEnd"/>
            <w:r>
              <w:rPr>
                <w:rFonts w:ascii="Arial" w:hAnsi="Arial" w:cs="Arial"/>
                <w:color w:val="000000"/>
                <w:sz w:val="16"/>
                <w:szCs w:val="16"/>
                <w:shd w:val="clear" w:color="auto" w:fill="FFFFFF"/>
              </w:rPr>
              <w:t xml:space="preserve">: </w:t>
            </w:r>
            <w:r w:rsidRPr="003355EA">
              <w:rPr>
                <w:rFonts w:ascii="Arial" w:hAnsi="Arial" w:cs="Arial"/>
                <w:color w:val="000000"/>
                <w:sz w:val="16"/>
                <w:szCs w:val="16"/>
                <w:shd w:val="clear" w:color="auto" w:fill="FFFFFF"/>
              </w:rPr>
              <w:t>93.43%</w:t>
            </w:r>
          </w:p>
          <w:p w:rsidR="00B53443" w:rsidRDefault="00B53443" w:rsidP="00F711EA">
            <w:pPr>
              <w:spacing w:after="0" w:line="240" w:lineRule="auto"/>
              <w:ind w:left="0"/>
              <w:rPr>
                <w:rFonts w:ascii="Arial" w:hAnsi="Arial" w:cs="Arial"/>
                <w:color w:val="000000"/>
                <w:sz w:val="16"/>
                <w:szCs w:val="16"/>
                <w:shd w:val="clear" w:color="auto" w:fill="FFFFFF"/>
              </w:rPr>
            </w:pPr>
          </w:p>
          <w:p w:rsidR="00B53443" w:rsidRPr="000B0B63" w:rsidRDefault="00B53443" w:rsidP="00F711EA">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3/18/16</w:t>
            </w:r>
          </w:p>
          <w:p w:rsidR="00B53443" w:rsidRDefault="00B53443" w:rsidP="00F711EA">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Additional Ballot for PRC-012</w:t>
            </w:r>
          </w:p>
          <w:p w:rsidR="00B53443" w:rsidRPr="000B0B63" w:rsidRDefault="00B53443" w:rsidP="00F711EA">
            <w:pPr>
              <w:spacing w:after="0" w:line="240" w:lineRule="auto"/>
              <w:ind w:left="0"/>
              <w:rPr>
                <w:rFonts w:ascii="Arial" w:hAnsi="Arial" w:cs="Arial"/>
                <w:color w:val="000000"/>
                <w:sz w:val="16"/>
                <w:szCs w:val="16"/>
                <w:shd w:val="clear" w:color="auto" w:fill="FFFFFF"/>
              </w:rPr>
            </w:pPr>
            <w:r w:rsidRPr="00724AFF">
              <w:rPr>
                <w:rFonts w:ascii="Arial" w:hAnsi="Arial" w:cs="Arial"/>
                <w:color w:val="000000"/>
                <w:sz w:val="16"/>
                <w:szCs w:val="16"/>
                <w:shd w:val="clear" w:color="auto" w:fill="FFFFFF"/>
              </w:rPr>
              <w:t>78.87%</w:t>
            </w:r>
          </w:p>
          <w:p w:rsidR="00B53443" w:rsidRPr="000B0B63" w:rsidRDefault="00B53443" w:rsidP="00F711EA">
            <w:pPr>
              <w:spacing w:after="0" w:line="240" w:lineRule="auto"/>
              <w:ind w:left="0"/>
              <w:rPr>
                <w:rFonts w:ascii="Arial" w:hAnsi="Arial" w:cs="Arial"/>
                <w:color w:val="000000"/>
                <w:sz w:val="16"/>
                <w:szCs w:val="16"/>
                <w:shd w:val="clear" w:color="auto" w:fill="FFFFFF"/>
              </w:rPr>
            </w:pPr>
          </w:p>
          <w:p w:rsidR="00B53443" w:rsidRPr="000B0B63" w:rsidRDefault="00B53443" w:rsidP="00F711EA">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1/8/16</w:t>
            </w:r>
          </w:p>
          <w:p w:rsidR="00B53443" w:rsidRPr="000B0B63" w:rsidRDefault="00B53443" w:rsidP="00F711EA">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Additional Ballot</w:t>
            </w:r>
          </w:p>
          <w:p w:rsidR="00B53443" w:rsidRPr="000B0B63" w:rsidRDefault="00B53443" w:rsidP="00F711EA">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PRC-012-2: 60.39%</w:t>
            </w:r>
          </w:p>
          <w:p w:rsidR="00B53443" w:rsidRPr="000B0B63" w:rsidRDefault="00B53443" w:rsidP="00F711EA">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Initial Ballot (</w:t>
            </w:r>
            <w:proofErr w:type="spellStart"/>
            <w:r w:rsidRPr="000B0B63">
              <w:rPr>
                <w:rFonts w:ascii="Arial" w:hAnsi="Arial" w:cs="Arial"/>
                <w:color w:val="000000"/>
                <w:sz w:val="16"/>
                <w:szCs w:val="16"/>
                <w:shd w:val="clear" w:color="auto" w:fill="FFFFFF"/>
              </w:rPr>
              <w:t>defn</w:t>
            </w:r>
            <w:proofErr w:type="spellEnd"/>
            <w:r w:rsidRPr="000B0B63">
              <w:rPr>
                <w:rFonts w:ascii="Arial" w:hAnsi="Arial" w:cs="Arial"/>
                <w:color w:val="000000"/>
                <w:sz w:val="16"/>
                <w:szCs w:val="16"/>
                <w:shd w:val="clear" w:color="auto" w:fill="FFFFFF"/>
              </w:rPr>
              <w:t>): 92.94%</w:t>
            </w:r>
          </w:p>
        </w:tc>
      </w:tr>
      <w:tr w:rsidR="00B53443" w:rsidRPr="00643248" w:rsidTr="003A40DA">
        <w:trPr>
          <w:cantSplit/>
        </w:trPr>
        <w:tc>
          <w:tcPr>
            <w:tcW w:w="2265" w:type="dxa"/>
          </w:tcPr>
          <w:p w:rsidR="00B53443" w:rsidRPr="00643248" w:rsidRDefault="00B53443" w:rsidP="00E2360D">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2010-07.1 Vegetation Management</w:t>
            </w:r>
          </w:p>
        </w:tc>
        <w:tc>
          <w:tcPr>
            <w:tcW w:w="1349" w:type="dxa"/>
          </w:tcPr>
          <w:p w:rsidR="00B53443" w:rsidRPr="00643248" w:rsidRDefault="00B53443" w:rsidP="00E2360D">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FAC-003-4</w:t>
            </w:r>
          </w:p>
        </w:tc>
        <w:tc>
          <w:tcPr>
            <w:tcW w:w="8716" w:type="dxa"/>
          </w:tcPr>
          <w:p w:rsidR="00B53443" w:rsidRPr="00643248" w:rsidRDefault="00B53443" w:rsidP="00E2360D">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In FERC Order No. 777, the Commission directed NERC to “conduct or contract testing to obtain empirical data and submit a report to the Commission providing the results of the testing.”  NERC retained the Electric Power Research Institute (</w:t>
            </w:r>
            <w:proofErr w:type="spellStart"/>
            <w:r w:rsidRPr="00643248">
              <w:rPr>
                <w:rFonts w:ascii="Arial" w:hAnsi="Arial" w:cs="Arial"/>
                <w:color w:val="000000"/>
                <w:sz w:val="18"/>
                <w:szCs w:val="18"/>
                <w:shd w:val="clear" w:color="auto" w:fill="FFFFFF"/>
              </w:rPr>
              <w:t>EPRI</w:t>
            </w:r>
            <w:proofErr w:type="spellEnd"/>
            <w:r w:rsidRPr="00643248">
              <w:rPr>
                <w:rFonts w:ascii="Arial" w:hAnsi="Arial" w:cs="Arial"/>
                <w:color w:val="000000"/>
                <w:sz w:val="18"/>
                <w:szCs w:val="18"/>
                <w:shd w:val="clear" w:color="auto" w:fill="FFFFFF"/>
              </w:rPr>
              <w:t>) to conduct testing to support appropriate Minimum Vegetation Clearance Distances (</w:t>
            </w:r>
            <w:proofErr w:type="spellStart"/>
            <w:r w:rsidRPr="00643248">
              <w:rPr>
                <w:rFonts w:ascii="Arial" w:hAnsi="Arial" w:cs="Arial"/>
                <w:color w:val="000000"/>
                <w:sz w:val="18"/>
                <w:szCs w:val="18"/>
                <w:shd w:val="clear" w:color="auto" w:fill="FFFFFF"/>
              </w:rPr>
              <w:t>MVCDs</w:t>
            </w:r>
            <w:proofErr w:type="spellEnd"/>
            <w:r w:rsidRPr="00643248">
              <w:rPr>
                <w:rFonts w:ascii="Arial" w:hAnsi="Arial" w:cs="Arial"/>
                <w:color w:val="000000"/>
                <w:sz w:val="18"/>
                <w:szCs w:val="18"/>
                <w:shd w:val="clear" w:color="auto" w:fill="FFFFFF"/>
              </w:rPr>
              <w:t xml:space="preserve">) specified in NERC Reliability Standard FAC-003-3. The </w:t>
            </w:r>
            <w:proofErr w:type="spellStart"/>
            <w:r w:rsidRPr="00643248">
              <w:rPr>
                <w:rFonts w:ascii="Arial" w:hAnsi="Arial" w:cs="Arial"/>
                <w:color w:val="000000"/>
                <w:sz w:val="18"/>
                <w:szCs w:val="18"/>
                <w:shd w:val="clear" w:color="auto" w:fill="FFFFFF"/>
              </w:rPr>
              <w:t>MVCDs</w:t>
            </w:r>
            <w:proofErr w:type="spellEnd"/>
            <w:r w:rsidRPr="00643248">
              <w:rPr>
                <w:rFonts w:ascii="Arial" w:hAnsi="Arial" w:cs="Arial"/>
                <w:color w:val="000000"/>
                <w:sz w:val="18"/>
                <w:szCs w:val="18"/>
                <w:shd w:val="clear" w:color="auto" w:fill="FFFFFF"/>
              </w:rPr>
              <w:t xml:space="preserve"> in the Standard are calculated based on application of the </w:t>
            </w:r>
            <w:proofErr w:type="spellStart"/>
            <w:r w:rsidRPr="00643248">
              <w:rPr>
                <w:rFonts w:ascii="Arial" w:hAnsi="Arial" w:cs="Arial"/>
                <w:color w:val="000000"/>
                <w:sz w:val="18"/>
                <w:szCs w:val="18"/>
                <w:shd w:val="clear" w:color="auto" w:fill="FFFFFF"/>
              </w:rPr>
              <w:t>Gallet</w:t>
            </w:r>
            <w:proofErr w:type="spellEnd"/>
            <w:r w:rsidRPr="00643248">
              <w:rPr>
                <w:rFonts w:ascii="Arial" w:hAnsi="Arial" w:cs="Arial"/>
                <w:color w:val="000000"/>
                <w:sz w:val="18"/>
                <w:szCs w:val="18"/>
                <w:shd w:val="clear" w:color="auto" w:fill="FFFFFF"/>
              </w:rPr>
              <w:t xml:space="preserve"> equation which incorporates a gap factor. The preliminary test result findings determined that the gap factor applied in the </w:t>
            </w:r>
            <w:proofErr w:type="spellStart"/>
            <w:r w:rsidRPr="00643248">
              <w:rPr>
                <w:rFonts w:ascii="Arial" w:hAnsi="Arial" w:cs="Arial"/>
                <w:color w:val="000000"/>
                <w:sz w:val="18"/>
                <w:szCs w:val="18"/>
                <w:shd w:val="clear" w:color="auto" w:fill="FFFFFF"/>
              </w:rPr>
              <w:t>Gallet</w:t>
            </w:r>
            <w:proofErr w:type="spellEnd"/>
            <w:r w:rsidRPr="00643248">
              <w:rPr>
                <w:rFonts w:ascii="Arial" w:hAnsi="Arial" w:cs="Arial"/>
                <w:color w:val="000000"/>
                <w:sz w:val="18"/>
                <w:szCs w:val="18"/>
                <w:shd w:val="clear" w:color="auto" w:fill="FFFFFF"/>
              </w:rPr>
              <w:t xml:space="preserve"> equation requires adjustment. The resulting adjustment will increase </w:t>
            </w:r>
            <w:proofErr w:type="spellStart"/>
            <w:r w:rsidRPr="00643248">
              <w:rPr>
                <w:rFonts w:ascii="Arial" w:hAnsi="Arial" w:cs="Arial"/>
                <w:color w:val="000000"/>
                <w:sz w:val="18"/>
                <w:szCs w:val="18"/>
                <w:shd w:val="clear" w:color="auto" w:fill="FFFFFF"/>
              </w:rPr>
              <w:t>MVCDs</w:t>
            </w:r>
            <w:proofErr w:type="spellEnd"/>
            <w:r w:rsidRPr="00643248">
              <w:rPr>
                <w:rFonts w:ascii="Arial" w:hAnsi="Arial" w:cs="Arial"/>
                <w:color w:val="000000"/>
                <w:sz w:val="18"/>
                <w:szCs w:val="18"/>
                <w:shd w:val="clear" w:color="auto" w:fill="FFFFFF"/>
              </w:rPr>
              <w:t xml:space="preserve"> for all alternating current system voltages covered by Table 2 of the Standard.</w:t>
            </w:r>
          </w:p>
        </w:tc>
        <w:tc>
          <w:tcPr>
            <w:tcW w:w="1890" w:type="dxa"/>
          </w:tcPr>
          <w:p w:rsidR="00B53443" w:rsidRDefault="00B53443" w:rsidP="007A1790">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3/14/16</w:t>
            </w:r>
          </w:p>
          <w:p w:rsidR="00B53443" w:rsidRPr="000B0B63" w:rsidRDefault="00B53443" w:rsidP="007A1790">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Approved by NERC Board</w:t>
            </w:r>
          </w:p>
          <w:p w:rsidR="00B53443" w:rsidRPr="00643248" w:rsidRDefault="00B53443" w:rsidP="00353C81">
            <w:pPr>
              <w:spacing w:after="0" w:line="240" w:lineRule="auto"/>
              <w:ind w:left="0"/>
              <w:rPr>
                <w:rFonts w:ascii="Arial" w:hAnsi="Arial" w:cs="Arial"/>
                <w:color w:val="000000"/>
                <w:sz w:val="18"/>
                <w:szCs w:val="18"/>
                <w:shd w:val="clear" w:color="auto" w:fill="FFFFFF"/>
              </w:rPr>
            </w:pPr>
          </w:p>
        </w:tc>
      </w:tr>
      <w:tr w:rsidR="00B53443" w:rsidRPr="00643248" w:rsidTr="003A40DA">
        <w:trPr>
          <w:cantSplit/>
        </w:trPr>
        <w:tc>
          <w:tcPr>
            <w:tcW w:w="2265" w:type="dxa"/>
          </w:tcPr>
          <w:p w:rsidR="00B53443" w:rsidRPr="00643248" w:rsidRDefault="00B53443" w:rsidP="00E2360D">
            <w:pPr>
              <w:spacing w:after="0" w:line="240" w:lineRule="auto"/>
              <w:ind w:left="0"/>
              <w:rPr>
                <w:rFonts w:ascii="Arial" w:hAnsi="Arial" w:cs="Arial"/>
                <w:color w:val="000000"/>
                <w:sz w:val="18"/>
                <w:szCs w:val="18"/>
                <w:shd w:val="clear" w:color="auto" w:fill="FFFFFF"/>
              </w:rPr>
            </w:pPr>
            <w:r w:rsidRPr="00643248">
              <w:rPr>
                <w:rFonts w:ascii="Arial" w:hAnsi="Arial" w:cs="Arial"/>
                <w:sz w:val="18"/>
                <w:szCs w:val="18"/>
              </w:rPr>
              <w:lastRenderedPageBreak/>
              <w:t>2010-14.2.1 Phase 2 of Balancing Authority Reliability-based Controls</w:t>
            </w:r>
          </w:p>
        </w:tc>
        <w:tc>
          <w:tcPr>
            <w:tcW w:w="1349" w:type="dxa"/>
          </w:tcPr>
          <w:p w:rsidR="00B53443" w:rsidRPr="00643248" w:rsidRDefault="00B53443" w:rsidP="00E2360D">
            <w:pPr>
              <w:spacing w:after="0" w:line="240" w:lineRule="auto"/>
              <w:ind w:left="0"/>
              <w:rPr>
                <w:rFonts w:ascii="Arial" w:hAnsi="Arial" w:cs="Arial"/>
                <w:sz w:val="18"/>
                <w:szCs w:val="18"/>
              </w:rPr>
            </w:pPr>
            <w:r w:rsidRPr="00643248">
              <w:rPr>
                <w:rFonts w:ascii="Arial" w:hAnsi="Arial" w:cs="Arial"/>
                <w:sz w:val="18"/>
                <w:szCs w:val="18"/>
              </w:rPr>
              <w:t>BAL-005</w:t>
            </w:r>
          </w:p>
          <w:p w:rsidR="00B53443" w:rsidRPr="00643248" w:rsidRDefault="00B53443" w:rsidP="00E2360D">
            <w:pPr>
              <w:spacing w:after="0" w:line="240" w:lineRule="auto"/>
              <w:ind w:left="0"/>
              <w:rPr>
                <w:rFonts w:ascii="Arial" w:hAnsi="Arial" w:cs="Arial"/>
                <w:sz w:val="18"/>
                <w:szCs w:val="18"/>
              </w:rPr>
            </w:pPr>
            <w:r w:rsidRPr="00643248">
              <w:rPr>
                <w:rFonts w:ascii="Arial" w:hAnsi="Arial" w:cs="Arial"/>
                <w:sz w:val="18"/>
                <w:szCs w:val="18"/>
              </w:rPr>
              <w:t>BAL-006</w:t>
            </w:r>
          </w:p>
          <w:p w:rsidR="00B53443" w:rsidRPr="00643248" w:rsidRDefault="00B53443" w:rsidP="00E2360D">
            <w:pPr>
              <w:spacing w:after="0" w:line="240" w:lineRule="auto"/>
              <w:ind w:left="0"/>
              <w:rPr>
                <w:rFonts w:ascii="Arial" w:hAnsi="Arial" w:cs="Arial"/>
                <w:sz w:val="18"/>
                <w:szCs w:val="18"/>
              </w:rPr>
            </w:pPr>
            <w:r w:rsidRPr="00643248">
              <w:rPr>
                <w:rFonts w:ascii="Arial" w:hAnsi="Arial" w:cs="Arial"/>
                <w:sz w:val="18"/>
                <w:szCs w:val="18"/>
              </w:rPr>
              <w:t>FAC-001</w:t>
            </w:r>
          </w:p>
        </w:tc>
        <w:tc>
          <w:tcPr>
            <w:tcW w:w="8716" w:type="dxa"/>
          </w:tcPr>
          <w:p w:rsidR="00B53443" w:rsidRPr="00643248" w:rsidRDefault="00B53443" w:rsidP="00E2360D">
            <w:pPr>
              <w:spacing w:after="0" w:line="240" w:lineRule="auto"/>
              <w:ind w:left="0"/>
              <w:rPr>
                <w:rFonts w:ascii="Arial" w:hAnsi="Arial" w:cs="Arial"/>
                <w:sz w:val="18"/>
                <w:szCs w:val="18"/>
              </w:rPr>
            </w:pPr>
            <w:r w:rsidRPr="00643248">
              <w:rPr>
                <w:rFonts w:ascii="Arial" w:hAnsi="Arial" w:cs="Arial"/>
                <w:sz w:val="18"/>
                <w:szCs w:val="18"/>
              </w:rPr>
              <w:t>On September 19, 2013, the Standards Committee appointed a periodic review team to review three BAL standards (BAL-004-0, BAL-005-0.2b, and BAL-006-2) to assess how best to scope a project to address outstanding Order 693 directives, as well as Para 81 recommendations. The Balancing Authority Reliability Controls Phase 2 (</w:t>
            </w:r>
            <w:proofErr w:type="spellStart"/>
            <w:r w:rsidRPr="00643248">
              <w:rPr>
                <w:rFonts w:ascii="Arial" w:hAnsi="Arial" w:cs="Arial"/>
                <w:sz w:val="18"/>
                <w:szCs w:val="18"/>
              </w:rPr>
              <w:t>BARC</w:t>
            </w:r>
            <w:proofErr w:type="spellEnd"/>
            <w:r w:rsidRPr="00643248">
              <w:rPr>
                <w:rFonts w:ascii="Arial" w:hAnsi="Arial" w:cs="Arial"/>
                <w:sz w:val="18"/>
                <w:szCs w:val="18"/>
              </w:rPr>
              <w:t xml:space="preserve"> 2) </w:t>
            </w:r>
            <w:proofErr w:type="spellStart"/>
            <w:r w:rsidRPr="00643248">
              <w:rPr>
                <w:rFonts w:ascii="Arial" w:hAnsi="Arial" w:cs="Arial"/>
                <w:sz w:val="18"/>
                <w:szCs w:val="18"/>
              </w:rPr>
              <w:t>PRT</w:t>
            </w:r>
            <w:proofErr w:type="spellEnd"/>
            <w:r w:rsidRPr="00643248">
              <w:rPr>
                <w:rFonts w:ascii="Arial" w:hAnsi="Arial" w:cs="Arial"/>
                <w:sz w:val="18"/>
                <w:szCs w:val="18"/>
              </w:rPr>
              <w:t xml:space="preserve"> used background information on the standards and the questions set forth in the Periodic Review Template developed by NERC and approved by the Standards Committee, along with associated worksheets and reference documents, to determine whether BAL-004-0 should be: (1) affirmed as is (i.e., no changes needed); (2) revised (which may include revising or retiring one or more requirements); or (3) retired. During the development of the recommendation, the </w:t>
            </w:r>
            <w:proofErr w:type="spellStart"/>
            <w:r w:rsidRPr="00643248">
              <w:rPr>
                <w:rFonts w:ascii="Arial" w:hAnsi="Arial" w:cs="Arial"/>
                <w:sz w:val="18"/>
                <w:szCs w:val="18"/>
              </w:rPr>
              <w:t>PRT</w:t>
            </w:r>
            <w:proofErr w:type="spellEnd"/>
            <w:r w:rsidRPr="00643248">
              <w:rPr>
                <w:rFonts w:ascii="Arial" w:hAnsi="Arial" w:cs="Arial"/>
                <w:sz w:val="18"/>
                <w:szCs w:val="18"/>
              </w:rPr>
              <w:t xml:space="preserve"> also considered stakeholder recommendations for candidate Paragraph 81 requirements from Phase 1 of Paragraph 81, and applied the Paragraph 81 criteria to all of the requirements. The team also considered the Independent Expert Review Panel recommendations on the two standards.</w:t>
            </w:r>
          </w:p>
          <w:p w:rsidR="00B53443" w:rsidRPr="00643248" w:rsidRDefault="00B53443" w:rsidP="00E2360D">
            <w:pPr>
              <w:spacing w:after="0" w:line="240" w:lineRule="auto"/>
              <w:ind w:left="0"/>
              <w:rPr>
                <w:rFonts w:ascii="Arial" w:hAnsi="Arial" w:cs="Arial"/>
                <w:sz w:val="18"/>
                <w:szCs w:val="18"/>
              </w:rPr>
            </w:pPr>
          </w:p>
          <w:p w:rsidR="00B53443" w:rsidRPr="00643248" w:rsidRDefault="00B53443" w:rsidP="00E2360D">
            <w:pPr>
              <w:spacing w:after="0" w:line="240" w:lineRule="auto"/>
              <w:ind w:left="0"/>
              <w:rPr>
                <w:rFonts w:ascii="Arial" w:hAnsi="Arial" w:cs="Arial"/>
                <w:color w:val="000000"/>
                <w:sz w:val="18"/>
                <w:szCs w:val="18"/>
                <w:shd w:val="clear" w:color="auto" w:fill="FFFFFF"/>
              </w:rPr>
            </w:pPr>
            <w:r w:rsidRPr="00643248">
              <w:rPr>
                <w:rFonts w:ascii="Arial" w:hAnsi="Arial" w:cs="Arial"/>
                <w:sz w:val="18"/>
                <w:szCs w:val="18"/>
              </w:rPr>
              <w:t>The objective of BAL-005 is to establish requirements for acquiring necessary data for the Balancing Authority to calculate Reporting ACE so that balancing of resources and demand can be achieved under Tie-Line Bias Control. The current objective of BAL-006 is to define a process for monitoring Balancing Authorities to ensure that, over the long term, Balancing Authority Areas do not excessively depend on other Balancing Authority Areas in the Interconnection for meeting their demand or Interchange obligations. As the revisions proposed for BAL-006 focus on the minimum requirements for Adjacent Balancing Authorities to agree upon the hourly MW amounts of scheduled and actual Interchange between them, which reinforces that errors in coordination or process will be identified.</w:t>
            </w:r>
          </w:p>
        </w:tc>
        <w:tc>
          <w:tcPr>
            <w:tcW w:w="1890" w:type="dxa"/>
          </w:tcPr>
          <w:p w:rsidR="00B53443" w:rsidRDefault="00B53443" w:rsidP="007A1790">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2/</w:t>
            </w:r>
            <w:r>
              <w:rPr>
                <w:rFonts w:ascii="Arial" w:hAnsi="Arial" w:cs="Arial"/>
                <w:color w:val="000000"/>
                <w:sz w:val="16"/>
                <w:szCs w:val="16"/>
                <w:shd w:val="clear" w:color="auto" w:fill="FFFFFF"/>
              </w:rPr>
              <w:t>11</w:t>
            </w:r>
            <w:r w:rsidRPr="000B0B63">
              <w:rPr>
                <w:rFonts w:ascii="Arial" w:hAnsi="Arial" w:cs="Arial"/>
                <w:color w:val="000000"/>
                <w:sz w:val="16"/>
                <w:szCs w:val="16"/>
                <w:shd w:val="clear" w:color="auto" w:fill="FFFFFF"/>
              </w:rPr>
              <w:t>/16</w:t>
            </w:r>
          </w:p>
          <w:p w:rsidR="00B53443" w:rsidRDefault="00B53443" w:rsidP="007A1790">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Approved by NERC Board: </w:t>
            </w:r>
          </w:p>
          <w:p w:rsidR="00B53443" w:rsidRPr="000B0B63" w:rsidRDefault="00B53443" w:rsidP="007A1790">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BAL-005-1</w:t>
            </w:r>
          </w:p>
          <w:p w:rsidR="00B53443" w:rsidRPr="000B0B63" w:rsidRDefault="00B53443" w:rsidP="007A1790">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BAL-006-2 (retire)</w:t>
            </w:r>
          </w:p>
          <w:p w:rsidR="00B53443" w:rsidRPr="000B0B63" w:rsidRDefault="00B53443" w:rsidP="007A1790">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FAC-001-3</w:t>
            </w:r>
          </w:p>
          <w:p w:rsidR="00B53443" w:rsidRPr="00643248" w:rsidRDefault="00B53443" w:rsidP="00353C81">
            <w:pPr>
              <w:spacing w:after="0" w:line="240" w:lineRule="auto"/>
              <w:ind w:left="0"/>
              <w:rPr>
                <w:rFonts w:ascii="Arial" w:hAnsi="Arial" w:cs="Arial"/>
                <w:color w:val="000000"/>
                <w:sz w:val="18"/>
                <w:szCs w:val="18"/>
                <w:shd w:val="clear" w:color="auto" w:fill="FFFFFF"/>
              </w:rPr>
            </w:pPr>
          </w:p>
        </w:tc>
      </w:tr>
      <w:tr w:rsidR="00B53443" w:rsidRPr="00643248" w:rsidTr="003A40DA">
        <w:trPr>
          <w:cantSplit/>
        </w:trPr>
        <w:tc>
          <w:tcPr>
            <w:tcW w:w="2265" w:type="dxa"/>
          </w:tcPr>
          <w:p w:rsidR="00B53443" w:rsidRPr="00643248" w:rsidRDefault="00B53443" w:rsidP="0042617A">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 xml:space="preserve">2010-14.1 – Phase 1 of Balancing Authority Reliability-based Controls: Reserves </w:t>
            </w:r>
          </w:p>
        </w:tc>
        <w:tc>
          <w:tcPr>
            <w:tcW w:w="1349" w:type="dxa"/>
          </w:tcPr>
          <w:p w:rsidR="00B53443" w:rsidRPr="00643248" w:rsidRDefault="00B53443" w:rsidP="001A27C3">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BAL-002-2</w:t>
            </w:r>
          </w:p>
        </w:tc>
        <w:tc>
          <w:tcPr>
            <w:tcW w:w="8716" w:type="dxa"/>
          </w:tcPr>
          <w:p w:rsidR="00B53443" w:rsidRPr="00643248" w:rsidRDefault="00B53443" w:rsidP="0042617A">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 xml:space="preserve">On July 28, 2010, the NERC Standards Committee approved the merger of Project 2007-05 Balancing Authority Controls and Project 2007-18 Reliability-based Control as Project 2010-14 Balancing Authority Reliability-based Controls. On July 13, 2011, the NERC Standards Committee also approved the separation of Project 2010-14 Balancing Authority Reliability-based Controls into two phases and moving Phase 1 (Project 2010-14.1 Balancing Authority Reliability-based Controls - Reserves) into formal standards development.  </w:t>
            </w:r>
          </w:p>
          <w:p w:rsidR="00B53443" w:rsidRPr="00643248" w:rsidRDefault="00B53443" w:rsidP="0042617A">
            <w:pPr>
              <w:spacing w:after="0" w:line="240" w:lineRule="auto"/>
              <w:ind w:left="0"/>
              <w:rPr>
                <w:rFonts w:ascii="Arial" w:hAnsi="Arial" w:cs="Arial"/>
                <w:color w:val="000000"/>
                <w:sz w:val="18"/>
                <w:szCs w:val="18"/>
                <w:shd w:val="clear" w:color="auto" w:fill="FFFFFF"/>
              </w:rPr>
            </w:pPr>
          </w:p>
          <w:p w:rsidR="00B53443" w:rsidRPr="00643248" w:rsidRDefault="00B53443" w:rsidP="0042617A">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The Project 2010-14.1 Phase 1 proposes revisions to BAL-001-0.1a Real Power Balancing Control Performance and BAL-002-1 Disturbance Control Performance.  The project also initially proposed two new standards, BAL-012-1 Operating Reserve Policy and BAL-013-1 Large Loss of Load Performance.  BAL-012-1 was posted for a 45-day formal comment period with an initial ballot and non-binding poll through January 14, 2013.  The initial ballot failed to achieve the required two-thirds industry approval.  Based on industry comments received during this ballot period, the drafting team elected to cease any further development of the proposed BAL-012-1 standard.  This project will address the FERC Order 693 Directive for development of a continent-wide Contingency Reserve standard.</w:t>
            </w:r>
          </w:p>
        </w:tc>
        <w:tc>
          <w:tcPr>
            <w:tcW w:w="1890" w:type="dxa"/>
          </w:tcPr>
          <w:p w:rsidR="00B53443" w:rsidRDefault="00B53443" w:rsidP="00141C1A">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1/29/16</w:t>
            </w:r>
          </w:p>
          <w:p w:rsidR="00B53443" w:rsidRPr="00643248" w:rsidRDefault="00B53443" w:rsidP="00141C1A">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Approved by NERC Board</w:t>
            </w:r>
          </w:p>
        </w:tc>
      </w:tr>
      <w:tr w:rsidR="00B53443" w:rsidRPr="00643248" w:rsidTr="003A40DA">
        <w:trPr>
          <w:cantSplit/>
        </w:trPr>
        <w:tc>
          <w:tcPr>
            <w:tcW w:w="2265" w:type="dxa"/>
          </w:tcPr>
          <w:p w:rsidR="00B53443" w:rsidRPr="00643248" w:rsidRDefault="00B53443" w:rsidP="00353C81">
            <w:pPr>
              <w:keepNext/>
              <w:keepLines/>
              <w:spacing w:after="0"/>
              <w:ind w:left="0"/>
              <w:rPr>
                <w:rFonts w:ascii="Arial" w:hAnsi="Arial" w:cs="Arial"/>
                <w:color w:val="000000"/>
                <w:sz w:val="18"/>
                <w:szCs w:val="18"/>
              </w:rPr>
            </w:pPr>
            <w:r w:rsidRPr="00643248">
              <w:rPr>
                <w:rFonts w:ascii="Arial" w:hAnsi="Arial" w:cs="Arial"/>
                <w:sz w:val="18"/>
                <w:szCs w:val="18"/>
              </w:rPr>
              <w:lastRenderedPageBreak/>
              <w:t>2010-14.2.2 Phase 2 of Balancing Authority Reliability-based Controls</w:t>
            </w:r>
          </w:p>
        </w:tc>
        <w:tc>
          <w:tcPr>
            <w:tcW w:w="1349" w:type="dxa"/>
          </w:tcPr>
          <w:p w:rsidR="00B53443" w:rsidRPr="00643248" w:rsidRDefault="00B53443" w:rsidP="00353C81">
            <w:pPr>
              <w:spacing w:after="0" w:line="240" w:lineRule="auto"/>
              <w:ind w:left="0"/>
              <w:rPr>
                <w:rFonts w:ascii="Arial" w:hAnsi="Arial" w:cs="Arial"/>
                <w:sz w:val="18"/>
                <w:szCs w:val="18"/>
              </w:rPr>
            </w:pPr>
            <w:r w:rsidRPr="00643248">
              <w:rPr>
                <w:rFonts w:ascii="Arial" w:hAnsi="Arial" w:cs="Arial"/>
                <w:sz w:val="18"/>
                <w:szCs w:val="18"/>
              </w:rPr>
              <w:t>BAL-004</w:t>
            </w:r>
          </w:p>
          <w:p w:rsidR="00B53443" w:rsidRPr="00643248" w:rsidRDefault="00B53443" w:rsidP="00353C81">
            <w:pPr>
              <w:spacing w:after="0" w:line="240" w:lineRule="auto"/>
              <w:ind w:left="0"/>
              <w:rPr>
                <w:rFonts w:ascii="Arial" w:hAnsi="Arial" w:cs="Arial"/>
                <w:color w:val="000000"/>
                <w:sz w:val="18"/>
                <w:szCs w:val="18"/>
                <w:shd w:val="clear" w:color="auto" w:fill="FFFFFF"/>
              </w:rPr>
            </w:pPr>
          </w:p>
        </w:tc>
        <w:tc>
          <w:tcPr>
            <w:tcW w:w="8716" w:type="dxa"/>
          </w:tcPr>
          <w:p w:rsidR="00B53443" w:rsidRPr="00643248" w:rsidRDefault="00B53443" w:rsidP="00353C81">
            <w:pPr>
              <w:spacing w:after="0" w:line="240" w:lineRule="auto"/>
              <w:ind w:left="0"/>
              <w:rPr>
                <w:rFonts w:ascii="Arial" w:hAnsi="Arial" w:cs="Arial"/>
                <w:sz w:val="18"/>
                <w:szCs w:val="18"/>
              </w:rPr>
            </w:pPr>
            <w:r w:rsidRPr="00643248">
              <w:rPr>
                <w:rFonts w:ascii="Arial" w:hAnsi="Arial" w:cs="Arial"/>
                <w:sz w:val="18"/>
                <w:szCs w:val="18"/>
              </w:rPr>
              <w:t>On September 19, 2013, the Standards Committee appointed a periodic review team to review three BAL standards (BAL-004-0, BAL-005-0.2b, and BAL-006-2) to assess how best to scope a project to address outstanding Order 693 directives, as well as Para 81 recommendations. The Balancing Authority Reliability Controls Phase 2 (</w:t>
            </w:r>
            <w:proofErr w:type="spellStart"/>
            <w:r w:rsidRPr="00643248">
              <w:rPr>
                <w:rFonts w:ascii="Arial" w:hAnsi="Arial" w:cs="Arial"/>
                <w:sz w:val="18"/>
                <w:szCs w:val="18"/>
              </w:rPr>
              <w:t>BARC</w:t>
            </w:r>
            <w:proofErr w:type="spellEnd"/>
            <w:r w:rsidRPr="00643248">
              <w:rPr>
                <w:rFonts w:ascii="Arial" w:hAnsi="Arial" w:cs="Arial"/>
                <w:sz w:val="18"/>
                <w:szCs w:val="18"/>
              </w:rPr>
              <w:t xml:space="preserve"> 2) </w:t>
            </w:r>
            <w:proofErr w:type="spellStart"/>
            <w:r w:rsidRPr="00643248">
              <w:rPr>
                <w:rFonts w:ascii="Arial" w:hAnsi="Arial" w:cs="Arial"/>
                <w:sz w:val="18"/>
                <w:szCs w:val="18"/>
              </w:rPr>
              <w:t>PRT</w:t>
            </w:r>
            <w:proofErr w:type="spellEnd"/>
            <w:r w:rsidRPr="00643248">
              <w:rPr>
                <w:rFonts w:ascii="Arial" w:hAnsi="Arial" w:cs="Arial"/>
                <w:sz w:val="18"/>
                <w:szCs w:val="18"/>
              </w:rPr>
              <w:t xml:space="preserve"> used background information on the standards and the questions set forth in the Periodic Review Template developed by NERC and approved by the Standards Committee, along with associated worksheets and reference documents, to determine whether BAL-004-0 should be: (1) affirmed as is (i.e., no changes needed); (2) revised (which may include revising or retiring one or more requirements); or (3) retired. During the development of the recommendation, the </w:t>
            </w:r>
            <w:proofErr w:type="spellStart"/>
            <w:r w:rsidRPr="00643248">
              <w:rPr>
                <w:rFonts w:ascii="Arial" w:hAnsi="Arial" w:cs="Arial"/>
                <w:sz w:val="18"/>
                <w:szCs w:val="18"/>
              </w:rPr>
              <w:t>PRT</w:t>
            </w:r>
            <w:proofErr w:type="spellEnd"/>
            <w:r w:rsidRPr="00643248">
              <w:rPr>
                <w:rFonts w:ascii="Arial" w:hAnsi="Arial" w:cs="Arial"/>
                <w:sz w:val="18"/>
                <w:szCs w:val="18"/>
              </w:rPr>
              <w:t xml:space="preserve"> also considered stakeholder recommendations for candidate Paragraph 81 requirements from Phase 1 of Paragraph 81, and applied the Paragraph 81 criteria to all of the requirements. The team also considered the Independent Expert Review Panel recommendations on the two standards.</w:t>
            </w:r>
          </w:p>
          <w:p w:rsidR="00B53443" w:rsidRPr="00643248" w:rsidRDefault="00B53443" w:rsidP="00353C81">
            <w:pPr>
              <w:spacing w:after="0" w:line="240" w:lineRule="auto"/>
              <w:ind w:left="0"/>
              <w:rPr>
                <w:rFonts w:ascii="Arial" w:hAnsi="Arial" w:cs="Arial"/>
                <w:sz w:val="18"/>
                <w:szCs w:val="18"/>
              </w:rPr>
            </w:pPr>
            <w:r w:rsidRPr="00643248">
              <w:rPr>
                <w:rFonts w:ascii="Arial" w:hAnsi="Arial" w:cs="Arial"/>
                <w:sz w:val="18"/>
                <w:szCs w:val="18"/>
              </w:rPr>
              <w:t xml:space="preserve">After an extensive review, the </w:t>
            </w:r>
            <w:proofErr w:type="spellStart"/>
            <w:r w:rsidRPr="00643248">
              <w:rPr>
                <w:rFonts w:ascii="Arial" w:hAnsi="Arial" w:cs="Arial"/>
                <w:sz w:val="18"/>
                <w:szCs w:val="18"/>
              </w:rPr>
              <w:t>BARC</w:t>
            </w:r>
            <w:proofErr w:type="spellEnd"/>
            <w:r w:rsidRPr="00643248">
              <w:rPr>
                <w:rFonts w:ascii="Arial" w:hAnsi="Arial" w:cs="Arial"/>
                <w:sz w:val="18"/>
                <w:szCs w:val="18"/>
              </w:rPr>
              <w:t xml:space="preserve"> 2 </w:t>
            </w:r>
            <w:proofErr w:type="spellStart"/>
            <w:r w:rsidRPr="00643248">
              <w:rPr>
                <w:rFonts w:ascii="Arial" w:hAnsi="Arial" w:cs="Arial"/>
                <w:sz w:val="18"/>
                <w:szCs w:val="18"/>
              </w:rPr>
              <w:t>PRT</w:t>
            </w:r>
            <w:proofErr w:type="spellEnd"/>
            <w:r w:rsidRPr="00643248">
              <w:rPr>
                <w:rFonts w:ascii="Arial" w:hAnsi="Arial" w:cs="Arial"/>
                <w:sz w:val="18"/>
                <w:szCs w:val="18"/>
              </w:rPr>
              <w:t xml:space="preserve"> is recommending that Reliability Standard BAL-004-0 be retired and that manual Time Error Correction (TEC) be eliminated as a continent-wide NERC requirement.</w:t>
            </w:r>
          </w:p>
        </w:tc>
        <w:tc>
          <w:tcPr>
            <w:tcW w:w="1890" w:type="dxa"/>
          </w:tcPr>
          <w:p w:rsidR="00B53443" w:rsidRDefault="00B53443"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12/17/15</w:t>
            </w:r>
          </w:p>
          <w:p w:rsidR="00B53443" w:rsidRDefault="00B53443" w:rsidP="00353C81">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Final ballot:</w:t>
            </w:r>
          </w:p>
          <w:p w:rsidR="00B53443" w:rsidRPr="00643248" w:rsidRDefault="00B53443"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98.26%</w:t>
            </w:r>
          </w:p>
        </w:tc>
      </w:tr>
      <w:tr w:rsidR="00B53443" w:rsidRPr="00643248" w:rsidTr="003A40DA">
        <w:trPr>
          <w:cantSplit/>
        </w:trPr>
        <w:tc>
          <w:tcPr>
            <w:tcW w:w="2265" w:type="dxa"/>
          </w:tcPr>
          <w:p w:rsidR="00B53443" w:rsidRPr="00643248" w:rsidRDefault="00B53443" w:rsidP="00F24FBE">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2007-06 System Protection Coordination Phase 1</w:t>
            </w:r>
          </w:p>
        </w:tc>
        <w:tc>
          <w:tcPr>
            <w:tcW w:w="1349" w:type="dxa"/>
          </w:tcPr>
          <w:p w:rsidR="00B53443" w:rsidRPr="00643248" w:rsidRDefault="00B53443" w:rsidP="00F24FBE">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PRC-027-1</w:t>
            </w:r>
          </w:p>
          <w:p w:rsidR="00B53443" w:rsidRPr="00643248" w:rsidRDefault="00B53443" w:rsidP="00F24FBE">
            <w:pPr>
              <w:spacing w:after="0" w:line="240" w:lineRule="auto"/>
              <w:ind w:left="0"/>
              <w:rPr>
                <w:rFonts w:ascii="Arial" w:hAnsi="Arial" w:cs="Arial"/>
                <w:color w:val="000000"/>
                <w:sz w:val="18"/>
                <w:szCs w:val="18"/>
                <w:shd w:val="clear" w:color="auto" w:fill="FFFFFF"/>
              </w:rPr>
            </w:pPr>
          </w:p>
        </w:tc>
        <w:tc>
          <w:tcPr>
            <w:tcW w:w="8716" w:type="dxa"/>
          </w:tcPr>
          <w:p w:rsidR="00B53443" w:rsidRPr="001E4288" w:rsidRDefault="00B53443" w:rsidP="00F24FBE">
            <w:pPr>
              <w:spacing w:after="0" w:line="240" w:lineRule="auto"/>
              <w:ind w:left="0"/>
              <w:rPr>
                <w:rFonts w:ascii="Arial" w:hAnsi="Arial" w:cs="Arial"/>
                <w:color w:val="000000"/>
                <w:sz w:val="14"/>
                <w:szCs w:val="18"/>
                <w:shd w:val="clear" w:color="auto" w:fill="FFFFFF"/>
              </w:rPr>
            </w:pPr>
            <w:r w:rsidRPr="001E4288">
              <w:rPr>
                <w:rFonts w:ascii="Arial" w:hAnsi="Arial" w:cs="Arial"/>
                <w:color w:val="000000"/>
                <w:sz w:val="14"/>
                <w:szCs w:val="18"/>
                <w:shd w:val="clear" w:color="auto" w:fill="FFFFFF"/>
              </w:rPr>
              <w:t>The System Protection Coordination Standard Drafting Team (</w:t>
            </w:r>
            <w:proofErr w:type="spellStart"/>
            <w:r w:rsidRPr="001E4288">
              <w:rPr>
                <w:rFonts w:ascii="Arial" w:hAnsi="Arial" w:cs="Arial"/>
                <w:color w:val="000000"/>
                <w:sz w:val="14"/>
                <w:szCs w:val="18"/>
                <w:shd w:val="clear" w:color="auto" w:fill="FFFFFF"/>
              </w:rPr>
              <w:t>SPCSDT</w:t>
            </w:r>
            <w:proofErr w:type="spellEnd"/>
            <w:r w:rsidRPr="001E4288">
              <w:rPr>
                <w:rFonts w:ascii="Arial" w:hAnsi="Arial" w:cs="Arial"/>
                <w:color w:val="000000"/>
                <w:sz w:val="14"/>
                <w:szCs w:val="18"/>
                <w:shd w:val="clear" w:color="auto" w:fill="FFFFFF"/>
              </w:rPr>
              <w:t xml:space="preserve">) created a new results-based standard, PRC-027-1, with the stated purpose: “To maintain the coordination of Protection Systems installed for the purpose of detecting Faults on BES Elements and isolating those faulted Elements, such that the Protection Systems operate in the intended sequence during Faults.” Draft 4 of PRC-027-1 was posted for comment and ballot from 11/4/13 - 12/31/13. Following the posting, FERC staff from the Office of Electric Reliability raised concerns regarding the posted draft. The primary concern was that the proposed standard did not address the coordination of Protection Systems within a Transmission Owner’s footprint, referred to as “internal” or “intra-entity” Protection Systems. Following discussions with NERC and FERC staff, the </w:t>
            </w:r>
            <w:proofErr w:type="spellStart"/>
            <w:r w:rsidRPr="001E4288">
              <w:rPr>
                <w:rFonts w:ascii="Arial" w:hAnsi="Arial" w:cs="Arial"/>
                <w:color w:val="000000"/>
                <w:sz w:val="14"/>
                <w:szCs w:val="18"/>
                <w:shd w:val="clear" w:color="auto" w:fill="FFFFFF"/>
              </w:rPr>
              <w:t>SPCSDT</w:t>
            </w:r>
            <w:proofErr w:type="spellEnd"/>
            <w:r w:rsidRPr="001E4288">
              <w:rPr>
                <w:rFonts w:ascii="Arial" w:hAnsi="Arial" w:cs="Arial"/>
                <w:color w:val="000000"/>
                <w:sz w:val="14"/>
                <w:szCs w:val="18"/>
                <w:shd w:val="clear" w:color="auto" w:fill="FFFFFF"/>
              </w:rPr>
              <w:t xml:space="preserve"> prepared a preliminary draft 5 of PRC-027-1 and sought stakeholder input on the conceptual standard during a 21-day informal comment period. Based on stakeholder comments received during the informal comment period, the drafting team modified the proposed standard.</w:t>
            </w:r>
          </w:p>
          <w:p w:rsidR="00B53443" w:rsidRPr="001E4288" w:rsidRDefault="00B53443" w:rsidP="00F24FBE">
            <w:pPr>
              <w:spacing w:after="0" w:line="240" w:lineRule="auto"/>
              <w:ind w:left="0"/>
              <w:rPr>
                <w:rFonts w:ascii="Arial" w:hAnsi="Arial" w:cs="Arial"/>
                <w:color w:val="000000"/>
                <w:sz w:val="14"/>
                <w:szCs w:val="18"/>
                <w:shd w:val="clear" w:color="auto" w:fill="FFFFFF"/>
              </w:rPr>
            </w:pPr>
          </w:p>
          <w:p w:rsidR="00B53443" w:rsidRPr="001E4288" w:rsidRDefault="00B53443" w:rsidP="00F24FBE">
            <w:pPr>
              <w:spacing w:after="0" w:line="240" w:lineRule="auto"/>
              <w:ind w:left="0"/>
              <w:rPr>
                <w:rFonts w:ascii="Arial" w:hAnsi="Arial" w:cs="Arial"/>
                <w:color w:val="000000"/>
                <w:sz w:val="14"/>
                <w:szCs w:val="18"/>
                <w:shd w:val="clear" w:color="auto" w:fill="FFFFFF"/>
              </w:rPr>
            </w:pPr>
            <w:r w:rsidRPr="001E4288">
              <w:rPr>
                <w:rFonts w:ascii="Arial" w:hAnsi="Arial" w:cs="Arial"/>
                <w:color w:val="000000"/>
                <w:sz w:val="14"/>
                <w:szCs w:val="18"/>
                <w:shd w:val="clear" w:color="auto" w:fill="FFFFFF"/>
              </w:rPr>
              <w:t xml:space="preserve">Draft 5 of PRC-027-1 modifies the applicability of the standard to include “Protection Systems installed for the purpose of detecting Faults on BES Elements and isolating those faulted Elements,” whereas, prior drafts of the standard limited the applicability to “Protection Systems installed for the purpose of detecting Faults on Interconnecting Elements.” With this change to the applicability, the coordination of Protection Systems for all “internal” or “intra-entity” connections between BES Elements </w:t>
            </w:r>
            <w:proofErr w:type="gramStart"/>
            <w:r w:rsidRPr="001E4288">
              <w:rPr>
                <w:rFonts w:ascii="Arial" w:hAnsi="Arial" w:cs="Arial"/>
                <w:color w:val="000000"/>
                <w:sz w:val="14"/>
                <w:szCs w:val="18"/>
                <w:shd w:val="clear" w:color="auto" w:fill="FFFFFF"/>
              </w:rPr>
              <w:t>are</w:t>
            </w:r>
            <w:proofErr w:type="gramEnd"/>
            <w:r w:rsidRPr="001E4288">
              <w:rPr>
                <w:rFonts w:ascii="Arial" w:hAnsi="Arial" w:cs="Arial"/>
                <w:color w:val="000000"/>
                <w:sz w:val="14"/>
                <w:szCs w:val="18"/>
                <w:shd w:val="clear" w:color="auto" w:fill="FFFFFF"/>
              </w:rPr>
              <w:t xml:space="preserve"> addressed. PRC-027-1 clarifies the coordination aspects and incorporates the reliability objectives of Requirements R3 and R4 from PRC-001-1.1(ii); therefore, the </w:t>
            </w:r>
            <w:proofErr w:type="spellStart"/>
            <w:r w:rsidRPr="001E4288">
              <w:rPr>
                <w:rFonts w:ascii="Arial" w:hAnsi="Arial" w:cs="Arial"/>
                <w:color w:val="000000"/>
                <w:sz w:val="14"/>
                <w:szCs w:val="18"/>
                <w:shd w:val="clear" w:color="auto" w:fill="FFFFFF"/>
              </w:rPr>
              <w:t>SPCSDT</w:t>
            </w:r>
            <w:proofErr w:type="spellEnd"/>
            <w:r w:rsidRPr="001E4288">
              <w:rPr>
                <w:rFonts w:ascii="Arial" w:hAnsi="Arial" w:cs="Arial"/>
                <w:color w:val="000000"/>
                <w:sz w:val="14"/>
                <w:szCs w:val="18"/>
                <w:shd w:val="clear" w:color="auto" w:fill="FFFFFF"/>
              </w:rPr>
              <w:t xml:space="preserve"> is proposing the retirement of those Requirements from PRC-001-1.1(ii). The </w:t>
            </w:r>
            <w:proofErr w:type="spellStart"/>
            <w:r w:rsidRPr="001E4288">
              <w:rPr>
                <w:rFonts w:ascii="Arial" w:hAnsi="Arial" w:cs="Arial"/>
                <w:color w:val="000000"/>
                <w:sz w:val="14"/>
                <w:szCs w:val="18"/>
                <w:shd w:val="clear" w:color="auto" w:fill="FFFFFF"/>
              </w:rPr>
              <w:t>SPCSDT</w:t>
            </w:r>
            <w:proofErr w:type="spellEnd"/>
            <w:r w:rsidRPr="001E4288">
              <w:rPr>
                <w:rFonts w:ascii="Arial" w:hAnsi="Arial" w:cs="Arial"/>
                <w:color w:val="000000"/>
                <w:sz w:val="14"/>
                <w:szCs w:val="18"/>
                <w:shd w:val="clear" w:color="auto" w:fill="FFFFFF"/>
              </w:rPr>
              <w:t xml:space="preserve"> has included a redlined version of PRC-001-1.1(ii) and a clean PRC-001-3. PRC-001-3 contains the remaining Requirements R1, R2, R5, and R6 as well as updated pro forma language for the “Effective Date” and “Compliance” sections of the standard.</w:t>
            </w:r>
          </w:p>
          <w:p w:rsidR="00B53443" w:rsidRPr="001E4288" w:rsidRDefault="00B53443" w:rsidP="00F24FBE">
            <w:pPr>
              <w:spacing w:after="0" w:line="240" w:lineRule="auto"/>
              <w:ind w:left="0"/>
              <w:rPr>
                <w:rFonts w:ascii="Arial" w:hAnsi="Arial" w:cs="Arial"/>
                <w:color w:val="000000"/>
                <w:sz w:val="14"/>
                <w:szCs w:val="18"/>
                <w:shd w:val="clear" w:color="auto" w:fill="FFFFFF"/>
              </w:rPr>
            </w:pPr>
          </w:p>
          <w:p w:rsidR="00B53443" w:rsidRPr="00643248" w:rsidRDefault="00B53443" w:rsidP="00F24FBE">
            <w:pPr>
              <w:spacing w:after="0" w:line="240" w:lineRule="auto"/>
              <w:ind w:left="0"/>
              <w:rPr>
                <w:rFonts w:ascii="Arial" w:hAnsi="Arial" w:cs="Arial"/>
                <w:color w:val="000000"/>
                <w:sz w:val="18"/>
                <w:szCs w:val="18"/>
                <w:shd w:val="clear" w:color="auto" w:fill="FFFFFF"/>
              </w:rPr>
            </w:pPr>
            <w:r w:rsidRPr="001E4288">
              <w:rPr>
                <w:rFonts w:ascii="Arial" w:hAnsi="Arial" w:cs="Arial"/>
                <w:color w:val="000000"/>
                <w:sz w:val="14"/>
                <w:szCs w:val="18"/>
                <w:shd w:val="clear" w:color="auto" w:fill="FFFFFF"/>
              </w:rPr>
              <w:t>Draft 5 of PRC-027-1 consists of two proposed requirements. Requirement R1 mandates that entities establish a process to develop settings for its BES Protection Systems to operate in the intended sequence during Faults; and stipulates certain attributes that must be included in the process. Because entities’ Protection System designs and philosophies vary greatly, the drafting team has included flexibility in developing the coordination processes. Requirement R2 mandates that entities implement the process established in accordance with Requirement R1. The drafting team asserts that implementing each of the elements of the process will facilitate a consistent approach in the development of accurate Protection System settings, minimize the possibility of introducing errors, and maximize the likelihood of maintaining a coordinated Protection System.</w:t>
            </w:r>
          </w:p>
        </w:tc>
        <w:tc>
          <w:tcPr>
            <w:tcW w:w="1890" w:type="dxa"/>
          </w:tcPr>
          <w:p w:rsidR="00B53443" w:rsidRDefault="00B53443" w:rsidP="00F24FBE">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11/5/15</w:t>
            </w:r>
          </w:p>
          <w:p w:rsidR="00B53443" w:rsidRPr="00643248" w:rsidRDefault="00B53443" w:rsidP="00F24FBE">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Approved by NERC Board</w:t>
            </w:r>
          </w:p>
        </w:tc>
      </w:tr>
      <w:tr w:rsidR="00B53443" w:rsidRPr="00643248" w:rsidTr="003A40DA">
        <w:trPr>
          <w:cantSplit/>
        </w:trPr>
        <w:tc>
          <w:tcPr>
            <w:tcW w:w="2265" w:type="dxa"/>
          </w:tcPr>
          <w:p w:rsidR="00B53443" w:rsidRPr="00643248" w:rsidRDefault="00B53443"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2007-17.4 PRC-005 Order No. 803 Directive</w:t>
            </w:r>
          </w:p>
        </w:tc>
        <w:tc>
          <w:tcPr>
            <w:tcW w:w="1349" w:type="dxa"/>
          </w:tcPr>
          <w:p w:rsidR="00B53443" w:rsidRPr="00643248" w:rsidRDefault="00B53443"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PRC-005</w:t>
            </w:r>
          </w:p>
        </w:tc>
        <w:tc>
          <w:tcPr>
            <w:tcW w:w="8716" w:type="dxa"/>
          </w:tcPr>
          <w:p w:rsidR="00B53443" w:rsidRPr="00643248" w:rsidRDefault="00B53443"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In Order No. 803, FERC approved Standard PRC-005-3 and, in Paragraph 31, directed NERC to:</w:t>
            </w:r>
          </w:p>
          <w:p w:rsidR="00B53443" w:rsidRPr="00643248" w:rsidRDefault="00B53443"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 xml:space="preserve"> "...direct that, pursuant to section 215(d</w:t>
            </w:r>
            <w:proofErr w:type="gramStart"/>
            <w:r w:rsidRPr="00643248">
              <w:rPr>
                <w:rFonts w:ascii="Arial" w:hAnsi="Arial" w:cs="Arial"/>
                <w:color w:val="000000"/>
                <w:sz w:val="18"/>
                <w:szCs w:val="18"/>
                <w:shd w:val="clear" w:color="auto" w:fill="FFFFFF"/>
              </w:rPr>
              <w:t>)(</w:t>
            </w:r>
            <w:proofErr w:type="gramEnd"/>
            <w:r w:rsidRPr="00643248">
              <w:rPr>
                <w:rFonts w:ascii="Arial" w:hAnsi="Arial" w:cs="Arial"/>
                <w:color w:val="000000"/>
                <w:sz w:val="18"/>
                <w:szCs w:val="18"/>
                <w:shd w:val="clear" w:color="auto" w:fill="FFFFFF"/>
              </w:rPr>
              <w:t xml:space="preserve">5) of the </w:t>
            </w:r>
            <w:proofErr w:type="spellStart"/>
            <w:r w:rsidRPr="00643248">
              <w:rPr>
                <w:rFonts w:ascii="Arial" w:hAnsi="Arial" w:cs="Arial"/>
                <w:color w:val="000000"/>
                <w:sz w:val="18"/>
                <w:szCs w:val="18"/>
                <w:shd w:val="clear" w:color="auto" w:fill="FFFFFF"/>
              </w:rPr>
              <w:t>FPA</w:t>
            </w:r>
            <w:proofErr w:type="spellEnd"/>
            <w:r w:rsidRPr="00643248">
              <w:rPr>
                <w:rFonts w:ascii="Arial" w:hAnsi="Arial" w:cs="Arial"/>
                <w:color w:val="000000"/>
                <w:sz w:val="18"/>
                <w:szCs w:val="18"/>
                <w:shd w:val="clear" w:color="auto" w:fill="FFFFFF"/>
              </w:rPr>
              <w:t xml:space="preserve">, NERC develop modifications to PRC-005-3 to include supervisory devices associated with auto-reclosing relay schemes to which the Reliability Standard applies. Further, we clarify that </w:t>
            </w:r>
            <w:proofErr w:type="spellStart"/>
            <w:r w:rsidRPr="00643248">
              <w:rPr>
                <w:rFonts w:ascii="Arial" w:hAnsi="Arial" w:cs="Arial"/>
                <w:color w:val="000000"/>
                <w:sz w:val="18"/>
                <w:szCs w:val="18"/>
                <w:shd w:val="clear" w:color="auto" w:fill="FFFFFF"/>
              </w:rPr>
              <w:t>NERC’s</w:t>
            </w:r>
            <w:proofErr w:type="spellEnd"/>
            <w:r w:rsidRPr="00643248">
              <w:rPr>
                <w:rFonts w:ascii="Arial" w:hAnsi="Arial" w:cs="Arial"/>
                <w:color w:val="000000"/>
                <w:sz w:val="18"/>
                <w:szCs w:val="18"/>
                <w:shd w:val="clear" w:color="auto" w:fill="FFFFFF"/>
              </w:rPr>
              <w:t xml:space="preserve"> proposal regarding the scope of supervisory devices is an acceptable approach to satisfy the Commission directive. Specifically, NERC proposed in its </w:t>
            </w:r>
            <w:proofErr w:type="spellStart"/>
            <w:r w:rsidRPr="00643248">
              <w:rPr>
                <w:rFonts w:ascii="Arial" w:hAnsi="Arial" w:cs="Arial"/>
                <w:color w:val="000000"/>
                <w:sz w:val="18"/>
                <w:szCs w:val="18"/>
                <w:shd w:val="clear" w:color="auto" w:fill="FFFFFF"/>
              </w:rPr>
              <w:t>NOPR</w:t>
            </w:r>
            <w:proofErr w:type="spellEnd"/>
            <w:r w:rsidRPr="00643248">
              <w:rPr>
                <w:rFonts w:ascii="Arial" w:hAnsi="Arial" w:cs="Arial"/>
                <w:color w:val="000000"/>
                <w:sz w:val="18"/>
                <w:szCs w:val="18"/>
                <w:shd w:val="clear" w:color="auto" w:fill="FFFFFF"/>
              </w:rPr>
              <w:t xml:space="preserve"> comments, and we find acceptable, that the scope of the supervisory devices to be encompassed in the Reliability Standard are those providing voltage supervision, supervisory inputs associated with selective auto-reclosing, and sync-check relays that are part of a reclosing scheme covered by PRC-005-3."</w:t>
            </w:r>
          </w:p>
        </w:tc>
        <w:tc>
          <w:tcPr>
            <w:tcW w:w="1890" w:type="dxa"/>
          </w:tcPr>
          <w:p w:rsidR="00B53443" w:rsidRPr="00643248" w:rsidRDefault="00B53443" w:rsidP="003A40DA">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10/26/15</w:t>
            </w:r>
          </w:p>
          <w:p w:rsidR="00B53443" w:rsidRDefault="00B53443" w:rsidP="00353C81">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Final Ballot</w:t>
            </w:r>
          </w:p>
          <w:p w:rsidR="00B53443" w:rsidRPr="00643248" w:rsidRDefault="00B53443"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96.38%</w:t>
            </w:r>
          </w:p>
        </w:tc>
      </w:tr>
      <w:tr w:rsidR="00B53443" w:rsidRPr="00643248" w:rsidTr="003A40DA">
        <w:trPr>
          <w:cantSplit/>
        </w:trPr>
        <w:tc>
          <w:tcPr>
            <w:tcW w:w="2265" w:type="dxa"/>
          </w:tcPr>
          <w:p w:rsidR="00B53443" w:rsidRPr="00643248" w:rsidRDefault="00B53443" w:rsidP="001A27C3">
            <w:pPr>
              <w:spacing w:after="0"/>
              <w:ind w:left="0"/>
              <w:jc w:val="both"/>
              <w:rPr>
                <w:rFonts w:ascii="Arial" w:hAnsi="Arial" w:cs="Arial"/>
                <w:sz w:val="18"/>
                <w:szCs w:val="18"/>
              </w:rPr>
            </w:pPr>
            <w:r w:rsidRPr="00643248">
              <w:rPr>
                <w:rFonts w:ascii="Arial" w:hAnsi="Arial" w:cs="Arial"/>
                <w:sz w:val="18"/>
                <w:szCs w:val="18"/>
              </w:rPr>
              <w:lastRenderedPageBreak/>
              <w:t>2010-04.1 MOD-031 FERC Order No. 804 Directives</w:t>
            </w:r>
          </w:p>
          <w:p w:rsidR="00B53443" w:rsidRPr="00643248" w:rsidRDefault="00B53443" w:rsidP="001A27C3">
            <w:pPr>
              <w:spacing w:after="0" w:line="240" w:lineRule="auto"/>
              <w:ind w:left="0"/>
              <w:rPr>
                <w:rFonts w:ascii="Arial" w:hAnsi="Arial" w:cs="Arial"/>
                <w:sz w:val="18"/>
                <w:szCs w:val="18"/>
                <w:bdr w:val="single" w:sz="4" w:space="0" w:color="auto"/>
              </w:rPr>
            </w:pPr>
          </w:p>
        </w:tc>
        <w:tc>
          <w:tcPr>
            <w:tcW w:w="1349" w:type="dxa"/>
          </w:tcPr>
          <w:p w:rsidR="00B53443" w:rsidRPr="00643248" w:rsidRDefault="00B53443" w:rsidP="001A27C3">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MOD-031</w:t>
            </w:r>
          </w:p>
        </w:tc>
        <w:tc>
          <w:tcPr>
            <w:tcW w:w="8716" w:type="dxa"/>
          </w:tcPr>
          <w:p w:rsidR="00B53443" w:rsidRPr="00643248" w:rsidRDefault="00B53443" w:rsidP="001A27C3">
            <w:pPr>
              <w:spacing w:after="0" w:line="240" w:lineRule="auto"/>
              <w:ind w:left="0"/>
              <w:jc w:val="both"/>
              <w:rPr>
                <w:rFonts w:ascii="Arial" w:hAnsi="Arial" w:cs="Arial"/>
                <w:sz w:val="18"/>
                <w:szCs w:val="18"/>
              </w:rPr>
            </w:pPr>
            <w:r w:rsidRPr="00643248">
              <w:rPr>
                <w:rFonts w:ascii="Arial" w:hAnsi="Arial" w:cs="Arial"/>
                <w:sz w:val="18"/>
                <w:szCs w:val="18"/>
              </w:rPr>
              <w:t>An informal development ad hoc group is presenting a pro forma standard that consolidates the existing MOD-016-1.1, MOD-017-0.1, MOD-018-0, MOD-019-0.1 and MOD-021-1 into a single standard. The collection of demand projections requires coordination and collaboration between Planning Authorities (also referred to as “Planning Coordinators”), Transmission and Resource Planners, and Load-Serving Entities.  Ensuring that planners and operators have access to complete and accurate load forecasts – as well as the supporting methods and assumptions used to develop these forecasts – will enhance the reliability of the BPS.  Collection of actual demand and demand-side management performance during the prior year will allow for comparison to prior forecasts and further contribute to enhanced accuracy of load forecasting practices.  This project is a continuation of Project 2010-04 MOD C and will modify the language in Requirement R3 to clarify certain obligations to provide data to the Regional Entity and will also address the directive to consider the compliance obligations of an applicable entity upon receipt of a data request that seeks confidential information.</w:t>
            </w:r>
          </w:p>
        </w:tc>
        <w:tc>
          <w:tcPr>
            <w:tcW w:w="1890" w:type="dxa"/>
          </w:tcPr>
          <w:p w:rsidR="00B53443" w:rsidRDefault="00B53443" w:rsidP="00611BD8">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10/15/15</w:t>
            </w:r>
          </w:p>
          <w:p w:rsidR="00B53443" w:rsidRDefault="00B53443" w:rsidP="00611BD8">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Final Ballot</w:t>
            </w:r>
          </w:p>
          <w:p w:rsidR="00B53443" w:rsidRPr="00643248" w:rsidRDefault="00B53443" w:rsidP="00611BD8">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90.01%</w:t>
            </w:r>
          </w:p>
        </w:tc>
      </w:tr>
      <w:tr w:rsidR="00B53443" w:rsidRPr="00643248" w:rsidTr="003A40DA">
        <w:trPr>
          <w:cantSplit/>
        </w:trPr>
        <w:tc>
          <w:tcPr>
            <w:tcW w:w="2265" w:type="dxa"/>
          </w:tcPr>
          <w:p w:rsidR="00B53443" w:rsidRPr="00643248" w:rsidRDefault="00B53443" w:rsidP="00F24FBE">
            <w:pPr>
              <w:keepNext/>
              <w:keepLines/>
              <w:spacing w:after="0"/>
              <w:ind w:left="0"/>
              <w:rPr>
                <w:rFonts w:ascii="Arial" w:hAnsi="Arial" w:cs="Arial"/>
                <w:color w:val="000000"/>
                <w:sz w:val="18"/>
                <w:szCs w:val="18"/>
              </w:rPr>
            </w:pPr>
            <w:r w:rsidRPr="00643248">
              <w:rPr>
                <w:rFonts w:ascii="Arial" w:hAnsi="Arial" w:cs="Arial"/>
                <w:sz w:val="18"/>
                <w:szCs w:val="18"/>
              </w:rPr>
              <w:t xml:space="preserve">2015-04 Alignment of NERC Glossary of Terms and Definitions Used in the Rules of Procedure (Appendix 2 of the Rules of Procedure) </w:t>
            </w:r>
          </w:p>
        </w:tc>
        <w:tc>
          <w:tcPr>
            <w:tcW w:w="1349" w:type="dxa"/>
          </w:tcPr>
          <w:p w:rsidR="00B53443" w:rsidRPr="00643248" w:rsidRDefault="00B53443" w:rsidP="00F24FBE">
            <w:pPr>
              <w:spacing w:after="0" w:line="240" w:lineRule="auto"/>
              <w:ind w:left="0"/>
              <w:rPr>
                <w:rFonts w:ascii="Arial" w:hAnsi="Arial" w:cs="Arial"/>
                <w:color w:val="000000"/>
                <w:sz w:val="18"/>
                <w:szCs w:val="18"/>
                <w:shd w:val="clear" w:color="auto" w:fill="FFFFFF"/>
              </w:rPr>
            </w:pPr>
          </w:p>
        </w:tc>
        <w:tc>
          <w:tcPr>
            <w:tcW w:w="8716" w:type="dxa"/>
          </w:tcPr>
          <w:p w:rsidR="00B53443" w:rsidRPr="00643248" w:rsidRDefault="00B53443" w:rsidP="00F24FBE">
            <w:pPr>
              <w:spacing w:after="0" w:line="240" w:lineRule="auto"/>
              <w:ind w:left="0"/>
              <w:rPr>
                <w:rFonts w:ascii="Arial" w:hAnsi="Arial" w:cs="Arial"/>
                <w:sz w:val="18"/>
                <w:szCs w:val="18"/>
              </w:rPr>
            </w:pPr>
            <w:r w:rsidRPr="00643248">
              <w:rPr>
                <w:rFonts w:ascii="Arial" w:hAnsi="Arial" w:cs="Arial"/>
                <w:sz w:val="18"/>
                <w:szCs w:val="18"/>
              </w:rPr>
              <w:t>Project 2015-04 was identified in the 2015-2017 Reliability Standards Development Plan (</w:t>
            </w:r>
            <w:proofErr w:type="spellStart"/>
            <w:r w:rsidRPr="00643248">
              <w:rPr>
                <w:rFonts w:ascii="Arial" w:hAnsi="Arial" w:cs="Arial"/>
                <w:sz w:val="18"/>
                <w:szCs w:val="18"/>
              </w:rPr>
              <w:t>RSDP</w:t>
            </w:r>
            <w:proofErr w:type="spellEnd"/>
            <w:r w:rsidRPr="00643248">
              <w:rPr>
                <w:rFonts w:ascii="Arial" w:hAnsi="Arial" w:cs="Arial"/>
                <w:sz w:val="18"/>
                <w:szCs w:val="18"/>
              </w:rPr>
              <w:t>) as a new project for 2015. The purpose of the project is to align the defined terms found in the NERC Glossary of Terms (Glossary) and Rules of Procedure (</w:t>
            </w:r>
            <w:proofErr w:type="spellStart"/>
            <w:r w:rsidRPr="00643248">
              <w:rPr>
                <w:rFonts w:ascii="Arial" w:hAnsi="Arial" w:cs="Arial"/>
                <w:sz w:val="18"/>
                <w:szCs w:val="18"/>
              </w:rPr>
              <w:t>ROP</w:t>
            </w:r>
            <w:proofErr w:type="spellEnd"/>
            <w:r w:rsidRPr="00643248">
              <w:rPr>
                <w:rFonts w:ascii="Arial" w:hAnsi="Arial" w:cs="Arial"/>
                <w:sz w:val="18"/>
                <w:szCs w:val="18"/>
              </w:rPr>
              <w:t xml:space="preserve">); and, to provide recommendations to the SC and NERC regarding changes or improvements to the existing definition development </w:t>
            </w:r>
            <w:proofErr w:type="gramStart"/>
            <w:r w:rsidRPr="00643248">
              <w:rPr>
                <w:rFonts w:ascii="Arial" w:hAnsi="Arial" w:cs="Arial"/>
                <w:sz w:val="18"/>
                <w:szCs w:val="18"/>
              </w:rPr>
              <w:t>process(</w:t>
            </w:r>
            <w:proofErr w:type="spellStart"/>
            <w:proofErr w:type="gramEnd"/>
            <w:r w:rsidRPr="00643248">
              <w:rPr>
                <w:rFonts w:ascii="Arial" w:hAnsi="Arial" w:cs="Arial"/>
                <w:sz w:val="18"/>
                <w:szCs w:val="18"/>
              </w:rPr>
              <w:t>es</w:t>
            </w:r>
            <w:proofErr w:type="spellEnd"/>
            <w:r w:rsidRPr="00643248">
              <w:rPr>
                <w:rFonts w:ascii="Arial" w:hAnsi="Arial" w:cs="Arial"/>
                <w:sz w:val="18"/>
                <w:szCs w:val="18"/>
              </w:rPr>
              <w:t xml:space="preserve">) to allow for future development of defined terms that are consistent and aligned. This project is necessary because currently there are defined terms that appear in both the Glossary and </w:t>
            </w:r>
            <w:proofErr w:type="spellStart"/>
            <w:r w:rsidRPr="00643248">
              <w:rPr>
                <w:rFonts w:ascii="Arial" w:hAnsi="Arial" w:cs="Arial"/>
                <w:sz w:val="18"/>
                <w:szCs w:val="18"/>
              </w:rPr>
              <w:t>ROP</w:t>
            </w:r>
            <w:proofErr w:type="spellEnd"/>
            <w:r w:rsidRPr="00643248">
              <w:rPr>
                <w:rFonts w:ascii="Arial" w:hAnsi="Arial" w:cs="Arial"/>
                <w:sz w:val="18"/>
                <w:szCs w:val="18"/>
              </w:rPr>
              <w:t xml:space="preserve"> that are inconsistent in substance and form. This causes industry confusion and may lead to inconsistent interpretation or application of the meaning of a term. Consistent definitions will enhance reliability because owners, users and operators of the BES, along with the </w:t>
            </w:r>
            <w:proofErr w:type="spellStart"/>
            <w:r w:rsidRPr="00643248">
              <w:rPr>
                <w:rFonts w:ascii="Arial" w:hAnsi="Arial" w:cs="Arial"/>
                <w:sz w:val="18"/>
                <w:szCs w:val="18"/>
              </w:rPr>
              <w:t>ERO</w:t>
            </w:r>
            <w:proofErr w:type="spellEnd"/>
            <w:r w:rsidRPr="00643248">
              <w:rPr>
                <w:rFonts w:ascii="Arial" w:hAnsi="Arial" w:cs="Arial"/>
                <w:sz w:val="18"/>
                <w:szCs w:val="18"/>
              </w:rPr>
              <w:t xml:space="preserve"> Enterprise, will have a clear and consistent understanding of the terminology used in the NERC Reliability Standards and </w:t>
            </w:r>
            <w:proofErr w:type="spellStart"/>
            <w:r w:rsidRPr="00643248">
              <w:rPr>
                <w:rFonts w:ascii="Arial" w:hAnsi="Arial" w:cs="Arial"/>
                <w:sz w:val="18"/>
                <w:szCs w:val="18"/>
              </w:rPr>
              <w:t>ROP</w:t>
            </w:r>
            <w:proofErr w:type="spellEnd"/>
            <w:r w:rsidRPr="00643248">
              <w:rPr>
                <w:rFonts w:ascii="Arial" w:hAnsi="Arial" w:cs="Arial"/>
                <w:sz w:val="18"/>
                <w:szCs w:val="18"/>
              </w:rPr>
              <w:t>.</w:t>
            </w:r>
          </w:p>
        </w:tc>
        <w:tc>
          <w:tcPr>
            <w:tcW w:w="1890" w:type="dxa"/>
          </w:tcPr>
          <w:p w:rsidR="00B53443" w:rsidRDefault="00B53443" w:rsidP="00D85923">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9/14/15</w:t>
            </w:r>
          </w:p>
          <w:p w:rsidR="00B53443" w:rsidRDefault="00B53443" w:rsidP="00D85923">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All approved</w:t>
            </w:r>
          </w:p>
        </w:tc>
      </w:tr>
      <w:tr w:rsidR="00B53443" w:rsidRPr="00643248" w:rsidTr="003A40DA">
        <w:trPr>
          <w:cantSplit/>
        </w:trPr>
        <w:tc>
          <w:tcPr>
            <w:tcW w:w="2265" w:type="dxa"/>
          </w:tcPr>
          <w:p w:rsidR="00B53443" w:rsidRPr="00643248" w:rsidRDefault="00B53443" w:rsidP="001417DA">
            <w:pPr>
              <w:keepNext/>
              <w:keepLines/>
              <w:spacing w:after="0"/>
              <w:ind w:left="0"/>
              <w:rPr>
                <w:rFonts w:ascii="Arial" w:hAnsi="Arial" w:cs="Arial"/>
                <w:color w:val="000000"/>
                <w:sz w:val="18"/>
                <w:szCs w:val="18"/>
              </w:rPr>
            </w:pPr>
            <w:r w:rsidRPr="00643248">
              <w:rPr>
                <w:rFonts w:ascii="Arial" w:hAnsi="Arial" w:cs="Arial"/>
                <w:sz w:val="18"/>
                <w:szCs w:val="18"/>
              </w:rPr>
              <w:t>2015-06 Interconnection Reliability Operations and Coordination</w:t>
            </w:r>
          </w:p>
        </w:tc>
        <w:tc>
          <w:tcPr>
            <w:tcW w:w="1349" w:type="dxa"/>
          </w:tcPr>
          <w:p w:rsidR="00B53443" w:rsidRPr="00643248" w:rsidRDefault="00B53443" w:rsidP="001417DA">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IRO-006-East</w:t>
            </w:r>
          </w:p>
          <w:p w:rsidR="00B53443" w:rsidRPr="00643248" w:rsidRDefault="00B53443" w:rsidP="001417DA">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IRO-009</w:t>
            </w:r>
          </w:p>
        </w:tc>
        <w:tc>
          <w:tcPr>
            <w:tcW w:w="8716" w:type="dxa"/>
          </w:tcPr>
          <w:p w:rsidR="00B53443" w:rsidRPr="00643248" w:rsidRDefault="00B53443" w:rsidP="001417DA">
            <w:pPr>
              <w:spacing w:after="0" w:line="240" w:lineRule="auto"/>
              <w:ind w:left="0"/>
              <w:rPr>
                <w:rFonts w:ascii="Arial" w:hAnsi="Arial" w:cs="Arial"/>
                <w:sz w:val="18"/>
                <w:szCs w:val="18"/>
              </w:rPr>
            </w:pPr>
            <w:r w:rsidRPr="00643248">
              <w:rPr>
                <w:rFonts w:ascii="Arial" w:hAnsi="Arial" w:cs="Arial"/>
                <w:sz w:val="18"/>
                <w:szCs w:val="18"/>
              </w:rPr>
              <w:t xml:space="preserve">Project 2015-06 continues the work done by the Project 2012-09 Interconnected Reliability Operations five-year review team.  That review resulted in a recommended drafting effort, so a separate drafting team has been tasked with Project 2015-06. The Project 2012-09 </w:t>
            </w:r>
            <w:proofErr w:type="spellStart"/>
            <w:r w:rsidRPr="00643248">
              <w:rPr>
                <w:rFonts w:ascii="Arial" w:hAnsi="Arial" w:cs="Arial"/>
                <w:sz w:val="18"/>
                <w:szCs w:val="18"/>
              </w:rPr>
              <w:t>IRO</w:t>
            </w:r>
            <w:proofErr w:type="spellEnd"/>
            <w:r w:rsidRPr="00643248">
              <w:rPr>
                <w:rFonts w:ascii="Arial" w:hAnsi="Arial" w:cs="Arial"/>
                <w:sz w:val="18"/>
                <w:szCs w:val="18"/>
              </w:rPr>
              <w:t xml:space="preserve"> Five-Year Review Team reviewed IRO-003-2, IRO-004-2, IRO-005-4, IRO-006-5, IRO-006-East, IRO-008-1, IRO-009-1 and IRO-010-1a. All standards were recommended for revision except IRO-006-5, which was affirmed by the review team.  A final set of recommendations and SAR were submitted to the Standards Committee for consideration in October 2013.  Since then, Project 2014-03, Revisions to TOP and </w:t>
            </w:r>
            <w:proofErr w:type="spellStart"/>
            <w:r w:rsidRPr="00643248">
              <w:rPr>
                <w:rFonts w:ascii="Arial" w:hAnsi="Arial" w:cs="Arial"/>
                <w:sz w:val="18"/>
                <w:szCs w:val="18"/>
              </w:rPr>
              <w:t>IRO</w:t>
            </w:r>
            <w:proofErr w:type="spellEnd"/>
            <w:r w:rsidRPr="00643248">
              <w:rPr>
                <w:rFonts w:ascii="Arial" w:hAnsi="Arial" w:cs="Arial"/>
                <w:sz w:val="18"/>
                <w:szCs w:val="18"/>
              </w:rPr>
              <w:t xml:space="preserve"> Standards, retired IRO-003-2, IRO-004-2, IRO-005-4, IRO-008-1, and IRO-010-1a, leaving only IRO-006-East and IRO-009-1 in need of revision. Project 2015-06 standard drafting team will also consider elements of a periodic review in addition to industry comments as it implements the five-year review team’s recommendations.</w:t>
            </w:r>
          </w:p>
        </w:tc>
        <w:tc>
          <w:tcPr>
            <w:tcW w:w="1890" w:type="dxa"/>
          </w:tcPr>
          <w:p w:rsidR="00B53443" w:rsidRDefault="00B53443" w:rsidP="00897B86">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7/31/15</w:t>
            </w:r>
          </w:p>
          <w:p w:rsidR="00B53443" w:rsidRDefault="00B53443" w:rsidP="00897B86">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Final Ballot</w:t>
            </w:r>
          </w:p>
          <w:p w:rsidR="00B53443" w:rsidRPr="00897B86" w:rsidRDefault="00B53443" w:rsidP="00897B86">
            <w:pPr>
              <w:spacing w:after="0" w:line="240" w:lineRule="auto"/>
              <w:ind w:left="0"/>
              <w:rPr>
                <w:rFonts w:ascii="Arial" w:hAnsi="Arial" w:cs="Arial"/>
                <w:color w:val="000000"/>
                <w:sz w:val="18"/>
                <w:szCs w:val="18"/>
                <w:shd w:val="clear" w:color="auto" w:fill="FFFFFF"/>
              </w:rPr>
            </w:pPr>
            <w:r w:rsidRPr="00897B86">
              <w:rPr>
                <w:rFonts w:ascii="Arial" w:hAnsi="Arial" w:cs="Arial"/>
                <w:color w:val="000000"/>
                <w:sz w:val="18"/>
                <w:szCs w:val="18"/>
                <w:shd w:val="clear" w:color="auto" w:fill="FFFFFF"/>
              </w:rPr>
              <w:t>IRO-006-East: 88.23%</w:t>
            </w:r>
          </w:p>
          <w:p w:rsidR="00B53443" w:rsidRDefault="00B53443" w:rsidP="00897B86">
            <w:pPr>
              <w:spacing w:after="0" w:line="240" w:lineRule="auto"/>
              <w:ind w:left="0"/>
              <w:rPr>
                <w:rFonts w:ascii="Arial" w:hAnsi="Arial" w:cs="Arial"/>
                <w:color w:val="000000"/>
                <w:sz w:val="18"/>
                <w:szCs w:val="18"/>
                <w:shd w:val="clear" w:color="auto" w:fill="FFFFFF"/>
              </w:rPr>
            </w:pPr>
            <w:r w:rsidRPr="00897B86">
              <w:rPr>
                <w:rFonts w:ascii="Arial" w:hAnsi="Arial" w:cs="Arial"/>
                <w:color w:val="000000"/>
                <w:sz w:val="18"/>
                <w:szCs w:val="18"/>
                <w:shd w:val="clear" w:color="auto" w:fill="FFFFFF"/>
              </w:rPr>
              <w:t>IRO-009: 96.84%</w:t>
            </w:r>
          </w:p>
        </w:tc>
      </w:tr>
      <w:tr w:rsidR="00B53443" w:rsidRPr="00643248" w:rsidTr="003A40DA">
        <w:trPr>
          <w:cantSplit/>
        </w:trPr>
        <w:tc>
          <w:tcPr>
            <w:tcW w:w="2265" w:type="dxa"/>
          </w:tcPr>
          <w:p w:rsidR="00B53443" w:rsidRPr="00643248" w:rsidRDefault="00B53443" w:rsidP="00CB37B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2009-02 Real-time Monitoring and Analysis Capabilities</w:t>
            </w:r>
          </w:p>
        </w:tc>
        <w:tc>
          <w:tcPr>
            <w:tcW w:w="1349" w:type="dxa"/>
          </w:tcPr>
          <w:p w:rsidR="00B53443" w:rsidRPr="00643248" w:rsidRDefault="00B53443" w:rsidP="00CB37B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IRO-018-1</w:t>
            </w:r>
          </w:p>
          <w:p w:rsidR="00B53443" w:rsidRPr="00643248" w:rsidRDefault="00B53443" w:rsidP="00CB37B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TOP-010-1</w:t>
            </w:r>
          </w:p>
        </w:tc>
        <w:tc>
          <w:tcPr>
            <w:tcW w:w="8716" w:type="dxa"/>
          </w:tcPr>
          <w:p w:rsidR="00B53443" w:rsidRPr="00643248" w:rsidRDefault="00B53443" w:rsidP="00CB37B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 xml:space="preserve">This project was on hold for several years; however, a new </w:t>
            </w:r>
            <w:proofErr w:type="spellStart"/>
            <w:r w:rsidRPr="00643248">
              <w:rPr>
                <w:rFonts w:ascii="Arial" w:hAnsi="Arial" w:cs="Arial"/>
                <w:color w:val="000000"/>
                <w:sz w:val="18"/>
                <w:szCs w:val="18"/>
                <w:shd w:val="clear" w:color="auto" w:fill="FFFFFF"/>
              </w:rPr>
              <w:t>SDT</w:t>
            </w:r>
            <w:proofErr w:type="spellEnd"/>
            <w:r w:rsidRPr="00643248">
              <w:rPr>
                <w:rFonts w:ascii="Arial" w:hAnsi="Arial" w:cs="Arial"/>
                <w:color w:val="000000"/>
                <w:sz w:val="18"/>
                <w:szCs w:val="18"/>
                <w:shd w:val="clear" w:color="auto" w:fill="FFFFFF"/>
              </w:rPr>
              <w:t xml:space="preserve"> was seated in the spring of 2015 and recently released a new version of the SAR for comment. The goal of the project is to develop requirements and definition(s), as needed, for Real-time monitoring and analysis capabilities to ensure effective operator situational awareness. The project will address recommendations from the 2003 Blackout Report, the 2011 Southwest Outage Report, and the </w:t>
            </w:r>
            <w:proofErr w:type="spellStart"/>
            <w:r w:rsidRPr="00643248">
              <w:rPr>
                <w:rFonts w:ascii="Arial" w:hAnsi="Arial" w:cs="Arial"/>
                <w:color w:val="000000"/>
                <w:sz w:val="18"/>
                <w:szCs w:val="18"/>
                <w:shd w:val="clear" w:color="auto" w:fill="FFFFFF"/>
              </w:rPr>
              <w:t>RTBPTF</w:t>
            </w:r>
            <w:proofErr w:type="spellEnd"/>
            <w:r w:rsidRPr="00643248">
              <w:rPr>
                <w:rFonts w:ascii="Arial" w:hAnsi="Arial" w:cs="Arial"/>
                <w:color w:val="000000"/>
                <w:sz w:val="18"/>
                <w:szCs w:val="18"/>
                <w:shd w:val="clear" w:color="auto" w:fill="FFFFFF"/>
              </w:rPr>
              <w:t xml:space="preserve"> Report, as well as directives from FERC Order No. 693, that have not already been addressed in existing or proposed Reliability Standards. Situational awareness of Real-time system operations is enabled through monitoring and analysis tasks performed by operators. Existing and proposed TOP and </w:t>
            </w:r>
            <w:proofErr w:type="spellStart"/>
            <w:r w:rsidRPr="00643248">
              <w:rPr>
                <w:rFonts w:ascii="Arial" w:hAnsi="Arial" w:cs="Arial"/>
                <w:color w:val="000000"/>
                <w:sz w:val="18"/>
                <w:szCs w:val="18"/>
                <w:shd w:val="clear" w:color="auto" w:fill="FFFFFF"/>
              </w:rPr>
              <w:t>IRO</w:t>
            </w:r>
            <w:proofErr w:type="spellEnd"/>
            <w:r w:rsidRPr="00643248">
              <w:rPr>
                <w:rFonts w:ascii="Arial" w:hAnsi="Arial" w:cs="Arial"/>
                <w:color w:val="000000"/>
                <w:sz w:val="18"/>
                <w:szCs w:val="18"/>
                <w:shd w:val="clear" w:color="auto" w:fill="FFFFFF"/>
              </w:rPr>
              <w:t xml:space="preserve"> standards and definitions developed in Project 2014-03 Revisions to TOP and </w:t>
            </w:r>
            <w:proofErr w:type="spellStart"/>
            <w:r w:rsidRPr="00643248">
              <w:rPr>
                <w:rFonts w:ascii="Arial" w:hAnsi="Arial" w:cs="Arial"/>
                <w:color w:val="000000"/>
                <w:sz w:val="18"/>
                <w:szCs w:val="18"/>
                <w:shd w:val="clear" w:color="auto" w:fill="FFFFFF"/>
              </w:rPr>
              <w:t>IRO</w:t>
            </w:r>
            <w:proofErr w:type="spellEnd"/>
            <w:r w:rsidRPr="00643248">
              <w:rPr>
                <w:rFonts w:ascii="Arial" w:hAnsi="Arial" w:cs="Arial"/>
                <w:color w:val="000000"/>
                <w:sz w:val="18"/>
                <w:szCs w:val="18"/>
                <w:shd w:val="clear" w:color="auto" w:fill="FFFFFF"/>
              </w:rPr>
              <w:t xml:space="preserve"> Standards require Reliability Coordinators (</w:t>
            </w:r>
            <w:proofErr w:type="spellStart"/>
            <w:r w:rsidRPr="00643248">
              <w:rPr>
                <w:rFonts w:ascii="Arial" w:hAnsi="Arial" w:cs="Arial"/>
                <w:color w:val="000000"/>
                <w:sz w:val="18"/>
                <w:szCs w:val="18"/>
                <w:shd w:val="clear" w:color="auto" w:fill="FFFFFF"/>
              </w:rPr>
              <w:t>RCs</w:t>
            </w:r>
            <w:proofErr w:type="spellEnd"/>
            <w:r w:rsidRPr="00643248">
              <w:rPr>
                <w:rFonts w:ascii="Arial" w:hAnsi="Arial" w:cs="Arial"/>
                <w:color w:val="000000"/>
                <w:sz w:val="18"/>
                <w:szCs w:val="18"/>
                <w:shd w:val="clear" w:color="auto" w:fill="FFFFFF"/>
              </w:rPr>
              <w:t>), Transmission Operators (</w:t>
            </w:r>
            <w:proofErr w:type="spellStart"/>
            <w:r w:rsidRPr="00643248">
              <w:rPr>
                <w:rFonts w:ascii="Arial" w:hAnsi="Arial" w:cs="Arial"/>
                <w:color w:val="000000"/>
                <w:sz w:val="18"/>
                <w:szCs w:val="18"/>
                <w:shd w:val="clear" w:color="auto" w:fill="FFFFFF"/>
              </w:rPr>
              <w:t>TOPs</w:t>
            </w:r>
            <w:proofErr w:type="spellEnd"/>
            <w:r w:rsidRPr="00643248">
              <w:rPr>
                <w:rFonts w:ascii="Arial" w:hAnsi="Arial" w:cs="Arial"/>
                <w:color w:val="000000"/>
                <w:sz w:val="18"/>
                <w:szCs w:val="18"/>
                <w:shd w:val="clear" w:color="auto" w:fill="FFFFFF"/>
              </w:rPr>
              <w:t>), and Balancing Authorities (BAs) to perform monitoring and analysis to prevent instability, uncontrolled separation, and Cascading outages that adversely impact the Interconnection. The proposed project will provide additional reliability benefits by addressing issues with the availability and information quality of Real-time monitoring and analysis capabilities.</w:t>
            </w:r>
          </w:p>
        </w:tc>
        <w:tc>
          <w:tcPr>
            <w:tcW w:w="1890" w:type="dxa"/>
          </w:tcPr>
          <w:p w:rsidR="00B53443" w:rsidRDefault="00B53443" w:rsidP="009974DE">
            <w:pPr>
              <w:spacing w:after="0" w:line="240" w:lineRule="auto"/>
              <w:ind w:left="0"/>
              <w:rPr>
                <w:rFonts w:ascii="Arial" w:hAnsi="Arial" w:cs="Arial"/>
                <w:color w:val="000000"/>
                <w:sz w:val="18"/>
                <w:szCs w:val="16"/>
                <w:shd w:val="clear" w:color="auto" w:fill="FFFFFF"/>
              </w:rPr>
            </w:pPr>
            <w:r>
              <w:rPr>
                <w:rFonts w:ascii="Arial" w:hAnsi="Arial" w:cs="Arial"/>
                <w:color w:val="000000"/>
                <w:sz w:val="18"/>
                <w:szCs w:val="16"/>
                <w:shd w:val="clear" w:color="auto" w:fill="FFFFFF"/>
              </w:rPr>
              <w:t>5/5/16</w:t>
            </w:r>
          </w:p>
          <w:p w:rsidR="00B53443" w:rsidRPr="005D636F" w:rsidRDefault="00B53443" w:rsidP="009974DE">
            <w:pPr>
              <w:spacing w:after="0" w:line="240" w:lineRule="auto"/>
              <w:ind w:left="0"/>
              <w:rPr>
                <w:rFonts w:ascii="Arial" w:hAnsi="Arial" w:cs="Arial"/>
                <w:color w:val="000000"/>
                <w:sz w:val="18"/>
                <w:szCs w:val="16"/>
                <w:shd w:val="clear" w:color="auto" w:fill="FFFFFF"/>
              </w:rPr>
            </w:pPr>
            <w:r>
              <w:rPr>
                <w:rFonts w:ascii="Arial" w:hAnsi="Arial" w:cs="Arial"/>
                <w:color w:val="000000"/>
                <w:sz w:val="18"/>
                <w:szCs w:val="16"/>
                <w:shd w:val="clear" w:color="auto" w:fill="FFFFFF"/>
              </w:rPr>
              <w:t>Approved by NERC Board: IRO-018-1</w:t>
            </w:r>
            <w:r w:rsidRPr="005D636F">
              <w:rPr>
                <w:rFonts w:ascii="Arial" w:hAnsi="Arial" w:cs="Arial"/>
                <w:color w:val="000000"/>
                <w:sz w:val="18"/>
                <w:szCs w:val="16"/>
                <w:shd w:val="clear" w:color="auto" w:fill="FFFFFF"/>
              </w:rPr>
              <w:t xml:space="preserve"> </w:t>
            </w:r>
          </w:p>
          <w:p w:rsidR="00B53443" w:rsidRPr="005D636F" w:rsidRDefault="00B53443" w:rsidP="009974DE">
            <w:pPr>
              <w:spacing w:after="0" w:line="240" w:lineRule="auto"/>
              <w:ind w:left="0"/>
              <w:rPr>
                <w:rFonts w:ascii="Arial" w:hAnsi="Arial" w:cs="Arial"/>
                <w:color w:val="000000"/>
                <w:sz w:val="18"/>
                <w:szCs w:val="16"/>
                <w:shd w:val="clear" w:color="auto" w:fill="FFFFFF"/>
              </w:rPr>
            </w:pPr>
            <w:r>
              <w:rPr>
                <w:rFonts w:ascii="Arial" w:hAnsi="Arial" w:cs="Arial"/>
                <w:color w:val="000000"/>
                <w:sz w:val="18"/>
                <w:szCs w:val="16"/>
                <w:shd w:val="clear" w:color="auto" w:fill="FFFFFF"/>
              </w:rPr>
              <w:t>TOP-010-1</w:t>
            </w:r>
          </w:p>
          <w:p w:rsidR="00B53443" w:rsidRPr="005D636F" w:rsidRDefault="00B53443" w:rsidP="00897B86">
            <w:pPr>
              <w:spacing w:after="0" w:line="240" w:lineRule="auto"/>
              <w:ind w:left="0"/>
              <w:rPr>
                <w:rFonts w:ascii="Arial" w:hAnsi="Arial" w:cs="Arial"/>
                <w:color w:val="000000"/>
                <w:sz w:val="18"/>
                <w:szCs w:val="18"/>
                <w:shd w:val="clear" w:color="auto" w:fill="FFFFFF"/>
              </w:rPr>
            </w:pPr>
          </w:p>
        </w:tc>
      </w:tr>
    </w:tbl>
    <w:p w:rsidR="00074019" w:rsidRPr="00643248" w:rsidRDefault="00074019" w:rsidP="0070717A">
      <w:pPr>
        <w:spacing w:after="0" w:line="240" w:lineRule="auto"/>
        <w:ind w:left="0"/>
        <w:jc w:val="both"/>
        <w:rPr>
          <w:rFonts w:ascii="Arial" w:hAnsi="Arial" w:cs="Arial"/>
          <w:b/>
          <w:sz w:val="18"/>
          <w:szCs w:val="18"/>
        </w:rPr>
      </w:pPr>
    </w:p>
    <w:p w:rsidR="00862D86" w:rsidRPr="00643248" w:rsidRDefault="00862D86" w:rsidP="00063086">
      <w:pPr>
        <w:keepNext/>
        <w:keepLines/>
        <w:spacing w:after="0" w:line="240" w:lineRule="auto"/>
        <w:ind w:left="0"/>
        <w:jc w:val="both"/>
        <w:rPr>
          <w:rFonts w:ascii="Arial" w:hAnsi="Arial" w:cs="Arial"/>
          <w:b/>
          <w:color w:val="000000"/>
          <w:sz w:val="18"/>
          <w:szCs w:val="18"/>
        </w:rPr>
      </w:pPr>
    </w:p>
    <w:sectPr w:rsidR="00862D86" w:rsidRPr="00643248" w:rsidSect="0070717A">
      <w:pgSz w:w="15840" w:h="12240" w:orient="landscape" w:code="1"/>
      <w:pgMar w:top="1080" w:right="1080" w:bottom="1080" w:left="108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71A57"/>
    <w:multiLevelType w:val="hybridMultilevel"/>
    <w:tmpl w:val="2ACA03B2"/>
    <w:lvl w:ilvl="0" w:tplc="DE842388">
      <w:numFmt w:val="bullet"/>
      <w:lvlText w:val="•"/>
      <w:lvlJc w:val="left"/>
      <w:pPr>
        <w:ind w:left="2160" w:hanging="720"/>
      </w:pPr>
      <w:rPr>
        <w:rFonts w:ascii="Arial" w:eastAsiaTheme="minorHAnsi" w:hAnsi="Arial" w:cs="Arial" w:hint="default"/>
        <w:b/>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C43264"/>
    <w:multiLevelType w:val="hybridMultilevel"/>
    <w:tmpl w:val="B6EA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F97671"/>
    <w:multiLevelType w:val="hybridMultilevel"/>
    <w:tmpl w:val="ED9AF6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141CE536">
      <w:numFmt w:val="bullet"/>
      <w:lvlText w:val="·"/>
      <w:lvlJc w:val="left"/>
      <w:pPr>
        <w:ind w:left="3240" w:hanging="360"/>
      </w:pPr>
      <w:rPr>
        <w:rFonts w:ascii="Arial" w:eastAsia="Calibri" w:hAnsi="Arial" w:cs="Aria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A5D64AD"/>
    <w:multiLevelType w:val="hybridMultilevel"/>
    <w:tmpl w:val="AE42B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1">
      <w:start w:val="1"/>
      <w:numFmt w:val="bullet"/>
      <w:lvlText w:val=""/>
      <w:lvlJc w:val="left"/>
      <w:pPr>
        <w:ind w:left="3960" w:hanging="360"/>
      </w:pPr>
      <w:rPr>
        <w:rFonts w:ascii="Symbol" w:hAnsi="Symbol" w:hint="default"/>
        <w:b w:val="0"/>
        <w:u w:val="none"/>
      </w:rPr>
    </w:lvl>
    <w:lvl w:ilvl="6" w:tplc="6CBE2482">
      <w:numFmt w:val="bullet"/>
      <w:lvlText w:val="•"/>
      <w:lvlJc w:val="left"/>
      <w:pPr>
        <w:ind w:left="4680" w:hanging="360"/>
      </w:pPr>
      <w:rPr>
        <w:rFonts w:ascii="Times New Roman" w:eastAsiaTheme="minorHAnsi" w:hAnsi="Times New Roman" w:cs="Times New Roman"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2F0E36"/>
    <w:multiLevelType w:val="hybridMultilevel"/>
    <w:tmpl w:val="C57E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E512F4"/>
    <w:multiLevelType w:val="hybridMultilevel"/>
    <w:tmpl w:val="3C5E715C"/>
    <w:lvl w:ilvl="0" w:tplc="04090001">
      <w:start w:val="1"/>
      <w:numFmt w:val="bullet"/>
      <w:lvlText w:val=""/>
      <w:lvlJc w:val="left"/>
      <w:pPr>
        <w:ind w:left="1080" w:hanging="360"/>
      </w:pPr>
      <w:rPr>
        <w:rFonts w:ascii="Symbol" w:hAnsi="Symbol" w:hint="default"/>
      </w:rPr>
    </w:lvl>
    <w:lvl w:ilvl="1" w:tplc="FE2A5920">
      <w:start w:val="1"/>
      <w:numFmt w:val="decimal"/>
      <w:lvlText w:val="(%2)"/>
      <w:lvlJc w:val="left"/>
      <w:pPr>
        <w:ind w:left="1800" w:hanging="360"/>
      </w:pPr>
      <w:rPr>
        <w:rFonts w:hint="default"/>
      </w:rPr>
    </w:lvl>
    <w:lvl w:ilvl="2" w:tplc="6192B11A">
      <w:numFmt w:val="bullet"/>
      <w:lvlText w:val="–"/>
      <w:lvlJc w:val="left"/>
      <w:pPr>
        <w:ind w:left="2700" w:hanging="360"/>
      </w:pPr>
      <w:rPr>
        <w:rFonts w:ascii="Arial" w:eastAsiaTheme="minorHAnsi"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7C010B"/>
    <w:multiLevelType w:val="hybridMultilevel"/>
    <w:tmpl w:val="90DE30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7400553"/>
    <w:multiLevelType w:val="hybridMultilevel"/>
    <w:tmpl w:val="011C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14190B"/>
    <w:multiLevelType w:val="hybridMultilevel"/>
    <w:tmpl w:val="E66A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6C1494"/>
    <w:multiLevelType w:val="hybridMultilevel"/>
    <w:tmpl w:val="5AB897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9"/>
  </w:num>
  <w:num w:numId="7">
    <w:abstractNumId w:val="1"/>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86"/>
    <w:rsid w:val="000054B9"/>
    <w:rsid w:val="00063086"/>
    <w:rsid w:val="00074019"/>
    <w:rsid w:val="0007452E"/>
    <w:rsid w:val="000A4651"/>
    <w:rsid w:val="000B0B63"/>
    <w:rsid w:val="00100F2A"/>
    <w:rsid w:val="00133B88"/>
    <w:rsid w:val="00140D58"/>
    <w:rsid w:val="00141C1A"/>
    <w:rsid w:val="00171BAB"/>
    <w:rsid w:val="0019199D"/>
    <w:rsid w:val="0019767E"/>
    <w:rsid w:val="001C279D"/>
    <w:rsid w:val="001D0593"/>
    <w:rsid w:val="001E4288"/>
    <w:rsid w:val="002275C3"/>
    <w:rsid w:val="00270970"/>
    <w:rsid w:val="00296E42"/>
    <w:rsid w:val="002C531C"/>
    <w:rsid w:val="002C5540"/>
    <w:rsid w:val="002D307D"/>
    <w:rsid w:val="002F2E80"/>
    <w:rsid w:val="002F647D"/>
    <w:rsid w:val="003317A6"/>
    <w:rsid w:val="003355EA"/>
    <w:rsid w:val="00352622"/>
    <w:rsid w:val="00353C81"/>
    <w:rsid w:val="0037141E"/>
    <w:rsid w:val="003A2119"/>
    <w:rsid w:val="003A40DA"/>
    <w:rsid w:val="003A7F8D"/>
    <w:rsid w:val="003B261A"/>
    <w:rsid w:val="003B695C"/>
    <w:rsid w:val="003D36BE"/>
    <w:rsid w:val="003D4DBC"/>
    <w:rsid w:val="003F7DD0"/>
    <w:rsid w:val="0040076E"/>
    <w:rsid w:val="004253B4"/>
    <w:rsid w:val="0042617A"/>
    <w:rsid w:val="00431164"/>
    <w:rsid w:val="00433207"/>
    <w:rsid w:val="00433FCA"/>
    <w:rsid w:val="004B1CD0"/>
    <w:rsid w:val="004C3B87"/>
    <w:rsid w:val="004C6FD8"/>
    <w:rsid w:val="004E665D"/>
    <w:rsid w:val="004E7611"/>
    <w:rsid w:val="00523A15"/>
    <w:rsid w:val="00527844"/>
    <w:rsid w:val="00533F98"/>
    <w:rsid w:val="0054141E"/>
    <w:rsid w:val="005464B2"/>
    <w:rsid w:val="0055175A"/>
    <w:rsid w:val="0055602E"/>
    <w:rsid w:val="005721D9"/>
    <w:rsid w:val="00573155"/>
    <w:rsid w:val="005C001D"/>
    <w:rsid w:val="005C0B2E"/>
    <w:rsid w:val="005D24DF"/>
    <w:rsid w:val="005D636F"/>
    <w:rsid w:val="005D63E0"/>
    <w:rsid w:val="005E1FA5"/>
    <w:rsid w:val="005F1B53"/>
    <w:rsid w:val="00607B6E"/>
    <w:rsid w:val="00611BD8"/>
    <w:rsid w:val="00622519"/>
    <w:rsid w:val="00643248"/>
    <w:rsid w:val="0068571D"/>
    <w:rsid w:val="00685D20"/>
    <w:rsid w:val="006B1934"/>
    <w:rsid w:val="006B4C96"/>
    <w:rsid w:val="006B5233"/>
    <w:rsid w:val="006F333E"/>
    <w:rsid w:val="0070717A"/>
    <w:rsid w:val="00724AFF"/>
    <w:rsid w:val="007303D7"/>
    <w:rsid w:val="00733A27"/>
    <w:rsid w:val="00736A1D"/>
    <w:rsid w:val="0073755F"/>
    <w:rsid w:val="00780F31"/>
    <w:rsid w:val="007912DC"/>
    <w:rsid w:val="007917AB"/>
    <w:rsid w:val="007924CD"/>
    <w:rsid w:val="007A1790"/>
    <w:rsid w:val="007B096D"/>
    <w:rsid w:val="007B762F"/>
    <w:rsid w:val="007B7B00"/>
    <w:rsid w:val="007C3F96"/>
    <w:rsid w:val="007D4A67"/>
    <w:rsid w:val="007D6E3B"/>
    <w:rsid w:val="007E3F83"/>
    <w:rsid w:val="00810F72"/>
    <w:rsid w:val="00816ED3"/>
    <w:rsid w:val="008404EF"/>
    <w:rsid w:val="0084106A"/>
    <w:rsid w:val="00847DE1"/>
    <w:rsid w:val="00862D86"/>
    <w:rsid w:val="008666B7"/>
    <w:rsid w:val="00867385"/>
    <w:rsid w:val="008941BF"/>
    <w:rsid w:val="00897B86"/>
    <w:rsid w:val="008C4F7C"/>
    <w:rsid w:val="008C662F"/>
    <w:rsid w:val="008E6CB3"/>
    <w:rsid w:val="00903738"/>
    <w:rsid w:val="0091206F"/>
    <w:rsid w:val="009232E0"/>
    <w:rsid w:val="00931CF2"/>
    <w:rsid w:val="0093203E"/>
    <w:rsid w:val="00933EF4"/>
    <w:rsid w:val="00947267"/>
    <w:rsid w:val="009974DE"/>
    <w:rsid w:val="009A136C"/>
    <w:rsid w:val="009C4E76"/>
    <w:rsid w:val="009E02D2"/>
    <w:rsid w:val="009F13D8"/>
    <w:rsid w:val="009F5BE5"/>
    <w:rsid w:val="00A16CAC"/>
    <w:rsid w:val="00A3484D"/>
    <w:rsid w:val="00A35263"/>
    <w:rsid w:val="00A74991"/>
    <w:rsid w:val="00A8254A"/>
    <w:rsid w:val="00AA521B"/>
    <w:rsid w:val="00AC7C49"/>
    <w:rsid w:val="00AE035F"/>
    <w:rsid w:val="00B22E5E"/>
    <w:rsid w:val="00B53443"/>
    <w:rsid w:val="00B776ED"/>
    <w:rsid w:val="00B96FFE"/>
    <w:rsid w:val="00BE0CCD"/>
    <w:rsid w:val="00BE7EB4"/>
    <w:rsid w:val="00C03412"/>
    <w:rsid w:val="00C03F22"/>
    <w:rsid w:val="00C329C9"/>
    <w:rsid w:val="00CB26FE"/>
    <w:rsid w:val="00CC60FC"/>
    <w:rsid w:val="00CD4EC4"/>
    <w:rsid w:val="00CF67B1"/>
    <w:rsid w:val="00D14368"/>
    <w:rsid w:val="00D21CC2"/>
    <w:rsid w:val="00D5730C"/>
    <w:rsid w:val="00D85923"/>
    <w:rsid w:val="00D978ED"/>
    <w:rsid w:val="00DE62EE"/>
    <w:rsid w:val="00E01763"/>
    <w:rsid w:val="00E33068"/>
    <w:rsid w:val="00E51928"/>
    <w:rsid w:val="00E814D6"/>
    <w:rsid w:val="00E8299F"/>
    <w:rsid w:val="00E8356F"/>
    <w:rsid w:val="00E84A42"/>
    <w:rsid w:val="00E86645"/>
    <w:rsid w:val="00E86DDB"/>
    <w:rsid w:val="00E9700B"/>
    <w:rsid w:val="00EB2156"/>
    <w:rsid w:val="00EF0ACB"/>
    <w:rsid w:val="00F003CC"/>
    <w:rsid w:val="00F027DC"/>
    <w:rsid w:val="00F36451"/>
    <w:rsid w:val="00F37301"/>
    <w:rsid w:val="00F432F3"/>
    <w:rsid w:val="00F71DA8"/>
    <w:rsid w:val="00F94487"/>
    <w:rsid w:val="00FC271A"/>
    <w:rsid w:val="00FD5EFD"/>
    <w:rsid w:val="00FE23BF"/>
    <w:rsid w:val="00FE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D86"/>
    <w:pPr>
      <w:spacing w:after="200" w:line="276"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D86"/>
    <w:pPr>
      <w:spacing w:line="240" w:lineRule="auto"/>
      <w:contextualSpacing/>
    </w:pPr>
    <w:rPr>
      <w:rFonts w:ascii="Cambria" w:eastAsia="Times New Roman" w:hAnsi="Cambria" w:cs="Times New Roman"/>
    </w:rPr>
  </w:style>
  <w:style w:type="character" w:styleId="Hyperlink">
    <w:name w:val="Hyperlink"/>
    <w:basedOn w:val="DefaultParagraphFont"/>
    <w:uiPriority w:val="99"/>
    <w:unhideWhenUsed/>
    <w:rsid w:val="00862D86"/>
    <w:rPr>
      <w:rFonts w:cs="Times New Roman"/>
      <w:color w:val="0000FF" w:themeColor="hyperlink"/>
      <w:u w:val="single"/>
    </w:rPr>
  </w:style>
  <w:style w:type="table" w:styleId="TableGrid">
    <w:name w:val="Table Grid"/>
    <w:basedOn w:val="TableNormal"/>
    <w:uiPriority w:val="59"/>
    <w:rsid w:val="00862D86"/>
    <w:pPr>
      <w:ind w:left="72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862D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D86"/>
    <w:pPr>
      <w:spacing w:after="200" w:line="276"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D86"/>
    <w:pPr>
      <w:spacing w:line="240" w:lineRule="auto"/>
      <w:contextualSpacing/>
    </w:pPr>
    <w:rPr>
      <w:rFonts w:ascii="Cambria" w:eastAsia="Times New Roman" w:hAnsi="Cambria" w:cs="Times New Roman"/>
    </w:rPr>
  </w:style>
  <w:style w:type="character" w:styleId="Hyperlink">
    <w:name w:val="Hyperlink"/>
    <w:basedOn w:val="DefaultParagraphFont"/>
    <w:uiPriority w:val="99"/>
    <w:unhideWhenUsed/>
    <w:rsid w:val="00862D86"/>
    <w:rPr>
      <w:rFonts w:cs="Times New Roman"/>
      <w:color w:val="0000FF" w:themeColor="hyperlink"/>
      <w:u w:val="single"/>
    </w:rPr>
  </w:style>
  <w:style w:type="table" w:styleId="TableGrid">
    <w:name w:val="Table Grid"/>
    <w:basedOn w:val="TableNormal"/>
    <w:uiPriority w:val="59"/>
    <w:rsid w:val="00862D86"/>
    <w:pPr>
      <w:ind w:left="72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862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rc.com/pa/Stand/Pages/Project-2016-01-Modifications-to-TOP-and-IRO-Standard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erc.com/pa/Stand/Pages/Project-2015-03-Periodic-Review-of-System-Operating-Limit-Standards.aspx" TargetMode="External"/><Relationship Id="rId12" Type="http://schemas.openxmlformats.org/officeDocument/2006/relationships/hyperlink" Target="https://cc.readytalk.com/cc/playback/Playback.do?id=bjk4v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rc.com/pa/Stand/Prjct201005_3RmdialActnSchmsPhase3ofPrtctnSystmsRF/RAS_Industry_Webinar_Presentation_09102015.pdf" TargetMode="External"/><Relationship Id="rId5" Type="http://schemas.openxmlformats.org/officeDocument/2006/relationships/settings" Target="settings.xml"/><Relationship Id="rId10" Type="http://schemas.openxmlformats.org/officeDocument/2006/relationships/hyperlink" Target="https://cc.readytalk.com/cc/playback/Playback.do?id=8x40dm" TargetMode="External"/><Relationship Id="rId4" Type="http://schemas.microsoft.com/office/2007/relationships/stylesWithEffects" Target="stylesWithEffects.xml"/><Relationship Id="rId9" Type="http://schemas.openxmlformats.org/officeDocument/2006/relationships/hyperlink" Target="http://www.nerc.com/pa/Stand/WebinarLibrary/RAS_Industry_Webinar_Presentation_05_07_15_Fin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E83D5-C62D-4233-827A-FC73CB17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7</Pages>
  <Words>4039</Words>
  <Characters>23024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Brazos</Company>
  <LinksUpToDate>false</LinksUpToDate>
  <CharactersWithSpaces>27009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Heino</dc:creator>
  <cp:lastModifiedBy>Shari Heino</cp:lastModifiedBy>
  <cp:revision>163</cp:revision>
  <dcterms:created xsi:type="dcterms:W3CDTF">2015-12-29T16:20:00Z</dcterms:created>
  <dcterms:modified xsi:type="dcterms:W3CDTF">2016-07-15T19:11:00Z</dcterms:modified>
</cp:coreProperties>
</file>