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DE3E4" w14:textId="77777777" w:rsidR="00387971" w:rsidRDefault="00B22EA7" w:rsidP="00002163">
      <w:pPr>
        <w:jc w:val="right"/>
      </w:pPr>
      <w:bookmarkStart w:id="0" w:name="_GoBack"/>
      <w:bookmarkEnd w:id="0"/>
      <w:r>
        <w:rPr>
          <w:noProof/>
        </w:rPr>
        <w:drawing>
          <wp:inline distT="0" distB="0" distL="0" distR="0" wp14:anchorId="1E7DE41F" wp14:editId="1E7DE420">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E7DE3E5" w14:textId="05C41BC4" w:rsidR="00387971" w:rsidRPr="00646598" w:rsidRDefault="005E49EA" w:rsidP="00EA2B1F">
      <w:pPr>
        <w:pStyle w:val="StyleStylespacerRightBefore400pt9pt"/>
      </w:pPr>
      <w:r>
        <w:t>User Guide</w:t>
      </w:r>
      <w:r w:rsidR="005C0BD0" w:rsidRPr="00646598">
        <w:t>:</w:t>
      </w:r>
      <w:r w:rsidR="009F0179" w:rsidRPr="00646598">
        <w:br/>
      </w:r>
    </w:p>
    <w:p w14:paraId="1E7DE3E6" w14:textId="240EDE58" w:rsidR="00AE70F7" w:rsidRPr="00646598" w:rsidRDefault="005E49EA" w:rsidP="00EA2B1F">
      <w:pPr>
        <w:pStyle w:val="StyleArial18ptBoldText2Right"/>
      </w:pPr>
      <w:r>
        <w:t>CRR Balancing Account Extract</w:t>
      </w:r>
    </w:p>
    <w:p w14:paraId="1E7DE3E7" w14:textId="2B620BE1" w:rsidR="00AE70F7" w:rsidRPr="00646598" w:rsidRDefault="005E49EA" w:rsidP="00AE70F7">
      <w:pPr>
        <w:pStyle w:val="spacer"/>
        <w:widowControl w:val="0"/>
        <w:spacing w:before="240"/>
        <w:jc w:val="right"/>
        <w:rPr>
          <w:b/>
          <w:sz w:val="24"/>
          <w:szCs w:val="24"/>
        </w:rPr>
      </w:pPr>
      <w:r>
        <w:rPr>
          <w:b/>
          <w:sz w:val="24"/>
          <w:szCs w:val="24"/>
        </w:rPr>
        <w:t>03/16/2016</w:t>
      </w:r>
    </w:p>
    <w:p w14:paraId="1E7DE3E8" w14:textId="77777777" w:rsidR="00AE70F7" w:rsidRPr="00AE70F7" w:rsidRDefault="00AE70F7" w:rsidP="00AE70F7">
      <w:pPr>
        <w:pStyle w:val="spacer"/>
        <w:widowControl w:val="0"/>
        <w:spacing w:before="240"/>
        <w:jc w:val="right"/>
        <w:rPr>
          <w:sz w:val="24"/>
          <w:szCs w:val="24"/>
        </w:rPr>
      </w:pPr>
    </w:p>
    <w:p w14:paraId="1E7DE3E9"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bookmarkStart w:id="1" w:name="_Toc85269770" w:displacedByCustomXml="next"/>
    <w:sdt>
      <w:sdtPr>
        <w:rPr>
          <w:rFonts w:ascii="Arial" w:eastAsia="Times New Roman" w:hAnsi="Arial" w:cs="Times New Roman"/>
          <w:color w:val="5B6770" w:themeColor="text2"/>
          <w:sz w:val="24"/>
          <w:szCs w:val="24"/>
        </w:rPr>
        <w:id w:val="1638370424"/>
        <w:docPartObj>
          <w:docPartGallery w:val="Table of Contents"/>
          <w:docPartUnique/>
        </w:docPartObj>
      </w:sdtPr>
      <w:sdtEndPr>
        <w:rPr>
          <w:b/>
          <w:bCs/>
          <w:noProof/>
        </w:rPr>
      </w:sdtEndPr>
      <w:sdtContent>
        <w:p w14:paraId="4E3AE69F" w14:textId="6FB86FE0" w:rsidR="00022CB8" w:rsidRDefault="00022CB8">
          <w:pPr>
            <w:pStyle w:val="TOCHeading"/>
          </w:pPr>
          <w:r>
            <w:t>Contents</w:t>
          </w:r>
        </w:p>
        <w:p w14:paraId="5CC2E072" w14:textId="77777777" w:rsidR="00022CB8" w:rsidRDefault="00022CB8">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9440650" w:history="1">
            <w:r w:rsidRPr="004723B1">
              <w:rPr>
                <w:rStyle w:val="Hyperlink"/>
                <w:noProof/>
              </w:rPr>
              <w:t>1.</w:t>
            </w:r>
            <w:r>
              <w:rPr>
                <w:rFonts w:asciiTheme="minorHAnsi" w:eastAsiaTheme="minorEastAsia" w:hAnsiTheme="minorHAnsi" w:cstheme="minorBidi"/>
                <w:noProof/>
                <w:color w:val="auto"/>
                <w:sz w:val="22"/>
                <w:szCs w:val="22"/>
              </w:rPr>
              <w:tab/>
            </w:r>
            <w:r w:rsidRPr="004723B1">
              <w:rPr>
                <w:rStyle w:val="Hyperlink"/>
                <w:noProof/>
              </w:rPr>
              <w:t>Overview</w:t>
            </w:r>
            <w:r>
              <w:rPr>
                <w:noProof/>
                <w:webHidden/>
              </w:rPr>
              <w:tab/>
            </w:r>
            <w:r>
              <w:rPr>
                <w:noProof/>
                <w:webHidden/>
              </w:rPr>
              <w:fldChar w:fldCharType="begin"/>
            </w:r>
            <w:r>
              <w:rPr>
                <w:noProof/>
                <w:webHidden/>
              </w:rPr>
              <w:instrText xml:space="preserve"> PAGEREF _Toc449440650 \h </w:instrText>
            </w:r>
            <w:r>
              <w:rPr>
                <w:noProof/>
                <w:webHidden/>
              </w:rPr>
            </w:r>
            <w:r>
              <w:rPr>
                <w:noProof/>
                <w:webHidden/>
              </w:rPr>
              <w:fldChar w:fldCharType="separate"/>
            </w:r>
            <w:r>
              <w:rPr>
                <w:noProof/>
                <w:webHidden/>
              </w:rPr>
              <w:t>1</w:t>
            </w:r>
            <w:r>
              <w:rPr>
                <w:noProof/>
                <w:webHidden/>
              </w:rPr>
              <w:fldChar w:fldCharType="end"/>
            </w:r>
          </w:hyperlink>
        </w:p>
        <w:p w14:paraId="3B296C8D" w14:textId="77777777" w:rsidR="00022CB8" w:rsidRDefault="004F1315">
          <w:pPr>
            <w:pStyle w:val="TOC2"/>
            <w:rPr>
              <w:rFonts w:asciiTheme="minorHAnsi" w:eastAsiaTheme="minorEastAsia" w:hAnsiTheme="minorHAnsi" w:cstheme="minorBidi"/>
              <w:noProof/>
              <w:color w:val="auto"/>
              <w:sz w:val="22"/>
              <w:szCs w:val="22"/>
            </w:rPr>
          </w:pPr>
          <w:hyperlink w:anchor="_Toc449440651" w:history="1">
            <w:r w:rsidR="00022CB8" w:rsidRPr="004723B1">
              <w:rPr>
                <w:rStyle w:val="Hyperlink"/>
                <w:noProof/>
              </w:rPr>
              <w:t>1.1.</w:t>
            </w:r>
            <w:r w:rsidR="00022CB8">
              <w:rPr>
                <w:rFonts w:asciiTheme="minorHAnsi" w:eastAsiaTheme="minorEastAsia" w:hAnsiTheme="minorHAnsi" w:cstheme="minorBidi"/>
                <w:noProof/>
                <w:color w:val="auto"/>
                <w:sz w:val="22"/>
                <w:szCs w:val="22"/>
              </w:rPr>
              <w:tab/>
            </w:r>
            <w:r w:rsidR="00022CB8" w:rsidRPr="004723B1">
              <w:rPr>
                <w:rStyle w:val="Hyperlink"/>
                <w:noProof/>
              </w:rPr>
              <w:t>Background</w:t>
            </w:r>
            <w:r w:rsidR="00022CB8">
              <w:rPr>
                <w:noProof/>
                <w:webHidden/>
              </w:rPr>
              <w:tab/>
            </w:r>
            <w:r w:rsidR="00022CB8">
              <w:rPr>
                <w:noProof/>
                <w:webHidden/>
              </w:rPr>
              <w:fldChar w:fldCharType="begin"/>
            </w:r>
            <w:r w:rsidR="00022CB8">
              <w:rPr>
                <w:noProof/>
                <w:webHidden/>
              </w:rPr>
              <w:instrText xml:space="preserve"> PAGEREF _Toc449440651 \h </w:instrText>
            </w:r>
            <w:r w:rsidR="00022CB8">
              <w:rPr>
                <w:noProof/>
                <w:webHidden/>
              </w:rPr>
            </w:r>
            <w:r w:rsidR="00022CB8">
              <w:rPr>
                <w:noProof/>
                <w:webHidden/>
              </w:rPr>
              <w:fldChar w:fldCharType="separate"/>
            </w:r>
            <w:r w:rsidR="00022CB8">
              <w:rPr>
                <w:noProof/>
                <w:webHidden/>
              </w:rPr>
              <w:t>1</w:t>
            </w:r>
            <w:r w:rsidR="00022CB8">
              <w:rPr>
                <w:noProof/>
                <w:webHidden/>
              </w:rPr>
              <w:fldChar w:fldCharType="end"/>
            </w:r>
          </w:hyperlink>
        </w:p>
        <w:p w14:paraId="3F362FB8" w14:textId="77777777" w:rsidR="00022CB8" w:rsidRDefault="004F1315">
          <w:pPr>
            <w:pStyle w:val="TOC2"/>
            <w:rPr>
              <w:rFonts w:asciiTheme="minorHAnsi" w:eastAsiaTheme="minorEastAsia" w:hAnsiTheme="minorHAnsi" w:cstheme="minorBidi"/>
              <w:noProof/>
              <w:color w:val="auto"/>
              <w:sz w:val="22"/>
              <w:szCs w:val="22"/>
            </w:rPr>
          </w:pPr>
          <w:hyperlink w:anchor="_Toc449440652" w:history="1">
            <w:r w:rsidR="00022CB8" w:rsidRPr="004723B1">
              <w:rPr>
                <w:rStyle w:val="Hyperlink"/>
                <w:noProof/>
              </w:rPr>
              <w:t>1.2.</w:t>
            </w:r>
            <w:r w:rsidR="00022CB8">
              <w:rPr>
                <w:rFonts w:asciiTheme="minorHAnsi" w:eastAsiaTheme="minorEastAsia" w:hAnsiTheme="minorHAnsi" w:cstheme="minorBidi"/>
                <w:noProof/>
                <w:color w:val="auto"/>
                <w:sz w:val="22"/>
                <w:szCs w:val="22"/>
              </w:rPr>
              <w:tab/>
            </w:r>
            <w:r w:rsidR="00022CB8" w:rsidRPr="004723B1">
              <w:rPr>
                <w:rStyle w:val="Hyperlink"/>
                <w:noProof/>
              </w:rPr>
              <w:t>Document Purpose</w:t>
            </w:r>
            <w:r w:rsidR="00022CB8">
              <w:rPr>
                <w:noProof/>
                <w:webHidden/>
              </w:rPr>
              <w:tab/>
            </w:r>
            <w:r w:rsidR="00022CB8">
              <w:rPr>
                <w:noProof/>
                <w:webHidden/>
              </w:rPr>
              <w:fldChar w:fldCharType="begin"/>
            </w:r>
            <w:r w:rsidR="00022CB8">
              <w:rPr>
                <w:noProof/>
                <w:webHidden/>
              </w:rPr>
              <w:instrText xml:space="preserve"> PAGEREF _Toc449440652 \h </w:instrText>
            </w:r>
            <w:r w:rsidR="00022CB8">
              <w:rPr>
                <w:noProof/>
                <w:webHidden/>
              </w:rPr>
            </w:r>
            <w:r w:rsidR="00022CB8">
              <w:rPr>
                <w:noProof/>
                <w:webHidden/>
              </w:rPr>
              <w:fldChar w:fldCharType="separate"/>
            </w:r>
            <w:r w:rsidR="00022CB8">
              <w:rPr>
                <w:noProof/>
                <w:webHidden/>
              </w:rPr>
              <w:t>1</w:t>
            </w:r>
            <w:r w:rsidR="00022CB8">
              <w:rPr>
                <w:noProof/>
                <w:webHidden/>
              </w:rPr>
              <w:fldChar w:fldCharType="end"/>
            </w:r>
          </w:hyperlink>
        </w:p>
        <w:p w14:paraId="1CD17F29" w14:textId="77777777" w:rsidR="00022CB8" w:rsidRDefault="004F1315">
          <w:pPr>
            <w:pStyle w:val="TOC2"/>
            <w:rPr>
              <w:rFonts w:asciiTheme="minorHAnsi" w:eastAsiaTheme="minorEastAsia" w:hAnsiTheme="minorHAnsi" w:cstheme="minorBidi"/>
              <w:noProof/>
              <w:color w:val="auto"/>
              <w:sz w:val="22"/>
              <w:szCs w:val="22"/>
            </w:rPr>
          </w:pPr>
          <w:hyperlink w:anchor="_Toc449440653" w:history="1">
            <w:r w:rsidR="00022CB8" w:rsidRPr="004723B1">
              <w:rPr>
                <w:rStyle w:val="Hyperlink"/>
                <w:noProof/>
              </w:rPr>
              <w:t>1.3.</w:t>
            </w:r>
            <w:r w:rsidR="00022CB8">
              <w:rPr>
                <w:rFonts w:asciiTheme="minorHAnsi" w:eastAsiaTheme="minorEastAsia" w:hAnsiTheme="minorHAnsi" w:cstheme="minorBidi"/>
                <w:noProof/>
                <w:color w:val="auto"/>
                <w:sz w:val="22"/>
                <w:szCs w:val="22"/>
              </w:rPr>
              <w:tab/>
            </w:r>
            <w:r w:rsidR="00022CB8" w:rsidRPr="004723B1">
              <w:rPr>
                <w:rStyle w:val="Hyperlink"/>
                <w:noProof/>
              </w:rPr>
              <w:t>Applicable Documents, Standards, and Policies</w:t>
            </w:r>
            <w:r w:rsidR="00022CB8">
              <w:rPr>
                <w:noProof/>
                <w:webHidden/>
              </w:rPr>
              <w:tab/>
            </w:r>
            <w:r w:rsidR="00022CB8">
              <w:rPr>
                <w:noProof/>
                <w:webHidden/>
              </w:rPr>
              <w:fldChar w:fldCharType="begin"/>
            </w:r>
            <w:r w:rsidR="00022CB8">
              <w:rPr>
                <w:noProof/>
                <w:webHidden/>
              </w:rPr>
              <w:instrText xml:space="preserve"> PAGEREF _Toc449440653 \h </w:instrText>
            </w:r>
            <w:r w:rsidR="00022CB8">
              <w:rPr>
                <w:noProof/>
                <w:webHidden/>
              </w:rPr>
            </w:r>
            <w:r w:rsidR="00022CB8">
              <w:rPr>
                <w:noProof/>
                <w:webHidden/>
              </w:rPr>
              <w:fldChar w:fldCharType="separate"/>
            </w:r>
            <w:r w:rsidR="00022CB8">
              <w:rPr>
                <w:noProof/>
                <w:webHidden/>
              </w:rPr>
              <w:t>1</w:t>
            </w:r>
            <w:r w:rsidR="00022CB8">
              <w:rPr>
                <w:noProof/>
                <w:webHidden/>
              </w:rPr>
              <w:fldChar w:fldCharType="end"/>
            </w:r>
          </w:hyperlink>
        </w:p>
        <w:p w14:paraId="2C080F27" w14:textId="77777777" w:rsidR="00022CB8" w:rsidRDefault="004F1315">
          <w:pPr>
            <w:pStyle w:val="TOC3"/>
            <w:tabs>
              <w:tab w:val="left" w:pos="1320"/>
            </w:tabs>
            <w:rPr>
              <w:rFonts w:asciiTheme="minorHAnsi" w:eastAsiaTheme="minorEastAsia" w:hAnsiTheme="minorHAnsi" w:cstheme="minorBidi"/>
              <w:noProof/>
              <w:color w:val="auto"/>
              <w:sz w:val="22"/>
              <w:szCs w:val="22"/>
            </w:rPr>
          </w:pPr>
          <w:hyperlink w:anchor="_Toc449440654" w:history="1">
            <w:r w:rsidR="00022CB8" w:rsidRPr="004723B1">
              <w:rPr>
                <w:rStyle w:val="Hyperlink"/>
                <w:noProof/>
              </w:rPr>
              <w:t>1.3.1.</w:t>
            </w:r>
            <w:r w:rsidR="00022CB8">
              <w:rPr>
                <w:rFonts w:asciiTheme="minorHAnsi" w:eastAsiaTheme="minorEastAsia" w:hAnsiTheme="minorHAnsi" w:cstheme="minorBidi"/>
                <w:noProof/>
                <w:color w:val="auto"/>
                <w:sz w:val="22"/>
                <w:szCs w:val="22"/>
              </w:rPr>
              <w:tab/>
            </w:r>
            <w:r w:rsidR="00022CB8" w:rsidRPr="004723B1">
              <w:rPr>
                <w:rStyle w:val="Hyperlink"/>
                <w:noProof/>
              </w:rPr>
              <w:t>Market Guide and Protocol References</w:t>
            </w:r>
            <w:r w:rsidR="00022CB8">
              <w:rPr>
                <w:noProof/>
                <w:webHidden/>
              </w:rPr>
              <w:tab/>
            </w:r>
            <w:r w:rsidR="00022CB8">
              <w:rPr>
                <w:noProof/>
                <w:webHidden/>
              </w:rPr>
              <w:fldChar w:fldCharType="begin"/>
            </w:r>
            <w:r w:rsidR="00022CB8">
              <w:rPr>
                <w:noProof/>
                <w:webHidden/>
              </w:rPr>
              <w:instrText xml:space="preserve"> PAGEREF _Toc449440654 \h </w:instrText>
            </w:r>
            <w:r w:rsidR="00022CB8">
              <w:rPr>
                <w:noProof/>
                <w:webHidden/>
              </w:rPr>
            </w:r>
            <w:r w:rsidR="00022CB8">
              <w:rPr>
                <w:noProof/>
                <w:webHidden/>
              </w:rPr>
              <w:fldChar w:fldCharType="separate"/>
            </w:r>
            <w:r w:rsidR="00022CB8">
              <w:rPr>
                <w:noProof/>
                <w:webHidden/>
              </w:rPr>
              <w:t>1</w:t>
            </w:r>
            <w:r w:rsidR="00022CB8">
              <w:rPr>
                <w:noProof/>
                <w:webHidden/>
              </w:rPr>
              <w:fldChar w:fldCharType="end"/>
            </w:r>
          </w:hyperlink>
        </w:p>
        <w:p w14:paraId="4C3A1B0B" w14:textId="77777777" w:rsidR="00022CB8" w:rsidRDefault="004F1315">
          <w:pPr>
            <w:pStyle w:val="TOC1"/>
            <w:rPr>
              <w:rFonts w:asciiTheme="minorHAnsi" w:eastAsiaTheme="minorEastAsia" w:hAnsiTheme="minorHAnsi" w:cstheme="minorBidi"/>
              <w:noProof/>
              <w:color w:val="auto"/>
              <w:sz w:val="22"/>
              <w:szCs w:val="22"/>
            </w:rPr>
          </w:pPr>
          <w:hyperlink w:anchor="_Toc449440655" w:history="1">
            <w:r w:rsidR="00022CB8" w:rsidRPr="004723B1">
              <w:rPr>
                <w:rStyle w:val="Hyperlink"/>
                <w:noProof/>
              </w:rPr>
              <w:t>2.</w:t>
            </w:r>
            <w:r w:rsidR="00022CB8">
              <w:rPr>
                <w:rFonts w:asciiTheme="minorHAnsi" w:eastAsiaTheme="minorEastAsia" w:hAnsiTheme="minorHAnsi" w:cstheme="minorBidi"/>
                <w:noProof/>
                <w:color w:val="auto"/>
                <w:sz w:val="22"/>
                <w:szCs w:val="22"/>
              </w:rPr>
              <w:tab/>
            </w:r>
            <w:r w:rsidR="00022CB8" w:rsidRPr="004723B1">
              <w:rPr>
                <w:rStyle w:val="Hyperlink"/>
                <w:noProof/>
              </w:rPr>
              <w:t>Extract Information</w:t>
            </w:r>
            <w:r w:rsidR="00022CB8">
              <w:rPr>
                <w:noProof/>
                <w:webHidden/>
              </w:rPr>
              <w:tab/>
            </w:r>
            <w:r w:rsidR="00022CB8">
              <w:rPr>
                <w:noProof/>
                <w:webHidden/>
              </w:rPr>
              <w:fldChar w:fldCharType="begin"/>
            </w:r>
            <w:r w:rsidR="00022CB8">
              <w:rPr>
                <w:noProof/>
                <w:webHidden/>
              </w:rPr>
              <w:instrText xml:space="preserve"> PAGEREF _Toc449440655 \h </w:instrText>
            </w:r>
            <w:r w:rsidR="00022CB8">
              <w:rPr>
                <w:noProof/>
                <w:webHidden/>
              </w:rPr>
            </w:r>
            <w:r w:rsidR="00022CB8">
              <w:rPr>
                <w:noProof/>
                <w:webHidden/>
              </w:rPr>
              <w:fldChar w:fldCharType="separate"/>
            </w:r>
            <w:r w:rsidR="00022CB8">
              <w:rPr>
                <w:noProof/>
                <w:webHidden/>
              </w:rPr>
              <w:t>1</w:t>
            </w:r>
            <w:r w:rsidR="00022CB8">
              <w:rPr>
                <w:noProof/>
                <w:webHidden/>
              </w:rPr>
              <w:fldChar w:fldCharType="end"/>
            </w:r>
          </w:hyperlink>
        </w:p>
        <w:p w14:paraId="6C2C4099" w14:textId="77777777" w:rsidR="00022CB8" w:rsidRDefault="004F1315">
          <w:pPr>
            <w:pStyle w:val="TOC2"/>
            <w:rPr>
              <w:rFonts w:asciiTheme="minorHAnsi" w:eastAsiaTheme="minorEastAsia" w:hAnsiTheme="minorHAnsi" w:cstheme="minorBidi"/>
              <w:noProof/>
              <w:color w:val="auto"/>
              <w:sz w:val="22"/>
              <w:szCs w:val="22"/>
            </w:rPr>
          </w:pPr>
          <w:hyperlink w:anchor="_Toc449440656" w:history="1">
            <w:r w:rsidR="00022CB8" w:rsidRPr="004723B1">
              <w:rPr>
                <w:rStyle w:val="Hyperlink"/>
                <w:noProof/>
              </w:rPr>
              <w:t>2.1.</w:t>
            </w:r>
            <w:r w:rsidR="00022CB8">
              <w:rPr>
                <w:rFonts w:asciiTheme="minorHAnsi" w:eastAsiaTheme="minorEastAsia" w:hAnsiTheme="minorHAnsi" w:cstheme="minorBidi"/>
                <w:noProof/>
                <w:color w:val="auto"/>
                <w:sz w:val="22"/>
                <w:szCs w:val="22"/>
              </w:rPr>
              <w:tab/>
            </w:r>
            <w:r w:rsidR="00022CB8" w:rsidRPr="004723B1">
              <w:rPr>
                <w:rStyle w:val="Hyperlink"/>
                <w:noProof/>
              </w:rPr>
              <w:t>General Extract Information</w:t>
            </w:r>
            <w:r w:rsidR="00022CB8">
              <w:rPr>
                <w:noProof/>
                <w:webHidden/>
              </w:rPr>
              <w:tab/>
            </w:r>
            <w:r w:rsidR="00022CB8">
              <w:rPr>
                <w:noProof/>
                <w:webHidden/>
              </w:rPr>
              <w:fldChar w:fldCharType="begin"/>
            </w:r>
            <w:r w:rsidR="00022CB8">
              <w:rPr>
                <w:noProof/>
                <w:webHidden/>
              </w:rPr>
              <w:instrText xml:space="preserve"> PAGEREF _Toc449440656 \h </w:instrText>
            </w:r>
            <w:r w:rsidR="00022CB8">
              <w:rPr>
                <w:noProof/>
                <w:webHidden/>
              </w:rPr>
            </w:r>
            <w:r w:rsidR="00022CB8">
              <w:rPr>
                <w:noProof/>
                <w:webHidden/>
              </w:rPr>
              <w:fldChar w:fldCharType="separate"/>
            </w:r>
            <w:r w:rsidR="00022CB8">
              <w:rPr>
                <w:noProof/>
                <w:webHidden/>
              </w:rPr>
              <w:t>1</w:t>
            </w:r>
            <w:r w:rsidR="00022CB8">
              <w:rPr>
                <w:noProof/>
                <w:webHidden/>
              </w:rPr>
              <w:fldChar w:fldCharType="end"/>
            </w:r>
          </w:hyperlink>
        </w:p>
        <w:p w14:paraId="78B711FC" w14:textId="77777777" w:rsidR="00022CB8" w:rsidRDefault="004F1315">
          <w:pPr>
            <w:pStyle w:val="TOC2"/>
            <w:rPr>
              <w:rFonts w:asciiTheme="minorHAnsi" w:eastAsiaTheme="minorEastAsia" w:hAnsiTheme="minorHAnsi" w:cstheme="minorBidi"/>
              <w:noProof/>
              <w:color w:val="auto"/>
              <w:sz w:val="22"/>
              <w:szCs w:val="22"/>
            </w:rPr>
          </w:pPr>
          <w:hyperlink w:anchor="_Toc449440657" w:history="1">
            <w:r w:rsidR="00022CB8" w:rsidRPr="004723B1">
              <w:rPr>
                <w:rStyle w:val="Hyperlink"/>
                <w:noProof/>
              </w:rPr>
              <w:t>2.2.</w:t>
            </w:r>
            <w:r w:rsidR="00022CB8">
              <w:rPr>
                <w:rFonts w:asciiTheme="minorHAnsi" w:eastAsiaTheme="minorEastAsia" w:hAnsiTheme="minorHAnsi" w:cstheme="minorBidi"/>
                <w:noProof/>
                <w:color w:val="auto"/>
                <w:sz w:val="22"/>
                <w:szCs w:val="22"/>
              </w:rPr>
              <w:tab/>
            </w:r>
            <w:r w:rsidR="00022CB8" w:rsidRPr="004723B1">
              <w:rPr>
                <w:rStyle w:val="Hyperlink"/>
                <w:noProof/>
              </w:rPr>
              <w:t>Extract Recipients</w:t>
            </w:r>
            <w:r w:rsidR="00022CB8">
              <w:rPr>
                <w:noProof/>
                <w:webHidden/>
              </w:rPr>
              <w:tab/>
            </w:r>
            <w:r w:rsidR="00022CB8">
              <w:rPr>
                <w:noProof/>
                <w:webHidden/>
              </w:rPr>
              <w:fldChar w:fldCharType="begin"/>
            </w:r>
            <w:r w:rsidR="00022CB8">
              <w:rPr>
                <w:noProof/>
                <w:webHidden/>
              </w:rPr>
              <w:instrText xml:space="preserve"> PAGEREF _Toc449440657 \h </w:instrText>
            </w:r>
            <w:r w:rsidR="00022CB8">
              <w:rPr>
                <w:noProof/>
                <w:webHidden/>
              </w:rPr>
            </w:r>
            <w:r w:rsidR="00022CB8">
              <w:rPr>
                <w:noProof/>
                <w:webHidden/>
              </w:rPr>
              <w:fldChar w:fldCharType="separate"/>
            </w:r>
            <w:r w:rsidR="00022CB8">
              <w:rPr>
                <w:noProof/>
                <w:webHidden/>
              </w:rPr>
              <w:t>2</w:t>
            </w:r>
            <w:r w:rsidR="00022CB8">
              <w:rPr>
                <w:noProof/>
                <w:webHidden/>
              </w:rPr>
              <w:fldChar w:fldCharType="end"/>
            </w:r>
          </w:hyperlink>
        </w:p>
        <w:p w14:paraId="2239D9AC" w14:textId="77777777" w:rsidR="00022CB8" w:rsidRDefault="004F1315">
          <w:pPr>
            <w:pStyle w:val="TOC1"/>
            <w:rPr>
              <w:rFonts w:asciiTheme="minorHAnsi" w:eastAsiaTheme="minorEastAsia" w:hAnsiTheme="minorHAnsi" w:cstheme="minorBidi"/>
              <w:noProof/>
              <w:color w:val="auto"/>
              <w:sz w:val="22"/>
              <w:szCs w:val="22"/>
            </w:rPr>
          </w:pPr>
          <w:hyperlink w:anchor="_Toc449440658" w:history="1">
            <w:r w:rsidR="00022CB8" w:rsidRPr="004723B1">
              <w:rPr>
                <w:rStyle w:val="Hyperlink"/>
                <w:noProof/>
              </w:rPr>
              <w:t>3.</w:t>
            </w:r>
            <w:r w:rsidR="00022CB8">
              <w:rPr>
                <w:rFonts w:asciiTheme="minorHAnsi" w:eastAsiaTheme="minorEastAsia" w:hAnsiTheme="minorHAnsi" w:cstheme="minorBidi"/>
                <w:noProof/>
                <w:color w:val="auto"/>
                <w:sz w:val="22"/>
                <w:szCs w:val="22"/>
              </w:rPr>
              <w:tab/>
            </w:r>
            <w:r w:rsidR="00022CB8" w:rsidRPr="004723B1">
              <w:rPr>
                <w:rStyle w:val="Hyperlink"/>
                <w:noProof/>
              </w:rPr>
              <w:t>Content</w:t>
            </w:r>
            <w:r w:rsidR="00022CB8">
              <w:rPr>
                <w:noProof/>
                <w:webHidden/>
              </w:rPr>
              <w:tab/>
            </w:r>
            <w:r w:rsidR="00022CB8">
              <w:rPr>
                <w:noProof/>
                <w:webHidden/>
              </w:rPr>
              <w:fldChar w:fldCharType="begin"/>
            </w:r>
            <w:r w:rsidR="00022CB8">
              <w:rPr>
                <w:noProof/>
                <w:webHidden/>
              </w:rPr>
              <w:instrText xml:space="preserve"> PAGEREF _Toc449440658 \h </w:instrText>
            </w:r>
            <w:r w:rsidR="00022CB8">
              <w:rPr>
                <w:noProof/>
                <w:webHidden/>
              </w:rPr>
            </w:r>
            <w:r w:rsidR="00022CB8">
              <w:rPr>
                <w:noProof/>
                <w:webHidden/>
              </w:rPr>
              <w:fldChar w:fldCharType="separate"/>
            </w:r>
            <w:r w:rsidR="00022CB8">
              <w:rPr>
                <w:noProof/>
                <w:webHidden/>
              </w:rPr>
              <w:t>2</w:t>
            </w:r>
            <w:r w:rsidR="00022CB8">
              <w:rPr>
                <w:noProof/>
                <w:webHidden/>
              </w:rPr>
              <w:fldChar w:fldCharType="end"/>
            </w:r>
          </w:hyperlink>
        </w:p>
        <w:p w14:paraId="20606F55" w14:textId="77777777" w:rsidR="00022CB8" w:rsidRDefault="004F1315">
          <w:pPr>
            <w:pStyle w:val="TOC2"/>
            <w:rPr>
              <w:rFonts w:asciiTheme="minorHAnsi" w:eastAsiaTheme="minorEastAsia" w:hAnsiTheme="minorHAnsi" w:cstheme="minorBidi"/>
              <w:noProof/>
              <w:color w:val="auto"/>
              <w:sz w:val="22"/>
              <w:szCs w:val="22"/>
            </w:rPr>
          </w:pPr>
          <w:hyperlink w:anchor="_Toc449440659" w:history="1">
            <w:r w:rsidR="00022CB8" w:rsidRPr="004723B1">
              <w:rPr>
                <w:rStyle w:val="Hyperlink"/>
                <w:noProof/>
              </w:rPr>
              <w:t>3.1.</w:t>
            </w:r>
            <w:r w:rsidR="00022CB8">
              <w:rPr>
                <w:rFonts w:asciiTheme="minorHAnsi" w:eastAsiaTheme="minorEastAsia" w:hAnsiTheme="minorHAnsi" w:cstheme="minorBidi"/>
                <w:noProof/>
                <w:color w:val="auto"/>
                <w:sz w:val="22"/>
                <w:szCs w:val="22"/>
              </w:rPr>
              <w:tab/>
            </w:r>
            <w:r w:rsidR="00022CB8" w:rsidRPr="004723B1">
              <w:rPr>
                <w:rStyle w:val="Hyperlink"/>
                <w:noProof/>
              </w:rPr>
              <w:t>Content Description</w:t>
            </w:r>
            <w:r w:rsidR="00022CB8">
              <w:rPr>
                <w:noProof/>
                <w:webHidden/>
              </w:rPr>
              <w:tab/>
            </w:r>
            <w:r w:rsidR="00022CB8">
              <w:rPr>
                <w:noProof/>
                <w:webHidden/>
              </w:rPr>
              <w:fldChar w:fldCharType="begin"/>
            </w:r>
            <w:r w:rsidR="00022CB8">
              <w:rPr>
                <w:noProof/>
                <w:webHidden/>
              </w:rPr>
              <w:instrText xml:space="preserve"> PAGEREF _Toc449440659 \h </w:instrText>
            </w:r>
            <w:r w:rsidR="00022CB8">
              <w:rPr>
                <w:noProof/>
                <w:webHidden/>
              </w:rPr>
            </w:r>
            <w:r w:rsidR="00022CB8">
              <w:rPr>
                <w:noProof/>
                <w:webHidden/>
              </w:rPr>
              <w:fldChar w:fldCharType="separate"/>
            </w:r>
            <w:r w:rsidR="00022CB8">
              <w:rPr>
                <w:noProof/>
                <w:webHidden/>
              </w:rPr>
              <w:t>2</w:t>
            </w:r>
            <w:r w:rsidR="00022CB8">
              <w:rPr>
                <w:noProof/>
                <w:webHidden/>
              </w:rPr>
              <w:fldChar w:fldCharType="end"/>
            </w:r>
          </w:hyperlink>
        </w:p>
        <w:p w14:paraId="63484E00" w14:textId="77777777" w:rsidR="00022CB8" w:rsidRDefault="004F1315">
          <w:pPr>
            <w:pStyle w:val="TOC2"/>
            <w:rPr>
              <w:rFonts w:asciiTheme="minorHAnsi" w:eastAsiaTheme="minorEastAsia" w:hAnsiTheme="minorHAnsi" w:cstheme="minorBidi"/>
              <w:noProof/>
              <w:color w:val="auto"/>
              <w:sz w:val="22"/>
              <w:szCs w:val="22"/>
            </w:rPr>
          </w:pPr>
          <w:hyperlink w:anchor="_Toc449440662" w:history="1">
            <w:r w:rsidR="00022CB8" w:rsidRPr="004723B1">
              <w:rPr>
                <w:rStyle w:val="Hyperlink"/>
                <w:noProof/>
              </w:rPr>
              <w:t>3.2.</w:t>
            </w:r>
            <w:r w:rsidR="00022CB8">
              <w:rPr>
                <w:rFonts w:asciiTheme="minorHAnsi" w:eastAsiaTheme="minorEastAsia" w:hAnsiTheme="minorHAnsi" w:cstheme="minorBidi"/>
                <w:noProof/>
                <w:color w:val="auto"/>
                <w:sz w:val="22"/>
                <w:szCs w:val="22"/>
              </w:rPr>
              <w:tab/>
            </w:r>
            <w:r w:rsidR="00022CB8" w:rsidRPr="004723B1">
              <w:rPr>
                <w:rStyle w:val="Hyperlink"/>
                <w:noProof/>
              </w:rPr>
              <w:t>Timing</w:t>
            </w:r>
            <w:r w:rsidR="00022CB8">
              <w:rPr>
                <w:noProof/>
                <w:webHidden/>
              </w:rPr>
              <w:tab/>
            </w:r>
            <w:r w:rsidR="00022CB8">
              <w:rPr>
                <w:noProof/>
                <w:webHidden/>
              </w:rPr>
              <w:fldChar w:fldCharType="begin"/>
            </w:r>
            <w:r w:rsidR="00022CB8">
              <w:rPr>
                <w:noProof/>
                <w:webHidden/>
              </w:rPr>
              <w:instrText xml:space="preserve"> PAGEREF _Toc449440662 \h </w:instrText>
            </w:r>
            <w:r w:rsidR="00022CB8">
              <w:rPr>
                <w:noProof/>
                <w:webHidden/>
              </w:rPr>
            </w:r>
            <w:r w:rsidR="00022CB8">
              <w:rPr>
                <w:noProof/>
                <w:webHidden/>
              </w:rPr>
              <w:fldChar w:fldCharType="separate"/>
            </w:r>
            <w:r w:rsidR="00022CB8">
              <w:rPr>
                <w:noProof/>
                <w:webHidden/>
              </w:rPr>
              <w:t>2</w:t>
            </w:r>
            <w:r w:rsidR="00022CB8">
              <w:rPr>
                <w:noProof/>
                <w:webHidden/>
              </w:rPr>
              <w:fldChar w:fldCharType="end"/>
            </w:r>
          </w:hyperlink>
        </w:p>
        <w:p w14:paraId="67E52EF0" w14:textId="77777777" w:rsidR="00022CB8" w:rsidRDefault="004F1315">
          <w:pPr>
            <w:pStyle w:val="TOC1"/>
            <w:rPr>
              <w:rFonts w:asciiTheme="minorHAnsi" w:eastAsiaTheme="minorEastAsia" w:hAnsiTheme="minorHAnsi" w:cstheme="minorBidi"/>
              <w:noProof/>
              <w:color w:val="auto"/>
              <w:sz w:val="22"/>
              <w:szCs w:val="22"/>
            </w:rPr>
          </w:pPr>
          <w:hyperlink w:anchor="_Toc449440663" w:history="1">
            <w:r w:rsidR="00022CB8" w:rsidRPr="004723B1">
              <w:rPr>
                <w:rStyle w:val="Hyperlink"/>
                <w:noProof/>
              </w:rPr>
              <w:t>4.</w:t>
            </w:r>
            <w:r w:rsidR="00022CB8">
              <w:rPr>
                <w:rFonts w:asciiTheme="minorHAnsi" w:eastAsiaTheme="minorEastAsia" w:hAnsiTheme="minorHAnsi" w:cstheme="minorBidi"/>
                <w:noProof/>
                <w:color w:val="auto"/>
                <w:sz w:val="22"/>
                <w:szCs w:val="22"/>
              </w:rPr>
              <w:tab/>
            </w:r>
            <w:r w:rsidR="00022CB8" w:rsidRPr="004723B1">
              <w:rPr>
                <w:rStyle w:val="Hyperlink"/>
                <w:noProof/>
              </w:rPr>
              <w:t>Delivery</w:t>
            </w:r>
            <w:r w:rsidR="00022CB8">
              <w:rPr>
                <w:noProof/>
                <w:webHidden/>
              </w:rPr>
              <w:tab/>
            </w:r>
            <w:r w:rsidR="00022CB8">
              <w:rPr>
                <w:noProof/>
                <w:webHidden/>
              </w:rPr>
              <w:fldChar w:fldCharType="begin"/>
            </w:r>
            <w:r w:rsidR="00022CB8">
              <w:rPr>
                <w:noProof/>
                <w:webHidden/>
              </w:rPr>
              <w:instrText xml:space="preserve"> PAGEREF _Toc449440663 \h </w:instrText>
            </w:r>
            <w:r w:rsidR="00022CB8">
              <w:rPr>
                <w:noProof/>
                <w:webHidden/>
              </w:rPr>
            </w:r>
            <w:r w:rsidR="00022CB8">
              <w:rPr>
                <w:noProof/>
                <w:webHidden/>
              </w:rPr>
              <w:fldChar w:fldCharType="separate"/>
            </w:r>
            <w:r w:rsidR="00022CB8">
              <w:rPr>
                <w:noProof/>
                <w:webHidden/>
              </w:rPr>
              <w:t>2</w:t>
            </w:r>
            <w:r w:rsidR="00022CB8">
              <w:rPr>
                <w:noProof/>
                <w:webHidden/>
              </w:rPr>
              <w:fldChar w:fldCharType="end"/>
            </w:r>
          </w:hyperlink>
        </w:p>
        <w:p w14:paraId="5E469E54" w14:textId="77777777" w:rsidR="00022CB8" w:rsidRDefault="004F1315">
          <w:pPr>
            <w:pStyle w:val="TOC2"/>
            <w:rPr>
              <w:rFonts w:asciiTheme="minorHAnsi" w:eastAsiaTheme="minorEastAsia" w:hAnsiTheme="minorHAnsi" w:cstheme="minorBidi"/>
              <w:noProof/>
              <w:color w:val="auto"/>
              <w:sz w:val="22"/>
              <w:szCs w:val="22"/>
            </w:rPr>
          </w:pPr>
          <w:hyperlink w:anchor="_Toc449440664" w:history="1">
            <w:r w:rsidR="00022CB8" w:rsidRPr="004723B1">
              <w:rPr>
                <w:rStyle w:val="Hyperlink"/>
                <w:noProof/>
              </w:rPr>
              <w:t>4.1.</w:t>
            </w:r>
            <w:r w:rsidR="00022CB8">
              <w:rPr>
                <w:rFonts w:asciiTheme="minorHAnsi" w:eastAsiaTheme="minorEastAsia" w:hAnsiTheme="minorHAnsi" w:cstheme="minorBidi"/>
                <w:noProof/>
                <w:color w:val="auto"/>
                <w:sz w:val="22"/>
                <w:szCs w:val="22"/>
              </w:rPr>
              <w:tab/>
            </w:r>
            <w:r w:rsidR="00022CB8" w:rsidRPr="004723B1">
              <w:rPr>
                <w:rStyle w:val="Hyperlink"/>
                <w:noProof/>
              </w:rPr>
              <w:t>General Delivery Information</w:t>
            </w:r>
            <w:r w:rsidR="00022CB8">
              <w:rPr>
                <w:noProof/>
                <w:webHidden/>
              </w:rPr>
              <w:tab/>
            </w:r>
            <w:r w:rsidR="00022CB8">
              <w:rPr>
                <w:noProof/>
                <w:webHidden/>
              </w:rPr>
              <w:fldChar w:fldCharType="begin"/>
            </w:r>
            <w:r w:rsidR="00022CB8">
              <w:rPr>
                <w:noProof/>
                <w:webHidden/>
              </w:rPr>
              <w:instrText xml:space="preserve"> PAGEREF _Toc449440664 \h </w:instrText>
            </w:r>
            <w:r w:rsidR="00022CB8">
              <w:rPr>
                <w:noProof/>
                <w:webHidden/>
              </w:rPr>
            </w:r>
            <w:r w:rsidR="00022CB8">
              <w:rPr>
                <w:noProof/>
                <w:webHidden/>
              </w:rPr>
              <w:fldChar w:fldCharType="separate"/>
            </w:r>
            <w:r w:rsidR="00022CB8">
              <w:rPr>
                <w:noProof/>
                <w:webHidden/>
              </w:rPr>
              <w:t>2</w:t>
            </w:r>
            <w:r w:rsidR="00022CB8">
              <w:rPr>
                <w:noProof/>
                <w:webHidden/>
              </w:rPr>
              <w:fldChar w:fldCharType="end"/>
            </w:r>
          </w:hyperlink>
        </w:p>
        <w:p w14:paraId="5634E0FE" w14:textId="77777777" w:rsidR="00022CB8" w:rsidRDefault="004F1315">
          <w:pPr>
            <w:pStyle w:val="TOC2"/>
            <w:rPr>
              <w:rFonts w:asciiTheme="minorHAnsi" w:eastAsiaTheme="minorEastAsia" w:hAnsiTheme="minorHAnsi" w:cstheme="minorBidi"/>
              <w:noProof/>
              <w:color w:val="auto"/>
              <w:sz w:val="22"/>
              <w:szCs w:val="22"/>
            </w:rPr>
          </w:pPr>
          <w:hyperlink w:anchor="_Toc449440665" w:history="1">
            <w:r w:rsidR="00022CB8" w:rsidRPr="004723B1">
              <w:rPr>
                <w:rStyle w:val="Hyperlink"/>
                <w:noProof/>
              </w:rPr>
              <w:t>4.2.</w:t>
            </w:r>
            <w:r w:rsidR="00022CB8">
              <w:rPr>
                <w:rFonts w:asciiTheme="minorHAnsi" w:eastAsiaTheme="minorEastAsia" w:hAnsiTheme="minorHAnsi" w:cstheme="minorBidi"/>
                <w:noProof/>
                <w:color w:val="auto"/>
                <w:sz w:val="22"/>
                <w:szCs w:val="22"/>
              </w:rPr>
              <w:tab/>
            </w:r>
            <w:r w:rsidR="00022CB8" w:rsidRPr="004723B1">
              <w:rPr>
                <w:rStyle w:val="Hyperlink"/>
                <w:noProof/>
              </w:rPr>
              <w:t>API Information</w:t>
            </w:r>
            <w:r w:rsidR="00022CB8">
              <w:rPr>
                <w:noProof/>
                <w:webHidden/>
              </w:rPr>
              <w:tab/>
            </w:r>
            <w:r w:rsidR="00022CB8">
              <w:rPr>
                <w:noProof/>
                <w:webHidden/>
              </w:rPr>
              <w:fldChar w:fldCharType="begin"/>
            </w:r>
            <w:r w:rsidR="00022CB8">
              <w:rPr>
                <w:noProof/>
                <w:webHidden/>
              </w:rPr>
              <w:instrText xml:space="preserve"> PAGEREF _Toc449440665 \h </w:instrText>
            </w:r>
            <w:r w:rsidR="00022CB8">
              <w:rPr>
                <w:noProof/>
                <w:webHidden/>
              </w:rPr>
            </w:r>
            <w:r w:rsidR="00022CB8">
              <w:rPr>
                <w:noProof/>
                <w:webHidden/>
              </w:rPr>
              <w:fldChar w:fldCharType="separate"/>
            </w:r>
            <w:r w:rsidR="00022CB8">
              <w:rPr>
                <w:noProof/>
                <w:webHidden/>
              </w:rPr>
              <w:t>2</w:t>
            </w:r>
            <w:r w:rsidR="00022CB8">
              <w:rPr>
                <w:noProof/>
                <w:webHidden/>
              </w:rPr>
              <w:fldChar w:fldCharType="end"/>
            </w:r>
          </w:hyperlink>
        </w:p>
        <w:p w14:paraId="45A8605E" w14:textId="77777777" w:rsidR="00022CB8" w:rsidRDefault="004F1315">
          <w:pPr>
            <w:pStyle w:val="TOC2"/>
            <w:rPr>
              <w:rFonts w:asciiTheme="minorHAnsi" w:eastAsiaTheme="minorEastAsia" w:hAnsiTheme="minorHAnsi" w:cstheme="minorBidi"/>
              <w:noProof/>
              <w:color w:val="auto"/>
              <w:sz w:val="22"/>
              <w:szCs w:val="22"/>
            </w:rPr>
          </w:pPr>
          <w:hyperlink w:anchor="_Toc449440666" w:history="1">
            <w:r w:rsidR="00022CB8" w:rsidRPr="004723B1">
              <w:rPr>
                <w:rStyle w:val="Hyperlink"/>
                <w:noProof/>
              </w:rPr>
              <w:t>4.3.</w:t>
            </w:r>
            <w:r w:rsidR="00022CB8">
              <w:rPr>
                <w:rFonts w:asciiTheme="minorHAnsi" w:eastAsiaTheme="minorEastAsia" w:hAnsiTheme="minorHAnsi" w:cstheme="minorBidi"/>
                <w:noProof/>
                <w:color w:val="auto"/>
                <w:sz w:val="22"/>
                <w:szCs w:val="22"/>
              </w:rPr>
              <w:tab/>
            </w:r>
            <w:r w:rsidR="00022CB8" w:rsidRPr="004723B1">
              <w:rPr>
                <w:rStyle w:val="Hyperlink"/>
                <w:noProof/>
              </w:rPr>
              <w:t>Scheduling an extract</w:t>
            </w:r>
            <w:r w:rsidR="00022CB8">
              <w:rPr>
                <w:noProof/>
                <w:webHidden/>
              </w:rPr>
              <w:tab/>
            </w:r>
            <w:r w:rsidR="00022CB8">
              <w:rPr>
                <w:noProof/>
                <w:webHidden/>
              </w:rPr>
              <w:fldChar w:fldCharType="begin"/>
            </w:r>
            <w:r w:rsidR="00022CB8">
              <w:rPr>
                <w:noProof/>
                <w:webHidden/>
              </w:rPr>
              <w:instrText xml:space="preserve"> PAGEREF _Toc449440666 \h </w:instrText>
            </w:r>
            <w:r w:rsidR="00022CB8">
              <w:rPr>
                <w:noProof/>
                <w:webHidden/>
              </w:rPr>
            </w:r>
            <w:r w:rsidR="00022CB8">
              <w:rPr>
                <w:noProof/>
                <w:webHidden/>
              </w:rPr>
              <w:fldChar w:fldCharType="separate"/>
            </w:r>
            <w:r w:rsidR="00022CB8">
              <w:rPr>
                <w:noProof/>
                <w:webHidden/>
              </w:rPr>
              <w:t>3</w:t>
            </w:r>
            <w:r w:rsidR="00022CB8">
              <w:rPr>
                <w:noProof/>
                <w:webHidden/>
              </w:rPr>
              <w:fldChar w:fldCharType="end"/>
            </w:r>
          </w:hyperlink>
        </w:p>
        <w:p w14:paraId="6785C5CC" w14:textId="77777777" w:rsidR="00022CB8" w:rsidRDefault="004F1315">
          <w:pPr>
            <w:pStyle w:val="TOC2"/>
            <w:rPr>
              <w:rFonts w:asciiTheme="minorHAnsi" w:eastAsiaTheme="minorEastAsia" w:hAnsiTheme="minorHAnsi" w:cstheme="minorBidi"/>
              <w:noProof/>
              <w:color w:val="auto"/>
              <w:sz w:val="22"/>
              <w:szCs w:val="22"/>
            </w:rPr>
          </w:pPr>
          <w:hyperlink w:anchor="_Toc449440667" w:history="1">
            <w:r w:rsidR="00022CB8" w:rsidRPr="004723B1">
              <w:rPr>
                <w:rStyle w:val="Hyperlink"/>
                <w:noProof/>
              </w:rPr>
              <w:t>4.4.</w:t>
            </w:r>
            <w:r w:rsidR="00022CB8">
              <w:rPr>
                <w:rFonts w:asciiTheme="minorHAnsi" w:eastAsiaTheme="minorEastAsia" w:hAnsiTheme="minorHAnsi" w:cstheme="minorBidi"/>
                <w:noProof/>
                <w:color w:val="auto"/>
                <w:sz w:val="22"/>
                <w:szCs w:val="22"/>
              </w:rPr>
              <w:tab/>
            </w:r>
            <w:r w:rsidR="00022CB8" w:rsidRPr="004723B1">
              <w:rPr>
                <w:rStyle w:val="Hyperlink"/>
                <w:noProof/>
              </w:rPr>
              <w:t>Security Requirements</w:t>
            </w:r>
            <w:r w:rsidR="00022CB8">
              <w:rPr>
                <w:noProof/>
                <w:webHidden/>
              </w:rPr>
              <w:tab/>
            </w:r>
            <w:r w:rsidR="00022CB8">
              <w:rPr>
                <w:noProof/>
                <w:webHidden/>
              </w:rPr>
              <w:fldChar w:fldCharType="begin"/>
            </w:r>
            <w:r w:rsidR="00022CB8">
              <w:rPr>
                <w:noProof/>
                <w:webHidden/>
              </w:rPr>
              <w:instrText xml:space="preserve"> PAGEREF _Toc449440667 \h </w:instrText>
            </w:r>
            <w:r w:rsidR="00022CB8">
              <w:rPr>
                <w:noProof/>
                <w:webHidden/>
              </w:rPr>
            </w:r>
            <w:r w:rsidR="00022CB8">
              <w:rPr>
                <w:noProof/>
                <w:webHidden/>
              </w:rPr>
              <w:fldChar w:fldCharType="separate"/>
            </w:r>
            <w:r w:rsidR="00022CB8">
              <w:rPr>
                <w:noProof/>
                <w:webHidden/>
              </w:rPr>
              <w:t>3</w:t>
            </w:r>
            <w:r w:rsidR="00022CB8">
              <w:rPr>
                <w:noProof/>
                <w:webHidden/>
              </w:rPr>
              <w:fldChar w:fldCharType="end"/>
            </w:r>
          </w:hyperlink>
        </w:p>
        <w:p w14:paraId="1202002C" w14:textId="77777777" w:rsidR="00022CB8" w:rsidRDefault="004F1315">
          <w:pPr>
            <w:pStyle w:val="TOC1"/>
            <w:rPr>
              <w:rFonts w:asciiTheme="minorHAnsi" w:eastAsiaTheme="minorEastAsia" w:hAnsiTheme="minorHAnsi" w:cstheme="minorBidi"/>
              <w:noProof/>
              <w:color w:val="auto"/>
              <w:sz w:val="22"/>
              <w:szCs w:val="22"/>
            </w:rPr>
          </w:pPr>
          <w:hyperlink w:anchor="_Toc449440668" w:history="1">
            <w:r w:rsidR="00022CB8" w:rsidRPr="004723B1">
              <w:rPr>
                <w:rStyle w:val="Hyperlink"/>
                <w:noProof/>
              </w:rPr>
              <w:t>5.</w:t>
            </w:r>
            <w:r w:rsidR="00022CB8">
              <w:rPr>
                <w:rFonts w:asciiTheme="minorHAnsi" w:eastAsiaTheme="minorEastAsia" w:hAnsiTheme="minorHAnsi" w:cstheme="minorBidi"/>
                <w:noProof/>
                <w:color w:val="auto"/>
                <w:sz w:val="22"/>
                <w:szCs w:val="22"/>
              </w:rPr>
              <w:tab/>
            </w:r>
            <w:r w:rsidR="00022CB8" w:rsidRPr="004723B1">
              <w:rPr>
                <w:rStyle w:val="Hyperlink"/>
                <w:noProof/>
              </w:rPr>
              <w:t>Design of Extract</w:t>
            </w:r>
            <w:r w:rsidR="00022CB8">
              <w:rPr>
                <w:noProof/>
                <w:webHidden/>
              </w:rPr>
              <w:tab/>
            </w:r>
            <w:r w:rsidR="00022CB8">
              <w:rPr>
                <w:noProof/>
                <w:webHidden/>
              </w:rPr>
              <w:fldChar w:fldCharType="begin"/>
            </w:r>
            <w:r w:rsidR="00022CB8">
              <w:rPr>
                <w:noProof/>
                <w:webHidden/>
              </w:rPr>
              <w:instrText xml:space="preserve"> PAGEREF _Toc449440668 \h </w:instrText>
            </w:r>
            <w:r w:rsidR="00022CB8">
              <w:rPr>
                <w:noProof/>
                <w:webHidden/>
              </w:rPr>
            </w:r>
            <w:r w:rsidR="00022CB8">
              <w:rPr>
                <w:noProof/>
                <w:webHidden/>
              </w:rPr>
              <w:fldChar w:fldCharType="separate"/>
            </w:r>
            <w:r w:rsidR="00022CB8">
              <w:rPr>
                <w:noProof/>
                <w:webHidden/>
              </w:rPr>
              <w:t>3</w:t>
            </w:r>
            <w:r w:rsidR="00022CB8">
              <w:rPr>
                <w:noProof/>
                <w:webHidden/>
              </w:rPr>
              <w:fldChar w:fldCharType="end"/>
            </w:r>
          </w:hyperlink>
        </w:p>
        <w:p w14:paraId="71CD6263" w14:textId="77777777" w:rsidR="00022CB8" w:rsidRDefault="004F1315">
          <w:pPr>
            <w:pStyle w:val="TOC2"/>
            <w:rPr>
              <w:rFonts w:asciiTheme="minorHAnsi" w:eastAsiaTheme="minorEastAsia" w:hAnsiTheme="minorHAnsi" w:cstheme="minorBidi"/>
              <w:noProof/>
              <w:color w:val="auto"/>
              <w:sz w:val="22"/>
              <w:szCs w:val="22"/>
            </w:rPr>
          </w:pPr>
          <w:hyperlink w:anchor="_Toc449440669" w:history="1">
            <w:r w:rsidR="00022CB8" w:rsidRPr="004723B1">
              <w:rPr>
                <w:rStyle w:val="Hyperlink"/>
                <w:noProof/>
              </w:rPr>
              <w:t>5.1.</w:t>
            </w:r>
            <w:r w:rsidR="00022CB8">
              <w:rPr>
                <w:rFonts w:asciiTheme="minorHAnsi" w:eastAsiaTheme="minorEastAsia" w:hAnsiTheme="minorHAnsi" w:cstheme="minorBidi"/>
                <w:noProof/>
                <w:color w:val="auto"/>
                <w:sz w:val="22"/>
                <w:szCs w:val="22"/>
              </w:rPr>
              <w:tab/>
            </w:r>
            <w:r w:rsidR="00022CB8" w:rsidRPr="004723B1">
              <w:rPr>
                <w:rStyle w:val="Hyperlink"/>
                <w:noProof/>
              </w:rPr>
              <w:t>Format of the Extract</w:t>
            </w:r>
            <w:r w:rsidR="00022CB8">
              <w:rPr>
                <w:noProof/>
                <w:webHidden/>
              </w:rPr>
              <w:tab/>
            </w:r>
            <w:r w:rsidR="00022CB8">
              <w:rPr>
                <w:noProof/>
                <w:webHidden/>
              </w:rPr>
              <w:fldChar w:fldCharType="begin"/>
            </w:r>
            <w:r w:rsidR="00022CB8">
              <w:rPr>
                <w:noProof/>
                <w:webHidden/>
              </w:rPr>
              <w:instrText xml:space="preserve"> PAGEREF _Toc449440669 \h </w:instrText>
            </w:r>
            <w:r w:rsidR="00022CB8">
              <w:rPr>
                <w:noProof/>
                <w:webHidden/>
              </w:rPr>
            </w:r>
            <w:r w:rsidR="00022CB8">
              <w:rPr>
                <w:noProof/>
                <w:webHidden/>
              </w:rPr>
              <w:fldChar w:fldCharType="separate"/>
            </w:r>
            <w:r w:rsidR="00022CB8">
              <w:rPr>
                <w:noProof/>
                <w:webHidden/>
              </w:rPr>
              <w:t>3</w:t>
            </w:r>
            <w:r w:rsidR="00022CB8">
              <w:rPr>
                <w:noProof/>
                <w:webHidden/>
              </w:rPr>
              <w:fldChar w:fldCharType="end"/>
            </w:r>
          </w:hyperlink>
        </w:p>
        <w:p w14:paraId="6F4457F6" w14:textId="77777777" w:rsidR="00022CB8" w:rsidRDefault="004F1315">
          <w:pPr>
            <w:pStyle w:val="TOC2"/>
            <w:rPr>
              <w:rFonts w:asciiTheme="minorHAnsi" w:eastAsiaTheme="minorEastAsia" w:hAnsiTheme="minorHAnsi" w:cstheme="minorBidi"/>
              <w:noProof/>
              <w:color w:val="auto"/>
              <w:sz w:val="22"/>
              <w:szCs w:val="22"/>
            </w:rPr>
          </w:pPr>
          <w:hyperlink w:anchor="_Toc449440670" w:history="1">
            <w:r w:rsidR="00022CB8" w:rsidRPr="004723B1">
              <w:rPr>
                <w:rStyle w:val="Hyperlink"/>
                <w:noProof/>
              </w:rPr>
              <w:t>5.2.</w:t>
            </w:r>
            <w:r w:rsidR="00022CB8">
              <w:rPr>
                <w:rFonts w:asciiTheme="minorHAnsi" w:eastAsiaTheme="minorEastAsia" w:hAnsiTheme="minorHAnsi" w:cstheme="minorBidi"/>
                <w:noProof/>
                <w:color w:val="auto"/>
                <w:sz w:val="22"/>
                <w:szCs w:val="22"/>
              </w:rPr>
              <w:tab/>
            </w:r>
            <w:r w:rsidR="00022CB8" w:rsidRPr="004723B1">
              <w:rPr>
                <w:rStyle w:val="Hyperlink"/>
                <w:noProof/>
              </w:rPr>
              <w:t>DDL / XSD</w:t>
            </w:r>
            <w:r w:rsidR="00022CB8">
              <w:rPr>
                <w:noProof/>
                <w:webHidden/>
              </w:rPr>
              <w:tab/>
            </w:r>
            <w:r w:rsidR="00022CB8">
              <w:rPr>
                <w:noProof/>
                <w:webHidden/>
              </w:rPr>
              <w:fldChar w:fldCharType="begin"/>
            </w:r>
            <w:r w:rsidR="00022CB8">
              <w:rPr>
                <w:noProof/>
                <w:webHidden/>
              </w:rPr>
              <w:instrText xml:space="preserve"> PAGEREF _Toc449440670 \h </w:instrText>
            </w:r>
            <w:r w:rsidR="00022CB8">
              <w:rPr>
                <w:noProof/>
                <w:webHidden/>
              </w:rPr>
            </w:r>
            <w:r w:rsidR="00022CB8">
              <w:rPr>
                <w:noProof/>
                <w:webHidden/>
              </w:rPr>
              <w:fldChar w:fldCharType="separate"/>
            </w:r>
            <w:r w:rsidR="00022CB8">
              <w:rPr>
                <w:noProof/>
                <w:webHidden/>
              </w:rPr>
              <w:t>3</w:t>
            </w:r>
            <w:r w:rsidR="00022CB8">
              <w:rPr>
                <w:noProof/>
                <w:webHidden/>
              </w:rPr>
              <w:fldChar w:fldCharType="end"/>
            </w:r>
          </w:hyperlink>
        </w:p>
        <w:p w14:paraId="2BEF7D11" w14:textId="77777777" w:rsidR="00022CB8" w:rsidRDefault="004F1315">
          <w:pPr>
            <w:pStyle w:val="TOC1"/>
            <w:rPr>
              <w:rFonts w:asciiTheme="minorHAnsi" w:eastAsiaTheme="minorEastAsia" w:hAnsiTheme="minorHAnsi" w:cstheme="minorBidi"/>
              <w:noProof/>
              <w:color w:val="auto"/>
              <w:sz w:val="22"/>
              <w:szCs w:val="22"/>
            </w:rPr>
          </w:pPr>
          <w:hyperlink w:anchor="_Toc449440671" w:history="1">
            <w:r w:rsidR="00022CB8" w:rsidRPr="004723B1">
              <w:rPr>
                <w:rStyle w:val="Hyperlink"/>
                <w:noProof/>
              </w:rPr>
              <w:t>6.</w:t>
            </w:r>
            <w:r w:rsidR="00022CB8">
              <w:rPr>
                <w:rFonts w:asciiTheme="minorHAnsi" w:eastAsiaTheme="minorEastAsia" w:hAnsiTheme="minorHAnsi" w:cstheme="minorBidi"/>
                <w:noProof/>
                <w:color w:val="auto"/>
                <w:sz w:val="22"/>
                <w:szCs w:val="22"/>
              </w:rPr>
              <w:tab/>
            </w:r>
            <w:r w:rsidR="00022CB8" w:rsidRPr="004723B1">
              <w:rPr>
                <w:rStyle w:val="Hyperlink"/>
                <w:noProof/>
              </w:rPr>
              <w:t>About ERCOT Extracts</w:t>
            </w:r>
            <w:r w:rsidR="00022CB8">
              <w:rPr>
                <w:noProof/>
                <w:webHidden/>
              </w:rPr>
              <w:tab/>
            </w:r>
            <w:r w:rsidR="00022CB8">
              <w:rPr>
                <w:noProof/>
                <w:webHidden/>
              </w:rPr>
              <w:fldChar w:fldCharType="begin"/>
            </w:r>
            <w:r w:rsidR="00022CB8">
              <w:rPr>
                <w:noProof/>
                <w:webHidden/>
              </w:rPr>
              <w:instrText xml:space="preserve"> PAGEREF _Toc449440671 \h </w:instrText>
            </w:r>
            <w:r w:rsidR="00022CB8">
              <w:rPr>
                <w:noProof/>
                <w:webHidden/>
              </w:rPr>
            </w:r>
            <w:r w:rsidR="00022CB8">
              <w:rPr>
                <w:noProof/>
                <w:webHidden/>
              </w:rPr>
              <w:fldChar w:fldCharType="separate"/>
            </w:r>
            <w:r w:rsidR="00022CB8">
              <w:rPr>
                <w:noProof/>
                <w:webHidden/>
              </w:rPr>
              <w:t>3</w:t>
            </w:r>
            <w:r w:rsidR="00022CB8">
              <w:rPr>
                <w:noProof/>
                <w:webHidden/>
              </w:rPr>
              <w:fldChar w:fldCharType="end"/>
            </w:r>
          </w:hyperlink>
        </w:p>
        <w:p w14:paraId="1D9DC307" w14:textId="77777777" w:rsidR="00022CB8" w:rsidRDefault="004F1315">
          <w:pPr>
            <w:pStyle w:val="TOC2"/>
            <w:rPr>
              <w:rFonts w:asciiTheme="minorHAnsi" w:eastAsiaTheme="minorEastAsia" w:hAnsiTheme="minorHAnsi" w:cstheme="minorBidi"/>
              <w:noProof/>
              <w:color w:val="auto"/>
              <w:sz w:val="22"/>
              <w:szCs w:val="22"/>
            </w:rPr>
          </w:pPr>
          <w:hyperlink w:anchor="_Toc449440672" w:history="1">
            <w:r w:rsidR="00022CB8" w:rsidRPr="004723B1">
              <w:rPr>
                <w:rStyle w:val="Hyperlink"/>
                <w:noProof/>
              </w:rPr>
              <w:t>6.1.</w:t>
            </w:r>
            <w:r w:rsidR="00022CB8">
              <w:rPr>
                <w:rFonts w:asciiTheme="minorHAnsi" w:eastAsiaTheme="minorEastAsia" w:hAnsiTheme="minorHAnsi" w:cstheme="minorBidi"/>
                <w:noProof/>
                <w:color w:val="auto"/>
                <w:sz w:val="22"/>
                <w:szCs w:val="22"/>
              </w:rPr>
              <w:tab/>
            </w:r>
            <w:r w:rsidR="00022CB8" w:rsidRPr="004723B1">
              <w:rPr>
                <w:rStyle w:val="Hyperlink"/>
                <w:noProof/>
              </w:rPr>
              <w:t>About ERCOT Data Extracts</w:t>
            </w:r>
            <w:r w:rsidR="00022CB8">
              <w:rPr>
                <w:noProof/>
                <w:webHidden/>
              </w:rPr>
              <w:tab/>
            </w:r>
            <w:r w:rsidR="00022CB8">
              <w:rPr>
                <w:noProof/>
                <w:webHidden/>
              </w:rPr>
              <w:fldChar w:fldCharType="begin"/>
            </w:r>
            <w:r w:rsidR="00022CB8">
              <w:rPr>
                <w:noProof/>
                <w:webHidden/>
              </w:rPr>
              <w:instrText xml:space="preserve"> PAGEREF _Toc449440672 \h </w:instrText>
            </w:r>
            <w:r w:rsidR="00022CB8">
              <w:rPr>
                <w:noProof/>
                <w:webHidden/>
              </w:rPr>
            </w:r>
            <w:r w:rsidR="00022CB8">
              <w:rPr>
                <w:noProof/>
                <w:webHidden/>
              </w:rPr>
              <w:fldChar w:fldCharType="separate"/>
            </w:r>
            <w:r w:rsidR="00022CB8">
              <w:rPr>
                <w:noProof/>
                <w:webHidden/>
              </w:rPr>
              <w:t>3</w:t>
            </w:r>
            <w:r w:rsidR="00022CB8">
              <w:rPr>
                <w:noProof/>
                <w:webHidden/>
              </w:rPr>
              <w:fldChar w:fldCharType="end"/>
            </w:r>
          </w:hyperlink>
        </w:p>
        <w:p w14:paraId="7497463C" w14:textId="77777777" w:rsidR="00022CB8" w:rsidRDefault="004F1315">
          <w:pPr>
            <w:pStyle w:val="TOC2"/>
            <w:rPr>
              <w:rFonts w:asciiTheme="minorHAnsi" w:eastAsiaTheme="minorEastAsia" w:hAnsiTheme="minorHAnsi" w:cstheme="minorBidi"/>
              <w:noProof/>
              <w:color w:val="auto"/>
              <w:sz w:val="22"/>
              <w:szCs w:val="22"/>
            </w:rPr>
          </w:pPr>
          <w:hyperlink w:anchor="_Toc449440675" w:history="1">
            <w:r w:rsidR="00022CB8" w:rsidRPr="004723B1">
              <w:rPr>
                <w:rStyle w:val="Hyperlink"/>
                <w:noProof/>
              </w:rPr>
              <w:t>6.2.</w:t>
            </w:r>
            <w:r w:rsidR="00022CB8">
              <w:rPr>
                <w:rFonts w:asciiTheme="minorHAnsi" w:eastAsiaTheme="minorEastAsia" w:hAnsiTheme="minorHAnsi" w:cstheme="minorBidi"/>
                <w:noProof/>
                <w:color w:val="auto"/>
                <w:sz w:val="22"/>
                <w:szCs w:val="22"/>
              </w:rPr>
              <w:tab/>
            </w:r>
            <w:r w:rsidR="00022CB8" w:rsidRPr="004723B1">
              <w:rPr>
                <w:rStyle w:val="Hyperlink"/>
                <w:noProof/>
              </w:rPr>
              <w:t>Data Definition Language and XML Schema Definition Files</w:t>
            </w:r>
            <w:r w:rsidR="00022CB8">
              <w:rPr>
                <w:noProof/>
                <w:webHidden/>
              </w:rPr>
              <w:tab/>
            </w:r>
            <w:r w:rsidR="00022CB8">
              <w:rPr>
                <w:noProof/>
                <w:webHidden/>
              </w:rPr>
              <w:fldChar w:fldCharType="begin"/>
            </w:r>
            <w:r w:rsidR="00022CB8">
              <w:rPr>
                <w:noProof/>
                <w:webHidden/>
              </w:rPr>
              <w:instrText xml:space="preserve"> PAGEREF _Toc449440675 \h </w:instrText>
            </w:r>
            <w:r w:rsidR="00022CB8">
              <w:rPr>
                <w:noProof/>
                <w:webHidden/>
              </w:rPr>
            </w:r>
            <w:r w:rsidR="00022CB8">
              <w:rPr>
                <w:noProof/>
                <w:webHidden/>
              </w:rPr>
              <w:fldChar w:fldCharType="separate"/>
            </w:r>
            <w:r w:rsidR="00022CB8">
              <w:rPr>
                <w:noProof/>
                <w:webHidden/>
              </w:rPr>
              <w:t>4</w:t>
            </w:r>
            <w:r w:rsidR="00022CB8">
              <w:rPr>
                <w:noProof/>
                <w:webHidden/>
              </w:rPr>
              <w:fldChar w:fldCharType="end"/>
            </w:r>
          </w:hyperlink>
        </w:p>
        <w:p w14:paraId="6A6E51EC" w14:textId="77777777" w:rsidR="00022CB8" w:rsidRDefault="004F1315">
          <w:pPr>
            <w:pStyle w:val="TOC2"/>
            <w:rPr>
              <w:rFonts w:asciiTheme="minorHAnsi" w:eastAsiaTheme="minorEastAsia" w:hAnsiTheme="minorHAnsi" w:cstheme="minorBidi"/>
              <w:noProof/>
              <w:color w:val="auto"/>
              <w:sz w:val="22"/>
              <w:szCs w:val="22"/>
            </w:rPr>
          </w:pPr>
          <w:hyperlink w:anchor="_Toc449440676" w:history="1">
            <w:r w:rsidR="00022CB8" w:rsidRPr="004723B1">
              <w:rPr>
                <w:rStyle w:val="Hyperlink"/>
                <w:noProof/>
              </w:rPr>
              <w:t>6.3.</w:t>
            </w:r>
            <w:r w:rsidR="00022CB8">
              <w:rPr>
                <w:rFonts w:asciiTheme="minorHAnsi" w:eastAsiaTheme="minorEastAsia" w:hAnsiTheme="minorHAnsi" w:cstheme="minorBidi"/>
                <w:noProof/>
                <w:color w:val="auto"/>
                <w:sz w:val="22"/>
                <w:szCs w:val="22"/>
              </w:rPr>
              <w:tab/>
            </w:r>
            <w:r w:rsidR="00022CB8" w:rsidRPr="004723B1">
              <w:rPr>
                <w:rStyle w:val="Hyperlink"/>
                <w:noProof/>
              </w:rPr>
              <w:t>Creating the Database Structure</w:t>
            </w:r>
            <w:r w:rsidR="00022CB8">
              <w:rPr>
                <w:noProof/>
                <w:webHidden/>
              </w:rPr>
              <w:tab/>
            </w:r>
            <w:r w:rsidR="00022CB8">
              <w:rPr>
                <w:noProof/>
                <w:webHidden/>
              </w:rPr>
              <w:fldChar w:fldCharType="begin"/>
            </w:r>
            <w:r w:rsidR="00022CB8">
              <w:rPr>
                <w:noProof/>
                <w:webHidden/>
              </w:rPr>
              <w:instrText xml:space="preserve"> PAGEREF _Toc449440676 \h </w:instrText>
            </w:r>
            <w:r w:rsidR="00022CB8">
              <w:rPr>
                <w:noProof/>
                <w:webHidden/>
              </w:rPr>
            </w:r>
            <w:r w:rsidR="00022CB8">
              <w:rPr>
                <w:noProof/>
                <w:webHidden/>
              </w:rPr>
              <w:fldChar w:fldCharType="separate"/>
            </w:r>
            <w:r w:rsidR="00022CB8">
              <w:rPr>
                <w:noProof/>
                <w:webHidden/>
              </w:rPr>
              <w:t>5</w:t>
            </w:r>
            <w:r w:rsidR="00022CB8">
              <w:rPr>
                <w:noProof/>
                <w:webHidden/>
              </w:rPr>
              <w:fldChar w:fldCharType="end"/>
            </w:r>
          </w:hyperlink>
        </w:p>
        <w:p w14:paraId="2549BAC1" w14:textId="77777777" w:rsidR="00022CB8" w:rsidRDefault="004F1315">
          <w:pPr>
            <w:pStyle w:val="TOC2"/>
            <w:rPr>
              <w:rFonts w:asciiTheme="minorHAnsi" w:eastAsiaTheme="minorEastAsia" w:hAnsiTheme="minorHAnsi" w:cstheme="minorBidi"/>
              <w:noProof/>
              <w:color w:val="auto"/>
              <w:sz w:val="22"/>
              <w:szCs w:val="22"/>
            </w:rPr>
          </w:pPr>
          <w:hyperlink w:anchor="_Toc449440677" w:history="1">
            <w:r w:rsidR="00022CB8" w:rsidRPr="004723B1">
              <w:rPr>
                <w:rStyle w:val="Hyperlink"/>
                <w:noProof/>
              </w:rPr>
              <w:t>6.4.</w:t>
            </w:r>
            <w:r w:rsidR="00022CB8">
              <w:rPr>
                <w:rFonts w:asciiTheme="minorHAnsi" w:eastAsiaTheme="minorEastAsia" w:hAnsiTheme="minorHAnsi" w:cstheme="minorBidi"/>
                <w:noProof/>
                <w:color w:val="auto"/>
                <w:sz w:val="22"/>
                <w:szCs w:val="22"/>
              </w:rPr>
              <w:tab/>
            </w:r>
            <w:r w:rsidR="00022CB8" w:rsidRPr="004723B1">
              <w:rPr>
                <w:rStyle w:val="Hyperlink"/>
                <w:noProof/>
              </w:rPr>
              <w:t>Applying Changes to the Database Structure</w:t>
            </w:r>
            <w:r w:rsidR="00022CB8">
              <w:rPr>
                <w:noProof/>
                <w:webHidden/>
              </w:rPr>
              <w:tab/>
            </w:r>
            <w:r w:rsidR="00022CB8">
              <w:rPr>
                <w:noProof/>
                <w:webHidden/>
              </w:rPr>
              <w:fldChar w:fldCharType="begin"/>
            </w:r>
            <w:r w:rsidR="00022CB8">
              <w:rPr>
                <w:noProof/>
                <w:webHidden/>
              </w:rPr>
              <w:instrText xml:space="preserve"> PAGEREF _Toc449440677 \h </w:instrText>
            </w:r>
            <w:r w:rsidR="00022CB8">
              <w:rPr>
                <w:noProof/>
                <w:webHidden/>
              </w:rPr>
            </w:r>
            <w:r w:rsidR="00022CB8">
              <w:rPr>
                <w:noProof/>
                <w:webHidden/>
              </w:rPr>
              <w:fldChar w:fldCharType="separate"/>
            </w:r>
            <w:r w:rsidR="00022CB8">
              <w:rPr>
                <w:noProof/>
                <w:webHidden/>
              </w:rPr>
              <w:t>5</w:t>
            </w:r>
            <w:r w:rsidR="00022CB8">
              <w:rPr>
                <w:noProof/>
                <w:webHidden/>
              </w:rPr>
              <w:fldChar w:fldCharType="end"/>
            </w:r>
          </w:hyperlink>
        </w:p>
        <w:p w14:paraId="5C8CA179" w14:textId="77777777" w:rsidR="00022CB8" w:rsidRDefault="004F1315">
          <w:pPr>
            <w:pStyle w:val="TOC2"/>
            <w:rPr>
              <w:rFonts w:asciiTheme="minorHAnsi" w:eastAsiaTheme="minorEastAsia" w:hAnsiTheme="minorHAnsi" w:cstheme="minorBidi"/>
              <w:noProof/>
              <w:color w:val="auto"/>
              <w:sz w:val="22"/>
              <w:szCs w:val="22"/>
            </w:rPr>
          </w:pPr>
          <w:hyperlink w:anchor="_Toc449440682" w:history="1">
            <w:r w:rsidR="00022CB8" w:rsidRPr="004723B1">
              <w:rPr>
                <w:rStyle w:val="Hyperlink"/>
                <w:noProof/>
              </w:rPr>
              <w:t>6.5.</w:t>
            </w:r>
            <w:r w:rsidR="00022CB8">
              <w:rPr>
                <w:rFonts w:asciiTheme="minorHAnsi" w:eastAsiaTheme="minorEastAsia" w:hAnsiTheme="minorHAnsi" w:cstheme="minorBidi"/>
                <w:noProof/>
                <w:color w:val="auto"/>
                <w:sz w:val="22"/>
                <w:szCs w:val="22"/>
              </w:rPr>
              <w:tab/>
            </w:r>
            <w:r w:rsidR="00022CB8" w:rsidRPr="004723B1">
              <w:rPr>
                <w:rStyle w:val="Hyperlink"/>
                <w:noProof/>
              </w:rPr>
              <w:t>Loading Scheduled Extract Data</w:t>
            </w:r>
            <w:r w:rsidR="00022CB8">
              <w:rPr>
                <w:noProof/>
                <w:webHidden/>
              </w:rPr>
              <w:tab/>
            </w:r>
            <w:r w:rsidR="00022CB8">
              <w:rPr>
                <w:noProof/>
                <w:webHidden/>
              </w:rPr>
              <w:fldChar w:fldCharType="begin"/>
            </w:r>
            <w:r w:rsidR="00022CB8">
              <w:rPr>
                <w:noProof/>
                <w:webHidden/>
              </w:rPr>
              <w:instrText xml:space="preserve"> PAGEREF _Toc449440682 \h </w:instrText>
            </w:r>
            <w:r w:rsidR="00022CB8">
              <w:rPr>
                <w:noProof/>
                <w:webHidden/>
              </w:rPr>
            </w:r>
            <w:r w:rsidR="00022CB8">
              <w:rPr>
                <w:noProof/>
                <w:webHidden/>
              </w:rPr>
              <w:fldChar w:fldCharType="separate"/>
            </w:r>
            <w:r w:rsidR="00022CB8">
              <w:rPr>
                <w:noProof/>
                <w:webHidden/>
              </w:rPr>
              <w:t>6</w:t>
            </w:r>
            <w:r w:rsidR="00022CB8">
              <w:rPr>
                <w:noProof/>
                <w:webHidden/>
              </w:rPr>
              <w:fldChar w:fldCharType="end"/>
            </w:r>
          </w:hyperlink>
        </w:p>
        <w:p w14:paraId="2FAA710F" w14:textId="77777777" w:rsidR="00022CB8" w:rsidRDefault="004F1315">
          <w:pPr>
            <w:pStyle w:val="TOC2"/>
            <w:rPr>
              <w:rFonts w:asciiTheme="minorHAnsi" w:eastAsiaTheme="minorEastAsia" w:hAnsiTheme="minorHAnsi" w:cstheme="minorBidi"/>
              <w:noProof/>
              <w:color w:val="auto"/>
              <w:sz w:val="22"/>
              <w:szCs w:val="22"/>
            </w:rPr>
          </w:pPr>
          <w:hyperlink w:anchor="_Toc449440684" w:history="1">
            <w:r w:rsidR="00022CB8" w:rsidRPr="004723B1">
              <w:rPr>
                <w:rStyle w:val="Hyperlink"/>
                <w:noProof/>
              </w:rPr>
              <w:t>6.6.</w:t>
            </w:r>
            <w:r w:rsidR="00022CB8">
              <w:rPr>
                <w:rFonts w:asciiTheme="minorHAnsi" w:eastAsiaTheme="minorEastAsia" w:hAnsiTheme="minorHAnsi" w:cstheme="minorBidi"/>
                <w:noProof/>
                <w:color w:val="auto"/>
                <w:sz w:val="22"/>
                <w:szCs w:val="22"/>
              </w:rPr>
              <w:tab/>
            </w:r>
            <w:r w:rsidR="00022CB8" w:rsidRPr="004723B1">
              <w:rPr>
                <w:rStyle w:val="Hyperlink"/>
                <w:noProof/>
              </w:rPr>
              <w:t>Handling Exceptions</w:t>
            </w:r>
            <w:r w:rsidR="00022CB8">
              <w:rPr>
                <w:noProof/>
                <w:webHidden/>
              </w:rPr>
              <w:tab/>
            </w:r>
            <w:r w:rsidR="00022CB8">
              <w:rPr>
                <w:noProof/>
                <w:webHidden/>
              </w:rPr>
              <w:fldChar w:fldCharType="begin"/>
            </w:r>
            <w:r w:rsidR="00022CB8">
              <w:rPr>
                <w:noProof/>
                <w:webHidden/>
              </w:rPr>
              <w:instrText xml:space="preserve"> PAGEREF _Toc449440684 \h </w:instrText>
            </w:r>
            <w:r w:rsidR="00022CB8">
              <w:rPr>
                <w:noProof/>
                <w:webHidden/>
              </w:rPr>
            </w:r>
            <w:r w:rsidR="00022CB8">
              <w:rPr>
                <w:noProof/>
                <w:webHidden/>
              </w:rPr>
              <w:fldChar w:fldCharType="separate"/>
            </w:r>
            <w:r w:rsidR="00022CB8">
              <w:rPr>
                <w:noProof/>
                <w:webHidden/>
              </w:rPr>
              <w:t>6</w:t>
            </w:r>
            <w:r w:rsidR="00022CB8">
              <w:rPr>
                <w:noProof/>
                <w:webHidden/>
              </w:rPr>
              <w:fldChar w:fldCharType="end"/>
            </w:r>
          </w:hyperlink>
        </w:p>
        <w:p w14:paraId="38C01D73" w14:textId="77777777" w:rsidR="00022CB8" w:rsidRDefault="004F1315">
          <w:pPr>
            <w:pStyle w:val="TOC1"/>
            <w:rPr>
              <w:rFonts w:asciiTheme="minorHAnsi" w:eastAsiaTheme="minorEastAsia" w:hAnsiTheme="minorHAnsi" w:cstheme="minorBidi"/>
              <w:noProof/>
              <w:color w:val="auto"/>
              <w:sz w:val="22"/>
              <w:szCs w:val="22"/>
            </w:rPr>
          </w:pPr>
          <w:hyperlink w:anchor="_Toc449440685" w:history="1">
            <w:r w:rsidR="00022CB8" w:rsidRPr="004723B1">
              <w:rPr>
                <w:rStyle w:val="Hyperlink"/>
                <w:noProof/>
              </w:rPr>
              <w:t>7.</w:t>
            </w:r>
            <w:r w:rsidR="00022CB8">
              <w:rPr>
                <w:rFonts w:asciiTheme="minorHAnsi" w:eastAsiaTheme="minorEastAsia" w:hAnsiTheme="minorHAnsi" w:cstheme="minorBidi"/>
                <w:noProof/>
                <w:color w:val="auto"/>
                <w:sz w:val="22"/>
                <w:szCs w:val="22"/>
              </w:rPr>
              <w:tab/>
            </w:r>
            <w:r w:rsidR="00022CB8" w:rsidRPr="004723B1">
              <w:rPr>
                <w:rStyle w:val="Hyperlink"/>
                <w:noProof/>
              </w:rPr>
              <w:t>Issue Reporting and Resolution</w:t>
            </w:r>
            <w:r w:rsidR="00022CB8">
              <w:rPr>
                <w:noProof/>
                <w:webHidden/>
              </w:rPr>
              <w:tab/>
            </w:r>
            <w:r w:rsidR="00022CB8">
              <w:rPr>
                <w:noProof/>
                <w:webHidden/>
              </w:rPr>
              <w:fldChar w:fldCharType="begin"/>
            </w:r>
            <w:r w:rsidR="00022CB8">
              <w:rPr>
                <w:noProof/>
                <w:webHidden/>
              </w:rPr>
              <w:instrText xml:space="preserve"> PAGEREF _Toc449440685 \h </w:instrText>
            </w:r>
            <w:r w:rsidR="00022CB8">
              <w:rPr>
                <w:noProof/>
                <w:webHidden/>
              </w:rPr>
            </w:r>
            <w:r w:rsidR="00022CB8">
              <w:rPr>
                <w:noProof/>
                <w:webHidden/>
              </w:rPr>
              <w:fldChar w:fldCharType="separate"/>
            </w:r>
            <w:r w:rsidR="00022CB8">
              <w:rPr>
                <w:noProof/>
                <w:webHidden/>
              </w:rPr>
              <w:t>7</w:t>
            </w:r>
            <w:r w:rsidR="00022CB8">
              <w:rPr>
                <w:noProof/>
                <w:webHidden/>
              </w:rPr>
              <w:fldChar w:fldCharType="end"/>
            </w:r>
          </w:hyperlink>
        </w:p>
        <w:p w14:paraId="1E7DE402" w14:textId="5D939A5F" w:rsidR="001F7C8D" w:rsidRPr="00022CB8" w:rsidRDefault="00022CB8" w:rsidP="00022CB8">
          <w:pPr>
            <w:rPr>
              <w:rStyle w:val="Style105pt"/>
              <w:sz w:val="24"/>
            </w:rPr>
            <w:sectPr w:rsidR="001F7C8D" w:rsidRPr="00022CB8"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Pr>
              <w:b/>
              <w:bCs/>
              <w:noProof/>
            </w:rPr>
            <w:fldChar w:fldCharType="end"/>
          </w:r>
        </w:p>
      </w:sdtContent>
    </w:sdt>
    <w:bookmarkEnd w:id="1" w:displacedByCustomXml="prev"/>
    <w:p w14:paraId="1E7DE403" w14:textId="7B8EBE7B" w:rsidR="003B23AC" w:rsidRPr="00F923C7" w:rsidRDefault="00F15965" w:rsidP="00CF5CF3">
      <w:pPr>
        <w:pStyle w:val="StyleHeading1Accent1"/>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449440650"/>
      <w:bookmarkStart w:id="250" w:name="_Toc127236462"/>
      <w:bookmarkStart w:id="251"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lastRenderedPageBreak/>
        <w:t>Overview</w:t>
      </w:r>
      <w:bookmarkEnd w:id="249"/>
    </w:p>
    <w:p w14:paraId="1E7DE409" w14:textId="5333013C" w:rsidR="003B23AC" w:rsidRDefault="00F15965" w:rsidP="00CF5CF3">
      <w:pPr>
        <w:pStyle w:val="StyleHeading2Text2"/>
      </w:pPr>
      <w:bookmarkStart w:id="252" w:name="_Toc129674697"/>
      <w:bookmarkStart w:id="253" w:name="_Toc449440651"/>
      <w:bookmarkEnd w:id="250"/>
      <w:r>
        <w:t>Background</w:t>
      </w:r>
      <w:bookmarkEnd w:id="252"/>
      <w:bookmarkEnd w:id="253"/>
    </w:p>
    <w:p w14:paraId="64A292C8" w14:textId="77777777" w:rsidR="00F15965" w:rsidRPr="00E3662A" w:rsidRDefault="00F15965" w:rsidP="00F15965">
      <w:pPr>
        <w:pStyle w:val="BodyText"/>
        <w:spacing w:after="0" w:line="240" w:lineRule="auto"/>
        <w:ind w:left="900"/>
        <w:rPr>
          <w:rFonts w:cs="Arial"/>
          <w:sz w:val="18"/>
          <w:szCs w:val="18"/>
        </w:rPr>
      </w:pPr>
      <w:r w:rsidRPr="004523B3">
        <w:rPr>
          <w:rFonts w:cs="Arial"/>
          <w:sz w:val="18"/>
          <w:szCs w:val="18"/>
        </w:rPr>
        <w:t xml:space="preserve">The CRR Balancing Account Extract provides Market Participants with </w:t>
      </w:r>
      <w:r>
        <w:rPr>
          <w:rFonts w:cs="Arial"/>
          <w:sz w:val="18"/>
          <w:szCs w:val="18"/>
        </w:rPr>
        <w:t xml:space="preserve">the data values and calculations used for the monthly </w:t>
      </w:r>
      <w:r w:rsidRPr="004523B3">
        <w:rPr>
          <w:rFonts w:cs="Arial"/>
          <w:sz w:val="18"/>
          <w:szCs w:val="18"/>
        </w:rPr>
        <w:t>CRR Balancing Account Invoice</w:t>
      </w:r>
      <w:r>
        <w:rPr>
          <w:rFonts w:cs="Arial"/>
          <w:sz w:val="18"/>
          <w:szCs w:val="18"/>
        </w:rPr>
        <w:t xml:space="preserve">.  </w:t>
      </w:r>
      <w:r w:rsidRPr="004523B3">
        <w:rPr>
          <w:rFonts w:cs="Arial"/>
          <w:sz w:val="18"/>
          <w:szCs w:val="18"/>
        </w:rPr>
        <w:t xml:space="preserve">The CRR Balancing Account Extract is generated for the prior month’s data and is created </w:t>
      </w:r>
      <w:r>
        <w:rPr>
          <w:rFonts w:cs="Arial"/>
          <w:sz w:val="18"/>
          <w:szCs w:val="18"/>
        </w:rPr>
        <w:t xml:space="preserve">monthly </w:t>
      </w:r>
      <w:r w:rsidRPr="004523B3">
        <w:rPr>
          <w:rFonts w:cs="Arial"/>
          <w:sz w:val="18"/>
          <w:szCs w:val="18"/>
        </w:rPr>
        <w:t xml:space="preserve">each time a CRR Balancing Account Invoice is </w:t>
      </w:r>
      <w:r>
        <w:rPr>
          <w:rFonts w:cs="Arial"/>
          <w:sz w:val="18"/>
          <w:szCs w:val="18"/>
        </w:rPr>
        <w:t xml:space="preserve">approved and </w:t>
      </w:r>
      <w:r w:rsidRPr="004523B3">
        <w:rPr>
          <w:rFonts w:cs="Arial"/>
          <w:sz w:val="18"/>
          <w:szCs w:val="18"/>
        </w:rPr>
        <w:t>issued  on the 1st  Bank Business day following the RTM Initial Statement posting of the last day of the month.</w:t>
      </w:r>
      <w:r w:rsidRPr="00E3662A">
        <w:rPr>
          <w:rFonts w:cs="Arial"/>
          <w:sz w:val="18"/>
          <w:szCs w:val="18"/>
        </w:rPr>
        <w:t xml:space="preserve">  CRR Balancing Account Invoices are based on monthly refunds to short-paid CRR owners and payments to WSRs representing LSEs based on a monthly Load Ratio Share.</w:t>
      </w:r>
    </w:p>
    <w:p w14:paraId="4BE60242" w14:textId="77777777" w:rsidR="00F15965" w:rsidRPr="00E3662A" w:rsidRDefault="00F15965" w:rsidP="00F15965">
      <w:pPr>
        <w:pStyle w:val="BodyText"/>
        <w:spacing w:after="0" w:line="240" w:lineRule="auto"/>
        <w:ind w:left="900"/>
        <w:rPr>
          <w:rFonts w:cs="Arial"/>
          <w:sz w:val="18"/>
          <w:szCs w:val="18"/>
        </w:rPr>
      </w:pPr>
    </w:p>
    <w:p w14:paraId="51F184A1" w14:textId="77777777" w:rsidR="00F15965" w:rsidRDefault="00F15965" w:rsidP="00F15965">
      <w:pPr>
        <w:pStyle w:val="BodyText"/>
        <w:spacing w:after="0" w:line="240" w:lineRule="auto"/>
        <w:ind w:left="900"/>
        <w:rPr>
          <w:rFonts w:cs="Arial"/>
        </w:rPr>
      </w:pPr>
      <w:r>
        <w:rPr>
          <w:rFonts w:cs="Arial"/>
          <w:sz w:val="18"/>
          <w:szCs w:val="18"/>
        </w:rPr>
        <w:t xml:space="preserve">The CRR Balancing Account Extract provides necessary data to help </w:t>
      </w:r>
      <w:r w:rsidRPr="00B56174">
        <w:rPr>
          <w:rFonts w:cs="Arial"/>
          <w:sz w:val="18"/>
          <w:szCs w:val="18"/>
        </w:rPr>
        <w:t>ensure that market systems at ERCOT are in synch with Market Participant market</w:t>
      </w:r>
      <w:r>
        <w:rPr>
          <w:rFonts w:cs="Arial"/>
          <w:sz w:val="18"/>
          <w:szCs w:val="18"/>
        </w:rPr>
        <w:t xml:space="preserve"> systems.</w:t>
      </w:r>
    </w:p>
    <w:p w14:paraId="66C33D7A" w14:textId="14D8A847" w:rsidR="00F15965" w:rsidRDefault="00F15965" w:rsidP="00CF5CF3">
      <w:pPr>
        <w:pStyle w:val="StyleHeading2Text2"/>
      </w:pPr>
      <w:bookmarkStart w:id="254" w:name="_Toc449440652"/>
      <w:r>
        <w:t>Document Purpose</w:t>
      </w:r>
      <w:bookmarkEnd w:id="254"/>
    </w:p>
    <w:p w14:paraId="67CD46AF" w14:textId="77777777" w:rsidR="00F15965" w:rsidRPr="00E603BC" w:rsidRDefault="00F15965" w:rsidP="00F15965">
      <w:pPr>
        <w:ind w:left="900"/>
        <w:rPr>
          <w:rFonts w:cs="Arial"/>
          <w:sz w:val="18"/>
          <w:szCs w:val="20"/>
        </w:rPr>
      </w:pPr>
      <w:r w:rsidRPr="00E603BC">
        <w:rPr>
          <w:rFonts w:cs="Arial"/>
          <w:sz w:val="18"/>
          <w:szCs w:val="20"/>
        </w:rPr>
        <w:t xml:space="preserve">This document describes the data contained within the </w:t>
      </w:r>
      <w:r>
        <w:rPr>
          <w:rFonts w:cs="Arial"/>
          <w:sz w:val="18"/>
          <w:szCs w:val="20"/>
        </w:rPr>
        <w:t xml:space="preserve">CRR </w:t>
      </w:r>
      <w:r>
        <w:rPr>
          <w:rFonts w:cs="Arial"/>
          <w:sz w:val="18"/>
          <w:szCs w:val="18"/>
        </w:rPr>
        <w:t>Balancing Account Extract</w:t>
      </w:r>
      <w:r w:rsidRPr="00E603BC">
        <w:rPr>
          <w:rFonts w:cs="Arial"/>
          <w:sz w:val="18"/>
          <w:szCs w:val="20"/>
        </w:rPr>
        <w:t xml:space="preserve">, audience for which the information is available, access and delivery information and an explanation on how the </w:t>
      </w:r>
      <w:r>
        <w:rPr>
          <w:rFonts w:cs="Arial"/>
          <w:sz w:val="18"/>
          <w:szCs w:val="20"/>
        </w:rPr>
        <w:t>extract</w:t>
      </w:r>
      <w:r w:rsidRPr="00E603BC">
        <w:rPr>
          <w:rFonts w:cs="Arial"/>
          <w:sz w:val="18"/>
          <w:szCs w:val="20"/>
        </w:rPr>
        <w:t xml:space="preserve"> is designed. </w:t>
      </w:r>
    </w:p>
    <w:p w14:paraId="491D88AE" w14:textId="77777777" w:rsidR="00F15965" w:rsidRPr="00E603BC" w:rsidRDefault="00F15965" w:rsidP="00F15965">
      <w:pPr>
        <w:ind w:left="900"/>
        <w:rPr>
          <w:rFonts w:cs="Arial"/>
          <w:sz w:val="18"/>
          <w:szCs w:val="20"/>
        </w:rPr>
      </w:pPr>
    </w:p>
    <w:p w14:paraId="0D1164A3" w14:textId="77777777" w:rsidR="00F15965" w:rsidRPr="00E603BC" w:rsidRDefault="00F15965" w:rsidP="00F15965">
      <w:pPr>
        <w:ind w:left="900"/>
        <w:rPr>
          <w:rFonts w:cs="Arial"/>
          <w:sz w:val="18"/>
          <w:szCs w:val="20"/>
        </w:rPr>
      </w:pPr>
      <w:r w:rsidRPr="00E603BC">
        <w:rPr>
          <w:rFonts w:cs="Arial"/>
          <w:sz w:val="18"/>
          <w:szCs w:val="20"/>
        </w:rPr>
        <w:t xml:space="preserve">The document is intended to provide a business understanding of the data contained and how this data can be applied to the Market Participant.  </w:t>
      </w:r>
      <w:r>
        <w:rPr>
          <w:rFonts w:cs="Arial"/>
          <w:sz w:val="18"/>
          <w:szCs w:val="20"/>
        </w:rPr>
        <w:t xml:space="preserve">Any additional </w:t>
      </w:r>
      <w:r w:rsidRPr="00E603BC">
        <w:rPr>
          <w:rFonts w:cs="Arial"/>
          <w:sz w:val="18"/>
          <w:szCs w:val="20"/>
        </w:rPr>
        <w:t xml:space="preserve">information regarding the </w:t>
      </w:r>
      <w:r>
        <w:rPr>
          <w:rFonts w:cs="Arial"/>
          <w:sz w:val="18"/>
          <w:szCs w:val="20"/>
        </w:rPr>
        <w:t xml:space="preserve">CRR </w:t>
      </w:r>
      <w:r>
        <w:rPr>
          <w:rFonts w:cs="Arial"/>
          <w:sz w:val="18"/>
          <w:szCs w:val="18"/>
        </w:rPr>
        <w:t>Balancing Account Extract</w:t>
      </w:r>
      <w:r w:rsidRPr="00E603BC">
        <w:rPr>
          <w:rFonts w:cs="Arial"/>
          <w:sz w:val="18"/>
          <w:szCs w:val="20"/>
        </w:rPr>
        <w:t xml:space="preserve"> will be communicated to the market from ERCOT on an as needed basis. Please ensure that these communications are passed within your organization to the appropriate parties responsible for the business and technical aspects of processing </w:t>
      </w:r>
      <w:r>
        <w:rPr>
          <w:rFonts w:cs="Arial"/>
          <w:sz w:val="18"/>
          <w:szCs w:val="20"/>
        </w:rPr>
        <w:t xml:space="preserve">CRR </w:t>
      </w:r>
      <w:r>
        <w:rPr>
          <w:rFonts w:cs="Arial"/>
          <w:sz w:val="18"/>
          <w:szCs w:val="18"/>
        </w:rPr>
        <w:t>Balancing Account Extract</w:t>
      </w:r>
      <w:r w:rsidRPr="00E603BC">
        <w:rPr>
          <w:rFonts w:cs="Arial"/>
          <w:sz w:val="18"/>
          <w:szCs w:val="20"/>
        </w:rPr>
        <w:t xml:space="preserve"> data. </w:t>
      </w:r>
    </w:p>
    <w:p w14:paraId="6F4E8A7E" w14:textId="77777777" w:rsidR="00F15965" w:rsidRPr="00E603BC" w:rsidRDefault="00F15965" w:rsidP="00F15965">
      <w:pPr>
        <w:ind w:left="900"/>
        <w:rPr>
          <w:rFonts w:cs="Arial"/>
          <w:sz w:val="18"/>
          <w:szCs w:val="20"/>
        </w:rPr>
      </w:pPr>
    </w:p>
    <w:p w14:paraId="3323F657" w14:textId="77777777" w:rsidR="00F15965" w:rsidRDefault="00F15965" w:rsidP="00F15965">
      <w:pPr>
        <w:ind w:left="900"/>
        <w:rPr>
          <w:rFonts w:cs="Arial"/>
          <w:sz w:val="18"/>
          <w:szCs w:val="20"/>
        </w:rPr>
      </w:pPr>
      <w:r w:rsidRPr="00E603BC">
        <w:rPr>
          <w:rFonts w:cs="Arial"/>
          <w:sz w:val="18"/>
          <w:szCs w:val="20"/>
        </w:rPr>
        <w:t>When translating the logic within this document to your own systems, please be aware that the examples may need modifications in order to accommodate your unique environment. Thorough testing is strongly advised.</w:t>
      </w:r>
    </w:p>
    <w:p w14:paraId="05AE371C" w14:textId="77777777" w:rsidR="00F15965" w:rsidRDefault="00F15965" w:rsidP="00F15965">
      <w:pPr>
        <w:ind w:left="900"/>
        <w:rPr>
          <w:rFonts w:cs="Arial"/>
          <w:sz w:val="18"/>
          <w:szCs w:val="20"/>
        </w:rPr>
      </w:pPr>
    </w:p>
    <w:p w14:paraId="3979E87C" w14:textId="0784D5F0" w:rsidR="00F15965" w:rsidRDefault="00F15965" w:rsidP="00F15965">
      <w:pPr>
        <w:ind w:left="900"/>
        <w:rPr>
          <w:rFonts w:cs="Arial"/>
          <w:sz w:val="18"/>
          <w:szCs w:val="20"/>
        </w:rPr>
      </w:pPr>
      <w:r>
        <w:rPr>
          <w:rFonts w:cs="Arial"/>
          <w:sz w:val="18"/>
          <w:szCs w:val="20"/>
        </w:rPr>
        <w:t>Any questions regarding this extract</w:t>
      </w:r>
      <w:r w:rsidRPr="00F15965">
        <w:rPr>
          <w:rFonts w:cs="Arial"/>
          <w:sz w:val="18"/>
          <w:szCs w:val="20"/>
        </w:rPr>
        <w:t xml:space="preserve"> can be directed to your ERCOT Account Manager or the ERCOT Helpdesk.</w:t>
      </w:r>
    </w:p>
    <w:p w14:paraId="647881D8" w14:textId="77777777" w:rsidR="00F15965" w:rsidRDefault="00F15965" w:rsidP="00F15965">
      <w:pPr>
        <w:ind w:left="900"/>
        <w:rPr>
          <w:rFonts w:cs="Arial"/>
          <w:sz w:val="18"/>
          <w:szCs w:val="20"/>
        </w:rPr>
      </w:pPr>
    </w:p>
    <w:p w14:paraId="746B1CE3" w14:textId="77777777" w:rsidR="00F15965" w:rsidRDefault="00F15965" w:rsidP="00F15965">
      <w:pPr>
        <w:pStyle w:val="StyleHeading2Text2"/>
        <w:tabs>
          <w:tab w:val="clear" w:pos="792"/>
          <w:tab w:val="num" w:pos="1260"/>
        </w:tabs>
        <w:ind w:left="1260" w:hanging="720"/>
      </w:pPr>
      <w:bookmarkStart w:id="255" w:name="_Toc436910770"/>
      <w:bookmarkStart w:id="256" w:name="_Toc446326949"/>
      <w:bookmarkStart w:id="257" w:name="_Toc449440653"/>
      <w:r>
        <w:t>Applicable Documents, Standards, and Policies</w:t>
      </w:r>
      <w:bookmarkEnd w:id="255"/>
      <w:bookmarkEnd w:id="256"/>
      <w:bookmarkEnd w:id="257"/>
    </w:p>
    <w:p w14:paraId="3B6E12D2" w14:textId="77777777" w:rsidR="00F15965" w:rsidRDefault="00F15965" w:rsidP="00F15965">
      <w:pPr>
        <w:pStyle w:val="Heading3"/>
        <w:numPr>
          <w:ilvl w:val="2"/>
          <w:numId w:val="22"/>
        </w:numPr>
        <w:tabs>
          <w:tab w:val="clear" w:pos="4140"/>
          <w:tab w:val="left" w:pos="1620"/>
        </w:tabs>
        <w:ind w:left="2160" w:hanging="1260"/>
      </w:pPr>
      <w:bookmarkStart w:id="258" w:name="_Toc436910771"/>
      <w:bookmarkStart w:id="259" w:name="_Toc446326950"/>
      <w:bookmarkStart w:id="260" w:name="_Toc449440654"/>
      <w:r>
        <w:t>Market Guide and Protocol References</w:t>
      </w:r>
      <w:bookmarkEnd w:id="258"/>
      <w:bookmarkEnd w:id="259"/>
      <w:bookmarkEnd w:id="260"/>
    </w:p>
    <w:p w14:paraId="04DFF3E6" w14:textId="77777777" w:rsidR="00F15965" w:rsidRDefault="00F15965" w:rsidP="00F15965">
      <w:pPr>
        <w:pStyle w:val="body2"/>
        <w:ind w:left="1620"/>
        <w:rPr>
          <w:rFonts w:cs="Arial"/>
          <w:sz w:val="18"/>
        </w:rPr>
      </w:pPr>
      <w:r>
        <w:rPr>
          <w:rFonts w:cs="Arial"/>
          <w:sz w:val="18"/>
        </w:rPr>
        <w:t xml:space="preserve">The following Protocol(s) apply to the CRR </w:t>
      </w:r>
      <w:r>
        <w:rPr>
          <w:rFonts w:cs="Arial"/>
          <w:sz w:val="18"/>
          <w:szCs w:val="18"/>
        </w:rPr>
        <w:t>Balancing Account Extract</w:t>
      </w:r>
      <w:r>
        <w:rPr>
          <w:rFonts w:cs="Arial"/>
          <w:sz w:val="18"/>
        </w:rPr>
        <w:t>:</w:t>
      </w:r>
    </w:p>
    <w:p w14:paraId="72B2AFDE" w14:textId="6A055571" w:rsidR="00F15965" w:rsidRPr="00F15965" w:rsidRDefault="00F15965" w:rsidP="00F15965">
      <w:pPr>
        <w:pStyle w:val="body2"/>
        <w:numPr>
          <w:ilvl w:val="0"/>
          <w:numId w:val="24"/>
        </w:numPr>
        <w:tabs>
          <w:tab w:val="clear" w:pos="1800"/>
          <w:tab w:val="left" w:pos="2340"/>
        </w:tabs>
        <w:ind w:left="1980" w:firstLine="0"/>
        <w:rPr>
          <w:rFonts w:cs="Arial"/>
          <w:sz w:val="18"/>
        </w:rPr>
      </w:pPr>
      <w:r>
        <w:rPr>
          <w:rFonts w:cs="Arial"/>
          <w:sz w:val="18"/>
        </w:rPr>
        <w:t>NP 12.3 (c)</w:t>
      </w:r>
    </w:p>
    <w:p w14:paraId="1E7DE40C" w14:textId="7C33A3E2" w:rsidR="003B23AC" w:rsidRDefault="00F15965" w:rsidP="00F15965">
      <w:pPr>
        <w:pStyle w:val="Heading1"/>
      </w:pPr>
      <w:bookmarkStart w:id="261" w:name="_Toc436910773"/>
      <w:bookmarkStart w:id="262" w:name="_Toc446326952"/>
      <w:bookmarkStart w:id="263" w:name="_Toc449440655"/>
      <w:r>
        <w:t>Extract Information</w:t>
      </w:r>
      <w:bookmarkEnd w:id="261"/>
      <w:bookmarkEnd w:id="262"/>
      <w:bookmarkEnd w:id="263"/>
    </w:p>
    <w:p w14:paraId="6422FDD9" w14:textId="3F0A5A70" w:rsidR="00F15965" w:rsidRDefault="00F15965" w:rsidP="00F15965">
      <w:pPr>
        <w:pStyle w:val="StyleHeading2Text2"/>
      </w:pPr>
      <w:bookmarkStart w:id="264" w:name="_Toc202841778"/>
      <w:bookmarkStart w:id="265" w:name="_Toc436910775"/>
      <w:bookmarkStart w:id="266" w:name="_Toc446326953"/>
      <w:bookmarkStart w:id="267" w:name="_Toc449440656"/>
      <w:r w:rsidRPr="00F15965">
        <w:t>General Extract Information</w:t>
      </w:r>
      <w:bookmarkEnd w:id="264"/>
      <w:bookmarkEnd w:id="265"/>
      <w:bookmarkEnd w:id="266"/>
      <w:bookmarkEnd w:id="267"/>
    </w:p>
    <w:p w14:paraId="7FE73580" w14:textId="77777777" w:rsidR="00F15965" w:rsidRDefault="00F15965" w:rsidP="00F15965">
      <w:pPr>
        <w:ind w:left="720"/>
        <w:rPr>
          <w:rFonts w:cs="Arial"/>
          <w:sz w:val="18"/>
          <w:szCs w:val="18"/>
        </w:rPr>
      </w:pPr>
      <w:r w:rsidRPr="00164390">
        <w:rPr>
          <w:rFonts w:cs="Arial"/>
          <w:sz w:val="18"/>
          <w:szCs w:val="18"/>
        </w:rPr>
        <w:t xml:space="preserve">Extracts provide </w:t>
      </w:r>
      <w:r>
        <w:rPr>
          <w:rFonts w:cs="Arial"/>
          <w:sz w:val="18"/>
          <w:szCs w:val="18"/>
        </w:rPr>
        <w:t>Market Participants with data sets in ‘raw‘ table file format from ERCOT markets systems. These files are expected be uploaded into a Market Participants system to be used for shadow settlement. These files differ from reports in that they are not in a consumable format to be read by the user. In order to consume and read these files, this data set along with dimensional tables for defining the information must be uploaded in a database together.</w:t>
      </w:r>
    </w:p>
    <w:p w14:paraId="63FC5972" w14:textId="77777777" w:rsidR="00F15965" w:rsidRDefault="00F15965" w:rsidP="00F15965">
      <w:pPr>
        <w:ind w:left="792"/>
        <w:rPr>
          <w:rFonts w:cs="Arial"/>
          <w:sz w:val="18"/>
          <w:szCs w:val="18"/>
        </w:rPr>
      </w:pPr>
    </w:p>
    <w:p w14:paraId="6300649F" w14:textId="77777777" w:rsidR="00F15965" w:rsidRDefault="00F15965" w:rsidP="00F15965">
      <w:pPr>
        <w:ind w:left="720"/>
        <w:rPr>
          <w:rFonts w:cs="Arial"/>
          <w:sz w:val="18"/>
          <w:szCs w:val="18"/>
        </w:rPr>
      </w:pPr>
      <w:r>
        <w:rPr>
          <w:rFonts w:cs="Arial"/>
          <w:sz w:val="18"/>
          <w:szCs w:val="18"/>
        </w:rPr>
        <w:t>In order to receive extracts from ERCOT with certified data sets, your Entity must first ‘Opt-In’ to the data set in order to receive files. Details on the Extract Subscriber process can be found in a later section.</w:t>
      </w:r>
    </w:p>
    <w:p w14:paraId="21210B6B" w14:textId="77777777" w:rsidR="00F15965" w:rsidRDefault="00F15965" w:rsidP="00F15965">
      <w:pPr>
        <w:ind w:left="720"/>
        <w:rPr>
          <w:rFonts w:cs="Arial"/>
          <w:sz w:val="18"/>
          <w:szCs w:val="18"/>
        </w:rPr>
      </w:pPr>
    </w:p>
    <w:p w14:paraId="0BBFD1AE" w14:textId="77777777" w:rsidR="00F15965" w:rsidRDefault="00F15965" w:rsidP="00F15965">
      <w:pPr>
        <w:ind w:left="720"/>
        <w:rPr>
          <w:rFonts w:cs="Arial"/>
          <w:sz w:val="18"/>
          <w:szCs w:val="18"/>
        </w:rPr>
      </w:pPr>
      <w:r>
        <w:rPr>
          <w:rFonts w:cs="Arial"/>
          <w:sz w:val="18"/>
          <w:szCs w:val="18"/>
        </w:rPr>
        <w:t>As with all non-public data from ERCOT, Market Participants must use a digitally authenticated token to obtain access and download files from the Market Information System (MIS) or the External Web Services (EWS) API interface.</w:t>
      </w:r>
    </w:p>
    <w:p w14:paraId="58DBB077" w14:textId="77777777" w:rsidR="00F15965" w:rsidRDefault="00F15965" w:rsidP="00F15965">
      <w:pPr>
        <w:ind w:left="720"/>
        <w:rPr>
          <w:rFonts w:cs="Arial"/>
          <w:sz w:val="18"/>
          <w:szCs w:val="18"/>
        </w:rPr>
      </w:pPr>
    </w:p>
    <w:p w14:paraId="7F0D9E2B" w14:textId="77777777" w:rsidR="00F15965" w:rsidRDefault="00F15965" w:rsidP="00F15965">
      <w:pPr>
        <w:ind w:left="720"/>
        <w:rPr>
          <w:rFonts w:cs="Arial"/>
          <w:sz w:val="18"/>
          <w:szCs w:val="18"/>
        </w:rPr>
      </w:pPr>
      <w:r>
        <w:rPr>
          <w:rFonts w:cs="Arial"/>
          <w:sz w:val="18"/>
          <w:szCs w:val="18"/>
        </w:rPr>
        <w:lastRenderedPageBreak/>
        <w:t>Extract data from ERCOT is generally available in two different formats, .CSV and .XML. During the subscription process, you must select one output format. Only Secure data sets (PRDE, MODE, SID) are available in both output types.</w:t>
      </w:r>
    </w:p>
    <w:p w14:paraId="4879C8C3" w14:textId="77777777" w:rsidR="00F15965" w:rsidRDefault="00F15965" w:rsidP="00F15965">
      <w:pPr>
        <w:ind w:left="720"/>
        <w:rPr>
          <w:rFonts w:cs="Arial"/>
          <w:sz w:val="18"/>
          <w:szCs w:val="18"/>
        </w:rPr>
      </w:pPr>
    </w:p>
    <w:p w14:paraId="0317C579" w14:textId="77777777" w:rsidR="00F15965" w:rsidRDefault="00F15965" w:rsidP="00F15965">
      <w:pPr>
        <w:ind w:left="720"/>
        <w:rPr>
          <w:rFonts w:cs="Arial"/>
          <w:sz w:val="18"/>
          <w:szCs w:val="18"/>
        </w:rPr>
      </w:pPr>
      <w:r>
        <w:rPr>
          <w:rFonts w:cs="Arial"/>
          <w:sz w:val="18"/>
          <w:szCs w:val="18"/>
        </w:rPr>
        <w:t>If you are not subscribed to the extract, data will not be generated for your entity/DUNS Number. As a general practice, ERCOT is unable to go back and re-run extracts for prior days without affecting the entire market set opted in to the extract so it is important that your entity choose to subscribe to the extract as soon as you are submitting CRR Balancing Account Data.</w:t>
      </w:r>
    </w:p>
    <w:p w14:paraId="41FF6443" w14:textId="77777777" w:rsidR="00F15965" w:rsidRDefault="00F15965" w:rsidP="00F15965">
      <w:pPr>
        <w:ind w:left="720"/>
        <w:rPr>
          <w:rFonts w:cs="Arial"/>
          <w:sz w:val="18"/>
          <w:szCs w:val="18"/>
        </w:rPr>
      </w:pPr>
    </w:p>
    <w:p w14:paraId="7DB625BF" w14:textId="77777777" w:rsidR="00F15965" w:rsidRDefault="00F15965" w:rsidP="00F15965">
      <w:pPr>
        <w:ind w:left="720"/>
        <w:rPr>
          <w:rFonts w:cs="Arial"/>
          <w:sz w:val="18"/>
          <w:szCs w:val="18"/>
        </w:rPr>
      </w:pPr>
      <w:r>
        <w:rPr>
          <w:rFonts w:cs="Arial"/>
          <w:sz w:val="18"/>
          <w:szCs w:val="18"/>
        </w:rPr>
        <w:t>Once subscribed to the data set, ERCOT will generate data for your entity as it’s available and persisted across the ERCOT systems. If at any point, your entity needs to recover files from ERCOT, this can be achieved with an ad-hoc data request through your ERCOT Account Manager or the ERCOT Helpdesk.</w:t>
      </w:r>
    </w:p>
    <w:p w14:paraId="5056A1AB" w14:textId="6D7B5642" w:rsidR="00F15965" w:rsidRDefault="00F15965" w:rsidP="00F15965">
      <w:pPr>
        <w:pStyle w:val="StyleHeading2Text2"/>
      </w:pPr>
      <w:bookmarkStart w:id="268" w:name="_Toc449440657"/>
      <w:r>
        <w:t>Extract Recipients</w:t>
      </w:r>
      <w:bookmarkEnd w:id="268"/>
    </w:p>
    <w:p w14:paraId="03AE51C6" w14:textId="31207AE7" w:rsidR="00F15965" w:rsidRDefault="00F15965" w:rsidP="00F15965">
      <w:pPr>
        <w:ind w:left="720"/>
        <w:rPr>
          <w:rFonts w:cs="Arial"/>
          <w:sz w:val="18"/>
          <w:szCs w:val="18"/>
        </w:rPr>
      </w:pPr>
      <w:r>
        <w:rPr>
          <w:rFonts w:cs="Arial"/>
          <w:sz w:val="18"/>
          <w:szCs w:val="18"/>
        </w:rPr>
        <w:t>This extract is intended for Qualified Scheduling Entities (QSEs) and Congestion Revenue Rights Account Holders (CRRs).</w:t>
      </w:r>
    </w:p>
    <w:p w14:paraId="04C91468" w14:textId="77777777" w:rsidR="00F15965" w:rsidRDefault="00F15965" w:rsidP="00F15965">
      <w:pPr>
        <w:ind w:left="720"/>
        <w:rPr>
          <w:rFonts w:cs="Arial"/>
          <w:sz w:val="18"/>
          <w:szCs w:val="18"/>
        </w:rPr>
      </w:pPr>
    </w:p>
    <w:p w14:paraId="4617AE55" w14:textId="58D739FB" w:rsidR="00F15965" w:rsidRDefault="00F15965" w:rsidP="00036629">
      <w:pPr>
        <w:pStyle w:val="Heading1"/>
        <w:ind w:left="720"/>
      </w:pPr>
      <w:bookmarkStart w:id="269" w:name="_Toc449440658"/>
      <w:r>
        <w:t>Content</w:t>
      </w:r>
      <w:bookmarkEnd w:id="269"/>
    </w:p>
    <w:p w14:paraId="4FD30533" w14:textId="2ABB4A36" w:rsidR="00F15965" w:rsidRDefault="00F15965" w:rsidP="00F15965">
      <w:pPr>
        <w:pStyle w:val="StyleHeading2Text2"/>
      </w:pPr>
      <w:bookmarkStart w:id="270" w:name="_Toc449440659"/>
      <w:r>
        <w:t>Content Description</w:t>
      </w:r>
      <w:bookmarkEnd w:id="270"/>
    </w:p>
    <w:p w14:paraId="53D84426" w14:textId="6E1ABC60" w:rsidR="00F15965" w:rsidRDefault="00F15965" w:rsidP="00F15965">
      <w:pPr>
        <w:pStyle w:val="StyleHeading2Text2"/>
        <w:numPr>
          <w:ilvl w:val="0"/>
          <w:numId w:val="0"/>
        </w:numPr>
        <w:ind w:left="792"/>
      </w:pPr>
      <w:bookmarkStart w:id="271" w:name="_Toc449440660"/>
      <w:r>
        <w:t>Extract Data Tables</w:t>
      </w:r>
      <w:bookmarkEnd w:id="271"/>
    </w:p>
    <w:p w14:paraId="58CC381F" w14:textId="77777777" w:rsidR="00F15965" w:rsidRPr="00964BF6" w:rsidRDefault="00F15965" w:rsidP="00F15965">
      <w:pPr>
        <w:ind w:left="900"/>
        <w:rPr>
          <w:rFonts w:cs="Arial"/>
          <w:sz w:val="18"/>
          <w:szCs w:val="18"/>
        </w:rPr>
      </w:pPr>
      <w:r w:rsidRPr="00964BF6">
        <w:rPr>
          <w:rFonts w:cs="Arial"/>
          <w:sz w:val="18"/>
          <w:szCs w:val="18"/>
        </w:rPr>
        <w:t>Balancing Account data is only sent to the appropriate Market Participant data owners based on the ownership of the data. The tables included within the extract:</w:t>
      </w:r>
    </w:p>
    <w:p w14:paraId="2D91E377" w14:textId="77777777" w:rsidR="00F15965" w:rsidRPr="00964BF6" w:rsidRDefault="00F15965" w:rsidP="00F15965">
      <w:pPr>
        <w:ind w:left="900"/>
        <w:rPr>
          <w:rFonts w:cs="Arial"/>
          <w:sz w:val="18"/>
          <w:szCs w:val="18"/>
        </w:rPr>
      </w:pPr>
    </w:p>
    <w:p w14:paraId="50D01CC7" w14:textId="77777777" w:rsidR="00F15965" w:rsidRPr="00964BF6" w:rsidRDefault="00F15965" w:rsidP="00F15965">
      <w:pPr>
        <w:numPr>
          <w:ilvl w:val="0"/>
          <w:numId w:val="26"/>
        </w:numPr>
        <w:tabs>
          <w:tab w:val="clear" w:pos="720"/>
          <w:tab w:val="num" w:pos="1800"/>
        </w:tabs>
        <w:ind w:left="900" w:firstLine="0"/>
        <w:rPr>
          <w:rFonts w:cs="Arial"/>
          <w:sz w:val="18"/>
          <w:szCs w:val="18"/>
        </w:rPr>
      </w:pPr>
      <w:r w:rsidRPr="00964BF6">
        <w:rPr>
          <w:rFonts w:cs="Arial"/>
          <w:sz w:val="18"/>
          <w:szCs w:val="18"/>
        </w:rPr>
        <w:t>CRROUTPUTHEADER</w:t>
      </w:r>
    </w:p>
    <w:p w14:paraId="5AECE23F" w14:textId="77777777" w:rsidR="00F15965" w:rsidRPr="00964BF6" w:rsidRDefault="00F15965" w:rsidP="00F15965">
      <w:pPr>
        <w:numPr>
          <w:ilvl w:val="0"/>
          <w:numId w:val="26"/>
        </w:numPr>
        <w:tabs>
          <w:tab w:val="clear" w:pos="720"/>
          <w:tab w:val="num" w:pos="1800"/>
        </w:tabs>
        <w:ind w:left="900" w:firstLine="0"/>
        <w:rPr>
          <w:rFonts w:cs="Arial"/>
          <w:sz w:val="18"/>
          <w:szCs w:val="18"/>
        </w:rPr>
      </w:pPr>
      <w:r w:rsidRPr="00964BF6">
        <w:rPr>
          <w:rFonts w:cs="Arial"/>
          <w:sz w:val="18"/>
          <w:szCs w:val="18"/>
        </w:rPr>
        <w:t>CRROUTPUTSCALAR</w:t>
      </w:r>
    </w:p>
    <w:p w14:paraId="4CB07090" w14:textId="77777777" w:rsidR="00F15965" w:rsidRPr="00964BF6" w:rsidRDefault="00F15965" w:rsidP="00F15965">
      <w:pPr>
        <w:numPr>
          <w:ilvl w:val="0"/>
          <w:numId w:val="26"/>
        </w:numPr>
        <w:tabs>
          <w:tab w:val="clear" w:pos="720"/>
          <w:tab w:val="num" w:pos="1800"/>
        </w:tabs>
        <w:ind w:left="900" w:firstLine="0"/>
        <w:rPr>
          <w:rFonts w:cs="Arial"/>
          <w:sz w:val="18"/>
          <w:szCs w:val="18"/>
        </w:rPr>
      </w:pPr>
      <w:r w:rsidRPr="00964BF6">
        <w:rPr>
          <w:rFonts w:cs="Arial"/>
          <w:sz w:val="18"/>
          <w:szCs w:val="18"/>
        </w:rPr>
        <w:t>AGGOUTPUTHEADER</w:t>
      </w:r>
    </w:p>
    <w:p w14:paraId="27DB30CF" w14:textId="77777777" w:rsidR="00F15965" w:rsidRPr="00964BF6" w:rsidRDefault="00F15965" w:rsidP="00F15965">
      <w:pPr>
        <w:numPr>
          <w:ilvl w:val="0"/>
          <w:numId w:val="26"/>
        </w:numPr>
        <w:tabs>
          <w:tab w:val="clear" w:pos="720"/>
          <w:tab w:val="num" w:pos="1800"/>
        </w:tabs>
        <w:ind w:left="900" w:firstLine="0"/>
        <w:rPr>
          <w:rFonts w:cs="Arial"/>
          <w:sz w:val="18"/>
          <w:szCs w:val="18"/>
        </w:rPr>
      </w:pPr>
      <w:r w:rsidRPr="00964BF6">
        <w:rPr>
          <w:rFonts w:cs="Arial"/>
          <w:sz w:val="18"/>
          <w:szCs w:val="18"/>
        </w:rPr>
        <w:t>AGGOUTPUTSCALAR</w:t>
      </w:r>
    </w:p>
    <w:p w14:paraId="1EEC4FA4" w14:textId="77777777" w:rsidR="00F15965" w:rsidRPr="00964BF6" w:rsidRDefault="00F15965" w:rsidP="00F15965">
      <w:pPr>
        <w:tabs>
          <w:tab w:val="left" w:pos="1080"/>
        </w:tabs>
        <w:ind w:left="900"/>
        <w:rPr>
          <w:rFonts w:cs="Arial"/>
          <w:sz w:val="18"/>
          <w:szCs w:val="18"/>
        </w:rPr>
      </w:pPr>
    </w:p>
    <w:p w14:paraId="6AB80345" w14:textId="77777777" w:rsidR="00F15965" w:rsidRPr="00964BF6" w:rsidRDefault="00F15965" w:rsidP="00F15965">
      <w:pPr>
        <w:tabs>
          <w:tab w:val="left" w:pos="1080"/>
        </w:tabs>
        <w:ind w:left="900"/>
        <w:rPr>
          <w:rFonts w:cs="Arial"/>
          <w:sz w:val="18"/>
          <w:szCs w:val="18"/>
        </w:rPr>
      </w:pPr>
      <w:r w:rsidRPr="00964BF6">
        <w:rPr>
          <w:rFonts w:cs="Arial"/>
          <w:sz w:val="18"/>
          <w:szCs w:val="18"/>
        </w:rPr>
        <w:t>Same data set as in Settlements DDL. Separate DDL is not needed.</w:t>
      </w:r>
    </w:p>
    <w:p w14:paraId="462B186B" w14:textId="11F6E19C" w:rsidR="00F15965" w:rsidRDefault="00F15965" w:rsidP="00F15965">
      <w:pPr>
        <w:pStyle w:val="StyleHeading2Text2"/>
        <w:numPr>
          <w:ilvl w:val="0"/>
          <w:numId w:val="0"/>
        </w:numPr>
        <w:ind w:left="792"/>
      </w:pPr>
      <w:bookmarkStart w:id="272" w:name="_Toc449440661"/>
      <w:r>
        <w:t>Add times</w:t>
      </w:r>
      <w:bookmarkEnd w:id="272"/>
    </w:p>
    <w:p w14:paraId="22D3E0C5" w14:textId="77777777" w:rsidR="00F15965" w:rsidRDefault="00F15965" w:rsidP="00F15965">
      <w:pPr>
        <w:ind w:left="900"/>
        <w:rPr>
          <w:rFonts w:cs="Arial"/>
          <w:sz w:val="18"/>
          <w:szCs w:val="18"/>
        </w:rPr>
      </w:pPr>
      <w:r w:rsidRPr="00964BF6">
        <w:rPr>
          <w:rFonts w:cs="Arial"/>
          <w:sz w:val="18"/>
          <w:szCs w:val="18"/>
        </w:rPr>
        <w:t>Data record add times triggered off of CRR_Balancing_Invoice.Status = 'A' for INVOICESCHED and Version = Initial.</w:t>
      </w:r>
    </w:p>
    <w:p w14:paraId="3562AABA" w14:textId="77777777" w:rsidR="00F15965" w:rsidRDefault="00F15965" w:rsidP="00F15965">
      <w:pPr>
        <w:ind w:left="900"/>
        <w:rPr>
          <w:rFonts w:cs="Arial"/>
          <w:sz w:val="18"/>
          <w:szCs w:val="18"/>
        </w:rPr>
      </w:pPr>
    </w:p>
    <w:p w14:paraId="40C7661C" w14:textId="277B173F" w:rsidR="00F15965" w:rsidRDefault="00F15965" w:rsidP="00F15965">
      <w:pPr>
        <w:pStyle w:val="StyleHeading2Text2"/>
      </w:pPr>
      <w:bookmarkStart w:id="273" w:name="_Toc449440662"/>
      <w:r>
        <w:t>Timing</w:t>
      </w:r>
      <w:bookmarkEnd w:id="273"/>
    </w:p>
    <w:p w14:paraId="31A524A2" w14:textId="466E09D1" w:rsidR="00F15965" w:rsidRDefault="00F15965" w:rsidP="00F15965">
      <w:pPr>
        <w:ind w:left="900"/>
        <w:rPr>
          <w:rFonts w:cs="Arial"/>
          <w:sz w:val="18"/>
          <w:szCs w:val="18"/>
        </w:rPr>
      </w:pPr>
      <w:r w:rsidRPr="00F15965">
        <w:rPr>
          <w:rFonts w:cs="Arial"/>
          <w:sz w:val="18"/>
          <w:szCs w:val="18"/>
        </w:rPr>
        <w:t>ERCOT will post the CRR Balancing Account Extract Data to the ERCOT Market Information System once the CRR Balancing Account Invoice is approved. The extracts are posted monthly if data is available for the given Market Participant.</w:t>
      </w:r>
    </w:p>
    <w:p w14:paraId="016F02A4" w14:textId="77777777" w:rsidR="00F15965" w:rsidRDefault="00F15965" w:rsidP="00F15965">
      <w:pPr>
        <w:ind w:left="900"/>
        <w:rPr>
          <w:rFonts w:cs="Arial"/>
          <w:sz w:val="18"/>
          <w:szCs w:val="18"/>
        </w:rPr>
      </w:pPr>
    </w:p>
    <w:p w14:paraId="42ACC53D" w14:textId="4EE97C50" w:rsidR="00F15965" w:rsidRDefault="00F15965" w:rsidP="00F15965">
      <w:pPr>
        <w:pStyle w:val="Heading1"/>
        <w:ind w:left="720"/>
      </w:pPr>
      <w:bookmarkStart w:id="274" w:name="_Toc449440663"/>
      <w:r>
        <w:t>Delivery</w:t>
      </w:r>
      <w:bookmarkEnd w:id="274"/>
    </w:p>
    <w:p w14:paraId="7EF3F146" w14:textId="5EB6B570" w:rsidR="00F15965" w:rsidRDefault="00F15965" w:rsidP="00F15965">
      <w:pPr>
        <w:pStyle w:val="StyleHeading2Text2"/>
      </w:pPr>
      <w:bookmarkStart w:id="275" w:name="_Toc449440664"/>
      <w:r>
        <w:t>General Delivery Information</w:t>
      </w:r>
      <w:bookmarkEnd w:id="275"/>
    </w:p>
    <w:p w14:paraId="277EBE49" w14:textId="77777777" w:rsidR="00F15965" w:rsidRPr="00E165FF" w:rsidRDefault="00F15965" w:rsidP="00F15965">
      <w:pPr>
        <w:pStyle w:val="Char2"/>
        <w:ind w:left="792"/>
        <w:rPr>
          <w:rFonts w:ascii="Arial" w:hAnsi="Arial"/>
          <w:bCs/>
          <w:sz w:val="18"/>
          <w:szCs w:val="22"/>
        </w:rPr>
      </w:pPr>
      <w:r w:rsidRPr="00E165FF">
        <w:rPr>
          <w:rFonts w:ascii="Arial" w:hAnsi="Arial"/>
          <w:bCs/>
          <w:sz w:val="18"/>
          <w:szCs w:val="22"/>
        </w:rPr>
        <w:t xml:space="preserve">One zip file will be posted for each extract run. </w:t>
      </w:r>
    </w:p>
    <w:p w14:paraId="4227F6EB" w14:textId="347BE39F" w:rsidR="00F15965" w:rsidRDefault="00F15965" w:rsidP="00F15965">
      <w:pPr>
        <w:pStyle w:val="StyleHeading2Text2"/>
      </w:pPr>
      <w:bookmarkStart w:id="276" w:name="_Toc449440665"/>
      <w:r>
        <w:t>API Information</w:t>
      </w:r>
      <w:bookmarkEnd w:id="276"/>
    </w:p>
    <w:p w14:paraId="6BB01BC0" w14:textId="77777777" w:rsidR="00F15965" w:rsidRPr="006E770A" w:rsidRDefault="00F15965" w:rsidP="00F15965">
      <w:pPr>
        <w:ind w:left="792"/>
      </w:pPr>
      <w:r w:rsidRPr="00030908">
        <w:rPr>
          <w:bCs/>
          <w:sz w:val="18"/>
          <w:szCs w:val="22"/>
        </w:rPr>
        <w:t xml:space="preserve">To programmatically download the information from the </w:t>
      </w:r>
      <w:r>
        <w:rPr>
          <w:bCs/>
          <w:sz w:val="18"/>
          <w:szCs w:val="22"/>
        </w:rPr>
        <w:t xml:space="preserve">External Web Services (EWS) </w:t>
      </w:r>
      <w:r w:rsidRPr="00030908">
        <w:rPr>
          <w:bCs/>
          <w:sz w:val="18"/>
          <w:szCs w:val="22"/>
        </w:rPr>
        <w:t>API</w:t>
      </w:r>
      <w:r>
        <w:rPr>
          <w:bCs/>
          <w:sz w:val="18"/>
          <w:szCs w:val="22"/>
        </w:rPr>
        <w:t xml:space="preserve"> using the GetReport or Search functionality</w:t>
      </w:r>
      <w:r w:rsidRPr="00030908">
        <w:rPr>
          <w:bCs/>
          <w:sz w:val="18"/>
          <w:szCs w:val="22"/>
        </w:rPr>
        <w:t xml:space="preserve">, the user </w:t>
      </w:r>
      <w:r>
        <w:rPr>
          <w:bCs/>
          <w:sz w:val="18"/>
          <w:szCs w:val="22"/>
        </w:rPr>
        <w:t>must</w:t>
      </w:r>
      <w:r w:rsidRPr="00030908">
        <w:rPr>
          <w:bCs/>
          <w:sz w:val="18"/>
          <w:szCs w:val="22"/>
        </w:rPr>
        <w:t xml:space="preserve"> use the reports “report type” ID</w:t>
      </w:r>
      <w:r>
        <w:rPr>
          <w:bCs/>
          <w:sz w:val="18"/>
          <w:szCs w:val="22"/>
        </w:rPr>
        <w:t>.</w:t>
      </w:r>
      <w:r w:rsidRPr="00030908">
        <w:rPr>
          <w:bCs/>
          <w:sz w:val="18"/>
          <w:szCs w:val="22"/>
        </w:rPr>
        <w:t xml:space="preserve"> The </w:t>
      </w:r>
      <w:r>
        <w:rPr>
          <w:bCs/>
          <w:sz w:val="18"/>
          <w:szCs w:val="22"/>
        </w:rPr>
        <w:t xml:space="preserve">CRR </w:t>
      </w:r>
      <w:r w:rsidRPr="00030908">
        <w:rPr>
          <w:rFonts w:cs="Arial"/>
          <w:sz w:val="18"/>
          <w:szCs w:val="18"/>
        </w:rPr>
        <w:t>Balancing Account Extract</w:t>
      </w:r>
      <w:r w:rsidRPr="00030908">
        <w:rPr>
          <w:bCs/>
          <w:sz w:val="18"/>
          <w:szCs w:val="22"/>
        </w:rPr>
        <w:t>, report type ID = 12361.</w:t>
      </w:r>
      <w:r>
        <w:rPr>
          <w:bCs/>
          <w:sz w:val="18"/>
          <w:szCs w:val="22"/>
        </w:rPr>
        <w:t xml:space="preserve"> Report Type IDs for other ERCOT reports and extracts can be found in the ERCOT Market Information List (EMIL) found on the Services/Market Data Transparency page </w:t>
      </w:r>
      <w:r>
        <w:rPr>
          <w:bCs/>
          <w:sz w:val="18"/>
          <w:szCs w:val="22"/>
        </w:rPr>
        <w:lastRenderedPageBreak/>
        <w:t>of the ERCOT Website or the Services Page/Supporting Information Portlet of the MIS. Detailed information on ERCOT EWS including the EIP Internal Interfaces Specifications, the XSD and WSDL can be found on the Services/Market Data Transparency/XSD page on the ERCOT Website.</w:t>
      </w:r>
    </w:p>
    <w:p w14:paraId="33B33798" w14:textId="00862A8D" w:rsidR="00F15965" w:rsidRDefault="00F15965" w:rsidP="00F15965">
      <w:pPr>
        <w:pStyle w:val="StyleHeading2Text2"/>
      </w:pPr>
      <w:bookmarkStart w:id="277" w:name="_Toc449440666"/>
      <w:r>
        <w:t>Scheduling an extract</w:t>
      </w:r>
      <w:bookmarkEnd w:id="277"/>
    </w:p>
    <w:p w14:paraId="74EC4E10" w14:textId="77777777" w:rsidR="00F15965" w:rsidRDefault="00F15965" w:rsidP="00F15965">
      <w:pPr>
        <w:ind w:left="792"/>
        <w:rPr>
          <w:rFonts w:cs="Arial"/>
          <w:sz w:val="18"/>
          <w:szCs w:val="18"/>
        </w:rPr>
      </w:pPr>
      <w:r>
        <w:rPr>
          <w:rFonts w:cs="Arial"/>
          <w:sz w:val="18"/>
          <w:szCs w:val="18"/>
        </w:rPr>
        <w:t>In order to receive this extract, Market Participants must be subscribed through the ERCOT Extract Subscriber application.</w:t>
      </w:r>
    </w:p>
    <w:p w14:paraId="287BAF34" w14:textId="77777777" w:rsidR="00F15965" w:rsidRDefault="00F15965" w:rsidP="00F15965">
      <w:pPr>
        <w:ind w:left="792"/>
        <w:rPr>
          <w:rFonts w:cs="Arial"/>
          <w:sz w:val="18"/>
          <w:szCs w:val="18"/>
        </w:rPr>
      </w:pPr>
    </w:p>
    <w:p w14:paraId="2BFD2D3E" w14:textId="77777777" w:rsidR="00F15965" w:rsidRDefault="00F15965" w:rsidP="00F15965">
      <w:pPr>
        <w:ind w:left="792"/>
        <w:rPr>
          <w:rFonts w:cs="Arial"/>
          <w:sz w:val="18"/>
          <w:szCs w:val="18"/>
        </w:rPr>
      </w:pPr>
      <w:r>
        <w:rPr>
          <w:rFonts w:cs="Arial"/>
          <w:sz w:val="18"/>
          <w:szCs w:val="18"/>
        </w:rPr>
        <w:t xml:space="preserve">To schedule an extract, Market Participants must access the Extract Subscriber application available on MIS using their digital certificate. For more details regarding the Extract Subscriber including which extracts can be subscribed, how to unsubscribe or select and modify the output format, please refer to the Extract Subscriber user guide posted on the ERCOT website at </w:t>
      </w:r>
      <w:r w:rsidRPr="00B23926">
        <w:rPr>
          <w:rFonts w:cs="Arial"/>
          <w:sz w:val="18"/>
          <w:szCs w:val="18"/>
        </w:rPr>
        <w:t>http://www.ercot.com/services/mdt/userguides/index</w:t>
      </w:r>
      <w:r>
        <w:rPr>
          <w:rFonts w:cs="Arial"/>
          <w:sz w:val="18"/>
          <w:szCs w:val="18"/>
        </w:rPr>
        <w:t>.</w:t>
      </w:r>
    </w:p>
    <w:p w14:paraId="75C4232B" w14:textId="3ECD7501" w:rsidR="00F15965" w:rsidRDefault="00F15965" w:rsidP="00F15965">
      <w:pPr>
        <w:pStyle w:val="StyleHeading2Text2"/>
      </w:pPr>
      <w:bookmarkStart w:id="278" w:name="_Toc449440667"/>
      <w:r>
        <w:t>Security Requirements</w:t>
      </w:r>
      <w:bookmarkEnd w:id="278"/>
    </w:p>
    <w:p w14:paraId="286543B5" w14:textId="77777777" w:rsidR="00F15965" w:rsidRDefault="00F15965" w:rsidP="00F15965">
      <w:pPr>
        <w:pStyle w:val="table"/>
        <w:spacing w:before="0" w:after="0" w:line="240" w:lineRule="auto"/>
        <w:ind w:left="907"/>
        <w:rPr>
          <w:rFonts w:cs="Arial"/>
          <w:szCs w:val="18"/>
        </w:rPr>
      </w:pPr>
      <w:r w:rsidRPr="00A4611E">
        <w:rPr>
          <w:rFonts w:cs="Arial"/>
          <w:szCs w:val="18"/>
        </w:rPr>
        <w:t xml:space="preserve">The </w:t>
      </w:r>
      <w:r>
        <w:rPr>
          <w:rFonts w:cs="Arial"/>
          <w:szCs w:val="18"/>
        </w:rPr>
        <w:t>CRR Balancing Account Extract</w:t>
      </w:r>
      <w:r w:rsidRPr="00A4611E">
        <w:rPr>
          <w:rFonts w:cs="Arial"/>
          <w:szCs w:val="18"/>
        </w:rPr>
        <w:t xml:space="preserve"> is a private classification of data available on the </w:t>
      </w:r>
      <w:r>
        <w:rPr>
          <w:rFonts w:cs="Arial"/>
          <w:szCs w:val="18"/>
        </w:rPr>
        <w:t>MIS</w:t>
      </w:r>
      <w:r w:rsidRPr="00A4611E">
        <w:rPr>
          <w:rFonts w:cs="Arial"/>
          <w:szCs w:val="18"/>
        </w:rPr>
        <w:t xml:space="preserve"> and API.  In order to access the report, a Digital Certificate is required.  A Digital Certificate must be obtained from your entity’s User Security Administrator.  If you are unsure who your company’s USA is, please contact you</w:t>
      </w:r>
      <w:r>
        <w:rPr>
          <w:rFonts w:cs="Arial"/>
          <w:szCs w:val="18"/>
        </w:rPr>
        <w:t>r</w:t>
      </w:r>
      <w:r w:rsidRPr="00A4611E">
        <w:rPr>
          <w:rFonts w:cs="Arial"/>
          <w:szCs w:val="18"/>
        </w:rPr>
        <w:t xml:space="preserve"> Account Manager or contact the ERCOT helpdesk for addition information.</w:t>
      </w:r>
    </w:p>
    <w:p w14:paraId="2ABD64B6" w14:textId="46AD39FC" w:rsidR="00F15965" w:rsidRDefault="00F15965" w:rsidP="00F15965">
      <w:pPr>
        <w:pStyle w:val="Heading1"/>
      </w:pPr>
      <w:bookmarkStart w:id="279" w:name="_Toc449440668"/>
      <w:r>
        <w:t>Design of Extract</w:t>
      </w:r>
      <w:bookmarkEnd w:id="279"/>
    </w:p>
    <w:p w14:paraId="69A99D33" w14:textId="446E39E0" w:rsidR="00F15965" w:rsidRDefault="00F15965" w:rsidP="00F15965">
      <w:pPr>
        <w:pStyle w:val="StyleHeading2Text2"/>
      </w:pPr>
      <w:bookmarkStart w:id="280" w:name="_Toc449440669"/>
      <w:r>
        <w:t>Format of the Extract</w:t>
      </w:r>
      <w:bookmarkEnd w:id="280"/>
    </w:p>
    <w:p w14:paraId="02CDEEF8" w14:textId="77777777" w:rsidR="00F15965" w:rsidRPr="00964BF6" w:rsidRDefault="00F15965" w:rsidP="00F15965">
      <w:pPr>
        <w:ind w:left="900"/>
        <w:rPr>
          <w:rFonts w:cs="Arial"/>
          <w:sz w:val="18"/>
          <w:szCs w:val="18"/>
        </w:rPr>
      </w:pPr>
      <w:r w:rsidRPr="00964BF6">
        <w:rPr>
          <w:rFonts w:cs="Arial"/>
          <w:sz w:val="18"/>
          <w:szCs w:val="18"/>
        </w:rPr>
        <w:t xml:space="preserve">The </w:t>
      </w:r>
      <w:r>
        <w:rPr>
          <w:rFonts w:cs="Arial"/>
          <w:sz w:val="18"/>
          <w:szCs w:val="18"/>
        </w:rPr>
        <w:t xml:space="preserve">CRR </w:t>
      </w:r>
      <w:r w:rsidRPr="00964BF6">
        <w:rPr>
          <w:rFonts w:cs="Arial"/>
          <w:sz w:val="18"/>
          <w:szCs w:val="18"/>
        </w:rPr>
        <w:t>Balancing Account Extract</w:t>
      </w:r>
      <w:r w:rsidRPr="00964BF6">
        <w:rPr>
          <w:rFonts w:cs="Arial"/>
          <w:szCs w:val="18"/>
        </w:rPr>
        <w:t xml:space="preserve"> </w:t>
      </w:r>
      <w:r w:rsidRPr="00964BF6">
        <w:rPr>
          <w:rFonts w:cs="Arial"/>
          <w:sz w:val="18"/>
          <w:szCs w:val="18"/>
        </w:rPr>
        <w:t>will be delivered to the Markets</w:t>
      </w:r>
      <w:r>
        <w:rPr>
          <w:rFonts w:cs="Arial"/>
          <w:sz w:val="18"/>
          <w:szCs w:val="18"/>
        </w:rPr>
        <w:t xml:space="preserve"> tab, </w:t>
      </w:r>
      <w:r w:rsidRPr="00964BF6">
        <w:rPr>
          <w:rFonts w:cs="Arial"/>
          <w:sz w:val="18"/>
          <w:szCs w:val="18"/>
        </w:rPr>
        <w:t xml:space="preserve">Settlements </w:t>
      </w:r>
      <w:r>
        <w:rPr>
          <w:rFonts w:cs="Arial"/>
          <w:sz w:val="18"/>
          <w:szCs w:val="18"/>
        </w:rPr>
        <w:t>page in</w:t>
      </w:r>
      <w:r w:rsidRPr="00964BF6">
        <w:rPr>
          <w:rFonts w:cs="Arial"/>
          <w:sz w:val="18"/>
          <w:szCs w:val="18"/>
        </w:rPr>
        <w:t xml:space="preserve"> the </w:t>
      </w:r>
      <w:r w:rsidRPr="003D7996">
        <w:rPr>
          <w:rFonts w:cs="Arial"/>
          <w:sz w:val="18"/>
          <w:szCs w:val="18"/>
        </w:rPr>
        <w:t xml:space="preserve">Settlements Reports and Extracts (Certified) </w:t>
      </w:r>
      <w:r w:rsidRPr="00964BF6">
        <w:rPr>
          <w:rFonts w:cs="Arial"/>
          <w:sz w:val="18"/>
          <w:szCs w:val="18"/>
        </w:rPr>
        <w:t>portlet</w:t>
      </w:r>
      <w:r>
        <w:rPr>
          <w:rFonts w:cs="Arial"/>
          <w:sz w:val="18"/>
          <w:szCs w:val="18"/>
        </w:rPr>
        <w:t>s</w:t>
      </w:r>
      <w:r w:rsidRPr="00964BF6">
        <w:rPr>
          <w:rFonts w:cs="Arial"/>
          <w:sz w:val="18"/>
          <w:szCs w:val="18"/>
        </w:rPr>
        <w:t xml:space="preserve"> in the format of a “.zip” with a “csv” or “xml” file included within. The name of the file as it appears in the Market Participant’s Report Explorer Folder named “</w:t>
      </w:r>
      <w:r>
        <w:rPr>
          <w:rFonts w:cs="Arial"/>
          <w:sz w:val="18"/>
          <w:szCs w:val="18"/>
        </w:rPr>
        <w:t xml:space="preserve">CRR </w:t>
      </w:r>
      <w:r w:rsidRPr="00964BF6">
        <w:rPr>
          <w:rFonts w:cs="Arial"/>
          <w:sz w:val="18"/>
          <w:szCs w:val="18"/>
        </w:rPr>
        <w:t>Balancing Account Extract” on the MIS will be:</w:t>
      </w:r>
    </w:p>
    <w:p w14:paraId="31554F00" w14:textId="77777777" w:rsidR="00F15965" w:rsidRPr="00964BF6" w:rsidRDefault="00F15965" w:rsidP="00F15965">
      <w:pPr>
        <w:ind w:left="720"/>
        <w:rPr>
          <w:rFonts w:cs="Arial"/>
          <w:sz w:val="18"/>
          <w:szCs w:val="18"/>
        </w:rPr>
      </w:pPr>
    </w:p>
    <w:p w14:paraId="30C4819A" w14:textId="77777777" w:rsidR="00F15965" w:rsidRPr="00964BF6" w:rsidRDefault="00F15965" w:rsidP="00F15965">
      <w:pPr>
        <w:ind w:left="1440"/>
        <w:rPr>
          <w:rFonts w:cs="Arial"/>
          <w:sz w:val="18"/>
          <w:szCs w:val="18"/>
        </w:rPr>
      </w:pPr>
      <w:r w:rsidRPr="00964BF6">
        <w:rPr>
          <w:rFonts w:cs="Arial"/>
          <w:sz w:val="18"/>
          <w:szCs w:val="18"/>
        </w:rPr>
        <w:t>ext.</w:t>
      </w:r>
      <w:r>
        <w:rPr>
          <w:rFonts w:cs="Arial"/>
          <w:sz w:val="18"/>
          <w:szCs w:val="18"/>
        </w:rPr>
        <w:t>00012361.</w:t>
      </w:r>
      <w:r w:rsidRPr="003D7996">
        <w:rPr>
          <w:rFonts w:cs="Arial"/>
          <w:sz w:val="18"/>
          <w:szCs w:val="18"/>
        </w:rPr>
        <w:t xml:space="preserve"> </w:t>
      </w:r>
      <w:r w:rsidRPr="00180565">
        <w:rPr>
          <w:rFonts w:cs="Arial"/>
          <w:sz w:val="18"/>
          <w:szCs w:val="18"/>
        </w:rPr>
        <w:t>000000000000DUNS</w:t>
      </w:r>
      <w:r>
        <w:rPr>
          <w:rFonts w:cs="Arial"/>
          <w:sz w:val="18"/>
          <w:szCs w:val="18"/>
        </w:rPr>
        <w:t>.</w:t>
      </w:r>
      <w:r w:rsidRPr="00057DB6">
        <w:rPr>
          <w:rFonts w:cs="Arial"/>
          <w:sz w:val="18"/>
          <w:szCs w:val="18"/>
        </w:rPr>
        <w:t>yyyy</w:t>
      </w:r>
      <w:r>
        <w:rPr>
          <w:rFonts w:cs="Arial"/>
          <w:sz w:val="18"/>
          <w:szCs w:val="18"/>
        </w:rPr>
        <w:t>mmdd.</w:t>
      </w:r>
      <w:r w:rsidRPr="003D7996">
        <w:rPr>
          <w:rFonts w:cs="Arial"/>
          <w:sz w:val="18"/>
          <w:szCs w:val="18"/>
        </w:rPr>
        <w:t xml:space="preserve"> </w:t>
      </w:r>
      <w:r w:rsidRPr="00180565">
        <w:rPr>
          <w:rFonts w:cs="Arial"/>
          <w:sz w:val="18"/>
          <w:szCs w:val="18"/>
        </w:rPr>
        <w:t>hhmiss</w:t>
      </w:r>
      <w:r>
        <w:rPr>
          <w:rFonts w:cs="Arial"/>
          <w:sz w:val="18"/>
          <w:szCs w:val="18"/>
        </w:rPr>
        <w:t>sss</w:t>
      </w:r>
      <w:r w:rsidRPr="00964BF6">
        <w:rPr>
          <w:rFonts w:cs="Arial"/>
          <w:sz w:val="18"/>
          <w:szCs w:val="18"/>
        </w:rPr>
        <w:t>.</w:t>
      </w:r>
      <w:r w:rsidRPr="00964BF6">
        <w:rPr>
          <w:rFonts w:cs="Arial"/>
          <w:color w:val="4F81BD"/>
          <w:sz w:val="18"/>
          <w:szCs w:val="18"/>
        </w:rPr>
        <w:t>Balancing Acct_csv OR xml</w:t>
      </w:r>
      <w:r w:rsidRPr="00964BF6">
        <w:rPr>
          <w:rFonts w:cs="Arial"/>
          <w:sz w:val="18"/>
          <w:szCs w:val="18"/>
        </w:rPr>
        <w:t>.zip</w:t>
      </w:r>
    </w:p>
    <w:p w14:paraId="7DACD02D" w14:textId="77777777" w:rsidR="00F15965" w:rsidRPr="00233680" w:rsidRDefault="00F15965" w:rsidP="00F15965">
      <w:pPr>
        <w:ind w:left="1440"/>
        <w:rPr>
          <w:rFonts w:cs="Arial"/>
          <w:sz w:val="18"/>
          <w:szCs w:val="18"/>
          <w:highlight w:val="yellow"/>
        </w:rPr>
      </w:pPr>
    </w:p>
    <w:p w14:paraId="69BB4961" w14:textId="77777777" w:rsidR="00F15965" w:rsidRPr="00233680" w:rsidRDefault="00F15965" w:rsidP="00F15965">
      <w:pPr>
        <w:ind w:left="720"/>
        <w:rPr>
          <w:rFonts w:cs="Arial"/>
          <w:color w:val="4F81BD"/>
          <w:sz w:val="18"/>
          <w:szCs w:val="18"/>
          <w:highlight w:val="yellow"/>
        </w:rPr>
      </w:pPr>
    </w:p>
    <w:p w14:paraId="50FAF1F8" w14:textId="77777777" w:rsidR="00F15965" w:rsidRPr="005B6B53" w:rsidRDefault="00F15965" w:rsidP="00F15965">
      <w:pPr>
        <w:ind w:left="900"/>
        <w:rPr>
          <w:rFonts w:cs="Arial"/>
          <w:sz w:val="18"/>
          <w:szCs w:val="18"/>
        </w:rPr>
      </w:pPr>
      <w:r w:rsidRPr="00964BF6">
        <w:rPr>
          <w:rFonts w:cs="Arial"/>
          <w:sz w:val="18"/>
          <w:szCs w:val="18"/>
        </w:rPr>
        <w:t>The naming convention of the transactional files stored within the .zip file is</w:t>
      </w:r>
      <w:r>
        <w:rPr>
          <w:rFonts w:cs="Arial"/>
          <w:sz w:val="18"/>
          <w:szCs w:val="18"/>
        </w:rPr>
        <w:t xml:space="preserve">:  </w:t>
      </w:r>
    </w:p>
    <w:p w14:paraId="462187DE" w14:textId="77777777" w:rsidR="00F15965" w:rsidRPr="005B6B53" w:rsidRDefault="00F15965" w:rsidP="00F15965">
      <w:pPr>
        <w:ind w:left="720"/>
        <w:rPr>
          <w:rFonts w:cs="Arial"/>
          <w:sz w:val="18"/>
          <w:szCs w:val="18"/>
        </w:rPr>
      </w:pPr>
    </w:p>
    <w:p w14:paraId="0F662226" w14:textId="77777777" w:rsidR="00F15965" w:rsidRPr="000F5AF2" w:rsidRDefault="00F15965" w:rsidP="00F15965">
      <w:pPr>
        <w:ind w:left="1440"/>
        <w:rPr>
          <w:rFonts w:cs="Arial"/>
          <w:sz w:val="18"/>
          <w:szCs w:val="18"/>
        </w:rPr>
      </w:pPr>
      <w:r w:rsidRPr="00180565">
        <w:rPr>
          <w:rFonts w:cs="Arial"/>
          <w:sz w:val="18"/>
          <w:szCs w:val="18"/>
        </w:rPr>
        <w:t>000000000000DUNS</w:t>
      </w:r>
      <w:r w:rsidRPr="000F5AF2">
        <w:rPr>
          <w:rFonts w:cs="Arial"/>
          <w:sz w:val="18"/>
          <w:szCs w:val="18"/>
        </w:rPr>
        <w:t xml:space="preserve"> -</w:t>
      </w:r>
      <w:r w:rsidRPr="000F5AF2">
        <w:rPr>
          <w:rFonts w:cs="Arial"/>
          <w:color w:val="0070C0"/>
          <w:sz w:val="18"/>
          <w:szCs w:val="18"/>
        </w:rPr>
        <w:t>Tablename_BA</w:t>
      </w:r>
      <w:r w:rsidRPr="000F5AF2">
        <w:rPr>
          <w:rFonts w:cs="Arial"/>
          <w:sz w:val="18"/>
          <w:szCs w:val="18"/>
        </w:rPr>
        <w:t xml:space="preserve">.XML or .CSV or </w:t>
      </w:r>
    </w:p>
    <w:p w14:paraId="5C38BEC1" w14:textId="77777777" w:rsidR="00F15965" w:rsidRPr="00737612" w:rsidRDefault="00F15965" w:rsidP="00F15965">
      <w:pPr>
        <w:ind w:left="1440"/>
        <w:rPr>
          <w:rFonts w:cs="Arial"/>
          <w:sz w:val="18"/>
          <w:szCs w:val="18"/>
        </w:rPr>
      </w:pPr>
      <w:r w:rsidRPr="00180565">
        <w:rPr>
          <w:rFonts w:cs="Arial"/>
          <w:sz w:val="18"/>
          <w:szCs w:val="18"/>
        </w:rPr>
        <w:t>000000000000DUNS</w:t>
      </w:r>
      <w:r>
        <w:rPr>
          <w:rFonts w:cs="Arial"/>
          <w:sz w:val="18"/>
          <w:szCs w:val="18"/>
        </w:rPr>
        <w:t xml:space="preserve"> </w:t>
      </w:r>
      <w:r w:rsidRPr="000F5AF2">
        <w:rPr>
          <w:rFonts w:cs="Arial"/>
          <w:sz w:val="18"/>
          <w:szCs w:val="18"/>
        </w:rPr>
        <w:t>-</w:t>
      </w:r>
      <w:r w:rsidRPr="000F5AF2">
        <w:rPr>
          <w:rFonts w:cs="Arial"/>
          <w:color w:val="0070C0"/>
          <w:sz w:val="18"/>
          <w:szCs w:val="18"/>
        </w:rPr>
        <w:t>Tablename_BA_PUBLIC</w:t>
      </w:r>
      <w:r w:rsidRPr="000F5AF2">
        <w:rPr>
          <w:rFonts w:cs="Arial"/>
          <w:sz w:val="18"/>
          <w:szCs w:val="18"/>
        </w:rPr>
        <w:t>.XML or .CSV</w:t>
      </w:r>
    </w:p>
    <w:p w14:paraId="515852D3" w14:textId="3E65FF2C" w:rsidR="00F15965" w:rsidRDefault="00F15965" w:rsidP="00F15965">
      <w:pPr>
        <w:pStyle w:val="StyleHeading2Text2"/>
      </w:pPr>
      <w:bookmarkStart w:id="281" w:name="_Toc449440670"/>
      <w:r>
        <w:t>DDL / XSD</w:t>
      </w:r>
      <w:bookmarkEnd w:id="281"/>
    </w:p>
    <w:p w14:paraId="5E388CE5" w14:textId="77777777" w:rsidR="00F15965" w:rsidRPr="00D23F39" w:rsidRDefault="00F15965" w:rsidP="00F15965">
      <w:pPr>
        <w:ind w:left="900"/>
        <w:rPr>
          <w:rFonts w:cs="Arial"/>
          <w:b/>
          <w:sz w:val="18"/>
          <w:szCs w:val="18"/>
        </w:rPr>
      </w:pPr>
      <w:r w:rsidRPr="00D23F39">
        <w:rPr>
          <w:rFonts w:cs="Arial"/>
          <w:sz w:val="18"/>
          <w:szCs w:val="18"/>
        </w:rPr>
        <w:t>The DDL</w:t>
      </w:r>
      <w:r>
        <w:rPr>
          <w:rFonts w:cs="Arial"/>
          <w:sz w:val="18"/>
          <w:szCs w:val="18"/>
        </w:rPr>
        <w:t xml:space="preserve"> / XSD</w:t>
      </w:r>
      <w:r w:rsidRPr="00D23F39">
        <w:rPr>
          <w:rFonts w:cs="Arial"/>
          <w:sz w:val="18"/>
          <w:szCs w:val="18"/>
        </w:rPr>
        <w:t xml:space="preserve"> associated </w:t>
      </w:r>
      <w:r>
        <w:rPr>
          <w:rFonts w:cs="Arial"/>
          <w:sz w:val="18"/>
          <w:szCs w:val="18"/>
        </w:rPr>
        <w:t xml:space="preserve">with CRR </w:t>
      </w:r>
      <w:r w:rsidRPr="0065539C">
        <w:rPr>
          <w:rFonts w:cs="Arial"/>
          <w:sz w:val="18"/>
          <w:szCs w:val="18"/>
        </w:rPr>
        <w:t>Balancing Account Extract</w:t>
      </w:r>
      <w:r w:rsidRPr="0065539C">
        <w:rPr>
          <w:rFonts w:cs="Arial"/>
          <w:szCs w:val="18"/>
        </w:rPr>
        <w:t xml:space="preserve"> </w:t>
      </w:r>
      <w:r>
        <w:rPr>
          <w:rFonts w:cs="Arial"/>
          <w:sz w:val="18"/>
          <w:szCs w:val="18"/>
        </w:rPr>
        <w:t>are</w:t>
      </w:r>
      <w:r w:rsidRPr="0065539C">
        <w:rPr>
          <w:rFonts w:cs="Arial"/>
          <w:sz w:val="18"/>
          <w:szCs w:val="18"/>
        </w:rPr>
        <w:t xml:space="preserve"> available </w:t>
      </w:r>
      <w:r w:rsidRPr="00F81357">
        <w:rPr>
          <w:rFonts w:cs="Arial"/>
          <w:sz w:val="18"/>
          <w:szCs w:val="18"/>
        </w:rPr>
        <w:t xml:space="preserve">on both the MIS </w:t>
      </w:r>
      <w:r>
        <w:rPr>
          <w:rFonts w:cs="Arial"/>
          <w:sz w:val="18"/>
          <w:szCs w:val="18"/>
        </w:rPr>
        <w:t>Services</w:t>
      </w:r>
      <w:r w:rsidRPr="00F81357">
        <w:rPr>
          <w:rFonts w:cs="Arial"/>
          <w:sz w:val="18"/>
          <w:szCs w:val="18"/>
        </w:rPr>
        <w:t xml:space="preserve"> page </w:t>
      </w:r>
      <w:r w:rsidRPr="003D7996">
        <w:rPr>
          <w:rFonts w:cs="Arial"/>
          <w:sz w:val="18"/>
          <w:szCs w:val="18"/>
        </w:rPr>
        <w:t>in the Supporting Information portlet</w:t>
      </w:r>
      <w:r>
        <w:rPr>
          <w:rFonts w:cs="Arial"/>
          <w:sz w:val="18"/>
          <w:szCs w:val="18"/>
        </w:rPr>
        <w:t xml:space="preserve"> </w:t>
      </w:r>
      <w:r w:rsidRPr="00F81357">
        <w:rPr>
          <w:rFonts w:cs="Arial"/>
          <w:sz w:val="18"/>
          <w:szCs w:val="18"/>
        </w:rPr>
        <w:t xml:space="preserve">and on ERCOT.com, </w:t>
      </w:r>
      <w:r>
        <w:rPr>
          <w:rFonts w:cs="Arial"/>
          <w:sz w:val="18"/>
          <w:szCs w:val="18"/>
        </w:rPr>
        <w:t>on</w:t>
      </w:r>
      <w:r w:rsidRPr="00F81357">
        <w:rPr>
          <w:rFonts w:cs="Arial"/>
          <w:sz w:val="18"/>
          <w:szCs w:val="18"/>
        </w:rPr>
        <w:t xml:space="preserve"> the ‘Market Data Transparency’ page.</w:t>
      </w:r>
      <w:r w:rsidRPr="00D23F39">
        <w:rPr>
          <w:rFonts w:cs="Arial"/>
          <w:sz w:val="18"/>
          <w:szCs w:val="18"/>
        </w:rPr>
        <w:t xml:space="preserve"> </w:t>
      </w:r>
      <w:r w:rsidRPr="0065539C">
        <w:rPr>
          <w:rFonts w:cs="Arial"/>
          <w:sz w:val="18"/>
          <w:szCs w:val="18"/>
        </w:rPr>
        <w:t>The most current DDL</w:t>
      </w:r>
      <w:r>
        <w:rPr>
          <w:rFonts w:cs="Arial"/>
          <w:sz w:val="18"/>
          <w:szCs w:val="18"/>
        </w:rPr>
        <w:t xml:space="preserve">s / XSDs </w:t>
      </w:r>
      <w:r w:rsidRPr="0065539C">
        <w:rPr>
          <w:rFonts w:cs="Arial"/>
          <w:sz w:val="18"/>
          <w:szCs w:val="18"/>
        </w:rPr>
        <w:t>for all reports and extracts will be available in this location.</w:t>
      </w:r>
      <w:r>
        <w:rPr>
          <w:rFonts w:cs="Arial"/>
          <w:sz w:val="18"/>
          <w:szCs w:val="18"/>
        </w:rPr>
        <w:t xml:space="preserve"> The DDL name for this report is </w:t>
      </w:r>
      <w:r w:rsidRPr="0065539C">
        <w:rPr>
          <w:rFonts w:cs="Arial"/>
          <w:sz w:val="18"/>
          <w:szCs w:val="18"/>
        </w:rPr>
        <w:t xml:space="preserve">Settlements DDL.  </w:t>
      </w:r>
      <w:r>
        <w:rPr>
          <w:rFonts w:cs="Arial"/>
          <w:sz w:val="18"/>
          <w:szCs w:val="18"/>
        </w:rPr>
        <w:t xml:space="preserve">The XSD name for this report is </w:t>
      </w:r>
      <w:r w:rsidRPr="0065539C">
        <w:rPr>
          <w:rFonts w:cs="Arial"/>
          <w:sz w:val="18"/>
          <w:szCs w:val="18"/>
        </w:rPr>
        <w:t xml:space="preserve">Settlements </w:t>
      </w:r>
      <w:r>
        <w:rPr>
          <w:rFonts w:cs="Arial"/>
          <w:sz w:val="18"/>
          <w:szCs w:val="18"/>
        </w:rPr>
        <w:t>XSD</w:t>
      </w:r>
      <w:r w:rsidRPr="0065539C">
        <w:rPr>
          <w:rFonts w:cs="Arial"/>
          <w:sz w:val="18"/>
          <w:szCs w:val="18"/>
        </w:rPr>
        <w:t xml:space="preserve">. </w:t>
      </w:r>
      <w:r>
        <w:rPr>
          <w:rFonts w:cs="Arial"/>
          <w:sz w:val="18"/>
          <w:szCs w:val="18"/>
        </w:rPr>
        <w:t xml:space="preserve"> See section 6 for more information.</w:t>
      </w:r>
    </w:p>
    <w:p w14:paraId="07FADFBD" w14:textId="23ED578A" w:rsidR="00F15965" w:rsidRDefault="00F15965" w:rsidP="00F15965">
      <w:pPr>
        <w:pStyle w:val="Heading1"/>
      </w:pPr>
      <w:bookmarkStart w:id="282" w:name="_Toc449440671"/>
      <w:r>
        <w:t>About ERCOT Extracts</w:t>
      </w:r>
      <w:bookmarkEnd w:id="282"/>
    </w:p>
    <w:p w14:paraId="438F0F36" w14:textId="1593F57C" w:rsidR="00F15965" w:rsidRDefault="00F15965" w:rsidP="00F15965">
      <w:pPr>
        <w:pStyle w:val="StyleHeading2Text2"/>
      </w:pPr>
      <w:bookmarkStart w:id="283" w:name="_Toc449440672"/>
      <w:r>
        <w:t>About ERCOT Data Extracts</w:t>
      </w:r>
      <w:bookmarkEnd w:id="283"/>
    </w:p>
    <w:p w14:paraId="0765A88B" w14:textId="77777777" w:rsidR="00F15965" w:rsidRDefault="00F15965" w:rsidP="00F15965">
      <w:pPr>
        <w:pStyle w:val="table"/>
        <w:spacing w:before="0" w:after="0" w:line="240" w:lineRule="auto"/>
        <w:ind w:left="907"/>
        <w:rPr>
          <w:rFonts w:cs="Arial"/>
          <w:szCs w:val="18"/>
        </w:rPr>
      </w:pPr>
      <w:r w:rsidRPr="00F81357">
        <w:rPr>
          <w:rFonts w:cs="Arial"/>
          <w:szCs w:val="18"/>
        </w:rPr>
        <w:t xml:space="preserve">While data extracts are not intended to provide a single solution to resolve all Market Participant needs, they provide Market Participants with the data sets used by ERCOT to manage and settle the energy market.  ERCOT data extracts provide a framework that allows Market Participants to retrieve ERCOT market data for analysis.  This framework has two key elements: </w:t>
      </w:r>
    </w:p>
    <w:p w14:paraId="61FF942B" w14:textId="77777777" w:rsidR="00F15965" w:rsidRPr="00F81357" w:rsidRDefault="00F15965" w:rsidP="00F15965">
      <w:pPr>
        <w:pStyle w:val="table"/>
        <w:spacing w:before="0" w:after="0" w:line="240" w:lineRule="auto"/>
        <w:ind w:left="907"/>
        <w:rPr>
          <w:rFonts w:cs="Arial"/>
          <w:szCs w:val="18"/>
        </w:rPr>
      </w:pPr>
    </w:p>
    <w:p w14:paraId="24E40DE3" w14:textId="77777777" w:rsidR="00F15965" w:rsidRPr="00C02448" w:rsidRDefault="00F15965" w:rsidP="00F15965">
      <w:pPr>
        <w:pStyle w:val="table"/>
        <w:numPr>
          <w:ilvl w:val="0"/>
          <w:numId w:val="27"/>
        </w:numPr>
        <w:spacing w:before="0" w:after="0" w:line="240" w:lineRule="auto"/>
        <w:rPr>
          <w:rFonts w:cs="Arial"/>
          <w:szCs w:val="18"/>
        </w:rPr>
      </w:pPr>
      <w:r w:rsidRPr="007651D2">
        <w:rPr>
          <w:rFonts w:cs="Arial"/>
          <w:szCs w:val="18"/>
        </w:rPr>
        <w:t xml:space="preserve">DDL/XSDs </w:t>
      </w:r>
    </w:p>
    <w:p w14:paraId="5BF59641" w14:textId="77777777" w:rsidR="00F15965" w:rsidRDefault="00F15965" w:rsidP="00F15965">
      <w:pPr>
        <w:pStyle w:val="table"/>
        <w:numPr>
          <w:ilvl w:val="0"/>
          <w:numId w:val="27"/>
        </w:numPr>
        <w:spacing w:before="0" w:after="0" w:line="240" w:lineRule="auto"/>
        <w:rPr>
          <w:rFonts w:cs="Arial"/>
          <w:szCs w:val="18"/>
        </w:rPr>
      </w:pPr>
      <w:r w:rsidRPr="007651D2">
        <w:rPr>
          <w:rFonts w:cs="Arial"/>
          <w:szCs w:val="18"/>
        </w:rPr>
        <w:t>Data Extract Distributions</w:t>
      </w:r>
    </w:p>
    <w:p w14:paraId="773D6ED9" w14:textId="77777777" w:rsidR="00F15965" w:rsidRPr="00C02448" w:rsidRDefault="00F15965" w:rsidP="00CB4E04">
      <w:pPr>
        <w:pStyle w:val="table"/>
        <w:spacing w:before="0" w:after="0" w:line="240" w:lineRule="auto"/>
        <w:ind w:left="1627"/>
        <w:rPr>
          <w:rFonts w:cs="Arial"/>
          <w:szCs w:val="18"/>
        </w:rPr>
      </w:pPr>
    </w:p>
    <w:p w14:paraId="3D6DFCE7" w14:textId="77777777" w:rsidR="00F15965" w:rsidRPr="00766086" w:rsidRDefault="00F15965" w:rsidP="00F15965">
      <w:pPr>
        <w:pStyle w:val="Heading3"/>
        <w:numPr>
          <w:ilvl w:val="0"/>
          <w:numId w:val="0"/>
        </w:numPr>
        <w:tabs>
          <w:tab w:val="num" w:pos="2052"/>
        </w:tabs>
        <w:ind w:left="972"/>
      </w:pPr>
      <w:bookmarkStart w:id="284" w:name="_Toc449440673"/>
      <w:r w:rsidRPr="00766086">
        <w:lastRenderedPageBreak/>
        <w:t>Data Definition Language (DDL) / XML Schema Definition (XSD)</w:t>
      </w:r>
      <w:bookmarkEnd w:id="284"/>
    </w:p>
    <w:p w14:paraId="3F8C0B40" w14:textId="77777777" w:rsidR="00F15965" w:rsidRPr="00F81357" w:rsidRDefault="00F15965" w:rsidP="00CB4E04">
      <w:pPr>
        <w:pStyle w:val="table"/>
        <w:spacing w:before="0" w:after="0" w:line="240" w:lineRule="auto"/>
        <w:ind w:left="1080"/>
        <w:rPr>
          <w:rFonts w:cs="Arial"/>
          <w:szCs w:val="18"/>
        </w:rPr>
      </w:pPr>
      <w:r w:rsidRPr="00F81357">
        <w:rPr>
          <w:rFonts w:cs="Arial"/>
          <w:szCs w:val="18"/>
        </w:rPr>
        <w:t>To enable Market Participants to load ERCOT data into their own environments, ERCOT structures the data</w:t>
      </w:r>
      <w:r>
        <w:rPr>
          <w:rFonts w:cs="Arial"/>
          <w:szCs w:val="18"/>
        </w:rPr>
        <w:t xml:space="preserve"> i</w:t>
      </w:r>
      <w:r w:rsidRPr="00F81357">
        <w:rPr>
          <w:rFonts w:cs="Arial"/>
          <w:szCs w:val="18"/>
        </w:rPr>
        <w:t xml:space="preserve">n the form of data definition language (DDL) and XML schema definitions. The DDL/XSD provides metadata, including the </w:t>
      </w:r>
      <w:r w:rsidRPr="00164390">
        <w:rPr>
          <w:rFonts w:cs="Arial"/>
          <w:szCs w:val="18"/>
        </w:rPr>
        <w:t>data type</w:t>
      </w:r>
      <w:r w:rsidRPr="00F81357">
        <w:rPr>
          <w:rFonts w:cs="Arial"/>
          <w:szCs w:val="18"/>
        </w:rPr>
        <w:t xml:space="preserve"> of each field, a brief </w:t>
      </w:r>
      <w:r w:rsidRPr="00164390">
        <w:rPr>
          <w:rFonts w:cs="Arial"/>
          <w:szCs w:val="18"/>
        </w:rPr>
        <w:t>description</w:t>
      </w:r>
      <w:r w:rsidRPr="00F81357">
        <w:rPr>
          <w:rFonts w:cs="Arial"/>
          <w:szCs w:val="18"/>
        </w:rPr>
        <w:t xml:space="preserve"> of the data that is to be loaded into each column and any </w:t>
      </w:r>
      <w:r w:rsidRPr="00164390">
        <w:rPr>
          <w:rFonts w:cs="Arial"/>
          <w:szCs w:val="18"/>
        </w:rPr>
        <w:t>table or character/precision constraints</w:t>
      </w:r>
      <w:r w:rsidRPr="00F81357">
        <w:rPr>
          <w:rFonts w:cs="Arial"/>
          <w:szCs w:val="18"/>
        </w:rPr>
        <w:t xml:space="preserve"> or alterations. The DDLs and XSDs are available on both the MIS </w:t>
      </w:r>
      <w:r>
        <w:rPr>
          <w:rFonts w:cs="Arial"/>
          <w:szCs w:val="18"/>
        </w:rPr>
        <w:t>Services</w:t>
      </w:r>
      <w:r w:rsidRPr="00F81357">
        <w:rPr>
          <w:rFonts w:cs="Arial"/>
          <w:szCs w:val="18"/>
        </w:rPr>
        <w:t xml:space="preserve"> page </w:t>
      </w:r>
      <w:r>
        <w:rPr>
          <w:rFonts w:cs="Arial"/>
          <w:szCs w:val="18"/>
        </w:rPr>
        <w:t xml:space="preserve">in the Supporting Information portlet (link name Extract Data Definitions) </w:t>
      </w:r>
      <w:r w:rsidRPr="00F81357">
        <w:rPr>
          <w:rFonts w:cs="Arial"/>
          <w:szCs w:val="18"/>
        </w:rPr>
        <w:t xml:space="preserve">and on ERCOT.com, </w:t>
      </w:r>
      <w:r>
        <w:rPr>
          <w:rFonts w:cs="Arial"/>
          <w:szCs w:val="18"/>
        </w:rPr>
        <w:t>on</w:t>
      </w:r>
      <w:r w:rsidRPr="00F81357">
        <w:rPr>
          <w:rFonts w:cs="Arial"/>
          <w:szCs w:val="18"/>
        </w:rPr>
        <w:t xml:space="preserve"> the ‘Market Data Transparency’ page.</w:t>
      </w:r>
    </w:p>
    <w:p w14:paraId="7A986E36" w14:textId="77777777" w:rsidR="00F15965" w:rsidRPr="00164390" w:rsidRDefault="00F15965" w:rsidP="00CB4E04">
      <w:pPr>
        <w:pStyle w:val="table"/>
        <w:spacing w:before="0" w:after="0" w:line="240" w:lineRule="auto"/>
        <w:ind w:left="1080"/>
        <w:rPr>
          <w:rFonts w:cs="Arial"/>
          <w:szCs w:val="18"/>
        </w:rPr>
      </w:pPr>
      <w:r w:rsidRPr="007707BB">
        <w:rPr>
          <w:rFonts w:cs="Arial"/>
          <w:szCs w:val="18"/>
        </w:rPr>
        <w:br/>
      </w:r>
    </w:p>
    <w:p w14:paraId="44C91743" w14:textId="77777777" w:rsidR="00F15965" w:rsidRPr="00766086" w:rsidRDefault="00F15965" w:rsidP="00F15965">
      <w:pPr>
        <w:pStyle w:val="Heading3"/>
        <w:numPr>
          <w:ilvl w:val="0"/>
          <w:numId w:val="0"/>
        </w:numPr>
        <w:tabs>
          <w:tab w:val="num" w:pos="2052"/>
        </w:tabs>
        <w:ind w:left="972"/>
      </w:pPr>
      <w:bookmarkStart w:id="285" w:name="_Toc449440674"/>
      <w:r w:rsidRPr="00766086">
        <w:t>Data Extract Format</w:t>
      </w:r>
      <w:bookmarkEnd w:id="285"/>
    </w:p>
    <w:p w14:paraId="718E32BD" w14:textId="77777777" w:rsidR="00F15965" w:rsidRDefault="00F15965" w:rsidP="00CB4E04">
      <w:pPr>
        <w:pStyle w:val="table"/>
        <w:spacing w:before="0" w:after="0" w:line="240" w:lineRule="auto"/>
        <w:ind w:left="1080"/>
        <w:rPr>
          <w:rFonts w:cs="Arial"/>
          <w:szCs w:val="18"/>
        </w:rPr>
      </w:pPr>
      <w:r w:rsidRPr="00F81357">
        <w:rPr>
          <w:rFonts w:cs="Arial"/>
          <w:szCs w:val="18"/>
        </w:rPr>
        <w:t>ERCOT utilizes both a standard comma-separated value file format (.CSV) and an Extensible Mark-Up Language (.XML) for extract data delivery. This approach ensures portability across most platforms and architectures. The .CSV and .XML files are packaged in zipped files, and are available to the market through the Market Information System (MIS) website and/or API.</w:t>
      </w:r>
      <w:r>
        <w:rPr>
          <w:rFonts w:cs="Arial"/>
          <w:szCs w:val="18"/>
        </w:rPr>
        <w:t xml:space="preserve"> Market Participants have the option of choosing either CSV or XML files to receive when scheduling the extract using the Extract Subscriber located on the MIS.</w:t>
      </w:r>
    </w:p>
    <w:p w14:paraId="0E7ABC3C" w14:textId="46BE65EA" w:rsidR="00F15965" w:rsidRDefault="00F15965" w:rsidP="00F15965">
      <w:pPr>
        <w:pStyle w:val="StyleHeading2Text2"/>
      </w:pPr>
      <w:bookmarkStart w:id="286" w:name="_Toc449440675"/>
      <w:r>
        <w:t>Data Definition Language and XML Schema Definition Files</w:t>
      </w:r>
      <w:bookmarkEnd w:id="286"/>
    </w:p>
    <w:p w14:paraId="36742A22" w14:textId="77777777" w:rsidR="00F15965" w:rsidRDefault="00F15965" w:rsidP="00F15965">
      <w:pPr>
        <w:pStyle w:val="table"/>
        <w:ind w:left="972"/>
      </w:pPr>
      <w:r>
        <w:t>The data delivered to Market Participants comes from the ERCOT systems database data. There is a specific methodology which should be followed for importing data. ERCOT makes available a set of metadata data files that contain data definition language (DDL) in Oracle format and XML schema definition in XML format to create relational tables and constraints (primary and foreign keys).  The DDL/XSD can store the data extract definitions made available to Market Participants via the MIS. In addition, the DDL also contains database comments to define the expected use of each table and field.  While ERCOT provides DDL scripts in Oracle format, there are several CASE tools on the market that can reverse-engineer this DDL file and create new DDL scripts for a broad range of database products. A database administrator should also have the ability to alter the DDL to represent the intended database structures for a particular environment.</w:t>
      </w:r>
    </w:p>
    <w:p w14:paraId="21811C71" w14:textId="77777777" w:rsidR="00F15965" w:rsidRDefault="00F15965" w:rsidP="00F15965">
      <w:pPr>
        <w:ind w:left="972"/>
      </w:pPr>
    </w:p>
    <w:p w14:paraId="712CD677" w14:textId="77777777" w:rsidR="00F15965" w:rsidRDefault="00F15965" w:rsidP="00F15965">
      <w:pPr>
        <w:pStyle w:val="table"/>
        <w:ind w:left="972"/>
      </w:pPr>
      <w:r>
        <w:t xml:space="preserve">The DDL and XSD scripts are posted by ERCOT to the MIS and ERCOT.com and can be executed against an Oracle database instance.  The same DDL script can be executed more than once against a database without harming structures that are already in place. Error messages will occur on DDL execution when the structure or constraint is already in place. These messages do not harm the database structures.  These messages would include: “table already exists”, “table cannot have more than one primary key” and “foreign key already exists in table.”  See the ‘Creating the Database Structure’ section below for more details. </w:t>
      </w:r>
    </w:p>
    <w:p w14:paraId="602C9501" w14:textId="77777777" w:rsidR="00F15965" w:rsidRDefault="00F15965" w:rsidP="00F15965">
      <w:pPr>
        <w:ind w:left="972"/>
        <w:rPr>
          <w:rFonts w:cs="Arial"/>
          <w:sz w:val="18"/>
          <w:szCs w:val="18"/>
        </w:rPr>
      </w:pPr>
    </w:p>
    <w:p w14:paraId="295D3848" w14:textId="77777777" w:rsidR="00F15965" w:rsidRDefault="00F15965" w:rsidP="00F15965">
      <w:pPr>
        <w:ind w:left="972"/>
        <w:rPr>
          <w:rFonts w:cs="Arial"/>
          <w:sz w:val="18"/>
          <w:szCs w:val="18"/>
        </w:rPr>
      </w:pPr>
      <w:r>
        <w:rPr>
          <w:rFonts w:cs="Arial"/>
          <w:sz w:val="18"/>
          <w:szCs w:val="18"/>
        </w:rPr>
        <w:t>If a Market Participant is new to the extract process, they should begin by running the complete DDL or XSD.  In the event that a change occurs to the requirements of the extract, ERCOT will generate, distribute and post a new set of DDL and XSD scripts, reflecting the new table structure. If a Market Participant has previously created the extract tables in their own database, they should run the updated DDL or XSD to apply the appropriate updates. Upon execution of the appropriate DDL/XSD file, the extract database schema will be updated to accommodate the extract data in its format. Although running the complete DDL/XSD on your database will not harm your data structures, failure to run any provided incremental DDL/XSD changes on existing databases could leave the database without required data tables and/or fields. This could cause data loading errors going forward.  See ‘Applying Changes to the Database Structure’ for more information regarding the DDL/XSD change process.</w:t>
      </w:r>
    </w:p>
    <w:p w14:paraId="7844F1BA" w14:textId="77777777" w:rsidR="00F15965" w:rsidRDefault="00F15965" w:rsidP="00F15965">
      <w:pPr>
        <w:ind w:left="972"/>
        <w:rPr>
          <w:rFonts w:cs="Arial"/>
          <w:sz w:val="18"/>
          <w:szCs w:val="18"/>
        </w:rPr>
      </w:pPr>
    </w:p>
    <w:p w14:paraId="07FA6908" w14:textId="77777777" w:rsidR="00F15965" w:rsidRDefault="00F15965" w:rsidP="00F15965">
      <w:pPr>
        <w:ind w:left="972"/>
        <w:rPr>
          <w:rFonts w:cs="Arial"/>
          <w:sz w:val="18"/>
          <w:szCs w:val="18"/>
        </w:rPr>
      </w:pPr>
      <w:r>
        <w:rPr>
          <w:rFonts w:cs="Arial"/>
          <w:sz w:val="18"/>
          <w:szCs w:val="18"/>
        </w:rPr>
        <w:t>The column comments provided within the DDL are to aid the user with the business definitions of field values.  Please note that the DDL does not contain statements which define the physical storage parameters of the individual tables. Storage values will vary greatly by Market Participant.  The DDL also does not contain performance-based indexes.  If you have performance issues with your queries, then we suggest that you consult with your DBA.</w:t>
      </w:r>
    </w:p>
    <w:p w14:paraId="0AD27425" w14:textId="77BE53AB" w:rsidR="00F15965" w:rsidRDefault="00F15965" w:rsidP="00F15965">
      <w:pPr>
        <w:pStyle w:val="StyleHeading2Text2"/>
      </w:pPr>
      <w:bookmarkStart w:id="287" w:name="_Toc449440676"/>
      <w:r>
        <w:lastRenderedPageBreak/>
        <w:t>Creating the Database Structure</w:t>
      </w:r>
      <w:bookmarkEnd w:id="287"/>
    </w:p>
    <w:p w14:paraId="6D090F9A" w14:textId="77777777" w:rsidR="00F15965" w:rsidRDefault="00F15965" w:rsidP="00F15965">
      <w:pPr>
        <w:ind w:left="972"/>
        <w:rPr>
          <w:rFonts w:cs="Arial"/>
          <w:sz w:val="18"/>
          <w:szCs w:val="18"/>
        </w:rPr>
      </w:pPr>
      <w:r>
        <w:rPr>
          <w:rFonts w:cs="Arial"/>
          <w:sz w:val="18"/>
          <w:szCs w:val="18"/>
        </w:rPr>
        <w:t xml:space="preserve">When a Market Participant is setting up a database for an extract for the first time, it is important to determine if your company will benefit more from a single schema/database containing all data retrieved from ERCOT with scheduled extracts or if it is best to generate independent, private schemas/databases for each ERCOT extract.  </w:t>
      </w:r>
    </w:p>
    <w:p w14:paraId="0FA87D8F" w14:textId="77777777" w:rsidR="00F15965" w:rsidRDefault="00F15965" w:rsidP="00F15965">
      <w:pPr>
        <w:ind w:left="972"/>
        <w:rPr>
          <w:rFonts w:cs="Arial"/>
          <w:sz w:val="18"/>
          <w:szCs w:val="18"/>
        </w:rPr>
      </w:pPr>
    </w:p>
    <w:p w14:paraId="4DE59F1B" w14:textId="77777777" w:rsidR="00F15965" w:rsidRDefault="00F15965" w:rsidP="00F15965">
      <w:pPr>
        <w:ind w:left="972"/>
        <w:rPr>
          <w:rFonts w:cs="Arial"/>
          <w:sz w:val="18"/>
          <w:szCs w:val="18"/>
        </w:rPr>
      </w:pPr>
      <w:r>
        <w:rPr>
          <w:rFonts w:cs="Arial"/>
          <w:sz w:val="18"/>
          <w:szCs w:val="18"/>
        </w:rPr>
        <w:t>If you decide to create a unified schema, then keep in mind that one table can be defined in more than one DDL/XSD file. Therefore, running all DDL/XSD scripts in a single schema could generate errors indicating previous existence of foreign keys, primary keys and tables.  ERCOT recommends the use of a separate schema or database instance for this extract in order to minimize confusion.</w:t>
      </w:r>
    </w:p>
    <w:p w14:paraId="7D15A592" w14:textId="77777777" w:rsidR="00F15965" w:rsidRDefault="00F15965" w:rsidP="00F15965">
      <w:pPr>
        <w:ind w:left="972"/>
        <w:rPr>
          <w:rFonts w:cs="Arial"/>
          <w:sz w:val="18"/>
          <w:szCs w:val="18"/>
        </w:rPr>
      </w:pPr>
    </w:p>
    <w:p w14:paraId="427DDF47" w14:textId="77777777" w:rsidR="00F15965" w:rsidRDefault="00F15965" w:rsidP="00F15965">
      <w:pPr>
        <w:ind w:left="972"/>
        <w:rPr>
          <w:rFonts w:cs="Arial"/>
          <w:sz w:val="18"/>
          <w:szCs w:val="18"/>
        </w:rPr>
      </w:pPr>
      <w:r>
        <w:rPr>
          <w:rFonts w:cs="Arial"/>
          <w:sz w:val="18"/>
          <w:szCs w:val="18"/>
        </w:rPr>
        <w:t>ERCOT also recommends the creation of two database structures: a staging area and a work area. The staging area should contain only table definitions (no primary or foreign keys) that will be used for staging the data rows being imported. These staging tables would hold data temporarily and will allow for better processing and error tracking. All staging tables MUST be truncated to an empty state after each extract load or prior to the next extract load. The work area will have the tables, primary keys and foreign keys as defined in the DDL/XSD.</w:t>
      </w:r>
    </w:p>
    <w:p w14:paraId="71EB8FC4" w14:textId="77777777" w:rsidR="00F15965" w:rsidRDefault="00F15965" w:rsidP="00F15965">
      <w:pPr>
        <w:ind w:left="972"/>
        <w:rPr>
          <w:rFonts w:cs="Arial"/>
          <w:sz w:val="18"/>
          <w:szCs w:val="18"/>
        </w:rPr>
      </w:pPr>
    </w:p>
    <w:p w14:paraId="74F73E66" w14:textId="77777777" w:rsidR="00F15965" w:rsidRDefault="00F15965" w:rsidP="00F15965">
      <w:pPr>
        <w:ind w:left="972"/>
        <w:rPr>
          <w:rFonts w:cs="Arial"/>
          <w:sz w:val="18"/>
          <w:szCs w:val="18"/>
        </w:rPr>
      </w:pPr>
      <w:r>
        <w:rPr>
          <w:rFonts w:cs="Arial"/>
          <w:sz w:val="18"/>
          <w:szCs w:val="18"/>
        </w:rPr>
        <w:t>This is a simplified example for the daily extract loading process using a staging area:</w:t>
      </w:r>
    </w:p>
    <w:p w14:paraId="4C21B3FC" w14:textId="77777777" w:rsidR="00F15965" w:rsidRDefault="00F15965" w:rsidP="00F15965">
      <w:pPr>
        <w:numPr>
          <w:ilvl w:val="0"/>
          <w:numId w:val="28"/>
        </w:numPr>
        <w:tabs>
          <w:tab w:val="clear" w:pos="720"/>
          <w:tab w:val="num" w:pos="-108"/>
        </w:tabs>
        <w:ind w:left="972" w:firstLine="0"/>
        <w:rPr>
          <w:rFonts w:cs="Arial"/>
          <w:sz w:val="18"/>
          <w:szCs w:val="18"/>
        </w:rPr>
      </w:pPr>
      <w:r>
        <w:rPr>
          <w:rFonts w:cs="Arial"/>
          <w:sz w:val="18"/>
          <w:szCs w:val="18"/>
        </w:rPr>
        <w:t>Download data extract Zip file from the ERCOT MIS</w:t>
      </w:r>
    </w:p>
    <w:p w14:paraId="440297CC" w14:textId="77777777" w:rsidR="00F15965" w:rsidRDefault="00F15965" w:rsidP="00F15965">
      <w:pPr>
        <w:numPr>
          <w:ilvl w:val="0"/>
          <w:numId w:val="28"/>
        </w:numPr>
        <w:tabs>
          <w:tab w:val="clear" w:pos="720"/>
          <w:tab w:val="num" w:pos="-108"/>
        </w:tabs>
        <w:ind w:left="972" w:firstLine="0"/>
        <w:rPr>
          <w:rFonts w:cs="Arial"/>
          <w:sz w:val="18"/>
          <w:szCs w:val="18"/>
        </w:rPr>
      </w:pPr>
      <w:r>
        <w:rPr>
          <w:rFonts w:cs="Arial"/>
          <w:sz w:val="18"/>
          <w:szCs w:val="18"/>
        </w:rPr>
        <w:t>Extract CSV/XML files from Zip file</w:t>
      </w:r>
    </w:p>
    <w:p w14:paraId="3286515D" w14:textId="77777777" w:rsidR="00F15965" w:rsidRDefault="00F15965" w:rsidP="00F15965">
      <w:pPr>
        <w:numPr>
          <w:ilvl w:val="0"/>
          <w:numId w:val="28"/>
        </w:numPr>
        <w:tabs>
          <w:tab w:val="clear" w:pos="720"/>
          <w:tab w:val="num" w:pos="-108"/>
        </w:tabs>
        <w:ind w:left="972" w:firstLine="0"/>
        <w:rPr>
          <w:rFonts w:cs="Arial"/>
          <w:sz w:val="18"/>
          <w:szCs w:val="18"/>
        </w:rPr>
      </w:pPr>
      <w:r>
        <w:rPr>
          <w:rFonts w:cs="Arial"/>
          <w:sz w:val="18"/>
          <w:szCs w:val="18"/>
        </w:rPr>
        <w:t>Load all extracted files into staging area</w:t>
      </w:r>
    </w:p>
    <w:p w14:paraId="65EC37F9" w14:textId="77777777" w:rsidR="00F15965" w:rsidRDefault="00F15965" w:rsidP="00F15965">
      <w:pPr>
        <w:numPr>
          <w:ilvl w:val="0"/>
          <w:numId w:val="28"/>
        </w:numPr>
        <w:tabs>
          <w:tab w:val="clear" w:pos="720"/>
          <w:tab w:val="num" w:pos="-108"/>
        </w:tabs>
        <w:ind w:left="972" w:firstLine="0"/>
        <w:rPr>
          <w:rFonts w:cs="Arial"/>
          <w:sz w:val="18"/>
          <w:szCs w:val="18"/>
        </w:rPr>
      </w:pPr>
      <w:r>
        <w:rPr>
          <w:rFonts w:cs="Arial"/>
          <w:sz w:val="18"/>
          <w:szCs w:val="18"/>
        </w:rPr>
        <w:t>For each staging table, iterate through each row:</w:t>
      </w:r>
    </w:p>
    <w:p w14:paraId="322C2778" w14:textId="77777777" w:rsidR="00F15965" w:rsidRDefault="00F15965" w:rsidP="00F15965">
      <w:pPr>
        <w:ind w:left="1420" w:hanging="448"/>
        <w:rPr>
          <w:rFonts w:cs="Arial"/>
          <w:sz w:val="18"/>
          <w:szCs w:val="18"/>
        </w:rPr>
      </w:pPr>
      <w:r>
        <w:rPr>
          <w:rFonts w:cs="Arial"/>
          <w:sz w:val="18"/>
          <w:szCs w:val="18"/>
        </w:rPr>
        <w:t>4a.</w:t>
      </w:r>
      <w:r>
        <w:rPr>
          <w:rFonts w:cs="Arial"/>
          <w:sz w:val="18"/>
          <w:szCs w:val="18"/>
        </w:rPr>
        <w:tab/>
        <w:t>Insert row - if there is a primary key violation, then use INSERT/ELSE UPDATE logic retaining the appropriate record with the greatest add time (i.e., ADDTIME, LSTIME or TIMESTAMP) in your database</w:t>
      </w:r>
    </w:p>
    <w:p w14:paraId="62F30287" w14:textId="77777777" w:rsidR="00F15965" w:rsidRDefault="00F15965" w:rsidP="00F15965">
      <w:pPr>
        <w:ind w:left="1152" w:hanging="180"/>
        <w:rPr>
          <w:rFonts w:cs="Arial"/>
          <w:sz w:val="18"/>
          <w:szCs w:val="18"/>
        </w:rPr>
      </w:pPr>
      <w:r>
        <w:rPr>
          <w:rFonts w:cs="Arial"/>
          <w:sz w:val="18"/>
          <w:szCs w:val="18"/>
        </w:rPr>
        <w:t>4b. </w:t>
      </w:r>
      <w:r>
        <w:rPr>
          <w:rFonts w:cs="Arial"/>
          <w:sz w:val="18"/>
          <w:szCs w:val="18"/>
        </w:rPr>
        <w:tab/>
        <w:t>Remove row from staging area</w:t>
      </w:r>
    </w:p>
    <w:p w14:paraId="1FB4F061" w14:textId="77777777" w:rsidR="00F15965" w:rsidRDefault="00F15965" w:rsidP="00F15965">
      <w:pPr>
        <w:pStyle w:val="FootnoteText"/>
        <w:ind w:left="972"/>
        <w:rPr>
          <w:rFonts w:cs="Arial"/>
          <w:sz w:val="18"/>
          <w:szCs w:val="18"/>
        </w:rPr>
      </w:pPr>
    </w:p>
    <w:p w14:paraId="7B766BF6" w14:textId="77777777" w:rsidR="00F15965" w:rsidRDefault="00F15965" w:rsidP="00F15965">
      <w:pPr>
        <w:pStyle w:val="table"/>
        <w:ind w:left="972"/>
        <w:rPr>
          <w:rFonts w:cs="Arial"/>
          <w:szCs w:val="18"/>
        </w:rPr>
      </w:pPr>
      <w:r>
        <w:t xml:space="preserve">In order to implement this process, the Market Participant will need programmatic support. There are several options for development and implementation: SQL*Loader, PL/SQL, PERL, Visual Basic, etc.  See ‘Loading Scheduled Extract Data’ for more information about loading data into DDL structures. </w:t>
      </w:r>
    </w:p>
    <w:p w14:paraId="2C9C0025" w14:textId="14DBE0A7" w:rsidR="00F15965" w:rsidRDefault="00F15965" w:rsidP="00F15965">
      <w:pPr>
        <w:pStyle w:val="StyleHeading2Text2"/>
      </w:pPr>
      <w:bookmarkStart w:id="288" w:name="_Toc449440677"/>
      <w:r>
        <w:t>Applying Changes to the Database Structure</w:t>
      </w:r>
      <w:bookmarkEnd w:id="288"/>
    </w:p>
    <w:p w14:paraId="462E145D" w14:textId="77777777" w:rsidR="00F15965" w:rsidRDefault="00F15965" w:rsidP="00F15965">
      <w:pPr>
        <w:ind w:left="972"/>
        <w:rPr>
          <w:rFonts w:cs="Arial"/>
          <w:sz w:val="18"/>
          <w:szCs w:val="18"/>
        </w:rPr>
      </w:pPr>
      <w:r>
        <w:rPr>
          <w:rFonts w:cs="Arial"/>
          <w:sz w:val="18"/>
          <w:szCs w:val="18"/>
        </w:rPr>
        <w:t>The data extract files are based on a database model expressed by the DDL/XSD scripts. Every time there is a change in the underlying data structures, ERCOT will produce and release a new complete DDL/XSD script to be applied to the Market Participants database.</w:t>
      </w:r>
    </w:p>
    <w:p w14:paraId="70D00B73" w14:textId="77777777" w:rsidR="00F15965" w:rsidRDefault="00F15965" w:rsidP="00F15965">
      <w:pPr>
        <w:ind w:left="972"/>
        <w:rPr>
          <w:rFonts w:cs="Arial"/>
          <w:sz w:val="18"/>
          <w:szCs w:val="18"/>
        </w:rPr>
      </w:pPr>
    </w:p>
    <w:p w14:paraId="7854288B" w14:textId="77777777" w:rsidR="00F15965" w:rsidRDefault="00F15965" w:rsidP="00F15965">
      <w:pPr>
        <w:ind w:left="972"/>
        <w:rPr>
          <w:rFonts w:cs="Arial"/>
          <w:sz w:val="18"/>
          <w:szCs w:val="18"/>
        </w:rPr>
      </w:pPr>
      <w:r>
        <w:rPr>
          <w:rFonts w:cs="Arial"/>
          <w:sz w:val="18"/>
          <w:szCs w:val="18"/>
        </w:rPr>
        <w:t>Following is a list of possible changes to the database and courses of action. This is a general guide, not an all-inclusive list.</w:t>
      </w:r>
    </w:p>
    <w:p w14:paraId="4FA460BE" w14:textId="77777777" w:rsidR="00F15965" w:rsidRDefault="00F15965" w:rsidP="00F15965">
      <w:pPr>
        <w:pStyle w:val="table"/>
        <w:ind w:left="252" w:firstLine="720"/>
        <w:rPr>
          <w:rFonts w:cs="Arial"/>
          <w:szCs w:val="18"/>
        </w:rPr>
      </w:pPr>
    </w:p>
    <w:p w14:paraId="702049CA" w14:textId="77777777" w:rsidR="00F15965" w:rsidRDefault="00F15965" w:rsidP="00F15965">
      <w:pPr>
        <w:pStyle w:val="Heading3"/>
        <w:numPr>
          <w:ilvl w:val="0"/>
          <w:numId w:val="0"/>
        </w:numPr>
        <w:tabs>
          <w:tab w:val="num" w:pos="2052"/>
        </w:tabs>
        <w:ind w:left="972"/>
      </w:pPr>
      <w:bookmarkStart w:id="289" w:name="_Toc436910842"/>
      <w:bookmarkStart w:id="290" w:name="_Toc446327019"/>
      <w:bookmarkStart w:id="291" w:name="_Toc449440678"/>
      <w:r>
        <w:t>New Table</w:t>
      </w:r>
      <w:bookmarkEnd w:id="289"/>
      <w:bookmarkEnd w:id="290"/>
      <w:bookmarkEnd w:id="291"/>
    </w:p>
    <w:p w14:paraId="21BBB263" w14:textId="77777777" w:rsidR="00F15965" w:rsidRDefault="00F15965" w:rsidP="00F15965">
      <w:pPr>
        <w:ind w:left="972"/>
        <w:rPr>
          <w:rFonts w:eastAsia="Calibri" w:cs="Arial"/>
          <w:sz w:val="18"/>
          <w:szCs w:val="18"/>
        </w:rPr>
      </w:pPr>
      <w:r>
        <w:rPr>
          <w:rFonts w:cs="Arial"/>
          <w:sz w:val="18"/>
          <w:szCs w:val="18"/>
        </w:rPr>
        <w:t>Create new tables in your database based on your DDL/XSD (and staging area, if you have one) and import the data from the extract.  Transactional table data will begin appearing on the day the new DDL is scheduled to be implemented.  Dimensional data tables (e.g., QSE) will receive a complete load of the records on the go-live date relevant to the Market Participant.  Subsequent data extracts will contain any new or changed records in the ERCOT system for the new table.</w:t>
      </w:r>
    </w:p>
    <w:p w14:paraId="38B737F0" w14:textId="77777777" w:rsidR="00F15965" w:rsidRPr="00766086" w:rsidRDefault="00F15965" w:rsidP="00F15965">
      <w:pPr>
        <w:pStyle w:val="Heading3"/>
        <w:numPr>
          <w:ilvl w:val="0"/>
          <w:numId w:val="0"/>
        </w:numPr>
        <w:tabs>
          <w:tab w:val="num" w:pos="2052"/>
        </w:tabs>
        <w:ind w:left="972"/>
        <w:rPr>
          <w:rFonts w:cs="Arial"/>
          <w:szCs w:val="20"/>
        </w:rPr>
      </w:pPr>
      <w:bookmarkStart w:id="292" w:name="_Toc436910843"/>
      <w:bookmarkStart w:id="293" w:name="_Toc446327020"/>
      <w:bookmarkStart w:id="294" w:name="_Toc449440679"/>
      <w:r w:rsidRPr="00766086">
        <w:rPr>
          <w:szCs w:val="20"/>
        </w:rPr>
        <w:t>Table Removed</w:t>
      </w:r>
      <w:bookmarkEnd w:id="292"/>
      <w:bookmarkEnd w:id="293"/>
      <w:bookmarkEnd w:id="294"/>
    </w:p>
    <w:p w14:paraId="67E9BFF6" w14:textId="77777777" w:rsidR="00F15965" w:rsidRDefault="00F15965" w:rsidP="00F15965">
      <w:pPr>
        <w:ind w:left="972"/>
        <w:rPr>
          <w:rFonts w:eastAsia="Calibri" w:cs="Arial"/>
          <w:sz w:val="18"/>
          <w:szCs w:val="18"/>
        </w:rPr>
      </w:pPr>
      <w:r>
        <w:rPr>
          <w:rFonts w:cs="Arial"/>
          <w:sz w:val="18"/>
          <w:szCs w:val="18"/>
        </w:rPr>
        <w:t xml:space="preserve">Drop the table from your system. ERCOT will provide detailed instructions, as well as a new DDL/XSD, for these types of database changes. </w:t>
      </w:r>
    </w:p>
    <w:p w14:paraId="0D762F0A" w14:textId="77777777" w:rsidR="00F15965" w:rsidRPr="00766086" w:rsidRDefault="00F15965" w:rsidP="00F15965">
      <w:pPr>
        <w:pStyle w:val="Heading3"/>
        <w:numPr>
          <w:ilvl w:val="0"/>
          <w:numId w:val="0"/>
        </w:numPr>
        <w:tabs>
          <w:tab w:val="num" w:pos="2052"/>
        </w:tabs>
        <w:ind w:left="972"/>
        <w:rPr>
          <w:rFonts w:cs="Arial"/>
          <w:szCs w:val="20"/>
        </w:rPr>
      </w:pPr>
      <w:bookmarkStart w:id="295" w:name="_Toc436910844"/>
      <w:bookmarkStart w:id="296" w:name="_Toc446327021"/>
      <w:bookmarkStart w:id="297" w:name="_Toc449440680"/>
      <w:r w:rsidRPr="00766086">
        <w:rPr>
          <w:szCs w:val="20"/>
        </w:rPr>
        <w:t>Column Removed</w:t>
      </w:r>
      <w:bookmarkEnd w:id="295"/>
      <w:bookmarkEnd w:id="296"/>
      <w:bookmarkEnd w:id="297"/>
    </w:p>
    <w:p w14:paraId="09F750FA" w14:textId="77777777" w:rsidR="00F15965" w:rsidRDefault="00F15965" w:rsidP="00F15965">
      <w:pPr>
        <w:ind w:left="972"/>
        <w:rPr>
          <w:rFonts w:eastAsia="Calibri" w:cs="Arial"/>
          <w:sz w:val="18"/>
          <w:szCs w:val="18"/>
        </w:rPr>
      </w:pPr>
      <w:r>
        <w:rPr>
          <w:rFonts w:cs="Arial"/>
          <w:sz w:val="18"/>
          <w:szCs w:val="18"/>
        </w:rPr>
        <w:t>In Oracle, it is possible to issue an “alter table” command with a “drop column” action. For other databases, perform the appropriate action to achieve the desired result (this may include the creation of a temporary table followed by the re-creation of the table). If the column is part of the primary key, there will be foreign keys on other tables affected by the change. The constraints must be dropped before making the changes (on all affected tables) and recreated afterwards.</w:t>
      </w:r>
    </w:p>
    <w:p w14:paraId="6FEA3F17" w14:textId="77777777" w:rsidR="00F15965" w:rsidRDefault="00F15965" w:rsidP="00F15965">
      <w:pPr>
        <w:ind w:left="720" w:firstLine="252"/>
        <w:rPr>
          <w:rFonts w:cs="Arial"/>
          <w:sz w:val="18"/>
          <w:szCs w:val="18"/>
        </w:rPr>
      </w:pPr>
    </w:p>
    <w:p w14:paraId="08833F02" w14:textId="77777777" w:rsidR="00F15965" w:rsidRPr="00766086" w:rsidRDefault="00F15965" w:rsidP="00F15965">
      <w:pPr>
        <w:pStyle w:val="Heading3"/>
        <w:numPr>
          <w:ilvl w:val="0"/>
          <w:numId w:val="0"/>
        </w:numPr>
        <w:tabs>
          <w:tab w:val="num" w:pos="2052"/>
        </w:tabs>
        <w:ind w:left="972"/>
        <w:rPr>
          <w:rFonts w:cs="Arial"/>
          <w:szCs w:val="20"/>
        </w:rPr>
      </w:pPr>
      <w:bookmarkStart w:id="298" w:name="_Toc436910845"/>
      <w:bookmarkStart w:id="299" w:name="_Toc446327022"/>
      <w:bookmarkStart w:id="300" w:name="_Toc449440681"/>
      <w:r w:rsidRPr="00766086">
        <w:rPr>
          <w:szCs w:val="20"/>
        </w:rPr>
        <w:t>Added Column</w:t>
      </w:r>
      <w:bookmarkEnd w:id="298"/>
      <w:bookmarkEnd w:id="299"/>
      <w:bookmarkEnd w:id="300"/>
    </w:p>
    <w:p w14:paraId="2E14E7B3" w14:textId="77777777" w:rsidR="00F15965" w:rsidRDefault="00F15965" w:rsidP="00F15965">
      <w:pPr>
        <w:ind w:left="972"/>
        <w:rPr>
          <w:rFonts w:eastAsia="Calibri" w:cs="Arial"/>
          <w:sz w:val="18"/>
          <w:szCs w:val="18"/>
        </w:rPr>
      </w:pPr>
      <w:r>
        <w:rPr>
          <w:rFonts w:cs="Arial"/>
          <w:sz w:val="18"/>
          <w:szCs w:val="18"/>
        </w:rPr>
        <w:t>In Oracle, a column can be added by issuing an “alter table” command with an “add” option.  In most cases the column can be added at the appropriate time and with proper adjustments, the load process will proceed seamlessly.  If the new column has been added to the primary key of a table, all child tables will be changed as well. Constraints must be dropped before adding the column and recreated afterwards. If the column is to be included in the primary key there may be special instructions on how to initialize the values for the column (i.e. no nulls).</w:t>
      </w:r>
    </w:p>
    <w:p w14:paraId="0918BB73" w14:textId="50452624" w:rsidR="00F15965" w:rsidRDefault="00F15965" w:rsidP="00F15965">
      <w:pPr>
        <w:pStyle w:val="StyleHeading2Text2"/>
      </w:pPr>
      <w:bookmarkStart w:id="301" w:name="_Toc449440682"/>
      <w:r>
        <w:t>Loading Scheduled Extract Data</w:t>
      </w:r>
      <w:bookmarkEnd w:id="301"/>
    </w:p>
    <w:p w14:paraId="1A1343CD" w14:textId="77777777" w:rsidR="00F15965" w:rsidRDefault="00F15965" w:rsidP="00F15965">
      <w:pPr>
        <w:ind w:left="972"/>
        <w:rPr>
          <w:rFonts w:cs="Arial"/>
          <w:sz w:val="18"/>
          <w:szCs w:val="18"/>
        </w:rPr>
      </w:pPr>
      <w:r>
        <w:rPr>
          <w:rFonts w:cs="Arial"/>
          <w:sz w:val="18"/>
          <w:szCs w:val="18"/>
        </w:rPr>
        <w:t xml:space="preserve">Once the ZIP file is retrieved from the Market Participant folder on the ERCOT MIS, it should be expanded into a directory and inspected for completeness. Each individual CSV or XML inside the ZIP file contains data for a single table. The table name and processing date are part of the file name.  For tables that are transactional in nature, the Market Participant DUNS number will also appear in the name of the CSV/XML. </w:t>
      </w:r>
    </w:p>
    <w:p w14:paraId="701CC4D2" w14:textId="77777777" w:rsidR="00F15965" w:rsidRDefault="00F15965" w:rsidP="00F15965">
      <w:pPr>
        <w:ind w:left="972"/>
        <w:rPr>
          <w:rFonts w:cs="Arial"/>
          <w:sz w:val="18"/>
          <w:szCs w:val="18"/>
        </w:rPr>
      </w:pPr>
    </w:p>
    <w:p w14:paraId="1AB792B8" w14:textId="77777777" w:rsidR="00F15965" w:rsidRDefault="00F15965" w:rsidP="00F15965">
      <w:pPr>
        <w:ind w:left="972"/>
        <w:rPr>
          <w:rFonts w:cs="Arial"/>
          <w:sz w:val="18"/>
          <w:szCs w:val="18"/>
        </w:rPr>
      </w:pPr>
      <w:r>
        <w:rPr>
          <w:rFonts w:cs="Arial"/>
          <w:sz w:val="18"/>
          <w:szCs w:val="18"/>
        </w:rPr>
        <w:t>The file format is a standard comma-separated values file. It can be opened using Excel if there is a desire to view the contents on an ad hoc basis. It is important to note that text fields are enclosed in quotation marks (“). The tool used for importing the data (such as Oracle’s SQL*Loader) should be set up to expect the quotation marks in order to load the data correctly. A comma inside a text field is a valid value so it is necessary to delimit text fields in this manner.</w:t>
      </w:r>
    </w:p>
    <w:p w14:paraId="0F845C03" w14:textId="77777777" w:rsidR="00F15965" w:rsidRDefault="00F15965" w:rsidP="00F15965">
      <w:pPr>
        <w:ind w:left="972"/>
        <w:rPr>
          <w:rFonts w:cs="Arial"/>
          <w:sz w:val="18"/>
          <w:szCs w:val="18"/>
        </w:rPr>
      </w:pPr>
    </w:p>
    <w:p w14:paraId="63CA9749" w14:textId="77777777" w:rsidR="00F15965" w:rsidRDefault="00F15965" w:rsidP="00F15965">
      <w:pPr>
        <w:ind w:left="972"/>
        <w:rPr>
          <w:rFonts w:cs="Arial"/>
          <w:sz w:val="18"/>
          <w:szCs w:val="18"/>
        </w:rPr>
      </w:pPr>
      <w:r>
        <w:rPr>
          <w:rFonts w:cs="Arial"/>
          <w:sz w:val="18"/>
          <w:szCs w:val="18"/>
        </w:rPr>
        <w:t>ERCOT recommends using the date embedded in the name of the file for each table to determine load order if you are processing more than one day of extracts at any given time.</w:t>
      </w:r>
    </w:p>
    <w:p w14:paraId="6E1AAE33" w14:textId="77777777" w:rsidR="00F15965" w:rsidRDefault="00F15965" w:rsidP="00F15965">
      <w:pPr>
        <w:ind w:left="972"/>
        <w:rPr>
          <w:rFonts w:cs="Arial"/>
          <w:sz w:val="18"/>
          <w:szCs w:val="18"/>
        </w:rPr>
      </w:pPr>
    </w:p>
    <w:p w14:paraId="1099BCD6" w14:textId="77777777" w:rsidR="00F15965" w:rsidRDefault="00F15965" w:rsidP="00F15965">
      <w:pPr>
        <w:ind w:left="972"/>
        <w:rPr>
          <w:rFonts w:cs="Arial"/>
          <w:sz w:val="18"/>
          <w:szCs w:val="18"/>
        </w:rPr>
      </w:pPr>
      <w:r>
        <w:rPr>
          <w:rFonts w:cs="Arial"/>
          <w:sz w:val="18"/>
          <w:szCs w:val="18"/>
        </w:rPr>
        <w:t xml:space="preserve">ERCOT recommends truncating the tables before loading the full tables for the day. This is to ensure simplicity in the loading process since not all records included in the daily extract will be new. </w:t>
      </w:r>
    </w:p>
    <w:p w14:paraId="74EE1D34" w14:textId="77777777" w:rsidR="00F15965" w:rsidRDefault="00F15965" w:rsidP="00F15965">
      <w:pPr>
        <w:ind w:left="972"/>
        <w:rPr>
          <w:rFonts w:cs="Arial"/>
          <w:sz w:val="18"/>
          <w:szCs w:val="18"/>
        </w:rPr>
      </w:pPr>
    </w:p>
    <w:p w14:paraId="6DE34E52" w14:textId="77777777" w:rsidR="00F15965" w:rsidRDefault="00F15965" w:rsidP="00F15965">
      <w:pPr>
        <w:pStyle w:val="Heading3"/>
        <w:numPr>
          <w:ilvl w:val="0"/>
          <w:numId w:val="0"/>
        </w:numPr>
        <w:tabs>
          <w:tab w:val="left" w:pos="720"/>
        </w:tabs>
        <w:ind w:left="972"/>
        <w:rPr>
          <w:rFonts w:cs="Arial"/>
          <w:szCs w:val="20"/>
        </w:rPr>
      </w:pPr>
      <w:bookmarkStart w:id="302" w:name="_Toc436910856"/>
      <w:bookmarkStart w:id="303" w:name="_Toc446327033"/>
      <w:bookmarkStart w:id="304" w:name="_Toc449440683"/>
      <w:r>
        <w:t>Example: PL/SQL procedure to load table from “staging” area to “work” area</w:t>
      </w:r>
      <w:bookmarkEnd w:id="302"/>
      <w:bookmarkEnd w:id="303"/>
      <w:bookmarkEnd w:id="304"/>
    </w:p>
    <w:p w14:paraId="44409880" w14:textId="77777777" w:rsidR="00F15965" w:rsidRDefault="00F15965" w:rsidP="00F15965">
      <w:pPr>
        <w:ind w:left="972"/>
        <w:rPr>
          <w:rFonts w:eastAsia="Calibri" w:cs="Arial"/>
          <w:sz w:val="18"/>
          <w:szCs w:val="18"/>
        </w:rPr>
      </w:pPr>
      <w:r>
        <w:rPr>
          <w:rFonts w:cs="Arial"/>
          <w:sz w:val="18"/>
          <w:szCs w:val="18"/>
        </w:rPr>
        <w:t>Following is an example of a SQL*Loader process to load the QSE table. First, create a working directory and place the CSV file in that directory. Create a SQL*Loader control file in that directory and call it QSE.CTL. For example:</w:t>
      </w:r>
    </w:p>
    <w:p w14:paraId="7D2731F3" w14:textId="77777777" w:rsidR="00F15965" w:rsidRDefault="00F15965" w:rsidP="00F15965">
      <w:pPr>
        <w:ind w:left="972"/>
        <w:rPr>
          <w:rFonts w:cs="Arial"/>
          <w:sz w:val="18"/>
          <w:szCs w:val="18"/>
        </w:rPr>
      </w:pPr>
    </w:p>
    <w:p w14:paraId="63B4341B" w14:textId="77777777" w:rsidR="00F15965" w:rsidRDefault="00F15965" w:rsidP="00F15965">
      <w:pPr>
        <w:ind w:left="972"/>
        <w:rPr>
          <w:rFonts w:cs="Arial"/>
          <w:sz w:val="16"/>
          <w:szCs w:val="16"/>
        </w:rPr>
      </w:pPr>
      <w:r>
        <w:rPr>
          <w:rFonts w:cs="Arial"/>
          <w:sz w:val="16"/>
          <w:szCs w:val="16"/>
        </w:rPr>
        <w:t>LOAD DATA</w:t>
      </w:r>
    </w:p>
    <w:p w14:paraId="133FE154" w14:textId="77777777" w:rsidR="00F15965" w:rsidRDefault="00F15965" w:rsidP="00F15965">
      <w:pPr>
        <w:ind w:left="972"/>
        <w:rPr>
          <w:rFonts w:cs="Arial"/>
          <w:sz w:val="16"/>
          <w:szCs w:val="16"/>
        </w:rPr>
      </w:pPr>
      <w:r>
        <w:rPr>
          <w:rFonts w:cs="Arial"/>
          <w:sz w:val="16"/>
          <w:szCs w:val="16"/>
        </w:rPr>
        <w:t>INTO TABLE RESOURCEID</w:t>
      </w:r>
    </w:p>
    <w:p w14:paraId="14B40E1D" w14:textId="77777777" w:rsidR="00F15965" w:rsidRDefault="00F15965" w:rsidP="00F15965">
      <w:pPr>
        <w:ind w:left="972"/>
        <w:rPr>
          <w:rFonts w:cs="Arial"/>
          <w:sz w:val="16"/>
          <w:szCs w:val="16"/>
        </w:rPr>
      </w:pPr>
      <w:r>
        <w:rPr>
          <w:rFonts w:cs="Arial"/>
          <w:sz w:val="16"/>
          <w:szCs w:val="16"/>
        </w:rPr>
        <w:t>FIELDS TERMINATED BY ',' OPTIONALLY ENCLOSED BY '"'</w:t>
      </w:r>
    </w:p>
    <w:p w14:paraId="5A8E23A8" w14:textId="77777777" w:rsidR="00F15965" w:rsidRDefault="00F15965" w:rsidP="00F15965">
      <w:pPr>
        <w:ind w:left="972"/>
        <w:rPr>
          <w:rFonts w:cs="Arial"/>
          <w:sz w:val="16"/>
          <w:szCs w:val="16"/>
        </w:rPr>
      </w:pPr>
      <w:r>
        <w:rPr>
          <w:rFonts w:cs="Arial"/>
          <w:sz w:val="16"/>
          <w:szCs w:val="16"/>
        </w:rPr>
        <w:t>TRAILING NULLCOLS</w:t>
      </w:r>
    </w:p>
    <w:p w14:paraId="19FADBEB" w14:textId="77777777" w:rsidR="00F15965" w:rsidRDefault="00F15965" w:rsidP="00F15965">
      <w:pPr>
        <w:autoSpaceDE w:val="0"/>
        <w:autoSpaceDN w:val="0"/>
        <w:ind w:left="972"/>
        <w:rPr>
          <w:rFonts w:cs="Arial"/>
          <w:sz w:val="16"/>
          <w:szCs w:val="16"/>
        </w:rPr>
      </w:pPr>
      <w:r>
        <w:rPr>
          <w:rFonts w:cs="Arial"/>
          <w:sz w:val="16"/>
          <w:szCs w:val="16"/>
        </w:rPr>
        <w:t xml:space="preserve">(QSECODE         VARCHAR2(64),  </w:t>
      </w:r>
    </w:p>
    <w:p w14:paraId="47D391D3" w14:textId="77777777" w:rsidR="00F15965" w:rsidRDefault="00F15965" w:rsidP="00F15965">
      <w:pPr>
        <w:autoSpaceDE w:val="0"/>
        <w:autoSpaceDN w:val="0"/>
        <w:ind w:left="972"/>
        <w:rPr>
          <w:rFonts w:cs="Arial"/>
          <w:sz w:val="16"/>
          <w:szCs w:val="16"/>
        </w:rPr>
      </w:pPr>
      <w:r>
        <w:rPr>
          <w:rFonts w:cs="Arial"/>
          <w:sz w:val="16"/>
          <w:szCs w:val="16"/>
        </w:rPr>
        <w:t>QSENAME          VARCHAR2(64),</w:t>
      </w:r>
    </w:p>
    <w:p w14:paraId="1A8E221F" w14:textId="77777777" w:rsidR="00F15965" w:rsidRDefault="00F15965" w:rsidP="00F15965">
      <w:pPr>
        <w:autoSpaceDE w:val="0"/>
        <w:autoSpaceDN w:val="0"/>
        <w:ind w:left="972"/>
        <w:rPr>
          <w:rFonts w:cs="Arial"/>
          <w:sz w:val="16"/>
          <w:szCs w:val="16"/>
        </w:rPr>
      </w:pPr>
      <w:r>
        <w:rPr>
          <w:rFonts w:cs="Arial"/>
          <w:sz w:val="16"/>
          <w:szCs w:val="16"/>
        </w:rPr>
        <w:t>STARTTIME        DATE Not Null,</w:t>
      </w:r>
    </w:p>
    <w:p w14:paraId="59BFCA44" w14:textId="77777777" w:rsidR="00F15965" w:rsidRDefault="00F15965" w:rsidP="00F15965">
      <w:pPr>
        <w:autoSpaceDE w:val="0"/>
        <w:autoSpaceDN w:val="0"/>
        <w:ind w:left="972"/>
        <w:rPr>
          <w:rFonts w:cs="Arial"/>
          <w:sz w:val="16"/>
          <w:szCs w:val="16"/>
        </w:rPr>
      </w:pPr>
      <w:r>
        <w:rPr>
          <w:rFonts w:cs="Arial"/>
          <w:sz w:val="16"/>
          <w:szCs w:val="16"/>
        </w:rPr>
        <w:t>STOPTIME          DATE,</w:t>
      </w:r>
    </w:p>
    <w:p w14:paraId="2DBF65BA" w14:textId="77777777" w:rsidR="00F15965" w:rsidRDefault="00F15965" w:rsidP="00F15965">
      <w:pPr>
        <w:autoSpaceDE w:val="0"/>
        <w:autoSpaceDN w:val="0"/>
        <w:ind w:left="972"/>
        <w:rPr>
          <w:rFonts w:cs="Arial"/>
          <w:sz w:val="16"/>
          <w:szCs w:val="16"/>
        </w:rPr>
      </w:pPr>
      <w:r>
        <w:rPr>
          <w:rFonts w:cs="Arial"/>
          <w:sz w:val="16"/>
          <w:szCs w:val="16"/>
        </w:rPr>
        <w:t>DUNSNUMBER  VARCHAR2(64),</w:t>
      </w:r>
    </w:p>
    <w:p w14:paraId="22AE4DF0" w14:textId="77777777" w:rsidR="00F15965" w:rsidRDefault="00F15965" w:rsidP="00F15965">
      <w:pPr>
        <w:autoSpaceDE w:val="0"/>
        <w:autoSpaceDN w:val="0"/>
        <w:ind w:left="972"/>
        <w:rPr>
          <w:rFonts w:cs="Arial"/>
          <w:sz w:val="16"/>
          <w:szCs w:val="16"/>
        </w:rPr>
      </w:pPr>
      <w:r>
        <w:rPr>
          <w:rFonts w:cs="Arial"/>
          <w:sz w:val="16"/>
          <w:szCs w:val="16"/>
        </w:rPr>
        <w:t>UIDACCOUNT    NUMBER(10),</w:t>
      </w:r>
    </w:p>
    <w:p w14:paraId="13F0C0F7" w14:textId="77777777" w:rsidR="00F15965" w:rsidRDefault="00F15965" w:rsidP="00F15965">
      <w:pPr>
        <w:ind w:left="972"/>
        <w:rPr>
          <w:rFonts w:cs="Arial"/>
          <w:sz w:val="16"/>
          <w:szCs w:val="16"/>
        </w:rPr>
      </w:pPr>
      <w:r>
        <w:rPr>
          <w:rFonts w:cs="Arial"/>
          <w:sz w:val="16"/>
          <w:szCs w:val="16"/>
        </w:rPr>
        <w:t>LS Time             DATE)</w:t>
      </w:r>
    </w:p>
    <w:p w14:paraId="73098BCD" w14:textId="16276FDE" w:rsidR="00F15965" w:rsidRDefault="00F15965" w:rsidP="00F15965">
      <w:pPr>
        <w:pStyle w:val="StyleHeading2Text2"/>
      </w:pPr>
      <w:bookmarkStart w:id="305" w:name="_Toc449440684"/>
      <w:r>
        <w:t>Handling Exceptions</w:t>
      </w:r>
      <w:bookmarkEnd w:id="305"/>
    </w:p>
    <w:p w14:paraId="28FA4B8A" w14:textId="77777777" w:rsidR="00F15965" w:rsidRPr="00F15965" w:rsidRDefault="00F15965" w:rsidP="00F15965">
      <w:pPr>
        <w:ind w:left="972"/>
        <w:rPr>
          <w:b/>
          <w:bCs/>
          <w:color w:val="00ACC8" w:themeColor="accent1"/>
          <w:sz w:val="20"/>
          <w:szCs w:val="20"/>
        </w:rPr>
      </w:pPr>
      <w:r w:rsidRPr="00F15965">
        <w:rPr>
          <w:b/>
          <w:bCs/>
          <w:color w:val="00ACC8" w:themeColor="accent1"/>
          <w:sz w:val="20"/>
          <w:szCs w:val="20"/>
        </w:rPr>
        <w:t>Foreign Key Error</w:t>
      </w:r>
    </w:p>
    <w:p w14:paraId="2530C2DA" w14:textId="77777777" w:rsidR="00F15965" w:rsidRDefault="00F15965" w:rsidP="00F15965">
      <w:pPr>
        <w:ind w:left="972"/>
        <w:rPr>
          <w:rFonts w:cs="Arial"/>
          <w:sz w:val="18"/>
          <w:szCs w:val="18"/>
        </w:rPr>
      </w:pPr>
      <w:r>
        <w:rPr>
          <w:rFonts w:cs="Arial"/>
          <w:sz w:val="18"/>
          <w:szCs w:val="18"/>
        </w:rPr>
        <w:t>This means that a table’s row is being loaded before its parent record is loaded causing a foreign key error. To solve this problem, it is necessary to load the CSV’s in the correct order.  The loading of the RID/REC DDLs do not add any Foreign Key constraints, so the error will not be produced loading the extracts into these structures.  This error would only be generated if referential integrity is enforced through additional Foreign Key constraints</w:t>
      </w:r>
    </w:p>
    <w:p w14:paraId="5AAFF73E" w14:textId="77777777" w:rsidR="00F15965" w:rsidRDefault="00F15965" w:rsidP="00F15965">
      <w:pPr>
        <w:ind w:left="972"/>
        <w:rPr>
          <w:rFonts w:cs="Arial"/>
          <w:b/>
          <w:bCs/>
          <w:sz w:val="18"/>
          <w:szCs w:val="18"/>
        </w:rPr>
      </w:pPr>
    </w:p>
    <w:p w14:paraId="2BACDB65" w14:textId="77777777" w:rsidR="00F15965" w:rsidRPr="00F15965" w:rsidRDefault="00F15965" w:rsidP="00F15965">
      <w:pPr>
        <w:ind w:left="972"/>
        <w:rPr>
          <w:b/>
          <w:bCs/>
          <w:color w:val="00ACC8" w:themeColor="accent1"/>
          <w:sz w:val="20"/>
          <w:szCs w:val="20"/>
        </w:rPr>
      </w:pPr>
      <w:r w:rsidRPr="00F15965">
        <w:rPr>
          <w:b/>
          <w:bCs/>
          <w:color w:val="00ACC8" w:themeColor="accent1"/>
          <w:sz w:val="20"/>
          <w:szCs w:val="20"/>
        </w:rPr>
        <w:t>Duplicate Primary Key</w:t>
      </w:r>
    </w:p>
    <w:p w14:paraId="21696B50" w14:textId="77777777" w:rsidR="00F15965" w:rsidRDefault="00F15965" w:rsidP="00F15965">
      <w:pPr>
        <w:ind w:left="972"/>
        <w:rPr>
          <w:rFonts w:cs="Arial"/>
          <w:sz w:val="18"/>
          <w:szCs w:val="18"/>
        </w:rPr>
      </w:pPr>
      <w:r>
        <w:rPr>
          <w:rFonts w:cs="Arial"/>
          <w:sz w:val="18"/>
          <w:szCs w:val="18"/>
        </w:rPr>
        <w:t xml:space="preserve">If a circumstance occurs that causes a duplicate, the row with the greater PIT_START should be retained, unless a history of all transactions is being kept within the database.  The record with the latest PIT_START will be the most recent version of the record.  Anytime a duplicate row is identified and there </w:t>
      </w:r>
      <w:r>
        <w:rPr>
          <w:rFonts w:cs="Arial"/>
          <w:sz w:val="18"/>
          <w:szCs w:val="18"/>
        </w:rPr>
        <w:lastRenderedPageBreak/>
        <w:t>is no difference in the PIT_START or PIT_STOP columns, then one row should be deleted, as these would be redundant.</w:t>
      </w:r>
    </w:p>
    <w:p w14:paraId="01FB4A9B" w14:textId="48C47F95" w:rsidR="00F15965" w:rsidRDefault="00F15965" w:rsidP="00F15965">
      <w:pPr>
        <w:pStyle w:val="Heading1"/>
      </w:pPr>
      <w:bookmarkStart w:id="306" w:name="_Toc449440685"/>
      <w:r>
        <w:t>Issue Reporting and Resolution</w:t>
      </w:r>
      <w:bookmarkEnd w:id="306"/>
    </w:p>
    <w:p w14:paraId="23FA140B" w14:textId="77777777" w:rsidR="00F15965" w:rsidRPr="001F5249" w:rsidRDefault="00F15965" w:rsidP="00F15965">
      <w:pPr>
        <w:ind w:left="720"/>
        <w:rPr>
          <w:rFonts w:cs="Arial"/>
          <w:sz w:val="18"/>
          <w:szCs w:val="18"/>
        </w:rPr>
      </w:pPr>
      <w:r w:rsidRPr="001F5249">
        <w:rPr>
          <w:rFonts w:cs="Arial"/>
          <w:sz w:val="18"/>
          <w:szCs w:val="18"/>
        </w:rPr>
        <w:t xml:space="preserve">Any issues found during </w:t>
      </w:r>
      <w:r>
        <w:rPr>
          <w:rFonts w:cs="Arial"/>
          <w:sz w:val="18"/>
          <w:szCs w:val="18"/>
        </w:rPr>
        <w:t>the</w:t>
      </w:r>
      <w:r w:rsidRPr="001F5249">
        <w:rPr>
          <w:rFonts w:cs="Arial"/>
          <w:sz w:val="18"/>
          <w:szCs w:val="18"/>
        </w:rPr>
        <w:t xml:space="preserve"> </w:t>
      </w:r>
      <w:r>
        <w:rPr>
          <w:rFonts w:cs="Arial"/>
          <w:sz w:val="18"/>
          <w:szCs w:val="18"/>
        </w:rPr>
        <w:t>loading process, questions encountered in the data or general handling and access issues can be directed to your ERCOT Account Manager or the ERCOT Helpdesk. All issues received will be resolved in a timely manner. Any changes to the data, the extract or the extract process will be communicated out to the market in accordance with our Market Notice processes.</w:t>
      </w:r>
    </w:p>
    <w:bookmarkEnd w:id="251"/>
    <w:sectPr w:rsidR="00F15965" w:rsidRPr="001F5249" w:rsidSect="003C5767">
      <w:headerReference w:type="even" r:id="rId19"/>
      <w:footerReference w:type="default" r:id="rId20"/>
      <w:head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DE423" w14:textId="77777777" w:rsidR="002C0C38" w:rsidRDefault="002C0C38">
      <w:r>
        <w:separator/>
      </w:r>
    </w:p>
  </w:endnote>
  <w:endnote w:type="continuationSeparator" w:id="0">
    <w:p w14:paraId="1E7DE424" w14:textId="77777777" w:rsidR="002C0C38" w:rsidRDefault="002C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26" w14:textId="77777777" w:rsidR="001E376F" w:rsidRPr="00F923C7" w:rsidRDefault="001E376F" w:rsidP="00302001">
    <w:pPr>
      <w:pStyle w:val="table"/>
      <w:tabs>
        <w:tab w:val="right" w:pos="8460"/>
      </w:tabs>
      <w:rPr>
        <w:color w:val="00ACC8" w:themeColor="accent1"/>
        <w:sz w:val="16"/>
        <w:szCs w:val="16"/>
      </w:rPr>
    </w:pPr>
    <w:r w:rsidRPr="00F923C7">
      <w:rPr>
        <w:rStyle w:val="PageNumber"/>
        <w:color w:val="00ACC8" w:themeColor="accent1"/>
        <w:sz w:val="16"/>
        <w:szCs w:val="16"/>
      </w:rPr>
      <w:t>©</w:t>
    </w:r>
    <w:r w:rsidR="00F923C7">
      <w:rPr>
        <w:rStyle w:val="PageNumber"/>
        <w:color w:val="00ACC8" w:themeColor="accent1"/>
        <w:sz w:val="16"/>
        <w:szCs w:val="16"/>
      </w:rPr>
      <w:t xml:space="preserve"> 2016</w:t>
    </w:r>
    <w:r w:rsidRPr="00F923C7">
      <w:rPr>
        <w:rStyle w:val="PageNumber"/>
        <w:color w:val="00ACC8" w:themeColor="accent1"/>
        <w:sz w:val="16"/>
        <w:szCs w:val="16"/>
      </w:rPr>
      <w:t xml:space="preserve"> </w:t>
    </w:r>
    <w:r w:rsidR="00F923C7" w:rsidRPr="00F923C7">
      <w:rPr>
        <w:rStyle w:val="PageNumber"/>
        <w:color w:val="00ACC8" w:themeColor="accent1"/>
        <w:sz w:val="16"/>
        <w:szCs w:val="16"/>
      </w:rPr>
      <w:t>ERCOT</w:t>
    </w:r>
    <w:r w:rsidR="00F923C7">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646598" w:rsidRPr="00646598" w14:paraId="1E7DE42D" w14:textId="77777777" w:rsidTr="00646598">
      <w:tc>
        <w:tcPr>
          <w:tcW w:w="2500" w:type="pct"/>
          <w:shd w:val="clear" w:color="auto" w:fill="auto"/>
          <w:vAlign w:val="center"/>
        </w:tcPr>
        <w:p w14:paraId="1E7DE42B" w14:textId="77777777" w:rsidR="00A51B17" w:rsidRPr="00646598" w:rsidRDefault="00646598"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51E963F7" w14:textId="77777777" w:rsidR="00A51B17" w:rsidRDefault="005E49EA" w:rsidP="002939B3">
          <w:pPr>
            <w:spacing w:before="40" w:after="40"/>
            <w:jc w:val="right"/>
            <w:rPr>
              <w:rFonts w:cs="Arial"/>
              <w:i/>
              <w:iCs/>
              <w:color w:val="00ACC8" w:themeColor="accent1"/>
              <w:sz w:val="18"/>
            </w:rPr>
          </w:pPr>
          <w:r>
            <w:rPr>
              <w:rFonts w:cs="Arial"/>
              <w:i/>
              <w:iCs/>
              <w:color w:val="00ACC8" w:themeColor="accent1"/>
              <w:sz w:val="18"/>
            </w:rPr>
            <w:t>03/16/2016</w:t>
          </w:r>
        </w:p>
        <w:p w14:paraId="1E7DE42C" w14:textId="1546A30A" w:rsidR="005E49EA" w:rsidRPr="00646598" w:rsidRDefault="005E49EA" w:rsidP="002939B3">
          <w:pPr>
            <w:spacing w:before="40" w:after="40"/>
            <w:jc w:val="right"/>
            <w:rPr>
              <w:rFonts w:cs="Arial"/>
              <w:i/>
              <w:iCs/>
              <w:color w:val="00ACC8" w:themeColor="accent1"/>
              <w:sz w:val="18"/>
            </w:rPr>
          </w:pPr>
        </w:p>
      </w:tc>
    </w:tr>
  </w:tbl>
  <w:p w14:paraId="1E7DE42E" w14:textId="01ACD074" w:rsidR="00A51B17" w:rsidRDefault="00A51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0" w14:textId="77777777" w:rsidR="001E376F" w:rsidRPr="00F923C7" w:rsidRDefault="00F923C7"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sidR="001E376F">
      <w:rPr>
        <w:rStyle w:val="PageNumber"/>
        <w:rFonts w:ascii="Times New Roman" w:hAnsi="Times New Roman"/>
        <w:sz w:val="24"/>
      </w:rPr>
      <w:tab/>
    </w:r>
    <w:r>
      <w:rPr>
        <w:rStyle w:val="PageNumber"/>
        <w:rFonts w:ascii="Times New Roman" w:hAnsi="Times New Roman"/>
        <w:sz w:val="24"/>
      </w:rPr>
      <w:tab/>
    </w:r>
    <w:r w:rsidR="001E376F">
      <w:rPr>
        <w:rStyle w:val="PageNumber"/>
        <w:rFonts w:ascii="Times New Roman" w:hAnsi="Times New Roman"/>
        <w:sz w:val="24"/>
      </w:rPr>
      <w:fldChar w:fldCharType="begin"/>
    </w:r>
    <w:r w:rsidR="001E376F">
      <w:rPr>
        <w:rStyle w:val="PageNumber"/>
        <w:rFonts w:ascii="Times New Roman" w:hAnsi="Times New Roman"/>
        <w:sz w:val="24"/>
      </w:rPr>
      <w:instrText xml:space="preserve"> PAGE </w:instrText>
    </w:r>
    <w:r w:rsidR="001E376F">
      <w:rPr>
        <w:rStyle w:val="PageNumber"/>
        <w:rFonts w:ascii="Times New Roman" w:hAnsi="Times New Roman"/>
        <w:sz w:val="24"/>
      </w:rPr>
      <w:fldChar w:fldCharType="separate"/>
    </w:r>
    <w:r w:rsidR="004F1315">
      <w:rPr>
        <w:rStyle w:val="PageNumber"/>
        <w:rFonts w:ascii="Times New Roman" w:hAnsi="Times New Roman"/>
        <w:noProof/>
        <w:sz w:val="24"/>
      </w:rPr>
      <w:t>i</w:t>
    </w:r>
    <w:r w:rsidR="001E376F">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3" w14:textId="77777777" w:rsidR="001E376F" w:rsidRPr="0080518D" w:rsidRDefault="0080518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F1315">
      <w:rPr>
        <w:noProof/>
      </w:rPr>
      <w:t>7</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E421" w14:textId="77777777" w:rsidR="002C0C38" w:rsidRDefault="002C0C38">
      <w:r>
        <w:separator/>
      </w:r>
    </w:p>
  </w:footnote>
  <w:footnote w:type="continuationSeparator" w:id="0">
    <w:p w14:paraId="1E7DE422" w14:textId="77777777" w:rsidR="002C0C38" w:rsidRDefault="002C0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25" w14:textId="3850142A" w:rsidR="001E376F" w:rsidRPr="00F923C7" w:rsidRDefault="005E49EA" w:rsidP="00302001">
    <w:pPr>
      <w:pStyle w:val="Header"/>
      <w:tabs>
        <w:tab w:val="clear" w:pos="4320"/>
        <w:tab w:val="clear" w:pos="8640"/>
        <w:tab w:val="right" w:pos="9360"/>
      </w:tabs>
      <w:rPr>
        <w:rFonts w:cs="Arial"/>
        <w:sz w:val="16"/>
        <w:szCs w:val="16"/>
      </w:rPr>
    </w:pPr>
    <w:r>
      <w:rPr>
        <w:rFonts w:cs="Arial"/>
        <w:sz w:val="16"/>
        <w:szCs w:val="16"/>
      </w:rPr>
      <w:t>CRR Balancing Account Extract</w:t>
    </w:r>
    <w:r w:rsidR="001E376F"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46598" w:rsidRPr="00646598" w14:paraId="1E7DE429" w14:textId="77777777" w:rsidTr="00646598">
      <w:tc>
        <w:tcPr>
          <w:tcW w:w="2500" w:type="pct"/>
          <w:shd w:val="clear" w:color="auto" w:fill="FFFFFF" w:themeFill="background1"/>
          <w:vAlign w:val="center"/>
        </w:tcPr>
        <w:p w14:paraId="1E7DE427" w14:textId="3110DEF8" w:rsidR="00A51B17" w:rsidRPr="00646598" w:rsidRDefault="005E49EA" w:rsidP="002939B3">
          <w:pPr>
            <w:pStyle w:val="Header"/>
            <w:spacing w:before="40" w:after="40"/>
            <w:rPr>
              <w:rFonts w:cs="Arial"/>
              <w:iCs/>
              <w:color w:val="00ACC8" w:themeColor="accent1"/>
              <w:sz w:val="16"/>
              <w:szCs w:val="16"/>
            </w:rPr>
          </w:pPr>
          <w:r>
            <w:rPr>
              <w:rFonts w:cs="Arial"/>
              <w:iCs/>
              <w:color w:val="00ACC8" w:themeColor="accent1"/>
              <w:sz w:val="18"/>
              <w:szCs w:val="16"/>
            </w:rPr>
            <w:t>Public</w:t>
          </w:r>
        </w:p>
      </w:tc>
      <w:tc>
        <w:tcPr>
          <w:tcW w:w="2500" w:type="pct"/>
          <w:shd w:val="clear" w:color="auto" w:fill="FFFFFF" w:themeFill="background1"/>
          <w:vAlign w:val="center"/>
        </w:tcPr>
        <w:p w14:paraId="1E7DE428" w14:textId="69235DE6" w:rsidR="00A51B17" w:rsidRPr="00646598" w:rsidRDefault="005E49EA" w:rsidP="002939B3">
          <w:pPr>
            <w:pStyle w:val="Header"/>
            <w:spacing w:before="40" w:after="40"/>
            <w:jc w:val="right"/>
            <w:rPr>
              <w:rFonts w:cs="Arial"/>
              <w:b/>
              <w:iCs/>
              <w:color w:val="00ACC8" w:themeColor="accent1"/>
              <w:sz w:val="18"/>
            </w:rPr>
          </w:pPr>
          <w:r>
            <w:rPr>
              <w:rFonts w:cs="Arial"/>
              <w:b/>
              <w:iCs/>
              <w:color w:val="00ACC8" w:themeColor="accent1"/>
              <w:sz w:val="18"/>
            </w:rPr>
            <w:t>User Guide</w:t>
          </w:r>
        </w:p>
      </w:tc>
    </w:tr>
  </w:tbl>
  <w:p w14:paraId="1E7DE42A" w14:textId="77777777" w:rsidR="00A51B17" w:rsidRDefault="00A51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2F" w14:textId="77777777" w:rsidR="001E376F" w:rsidRDefault="001E37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1" w14:textId="77777777" w:rsidR="001E376F" w:rsidRDefault="001E37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2" w14:textId="77777777" w:rsidR="001E376F" w:rsidRDefault="001E37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E434" w14:textId="77777777" w:rsidR="001E376F" w:rsidRDefault="001E3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38F14479"/>
    <w:multiLevelType w:val="hybridMultilevel"/>
    <w:tmpl w:val="496AE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642B14"/>
    <w:multiLevelType w:val="multilevel"/>
    <w:tmpl w:val="6F7410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72"/>
        </w:tabs>
        <w:ind w:left="972" w:hanging="432"/>
      </w:pPr>
      <w:rPr>
        <w:rFonts w:hint="default"/>
      </w:rPr>
    </w:lvl>
    <w:lvl w:ilvl="2">
      <w:start w:val="1"/>
      <w:numFmt w:val="none"/>
      <w:lvlText w:val="1.3.1."/>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EC717FA"/>
    <w:multiLevelType w:val="hybridMultilevel"/>
    <w:tmpl w:val="28F8187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4F401A5A"/>
    <w:multiLevelType w:val="hybridMultilevel"/>
    <w:tmpl w:val="FEB656D0"/>
    <w:lvl w:ilvl="0" w:tplc="FD6480FA">
      <w:start w:val="1"/>
      <w:numFmt w:val="decimal"/>
      <w:lvlText w:val="%1."/>
      <w:lvlJc w:val="left"/>
      <w:pPr>
        <w:tabs>
          <w:tab w:val="num" w:pos="720"/>
        </w:tabs>
        <w:ind w:left="720" w:hanging="360"/>
      </w:pPr>
    </w:lvl>
    <w:lvl w:ilvl="1" w:tplc="919EEF46">
      <w:numFmt w:val="none"/>
      <w:lvlText w:val=""/>
      <w:lvlJc w:val="left"/>
      <w:pPr>
        <w:tabs>
          <w:tab w:val="num" w:pos="360"/>
        </w:tabs>
      </w:pPr>
    </w:lvl>
    <w:lvl w:ilvl="2" w:tplc="035C5A14">
      <w:numFmt w:val="none"/>
      <w:lvlText w:val=""/>
      <w:lvlJc w:val="left"/>
      <w:pPr>
        <w:tabs>
          <w:tab w:val="num" w:pos="360"/>
        </w:tabs>
      </w:pPr>
    </w:lvl>
    <w:lvl w:ilvl="3" w:tplc="054E04C2">
      <w:numFmt w:val="none"/>
      <w:lvlText w:val=""/>
      <w:lvlJc w:val="left"/>
      <w:pPr>
        <w:tabs>
          <w:tab w:val="num" w:pos="360"/>
        </w:tabs>
      </w:pPr>
    </w:lvl>
    <w:lvl w:ilvl="4" w:tplc="D5744628">
      <w:numFmt w:val="none"/>
      <w:lvlText w:val=""/>
      <w:lvlJc w:val="left"/>
      <w:pPr>
        <w:tabs>
          <w:tab w:val="num" w:pos="360"/>
        </w:tabs>
      </w:pPr>
    </w:lvl>
    <w:lvl w:ilvl="5" w:tplc="D4C069DA">
      <w:numFmt w:val="none"/>
      <w:lvlText w:val=""/>
      <w:lvlJc w:val="left"/>
      <w:pPr>
        <w:tabs>
          <w:tab w:val="num" w:pos="360"/>
        </w:tabs>
      </w:pPr>
    </w:lvl>
    <w:lvl w:ilvl="6" w:tplc="46FEF5CE">
      <w:numFmt w:val="none"/>
      <w:lvlText w:val=""/>
      <w:lvlJc w:val="left"/>
      <w:pPr>
        <w:tabs>
          <w:tab w:val="num" w:pos="360"/>
        </w:tabs>
      </w:pPr>
    </w:lvl>
    <w:lvl w:ilvl="7" w:tplc="9FECA73A">
      <w:numFmt w:val="none"/>
      <w:lvlText w:val=""/>
      <w:lvlJc w:val="left"/>
      <w:pPr>
        <w:tabs>
          <w:tab w:val="num" w:pos="360"/>
        </w:tabs>
      </w:pPr>
    </w:lvl>
    <w:lvl w:ilvl="8" w:tplc="10C253E8">
      <w:numFmt w:val="none"/>
      <w:lvlText w:val=""/>
      <w:lvlJc w:val="left"/>
      <w:pPr>
        <w:tabs>
          <w:tab w:val="num" w:pos="360"/>
        </w:tabs>
      </w:p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584A64BA"/>
    <w:multiLevelType w:val="hybridMultilevel"/>
    <w:tmpl w:val="E5FCBC1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3"/>
  </w:num>
  <w:num w:numId="2">
    <w:abstractNumId w:val="22"/>
  </w:num>
  <w:num w:numId="3">
    <w:abstractNumId w:val="20"/>
  </w:num>
  <w:num w:numId="4">
    <w:abstractNumId w:val="21"/>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8"/>
  </w:num>
  <w:num w:numId="21">
    <w:abstractNumId w:val="19"/>
  </w:num>
  <w:num w:numId="22">
    <w:abstractNumId w:val="15"/>
  </w:num>
  <w:num w:numId="23">
    <w:abstractNumId w:val="12"/>
  </w:num>
  <w:num w:numId="24">
    <w:abstractNumId w:val="16"/>
  </w:num>
  <w:num w:numId="25">
    <w:abstractNumId w:val="12"/>
  </w:num>
  <w:num w:numId="26">
    <w:abstractNumId w:val="14"/>
  </w:num>
  <w:num w:numId="27">
    <w:abstractNumId w:val="23"/>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2"/>
  </w:num>
  <w:num w:numId="3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2CB8"/>
    <w:rsid w:val="00023149"/>
    <w:rsid w:val="00023BF3"/>
    <w:rsid w:val="00026313"/>
    <w:rsid w:val="00026479"/>
    <w:rsid w:val="00031636"/>
    <w:rsid w:val="00033E63"/>
    <w:rsid w:val="000346A3"/>
    <w:rsid w:val="00036F6E"/>
    <w:rsid w:val="00037C30"/>
    <w:rsid w:val="0004057A"/>
    <w:rsid w:val="0004665D"/>
    <w:rsid w:val="00046794"/>
    <w:rsid w:val="00047E1E"/>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1315"/>
    <w:rsid w:val="004F607E"/>
    <w:rsid w:val="004F6F3C"/>
    <w:rsid w:val="00500B39"/>
    <w:rsid w:val="00502A7D"/>
    <w:rsid w:val="00505374"/>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8B1"/>
    <w:rsid w:val="005B2D9C"/>
    <w:rsid w:val="005C0BD0"/>
    <w:rsid w:val="005D1800"/>
    <w:rsid w:val="005D3DAE"/>
    <w:rsid w:val="005D7B84"/>
    <w:rsid w:val="005E0CB0"/>
    <w:rsid w:val="005E14F7"/>
    <w:rsid w:val="005E24E8"/>
    <w:rsid w:val="005E27BE"/>
    <w:rsid w:val="005E3513"/>
    <w:rsid w:val="005E444F"/>
    <w:rsid w:val="005E49EA"/>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086"/>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5F5"/>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E14EC"/>
    <w:rsid w:val="008E3AF2"/>
    <w:rsid w:val="008E5A8B"/>
    <w:rsid w:val="008E6B74"/>
    <w:rsid w:val="008F0FDA"/>
    <w:rsid w:val="008F50BB"/>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20F6B"/>
    <w:rsid w:val="00B21749"/>
    <w:rsid w:val="00B22D28"/>
    <w:rsid w:val="00B22EA7"/>
    <w:rsid w:val="00B25DC1"/>
    <w:rsid w:val="00B33B13"/>
    <w:rsid w:val="00B3669E"/>
    <w:rsid w:val="00B423D5"/>
    <w:rsid w:val="00B43C18"/>
    <w:rsid w:val="00B44532"/>
    <w:rsid w:val="00B4595F"/>
    <w:rsid w:val="00B468B2"/>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5452"/>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4E04"/>
    <w:rsid w:val="00CB65FF"/>
    <w:rsid w:val="00CB78B3"/>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608CD"/>
    <w:rsid w:val="00E63C43"/>
    <w:rsid w:val="00E6715B"/>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15965"/>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7DE3E4"/>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pPr>
      <w:tabs>
        <w:tab w:val="clear" w:pos="1260"/>
        <w:tab w:val="num" w:pos="792"/>
      </w:tabs>
      <w:ind w:left="792" w:hanging="432"/>
    </w:pPr>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Char2">
    <w:name w:val="Char2"/>
    <w:basedOn w:val="Normal"/>
    <w:rsid w:val="00F15965"/>
    <w:pPr>
      <w:spacing w:after="160" w:line="240" w:lineRule="exact"/>
    </w:pPr>
    <w:rPr>
      <w:rFonts w:ascii="Verdana" w:hAnsi="Verdana"/>
      <w:color w:val="auto"/>
      <w:sz w:val="16"/>
      <w:szCs w:val="20"/>
    </w:rPr>
  </w:style>
  <w:style w:type="character" w:customStyle="1" w:styleId="FootnoteTextChar">
    <w:name w:val="Footnote Text Char"/>
    <w:basedOn w:val="DefaultParagraphFont"/>
    <w:link w:val="FootnoteText"/>
    <w:uiPriority w:val="99"/>
    <w:semiHidden/>
    <w:rsid w:val="00F15965"/>
    <w:rPr>
      <w:rFonts w:ascii="Arial" w:hAnsi="Arial"/>
      <w:color w:val="5B6770" w:themeColor="text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c34af464-7aa1-4edd-9be4-83dffc1cb926"/>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8D89811A-794A-4520-81CA-B44241AE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TotalTime>
  <Pages>9</Pages>
  <Words>3339</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22397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Richter, Tracy</cp:lastModifiedBy>
  <cp:revision>2</cp:revision>
  <cp:lastPrinted>2016-01-26T23:30:00Z</cp:lastPrinted>
  <dcterms:created xsi:type="dcterms:W3CDTF">2016-04-26T19:15:00Z</dcterms:created>
  <dcterms:modified xsi:type="dcterms:W3CDTF">2016-04-26T19:15:00Z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