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6C6F6D" w:rsidTr="008355A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6F6D" w:rsidRDefault="006C6F6D" w:rsidP="008355A6">
            <w:pPr>
              <w:pStyle w:val="Header"/>
              <w:rPr>
                <w:rFonts w:ascii="Verdana" w:hAnsi="Verdana"/>
                <w:sz w:val="22"/>
              </w:rPr>
            </w:pPr>
            <w:r>
              <w:t>NOGRR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C6F6D" w:rsidRDefault="006C6F6D" w:rsidP="008355A6">
            <w:pPr>
              <w:pStyle w:val="Header"/>
            </w:pPr>
            <w:hyperlink r:id="rId7" w:history="1">
              <w:r w:rsidRPr="006C6F6D">
                <w:rPr>
                  <w:rStyle w:val="Hyperlink"/>
                </w:rPr>
                <w:t>149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6F6D" w:rsidRDefault="006C6F6D" w:rsidP="008355A6">
            <w:pPr>
              <w:pStyle w:val="Header"/>
            </w:pPr>
            <w:r>
              <w:t>NOGRR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:rsidR="006C6F6D" w:rsidRDefault="006C6F6D" w:rsidP="008355A6">
            <w:pPr>
              <w:pStyle w:val="Header"/>
            </w:pPr>
            <w:r w:rsidRPr="006C6F6D">
              <w:t>Revision to Definition of Transmission Operator</w:t>
            </w: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F6D" w:rsidRDefault="006C6F6D" w:rsidP="008355A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F6D" w:rsidRDefault="006C6F6D" w:rsidP="008355A6">
            <w:pPr>
              <w:pStyle w:val="NormalArial"/>
            </w:pP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D" w:rsidRDefault="006C6F6D" w:rsidP="008355A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6D" w:rsidRDefault="006C6F6D" w:rsidP="006C6F6D">
            <w:pPr>
              <w:pStyle w:val="NormalArial"/>
            </w:pPr>
            <w:r>
              <w:t>December</w:t>
            </w:r>
            <w:r>
              <w:t xml:space="preserve"> </w:t>
            </w:r>
            <w:r>
              <w:t>9</w:t>
            </w:r>
            <w:r>
              <w:t>, 2015</w:t>
            </w: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6F6D" w:rsidRDefault="006C6F6D" w:rsidP="008355A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F6D" w:rsidRDefault="006C6F6D" w:rsidP="008355A6">
            <w:pPr>
              <w:pStyle w:val="NormalArial"/>
            </w:pP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6F6D" w:rsidRDefault="006C6F6D" w:rsidP="008355A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6C6F6D" w:rsidRPr="00EC55B3" w:rsidRDefault="006C6F6D" w:rsidP="008355A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6C6F6D" w:rsidRDefault="006C6F6D" w:rsidP="008355A6">
            <w:pPr>
              <w:pStyle w:val="NormalArial"/>
            </w:pPr>
            <w:r>
              <w:t>Doug Fohn</w:t>
            </w: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6C6F6D" w:rsidRPr="00EC55B3" w:rsidRDefault="006C6F6D" w:rsidP="008355A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6C6F6D" w:rsidRDefault="006C6F6D" w:rsidP="008355A6">
            <w:pPr>
              <w:pStyle w:val="NormalArial"/>
            </w:pPr>
            <w:hyperlink r:id="rId8" w:history="1">
              <w:r w:rsidRPr="00E84E95">
                <w:rPr>
                  <w:rStyle w:val="Hyperlink"/>
                </w:rPr>
                <w:t>Douglas.fohn@ercot.com</w:t>
              </w:r>
            </w:hyperlink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6C6F6D" w:rsidRPr="00EC55B3" w:rsidRDefault="006C6F6D" w:rsidP="008355A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6C6F6D" w:rsidRDefault="006C6F6D" w:rsidP="008355A6">
            <w:pPr>
              <w:pStyle w:val="NormalArial"/>
            </w:pPr>
            <w:r>
              <w:t>ERCOT</w:t>
            </w: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6F6D" w:rsidRPr="00EC55B3" w:rsidRDefault="006C6F6D" w:rsidP="008355A6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6C6F6D" w:rsidRDefault="006C6F6D" w:rsidP="006C6F6D">
            <w:pPr>
              <w:pStyle w:val="NormalArial"/>
            </w:pPr>
            <w:r>
              <w:t>512-</w:t>
            </w:r>
            <w:r>
              <w:t>275-7447</w:t>
            </w: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6C6F6D" w:rsidRPr="00EC55B3" w:rsidRDefault="006C6F6D" w:rsidP="008355A6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6C6F6D" w:rsidRDefault="006C6F6D" w:rsidP="008355A6">
            <w:pPr>
              <w:pStyle w:val="NormalArial"/>
            </w:pPr>
          </w:p>
        </w:tc>
      </w:tr>
      <w:tr w:rsidR="006C6F6D" w:rsidTr="008355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6F6D" w:rsidRPr="00EC55B3" w:rsidDel="00075A94" w:rsidRDefault="006C6F6D" w:rsidP="008355A6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6C6F6D" w:rsidRDefault="006C6F6D" w:rsidP="008355A6">
            <w:pPr>
              <w:pStyle w:val="NormalArial"/>
            </w:pPr>
            <w:r>
              <w:t>Not applicable</w:t>
            </w:r>
          </w:p>
        </w:tc>
      </w:tr>
    </w:tbl>
    <w:p w:rsidR="006C6F6D" w:rsidRDefault="006C6F6D" w:rsidP="006C6F6D">
      <w:pPr>
        <w:pStyle w:val="NormalArial"/>
      </w:pPr>
    </w:p>
    <w:p w:rsidR="006C6F6D" w:rsidRDefault="006C6F6D" w:rsidP="006C6F6D">
      <w:pPr>
        <w:pStyle w:val="NormalArial"/>
      </w:pPr>
    </w:p>
    <w:tbl>
      <w:tblPr>
        <w:tblW w:w="104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6C6F6D" w:rsidRPr="00BB033C" w:rsidTr="008355A6">
        <w:trPr>
          <w:trHeight w:val="422"/>
          <w:jc w:val="center"/>
        </w:trPr>
        <w:tc>
          <w:tcPr>
            <w:tcW w:w="10440" w:type="dxa"/>
            <w:vAlign w:val="center"/>
          </w:tcPr>
          <w:p w:rsidR="006C6F6D" w:rsidRPr="00075A94" w:rsidRDefault="006C6F6D" w:rsidP="008355A6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:rsidR="006C6F6D" w:rsidRDefault="006C6F6D" w:rsidP="002B51DF">
      <w:pPr>
        <w:jc w:val="both"/>
        <w:rPr>
          <w:rFonts w:ascii="Times New Roman" w:hAnsi="Times New Roman" w:cs="Times New Roman"/>
          <w:b/>
          <w:u w:val="single"/>
        </w:rPr>
      </w:pPr>
    </w:p>
    <w:p w:rsidR="000C2D9D" w:rsidRPr="00855AEC" w:rsidRDefault="000C2D9D" w:rsidP="002B51DF">
      <w:pPr>
        <w:jc w:val="both"/>
        <w:rPr>
          <w:rFonts w:ascii="Times New Roman" w:hAnsi="Times New Roman" w:cs="Times New Roman"/>
          <w:b/>
          <w:u w:val="single"/>
        </w:rPr>
      </w:pPr>
      <w:r w:rsidRPr="00855AEC">
        <w:rPr>
          <w:rFonts w:ascii="Times New Roman" w:hAnsi="Times New Roman" w:cs="Times New Roman"/>
          <w:b/>
          <w:u w:val="single"/>
        </w:rPr>
        <w:t>NOGRR 149 Comments</w:t>
      </w:r>
    </w:p>
    <w:p w:rsidR="00986E31" w:rsidRDefault="00986E31" w:rsidP="002B51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provides </w:t>
      </w:r>
      <w:r w:rsidR="00F01A81">
        <w:rPr>
          <w:rFonts w:ascii="Times New Roman" w:hAnsi="Times New Roman" w:cs="Times New Roman"/>
        </w:rPr>
        <w:t>the following comments to assist stakeholders in the review of Nodal Operating Guide Revision Request (</w:t>
      </w:r>
      <w:r>
        <w:rPr>
          <w:rFonts w:ascii="Times New Roman" w:hAnsi="Times New Roman" w:cs="Times New Roman"/>
        </w:rPr>
        <w:t>NOGRR</w:t>
      </w:r>
      <w:r w:rsidR="00F01A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149.</w:t>
      </w:r>
      <w:r w:rsidR="00F01A81">
        <w:rPr>
          <w:rFonts w:ascii="Times New Roman" w:hAnsi="Times New Roman" w:cs="Times New Roman"/>
        </w:rPr>
        <w:t xml:space="preserve">  At this time, ERCOT does not take a formal position on whether NOGRR149 should be </w:t>
      </w:r>
      <w:r w:rsidR="00B20E83">
        <w:rPr>
          <w:rFonts w:ascii="Times New Roman" w:hAnsi="Times New Roman" w:cs="Times New Roman"/>
        </w:rPr>
        <w:t xml:space="preserve">approved </w:t>
      </w:r>
      <w:r w:rsidR="00F01A81">
        <w:rPr>
          <w:rFonts w:ascii="Times New Roman" w:hAnsi="Times New Roman" w:cs="Times New Roman"/>
        </w:rPr>
        <w:t>or not.</w:t>
      </w:r>
      <w:r>
        <w:rPr>
          <w:rFonts w:ascii="Times New Roman" w:hAnsi="Times New Roman" w:cs="Times New Roman"/>
        </w:rPr>
        <w:t xml:space="preserve"> </w:t>
      </w:r>
    </w:p>
    <w:p w:rsidR="002114E7" w:rsidRDefault="00986E31" w:rsidP="002B51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NOGRR149 seeks to exempt </w:t>
      </w:r>
      <w:r w:rsidR="00F01A81">
        <w:rPr>
          <w:rFonts w:ascii="Times New Roman" w:hAnsi="Times New Roman" w:cs="Times New Roman"/>
        </w:rPr>
        <w:t>Distribution Service Providers (</w:t>
      </w:r>
      <w:r>
        <w:rPr>
          <w:rFonts w:ascii="Times New Roman" w:hAnsi="Times New Roman" w:cs="Times New Roman"/>
        </w:rPr>
        <w:t>DSPs</w:t>
      </w:r>
      <w:r w:rsidR="00B20E8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with a total peak load of less than 25</w:t>
      </w:r>
      <w:r w:rsidR="00B20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MW from the</w:t>
      </w:r>
      <w:r w:rsidR="00855AEC">
        <w:rPr>
          <w:rFonts w:ascii="Times New Roman" w:hAnsi="Times New Roman" w:cs="Times New Roman"/>
        </w:rPr>
        <w:t xml:space="preserve">ir current obligation under the </w:t>
      </w:r>
      <w:r w:rsidR="00F01A81">
        <w:rPr>
          <w:rFonts w:ascii="Times New Roman" w:hAnsi="Times New Roman" w:cs="Times New Roman"/>
        </w:rPr>
        <w:t xml:space="preserve">ERCOT </w:t>
      </w:r>
      <w:r w:rsidR="00855AEC">
        <w:rPr>
          <w:rFonts w:ascii="Times New Roman" w:hAnsi="Times New Roman" w:cs="Times New Roman"/>
        </w:rPr>
        <w:t>Protocols</w:t>
      </w:r>
      <w:r w:rsidR="00B20E83">
        <w:rPr>
          <w:rFonts w:ascii="Times New Roman" w:hAnsi="Times New Roman" w:cs="Times New Roman"/>
        </w:rPr>
        <w:t xml:space="preserve"> (including Nodal </w:t>
      </w:r>
      <w:r w:rsidR="00F01A81">
        <w:rPr>
          <w:rFonts w:ascii="Times New Roman" w:hAnsi="Times New Roman" w:cs="Times New Roman"/>
        </w:rPr>
        <w:t>Operating Guides</w:t>
      </w:r>
      <w:r w:rsidR="00B20E83">
        <w:rPr>
          <w:rFonts w:ascii="Times New Roman" w:hAnsi="Times New Roman" w:cs="Times New Roman"/>
        </w:rPr>
        <w:t>)</w:t>
      </w:r>
      <w:r w:rsidR="00855AEC">
        <w:rPr>
          <w:rFonts w:ascii="Times New Roman" w:hAnsi="Times New Roman" w:cs="Times New Roman"/>
        </w:rPr>
        <w:t xml:space="preserve"> to designate</w:t>
      </w:r>
      <w:r>
        <w:rPr>
          <w:rFonts w:ascii="Times New Roman" w:hAnsi="Times New Roman" w:cs="Times New Roman"/>
        </w:rPr>
        <w:t xml:space="preserve"> a Transmission Operator (TO).  </w:t>
      </w:r>
      <w:r w:rsidR="00332391">
        <w:rPr>
          <w:rFonts w:ascii="Times New Roman" w:hAnsi="Times New Roman" w:cs="Times New Roman"/>
        </w:rPr>
        <w:t xml:space="preserve">The </w:t>
      </w:r>
      <w:r w:rsidR="002114E7">
        <w:rPr>
          <w:rFonts w:ascii="Times New Roman" w:hAnsi="Times New Roman" w:cs="Times New Roman"/>
        </w:rPr>
        <w:t xml:space="preserve">proposed </w:t>
      </w:r>
      <w:r w:rsidR="00332391">
        <w:rPr>
          <w:rFonts w:ascii="Times New Roman" w:hAnsi="Times New Roman" w:cs="Times New Roman"/>
        </w:rPr>
        <w:t xml:space="preserve">exemption would not apply to a DSP that is registered with </w:t>
      </w:r>
      <w:r w:rsidR="00F01A81">
        <w:rPr>
          <w:rFonts w:ascii="Times New Roman" w:hAnsi="Times New Roman" w:cs="Times New Roman"/>
        </w:rPr>
        <w:t>the North American Electric Reliability Corporation (</w:t>
      </w:r>
      <w:r w:rsidR="00332391">
        <w:rPr>
          <w:rFonts w:ascii="Times New Roman" w:hAnsi="Times New Roman" w:cs="Times New Roman"/>
        </w:rPr>
        <w:t>NERC</w:t>
      </w:r>
      <w:r w:rsidR="00F01A81">
        <w:rPr>
          <w:rFonts w:ascii="Times New Roman" w:hAnsi="Times New Roman" w:cs="Times New Roman"/>
        </w:rPr>
        <w:t>)</w:t>
      </w:r>
      <w:r w:rsidR="00332391">
        <w:rPr>
          <w:rFonts w:ascii="Times New Roman" w:hAnsi="Times New Roman" w:cs="Times New Roman"/>
        </w:rPr>
        <w:t xml:space="preserve"> – regardless of </w:t>
      </w:r>
      <w:r w:rsidR="00F01A81">
        <w:rPr>
          <w:rFonts w:ascii="Times New Roman" w:hAnsi="Times New Roman" w:cs="Times New Roman"/>
        </w:rPr>
        <w:t xml:space="preserve">its </w:t>
      </w:r>
      <w:r w:rsidR="00332391">
        <w:rPr>
          <w:rFonts w:ascii="Times New Roman" w:hAnsi="Times New Roman" w:cs="Times New Roman"/>
        </w:rPr>
        <w:t xml:space="preserve">total peak load -- because </w:t>
      </w:r>
      <w:r w:rsidR="00F01A81">
        <w:rPr>
          <w:rFonts w:ascii="Times New Roman" w:hAnsi="Times New Roman" w:cs="Times New Roman"/>
        </w:rPr>
        <w:t xml:space="preserve">the DSP </w:t>
      </w:r>
      <w:r w:rsidR="00332391">
        <w:rPr>
          <w:rFonts w:ascii="Times New Roman" w:hAnsi="Times New Roman" w:cs="Times New Roman"/>
        </w:rPr>
        <w:t>ha</w:t>
      </w:r>
      <w:r w:rsidR="00F01A81">
        <w:rPr>
          <w:rFonts w:ascii="Times New Roman" w:hAnsi="Times New Roman" w:cs="Times New Roman"/>
        </w:rPr>
        <w:t>s</w:t>
      </w:r>
      <w:r w:rsidR="00332391">
        <w:rPr>
          <w:rFonts w:ascii="Times New Roman" w:hAnsi="Times New Roman" w:cs="Times New Roman"/>
        </w:rPr>
        <w:t xml:space="preserve"> obligations under the NERC </w:t>
      </w:r>
      <w:r w:rsidR="00B20E83">
        <w:rPr>
          <w:rFonts w:ascii="Times New Roman" w:hAnsi="Times New Roman" w:cs="Times New Roman"/>
        </w:rPr>
        <w:t>reliability standards</w:t>
      </w:r>
      <w:r w:rsidR="002B51DF">
        <w:rPr>
          <w:rFonts w:ascii="Times New Roman" w:hAnsi="Times New Roman" w:cs="Times New Roman"/>
        </w:rPr>
        <w:t xml:space="preserve"> (COM-001-2.1) </w:t>
      </w:r>
      <w:r w:rsidR="00332391">
        <w:rPr>
          <w:rFonts w:ascii="Times New Roman" w:hAnsi="Times New Roman" w:cs="Times New Roman"/>
        </w:rPr>
        <w:t xml:space="preserve">to </w:t>
      </w:r>
      <w:r w:rsidR="00855AEC">
        <w:rPr>
          <w:rFonts w:ascii="Times New Roman" w:hAnsi="Times New Roman" w:cs="Times New Roman"/>
        </w:rPr>
        <w:t>maintain certain communication abilities</w:t>
      </w:r>
      <w:r w:rsidR="00332391">
        <w:rPr>
          <w:rFonts w:ascii="Times New Roman" w:hAnsi="Times New Roman" w:cs="Times New Roman"/>
        </w:rPr>
        <w:t xml:space="preserve"> with ERCOT,</w:t>
      </w:r>
      <w:r w:rsidR="002114E7">
        <w:rPr>
          <w:rFonts w:ascii="Times New Roman" w:hAnsi="Times New Roman" w:cs="Times New Roman"/>
        </w:rPr>
        <w:t xml:space="preserve"> which are</w:t>
      </w:r>
      <w:r w:rsidR="00332391">
        <w:rPr>
          <w:rFonts w:ascii="Times New Roman" w:hAnsi="Times New Roman" w:cs="Times New Roman"/>
        </w:rPr>
        <w:t xml:space="preserve"> currently achieved through </w:t>
      </w:r>
      <w:r w:rsidR="00F01A81">
        <w:rPr>
          <w:rFonts w:ascii="Times New Roman" w:hAnsi="Times New Roman" w:cs="Times New Roman"/>
        </w:rPr>
        <w:t xml:space="preserve">its </w:t>
      </w:r>
      <w:r w:rsidR="00332391">
        <w:rPr>
          <w:rFonts w:ascii="Times New Roman" w:hAnsi="Times New Roman" w:cs="Times New Roman"/>
        </w:rPr>
        <w:t xml:space="preserve">respective TO.  </w:t>
      </w:r>
    </w:p>
    <w:p w:rsidR="002114E7" w:rsidRDefault="002114E7" w:rsidP="002B51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this time, there are approximately </w:t>
      </w:r>
      <w:r w:rsidR="00D13603">
        <w:rPr>
          <w:rFonts w:ascii="Times New Roman" w:hAnsi="Times New Roman" w:cs="Times New Roman"/>
        </w:rPr>
        <w:t>ten (</w:t>
      </w:r>
      <w:r>
        <w:rPr>
          <w:rFonts w:ascii="Times New Roman" w:hAnsi="Times New Roman" w:cs="Times New Roman"/>
        </w:rPr>
        <w:t>10</w:t>
      </w:r>
      <w:r w:rsidR="00D1360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DSPs that are out of compliance with the Protocols because they have not designated a TO.  If a DSP has not designated a TO, ERCOT is not </w:t>
      </w:r>
      <w:r w:rsidR="0045317F">
        <w:rPr>
          <w:rFonts w:ascii="Times New Roman" w:hAnsi="Times New Roman" w:cs="Times New Roman"/>
        </w:rPr>
        <w:t xml:space="preserve">able to assign any load shed obligation to that DSP </w:t>
      </w:r>
      <w:r w:rsidR="00F01A81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the </w:t>
      </w:r>
      <w:r w:rsidR="00F01A81">
        <w:rPr>
          <w:rFonts w:ascii="Times New Roman" w:hAnsi="Times New Roman" w:cs="Times New Roman"/>
        </w:rPr>
        <w:t xml:space="preserve">ERCOT </w:t>
      </w:r>
      <w:r>
        <w:rPr>
          <w:rFonts w:ascii="Times New Roman" w:hAnsi="Times New Roman" w:cs="Times New Roman"/>
        </w:rPr>
        <w:t>Load Shed Table</w:t>
      </w:r>
      <w:r w:rsidR="00F01A81">
        <w:rPr>
          <w:rStyle w:val="FootnoteReferenc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because ERCOT does not have a means of communicating load shed instructions </w:t>
      </w:r>
      <w:r w:rsidR="001519C6">
        <w:rPr>
          <w:rFonts w:ascii="Times New Roman" w:hAnsi="Times New Roman" w:cs="Times New Roman"/>
        </w:rPr>
        <w:t>to that DSP</w:t>
      </w:r>
      <w:r>
        <w:rPr>
          <w:rFonts w:ascii="Times New Roman" w:hAnsi="Times New Roman" w:cs="Times New Roman"/>
        </w:rPr>
        <w:t>.</w:t>
      </w:r>
      <w:r w:rsidR="001519C6">
        <w:rPr>
          <w:rFonts w:ascii="Times New Roman" w:hAnsi="Times New Roman" w:cs="Times New Roman"/>
        </w:rPr>
        <w:t xml:space="preserve">  As a result, the load </w:t>
      </w:r>
      <w:r w:rsidR="0045317F">
        <w:rPr>
          <w:rFonts w:ascii="Times New Roman" w:hAnsi="Times New Roman" w:cs="Times New Roman"/>
        </w:rPr>
        <w:t>shed obligation that would be assigned to these</w:t>
      </w:r>
      <w:r w:rsidR="001519C6">
        <w:rPr>
          <w:rFonts w:ascii="Times New Roman" w:hAnsi="Times New Roman" w:cs="Times New Roman"/>
        </w:rPr>
        <w:t xml:space="preserve"> approximately </w:t>
      </w:r>
      <w:r w:rsidR="00D13603">
        <w:rPr>
          <w:rFonts w:ascii="Times New Roman" w:hAnsi="Times New Roman" w:cs="Times New Roman"/>
        </w:rPr>
        <w:t>ten (</w:t>
      </w:r>
      <w:r w:rsidR="001519C6">
        <w:rPr>
          <w:rFonts w:ascii="Times New Roman" w:hAnsi="Times New Roman" w:cs="Times New Roman"/>
        </w:rPr>
        <w:t>10</w:t>
      </w:r>
      <w:r w:rsidR="00D13603">
        <w:rPr>
          <w:rFonts w:ascii="Times New Roman" w:hAnsi="Times New Roman" w:cs="Times New Roman"/>
        </w:rPr>
        <w:t>)</w:t>
      </w:r>
      <w:r w:rsidR="001519C6">
        <w:rPr>
          <w:rFonts w:ascii="Times New Roman" w:hAnsi="Times New Roman" w:cs="Times New Roman"/>
        </w:rPr>
        <w:t xml:space="preserve"> </w:t>
      </w:r>
      <w:r w:rsidR="0045317F">
        <w:rPr>
          <w:rFonts w:ascii="Times New Roman" w:hAnsi="Times New Roman" w:cs="Times New Roman"/>
        </w:rPr>
        <w:t xml:space="preserve">non-compliant DSPs (if they had </w:t>
      </w:r>
      <w:r w:rsidR="001519C6">
        <w:rPr>
          <w:rFonts w:ascii="Times New Roman" w:hAnsi="Times New Roman" w:cs="Times New Roman"/>
        </w:rPr>
        <w:t>designated a TO</w:t>
      </w:r>
      <w:r w:rsidR="0045317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55AEC">
        <w:rPr>
          <w:rFonts w:ascii="Times New Roman" w:hAnsi="Times New Roman" w:cs="Times New Roman"/>
        </w:rPr>
        <w:t xml:space="preserve">is currently spread proportionately across </w:t>
      </w:r>
      <w:r w:rsidR="00C018CD">
        <w:rPr>
          <w:rFonts w:ascii="Times New Roman" w:hAnsi="Times New Roman" w:cs="Times New Roman"/>
        </w:rPr>
        <w:t xml:space="preserve">the </w:t>
      </w:r>
      <w:r w:rsidR="00B20E83">
        <w:rPr>
          <w:rFonts w:ascii="Times New Roman" w:hAnsi="Times New Roman" w:cs="Times New Roman"/>
        </w:rPr>
        <w:t xml:space="preserve">ERCOT </w:t>
      </w:r>
      <w:r w:rsidR="00D31CDE">
        <w:rPr>
          <w:rFonts w:ascii="Times New Roman" w:hAnsi="Times New Roman" w:cs="Times New Roman"/>
        </w:rPr>
        <w:t xml:space="preserve">Load Shed Table amongst </w:t>
      </w:r>
      <w:r w:rsidR="00855AEC">
        <w:rPr>
          <w:rFonts w:ascii="Times New Roman" w:hAnsi="Times New Roman" w:cs="Times New Roman"/>
        </w:rPr>
        <w:t xml:space="preserve">compliant </w:t>
      </w:r>
      <w:r w:rsidR="00B20E83">
        <w:rPr>
          <w:rFonts w:ascii="Times New Roman" w:hAnsi="Times New Roman" w:cs="Times New Roman"/>
        </w:rPr>
        <w:t xml:space="preserve">DSPs </w:t>
      </w:r>
      <w:r w:rsidR="00D31CDE">
        <w:rPr>
          <w:rFonts w:ascii="Times New Roman" w:hAnsi="Times New Roman" w:cs="Times New Roman"/>
        </w:rPr>
        <w:t>that have designated a TO</w:t>
      </w:r>
      <w:r w:rsidR="00855AEC">
        <w:rPr>
          <w:rFonts w:ascii="Times New Roman" w:hAnsi="Times New Roman" w:cs="Times New Roman"/>
        </w:rPr>
        <w:t xml:space="preserve">.  </w:t>
      </w:r>
    </w:p>
    <w:p w:rsidR="00D31CDE" w:rsidRDefault="00332391" w:rsidP="002B51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the </w:t>
      </w:r>
      <w:r w:rsidR="00B20E83">
        <w:rPr>
          <w:rFonts w:ascii="Times New Roman" w:hAnsi="Times New Roman" w:cs="Times New Roman"/>
        </w:rPr>
        <w:t xml:space="preserve">proposed </w:t>
      </w:r>
      <w:r>
        <w:rPr>
          <w:rFonts w:ascii="Times New Roman" w:hAnsi="Times New Roman" w:cs="Times New Roman"/>
        </w:rPr>
        <w:t xml:space="preserve">language in NOGRR149, there are approximately </w:t>
      </w:r>
      <w:r w:rsidR="00D13603">
        <w:rPr>
          <w:rFonts w:ascii="Times New Roman" w:hAnsi="Times New Roman" w:cs="Times New Roman"/>
        </w:rPr>
        <w:t>fifty-three (</w:t>
      </w:r>
      <w:r>
        <w:rPr>
          <w:rFonts w:ascii="Times New Roman" w:hAnsi="Times New Roman" w:cs="Times New Roman"/>
        </w:rPr>
        <w:t>53</w:t>
      </w:r>
      <w:r w:rsidR="00D13603">
        <w:rPr>
          <w:rFonts w:ascii="Times New Roman" w:hAnsi="Times New Roman" w:cs="Times New Roman"/>
        </w:rPr>
        <w:t>)</w:t>
      </w:r>
      <w:r w:rsidR="000C2D9D" w:rsidRPr="0092645D">
        <w:rPr>
          <w:rFonts w:ascii="Times New Roman" w:hAnsi="Times New Roman" w:cs="Times New Roman"/>
        </w:rPr>
        <w:t xml:space="preserve"> DSPs in</w:t>
      </w:r>
      <w:r w:rsidR="00B20E83">
        <w:rPr>
          <w:rFonts w:ascii="Times New Roman" w:hAnsi="Times New Roman" w:cs="Times New Roman"/>
        </w:rPr>
        <w:t xml:space="preserve"> the</w:t>
      </w:r>
      <w:r w:rsidR="000C2D9D" w:rsidRPr="0092645D">
        <w:rPr>
          <w:rFonts w:ascii="Times New Roman" w:hAnsi="Times New Roman" w:cs="Times New Roman"/>
        </w:rPr>
        <w:t xml:space="preserve"> ERCOT</w:t>
      </w:r>
      <w:r w:rsidR="00B20E83">
        <w:rPr>
          <w:rFonts w:ascii="Times New Roman" w:hAnsi="Times New Roman" w:cs="Times New Roman"/>
        </w:rPr>
        <w:t xml:space="preserve"> region</w:t>
      </w:r>
      <w:r w:rsidR="000C2D9D" w:rsidRPr="0092645D">
        <w:rPr>
          <w:rFonts w:ascii="Times New Roman" w:hAnsi="Times New Roman" w:cs="Times New Roman"/>
        </w:rPr>
        <w:t xml:space="preserve"> with total peak loads that </w:t>
      </w:r>
      <w:r w:rsidR="001519C6">
        <w:rPr>
          <w:rFonts w:ascii="Times New Roman" w:hAnsi="Times New Roman" w:cs="Times New Roman"/>
        </w:rPr>
        <w:t xml:space="preserve">would </w:t>
      </w:r>
      <w:r w:rsidR="000C2D9D" w:rsidRPr="0092645D">
        <w:rPr>
          <w:rFonts w:ascii="Times New Roman" w:hAnsi="Times New Roman" w:cs="Times New Roman"/>
        </w:rPr>
        <w:t>fall beneath the 2</w:t>
      </w:r>
      <w:r>
        <w:rPr>
          <w:rFonts w:ascii="Times New Roman" w:hAnsi="Times New Roman" w:cs="Times New Roman"/>
        </w:rPr>
        <w:t>5</w:t>
      </w:r>
      <w:r w:rsidR="00B20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MW </w:t>
      </w:r>
      <w:proofErr w:type="gramStart"/>
      <w:r>
        <w:rPr>
          <w:rFonts w:ascii="Times New Roman" w:hAnsi="Times New Roman" w:cs="Times New Roman"/>
        </w:rPr>
        <w:t>cutoff</w:t>
      </w:r>
      <w:proofErr w:type="gramEnd"/>
      <w:r w:rsidR="002114E7">
        <w:rPr>
          <w:rFonts w:ascii="Times New Roman" w:hAnsi="Times New Roman" w:cs="Times New Roman"/>
        </w:rPr>
        <w:t xml:space="preserve"> that would </w:t>
      </w:r>
      <w:r w:rsidR="00B20E83">
        <w:rPr>
          <w:rFonts w:ascii="Times New Roman" w:hAnsi="Times New Roman" w:cs="Times New Roman"/>
        </w:rPr>
        <w:t xml:space="preserve">ultimately </w:t>
      </w:r>
      <w:r w:rsidR="002114E7">
        <w:rPr>
          <w:rFonts w:ascii="Times New Roman" w:hAnsi="Times New Roman" w:cs="Times New Roman"/>
        </w:rPr>
        <w:t>be eligible for the exemption</w:t>
      </w:r>
      <w:r w:rsidR="000C2D9D" w:rsidRPr="0092645D">
        <w:rPr>
          <w:rFonts w:ascii="Times New Roman" w:hAnsi="Times New Roman" w:cs="Times New Roman"/>
        </w:rPr>
        <w:t xml:space="preserve">.   </w:t>
      </w:r>
      <w:proofErr w:type="gramStart"/>
      <w:r w:rsidR="002114E7">
        <w:rPr>
          <w:rFonts w:ascii="Times New Roman" w:hAnsi="Times New Roman" w:cs="Times New Roman"/>
        </w:rPr>
        <w:t>The cumulative peak loa</w:t>
      </w:r>
      <w:r w:rsidR="0045317F">
        <w:rPr>
          <w:rFonts w:ascii="Times New Roman" w:hAnsi="Times New Roman" w:cs="Times New Roman"/>
        </w:rPr>
        <w:t xml:space="preserve">d of all </w:t>
      </w:r>
      <w:r w:rsidR="00D13603">
        <w:rPr>
          <w:rFonts w:ascii="Times New Roman" w:hAnsi="Times New Roman" w:cs="Times New Roman"/>
        </w:rPr>
        <w:t>fifty-three (</w:t>
      </w:r>
      <w:r w:rsidR="0045317F">
        <w:rPr>
          <w:rFonts w:ascii="Times New Roman" w:hAnsi="Times New Roman" w:cs="Times New Roman"/>
        </w:rPr>
        <w:t>53</w:t>
      </w:r>
      <w:r w:rsidR="00D13603">
        <w:rPr>
          <w:rFonts w:ascii="Times New Roman" w:hAnsi="Times New Roman" w:cs="Times New Roman"/>
        </w:rPr>
        <w:t>)</w:t>
      </w:r>
      <w:r w:rsidR="0045317F">
        <w:rPr>
          <w:rFonts w:ascii="Times New Roman" w:hAnsi="Times New Roman" w:cs="Times New Roman"/>
        </w:rPr>
        <w:t xml:space="preserve"> DSPs that would </w:t>
      </w:r>
      <w:r w:rsidR="002114E7">
        <w:rPr>
          <w:rFonts w:ascii="Times New Roman" w:hAnsi="Times New Roman" w:cs="Times New Roman"/>
        </w:rPr>
        <w:t>potentially be exempt</w:t>
      </w:r>
      <w:r w:rsidR="001519C6" w:rsidRPr="001519C6">
        <w:rPr>
          <w:rFonts w:ascii="Times New Roman" w:hAnsi="Times New Roman" w:cs="Times New Roman"/>
        </w:rPr>
        <w:t xml:space="preserve"> </w:t>
      </w:r>
      <w:r w:rsidR="001519C6">
        <w:rPr>
          <w:rFonts w:ascii="Times New Roman" w:hAnsi="Times New Roman" w:cs="Times New Roman"/>
        </w:rPr>
        <w:t xml:space="preserve">under NOGRR149 from the </w:t>
      </w:r>
      <w:r w:rsidR="002114E7">
        <w:rPr>
          <w:rFonts w:ascii="Times New Roman" w:hAnsi="Times New Roman" w:cs="Times New Roman"/>
        </w:rPr>
        <w:t xml:space="preserve">obligation </w:t>
      </w:r>
      <w:r w:rsidR="001519C6">
        <w:rPr>
          <w:rFonts w:ascii="Times New Roman" w:hAnsi="Times New Roman" w:cs="Times New Roman"/>
        </w:rPr>
        <w:t xml:space="preserve">to designate a TO </w:t>
      </w:r>
      <w:r w:rsidR="002114E7">
        <w:rPr>
          <w:rFonts w:ascii="Times New Roman" w:hAnsi="Times New Roman" w:cs="Times New Roman"/>
        </w:rPr>
        <w:t>is approximately 600 MW.</w:t>
      </w:r>
      <w:proofErr w:type="gramEnd"/>
      <w:r w:rsidR="002114E7">
        <w:rPr>
          <w:rFonts w:ascii="Times New Roman" w:hAnsi="Times New Roman" w:cs="Times New Roman"/>
        </w:rPr>
        <w:t xml:space="preserve"> </w:t>
      </w:r>
      <w:r w:rsidR="001519C6">
        <w:rPr>
          <w:rFonts w:ascii="Times New Roman" w:hAnsi="Times New Roman" w:cs="Times New Roman"/>
        </w:rPr>
        <w:t xml:space="preserve">  </w:t>
      </w:r>
    </w:p>
    <w:p w:rsidR="002114E7" w:rsidRDefault="00D31CDE" w:rsidP="002B51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If NOGRR149 is adopted, a</w:t>
      </w:r>
      <w:r w:rsidR="001519C6">
        <w:rPr>
          <w:rFonts w:ascii="Times New Roman" w:hAnsi="Times New Roman" w:cs="Times New Roman"/>
        </w:rPr>
        <w:t xml:space="preserve">ny </w:t>
      </w:r>
      <w:r>
        <w:rPr>
          <w:rFonts w:ascii="Times New Roman" w:hAnsi="Times New Roman" w:cs="Times New Roman"/>
        </w:rPr>
        <w:t xml:space="preserve">of the </w:t>
      </w:r>
      <w:r w:rsidR="00D13603">
        <w:rPr>
          <w:rFonts w:ascii="Times New Roman" w:hAnsi="Times New Roman" w:cs="Times New Roman"/>
        </w:rPr>
        <w:t>fifty-three (</w:t>
      </w:r>
      <w:r>
        <w:rPr>
          <w:rFonts w:ascii="Times New Roman" w:hAnsi="Times New Roman" w:cs="Times New Roman"/>
        </w:rPr>
        <w:t>53</w:t>
      </w:r>
      <w:r w:rsidR="00D1360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519C6">
        <w:rPr>
          <w:rFonts w:ascii="Times New Roman" w:hAnsi="Times New Roman" w:cs="Times New Roman"/>
        </w:rPr>
        <w:t>eligible DSPs that elected to take advantage of the exemption</w:t>
      </w:r>
      <w:r>
        <w:rPr>
          <w:rFonts w:ascii="Times New Roman" w:hAnsi="Times New Roman" w:cs="Times New Roman"/>
        </w:rPr>
        <w:t xml:space="preserve"> would </w:t>
      </w:r>
      <w:r w:rsidR="0045317F">
        <w:rPr>
          <w:rFonts w:ascii="Times New Roman" w:hAnsi="Times New Roman" w:cs="Times New Roman"/>
        </w:rPr>
        <w:t>have their current load shed obligation</w:t>
      </w:r>
      <w:r>
        <w:rPr>
          <w:rFonts w:ascii="Times New Roman" w:hAnsi="Times New Roman" w:cs="Times New Roman"/>
        </w:rPr>
        <w:t xml:space="preserve"> removed from </w:t>
      </w:r>
      <w:r w:rsidR="001519C6">
        <w:rPr>
          <w:rFonts w:ascii="Times New Roman" w:hAnsi="Times New Roman" w:cs="Times New Roman"/>
        </w:rPr>
        <w:t xml:space="preserve">the </w:t>
      </w:r>
      <w:r w:rsidR="00B20E83">
        <w:rPr>
          <w:rFonts w:ascii="Times New Roman" w:hAnsi="Times New Roman" w:cs="Times New Roman"/>
        </w:rPr>
        <w:t xml:space="preserve">ERCOT </w:t>
      </w:r>
      <w:r w:rsidR="001519C6">
        <w:rPr>
          <w:rFonts w:ascii="Times New Roman" w:hAnsi="Times New Roman" w:cs="Times New Roman"/>
        </w:rPr>
        <w:t>Load Shed Table</w:t>
      </w:r>
      <w:r>
        <w:rPr>
          <w:rFonts w:ascii="Times New Roman" w:hAnsi="Times New Roman" w:cs="Times New Roman"/>
        </w:rPr>
        <w:t>.  The exclusion of these</w:t>
      </w:r>
      <w:r w:rsidR="003F570F">
        <w:rPr>
          <w:rFonts w:ascii="Times New Roman" w:hAnsi="Times New Roman" w:cs="Times New Roman"/>
        </w:rPr>
        <w:t xml:space="preserve"> DSP</w:t>
      </w:r>
      <w:r w:rsidR="00282ED9">
        <w:rPr>
          <w:rFonts w:ascii="Times New Roman" w:hAnsi="Times New Roman" w:cs="Times New Roman"/>
        </w:rPr>
        <w:t xml:space="preserve">s from the </w:t>
      </w:r>
      <w:r w:rsidR="00B20E83">
        <w:rPr>
          <w:rFonts w:ascii="Times New Roman" w:hAnsi="Times New Roman" w:cs="Times New Roman"/>
        </w:rPr>
        <w:t xml:space="preserve">ERCOT </w:t>
      </w:r>
      <w:r w:rsidR="00282ED9">
        <w:rPr>
          <w:rFonts w:ascii="Times New Roman" w:hAnsi="Times New Roman" w:cs="Times New Roman"/>
        </w:rPr>
        <w:t>Load Shed Table would</w:t>
      </w:r>
      <w:r w:rsidR="003F570F">
        <w:rPr>
          <w:rFonts w:ascii="Times New Roman" w:hAnsi="Times New Roman" w:cs="Times New Roman"/>
        </w:rPr>
        <w:t xml:space="preserve"> not in itself cause </w:t>
      </w:r>
      <w:r w:rsidR="00C018CD">
        <w:rPr>
          <w:rFonts w:ascii="Times New Roman" w:hAnsi="Times New Roman" w:cs="Times New Roman"/>
        </w:rPr>
        <w:t xml:space="preserve">a </w:t>
      </w:r>
      <w:r w:rsidR="00282ED9">
        <w:rPr>
          <w:rFonts w:ascii="Times New Roman" w:hAnsi="Times New Roman" w:cs="Times New Roman"/>
        </w:rPr>
        <w:t xml:space="preserve">risk to </w:t>
      </w:r>
      <w:r w:rsidR="003F570F">
        <w:rPr>
          <w:rFonts w:ascii="Times New Roman" w:hAnsi="Times New Roman" w:cs="Times New Roman"/>
        </w:rPr>
        <w:t>ERCOT</w:t>
      </w:r>
      <w:r w:rsidR="00C018CD">
        <w:rPr>
          <w:rFonts w:ascii="Times New Roman" w:hAnsi="Times New Roman" w:cs="Times New Roman"/>
        </w:rPr>
        <w:t>’s ability to</w:t>
      </w:r>
      <w:r w:rsidR="003F570F">
        <w:rPr>
          <w:rFonts w:ascii="Times New Roman" w:hAnsi="Times New Roman" w:cs="Times New Roman"/>
        </w:rPr>
        <w:t xml:space="preserve"> </w:t>
      </w:r>
      <w:r w:rsidR="00C018CD">
        <w:rPr>
          <w:rFonts w:ascii="Times New Roman" w:hAnsi="Times New Roman" w:cs="Times New Roman"/>
        </w:rPr>
        <w:t>maintain</w:t>
      </w:r>
      <w:r w:rsidR="00282ED9">
        <w:rPr>
          <w:rFonts w:ascii="Times New Roman" w:hAnsi="Times New Roman" w:cs="Times New Roman"/>
        </w:rPr>
        <w:t xml:space="preserve"> reliability</w:t>
      </w:r>
      <w:r w:rsidR="003F570F">
        <w:rPr>
          <w:rFonts w:ascii="Times New Roman" w:hAnsi="Times New Roman" w:cs="Times New Roman"/>
        </w:rPr>
        <w:t xml:space="preserve">.  </w:t>
      </w:r>
      <w:r w:rsidR="00282ED9">
        <w:rPr>
          <w:rFonts w:ascii="Times New Roman" w:hAnsi="Times New Roman" w:cs="Times New Roman"/>
        </w:rPr>
        <w:t>However,</w:t>
      </w:r>
      <w:r w:rsidR="00282ED9" w:rsidRPr="00282ED9">
        <w:rPr>
          <w:rFonts w:ascii="Times New Roman" w:hAnsi="Times New Roman" w:cs="Times New Roman"/>
        </w:rPr>
        <w:t xml:space="preserve"> </w:t>
      </w:r>
      <w:r w:rsidR="00282ED9">
        <w:rPr>
          <w:rFonts w:ascii="Times New Roman" w:hAnsi="Times New Roman" w:cs="Times New Roman"/>
        </w:rPr>
        <w:t xml:space="preserve">to account for the </w:t>
      </w:r>
      <w:r w:rsidR="00C018CD">
        <w:rPr>
          <w:rFonts w:ascii="Times New Roman" w:hAnsi="Times New Roman" w:cs="Times New Roman"/>
        </w:rPr>
        <w:t xml:space="preserve">lost </w:t>
      </w:r>
      <w:r w:rsidR="00282ED9">
        <w:rPr>
          <w:rFonts w:ascii="Times New Roman" w:hAnsi="Times New Roman" w:cs="Times New Roman"/>
        </w:rPr>
        <w:t xml:space="preserve">load </w:t>
      </w:r>
      <w:r w:rsidR="00C018CD">
        <w:rPr>
          <w:rFonts w:ascii="Times New Roman" w:hAnsi="Times New Roman" w:cs="Times New Roman"/>
        </w:rPr>
        <w:t xml:space="preserve">shed obligation </w:t>
      </w:r>
      <w:r w:rsidR="00282ED9">
        <w:rPr>
          <w:rFonts w:ascii="Times New Roman" w:hAnsi="Times New Roman" w:cs="Times New Roman"/>
        </w:rPr>
        <w:t xml:space="preserve">of any eligible DSP that chose not to designate a TO, </w:t>
      </w:r>
      <w:r w:rsidR="003F570F">
        <w:rPr>
          <w:rFonts w:ascii="Times New Roman" w:hAnsi="Times New Roman" w:cs="Times New Roman"/>
        </w:rPr>
        <w:t xml:space="preserve">ERCOT would </w:t>
      </w:r>
      <w:r w:rsidR="00282ED9">
        <w:rPr>
          <w:rFonts w:ascii="Times New Roman" w:hAnsi="Times New Roman" w:cs="Times New Roman"/>
        </w:rPr>
        <w:t xml:space="preserve">be required to </w:t>
      </w:r>
      <w:r w:rsidR="003F570F">
        <w:rPr>
          <w:rFonts w:ascii="Times New Roman" w:hAnsi="Times New Roman" w:cs="Times New Roman"/>
        </w:rPr>
        <w:t xml:space="preserve">proportionately increase the potential load shed obligations under the </w:t>
      </w:r>
      <w:r w:rsidR="00B20E83">
        <w:rPr>
          <w:rFonts w:ascii="Times New Roman" w:hAnsi="Times New Roman" w:cs="Times New Roman"/>
        </w:rPr>
        <w:t xml:space="preserve">ERCOT </w:t>
      </w:r>
      <w:r w:rsidR="003F570F">
        <w:rPr>
          <w:rFonts w:ascii="Times New Roman" w:hAnsi="Times New Roman" w:cs="Times New Roman"/>
        </w:rPr>
        <w:t xml:space="preserve">Load Shed Table </w:t>
      </w:r>
      <w:r w:rsidR="00B20E83">
        <w:rPr>
          <w:rFonts w:ascii="Times New Roman" w:hAnsi="Times New Roman" w:cs="Times New Roman"/>
        </w:rPr>
        <w:t>to other DSPs</w:t>
      </w:r>
      <w:r w:rsidR="003F570F">
        <w:rPr>
          <w:rFonts w:ascii="Times New Roman" w:hAnsi="Times New Roman" w:cs="Times New Roman"/>
        </w:rPr>
        <w:t xml:space="preserve"> that remain subject to the TO obligation. </w:t>
      </w:r>
    </w:p>
    <w:p w:rsidR="00EB122C" w:rsidRDefault="00EB122C" w:rsidP="002B51DF">
      <w:pPr>
        <w:jc w:val="both"/>
        <w:rPr>
          <w:rFonts w:ascii="Times New Roman" w:hAnsi="Times New Roman" w:cs="Times New Roman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6F6D" w:rsidTr="008355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6F6D" w:rsidRDefault="006C6F6D" w:rsidP="008355A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6C6F6D" w:rsidRPr="00A65BA2" w:rsidRDefault="006C6F6D" w:rsidP="006C6F6D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None</w:t>
      </w:r>
    </w:p>
    <w:p w:rsidR="006C6F6D" w:rsidRDefault="006C6F6D" w:rsidP="006C6F6D">
      <w:pPr>
        <w:pStyle w:val="NormalArial"/>
      </w:pPr>
    </w:p>
    <w:p w:rsidR="006C6F6D" w:rsidRDefault="006C6F6D" w:rsidP="006C6F6D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C6F6D" w:rsidTr="008355A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6F6D" w:rsidRDefault="006C6F6D" w:rsidP="008355A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:rsidR="006C6F6D" w:rsidRPr="00A65BA2" w:rsidRDefault="006C6F6D" w:rsidP="006C6F6D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None</w:t>
      </w:r>
    </w:p>
    <w:p w:rsidR="006C6F6D" w:rsidRPr="0092645D" w:rsidRDefault="006C6F6D" w:rsidP="002B51DF">
      <w:pPr>
        <w:jc w:val="both"/>
        <w:rPr>
          <w:rFonts w:ascii="Times New Roman" w:hAnsi="Times New Roman" w:cs="Times New Roman"/>
        </w:rPr>
      </w:pPr>
    </w:p>
    <w:sectPr w:rsidR="006C6F6D" w:rsidRPr="009264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17" w:rsidRDefault="00C21F17" w:rsidP="00F01A81">
      <w:pPr>
        <w:spacing w:after="0" w:line="240" w:lineRule="auto"/>
      </w:pPr>
      <w:r>
        <w:separator/>
      </w:r>
    </w:p>
  </w:endnote>
  <w:endnote w:type="continuationSeparator" w:id="0">
    <w:p w:rsidR="00C21F17" w:rsidRDefault="00C21F17" w:rsidP="00F0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37" w:rsidRDefault="00D87237" w:rsidP="00D87237">
    <w:pPr>
      <w:pStyle w:val="Footer"/>
      <w:tabs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14</w:t>
    </w:r>
    <w:r>
      <w:rPr>
        <w:rFonts w:ascii="Arial" w:hAnsi="Arial"/>
        <w:sz w:val="18"/>
      </w:rPr>
      <w:t>9</w:t>
    </w:r>
    <w:r>
      <w:rPr>
        <w:rFonts w:ascii="Arial" w:hAnsi="Arial"/>
        <w:sz w:val="18"/>
      </w:rPr>
      <w:t>NO</w:t>
    </w:r>
    <w:r w:rsidRPr="006F7B15">
      <w:rPr>
        <w:rFonts w:ascii="Arial" w:hAnsi="Arial"/>
        <w:sz w:val="18"/>
      </w:rPr>
      <w:t>GRR</w:t>
    </w:r>
    <w:r>
      <w:rPr>
        <w:rFonts w:ascii="Arial" w:hAnsi="Arial"/>
        <w:sz w:val="18"/>
      </w:rPr>
      <w:t>-0</w:t>
    </w:r>
    <w:r>
      <w:rPr>
        <w:rFonts w:ascii="Arial" w:hAnsi="Arial"/>
        <w:sz w:val="18"/>
      </w:rPr>
      <w:t>2</w:t>
    </w:r>
    <w:r>
      <w:rPr>
        <w:rFonts w:ascii="Arial" w:hAnsi="Arial"/>
        <w:sz w:val="18"/>
      </w:rPr>
      <w:t xml:space="preserve"> ERCOT Comments 1</w:t>
    </w:r>
    <w:r>
      <w:rPr>
        <w:rFonts w:ascii="Arial" w:hAnsi="Arial"/>
        <w:sz w:val="18"/>
      </w:rPr>
      <w:t>209</w:t>
    </w:r>
    <w:r>
      <w:rPr>
        <w:rFonts w:ascii="Arial" w:hAnsi="Arial"/>
        <w:sz w:val="18"/>
      </w:rPr>
      <w:t xml:space="preserve">15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</w:p>
  <w:p w:rsidR="00D87237" w:rsidRDefault="00D87237" w:rsidP="00D87237">
    <w:pPr>
      <w:pStyle w:val="Footer"/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17" w:rsidRDefault="00C21F17" w:rsidP="00F01A81">
      <w:pPr>
        <w:spacing w:after="0" w:line="240" w:lineRule="auto"/>
      </w:pPr>
      <w:r>
        <w:separator/>
      </w:r>
    </w:p>
  </w:footnote>
  <w:footnote w:type="continuationSeparator" w:id="0">
    <w:p w:rsidR="00C21F17" w:rsidRDefault="00C21F17" w:rsidP="00F01A81">
      <w:pPr>
        <w:spacing w:after="0" w:line="240" w:lineRule="auto"/>
      </w:pPr>
      <w:r>
        <w:continuationSeparator/>
      </w:r>
    </w:p>
  </w:footnote>
  <w:footnote w:id="1">
    <w:p w:rsidR="00F01A81" w:rsidRDefault="00F01A81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2B51DF">
        <w:rPr>
          <w:i/>
        </w:rPr>
        <w:t>See</w:t>
      </w:r>
      <w:r>
        <w:t xml:space="preserve"> Nodal </w:t>
      </w:r>
      <w:bookmarkStart w:id="0" w:name="_GoBack"/>
      <w:bookmarkEnd w:id="0"/>
      <w:r>
        <w:t xml:space="preserve">Operating Guide Section 4.5.3.4, </w:t>
      </w:r>
      <w:r w:rsidRPr="002B51DF">
        <w:rPr>
          <w:i/>
        </w:rPr>
        <w:t>Load Shed Obligation</w:t>
      </w:r>
      <w:r>
        <w:t>.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ohn, Doug">
    <w15:presenceInfo w15:providerId="AD" w15:userId="S-1-5-21-639947351-343809578-3807592339-503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9D"/>
    <w:rsid w:val="000C2D9D"/>
    <w:rsid w:val="001519C6"/>
    <w:rsid w:val="002114E7"/>
    <w:rsid w:val="00282ED9"/>
    <w:rsid w:val="002B51DF"/>
    <w:rsid w:val="00332391"/>
    <w:rsid w:val="003D69BF"/>
    <w:rsid w:val="003F570F"/>
    <w:rsid w:val="0045317F"/>
    <w:rsid w:val="006C6F6D"/>
    <w:rsid w:val="00855AEC"/>
    <w:rsid w:val="0092645D"/>
    <w:rsid w:val="00986E31"/>
    <w:rsid w:val="00B20E83"/>
    <w:rsid w:val="00C018CD"/>
    <w:rsid w:val="00C21F17"/>
    <w:rsid w:val="00D13603"/>
    <w:rsid w:val="00D31CDE"/>
    <w:rsid w:val="00D87237"/>
    <w:rsid w:val="00E8619F"/>
    <w:rsid w:val="00EB122C"/>
    <w:rsid w:val="00EC559F"/>
    <w:rsid w:val="00F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0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A8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A81"/>
    <w:rPr>
      <w:vertAlign w:val="superscript"/>
    </w:rPr>
  </w:style>
  <w:style w:type="paragraph" w:styleId="Header">
    <w:name w:val="header"/>
    <w:basedOn w:val="Normal"/>
    <w:link w:val="HeaderChar"/>
    <w:rsid w:val="006C6F6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C6F6D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6C6F6D"/>
    <w:rPr>
      <w:color w:val="0000FF"/>
      <w:u w:val="single"/>
    </w:rPr>
  </w:style>
  <w:style w:type="paragraph" w:customStyle="1" w:styleId="NormalArial">
    <w:name w:val="Normal+Arial"/>
    <w:basedOn w:val="Normal"/>
    <w:rsid w:val="006C6F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6C6F6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C6F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8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0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A8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A81"/>
    <w:rPr>
      <w:vertAlign w:val="superscript"/>
    </w:rPr>
  </w:style>
  <w:style w:type="paragraph" w:styleId="Header">
    <w:name w:val="header"/>
    <w:basedOn w:val="Normal"/>
    <w:link w:val="HeaderChar"/>
    <w:rsid w:val="006C6F6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C6F6D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6C6F6D"/>
    <w:rPr>
      <w:color w:val="0000FF"/>
      <w:u w:val="single"/>
    </w:rPr>
  </w:style>
  <w:style w:type="paragraph" w:customStyle="1" w:styleId="NormalArial">
    <w:name w:val="Normal+Arial"/>
    <w:basedOn w:val="Normal"/>
    <w:rsid w:val="006C6F6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6C6F6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C6F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8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las.fohn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OGRR149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Fohn, Doug</dc:creator>
  <cp:lastModifiedBy>B Manning</cp:lastModifiedBy>
  <cp:revision>3</cp:revision>
  <dcterms:created xsi:type="dcterms:W3CDTF">2015-12-09T16:51:00Z</dcterms:created>
  <dcterms:modified xsi:type="dcterms:W3CDTF">2015-12-09T16:51:00Z</dcterms:modified>
</cp:coreProperties>
</file>