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556EDD" w:rsidRDefault="00AB156D" w:rsidP="00556EDD">
      <w:pPr>
        <w:rPr>
          <w:rFonts w:asciiTheme="minorHAnsi" w:hAnsiTheme="minorHAnsi"/>
          <w:b/>
          <w:sz w:val="22"/>
          <w:szCs w:val="22"/>
        </w:rPr>
      </w:pPr>
      <w:r w:rsidRPr="00556EDD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556EDD" w:rsidRDefault="00C56154" w:rsidP="00556EDD">
      <w:pPr>
        <w:rPr>
          <w:rFonts w:asciiTheme="minorHAnsi" w:hAnsiTheme="minorHAnsi"/>
          <w:b/>
          <w:color w:val="000000"/>
          <w:sz w:val="22"/>
          <w:szCs w:val="22"/>
        </w:rPr>
      </w:pPr>
      <w:r w:rsidRPr="00556EDD">
        <w:rPr>
          <w:rFonts w:asciiTheme="minorHAnsi" w:hAnsiTheme="minorHAnsi"/>
          <w:b/>
          <w:sz w:val="22"/>
          <w:szCs w:val="22"/>
        </w:rPr>
        <w:t>MISUG</w:t>
      </w:r>
      <w:r w:rsidR="00AB156D" w:rsidRPr="00556EDD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556ED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556EDD" w:rsidRDefault="00F013DE" w:rsidP="00556EDD">
      <w:pPr>
        <w:rPr>
          <w:rFonts w:asciiTheme="minorHAnsi" w:hAnsiTheme="minorHAnsi"/>
          <w:b/>
          <w:color w:val="000000"/>
          <w:sz w:val="22"/>
          <w:szCs w:val="22"/>
        </w:rPr>
      </w:pPr>
      <w:r w:rsidRPr="00556EDD">
        <w:rPr>
          <w:rFonts w:asciiTheme="minorHAnsi" w:hAnsiTheme="minorHAnsi"/>
          <w:b/>
          <w:color w:val="000000"/>
          <w:sz w:val="22"/>
          <w:szCs w:val="22"/>
        </w:rPr>
        <w:t>In-Person and WebEx</w:t>
      </w:r>
    </w:p>
    <w:p w:rsidR="00C56154" w:rsidRPr="00556EDD" w:rsidRDefault="00F013DE" w:rsidP="00556EDD">
      <w:pPr>
        <w:rPr>
          <w:rFonts w:asciiTheme="minorHAnsi" w:hAnsiTheme="minorHAnsi"/>
          <w:b/>
          <w:color w:val="000000"/>
          <w:sz w:val="22"/>
          <w:szCs w:val="22"/>
        </w:rPr>
      </w:pPr>
      <w:r w:rsidRPr="00556EDD">
        <w:rPr>
          <w:rFonts w:asciiTheme="minorHAnsi" w:hAnsiTheme="minorHAnsi"/>
          <w:b/>
          <w:color w:val="000000"/>
          <w:sz w:val="22"/>
          <w:szCs w:val="22"/>
        </w:rPr>
        <w:t>September 29</w:t>
      </w:r>
      <w:r w:rsidR="00C56154" w:rsidRPr="00556EDD">
        <w:rPr>
          <w:rFonts w:asciiTheme="minorHAnsi" w:hAnsiTheme="minorHAnsi"/>
          <w:b/>
          <w:color w:val="000000"/>
          <w:sz w:val="22"/>
          <w:szCs w:val="22"/>
        </w:rPr>
        <w:t xml:space="preserve">, 2015; </w:t>
      </w:r>
      <w:r w:rsidR="00FF43D1" w:rsidRPr="00556EDD">
        <w:rPr>
          <w:rFonts w:asciiTheme="minorHAnsi" w:hAnsiTheme="minorHAnsi"/>
          <w:b/>
          <w:color w:val="000000"/>
          <w:sz w:val="22"/>
          <w:szCs w:val="22"/>
        </w:rPr>
        <w:t>9</w:t>
      </w:r>
      <w:r w:rsidR="00C56154" w:rsidRPr="00556EDD">
        <w:rPr>
          <w:rFonts w:asciiTheme="minorHAnsi" w:hAnsiTheme="minorHAnsi"/>
          <w:b/>
          <w:color w:val="000000"/>
          <w:sz w:val="22"/>
          <w:szCs w:val="22"/>
        </w:rPr>
        <w:t>:30</w:t>
      </w:r>
      <w:r w:rsidR="00FF43D1" w:rsidRPr="00556EDD">
        <w:rPr>
          <w:rFonts w:asciiTheme="minorHAnsi" w:hAnsiTheme="minorHAnsi"/>
          <w:b/>
          <w:color w:val="000000"/>
          <w:sz w:val="22"/>
          <w:szCs w:val="22"/>
        </w:rPr>
        <w:t xml:space="preserve"> AM</w:t>
      </w:r>
      <w:r w:rsidR="00C56154" w:rsidRPr="00556EDD">
        <w:rPr>
          <w:rFonts w:asciiTheme="minorHAnsi" w:hAnsiTheme="minorHAnsi"/>
          <w:b/>
          <w:color w:val="000000"/>
          <w:sz w:val="22"/>
          <w:szCs w:val="22"/>
        </w:rPr>
        <w:t>-</w:t>
      </w:r>
      <w:r w:rsidR="00FF43D1" w:rsidRPr="00556EDD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556EDD">
        <w:rPr>
          <w:rFonts w:asciiTheme="minorHAnsi" w:hAnsiTheme="minorHAnsi"/>
          <w:b/>
          <w:color w:val="000000"/>
          <w:sz w:val="22"/>
          <w:szCs w:val="22"/>
        </w:rPr>
        <w:t>:00 PM</w:t>
      </w:r>
    </w:p>
    <w:p w:rsidR="001206F8" w:rsidRPr="00556EDD" w:rsidRDefault="001206F8" w:rsidP="00556EDD">
      <w:pPr>
        <w:rPr>
          <w:rFonts w:asciiTheme="minorHAnsi" w:hAnsiTheme="minorHAnsi"/>
        </w:rPr>
      </w:pPr>
      <w:r w:rsidRPr="00556EDD">
        <w:rPr>
          <w:rFonts w:asciiTheme="minorHAnsi" w:hAnsiTheme="minorHAnsi"/>
        </w:rPr>
        <w:t>ERCOT Austin</w:t>
      </w:r>
    </w:p>
    <w:p w:rsidR="001206F8" w:rsidRPr="00556EDD" w:rsidRDefault="001206F8" w:rsidP="00556EDD">
      <w:pPr>
        <w:rPr>
          <w:rFonts w:asciiTheme="minorHAnsi" w:hAnsiTheme="minorHAnsi"/>
        </w:rPr>
      </w:pPr>
      <w:r w:rsidRPr="00556EDD">
        <w:rPr>
          <w:rFonts w:asciiTheme="minorHAnsi" w:hAnsiTheme="minorHAnsi"/>
        </w:rPr>
        <w:t>Room 168</w:t>
      </w:r>
    </w:p>
    <w:p w:rsidR="001206F8" w:rsidRPr="00556EDD" w:rsidRDefault="001206F8" w:rsidP="00556EDD">
      <w:pPr>
        <w:rPr>
          <w:rFonts w:asciiTheme="minorHAnsi" w:hAnsiTheme="minorHAnsi"/>
        </w:rPr>
      </w:pPr>
      <w:r w:rsidRPr="00556EDD">
        <w:rPr>
          <w:rFonts w:asciiTheme="minorHAnsi" w:hAnsiTheme="minorHAnsi"/>
        </w:rPr>
        <w:t>7620 Metro Center Dr.</w:t>
      </w:r>
    </w:p>
    <w:p w:rsidR="00AB156D" w:rsidRPr="00556EDD" w:rsidRDefault="001206F8" w:rsidP="00556EDD">
      <w:pPr>
        <w:rPr>
          <w:rFonts w:asciiTheme="minorHAnsi" w:hAnsiTheme="minorHAnsi"/>
          <w:b/>
          <w:color w:val="000000"/>
          <w:sz w:val="22"/>
          <w:szCs w:val="22"/>
        </w:rPr>
      </w:pPr>
      <w:r w:rsidRPr="00556EDD">
        <w:rPr>
          <w:rFonts w:asciiTheme="minorHAnsi" w:hAnsiTheme="minorHAnsi"/>
        </w:rPr>
        <w:t>Austin, TX 78744</w:t>
      </w:r>
    </w:p>
    <w:p w:rsidR="001206F8" w:rsidRPr="00556EDD" w:rsidRDefault="001206F8" w:rsidP="00556EDD">
      <w:pPr>
        <w:pStyle w:val="PlainText"/>
        <w:ind w:left="360"/>
        <w:rPr>
          <w:rFonts w:asciiTheme="minorHAnsi" w:hAnsiTheme="minorHAnsi"/>
        </w:rPr>
      </w:pPr>
    </w:p>
    <w:p w:rsidR="00467400" w:rsidRPr="00556EDD" w:rsidRDefault="007A277E" w:rsidP="00556EDD">
      <w:pPr>
        <w:pStyle w:val="PlainText"/>
        <w:ind w:left="360"/>
        <w:rPr>
          <w:rFonts w:asciiTheme="minorHAnsi" w:hAnsiTheme="minorHAnsi"/>
        </w:rPr>
      </w:pPr>
      <w:hyperlink r:id="rId9" w:history="1">
        <w:r w:rsidR="00467400" w:rsidRPr="00556EDD">
          <w:rPr>
            <w:rStyle w:val="Hyperlink"/>
            <w:rFonts w:asciiTheme="minorHAnsi" w:hAnsiTheme="minorHAnsi"/>
          </w:rPr>
          <w:t>http://ercot.webex.com</w:t>
        </w:r>
      </w:hyperlink>
    </w:p>
    <w:p w:rsidR="00467400" w:rsidRPr="00556EDD" w:rsidRDefault="00467400" w:rsidP="00556EDD">
      <w:pPr>
        <w:pStyle w:val="PlainText"/>
        <w:ind w:left="360"/>
        <w:rPr>
          <w:rFonts w:asciiTheme="minorHAnsi" w:hAnsiTheme="minorHAnsi"/>
        </w:rPr>
      </w:pPr>
      <w:r w:rsidRPr="00556EDD">
        <w:rPr>
          <w:rFonts w:asciiTheme="minorHAnsi" w:hAnsiTheme="minorHAnsi"/>
        </w:rPr>
        <w:t xml:space="preserve">Meeting Number: </w:t>
      </w:r>
      <w:r w:rsidRPr="00556EDD">
        <w:rPr>
          <w:rFonts w:asciiTheme="minorHAnsi" w:hAnsiTheme="minorHAnsi" w:cs="Tahoma"/>
          <w:sz w:val="20"/>
          <w:szCs w:val="20"/>
        </w:rPr>
        <w:t xml:space="preserve">   </w:t>
      </w:r>
      <w:r w:rsidRPr="00556EDD">
        <w:rPr>
          <w:rFonts w:asciiTheme="minorHAnsi" w:hAnsiTheme="minorHAnsi" w:cs="Arial"/>
          <w:color w:val="000000"/>
          <w:sz w:val="20"/>
          <w:szCs w:val="20"/>
        </w:rPr>
        <w:t>658 479 402</w:t>
      </w:r>
    </w:p>
    <w:p w:rsidR="00467400" w:rsidRPr="00556EDD" w:rsidRDefault="00467400" w:rsidP="00556EDD">
      <w:pPr>
        <w:pStyle w:val="PlainText"/>
        <w:ind w:left="360"/>
        <w:rPr>
          <w:rFonts w:asciiTheme="minorHAnsi" w:hAnsiTheme="minorHAnsi"/>
        </w:rPr>
      </w:pPr>
      <w:r w:rsidRPr="00556EDD">
        <w:rPr>
          <w:rFonts w:asciiTheme="minorHAnsi" w:hAnsiTheme="minorHAnsi"/>
        </w:rPr>
        <w:t xml:space="preserve">Meeting Password: </w:t>
      </w:r>
      <w:r w:rsidRPr="00556EDD">
        <w:rPr>
          <w:rFonts w:asciiTheme="minorHAnsi" w:hAnsiTheme="minorHAnsi" w:cs="Tahoma"/>
          <w:sz w:val="20"/>
          <w:szCs w:val="20"/>
        </w:rPr>
        <w:t>  Misug</w:t>
      </w:r>
    </w:p>
    <w:p w:rsidR="00467400" w:rsidRPr="00556EDD" w:rsidRDefault="00467400" w:rsidP="00556EDD">
      <w:pPr>
        <w:pStyle w:val="PlainText"/>
        <w:ind w:left="360"/>
        <w:rPr>
          <w:rFonts w:asciiTheme="minorHAnsi" w:hAnsiTheme="minorHAnsi"/>
        </w:rPr>
      </w:pPr>
      <w:r w:rsidRPr="00556EDD">
        <w:rPr>
          <w:rFonts w:asciiTheme="minorHAnsi" w:hAnsiTheme="minorHAnsi"/>
        </w:rPr>
        <w:t>Audio Dial-In: 1.877.668.4493</w:t>
      </w:r>
    </w:p>
    <w:p w:rsidR="00F36AC2" w:rsidRPr="00556EDD" w:rsidRDefault="00F36AC2" w:rsidP="00F36AC2">
      <w:pPr>
        <w:rPr>
          <w:rFonts w:asciiTheme="minorHAnsi" w:hAnsiTheme="minorHAnsi" w:cs="Arial"/>
          <w:sz w:val="22"/>
          <w:szCs w:val="22"/>
        </w:rPr>
      </w:pPr>
    </w:p>
    <w:p w:rsidR="00AB156D" w:rsidRPr="00556EDD" w:rsidRDefault="00F36AC2" w:rsidP="00F36AC2">
      <w:pPr>
        <w:rPr>
          <w:rFonts w:asciiTheme="minorHAnsi" w:hAnsiTheme="minorHAnsi" w:cs="Arial"/>
          <w:sz w:val="22"/>
          <w:szCs w:val="22"/>
          <w:u w:val="single"/>
        </w:rPr>
      </w:pPr>
      <w:r w:rsidRPr="00556EDD">
        <w:rPr>
          <w:rFonts w:asciiTheme="minorHAnsi" w:hAnsiTheme="minorHAnsi" w:cs="Arial"/>
          <w:sz w:val="22"/>
          <w:szCs w:val="22"/>
          <w:u w:val="single"/>
        </w:rPr>
        <w:t>Attendees</w:t>
      </w:r>
      <w:r w:rsidR="007F7367" w:rsidRPr="00556EDD">
        <w:rPr>
          <w:rFonts w:asciiTheme="minorHAnsi" w:hAnsiTheme="minorHAnsi" w:cs="Arial"/>
          <w:sz w:val="22"/>
          <w:szCs w:val="22"/>
          <w:u w:val="single"/>
        </w:rPr>
        <w:t xml:space="preserve"> in person</w:t>
      </w:r>
    </w:p>
    <w:p w:rsidR="00F36AC2" w:rsidRPr="00556EDD" w:rsidRDefault="00F36AC2" w:rsidP="00F36AC2">
      <w:pPr>
        <w:rPr>
          <w:rFonts w:asciiTheme="minorHAnsi" w:hAnsiTheme="minorHAnsi" w:cs="Arial"/>
          <w:sz w:val="22"/>
          <w:szCs w:val="22"/>
        </w:rPr>
      </w:pPr>
      <w:r w:rsidRPr="00556EDD">
        <w:rPr>
          <w:rFonts w:asciiTheme="minorHAnsi" w:hAnsiTheme="minorHAnsi" w:cs="Arial"/>
          <w:sz w:val="22"/>
          <w:szCs w:val="22"/>
        </w:rPr>
        <w:t>Julie Thomas – Luminant</w:t>
      </w:r>
    </w:p>
    <w:p w:rsidR="00F36AC2" w:rsidRPr="00556EDD" w:rsidRDefault="00F36AC2" w:rsidP="00F36AC2">
      <w:pPr>
        <w:rPr>
          <w:rFonts w:asciiTheme="minorHAnsi" w:hAnsiTheme="minorHAnsi" w:cs="Arial"/>
          <w:sz w:val="22"/>
          <w:szCs w:val="22"/>
        </w:rPr>
      </w:pPr>
      <w:r w:rsidRPr="00556EDD">
        <w:rPr>
          <w:rFonts w:asciiTheme="minorHAnsi" w:hAnsiTheme="minorHAnsi" w:cs="Arial"/>
          <w:sz w:val="22"/>
          <w:szCs w:val="22"/>
        </w:rPr>
        <w:t>Daniel Spence – Denton Municipal</w:t>
      </w:r>
      <w:r w:rsidR="007F7367" w:rsidRPr="00556EDD">
        <w:rPr>
          <w:rFonts w:asciiTheme="minorHAnsi" w:hAnsiTheme="minorHAnsi" w:cs="Arial"/>
          <w:sz w:val="22"/>
          <w:szCs w:val="22"/>
        </w:rPr>
        <w:t xml:space="preserve"> Power</w:t>
      </w:r>
    </w:p>
    <w:p w:rsidR="00F36AC2" w:rsidRPr="00556EDD" w:rsidRDefault="00F36AC2" w:rsidP="00F36AC2">
      <w:pPr>
        <w:rPr>
          <w:rFonts w:asciiTheme="minorHAnsi" w:hAnsiTheme="minorHAnsi" w:cs="Arial"/>
          <w:sz w:val="22"/>
          <w:szCs w:val="22"/>
        </w:rPr>
      </w:pPr>
      <w:r w:rsidRPr="00556EDD">
        <w:rPr>
          <w:rFonts w:asciiTheme="minorHAnsi" w:hAnsiTheme="minorHAnsi" w:cs="Arial"/>
          <w:sz w:val="22"/>
          <w:szCs w:val="22"/>
        </w:rPr>
        <w:t>Kaci Jacobs – TXU Energy</w:t>
      </w:r>
    </w:p>
    <w:p w:rsidR="00F36AC2" w:rsidRPr="00556EDD" w:rsidRDefault="00F36AC2" w:rsidP="00F36AC2">
      <w:pPr>
        <w:rPr>
          <w:rFonts w:asciiTheme="minorHAnsi" w:hAnsiTheme="minorHAnsi" w:cs="Arial"/>
          <w:sz w:val="22"/>
          <w:szCs w:val="22"/>
        </w:rPr>
      </w:pPr>
      <w:r w:rsidRPr="00556EDD">
        <w:rPr>
          <w:rFonts w:asciiTheme="minorHAnsi" w:hAnsiTheme="minorHAnsi" w:cs="Arial"/>
          <w:sz w:val="22"/>
          <w:szCs w:val="22"/>
        </w:rPr>
        <w:t>Carolyn Reed – CenterPoint</w:t>
      </w:r>
    </w:p>
    <w:p w:rsidR="00F36AC2" w:rsidRPr="00556EDD" w:rsidRDefault="00F36AC2" w:rsidP="00F36AC2">
      <w:pPr>
        <w:rPr>
          <w:rFonts w:asciiTheme="minorHAnsi" w:hAnsiTheme="minorHAnsi" w:cs="Arial"/>
          <w:sz w:val="22"/>
          <w:szCs w:val="22"/>
        </w:rPr>
      </w:pPr>
      <w:r w:rsidRPr="00556EDD">
        <w:rPr>
          <w:rFonts w:asciiTheme="minorHAnsi" w:hAnsiTheme="minorHAnsi" w:cs="Arial"/>
          <w:sz w:val="22"/>
          <w:szCs w:val="22"/>
        </w:rPr>
        <w:t xml:space="preserve">Jack Brown </w:t>
      </w:r>
      <w:r w:rsidR="007F7367" w:rsidRPr="00556EDD">
        <w:rPr>
          <w:rFonts w:asciiTheme="minorHAnsi" w:hAnsiTheme="minorHAnsi" w:cs="Arial"/>
          <w:sz w:val="22"/>
          <w:szCs w:val="22"/>
        </w:rPr>
        <w:t>–</w:t>
      </w:r>
      <w:r w:rsidRPr="00556EDD">
        <w:rPr>
          <w:rFonts w:asciiTheme="minorHAnsi" w:hAnsiTheme="minorHAnsi" w:cs="Arial"/>
          <w:sz w:val="22"/>
          <w:szCs w:val="22"/>
        </w:rPr>
        <w:t xml:space="preserve"> </w:t>
      </w:r>
      <w:r w:rsidR="007F7367" w:rsidRPr="00556EDD">
        <w:rPr>
          <w:rFonts w:asciiTheme="minorHAnsi" w:hAnsiTheme="minorHAnsi" w:cs="Arial"/>
          <w:sz w:val="22"/>
          <w:szCs w:val="22"/>
        </w:rPr>
        <w:t>Garland Power Electric</w:t>
      </w:r>
    </w:p>
    <w:p w:rsidR="007F7367" w:rsidRPr="00556EDD" w:rsidRDefault="007F7367" w:rsidP="00F36AC2">
      <w:pPr>
        <w:rPr>
          <w:rFonts w:asciiTheme="minorHAnsi" w:hAnsiTheme="minorHAnsi" w:cs="Arial"/>
          <w:sz w:val="22"/>
          <w:szCs w:val="22"/>
        </w:rPr>
      </w:pPr>
      <w:r w:rsidRPr="00556EDD">
        <w:rPr>
          <w:rFonts w:asciiTheme="minorHAnsi" w:hAnsiTheme="minorHAnsi" w:cs="Arial"/>
          <w:sz w:val="22"/>
          <w:szCs w:val="22"/>
        </w:rPr>
        <w:t>Tru Robertson – Garland Power Electric</w:t>
      </w:r>
    </w:p>
    <w:p w:rsidR="007F7367" w:rsidRPr="00556EDD" w:rsidRDefault="007F7367" w:rsidP="00F36AC2">
      <w:pPr>
        <w:rPr>
          <w:rFonts w:asciiTheme="minorHAnsi" w:hAnsiTheme="minorHAnsi" w:cs="Arial"/>
          <w:sz w:val="22"/>
          <w:szCs w:val="22"/>
        </w:rPr>
      </w:pPr>
      <w:r w:rsidRPr="00556EDD">
        <w:rPr>
          <w:rFonts w:asciiTheme="minorHAnsi" w:hAnsiTheme="minorHAnsi" w:cs="Arial"/>
          <w:sz w:val="22"/>
          <w:szCs w:val="22"/>
        </w:rPr>
        <w:t>Michael Juricek – Oncor</w:t>
      </w:r>
    </w:p>
    <w:p w:rsidR="007F7367" w:rsidRPr="00556EDD" w:rsidRDefault="007F7367" w:rsidP="00F36AC2">
      <w:pPr>
        <w:rPr>
          <w:rFonts w:asciiTheme="minorHAnsi" w:hAnsiTheme="minorHAnsi" w:cs="Arial"/>
          <w:sz w:val="22"/>
          <w:szCs w:val="22"/>
        </w:rPr>
      </w:pPr>
      <w:r w:rsidRPr="00556EDD">
        <w:rPr>
          <w:rFonts w:asciiTheme="minorHAnsi" w:hAnsiTheme="minorHAnsi" w:cs="Arial"/>
          <w:sz w:val="22"/>
          <w:szCs w:val="22"/>
        </w:rPr>
        <w:t>Taylor Woodruff – Oncor</w:t>
      </w:r>
    </w:p>
    <w:p w:rsidR="007F7367" w:rsidRPr="00556EDD" w:rsidRDefault="007F7367" w:rsidP="00F36AC2">
      <w:pPr>
        <w:rPr>
          <w:rFonts w:asciiTheme="minorHAnsi" w:hAnsiTheme="minorHAnsi" w:cs="Arial"/>
          <w:sz w:val="22"/>
          <w:szCs w:val="22"/>
        </w:rPr>
      </w:pPr>
      <w:r w:rsidRPr="00556EDD">
        <w:rPr>
          <w:rFonts w:asciiTheme="minorHAnsi" w:hAnsiTheme="minorHAnsi" w:cs="Arial"/>
          <w:sz w:val="22"/>
          <w:szCs w:val="22"/>
        </w:rPr>
        <w:t>Jamie Lavas - ERCOT</w:t>
      </w:r>
    </w:p>
    <w:p w:rsidR="00F36AC2" w:rsidRPr="00556EDD" w:rsidRDefault="00F36AC2" w:rsidP="00F36AC2">
      <w:pPr>
        <w:rPr>
          <w:rFonts w:asciiTheme="minorHAnsi" w:hAnsiTheme="minorHAnsi" w:cs="Arial"/>
          <w:sz w:val="22"/>
          <w:szCs w:val="22"/>
        </w:rPr>
      </w:pPr>
      <w:r w:rsidRPr="00556EDD">
        <w:rPr>
          <w:rFonts w:asciiTheme="minorHAnsi" w:hAnsiTheme="minorHAnsi" w:cs="Arial"/>
          <w:sz w:val="22"/>
          <w:szCs w:val="22"/>
        </w:rPr>
        <w:t>Lindsay Butterfiled</w:t>
      </w:r>
      <w:r w:rsidR="007F7367" w:rsidRPr="00556EDD">
        <w:rPr>
          <w:rFonts w:asciiTheme="minorHAnsi" w:hAnsiTheme="minorHAnsi" w:cs="Arial"/>
          <w:sz w:val="22"/>
          <w:szCs w:val="22"/>
        </w:rPr>
        <w:t xml:space="preserve"> – ERCOT</w:t>
      </w:r>
    </w:p>
    <w:p w:rsidR="007F7367" w:rsidRPr="00556EDD" w:rsidRDefault="007F7367" w:rsidP="00F36AC2">
      <w:pPr>
        <w:rPr>
          <w:rFonts w:asciiTheme="minorHAnsi" w:hAnsiTheme="minorHAnsi" w:cs="Arial"/>
          <w:sz w:val="22"/>
          <w:szCs w:val="22"/>
        </w:rPr>
      </w:pPr>
      <w:r w:rsidRPr="00556EDD">
        <w:rPr>
          <w:rFonts w:asciiTheme="minorHAnsi" w:hAnsiTheme="minorHAnsi" w:cs="Arial"/>
          <w:sz w:val="22"/>
          <w:szCs w:val="22"/>
        </w:rPr>
        <w:t>Lloyd Prichard – ERCOT</w:t>
      </w:r>
    </w:p>
    <w:p w:rsidR="007F7367" w:rsidRPr="00556EDD" w:rsidRDefault="007F7367" w:rsidP="00F36AC2">
      <w:pPr>
        <w:rPr>
          <w:rFonts w:asciiTheme="minorHAnsi" w:hAnsiTheme="minorHAnsi" w:cs="Arial"/>
          <w:sz w:val="22"/>
          <w:szCs w:val="22"/>
        </w:rPr>
      </w:pPr>
    </w:p>
    <w:p w:rsidR="007F7367" w:rsidRPr="00556EDD" w:rsidRDefault="007F7367" w:rsidP="00F36AC2">
      <w:pPr>
        <w:rPr>
          <w:rFonts w:asciiTheme="minorHAnsi" w:hAnsiTheme="minorHAnsi" w:cs="Arial"/>
          <w:sz w:val="22"/>
          <w:szCs w:val="22"/>
          <w:u w:val="single"/>
        </w:rPr>
      </w:pPr>
      <w:r w:rsidRPr="00556EDD">
        <w:rPr>
          <w:rFonts w:asciiTheme="minorHAnsi" w:hAnsiTheme="minorHAnsi" w:cs="Arial"/>
          <w:sz w:val="22"/>
          <w:szCs w:val="22"/>
          <w:u w:val="single"/>
        </w:rPr>
        <w:t>Attendees Webex</w:t>
      </w:r>
    </w:p>
    <w:p w:rsidR="00AB156D" w:rsidRPr="00556EDD" w:rsidRDefault="003D3BDF" w:rsidP="003D3BDF">
      <w:pPr>
        <w:rPr>
          <w:rFonts w:asciiTheme="minorHAnsi" w:hAnsiTheme="minorHAnsi"/>
          <w:sz w:val="22"/>
          <w:szCs w:val="22"/>
        </w:rPr>
      </w:pPr>
      <w:r w:rsidRPr="00556EDD">
        <w:rPr>
          <w:rFonts w:asciiTheme="minorHAnsi" w:hAnsiTheme="minorHAnsi"/>
          <w:sz w:val="22"/>
          <w:szCs w:val="22"/>
        </w:rPr>
        <w:t>Jennifer Bevill – CES</w:t>
      </w:r>
    </w:p>
    <w:p w:rsidR="003D3BDF" w:rsidRPr="00556EDD" w:rsidRDefault="003D3BDF" w:rsidP="003D3BDF">
      <w:pPr>
        <w:rPr>
          <w:rFonts w:asciiTheme="minorHAnsi" w:hAnsiTheme="minorHAnsi"/>
          <w:sz w:val="22"/>
          <w:szCs w:val="22"/>
        </w:rPr>
      </w:pPr>
      <w:r w:rsidRPr="00556EDD">
        <w:rPr>
          <w:rFonts w:asciiTheme="minorHAnsi" w:hAnsiTheme="minorHAnsi"/>
          <w:sz w:val="22"/>
          <w:szCs w:val="22"/>
        </w:rPr>
        <w:t>Tracy Richter – ERCOT</w:t>
      </w:r>
    </w:p>
    <w:p w:rsidR="003D3BDF" w:rsidRPr="00556EDD" w:rsidRDefault="003D3BDF" w:rsidP="003D3BDF">
      <w:pPr>
        <w:rPr>
          <w:rFonts w:asciiTheme="minorHAnsi" w:hAnsiTheme="minorHAnsi"/>
          <w:sz w:val="22"/>
          <w:szCs w:val="22"/>
        </w:rPr>
      </w:pPr>
      <w:r w:rsidRPr="00556EDD">
        <w:rPr>
          <w:rFonts w:asciiTheme="minorHAnsi" w:hAnsiTheme="minorHAnsi"/>
          <w:sz w:val="22"/>
          <w:szCs w:val="22"/>
        </w:rPr>
        <w:t>Karen Farley – ERCOT</w:t>
      </w:r>
    </w:p>
    <w:p w:rsidR="003D3BDF" w:rsidRPr="00556EDD" w:rsidRDefault="003D3BDF" w:rsidP="003D3BDF">
      <w:pPr>
        <w:rPr>
          <w:rFonts w:asciiTheme="minorHAnsi" w:hAnsiTheme="minorHAnsi"/>
          <w:sz w:val="22"/>
          <w:szCs w:val="22"/>
        </w:rPr>
      </w:pPr>
      <w:r w:rsidRPr="00556EDD">
        <w:rPr>
          <w:rFonts w:asciiTheme="minorHAnsi" w:hAnsiTheme="minorHAnsi"/>
          <w:sz w:val="22"/>
          <w:szCs w:val="22"/>
        </w:rPr>
        <w:t>Mike Rosenberg – Active Power</w:t>
      </w:r>
    </w:p>
    <w:p w:rsidR="003D3BDF" w:rsidRPr="00556EDD" w:rsidRDefault="003D3BDF" w:rsidP="003D3BDF">
      <w:pPr>
        <w:rPr>
          <w:rFonts w:asciiTheme="minorHAnsi" w:hAnsiTheme="minorHAnsi"/>
          <w:sz w:val="22"/>
          <w:szCs w:val="22"/>
        </w:rPr>
      </w:pPr>
      <w:r w:rsidRPr="00556EDD">
        <w:rPr>
          <w:rFonts w:asciiTheme="minorHAnsi" w:hAnsiTheme="minorHAnsi"/>
          <w:sz w:val="22"/>
          <w:szCs w:val="22"/>
        </w:rPr>
        <w:t>Brian Lambert – Active Power</w:t>
      </w:r>
    </w:p>
    <w:p w:rsidR="003D3BDF" w:rsidRPr="00556EDD" w:rsidRDefault="003D3BDF" w:rsidP="003D3BDF">
      <w:pPr>
        <w:rPr>
          <w:rFonts w:asciiTheme="minorHAnsi" w:hAnsiTheme="minorHAnsi"/>
          <w:sz w:val="22"/>
          <w:szCs w:val="22"/>
        </w:rPr>
      </w:pPr>
      <w:r w:rsidRPr="00556EDD">
        <w:rPr>
          <w:rFonts w:asciiTheme="minorHAnsi" w:hAnsiTheme="minorHAnsi"/>
          <w:sz w:val="22"/>
          <w:szCs w:val="22"/>
        </w:rPr>
        <w:t>Unknown – NES</w:t>
      </w:r>
    </w:p>
    <w:p w:rsidR="003D3BDF" w:rsidRPr="00556EDD" w:rsidRDefault="003D3BDF" w:rsidP="003D3BDF">
      <w:pPr>
        <w:rPr>
          <w:rFonts w:asciiTheme="minorHAnsi" w:hAnsiTheme="minorHAnsi"/>
          <w:sz w:val="22"/>
          <w:szCs w:val="22"/>
        </w:rPr>
      </w:pPr>
    </w:p>
    <w:tbl>
      <w:tblPr>
        <w:tblW w:w="10080" w:type="dxa"/>
        <w:tblInd w:w="-162" w:type="dxa"/>
        <w:tblLook w:val="01E0" w:firstRow="1" w:lastRow="1" w:firstColumn="1" w:lastColumn="1" w:noHBand="0" w:noVBand="0"/>
      </w:tblPr>
      <w:tblGrid>
        <w:gridCol w:w="523"/>
        <w:gridCol w:w="6407"/>
        <w:gridCol w:w="90"/>
        <w:gridCol w:w="1710"/>
        <w:gridCol w:w="1350"/>
      </w:tblGrid>
      <w:tr w:rsidR="00AB156D" w:rsidRPr="00556EDD" w:rsidTr="004E23AD">
        <w:tc>
          <w:tcPr>
            <w:tcW w:w="523" w:type="dxa"/>
          </w:tcPr>
          <w:p w:rsidR="00AB156D" w:rsidRPr="00556EDD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6497" w:type="dxa"/>
            <w:gridSpan w:val="2"/>
          </w:tcPr>
          <w:p w:rsidR="00AB156D" w:rsidRPr="00556EDD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Antitrust Admonition</w:t>
            </w:r>
            <w:r w:rsidR="007E4882" w:rsidRPr="00556EDD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="004E23A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read</w:t>
            </w:r>
          </w:p>
          <w:p w:rsidR="00AB156D" w:rsidRPr="00556ED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AB156D" w:rsidRPr="00556EDD" w:rsidRDefault="007E31CC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Julie Thomas</w:t>
            </w:r>
          </w:p>
        </w:tc>
        <w:tc>
          <w:tcPr>
            <w:tcW w:w="1350" w:type="dxa"/>
          </w:tcPr>
          <w:p w:rsidR="00AB156D" w:rsidRPr="00556EDD" w:rsidRDefault="00FF43D1" w:rsidP="00EB09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7E31CC" w:rsidRPr="00556EDD">
              <w:rPr>
                <w:rFonts w:asciiTheme="minorHAnsi" w:hAnsiTheme="minorHAnsi"/>
                <w:b/>
                <w:sz w:val="22"/>
                <w:szCs w:val="22"/>
              </w:rPr>
              <w:t xml:space="preserve">: 30 </w:t>
            </w:r>
            <w:r w:rsidR="00EB0912" w:rsidRPr="00556EDD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7E31CC" w:rsidRPr="00556EDD">
              <w:rPr>
                <w:rFonts w:asciiTheme="minorHAnsi" w:hAnsiTheme="minorHAnsi"/>
                <w:b/>
                <w:sz w:val="22"/>
                <w:szCs w:val="22"/>
              </w:rPr>
              <w:t>M</w:t>
            </w:r>
          </w:p>
        </w:tc>
      </w:tr>
      <w:tr w:rsidR="00AB156D" w:rsidRPr="00556EDD" w:rsidTr="004E23AD">
        <w:trPr>
          <w:trHeight w:val="405"/>
        </w:trPr>
        <w:tc>
          <w:tcPr>
            <w:tcW w:w="523" w:type="dxa"/>
          </w:tcPr>
          <w:p w:rsidR="00AB156D" w:rsidRPr="00556EDD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6497" w:type="dxa"/>
            <w:gridSpan w:val="2"/>
          </w:tcPr>
          <w:p w:rsidR="00AB156D" w:rsidRPr="00556EDD" w:rsidRDefault="007E31CC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Previous Meeting Minutes</w:t>
            </w:r>
            <w:r w:rsidR="007E4882" w:rsidRPr="00556E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E23AD" w:rsidRPr="00556EDD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7E4882" w:rsidRPr="00556E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E23A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no changes made</w:t>
            </w:r>
          </w:p>
        </w:tc>
        <w:tc>
          <w:tcPr>
            <w:tcW w:w="1710" w:type="dxa"/>
          </w:tcPr>
          <w:p w:rsidR="00AB156D" w:rsidRPr="00556EDD" w:rsidRDefault="007E31CC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Julie Thomas</w:t>
            </w:r>
          </w:p>
        </w:tc>
        <w:tc>
          <w:tcPr>
            <w:tcW w:w="1350" w:type="dxa"/>
          </w:tcPr>
          <w:p w:rsidR="00AB156D" w:rsidRPr="00556EDD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E31CC" w:rsidRPr="00556EDD" w:rsidTr="001206F8">
        <w:trPr>
          <w:trHeight w:val="405"/>
        </w:trPr>
        <w:tc>
          <w:tcPr>
            <w:tcW w:w="523" w:type="dxa"/>
          </w:tcPr>
          <w:p w:rsidR="007E31CC" w:rsidRPr="00556EDD" w:rsidRDefault="00A02AC9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7E31CC" w:rsidRPr="00556ED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6407" w:type="dxa"/>
          </w:tcPr>
          <w:p w:rsidR="006A3EC8" w:rsidRPr="00556EDD" w:rsidRDefault="003216C8" w:rsidP="006A3E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Aging Projects</w:t>
            </w:r>
          </w:p>
          <w:p w:rsidR="00B1474F" w:rsidRPr="00556EDD" w:rsidRDefault="00B1474F" w:rsidP="0040618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0618D" w:rsidRPr="00556EDD" w:rsidRDefault="003216C8" w:rsidP="0040618D">
            <w:p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t>NOGRR084 – Daily Grid Ops Report</w:t>
            </w:r>
            <w:r w:rsidR="00DD5F1E" w:rsidRPr="00556EDD">
              <w:rPr>
                <w:rFonts w:asciiTheme="minorHAnsi" w:hAnsiTheme="minorHAnsi"/>
                <w:sz w:val="22"/>
                <w:szCs w:val="22"/>
              </w:rPr>
              <w:t xml:space="preserve"> – In process</w:t>
            </w:r>
          </w:p>
          <w:p w:rsidR="000676FC" w:rsidRPr="000676FC" w:rsidRDefault="00DD5F1E" w:rsidP="00B147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t>Update from ERCOT</w:t>
            </w:r>
            <w:r w:rsidR="004E23AD" w:rsidRPr="00556EDD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4E23A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will be with ERCOT </w:t>
            </w:r>
            <w:r w:rsidR="0020291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at least </w:t>
            </w:r>
            <w:r w:rsidR="004E23A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another month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if not longer</w:t>
            </w:r>
            <w:r w:rsidR="004E23A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, still vetting internally for other areas where there are impact</w:t>
            </w:r>
            <w:r w:rsidR="00556EDD">
              <w:rPr>
                <w:rFonts w:asciiTheme="minorHAnsi" w:hAnsiTheme="minorHAnsi"/>
                <w:color w:val="FF0000"/>
                <w:sz w:val="22"/>
                <w:szCs w:val="22"/>
              </w:rPr>
              <w:t>s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>. W</w:t>
            </w:r>
            <w:r w:rsidR="007C06D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 </w:t>
            </w:r>
            <w:r w:rsidR="00556EDD">
              <w:rPr>
                <w:rFonts w:asciiTheme="minorHAnsi" w:hAnsiTheme="minorHAnsi"/>
                <w:color w:val="FF0000"/>
                <w:sz w:val="22"/>
                <w:szCs w:val="22"/>
              </w:rPr>
              <w:t>need</w:t>
            </w:r>
            <w:r w:rsidR="004E23A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everyone in agreement and</w:t>
            </w:r>
            <w:r w:rsidR="007C06D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we </w:t>
            </w:r>
            <w:r w:rsidR="004E23A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want to be sure that everyone has a chance to weigh in. 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Multiple areas impacted as source data is </w:t>
            </w:r>
            <w:r w:rsidR="004E23A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coming from the 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>market and grid. R</w:t>
            </w:r>
            <w:r w:rsidR="004E23A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eaching out to business</w:t>
            </w:r>
            <w:r w:rsidR="0020291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regarding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information to be included such as</w:t>
            </w:r>
            <w:r w:rsidR="0020291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RU</w:t>
            </w:r>
            <w:r w:rsidR="007C06D3">
              <w:rPr>
                <w:rFonts w:asciiTheme="minorHAnsi" w:hAnsiTheme="minorHAnsi"/>
                <w:color w:val="FF0000"/>
                <w:sz w:val="22"/>
                <w:szCs w:val="22"/>
              </w:rPr>
              <w:t>C</w:t>
            </w:r>
            <w:r w:rsidR="0020291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SASMs. </w:t>
            </w:r>
          </w:p>
          <w:p w:rsidR="00D307B4" w:rsidRPr="00556EDD" w:rsidRDefault="000676FC" w:rsidP="00B147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 xml:space="preserve">MJ: </w:t>
            </w:r>
            <w:r w:rsidR="0020291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The more people behind this project and buy in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the better. The </w:t>
            </w:r>
            <w:r w:rsidR="0020291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price tag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was</w:t>
            </w:r>
            <w:r w:rsidR="0020291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large, when the replacement NOGRR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vote is taken, it</w:t>
            </w:r>
            <w:r w:rsidR="0020291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would be good that everyone is in agreement and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it is </w:t>
            </w:r>
            <w:r w:rsidR="0020291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wanted. Path to go t</w:t>
            </w:r>
            <w:r w:rsidR="00E744B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 OWG, potentially in October. </w:t>
            </w:r>
            <w:r w:rsidR="0020291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Jamie to reach out to Chad and Steven to champion this at OWG. Advanced notice of this being taken to OWG would be good to have so that appropriate people</w:t>
            </w:r>
            <w:r w:rsidR="00E744B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can attend.</w:t>
            </w:r>
          </w:p>
          <w:p w:rsidR="003216C8" w:rsidRPr="00556EDD" w:rsidRDefault="00D307B4" w:rsidP="00B147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-</w:t>
            </w:r>
            <w:r w:rsidR="00202917"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Jamie has tasked to have a notice produced to OWG and ROS ListServe </w:t>
            </w: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for representation and have Chad </w:t>
            </w:r>
            <w:r w:rsidR="00202917"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prior to the meeting when this will be presented.</w:t>
            </w: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</w:p>
          <w:p w:rsidR="008D0E63" w:rsidRPr="00556EDD" w:rsidRDefault="008D0E63" w:rsidP="00154C8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B1474F" w:rsidRPr="00556EDD" w:rsidRDefault="00B1474F" w:rsidP="00B1474F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7E31CC" w:rsidRPr="00556EDD" w:rsidRDefault="003216C8" w:rsidP="00C116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Discussion</w:t>
            </w:r>
          </w:p>
        </w:tc>
        <w:tc>
          <w:tcPr>
            <w:tcW w:w="1350" w:type="dxa"/>
          </w:tcPr>
          <w:p w:rsidR="007E31CC" w:rsidRPr="00556EDD" w:rsidRDefault="007E31CC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E31CC" w:rsidRPr="00556EDD" w:rsidTr="001206F8">
        <w:trPr>
          <w:trHeight w:val="333"/>
        </w:trPr>
        <w:tc>
          <w:tcPr>
            <w:tcW w:w="523" w:type="dxa"/>
          </w:tcPr>
          <w:p w:rsidR="007E31CC" w:rsidRPr="00556EDD" w:rsidDel="00B32631" w:rsidRDefault="00982484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</w:t>
            </w:r>
            <w:r w:rsidR="007E31CC" w:rsidRPr="00556ED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6407" w:type="dxa"/>
          </w:tcPr>
          <w:p w:rsidR="007E31CC" w:rsidRPr="00556EDD" w:rsidRDefault="007E31CC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 xml:space="preserve">Reports to be </w:t>
            </w:r>
            <w:r w:rsidR="00DD5F1E" w:rsidRPr="00556EDD">
              <w:rPr>
                <w:rFonts w:asciiTheme="minorHAnsi" w:hAnsiTheme="minorHAnsi"/>
                <w:b/>
                <w:sz w:val="22"/>
                <w:szCs w:val="22"/>
              </w:rPr>
              <w:t>Automated</w:t>
            </w:r>
          </w:p>
          <w:p w:rsidR="002A2ECE" w:rsidRPr="00556EDD" w:rsidRDefault="00DD5F1E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t>Update from ERCOT</w:t>
            </w:r>
          </w:p>
          <w:p w:rsidR="00202917" w:rsidRPr="00556EDD" w:rsidRDefault="00202917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ERCOT monthly financials – 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only one in its group. It is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put together manually with board reports</w:t>
            </w:r>
            <w:r w:rsidR="00D307B4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, and may be part of a bigger piece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>.</w:t>
            </w:r>
          </w:p>
          <w:p w:rsidR="000676FC" w:rsidRDefault="00202917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ROS systems operations reports &amp; </w:t>
            </w:r>
            <w:r w:rsidR="00D307B4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Operations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overview </w:t>
            </w:r>
            <w:r w:rsidR="000676F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put together monthly presented at ROS and WMS 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-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to be on hold</w:t>
            </w:r>
            <w:r w:rsidR="00D307B4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>due to NOGRR84 overlap.</w:t>
            </w:r>
            <w:r w:rsidR="00D307B4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0676F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L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>UME</w:t>
            </w:r>
            <w:r w:rsidR="000676F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agrees there is some overlap on ROS Operations report. ROS like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>s</w:t>
            </w:r>
            <w:r w:rsidR="000676F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 monthly summary 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>of</w:t>
            </w:r>
            <w:r w:rsidR="000676F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congestion activities. Part of NOGRR084 was to summaries these costs. Will need to be in a position to explain why this is a benefit to the Market.</w:t>
            </w:r>
          </w:p>
          <w:p w:rsidR="00D307B4" w:rsidRPr="00556EDD" w:rsidRDefault="00D307B4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Jamie would like to take back to </w:t>
            </w:r>
            <w:r w:rsidR="00E744B6">
              <w:rPr>
                <w:rFonts w:asciiTheme="minorHAnsi" w:hAnsiTheme="minorHAnsi"/>
                <w:color w:val="FF0000"/>
                <w:sz w:val="22"/>
                <w:szCs w:val="22"/>
              </w:rPr>
              <w:t>ERCOT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to see how this effort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should move forwar</w:t>
            </w:r>
            <w:r w:rsidR="00154C8E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d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>. M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arket driven SCR since they are existing report</w:t>
            </w:r>
            <w:r w:rsidR="00FB29FA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s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</w:t>
            </w:r>
            <w:r w:rsidR="00FB29FA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the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language is not being touched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? </w:t>
            </w:r>
          </w:p>
          <w:p w:rsidR="00202917" w:rsidRPr="00556EDD" w:rsidRDefault="00D307B4" w:rsidP="00440E2D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AI -</w:t>
            </w: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Jamie to report back next month on clarification on how ERCOT would like to move forward</w:t>
            </w:r>
            <w:r w:rsidR="000676F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. </w:t>
            </w: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</w:p>
          <w:p w:rsidR="008D0E63" w:rsidRPr="00556EDD" w:rsidRDefault="008D0E63" w:rsidP="00440E2D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Jamie to add a column and color to categorize to reports to be automated and be reposted.</w:t>
            </w:r>
          </w:p>
          <w:p w:rsidR="00DD5F1E" w:rsidRPr="007008EC" w:rsidRDefault="00D307B4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Next steps </w:t>
            </w:r>
          </w:p>
          <w:p w:rsidR="002A2ECE" w:rsidRPr="00556EDD" w:rsidRDefault="002A2ECE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7E31CC" w:rsidRPr="00556EDD" w:rsidRDefault="007E31CC" w:rsidP="00C116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1CC" w:rsidRPr="00556EDD" w:rsidRDefault="007E31CC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3EC8" w:rsidRPr="00556EDD" w:rsidTr="001206F8">
        <w:trPr>
          <w:trHeight w:val="360"/>
        </w:trPr>
        <w:tc>
          <w:tcPr>
            <w:tcW w:w="523" w:type="dxa"/>
          </w:tcPr>
          <w:p w:rsidR="006A3EC8" w:rsidRPr="00556EDD" w:rsidRDefault="00982484" w:rsidP="000036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6A3EC8" w:rsidRPr="00556ED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6407" w:type="dxa"/>
          </w:tcPr>
          <w:p w:rsidR="006A3EC8" w:rsidRPr="00556EDD" w:rsidRDefault="006A3EC8" w:rsidP="000036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Review of last-known open items list</w:t>
            </w:r>
          </w:p>
          <w:p w:rsidR="008D0E63" w:rsidRPr="00556EDD" w:rsidRDefault="00F013DE" w:rsidP="000036AB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t>60-Day Disclosure Data, zero/null data – Update from ERCOT</w:t>
            </w:r>
            <w:r w:rsidR="008D0E63" w:rsidRPr="00556EDD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8D0E6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ERCOT opened internal change request to get the change in, 60 day </w:t>
            </w:r>
            <w:r w:rsidR="00FB29FA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SCED</w:t>
            </w:r>
            <w:r w:rsidR="008D0E6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generation report where there is a </w:t>
            </w:r>
            <w:r w:rsidR="00556ED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TPO</w:t>
            </w:r>
            <w:r w:rsidR="008D0E6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curve should be zero when</w:t>
            </w:r>
            <w:r w:rsidR="00FB29FA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0</w:t>
            </w:r>
            <w:r w:rsidR="008D0E6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null when empty and will </w:t>
            </w:r>
            <w:r w:rsidR="00FB29FA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e</w:t>
            </w:r>
            <w:r w:rsidR="008D0E6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nsure </w:t>
            </w:r>
            <w:r w:rsidR="00556ED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logic is consistent with DAM GRD report.</w:t>
            </w:r>
            <w:r w:rsidR="007008E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8D0E6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CR56057 not slated </w:t>
            </w:r>
            <w:r w:rsidR="00D007F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for this year. It is in queue request for next year.</w:t>
            </w:r>
          </w:p>
          <w:p w:rsidR="00F013DE" w:rsidRPr="00556EDD" w:rsidRDefault="00F013DE" w:rsidP="000036AB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t>Load Forecast Distribution Factor report – Update from ERCOT</w:t>
            </w:r>
            <w:r w:rsidR="008D0E63" w:rsidRPr="00556EDD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8D0E6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slated for the R6 delivery at the end of this year. This report will be produced at 5am every morning.</w:t>
            </w:r>
          </w:p>
          <w:p w:rsidR="00F013DE" w:rsidRPr="00556EDD" w:rsidRDefault="00F013DE" w:rsidP="000036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008EC" w:rsidRDefault="00F013DE" w:rsidP="000036AB">
            <w:p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t>Statu</w:t>
            </w:r>
            <w:r w:rsidR="009C6640" w:rsidRPr="00556EDD">
              <w:rPr>
                <w:rFonts w:asciiTheme="minorHAnsi" w:hAnsiTheme="minorHAnsi"/>
                <w:sz w:val="22"/>
                <w:szCs w:val="22"/>
              </w:rPr>
              <w:t>s</w:t>
            </w:r>
            <w:r w:rsidRPr="00556E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6640" w:rsidRPr="00556EDD">
              <w:rPr>
                <w:rFonts w:asciiTheme="minorHAnsi" w:hAnsiTheme="minorHAnsi"/>
                <w:sz w:val="22"/>
                <w:szCs w:val="22"/>
              </w:rPr>
              <w:t>r</w:t>
            </w:r>
            <w:r w:rsidRPr="00556EDD">
              <w:rPr>
                <w:rFonts w:asciiTheme="minorHAnsi" w:hAnsiTheme="minorHAnsi"/>
                <w:sz w:val="22"/>
                <w:szCs w:val="22"/>
              </w:rPr>
              <w:t>eported to COPS:</w:t>
            </w:r>
            <w:r w:rsidR="008D0E63" w:rsidRPr="00556ED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008EC" w:rsidRPr="00556EDD" w:rsidRDefault="007008EC" w:rsidP="007008E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56EDD">
              <w:rPr>
                <w:rFonts w:asciiTheme="minorHAnsi" w:hAnsiTheme="minorHAnsi"/>
                <w:sz w:val="22"/>
                <w:szCs w:val="22"/>
              </w:rPr>
              <w:t>DCTie</w:t>
            </w:r>
            <w:proofErr w:type="spellEnd"/>
            <w:r w:rsidRPr="00556EDD">
              <w:rPr>
                <w:rFonts w:asciiTheme="minorHAnsi" w:hAnsiTheme="minorHAnsi"/>
                <w:sz w:val="22"/>
                <w:szCs w:val="22"/>
              </w:rPr>
              <w:t xml:space="preserve"> Schedules – closed until NPRR submitted</w:t>
            </w:r>
          </w:p>
          <w:p w:rsidR="007008EC" w:rsidRPr="00556EDD" w:rsidRDefault="007008EC" w:rsidP="007008EC">
            <w:p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t>List of Marginal Units – closed until NPRR submitted</w:t>
            </w:r>
          </w:p>
          <w:p w:rsidR="007008EC" w:rsidRPr="00556EDD" w:rsidRDefault="007008EC" w:rsidP="007008EC">
            <w:p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t>Historical AS Capacity Monitor data – closed until NPRR submitted</w:t>
            </w:r>
          </w:p>
          <w:p w:rsidR="00F013DE" w:rsidRPr="00556EDD" w:rsidRDefault="008D0E63" w:rsidP="000036AB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 xml:space="preserve">Active Power will be submitting NPRRs by end of this week and would come to MISUG after a number assigned will go to PRS, referred to COPS then referred to MISUG. </w:t>
            </w:r>
            <w:r w:rsidR="00D007F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Michelle Trenary</w:t>
            </w:r>
            <w:r w:rsidR="00B47056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(</w:t>
            </w:r>
            <w:r w:rsidR="00D007F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COPS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Chair) will need to jump in when discussion comes up.</w:t>
            </w:r>
            <w:r w:rsidR="00B47056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 This should be communicated through multiple channels for thorough discussion</w:t>
            </w:r>
            <w:r w:rsidR="003741C5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with the right front and back office people involved. </w:t>
            </w:r>
          </w:p>
          <w:p w:rsidR="002A2ECE" w:rsidRPr="00556EDD" w:rsidRDefault="002A2ECE" w:rsidP="007008E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3EC8" w:rsidRPr="00556EDD" w:rsidRDefault="006A3EC8" w:rsidP="000036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6A3EC8" w:rsidRPr="00556EDD" w:rsidRDefault="006A3EC8" w:rsidP="000036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3EC8" w:rsidRPr="00556EDD" w:rsidTr="001206F8">
        <w:trPr>
          <w:trHeight w:val="360"/>
        </w:trPr>
        <w:tc>
          <w:tcPr>
            <w:tcW w:w="523" w:type="dxa"/>
          </w:tcPr>
          <w:p w:rsidR="006A3EC8" w:rsidRPr="00556EDD" w:rsidRDefault="00982484" w:rsidP="000036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6</w:t>
            </w:r>
            <w:r w:rsidR="006A3EC8" w:rsidRPr="00556ED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6407" w:type="dxa"/>
          </w:tcPr>
          <w:p w:rsidR="006A3EC8" w:rsidRPr="00556EDD" w:rsidRDefault="006A3EC8" w:rsidP="000036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Review Red-lines of Disclosure Data User Guides</w:t>
            </w:r>
          </w:p>
          <w:p w:rsidR="00D007F3" w:rsidRPr="00556EDD" w:rsidRDefault="00F013DE" w:rsidP="00F013DE">
            <w:p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t>Feedback from participants</w:t>
            </w:r>
            <w:r w:rsidR="00D007F3" w:rsidRPr="00556EDD">
              <w:rPr>
                <w:rFonts w:asciiTheme="minorHAnsi" w:hAnsiTheme="minorHAnsi"/>
                <w:sz w:val="22"/>
                <w:szCs w:val="22"/>
              </w:rPr>
              <w:t xml:space="preserve"> – This document is intended to help those who are new to the Market.</w:t>
            </w:r>
          </w:p>
          <w:p w:rsidR="00D007F3" w:rsidRPr="00556EDD" w:rsidRDefault="00337335" w:rsidP="00D007F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T</w:t>
            </w:r>
            <w:r w:rsidR="00D007F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here were several cells where text not wrapping properly, ## signs.</w:t>
            </w:r>
          </w:p>
          <w:p w:rsidR="00D007F3" w:rsidRPr="00556EDD" w:rsidRDefault="00D007F3" w:rsidP="00D007F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Mike Juricek recommends a tab be added for definition for those not listed in the protocols. </w:t>
            </w:r>
          </w:p>
          <w:p w:rsidR="00D007F3" w:rsidRPr="00556EDD" w:rsidRDefault="00D007F3" w:rsidP="00D007F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Discussed that a reference to section 2 for definitions. </w:t>
            </w:r>
          </w:p>
          <w:p w:rsidR="00D007F3" w:rsidRPr="00556EDD" w:rsidRDefault="00D007F3" w:rsidP="00D007F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Formatting of columns to be reviewed.</w:t>
            </w:r>
          </w:p>
          <w:p w:rsidR="00D007F3" w:rsidRPr="00556EDD" w:rsidRDefault="00630CED" w:rsidP="00630CED">
            <w:pPr>
              <w:ind w:left="6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AI - Jamie to take back to see what sort of effort can be made for  Dan </w:t>
            </w:r>
            <w:proofErr w:type="spellStart"/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Spense’s</w:t>
            </w:r>
            <w:proofErr w:type="spellEnd"/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r</w:t>
            </w:r>
            <w:r w:rsidR="00D007F3"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ecommend</w:t>
            </w: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ation of </w:t>
            </w:r>
            <w:r w:rsidR="00D007F3"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</w:t>
            </w:r>
            <w:r w:rsidR="000676F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</w:t>
            </w:r>
            <w:r w:rsidR="00D007F3"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Ds</w:t>
            </w: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and DDLs in reports for data consistency </w:t>
            </w:r>
          </w:p>
          <w:p w:rsidR="00F013DE" w:rsidRPr="00556EDD" w:rsidRDefault="00D007F3" w:rsidP="00D007F3">
            <w:pPr>
              <w:ind w:left="6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- ERCOT will provide clarity to acronyms.</w:t>
            </w:r>
          </w:p>
          <w:p w:rsidR="002A2ECE" w:rsidRPr="00556EDD" w:rsidRDefault="002A2ECE" w:rsidP="00CD2D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3EC8" w:rsidRPr="00556EDD" w:rsidRDefault="006A3EC8" w:rsidP="000036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6A3EC8" w:rsidRPr="00556EDD" w:rsidRDefault="006A3EC8" w:rsidP="000036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013DE" w:rsidRPr="00556EDD" w:rsidTr="001206F8">
        <w:trPr>
          <w:trHeight w:val="360"/>
        </w:trPr>
        <w:tc>
          <w:tcPr>
            <w:tcW w:w="523" w:type="dxa"/>
          </w:tcPr>
          <w:p w:rsidR="00F013DE" w:rsidRPr="00556EDD" w:rsidRDefault="00982484" w:rsidP="00667C9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F013DE" w:rsidRPr="00556ED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6407" w:type="dxa"/>
          </w:tcPr>
          <w:p w:rsidR="00F013DE" w:rsidRPr="00556EDD" w:rsidRDefault="005C5109" w:rsidP="00667C9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48-Hour Disclosure Data Discussion</w:t>
            </w:r>
          </w:p>
          <w:p w:rsidR="00F013DE" w:rsidRPr="00556EDD" w:rsidRDefault="005C5109" w:rsidP="00667C9A">
            <w:p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t>Review and discussion of presentation</w:t>
            </w:r>
            <w:r w:rsidR="003F1F3F" w:rsidRPr="00556EDD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B071C0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T</w:t>
            </w:r>
            <w:r w:rsidR="003F1F3F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abled until next month</w:t>
            </w:r>
            <w:r w:rsidR="00B071C0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,</w:t>
            </w:r>
            <w:r w:rsidR="003F1F3F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to be walked through to identify what should be or not done with aggregated curves to be better used by Market.</w:t>
            </w:r>
          </w:p>
          <w:p w:rsidR="00F013DE" w:rsidRPr="00556EDD" w:rsidRDefault="00F013DE" w:rsidP="00667C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F013DE" w:rsidRPr="00556EDD" w:rsidRDefault="00F013DE" w:rsidP="00667C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F013DE" w:rsidRPr="00556EDD" w:rsidRDefault="00F013DE" w:rsidP="00667C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E31CC" w:rsidRPr="00556EDD" w:rsidTr="001206F8">
        <w:trPr>
          <w:trHeight w:val="360"/>
        </w:trPr>
        <w:tc>
          <w:tcPr>
            <w:tcW w:w="523" w:type="dxa"/>
          </w:tcPr>
          <w:p w:rsidR="007E31CC" w:rsidRPr="00556EDD" w:rsidRDefault="00D96B65" w:rsidP="00E86C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7E31CC" w:rsidRPr="00556ED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6407" w:type="dxa"/>
          </w:tcPr>
          <w:p w:rsidR="000E50A9" w:rsidRPr="00556EDD" w:rsidRDefault="007E31CC" w:rsidP="00C1167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Upcoming Changes by ERCOT</w:t>
            </w:r>
            <w:r w:rsidR="003F1F3F" w:rsidRPr="00556E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132CA" w:rsidRPr="00556EDD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3F1F3F" w:rsidRPr="00556E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132CA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R5 has been fully implemented </w:t>
            </w:r>
            <w:r w:rsidR="00233ED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R</w:t>
            </w:r>
            <w:r w:rsidR="005132CA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5.5 </w:t>
            </w:r>
            <w:r w:rsidR="00233ED7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to be released </w:t>
            </w:r>
            <w:r w:rsidR="005132CA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October 20</w:t>
            </w:r>
            <w:r w:rsidR="005132CA" w:rsidRPr="00556EDD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th</w:t>
            </w:r>
            <w:r w:rsidR="005132CA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– 22</w:t>
            </w:r>
            <w:r w:rsidR="005132CA" w:rsidRPr="00556EDD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nd</w:t>
            </w:r>
          </w:p>
          <w:p w:rsidR="007E31CC" w:rsidRPr="00556EDD" w:rsidRDefault="005132CA" w:rsidP="000E50A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NPRR588 and NPRR615 Market 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d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ata 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t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ransparency for photovoltaic will be in R6 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2015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or R1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2016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  <w:p w:rsidR="000E50A9" w:rsidRPr="00556EDD" w:rsidRDefault="00196F01" w:rsidP="000E50A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NPRR698 &amp; NPRR595</w:t>
            </w:r>
            <w:bookmarkStart w:id="4" w:name="_GoBack"/>
            <w:bookmarkEnd w:id="4"/>
          </w:p>
          <w:p w:rsidR="000E50A9" w:rsidRPr="00556EDD" w:rsidRDefault="005132CA" w:rsidP="000E50A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NPRR706 impact to this PRC is on the dashboard and on mobile app, NPRR710 Other Binding Documents for ORDC</w:t>
            </w:r>
            <w:r w:rsidR="000E50A9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. </w:t>
            </w:r>
          </w:p>
          <w:p w:rsidR="000E50A9" w:rsidRPr="00556EDD" w:rsidRDefault="000E50A9" w:rsidP="000E50A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NPRR699 tied to verifiable cost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#7 and also impacts PV changes.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Links for information related 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to be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implemented in R6 but reports not flowing until R1. R6 release in early December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2015</w:t>
            </w:r>
          </w:p>
          <w:p w:rsidR="00225938" w:rsidRPr="00556EDD" w:rsidRDefault="00225938" w:rsidP="00C116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223D" w:rsidRPr="00556EDD" w:rsidRDefault="00CE223D" w:rsidP="00C116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7E31CC" w:rsidRPr="00556EDD" w:rsidRDefault="007E31CC" w:rsidP="00C116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1CC" w:rsidRPr="00556EDD" w:rsidRDefault="007E31CC" w:rsidP="00C116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96B65" w:rsidRPr="00556EDD" w:rsidTr="001206F8">
        <w:trPr>
          <w:trHeight w:val="360"/>
        </w:trPr>
        <w:tc>
          <w:tcPr>
            <w:tcW w:w="523" w:type="dxa"/>
          </w:tcPr>
          <w:p w:rsidR="00D96B65" w:rsidRPr="00556EDD" w:rsidRDefault="00D96B65" w:rsidP="00C456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6407" w:type="dxa"/>
          </w:tcPr>
          <w:p w:rsidR="000676FC" w:rsidRDefault="00D96B65" w:rsidP="00C4564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Other Business</w:t>
            </w:r>
            <w:r w:rsidR="00443E3E" w:rsidRPr="00556EDD">
              <w:rPr>
                <w:rFonts w:asciiTheme="minorHAnsi" w:hAnsiTheme="minorHAnsi"/>
                <w:b/>
                <w:sz w:val="22"/>
                <w:szCs w:val="22"/>
              </w:rPr>
              <w:t xml:space="preserve"> –</w:t>
            </w:r>
            <w:r w:rsidR="00A513DC" w:rsidRPr="00556E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Week of 9/20/15</w:t>
            </w:r>
            <w:r w:rsidR="00A513DC"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ERCOT experienced</w:t>
            </w:r>
            <w:r w:rsidR="00443E3E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 infrastructure issue with hardware issues causing unplanned failovers and delay in implementation of R5 with 600 intervals of miss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>ed</w:t>
            </w:r>
            <w:r w:rsidR="00443E3E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impacts, reports were rerun where ERCOT could, State 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E</w:t>
            </w:r>
            <w:r w:rsidR="00443E3E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stimator report and 5 minute reports could not be rerun.  Thursday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, 9/24/15,</w:t>
            </w:r>
            <w:r w:rsidR="00443E3E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there was an extended outage due to release window. </w:t>
            </w:r>
            <w:r w:rsidR="005132CA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Th</w:t>
            </w:r>
            <w:r w:rsidR="000676FC">
              <w:rPr>
                <w:rFonts w:asciiTheme="minorHAnsi" w:hAnsiTheme="minorHAnsi"/>
                <w:color w:val="FF0000"/>
                <w:sz w:val="22"/>
                <w:szCs w:val="22"/>
              </w:rPr>
              <w:t>is</w:t>
            </w:r>
            <w:r w:rsidR="005132CA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should be presented at the next COPS. </w:t>
            </w:r>
          </w:p>
          <w:p w:rsidR="00D96B65" w:rsidRDefault="005132CA" w:rsidP="00C4564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Jack Brown recommended as a user group reporting to COPS maybe we need a commercial item on the agenda for ERCOT SMEs to be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>ready for a discussion on this.</w:t>
            </w:r>
          </w:p>
          <w:p w:rsidR="000676FC" w:rsidRPr="00556EDD" w:rsidRDefault="000676FC" w:rsidP="00C4564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Separately: 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Confidentiality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Expired AML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postings were pulled and scrubbed before reposting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due to data existing in report prior to the 180 expiration date.</w:t>
            </w:r>
          </w:p>
          <w:p w:rsidR="004C683E" w:rsidRPr="00556EDD" w:rsidRDefault="004C683E" w:rsidP="00C4564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233ED7" w:rsidRPr="00556EDD" w:rsidRDefault="00233ED7" w:rsidP="00A513D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Meeting for N</w:t>
            </w:r>
            <w:r w:rsidR="004C683E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o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vember</w:t>
            </w:r>
            <w:r w:rsidR="004C683E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to be skipped, will meet face-to</w:t>
            </w:r>
            <w:r w:rsidR="00A513DC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-</w:t>
            </w:r>
            <w:r w:rsidR="004C683E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face December 4</w:t>
            </w:r>
            <w:r w:rsidR="004C683E" w:rsidRPr="00556EDD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th</w:t>
            </w:r>
            <w:r w:rsidR="004C683E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9:30am – 12pm</w:t>
            </w:r>
          </w:p>
          <w:p w:rsidR="004C683E" w:rsidRPr="00556EDD" w:rsidRDefault="004C683E" w:rsidP="00C4564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4C683E" w:rsidRPr="00556EDD" w:rsidRDefault="004C683E" w:rsidP="00A513D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SCR755 internal project going on with web site enhancements</w:t>
            </w:r>
          </w:p>
          <w:p w:rsidR="00D96B65" w:rsidRPr="00556EDD" w:rsidRDefault="00D96B65" w:rsidP="00D96B6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96B65" w:rsidRPr="00556EDD" w:rsidRDefault="00D96B65" w:rsidP="00D96B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EWS Workshop III</w:t>
            </w:r>
          </w:p>
          <w:p w:rsidR="00D96B65" w:rsidRPr="00556EDD" w:rsidRDefault="00D96B65" w:rsidP="00D96B65">
            <w:p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t>This afternoon, Tuesday, September 29, 2015 1:30- 4 PM Room 168 and WebEx</w:t>
            </w:r>
          </w:p>
          <w:p w:rsidR="00D96B65" w:rsidRPr="00556EDD" w:rsidRDefault="00D96B65" w:rsidP="00C4564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96B65" w:rsidRPr="00556EDD" w:rsidRDefault="00D96B65" w:rsidP="00C4564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D96B65" w:rsidRPr="00556EDD" w:rsidRDefault="00D96B65" w:rsidP="00C4564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96B65" w:rsidRPr="00556EDD" w:rsidRDefault="00D96B65" w:rsidP="00C4564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E31CC" w:rsidRPr="00556EDD" w:rsidTr="001206F8">
        <w:trPr>
          <w:trHeight w:val="387"/>
        </w:trPr>
        <w:tc>
          <w:tcPr>
            <w:tcW w:w="523" w:type="dxa"/>
          </w:tcPr>
          <w:p w:rsidR="007E31CC" w:rsidRPr="00556EDD" w:rsidRDefault="00D96B65" w:rsidP="00E86C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10</w:t>
            </w:r>
            <w:r w:rsidR="007E31CC" w:rsidRPr="00556ED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6407" w:type="dxa"/>
          </w:tcPr>
          <w:p w:rsidR="007E31CC" w:rsidRPr="00556ED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Adjourn</w:t>
            </w:r>
          </w:p>
        </w:tc>
        <w:tc>
          <w:tcPr>
            <w:tcW w:w="1800" w:type="dxa"/>
            <w:gridSpan w:val="2"/>
          </w:tcPr>
          <w:p w:rsidR="007E31CC" w:rsidRPr="00556EDD" w:rsidRDefault="007E31CC" w:rsidP="00C116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1CC" w:rsidRPr="00556EDD" w:rsidRDefault="00BB0F2C" w:rsidP="007E31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  <w:r w:rsidR="007E31CC" w:rsidRPr="00556EDD">
              <w:rPr>
                <w:rFonts w:asciiTheme="minorHAnsi" w:hAnsiTheme="minorHAnsi"/>
                <w:b/>
                <w:sz w:val="22"/>
                <w:szCs w:val="22"/>
              </w:rPr>
              <w:t>:00 PM</w:t>
            </w:r>
          </w:p>
        </w:tc>
      </w:tr>
      <w:tr w:rsidR="00AB156D" w:rsidRPr="00556EDD" w:rsidTr="001206F8">
        <w:trPr>
          <w:trHeight w:val="360"/>
        </w:trPr>
        <w:tc>
          <w:tcPr>
            <w:tcW w:w="523" w:type="dxa"/>
          </w:tcPr>
          <w:p w:rsidR="00AB156D" w:rsidRPr="00556EDD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07" w:type="dxa"/>
          </w:tcPr>
          <w:p w:rsidR="00AB156D" w:rsidRPr="00556EDD" w:rsidRDefault="004A5C58" w:rsidP="004A5C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</w:rPr>
              <w:t>Next Meeting</w:t>
            </w:r>
          </w:p>
        </w:tc>
        <w:tc>
          <w:tcPr>
            <w:tcW w:w="1800" w:type="dxa"/>
            <w:gridSpan w:val="2"/>
          </w:tcPr>
          <w:p w:rsidR="00AB156D" w:rsidRPr="00556ED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AB156D" w:rsidRPr="00556EDD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p w:rsidR="00AB156D" w:rsidRPr="00556EDD" w:rsidRDefault="00C65C73" w:rsidP="00AB156D">
      <w:pPr>
        <w:ind w:left="360"/>
        <w:rPr>
          <w:rFonts w:asciiTheme="minorHAnsi" w:hAnsiTheme="minorHAnsi"/>
          <w:sz w:val="22"/>
          <w:szCs w:val="22"/>
        </w:rPr>
      </w:pPr>
      <w:r w:rsidRPr="00556EDD">
        <w:rPr>
          <w:rFonts w:asciiTheme="minorHAnsi" w:hAnsiTheme="minorHAnsi"/>
          <w:sz w:val="22"/>
          <w:szCs w:val="22"/>
        </w:rPr>
        <w:t>Tue</w:t>
      </w:r>
      <w:r w:rsidR="004A5C58" w:rsidRPr="00556EDD">
        <w:rPr>
          <w:rFonts w:asciiTheme="minorHAnsi" w:hAnsiTheme="minorHAnsi"/>
          <w:sz w:val="22"/>
          <w:szCs w:val="22"/>
        </w:rPr>
        <w:t>s</w:t>
      </w:r>
      <w:r w:rsidRPr="00556EDD">
        <w:rPr>
          <w:rFonts w:asciiTheme="minorHAnsi" w:hAnsiTheme="minorHAnsi"/>
          <w:sz w:val="22"/>
          <w:szCs w:val="22"/>
        </w:rPr>
        <w:t xml:space="preserve">day, </w:t>
      </w:r>
      <w:r w:rsidR="005C5109" w:rsidRPr="00556EDD">
        <w:rPr>
          <w:rFonts w:asciiTheme="minorHAnsi" w:hAnsiTheme="minorHAnsi"/>
          <w:sz w:val="22"/>
          <w:szCs w:val="22"/>
        </w:rPr>
        <w:t>October</w:t>
      </w:r>
      <w:r w:rsidR="00A920E8" w:rsidRPr="00556EDD">
        <w:rPr>
          <w:rFonts w:asciiTheme="minorHAnsi" w:hAnsiTheme="minorHAnsi"/>
          <w:sz w:val="22"/>
          <w:szCs w:val="22"/>
        </w:rPr>
        <w:t xml:space="preserve"> 2</w:t>
      </w:r>
      <w:r w:rsidR="005C5109" w:rsidRPr="00556EDD">
        <w:rPr>
          <w:rFonts w:asciiTheme="minorHAnsi" w:hAnsiTheme="minorHAnsi"/>
          <w:sz w:val="22"/>
          <w:szCs w:val="22"/>
        </w:rPr>
        <w:t>7</w:t>
      </w:r>
      <w:r w:rsidR="007E31CC" w:rsidRPr="00556EDD">
        <w:rPr>
          <w:rFonts w:asciiTheme="minorHAnsi" w:hAnsiTheme="minorHAnsi"/>
          <w:sz w:val="22"/>
          <w:szCs w:val="22"/>
        </w:rPr>
        <w:t>, 2015 –</w:t>
      </w:r>
      <w:r w:rsidR="002C20AE" w:rsidRPr="00556EDD">
        <w:rPr>
          <w:rFonts w:asciiTheme="minorHAnsi" w:hAnsiTheme="minorHAnsi"/>
          <w:sz w:val="22"/>
          <w:szCs w:val="22"/>
        </w:rPr>
        <w:t>WebEx</w:t>
      </w:r>
      <w:r w:rsidR="002211A8" w:rsidRPr="00556EDD">
        <w:rPr>
          <w:rFonts w:asciiTheme="minorHAnsi" w:hAnsiTheme="minorHAnsi"/>
          <w:sz w:val="22"/>
          <w:szCs w:val="22"/>
        </w:rPr>
        <w:t xml:space="preserve"> – </w:t>
      </w:r>
      <w:r w:rsidR="00CC1B41" w:rsidRPr="00556EDD">
        <w:rPr>
          <w:rFonts w:asciiTheme="minorHAnsi" w:hAnsiTheme="minorHAnsi"/>
          <w:sz w:val="22"/>
          <w:szCs w:val="22"/>
        </w:rPr>
        <w:t>9</w:t>
      </w:r>
      <w:r w:rsidR="007E31CC" w:rsidRPr="00556EDD">
        <w:rPr>
          <w:rFonts w:asciiTheme="minorHAnsi" w:hAnsiTheme="minorHAnsi"/>
          <w:sz w:val="22"/>
          <w:szCs w:val="22"/>
        </w:rPr>
        <w:t>:30</w:t>
      </w:r>
      <w:r w:rsidR="00CC1B41" w:rsidRPr="00556EDD">
        <w:rPr>
          <w:rFonts w:asciiTheme="minorHAnsi" w:hAnsiTheme="minorHAnsi"/>
          <w:sz w:val="22"/>
          <w:szCs w:val="22"/>
        </w:rPr>
        <w:t xml:space="preserve"> AM</w:t>
      </w:r>
      <w:r w:rsidR="007E31CC" w:rsidRPr="00556EDD">
        <w:rPr>
          <w:rFonts w:asciiTheme="minorHAnsi" w:hAnsiTheme="minorHAnsi"/>
          <w:sz w:val="22"/>
          <w:szCs w:val="22"/>
        </w:rPr>
        <w:t>-</w:t>
      </w:r>
      <w:r w:rsidR="00CC1B41" w:rsidRPr="00556EDD">
        <w:rPr>
          <w:rFonts w:asciiTheme="minorHAnsi" w:hAnsiTheme="minorHAnsi"/>
          <w:sz w:val="22"/>
          <w:szCs w:val="22"/>
        </w:rPr>
        <w:t>12</w:t>
      </w:r>
      <w:r w:rsidR="007E31CC" w:rsidRPr="00556EDD">
        <w:rPr>
          <w:rFonts w:asciiTheme="minorHAnsi" w:hAnsiTheme="minorHAnsi"/>
          <w:sz w:val="22"/>
          <w:szCs w:val="22"/>
        </w:rPr>
        <w:t>:00 PM</w:t>
      </w:r>
    </w:p>
    <w:p w:rsidR="002211A8" w:rsidRPr="00556EDD" w:rsidRDefault="002211A8" w:rsidP="00AB156D">
      <w:pPr>
        <w:ind w:left="360"/>
        <w:rPr>
          <w:rFonts w:asciiTheme="minorHAnsi" w:hAnsiTheme="minorHAnsi"/>
          <w:sz w:val="22"/>
          <w:szCs w:val="22"/>
        </w:rPr>
      </w:pPr>
    </w:p>
    <w:p w:rsidR="00AB156D" w:rsidRPr="00556EDD" w:rsidRDefault="00AB156D" w:rsidP="00AB15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556EDD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556EDD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556EDD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556ED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556EDD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556ED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7E4882" w:rsidRPr="00556EDD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82" w:rsidRPr="00556EDD" w:rsidRDefault="005562D1" w:rsidP="00630CE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R</w:t>
            </w:r>
            <w:r w:rsidR="00630CE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each out to Chad and Steven to champion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NOGRR084 </w:t>
            </w:r>
            <w:r w:rsidR="00630CE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at OWG.</w:t>
            </w:r>
          </w:p>
          <w:p w:rsidR="00630CED" w:rsidRPr="00556EDD" w:rsidRDefault="00630CED" w:rsidP="00630CE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Task Chad with having notice produced to OWG and ROS ListServe for representation </w:t>
            </w:r>
            <w:r w:rsidR="004C683E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if possible to ensure necessary representation and advance notice.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82" w:rsidRPr="00556EDD" w:rsidRDefault="00630CED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Jamie Lavas</w:t>
            </w:r>
          </w:p>
        </w:tc>
      </w:tr>
      <w:tr w:rsidR="007E4882" w:rsidRPr="00556EDD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82" w:rsidRPr="00556EDD" w:rsidRDefault="003F1F3F" w:rsidP="003A2343">
            <w:p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Report back next month on clarification on how ERCOT would like to move forward regarding </w:t>
            </w:r>
            <w:r w:rsidR="004C683E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the list of automated reports wanted from the TAC clean-up efforts </w:t>
            </w:r>
            <w:r w:rsidRPr="00556ED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82" w:rsidRPr="00556EDD" w:rsidRDefault="003F1F3F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Jamie Lavas</w:t>
            </w:r>
          </w:p>
        </w:tc>
      </w:tr>
      <w:tr w:rsidR="007E4882" w:rsidRPr="00556EDD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56" w:rsidRPr="00556EDD" w:rsidRDefault="00AD6FA0" w:rsidP="00B47056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Follow-up w/Michelle Trenary to bring up discussion of NPRRs at COPS </w:t>
            </w:r>
            <w:r w:rsidR="00B47056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for:</w:t>
            </w:r>
          </w:p>
          <w:p w:rsidR="00B47056" w:rsidRPr="00556EDD" w:rsidRDefault="00B47056" w:rsidP="005562D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DC</w:t>
            </w:r>
            <w:r w:rsidR="005562D1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Tie Schedules </w:t>
            </w:r>
          </w:p>
          <w:p w:rsidR="00B47056" w:rsidRPr="00556EDD" w:rsidRDefault="00B47056" w:rsidP="005562D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List of Marginal Units </w:t>
            </w:r>
          </w:p>
          <w:p w:rsidR="003741C5" w:rsidRPr="00556EDD" w:rsidRDefault="00B47056" w:rsidP="005562D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Historical AS Capacity Monitor 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82" w:rsidRPr="00556EDD" w:rsidRDefault="00337335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Julie Thomas</w:t>
            </w:r>
          </w:p>
        </w:tc>
      </w:tr>
      <w:tr w:rsidR="007E4882" w:rsidRPr="00556EDD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D" w:rsidRPr="00556EDD" w:rsidRDefault="004F25F8" w:rsidP="004F25F8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Disclosure Data User Guides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 - </w:t>
            </w:r>
            <w:r w:rsidR="00D007F3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ERCOT will provide clarity to acronyms</w:t>
            </w:r>
            <w:r w:rsidR="00630CE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possible creation of definitions tab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</w:t>
            </w:r>
            <w:r w:rsidR="00630CE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identify what </w:t>
            </w:r>
            <w:r w:rsidR="00AF3845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the</w:t>
            </w:r>
            <w:r w:rsidR="00630CE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effort </w:t>
            </w:r>
            <w:r w:rsidR="00AF3845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to</w:t>
            </w:r>
            <w:r w:rsidR="00630CED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be made for XXDs and DDLs in reports for data consistency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82" w:rsidRPr="00556EDD" w:rsidRDefault="00630CED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Jamie Lavas</w:t>
            </w:r>
          </w:p>
        </w:tc>
      </w:tr>
      <w:tr w:rsidR="007E4882" w:rsidRPr="00556EDD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82" w:rsidRPr="00556EDD" w:rsidRDefault="00B47056" w:rsidP="00F36AC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Track down status of SCR755 and identify why assigned </w:t>
            </w:r>
            <w:r w:rsidR="00F36AC2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to MISUG an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 </w:t>
            </w:r>
            <w:r w:rsidR="005562D1"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a suitable</w:t>
            </w: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owner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82" w:rsidRPr="00556EDD" w:rsidRDefault="00F36AC2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Jamie Lavas</w:t>
            </w:r>
          </w:p>
        </w:tc>
      </w:tr>
      <w:tr w:rsidR="007E4882" w:rsidRPr="00556EDD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82" w:rsidRPr="00556EDD" w:rsidRDefault="00F36AC2" w:rsidP="00F36AC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Report to COPS of Missed reports based upon internal system issues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82" w:rsidRPr="00556EDD" w:rsidRDefault="00F36AC2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56EDD">
              <w:rPr>
                <w:rFonts w:asciiTheme="minorHAnsi" w:hAnsiTheme="minorHAnsi"/>
                <w:color w:val="FF0000"/>
                <w:sz w:val="22"/>
                <w:szCs w:val="22"/>
              </w:rPr>
              <w:t>ERCOT</w:t>
            </w:r>
          </w:p>
        </w:tc>
      </w:tr>
    </w:tbl>
    <w:p w:rsidR="00F148BF" w:rsidRPr="00556EDD" w:rsidRDefault="00F148BF">
      <w:pPr>
        <w:rPr>
          <w:rFonts w:asciiTheme="minorHAnsi" w:hAnsiTheme="minorHAnsi"/>
        </w:rPr>
      </w:pPr>
    </w:p>
    <w:p w:rsidR="00AD6FA0" w:rsidRPr="00556EDD" w:rsidRDefault="00AD6FA0">
      <w:pPr>
        <w:rPr>
          <w:rFonts w:asciiTheme="minorHAnsi" w:hAnsiTheme="minorHAnsi"/>
        </w:rPr>
      </w:pPr>
    </w:p>
    <w:sectPr w:rsidR="00AD6FA0" w:rsidRPr="00556EDD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7E" w:rsidRDefault="007A277E">
      <w:r>
        <w:separator/>
      </w:r>
    </w:p>
  </w:endnote>
  <w:endnote w:type="continuationSeparator" w:id="0">
    <w:p w:rsidR="007A277E" w:rsidRDefault="007A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B425EB">
    <w:pPr>
      <w:pStyle w:val="Footer"/>
    </w:pPr>
    <w:r>
      <w:t>0</w:t>
    </w:r>
    <w:r w:rsidR="004C70A8">
      <w:t>728</w:t>
    </w:r>
    <w:r>
      <w:t>15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196F01">
      <w:rPr>
        <w:rStyle w:val="PageNumber"/>
        <w:noProof/>
      </w:rPr>
      <w:t>3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196F01">
      <w:rPr>
        <w:rStyle w:val="PageNumber"/>
        <w:noProof/>
      </w:rPr>
      <w:t>4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7E" w:rsidRDefault="007A277E">
      <w:r>
        <w:separator/>
      </w:r>
    </w:p>
  </w:footnote>
  <w:footnote w:type="continuationSeparator" w:id="0">
    <w:p w:rsidR="007A277E" w:rsidRDefault="007A2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1F1B3B" w:rsidP="00BF7B9E">
    <w:pPr>
      <w:pStyle w:val="Header"/>
      <w:jc w:val="center"/>
      <w:rPr>
        <w:b/>
        <w:sz w:val="32"/>
      </w:rPr>
    </w:pPr>
    <w:r w:rsidRPr="00BF7B9E">
      <w:rPr>
        <w:b/>
        <w:sz w:val="32"/>
      </w:rPr>
      <w:t xml:space="preserve">Working Group and Task Force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45A8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0CE24B7"/>
    <w:multiLevelType w:val="hybridMultilevel"/>
    <w:tmpl w:val="9620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722BD"/>
    <w:multiLevelType w:val="hybridMultilevel"/>
    <w:tmpl w:val="EBFCA0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B27E2B"/>
    <w:multiLevelType w:val="hybridMultilevel"/>
    <w:tmpl w:val="E5E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16"/>
  </w:num>
  <w:num w:numId="7">
    <w:abstractNumId w:val="14"/>
  </w:num>
  <w:num w:numId="8">
    <w:abstractNumId w:val="12"/>
  </w:num>
  <w:num w:numId="9">
    <w:abstractNumId w:val="15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18"/>
  </w:num>
  <w:num w:numId="15">
    <w:abstractNumId w:val="5"/>
  </w:num>
  <w:num w:numId="16">
    <w:abstractNumId w:val="11"/>
  </w:num>
  <w:num w:numId="17">
    <w:abstractNumId w:val="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676FC"/>
    <w:rsid w:val="00074DF2"/>
    <w:rsid w:val="000940B1"/>
    <w:rsid w:val="000E50A9"/>
    <w:rsid w:val="00100031"/>
    <w:rsid w:val="00112BB2"/>
    <w:rsid w:val="001206F8"/>
    <w:rsid w:val="00121BF6"/>
    <w:rsid w:val="00142495"/>
    <w:rsid w:val="001456D2"/>
    <w:rsid w:val="00154C8E"/>
    <w:rsid w:val="00156BA3"/>
    <w:rsid w:val="001578B4"/>
    <w:rsid w:val="001650F7"/>
    <w:rsid w:val="001836B1"/>
    <w:rsid w:val="00196F01"/>
    <w:rsid w:val="001B3F70"/>
    <w:rsid w:val="001D2FDE"/>
    <w:rsid w:val="001F1B3B"/>
    <w:rsid w:val="001F57E1"/>
    <w:rsid w:val="00202917"/>
    <w:rsid w:val="002211A8"/>
    <w:rsid w:val="00225938"/>
    <w:rsid w:val="00233ED7"/>
    <w:rsid w:val="0024020C"/>
    <w:rsid w:val="002A1754"/>
    <w:rsid w:val="002A2ECE"/>
    <w:rsid w:val="002C20AE"/>
    <w:rsid w:val="002C41AF"/>
    <w:rsid w:val="00312A3C"/>
    <w:rsid w:val="00317097"/>
    <w:rsid w:val="003216C8"/>
    <w:rsid w:val="00332E4B"/>
    <w:rsid w:val="00337335"/>
    <w:rsid w:val="00345CF6"/>
    <w:rsid w:val="00354984"/>
    <w:rsid w:val="00360073"/>
    <w:rsid w:val="003741C5"/>
    <w:rsid w:val="003A2343"/>
    <w:rsid w:val="003D3BDF"/>
    <w:rsid w:val="003E1A3B"/>
    <w:rsid w:val="003F1F3F"/>
    <w:rsid w:val="0040618D"/>
    <w:rsid w:val="00426535"/>
    <w:rsid w:val="00440E2D"/>
    <w:rsid w:val="00442AA2"/>
    <w:rsid w:val="00443E3E"/>
    <w:rsid w:val="00464DBB"/>
    <w:rsid w:val="00467400"/>
    <w:rsid w:val="00467943"/>
    <w:rsid w:val="00467A17"/>
    <w:rsid w:val="00490064"/>
    <w:rsid w:val="00491BB6"/>
    <w:rsid w:val="004A01BB"/>
    <w:rsid w:val="004A5C58"/>
    <w:rsid w:val="004C683E"/>
    <w:rsid w:val="004C70A8"/>
    <w:rsid w:val="004E23AD"/>
    <w:rsid w:val="004F25F8"/>
    <w:rsid w:val="005132CA"/>
    <w:rsid w:val="00535121"/>
    <w:rsid w:val="00555771"/>
    <w:rsid w:val="005562D1"/>
    <w:rsid w:val="00556EDD"/>
    <w:rsid w:val="00580398"/>
    <w:rsid w:val="005B6E71"/>
    <w:rsid w:val="005C5109"/>
    <w:rsid w:val="005D13A3"/>
    <w:rsid w:val="005D688F"/>
    <w:rsid w:val="006065D7"/>
    <w:rsid w:val="006113A7"/>
    <w:rsid w:val="00630CED"/>
    <w:rsid w:val="006547BE"/>
    <w:rsid w:val="006814AC"/>
    <w:rsid w:val="0069332C"/>
    <w:rsid w:val="006A3EC8"/>
    <w:rsid w:val="006B6FA2"/>
    <w:rsid w:val="006D4E74"/>
    <w:rsid w:val="006E4BCA"/>
    <w:rsid w:val="007008EC"/>
    <w:rsid w:val="00711070"/>
    <w:rsid w:val="00741533"/>
    <w:rsid w:val="00750DDC"/>
    <w:rsid w:val="007514BF"/>
    <w:rsid w:val="0076245E"/>
    <w:rsid w:val="0076479C"/>
    <w:rsid w:val="007A1985"/>
    <w:rsid w:val="007A26CC"/>
    <w:rsid w:val="007A277E"/>
    <w:rsid w:val="007C06D3"/>
    <w:rsid w:val="007E31CC"/>
    <w:rsid w:val="007E4882"/>
    <w:rsid w:val="007F7367"/>
    <w:rsid w:val="0080202F"/>
    <w:rsid w:val="00825245"/>
    <w:rsid w:val="00837869"/>
    <w:rsid w:val="00873385"/>
    <w:rsid w:val="00885FF7"/>
    <w:rsid w:val="008A78FB"/>
    <w:rsid w:val="008C0916"/>
    <w:rsid w:val="008D0E63"/>
    <w:rsid w:val="008F56AB"/>
    <w:rsid w:val="008F6E46"/>
    <w:rsid w:val="00954727"/>
    <w:rsid w:val="00982484"/>
    <w:rsid w:val="009C6640"/>
    <w:rsid w:val="009E4EE8"/>
    <w:rsid w:val="009E50BD"/>
    <w:rsid w:val="009F4DCF"/>
    <w:rsid w:val="00A02AC9"/>
    <w:rsid w:val="00A03CD1"/>
    <w:rsid w:val="00A12272"/>
    <w:rsid w:val="00A239F8"/>
    <w:rsid w:val="00A40605"/>
    <w:rsid w:val="00A513DC"/>
    <w:rsid w:val="00A51572"/>
    <w:rsid w:val="00A57613"/>
    <w:rsid w:val="00A679EC"/>
    <w:rsid w:val="00A920E8"/>
    <w:rsid w:val="00AB156D"/>
    <w:rsid w:val="00AC4D5B"/>
    <w:rsid w:val="00AD6FA0"/>
    <w:rsid w:val="00AF3845"/>
    <w:rsid w:val="00B071C0"/>
    <w:rsid w:val="00B1474F"/>
    <w:rsid w:val="00B15B0C"/>
    <w:rsid w:val="00B26BE0"/>
    <w:rsid w:val="00B425EB"/>
    <w:rsid w:val="00B47056"/>
    <w:rsid w:val="00B6137D"/>
    <w:rsid w:val="00B7060D"/>
    <w:rsid w:val="00B9492C"/>
    <w:rsid w:val="00BB0A81"/>
    <w:rsid w:val="00BB0F2C"/>
    <w:rsid w:val="00BC4D86"/>
    <w:rsid w:val="00BC5638"/>
    <w:rsid w:val="00BF1111"/>
    <w:rsid w:val="00BF7B9E"/>
    <w:rsid w:val="00C10FB2"/>
    <w:rsid w:val="00C31714"/>
    <w:rsid w:val="00C55270"/>
    <w:rsid w:val="00C56154"/>
    <w:rsid w:val="00C65C73"/>
    <w:rsid w:val="00C779E5"/>
    <w:rsid w:val="00CA144A"/>
    <w:rsid w:val="00CC1B41"/>
    <w:rsid w:val="00CD2D34"/>
    <w:rsid w:val="00CE223D"/>
    <w:rsid w:val="00D007F3"/>
    <w:rsid w:val="00D307B4"/>
    <w:rsid w:val="00D676B0"/>
    <w:rsid w:val="00D96B65"/>
    <w:rsid w:val="00DD3453"/>
    <w:rsid w:val="00DD5730"/>
    <w:rsid w:val="00DD5F1E"/>
    <w:rsid w:val="00DE66DA"/>
    <w:rsid w:val="00E05AAD"/>
    <w:rsid w:val="00E27F68"/>
    <w:rsid w:val="00E439C4"/>
    <w:rsid w:val="00E53A6D"/>
    <w:rsid w:val="00E744B6"/>
    <w:rsid w:val="00E86C5C"/>
    <w:rsid w:val="00EB0912"/>
    <w:rsid w:val="00EF1E68"/>
    <w:rsid w:val="00F013DE"/>
    <w:rsid w:val="00F119BE"/>
    <w:rsid w:val="00F148BF"/>
    <w:rsid w:val="00F334F6"/>
    <w:rsid w:val="00F36AC2"/>
    <w:rsid w:val="00F473B8"/>
    <w:rsid w:val="00FA7215"/>
    <w:rsid w:val="00FB29FA"/>
    <w:rsid w:val="00FB3E36"/>
    <w:rsid w:val="00FD7C9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B0B3-324F-414D-98A3-24F2E1E3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7357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Jacobs, Kaci</cp:lastModifiedBy>
  <cp:revision>3</cp:revision>
  <cp:lastPrinted>2008-03-31T16:56:00Z</cp:lastPrinted>
  <dcterms:created xsi:type="dcterms:W3CDTF">2015-10-22T23:24:00Z</dcterms:created>
  <dcterms:modified xsi:type="dcterms:W3CDTF">2015-10-22T23:24:00Z</dcterms:modified>
</cp:coreProperties>
</file>