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39" w:rsidRPr="004153AC" w:rsidRDefault="00100A39" w:rsidP="00100A39">
      <w:pPr>
        <w:pStyle w:val="Heading2"/>
        <w:rPr>
          <w:sz w:val="22"/>
          <w:szCs w:val="22"/>
        </w:rPr>
      </w:pPr>
      <w:r w:rsidRPr="004153AC">
        <w:rPr>
          <w:sz w:val="22"/>
          <w:szCs w:val="22"/>
        </w:rPr>
        <w:t>NPRR711-IDR Meter Required Threshold Workshop VI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00A39" w:rsidRPr="004153AC" w:rsidTr="00100A39">
        <w:trPr>
          <w:tblCellSpacing w:w="0" w:type="dxa"/>
        </w:trPr>
        <w:tc>
          <w:tcPr>
            <w:tcW w:w="0" w:type="auto"/>
            <w:vAlign w:val="center"/>
            <w:hideMark/>
          </w:tcPr>
          <w:p w:rsidR="00100A39" w:rsidRPr="004153AC" w:rsidRDefault="00100A39">
            <w:pPr>
              <w:rPr>
                <w:sz w:val="22"/>
                <w:szCs w:val="22"/>
              </w:rPr>
            </w:pPr>
            <w:r w:rsidRPr="004153AC">
              <w:rPr>
                <w:rStyle w:val="Strong"/>
                <w:sz w:val="22"/>
                <w:szCs w:val="22"/>
              </w:rPr>
              <w:t>October 06, 2015</w:t>
            </w:r>
            <w:r w:rsidRPr="004153AC">
              <w:rPr>
                <w:b/>
                <w:bCs/>
                <w:sz w:val="22"/>
                <w:szCs w:val="22"/>
              </w:rPr>
              <w:br/>
            </w:r>
            <w:r w:rsidRPr="004153AC">
              <w:rPr>
                <w:rStyle w:val="Strong"/>
                <w:sz w:val="22"/>
                <w:szCs w:val="22"/>
              </w:rPr>
              <w:t>1:30 PM - 5:00 PM</w:t>
            </w:r>
            <w:r w:rsidRPr="004153AC">
              <w:rPr>
                <w:sz w:val="22"/>
                <w:szCs w:val="22"/>
              </w:rPr>
              <w:t xml:space="preserve"> </w:t>
            </w:r>
          </w:p>
        </w:tc>
      </w:tr>
    </w:tbl>
    <w:p w:rsidR="004D3BDA" w:rsidRPr="004D3BDA" w:rsidRDefault="004D3BDA" w:rsidP="004D3BDA">
      <w:pPr>
        <w:rPr>
          <w:b/>
          <w:color w:val="000000"/>
          <w:sz w:val="22"/>
          <w:szCs w:val="22"/>
        </w:rPr>
      </w:pPr>
    </w:p>
    <w:p w:rsidR="00100A39" w:rsidRPr="004153AC" w:rsidRDefault="00100A39" w:rsidP="00100A39">
      <w:pPr>
        <w:rPr>
          <w:sz w:val="22"/>
          <w:szCs w:val="22"/>
        </w:rPr>
      </w:pPr>
      <w:r>
        <w:t xml:space="preserve"> </w:t>
      </w:r>
      <w:hyperlink r:id="rId7" w:tgtFrame="_blank" w:history="1">
        <w:r w:rsidRPr="004153AC">
          <w:rPr>
            <w:rStyle w:val="Hyperlink"/>
            <w:b/>
            <w:bCs/>
            <w:sz w:val="22"/>
            <w:szCs w:val="22"/>
          </w:rPr>
          <w:t>WebEx Conference</w:t>
        </w:r>
      </w:hyperlink>
    </w:p>
    <w:p w:rsidR="00100A39" w:rsidRPr="004153AC" w:rsidRDefault="00100A39" w:rsidP="00100A39">
      <w:pPr>
        <w:ind w:left="720"/>
        <w:rPr>
          <w:sz w:val="22"/>
          <w:szCs w:val="22"/>
        </w:rPr>
      </w:pPr>
      <w:r w:rsidRPr="004153AC">
        <w:rPr>
          <w:sz w:val="22"/>
          <w:szCs w:val="22"/>
        </w:rPr>
        <w:t>Teleconference: 877-668-4493</w:t>
      </w:r>
    </w:p>
    <w:p w:rsidR="00100A39" w:rsidRPr="004153AC" w:rsidRDefault="00100A39" w:rsidP="00100A39">
      <w:pPr>
        <w:ind w:left="720"/>
        <w:rPr>
          <w:sz w:val="22"/>
          <w:szCs w:val="22"/>
        </w:rPr>
      </w:pPr>
      <w:r w:rsidRPr="004153AC">
        <w:rPr>
          <w:sz w:val="22"/>
          <w:szCs w:val="22"/>
        </w:rPr>
        <w:t>Meeting number: 622 515 443</w:t>
      </w:r>
    </w:p>
    <w:p w:rsidR="004D3BDA" w:rsidRPr="004153AC" w:rsidRDefault="00100A39" w:rsidP="00100A39">
      <w:pPr>
        <w:ind w:left="720"/>
        <w:rPr>
          <w:rFonts w:ascii="Arial" w:hAnsi="Arial" w:cs="Arial"/>
          <w:sz w:val="22"/>
          <w:szCs w:val="22"/>
        </w:rPr>
      </w:pPr>
      <w:r w:rsidRPr="004153AC">
        <w:rPr>
          <w:sz w:val="22"/>
          <w:szCs w:val="22"/>
        </w:rPr>
        <w:t>Meeting password: Nprr711</w:t>
      </w:r>
    </w:p>
    <w:p w:rsidR="004D3BDA" w:rsidRPr="004D3BDA" w:rsidRDefault="004D3BDA" w:rsidP="004D3BDA">
      <w:pPr>
        <w:rPr>
          <w:sz w:val="22"/>
          <w:szCs w:val="22"/>
        </w:rPr>
      </w:pPr>
    </w:p>
    <w:tbl>
      <w:tblPr>
        <w:tblW w:w="9614" w:type="dxa"/>
        <w:tblInd w:w="-162" w:type="dxa"/>
        <w:tblLook w:val="01E0" w:firstRow="1" w:lastRow="1" w:firstColumn="1" w:lastColumn="1" w:noHBand="0" w:noVBand="0"/>
      </w:tblPr>
      <w:tblGrid>
        <w:gridCol w:w="442"/>
        <w:gridCol w:w="6509"/>
        <w:gridCol w:w="69"/>
        <w:gridCol w:w="1261"/>
        <w:gridCol w:w="89"/>
        <w:gridCol w:w="1244"/>
      </w:tblGrid>
      <w:tr w:rsidR="004153AC" w:rsidRPr="004D3BDA" w:rsidTr="004153AC">
        <w:tc>
          <w:tcPr>
            <w:tcW w:w="442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47744">
              <w:rPr>
                <w:sz w:val="22"/>
                <w:szCs w:val="22"/>
              </w:rPr>
              <w:t>1.</w:t>
            </w:r>
          </w:p>
        </w:tc>
        <w:tc>
          <w:tcPr>
            <w:tcW w:w="6509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Antitrust Admonition</w:t>
            </w:r>
          </w:p>
          <w:p w:rsidR="00342820" w:rsidRPr="00647744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647744" w:rsidRDefault="007F4827" w:rsidP="007F4827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1</w:t>
            </w:r>
            <w:r w:rsidR="00342820" w:rsidRPr="00647744">
              <w:rPr>
                <w:sz w:val="22"/>
                <w:szCs w:val="22"/>
              </w:rPr>
              <w:t xml:space="preserve">:30 </w:t>
            </w:r>
            <w:r w:rsidRPr="00647744">
              <w:rPr>
                <w:sz w:val="22"/>
                <w:szCs w:val="22"/>
              </w:rPr>
              <w:t>p</w:t>
            </w:r>
            <w:r w:rsidR="00342820" w:rsidRPr="00647744">
              <w:rPr>
                <w:sz w:val="22"/>
                <w:szCs w:val="22"/>
              </w:rPr>
              <w:t>.m.</w:t>
            </w:r>
          </w:p>
        </w:tc>
      </w:tr>
      <w:tr w:rsidR="004153AC" w:rsidRPr="004D3BDA" w:rsidTr="004153AC">
        <w:trPr>
          <w:trHeight w:val="522"/>
        </w:trPr>
        <w:tc>
          <w:tcPr>
            <w:tcW w:w="442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2.</w:t>
            </w:r>
          </w:p>
        </w:tc>
        <w:tc>
          <w:tcPr>
            <w:tcW w:w="6509" w:type="dxa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Introductions </w:t>
            </w:r>
          </w:p>
        </w:tc>
        <w:tc>
          <w:tcPr>
            <w:tcW w:w="1330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1333" w:type="dxa"/>
            <w:gridSpan w:val="2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09" w:type="dxa"/>
          </w:tcPr>
          <w:p w:rsidR="00100A39" w:rsidRPr="00647744" w:rsidRDefault="00100A39" w:rsidP="00100A39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Understanding the Background that drove Nodal Protocol Revision Request 711 (NPRR711):   </w:t>
            </w:r>
          </w:p>
          <w:p w:rsidR="002354BB" w:rsidRPr="00647744" w:rsidRDefault="00100A39" w:rsidP="00100A3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left="108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Review Section 18.6.1 (Interval Data Recorder Meter Mandatory Installation Requirements),  Protocols Section 2 (Definitions) and  10.3.3 (</w:t>
            </w:r>
            <w:r w:rsidR="00D26B71" w:rsidRPr="00647744">
              <w:rPr>
                <w:bCs/>
                <w:sz w:val="22"/>
                <w:szCs w:val="22"/>
              </w:rPr>
              <w:t>Submission of Settlement Quality Meter Data to ERCOT</w:t>
            </w:r>
            <w:r w:rsidRPr="00647744">
              <w:rPr>
                <w:bCs/>
                <w:sz w:val="22"/>
                <w:szCs w:val="22"/>
              </w:rPr>
              <w:t>)</w:t>
            </w:r>
          </w:p>
          <w:p w:rsidR="00100A39" w:rsidRPr="00647744" w:rsidRDefault="00100A39" w:rsidP="00100A3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left="108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ERCOT’ s Settlement </w:t>
            </w:r>
            <w:r w:rsidR="002B7F5E" w:rsidRPr="00647744">
              <w:rPr>
                <w:sz w:val="22"/>
                <w:szCs w:val="22"/>
              </w:rPr>
              <w:t xml:space="preserve">Requirement </w:t>
            </w:r>
            <w:r w:rsidRPr="00647744">
              <w:rPr>
                <w:sz w:val="22"/>
                <w:szCs w:val="22"/>
              </w:rPr>
              <w:t>for AMS or IDR</w:t>
            </w:r>
            <w:r w:rsidR="002468BA" w:rsidRPr="00647744">
              <w:rPr>
                <w:sz w:val="22"/>
                <w:szCs w:val="22"/>
              </w:rPr>
              <w:t xml:space="preserve"> Metered</w:t>
            </w:r>
            <w:r w:rsidRPr="00647744">
              <w:rPr>
                <w:sz w:val="22"/>
                <w:szCs w:val="22"/>
              </w:rPr>
              <w:t xml:space="preserve"> ESI IDs with a </w:t>
            </w:r>
            <w:r w:rsidR="002B7F5E" w:rsidRPr="00647744">
              <w:rPr>
                <w:sz w:val="22"/>
                <w:szCs w:val="22"/>
              </w:rPr>
              <w:t xml:space="preserve">“ </w:t>
            </w:r>
            <w:r w:rsidRPr="00647744">
              <w:rPr>
                <w:sz w:val="22"/>
                <w:szCs w:val="22"/>
              </w:rPr>
              <w:t>BUSIDRRQ</w:t>
            </w:r>
            <w:r w:rsidR="002B7F5E" w:rsidRPr="00647744">
              <w:rPr>
                <w:sz w:val="22"/>
                <w:szCs w:val="22"/>
              </w:rPr>
              <w:t>”</w:t>
            </w:r>
            <w:r w:rsidRPr="00647744">
              <w:rPr>
                <w:sz w:val="22"/>
                <w:szCs w:val="22"/>
              </w:rPr>
              <w:t xml:space="preserve"> </w:t>
            </w:r>
            <w:r w:rsidR="002B7F5E" w:rsidRPr="00647744">
              <w:rPr>
                <w:sz w:val="22"/>
                <w:szCs w:val="22"/>
              </w:rPr>
              <w:t xml:space="preserve">Load </w:t>
            </w:r>
            <w:r w:rsidRPr="00647744">
              <w:rPr>
                <w:sz w:val="22"/>
                <w:szCs w:val="22"/>
              </w:rPr>
              <w:t>Profile Assignment   </w:t>
            </w:r>
          </w:p>
          <w:p w:rsidR="002468BA" w:rsidRPr="00647744" w:rsidRDefault="002468BA" w:rsidP="00100A3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left="108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ERCOT’s BUSIDRRQ Counts effective July 31, 2015</w:t>
            </w:r>
          </w:p>
          <w:p w:rsidR="00100A39" w:rsidRPr="00647744" w:rsidRDefault="00100A39" w:rsidP="00100A39">
            <w:pPr>
              <w:pStyle w:val="ListParagraph"/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after="120"/>
              <w:ind w:left="108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TDSP’s Processes or Responses to: </w:t>
            </w:r>
          </w:p>
          <w:p w:rsidR="00100A39" w:rsidRPr="00647744" w:rsidRDefault="00100A39" w:rsidP="00100A39">
            <w:pPr>
              <w:pStyle w:val="ListParagraph"/>
              <w:numPr>
                <w:ilvl w:val="2"/>
                <w:numId w:val="2"/>
              </w:numPr>
              <w:overflowPunct/>
              <w:autoSpaceDE/>
              <w:autoSpaceDN/>
              <w:adjustRightInd/>
              <w:spacing w:after="120"/>
              <w:ind w:left="180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Determining  AMS vs. IDR Meter Installation(s) for ESI IDs with a BUSIDRRQ Profile Assignment</w:t>
            </w:r>
          </w:p>
          <w:p w:rsidR="00100A39" w:rsidRPr="00647744" w:rsidRDefault="00100A39" w:rsidP="00100A39">
            <w:pPr>
              <w:pStyle w:val="ListParagraph"/>
              <w:numPr>
                <w:ilvl w:val="2"/>
                <w:numId w:val="2"/>
              </w:numPr>
              <w:overflowPunct/>
              <w:autoSpaceDE/>
              <w:autoSpaceDN/>
              <w:adjustRightInd/>
              <w:spacing w:after="120"/>
              <w:ind w:left="180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Applying 4CP per their TDSP specific Tariff </w:t>
            </w:r>
          </w:p>
          <w:p w:rsidR="00100A39" w:rsidRPr="00647744" w:rsidRDefault="00100A39" w:rsidP="00100A39">
            <w:pPr>
              <w:pStyle w:val="ListParagraph"/>
              <w:numPr>
                <w:ilvl w:val="2"/>
                <w:numId w:val="2"/>
              </w:numPr>
              <w:overflowPunct/>
              <w:autoSpaceDE/>
              <w:autoSpaceDN/>
              <w:adjustRightInd/>
              <w:spacing w:after="120"/>
              <w:ind w:left="180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Responding to Customer Requested IDR Metering Installation(s) </w:t>
            </w:r>
          </w:p>
          <w:p w:rsidR="00100A39" w:rsidRPr="00647744" w:rsidRDefault="00100A39" w:rsidP="00100A39">
            <w:pPr>
              <w:pStyle w:val="ListParagraph"/>
              <w:numPr>
                <w:ilvl w:val="2"/>
                <w:numId w:val="2"/>
              </w:numPr>
              <w:overflowPunct/>
              <w:autoSpaceDE/>
              <w:autoSpaceDN/>
              <w:adjustRightInd/>
              <w:spacing w:after="120"/>
              <w:ind w:left="1800"/>
              <w:contextualSpacing w:val="0"/>
              <w:textAlignment w:val="auto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Grandfathering </w:t>
            </w:r>
          </w:p>
          <w:p w:rsidR="00342820" w:rsidRPr="00647744" w:rsidRDefault="00342820" w:rsidP="004153AC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333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1:45 p.m. </w:t>
            </w: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4.</w:t>
            </w:r>
          </w:p>
        </w:tc>
        <w:tc>
          <w:tcPr>
            <w:tcW w:w="6509" w:type="dxa"/>
          </w:tcPr>
          <w:p w:rsidR="007F4827" w:rsidRPr="00647744" w:rsidRDefault="00100A39" w:rsidP="002B7F5E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Market Responses to Questions discussed during Workshops I-</w:t>
            </w:r>
            <w:r w:rsidR="002B7F5E" w:rsidRPr="00647744">
              <w:rPr>
                <w:sz w:val="22"/>
                <w:szCs w:val="22"/>
              </w:rPr>
              <w:t>V</w:t>
            </w:r>
            <w:r w:rsidRPr="0064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gridSpan w:val="2"/>
          </w:tcPr>
          <w:p w:rsidR="00342820" w:rsidRPr="00647744" w:rsidRDefault="004153AC" w:rsidP="00100A39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 </w:t>
            </w:r>
            <w:r w:rsidR="00100A39" w:rsidRPr="00647744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1333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2:30 p.m.</w:t>
            </w:r>
          </w:p>
        </w:tc>
      </w:tr>
      <w:tr w:rsidR="004153AC" w:rsidRPr="004D3BDA" w:rsidTr="004153AC">
        <w:trPr>
          <w:trHeight w:val="432"/>
        </w:trPr>
        <w:tc>
          <w:tcPr>
            <w:tcW w:w="442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6509" w:type="dxa"/>
          </w:tcPr>
          <w:p w:rsidR="00342820" w:rsidRPr="00647744" w:rsidRDefault="007F4827" w:rsidP="00C42E36">
            <w:pPr>
              <w:jc w:val="center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****Break*****</w:t>
            </w:r>
          </w:p>
        </w:tc>
        <w:tc>
          <w:tcPr>
            <w:tcW w:w="1330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gridSpan w:val="2"/>
          </w:tcPr>
          <w:p w:rsidR="00342820" w:rsidRPr="00647744" w:rsidRDefault="007F4827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3:00 p.m. </w:t>
            </w:r>
          </w:p>
        </w:tc>
      </w:tr>
      <w:tr w:rsidR="004153AC" w:rsidRPr="004D3BDA" w:rsidTr="004153AC">
        <w:trPr>
          <w:trHeight w:val="333"/>
        </w:trPr>
        <w:tc>
          <w:tcPr>
            <w:tcW w:w="442" w:type="dxa"/>
          </w:tcPr>
          <w:p w:rsidR="00342820" w:rsidRPr="00647744" w:rsidDel="00B32631" w:rsidRDefault="00647744" w:rsidP="0064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2820" w:rsidRPr="00647744">
              <w:rPr>
                <w:sz w:val="22"/>
                <w:szCs w:val="22"/>
              </w:rPr>
              <w:t>.</w:t>
            </w:r>
          </w:p>
        </w:tc>
        <w:tc>
          <w:tcPr>
            <w:tcW w:w="6578" w:type="dxa"/>
            <w:gridSpan w:val="2"/>
          </w:tcPr>
          <w:p w:rsidR="004153AC" w:rsidRPr="00647744" w:rsidRDefault="004153AC" w:rsidP="004153AC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Revie</w:t>
            </w:r>
            <w:r w:rsidR="00076119" w:rsidRPr="00647744">
              <w:rPr>
                <w:sz w:val="22"/>
                <w:szCs w:val="22"/>
              </w:rPr>
              <w:t>w and Discuss NPRR 711 Comments:</w:t>
            </w:r>
          </w:p>
          <w:p w:rsidR="004153AC" w:rsidRPr="00647744" w:rsidRDefault="004153AC" w:rsidP="004153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Determine where and if consensus can be achieved:</w:t>
            </w:r>
          </w:p>
          <w:p w:rsidR="00934AD3" w:rsidRPr="00647744" w:rsidRDefault="0082288C" w:rsidP="004153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8" w:anchor="keydocs" w:history="1">
              <w:r w:rsidR="004153AC" w:rsidRPr="00647744">
                <w:rPr>
                  <w:rStyle w:val="Hyperlink"/>
                  <w:sz w:val="22"/>
                  <w:szCs w:val="22"/>
                </w:rPr>
                <w:t>http://www.ercot.com/mktrules/issues/NPRR711#keydocs</w:t>
              </w:r>
            </w:hyperlink>
            <w:r w:rsidR="004153AC" w:rsidRPr="00647744">
              <w:rPr>
                <w:sz w:val="22"/>
                <w:szCs w:val="22"/>
              </w:rPr>
              <w:t xml:space="preserve"> </w:t>
            </w:r>
            <w:r w:rsidR="008F2F59" w:rsidRPr="00647744">
              <w:rPr>
                <w:sz w:val="22"/>
                <w:szCs w:val="22"/>
              </w:rPr>
              <w:t xml:space="preserve"> </w:t>
            </w:r>
          </w:p>
          <w:p w:rsidR="004153AC" w:rsidRPr="00647744" w:rsidRDefault="004153AC" w:rsidP="004153A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1244" w:type="dxa"/>
          </w:tcPr>
          <w:p w:rsidR="00342820" w:rsidRPr="00647744" w:rsidRDefault="007F4827" w:rsidP="00100A39">
            <w:pPr>
              <w:ind w:hanging="108"/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3:15 p.m. </w:t>
            </w:r>
          </w:p>
        </w:tc>
      </w:tr>
      <w:tr w:rsidR="004153AC" w:rsidRPr="004D3BDA" w:rsidTr="004153AC">
        <w:trPr>
          <w:trHeight w:val="405"/>
        </w:trPr>
        <w:tc>
          <w:tcPr>
            <w:tcW w:w="442" w:type="dxa"/>
          </w:tcPr>
          <w:p w:rsidR="00342820" w:rsidRPr="00647744" w:rsidRDefault="00647744" w:rsidP="0064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2820" w:rsidRPr="00647744">
              <w:rPr>
                <w:sz w:val="22"/>
                <w:szCs w:val="22"/>
              </w:rPr>
              <w:t>.</w:t>
            </w:r>
          </w:p>
        </w:tc>
        <w:tc>
          <w:tcPr>
            <w:tcW w:w="6509" w:type="dxa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Action Items/Next Steps</w:t>
            </w:r>
          </w:p>
        </w:tc>
        <w:tc>
          <w:tcPr>
            <w:tcW w:w="1330" w:type="dxa"/>
            <w:gridSpan w:val="2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333" w:type="dxa"/>
            <w:gridSpan w:val="2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4:30 pm </w:t>
            </w:r>
          </w:p>
        </w:tc>
      </w:tr>
      <w:tr w:rsidR="004153AC" w:rsidRPr="004D3BDA" w:rsidTr="004153AC">
        <w:trPr>
          <w:trHeight w:val="360"/>
        </w:trPr>
        <w:tc>
          <w:tcPr>
            <w:tcW w:w="442" w:type="dxa"/>
          </w:tcPr>
          <w:p w:rsidR="00342820" w:rsidRPr="00647744" w:rsidRDefault="00647744" w:rsidP="00647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42820" w:rsidRPr="00647744">
              <w:rPr>
                <w:sz w:val="22"/>
                <w:szCs w:val="22"/>
              </w:rPr>
              <w:t>.</w:t>
            </w:r>
          </w:p>
        </w:tc>
        <w:tc>
          <w:tcPr>
            <w:tcW w:w="6509" w:type="dxa"/>
          </w:tcPr>
          <w:p w:rsidR="00934AD3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Next Meeting</w:t>
            </w:r>
            <w:r w:rsidR="00C50D77" w:rsidRPr="00647744">
              <w:rPr>
                <w:sz w:val="22"/>
                <w:szCs w:val="22"/>
              </w:rPr>
              <w:t>?</w:t>
            </w:r>
          </w:p>
          <w:p w:rsidR="00934AD3" w:rsidRPr="00647744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Date/Time? </w:t>
            </w:r>
          </w:p>
          <w:p w:rsidR="00934AD3" w:rsidRPr="00647744" w:rsidRDefault="00934AD3" w:rsidP="00934AD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Face to Face or WebEx</w:t>
            </w:r>
            <w:r w:rsidR="0088341B" w:rsidRPr="00647744">
              <w:rPr>
                <w:sz w:val="22"/>
                <w:szCs w:val="22"/>
              </w:rPr>
              <w:t xml:space="preserve"> Only</w:t>
            </w:r>
            <w:r w:rsidRPr="00647744">
              <w:rPr>
                <w:sz w:val="22"/>
                <w:szCs w:val="22"/>
              </w:rPr>
              <w:t xml:space="preserve">? </w:t>
            </w:r>
          </w:p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gridSpan w:val="2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647744" w:rsidRDefault="00934AD3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 xml:space="preserve">4:45 pm </w:t>
            </w:r>
          </w:p>
        </w:tc>
      </w:tr>
      <w:tr w:rsidR="004153AC" w:rsidRPr="004D3BDA" w:rsidTr="004153AC">
        <w:trPr>
          <w:trHeight w:val="387"/>
        </w:trPr>
        <w:tc>
          <w:tcPr>
            <w:tcW w:w="442" w:type="dxa"/>
          </w:tcPr>
          <w:p w:rsidR="00342820" w:rsidRPr="00647744" w:rsidRDefault="00342820" w:rsidP="00934AD3">
            <w:pPr>
              <w:rPr>
                <w:sz w:val="22"/>
                <w:szCs w:val="22"/>
              </w:rPr>
            </w:pPr>
          </w:p>
        </w:tc>
        <w:tc>
          <w:tcPr>
            <w:tcW w:w="6509" w:type="dxa"/>
          </w:tcPr>
          <w:p w:rsidR="00342820" w:rsidRPr="00647744" w:rsidRDefault="00342820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Adjourn</w:t>
            </w:r>
          </w:p>
        </w:tc>
        <w:tc>
          <w:tcPr>
            <w:tcW w:w="1330" w:type="dxa"/>
            <w:gridSpan w:val="2"/>
          </w:tcPr>
          <w:p w:rsidR="00342820" w:rsidRPr="00647744" w:rsidRDefault="004153AC" w:rsidP="004D3BDA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647744" w:rsidRDefault="00934AD3" w:rsidP="00934AD3">
            <w:pPr>
              <w:rPr>
                <w:sz w:val="22"/>
                <w:szCs w:val="22"/>
              </w:rPr>
            </w:pPr>
            <w:r w:rsidRPr="00647744">
              <w:rPr>
                <w:sz w:val="22"/>
                <w:szCs w:val="22"/>
              </w:rPr>
              <w:t>5</w:t>
            </w:r>
            <w:r w:rsidR="00342820" w:rsidRPr="00647744">
              <w:rPr>
                <w:sz w:val="22"/>
                <w:szCs w:val="22"/>
              </w:rPr>
              <w:t>:</w:t>
            </w:r>
            <w:r w:rsidRPr="00647744">
              <w:rPr>
                <w:sz w:val="22"/>
                <w:szCs w:val="22"/>
              </w:rPr>
              <w:t>0</w:t>
            </w:r>
            <w:r w:rsidR="00342820" w:rsidRPr="00647744">
              <w:rPr>
                <w:sz w:val="22"/>
                <w:szCs w:val="22"/>
              </w:rPr>
              <w:t>0 p.m.</w:t>
            </w:r>
          </w:p>
        </w:tc>
      </w:tr>
    </w:tbl>
    <w:p w:rsidR="005C5389" w:rsidRPr="004D3BDA" w:rsidRDefault="00180C20" w:rsidP="004D3BDA">
      <w:pPr>
        <w:rPr>
          <w:sz w:val="22"/>
          <w:szCs w:val="22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5C5389" w:rsidRPr="004D3BDA" w:rsidSect="002468BA">
      <w:headerReference w:type="default" r:id="rId9"/>
      <w:footerReference w:type="default" r:id="rId10"/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20" w:rsidRDefault="00180C20" w:rsidP="00357C3B">
      <w:r>
        <w:separator/>
      </w:r>
    </w:p>
  </w:endnote>
  <w:endnote w:type="continuationSeparator" w:id="0">
    <w:p w:rsidR="00180C20" w:rsidRDefault="00180C20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Pr="00934AD3" w:rsidRDefault="00357C3B">
    <w:pPr>
      <w:pStyle w:val="Footer"/>
    </w:pPr>
    <w:r w:rsidRPr="00934AD3">
      <w:fldChar w:fldCharType="begin"/>
    </w:r>
    <w:r w:rsidR="004D3BDA" w:rsidRPr="00934AD3">
      <w:instrText xml:space="preserve"> FILENAME </w:instrText>
    </w:r>
    <w:r w:rsidRPr="00934AD3">
      <w:fldChar w:fldCharType="separate"/>
    </w:r>
    <w:r w:rsidR="00934AD3" w:rsidRPr="00934AD3">
      <w:rPr>
        <w:noProof/>
      </w:rPr>
      <w:t xml:space="preserve"> </w:t>
    </w:r>
    <w:r w:rsidR="004153AC">
      <w:rPr>
        <w:noProof/>
      </w:rPr>
      <w:t xml:space="preserve">NPRR 711:  </w:t>
    </w:r>
    <w:r w:rsidR="00934AD3" w:rsidRPr="00934AD3">
      <w:rPr>
        <w:sz w:val="22"/>
        <w:szCs w:val="22"/>
      </w:rPr>
      <w:t>RMS/COPS Workshop</w:t>
    </w:r>
    <w:r w:rsidR="004153AC">
      <w:rPr>
        <w:sz w:val="22"/>
        <w:szCs w:val="22"/>
      </w:rPr>
      <w:t xml:space="preserve"> VI</w:t>
    </w:r>
    <w:r w:rsidR="00934AD3" w:rsidRPr="00934AD3">
      <w:rPr>
        <w:sz w:val="22"/>
        <w:szCs w:val="22"/>
      </w:rPr>
      <w:t xml:space="preserve"> - IDR Meter</w:t>
    </w:r>
    <w:r w:rsidR="004153AC">
      <w:rPr>
        <w:sz w:val="22"/>
        <w:szCs w:val="22"/>
      </w:rPr>
      <w:t xml:space="preserve"> Required </w:t>
    </w:r>
    <w:r w:rsidR="00934AD3" w:rsidRPr="00934AD3">
      <w:rPr>
        <w:sz w:val="22"/>
        <w:szCs w:val="22"/>
      </w:rPr>
      <w:t>Threshold</w:t>
    </w:r>
    <w:r w:rsidR="004153AC">
      <w:rPr>
        <w:sz w:val="22"/>
        <w:szCs w:val="22"/>
      </w:rPr>
      <w:t xml:space="preserve"> Agenda</w:t>
    </w:r>
    <w:r w:rsidR="004D3BDA" w:rsidRPr="00934AD3">
      <w:rPr>
        <w:noProof/>
      </w:rPr>
      <w:t>.doc</w:t>
    </w:r>
    <w:r w:rsidRPr="00934AD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20" w:rsidRDefault="00180C20" w:rsidP="00357C3B">
      <w:r>
        <w:separator/>
      </w:r>
    </w:p>
  </w:footnote>
  <w:footnote w:type="continuationSeparator" w:id="0">
    <w:p w:rsidR="00180C20" w:rsidRDefault="00180C20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180C20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180C20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7AF"/>
    <w:multiLevelType w:val="hybridMultilevel"/>
    <w:tmpl w:val="5C5C9F96"/>
    <w:lvl w:ilvl="0" w:tplc="C82E1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EF0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A8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E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E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8C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3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9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A76"/>
    <w:multiLevelType w:val="hybridMultilevel"/>
    <w:tmpl w:val="2212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76F04"/>
    <w:multiLevelType w:val="hybridMultilevel"/>
    <w:tmpl w:val="92C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046C"/>
    <w:multiLevelType w:val="hybridMultilevel"/>
    <w:tmpl w:val="12BAAD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E6734D0"/>
    <w:multiLevelType w:val="hybridMultilevel"/>
    <w:tmpl w:val="278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76119"/>
    <w:rsid w:val="00100A39"/>
    <w:rsid w:val="00180C20"/>
    <w:rsid w:val="001F2B17"/>
    <w:rsid w:val="002354BB"/>
    <w:rsid w:val="002468BA"/>
    <w:rsid w:val="002B7F5E"/>
    <w:rsid w:val="002D184D"/>
    <w:rsid w:val="00303C55"/>
    <w:rsid w:val="00331A8B"/>
    <w:rsid w:val="00342820"/>
    <w:rsid w:val="00357C3B"/>
    <w:rsid w:val="003906F8"/>
    <w:rsid w:val="003B7F49"/>
    <w:rsid w:val="004066FF"/>
    <w:rsid w:val="00407EB8"/>
    <w:rsid w:val="004153AC"/>
    <w:rsid w:val="004D3BDA"/>
    <w:rsid w:val="00647744"/>
    <w:rsid w:val="00781E29"/>
    <w:rsid w:val="007A1973"/>
    <w:rsid w:val="007F4827"/>
    <w:rsid w:val="0081448A"/>
    <w:rsid w:val="0082288C"/>
    <w:rsid w:val="0082586F"/>
    <w:rsid w:val="0088341B"/>
    <w:rsid w:val="008F2F59"/>
    <w:rsid w:val="00933040"/>
    <w:rsid w:val="00934AD3"/>
    <w:rsid w:val="00B306AD"/>
    <w:rsid w:val="00BD0CCB"/>
    <w:rsid w:val="00C02D04"/>
    <w:rsid w:val="00C07D65"/>
    <w:rsid w:val="00C42E36"/>
    <w:rsid w:val="00C50D77"/>
    <w:rsid w:val="00D0438A"/>
    <w:rsid w:val="00D26B71"/>
    <w:rsid w:val="00D7130B"/>
    <w:rsid w:val="00E03003"/>
    <w:rsid w:val="00E16822"/>
    <w:rsid w:val="00E509A0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EB66A-4A74-46F2-9F1A-7AA560B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6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4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Suzy</cp:lastModifiedBy>
  <cp:revision>2</cp:revision>
  <dcterms:created xsi:type="dcterms:W3CDTF">2015-09-30T21:54:00Z</dcterms:created>
  <dcterms:modified xsi:type="dcterms:W3CDTF">2015-09-30T21:54:00Z</dcterms:modified>
</cp:coreProperties>
</file>