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4D3BDA" w:rsidRDefault="00AB156D" w:rsidP="00AB156D">
      <w:pPr>
        <w:ind w:left="360"/>
        <w:rPr>
          <w:b/>
          <w:sz w:val="22"/>
          <w:szCs w:val="22"/>
        </w:rPr>
      </w:pPr>
      <w:r w:rsidRPr="004D3BDA">
        <w:rPr>
          <w:b/>
          <w:sz w:val="22"/>
          <w:szCs w:val="22"/>
        </w:rPr>
        <w:t>AGENDA</w:t>
      </w:r>
      <w:r>
        <w:rPr>
          <w:b/>
          <w:sz w:val="22"/>
          <w:szCs w:val="22"/>
        </w:rPr>
        <w:t xml:space="preserve"> </w:t>
      </w:r>
    </w:p>
    <w:p w:rsidR="00AB156D" w:rsidRPr="004D3BDA" w:rsidRDefault="00C56154" w:rsidP="00AB156D">
      <w:pPr>
        <w:ind w:left="360"/>
        <w:rPr>
          <w:b/>
          <w:color w:val="000000"/>
          <w:sz w:val="22"/>
          <w:szCs w:val="22"/>
        </w:rPr>
      </w:pPr>
      <w:r>
        <w:rPr>
          <w:b/>
          <w:sz w:val="22"/>
          <w:szCs w:val="22"/>
        </w:rPr>
        <w:t>MISUG</w:t>
      </w:r>
      <w:r w:rsidR="00AB156D" w:rsidRPr="004D3BDA">
        <w:rPr>
          <w:b/>
          <w:sz w:val="22"/>
          <w:szCs w:val="22"/>
        </w:rPr>
        <w:t xml:space="preserve"> MEETING</w:t>
      </w:r>
      <w:r w:rsidR="00AB156D" w:rsidRPr="004D3BDA">
        <w:rPr>
          <w:b/>
          <w:color w:val="000000"/>
          <w:sz w:val="22"/>
          <w:szCs w:val="22"/>
        </w:rPr>
        <w:t xml:space="preserve"> </w:t>
      </w:r>
    </w:p>
    <w:p w:rsidR="00AB156D" w:rsidRPr="004D3BDA" w:rsidRDefault="004C70A8" w:rsidP="00AB156D">
      <w:pPr>
        <w:ind w:left="360"/>
        <w:rPr>
          <w:b/>
          <w:color w:val="000000"/>
          <w:sz w:val="22"/>
          <w:szCs w:val="22"/>
        </w:rPr>
      </w:pPr>
      <w:r>
        <w:rPr>
          <w:b/>
          <w:color w:val="000000"/>
          <w:sz w:val="22"/>
          <w:szCs w:val="22"/>
        </w:rPr>
        <w:t>WebEx</w:t>
      </w:r>
      <w:r w:rsidR="00B1474F">
        <w:rPr>
          <w:b/>
          <w:color w:val="000000"/>
          <w:sz w:val="22"/>
          <w:szCs w:val="22"/>
        </w:rPr>
        <w:t xml:space="preserve"> Only</w:t>
      </w:r>
    </w:p>
    <w:p w:rsidR="00C56154" w:rsidRPr="004D3BDA" w:rsidRDefault="00B1474F" w:rsidP="00C56154">
      <w:pPr>
        <w:ind w:left="360"/>
        <w:rPr>
          <w:b/>
          <w:color w:val="000000"/>
          <w:sz w:val="22"/>
          <w:szCs w:val="22"/>
        </w:rPr>
      </w:pPr>
      <w:r>
        <w:rPr>
          <w:b/>
          <w:color w:val="000000"/>
          <w:sz w:val="22"/>
          <w:szCs w:val="22"/>
        </w:rPr>
        <w:t>August 26</w:t>
      </w:r>
      <w:r w:rsidR="00C56154" w:rsidRPr="004D3BDA">
        <w:rPr>
          <w:b/>
          <w:color w:val="000000"/>
          <w:sz w:val="22"/>
          <w:szCs w:val="22"/>
        </w:rPr>
        <w:t xml:space="preserve">, </w:t>
      </w:r>
      <w:r w:rsidR="00C56154">
        <w:rPr>
          <w:b/>
          <w:color w:val="000000"/>
          <w:sz w:val="22"/>
          <w:szCs w:val="22"/>
        </w:rPr>
        <w:t>2015</w:t>
      </w:r>
      <w:r w:rsidR="00C56154" w:rsidRPr="004D3BDA">
        <w:rPr>
          <w:b/>
          <w:color w:val="000000"/>
          <w:sz w:val="22"/>
          <w:szCs w:val="22"/>
        </w:rPr>
        <w:t xml:space="preserve">; </w:t>
      </w:r>
      <w:r w:rsidR="00FF43D1">
        <w:rPr>
          <w:b/>
          <w:color w:val="000000"/>
          <w:sz w:val="22"/>
          <w:szCs w:val="22"/>
        </w:rPr>
        <w:t>9</w:t>
      </w:r>
      <w:r w:rsidR="00C56154">
        <w:rPr>
          <w:b/>
          <w:color w:val="000000"/>
          <w:sz w:val="22"/>
          <w:szCs w:val="22"/>
        </w:rPr>
        <w:t>:30</w:t>
      </w:r>
      <w:r w:rsidR="00FF43D1">
        <w:rPr>
          <w:b/>
          <w:color w:val="000000"/>
          <w:sz w:val="22"/>
          <w:szCs w:val="22"/>
        </w:rPr>
        <w:t xml:space="preserve"> AM</w:t>
      </w:r>
      <w:r w:rsidR="00C56154">
        <w:rPr>
          <w:b/>
          <w:color w:val="000000"/>
          <w:sz w:val="22"/>
          <w:szCs w:val="22"/>
        </w:rPr>
        <w:t>-</w:t>
      </w:r>
      <w:r w:rsidR="00FF43D1">
        <w:rPr>
          <w:b/>
          <w:color w:val="000000"/>
          <w:sz w:val="22"/>
          <w:szCs w:val="22"/>
        </w:rPr>
        <w:t>12</w:t>
      </w:r>
      <w:r w:rsidR="00C56154">
        <w:rPr>
          <w:b/>
          <w:color w:val="000000"/>
          <w:sz w:val="22"/>
          <w:szCs w:val="22"/>
        </w:rPr>
        <w:t>:00 PM</w:t>
      </w:r>
    </w:p>
    <w:p w:rsidR="00AB156D" w:rsidRPr="004D3BDA" w:rsidRDefault="00AB156D" w:rsidP="00AB156D">
      <w:pPr>
        <w:ind w:left="360"/>
        <w:rPr>
          <w:b/>
          <w:color w:val="000000"/>
          <w:sz w:val="22"/>
          <w:szCs w:val="22"/>
        </w:rPr>
      </w:pPr>
    </w:p>
    <w:p w:rsidR="002C20AE" w:rsidRDefault="00202947" w:rsidP="002C20AE">
      <w:pPr>
        <w:pStyle w:val="PlainText"/>
        <w:ind w:left="1440"/>
        <w:rPr>
          <w:color w:val="000000"/>
        </w:rPr>
      </w:pPr>
      <w:hyperlink r:id="rId9" w:tgtFrame="_blank" w:history="1">
        <w:r w:rsidR="002C20AE">
          <w:rPr>
            <w:rStyle w:val="Hyperlink"/>
          </w:rPr>
          <w:t>http://ercot.webex.com</w:t>
        </w:r>
      </w:hyperlink>
    </w:p>
    <w:p w:rsidR="002C20AE" w:rsidRDefault="002C20AE" w:rsidP="002C20AE">
      <w:pPr>
        <w:pStyle w:val="PlainText"/>
        <w:ind w:left="1440"/>
        <w:rPr>
          <w:color w:val="000000"/>
        </w:rPr>
      </w:pPr>
      <w:r>
        <w:rPr>
          <w:color w:val="000000"/>
        </w:rPr>
        <w:t xml:space="preserve">Meeting Number: </w:t>
      </w:r>
      <w:r>
        <w:rPr>
          <w:rFonts w:ascii="Tahoma" w:hAnsi="Tahoma" w:cs="Tahoma"/>
          <w:color w:val="000000"/>
          <w:sz w:val="20"/>
          <w:szCs w:val="20"/>
        </w:rPr>
        <w:t xml:space="preserve">   </w:t>
      </w:r>
      <w:r>
        <w:rPr>
          <w:rFonts w:ascii="Arial" w:hAnsi="Arial" w:cs="Arial"/>
          <w:color w:val="000000"/>
          <w:sz w:val="20"/>
          <w:szCs w:val="20"/>
        </w:rPr>
        <w:t>655 360 049</w:t>
      </w:r>
    </w:p>
    <w:p w:rsidR="002C20AE" w:rsidRDefault="002C20AE" w:rsidP="002C20AE">
      <w:pPr>
        <w:pStyle w:val="PlainText"/>
        <w:ind w:left="1440"/>
        <w:rPr>
          <w:color w:val="000000"/>
        </w:rPr>
      </w:pPr>
      <w:r>
        <w:rPr>
          <w:color w:val="000000"/>
        </w:rPr>
        <w:t xml:space="preserve">Meeting Password: </w:t>
      </w:r>
      <w:r>
        <w:rPr>
          <w:rFonts w:ascii="Tahoma" w:hAnsi="Tahoma" w:cs="Tahoma"/>
          <w:color w:val="000000"/>
          <w:sz w:val="20"/>
          <w:szCs w:val="20"/>
        </w:rPr>
        <w:t>  Misug</w:t>
      </w:r>
    </w:p>
    <w:p w:rsidR="002C20AE" w:rsidRDefault="002C20AE" w:rsidP="002C20AE">
      <w:pPr>
        <w:pStyle w:val="PlainText"/>
        <w:ind w:left="1440"/>
        <w:rPr>
          <w:color w:val="000000"/>
        </w:rPr>
      </w:pPr>
      <w:r>
        <w:rPr>
          <w:color w:val="000000"/>
        </w:rPr>
        <w:t>Audio Dial-In: 1.877.668.4493</w:t>
      </w:r>
    </w:p>
    <w:p w:rsidR="00AB156D" w:rsidRPr="004D3BDA" w:rsidRDefault="00AB156D" w:rsidP="00AB156D">
      <w:pPr>
        <w:ind w:left="360"/>
        <w:rPr>
          <w:rFonts w:ascii="Arial" w:hAnsi="Arial" w:cs="Arial"/>
          <w:sz w:val="22"/>
          <w:szCs w:val="22"/>
        </w:rPr>
      </w:pPr>
    </w:p>
    <w:p w:rsidR="00AB156D" w:rsidRPr="004D3BDA" w:rsidRDefault="00AB156D" w:rsidP="006065D7">
      <w:pPr>
        <w:ind w:left="720"/>
        <w:rPr>
          <w:sz w:val="22"/>
          <w:szCs w:val="22"/>
        </w:rPr>
      </w:pPr>
    </w:p>
    <w:tbl>
      <w:tblPr>
        <w:tblW w:w="10890" w:type="dxa"/>
        <w:tblInd w:w="-162" w:type="dxa"/>
        <w:tblLook w:val="01E0" w:firstRow="1" w:lastRow="1" w:firstColumn="1" w:lastColumn="1" w:noHBand="0" w:noVBand="0"/>
      </w:tblPr>
      <w:tblGrid>
        <w:gridCol w:w="523"/>
        <w:gridCol w:w="7577"/>
        <w:gridCol w:w="1530"/>
        <w:gridCol w:w="1260"/>
      </w:tblGrid>
      <w:tr w:rsidR="00AB156D" w:rsidRPr="004D3BDA" w:rsidTr="00F77278">
        <w:tc>
          <w:tcPr>
            <w:tcW w:w="523" w:type="dxa"/>
          </w:tcPr>
          <w:p w:rsidR="00AB156D" w:rsidRPr="004D3BDA" w:rsidRDefault="00AB156D" w:rsidP="00440E2D">
            <w:pPr>
              <w:rPr>
                <w:b/>
                <w:sz w:val="22"/>
                <w:szCs w:val="22"/>
              </w:rPr>
            </w:pPr>
            <w:bookmarkStart w:id="0" w:name="OLE_LINK1"/>
            <w:bookmarkStart w:id="1" w:name="OLE_LINK2"/>
            <w:bookmarkStart w:id="2" w:name="OLE_LINK3"/>
            <w:bookmarkStart w:id="3" w:name="OLE_LINK4"/>
            <w:r w:rsidRPr="004D3BDA">
              <w:rPr>
                <w:b/>
                <w:sz w:val="22"/>
                <w:szCs w:val="22"/>
              </w:rPr>
              <w:t>1.</w:t>
            </w:r>
          </w:p>
        </w:tc>
        <w:tc>
          <w:tcPr>
            <w:tcW w:w="7577" w:type="dxa"/>
          </w:tcPr>
          <w:p w:rsidR="00AB156D" w:rsidRPr="004D3BDA" w:rsidRDefault="00AB156D" w:rsidP="00440E2D">
            <w:pPr>
              <w:rPr>
                <w:b/>
                <w:sz w:val="22"/>
                <w:szCs w:val="22"/>
              </w:rPr>
            </w:pPr>
            <w:r w:rsidRPr="004D3BDA">
              <w:rPr>
                <w:b/>
                <w:sz w:val="22"/>
                <w:szCs w:val="22"/>
              </w:rPr>
              <w:t>Antitrust Admonition</w:t>
            </w:r>
            <w:r w:rsidR="00F77278">
              <w:rPr>
                <w:b/>
                <w:sz w:val="22"/>
                <w:szCs w:val="22"/>
              </w:rPr>
              <w:t xml:space="preserve"> - </w:t>
            </w:r>
            <w:r w:rsidR="00F77278">
              <w:rPr>
                <w:color w:val="FF0000"/>
                <w:sz w:val="22"/>
                <w:szCs w:val="22"/>
              </w:rPr>
              <w:t>read</w:t>
            </w:r>
          </w:p>
          <w:p w:rsidR="00AB156D" w:rsidRPr="004D3BDA" w:rsidRDefault="00AB156D" w:rsidP="00440E2D">
            <w:pPr>
              <w:rPr>
                <w:sz w:val="22"/>
                <w:szCs w:val="22"/>
              </w:rPr>
            </w:pPr>
          </w:p>
        </w:tc>
        <w:tc>
          <w:tcPr>
            <w:tcW w:w="1530" w:type="dxa"/>
          </w:tcPr>
          <w:p w:rsidR="00AB156D" w:rsidRPr="004D3BDA" w:rsidRDefault="007E31CC" w:rsidP="00440E2D">
            <w:pPr>
              <w:rPr>
                <w:b/>
                <w:sz w:val="22"/>
                <w:szCs w:val="22"/>
              </w:rPr>
            </w:pPr>
            <w:r>
              <w:rPr>
                <w:b/>
                <w:sz w:val="22"/>
                <w:szCs w:val="22"/>
              </w:rPr>
              <w:t>Julie Thomas</w:t>
            </w:r>
          </w:p>
        </w:tc>
        <w:tc>
          <w:tcPr>
            <w:tcW w:w="1260" w:type="dxa"/>
          </w:tcPr>
          <w:p w:rsidR="00AB156D" w:rsidRPr="004D3BDA" w:rsidRDefault="00FF43D1" w:rsidP="00440E2D">
            <w:pPr>
              <w:rPr>
                <w:b/>
                <w:sz w:val="22"/>
                <w:szCs w:val="22"/>
              </w:rPr>
            </w:pPr>
            <w:r>
              <w:rPr>
                <w:b/>
                <w:sz w:val="22"/>
                <w:szCs w:val="22"/>
              </w:rPr>
              <w:t>9</w:t>
            </w:r>
            <w:r w:rsidR="007E31CC">
              <w:rPr>
                <w:b/>
                <w:sz w:val="22"/>
                <w:szCs w:val="22"/>
              </w:rPr>
              <w:t>: 30 PM</w:t>
            </w:r>
          </w:p>
        </w:tc>
      </w:tr>
      <w:tr w:rsidR="00AB156D" w:rsidRPr="004D3BDA" w:rsidTr="00F77278">
        <w:trPr>
          <w:trHeight w:val="405"/>
        </w:trPr>
        <w:tc>
          <w:tcPr>
            <w:tcW w:w="523" w:type="dxa"/>
          </w:tcPr>
          <w:p w:rsidR="00AB156D" w:rsidRPr="004D3BDA" w:rsidRDefault="00AB156D" w:rsidP="00440E2D">
            <w:pPr>
              <w:rPr>
                <w:b/>
                <w:sz w:val="22"/>
                <w:szCs w:val="22"/>
              </w:rPr>
            </w:pPr>
            <w:r w:rsidRPr="004D3BDA">
              <w:rPr>
                <w:b/>
                <w:sz w:val="22"/>
                <w:szCs w:val="22"/>
              </w:rPr>
              <w:t>2.</w:t>
            </w:r>
          </w:p>
        </w:tc>
        <w:tc>
          <w:tcPr>
            <w:tcW w:w="7577" w:type="dxa"/>
          </w:tcPr>
          <w:p w:rsidR="00AB156D" w:rsidRPr="004D3BDA" w:rsidRDefault="007E31CC" w:rsidP="00440E2D">
            <w:pPr>
              <w:rPr>
                <w:sz w:val="22"/>
                <w:szCs w:val="22"/>
              </w:rPr>
            </w:pPr>
            <w:r w:rsidRPr="007E31CC">
              <w:rPr>
                <w:b/>
                <w:sz w:val="22"/>
                <w:szCs w:val="22"/>
              </w:rPr>
              <w:t>Previous Meeting Minutes</w:t>
            </w:r>
            <w:r w:rsidR="00F77278">
              <w:rPr>
                <w:b/>
                <w:sz w:val="22"/>
                <w:szCs w:val="22"/>
              </w:rPr>
              <w:t xml:space="preserve"> - </w:t>
            </w:r>
            <w:r w:rsidR="00F77278">
              <w:rPr>
                <w:color w:val="FF0000"/>
                <w:sz w:val="22"/>
                <w:szCs w:val="22"/>
              </w:rPr>
              <w:t>reviewed, no changes made</w:t>
            </w:r>
          </w:p>
        </w:tc>
        <w:tc>
          <w:tcPr>
            <w:tcW w:w="1530" w:type="dxa"/>
          </w:tcPr>
          <w:p w:rsidR="00AB156D" w:rsidRPr="004D3BDA" w:rsidRDefault="007E31CC" w:rsidP="00440E2D">
            <w:pPr>
              <w:rPr>
                <w:b/>
                <w:sz w:val="22"/>
                <w:szCs w:val="22"/>
              </w:rPr>
            </w:pPr>
            <w:r>
              <w:rPr>
                <w:b/>
                <w:sz w:val="22"/>
                <w:szCs w:val="22"/>
              </w:rPr>
              <w:t>Julie Thomas</w:t>
            </w:r>
          </w:p>
        </w:tc>
        <w:tc>
          <w:tcPr>
            <w:tcW w:w="1260" w:type="dxa"/>
          </w:tcPr>
          <w:p w:rsidR="00AB156D" w:rsidRPr="004D3BDA" w:rsidRDefault="00AB156D" w:rsidP="00440E2D">
            <w:pPr>
              <w:rPr>
                <w:b/>
                <w:sz w:val="22"/>
                <w:szCs w:val="22"/>
              </w:rPr>
            </w:pPr>
          </w:p>
        </w:tc>
      </w:tr>
      <w:tr w:rsidR="007E31CC" w:rsidRPr="004D3BDA" w:rsidTr="00F77278">
        <w:trPr>
          <w:trHeight w:val="405"/>
        </w:trPr>
        <w:tc>
          <w:tcPr>
            <w:tcW w:w="523" w:type="dxa"/>
          </w:tcPr>
          <w:p w:rsidR="007E31CC" w:rsidRPr="004D3BDA" w:rsidRDefault="00A02AC9" w:rsidP="00440E2D">
            <w:pPr>
              <w:rPr>
                <w:b/>
                <w:sz w:val="22"/>
                <w:szCs w:val="22"/>
              </w:rPr>
            </w:pPr>
            <w:r>
              <w:rPr>
                <w:b/>
                <w:sz w:val="22"/>
                <w:szCs w:val="22"/>
              </w:rPr>
              <w:t>3</w:t>
            </w:r>
            <w:r w:rsidR="007E31CC" w:rsidRPr="004D3BDA">
              <w:rPr>
                <w:b/>
                <w:sz w:val="22"/>
                <w:szCs w:val="22"/>
              </w:rPr>
              <w:t>.</w:t>
            </w:r>
          </w:p>
        </w:tc>
        <w:tc>
          <w:tcPr>
            <w:tcW w:w="7577" w:type="dxa"/>
          </w:tcPr>
          <w:p w:rsidR="006A3EC8" w:rsidRPr="002A2ECE" w:rsidRDefault="003216C8" w:rsidP="006A3EC8">
            <w:pPr>
              <w:rPr>
                <w:b/>
                <w:sz w:val="22"/>
                <w:szCs w:val="22"/>
              </w:rPr>
            </w:pPr>
            <w:r>
              <w:rPr>
                <w:b/>
                <w:sz w:val="22"/>
                <w:szCs w:val="22"/>
              </w:rPr>
              <w:t>Aging Projects</w:t>
            </w:r>
          </w:p>
          <w:p w:rsidR="00B1474F" w:rsidRDefault="00B1474F" w:rsidP="0040618D">
            <w:pPr>
              <w:rPr>
                <w:sz w:val="22"/>
                <w:szCs w:val="22"/>
              </w:rPr>
            </w:pPr>
          </w:p>
          <w:p w:rsidR="0040618D" w:rsidRDefault="003216C8" w:rsidP="0040618D">
            <w:pPr>
              <w:rPr>
                <w:sz w:val="22"/>
                <w:szCs w:val="22"/>
              </w:rPr>
            </w:pPr>
            <w:r>
              <w:rPr>
                <w:sz w:val="22"/>
                <w:szCs w:val="22"/>
              </w:rPr>
              <w:t>NOGRR084 – Daily Grid Ops Report</w:t>
            </w:r>
            <w:r w:rsidR="00DD5F1E">
              <w:rPr>
                <w:sz w:val="22"/>
                <w:szCs w:val="22"/>
              </w:rPr>
              <w:t xml:space="preserve"> – In process</w:t>
            </w:r>
          </w:p>
          <w:p w:rsidR="00341838" w:rsidRPr="00341838" w:rsidRDefault="00DD5F1E" w:rsidP="00B1474F">
            <w:pPr>
              <w:pStyle w:val="ListParagraph"/>
              <w:numPr>
                <w:ilvl w:val="0"/>
                <w:numId w:val="12"/>
              </w:numPr>
              <w:rPr>
                <w:sz w:val="22"/>
                <w:szCs w:val="22"/>
              </w:rPr>
            </w:pPr>
            <w:r w:rsidRPr="0040618D">
              <w:rPr>
                <w:sz w:val="22"/>
                <w:szCs w:val="22"/>
              </w:rPr>
              <w:t>Update from ERCOT</w:t>
            </w:r>
            <w:r w:rsidR="00F77278">
              <w:rPr>
                <w:sz w:val="22"/>
                <w:szCs w:val="22"/>
              </w:rPr>
              <w:t xml:space="preserve"> - </w:t>
            </w:r>
            <w:r w:rsidR="00F77278" w:rsidRPr="00786473">
              <w:rPr>
                <w:color w:val="FF0000"/>
                <w:sz w:val="22"/>
                <w:szCs w:val="22"/>
              </w:rPr>
              <w:t>ERCOT internal business planning group review</w:t>
            </w:r>
            <w:r w:rsidR="00341838">
              <w:rPr>
                <w:color w:val="FF0000"/>
                <w:sz w:val="22"/>
                <w:szCs w:val="22"/>
              </w:rPr>
              <w:t>ed</w:t>
            </w:r>
            <w:r w:rsidR="00F77278" w:rsidRPr="00786473">
              <w:rPr>
                <w:color w:val="FF0000"/>
                <w:sz w:val="22"/>
                <w:szCs w:val="22"/>
              </w:rPr>
              <w:t xml:space="preserve"> </w:t>
            </w:r>
            <w:r w:rsidR="00341838">
              <w:rPr>
                <w:color w:val="FF0000"/>
                <w:sz w:val="22"/>
                <w:szCs w:val="22"/>
              </w:rPr>
              <w:t xml:space="preserve">and </w:t>
            </w:r>
            <w:r w:rsidR="00F77278" w:rsidRPr="00786473">
              <w:rPr>
                <w:color w:val="FF0000"/>
                <w:sz w:val="22"/>
                <w:szCs w:val="22"/>
              </w:rPr>
              <w:t xml:space="preserve">requested this be placed on hold until vetted by a broader group of ERCOT staff. Chad and Jamie to bring back to MISUG for any possible needed language changes. </w:t>
            </w:r>
            <w:r w:rsidR="00341838">
              <w:rPr>
                <w:color w:val="FF0000"/>
                <w:sz w:val="22"/>
                <w:szCs w:val="22"/>
              </w:rPr>
              <w:t xml:space="preserve">Due to </w:t>
            </w:r>
            <w:r w:rsidR="00F77278" w:rsidRPr="00786473">
              <w:rPr>
                <w:color w:val="FF0000"/>
                <w:sz w:val="22"/>
                <w:szCs w:val="22"/>
              </w:rPr>
              <w:t>opposition to creating another report at PRS</w:t>
            </w:r>
            <w:r w:rsidR="00341838">
              <w:rPr>
                <w:color w:val="FF0000"/>
                <w:sz w:val="22"/>
                <w:szCs w:val="22"/>
              </w:rPr>
              <w:t>,</w:t>
            </w:r>
            <w:r w:rsidR="00F77278" w:rsidRPr="00786473">
              <w:rPr>
                <w:color w:val="FF0000"/>
                <w:sz w:val="22"/>
                <w:szCs w:val="22"/>
              </w:rPr>
              <w:t xml:space="preserve"> a well-defined cost analysis </w:t>
            </w:r>
            <w:r w:rsidR="00341838">
              <w:rPr>
                <w:color w:val="FF0000"/>
                <w:sz w:val="22"/>
                <w:szCs w:val="22"/>
              </w:rPr>
              <w:t>and strong Market business case required</w:t>
            </w:r>
            <w:r w:rsidR="00F77278" w:rsidRPr="00786473">
              <w:rPr>
                <w:color w:val="FF0000"/>
                <w:sz w:val="22"/>
                <w:szCs w:val="22"/>
              </w:rPr>
              <w:t xml:space="preserve"> for ERCOT staff and MPs. This would be picked up under the ROS purview, per ERCOT. </w:t>
            </w:r>
            <w:r w:rsidR="00523364">
              <w:rPr>
                <w:color w:val="FF0000"/>
                <w:sz w:val="22"/>
                <w:szCs w:val="22"/>
              </w:rPr>
              <w:t>It is tentative if</w:t>
            </w:r>
            <w:r w:rsidR="00523364" w:rsidRPr="00341838">
              <w:rPr>
                <w:color w:val="FF0000"/>
                <w:sz w:val="22"/>
                <w:szCs w:val="22"/>
              </w:rPr>
              <w:t xml:space="preserve"> ERCOT to bring back for September MISUG meeting.</w:t>
            </w:r>
          </w:p>
          <w:p w:rsidR="003216C8" w:rsidRPr="00D26EC1" w:rsidRDefault="00341838" w:rsidP="00341838">
            <w:pPr>
              <w:pStyle w:val="ListParagraph"/>
              <w:numPr>
                <w:ilvl w:val="1"/>
                <w:numId w:val="12"/>
              </w:numPr>
              <w:rPr>
                <w:b/>
                <w:sz w:val="22"/>
                <w:szCs w:val="22"/>
              </w:rPr>
            </w:pPr>
            <w:r w:rsidRPr="00D26EC1">
              <w:rPr>
                <w:b/>
                <w:color w:val="FF0000"/>
                <w:sz w:val="22"/>
                <w:szCs w:val="22"/>
              </w:rPr>
              <w:t>AI</w:t>
            </w:r>
            <w:r w:rsidR="00D26EC1">
              <w:rPr>
                <w:b/>
                <w:color w:val="FF0000"/>
                <w:sz w:val="22"/>
                <w:szCs w:val="22"/>
              </w:rPr>
              <w:t>:</w:t>
            </w:r>
            <w:r w:rsidRPr="00D26EC1">
              <w:rPr>
                <w:b/>
                <w:color w:val="FF0000"/>
                <w:sz w:val="22"/>
                <w:szCs w:val="22"/>
              </w:rPr>
              <w:t xml:space="preserve"> </w:t>
            </w:r>
            <w:r w:rsidR="00F77278" w:rsidRPr="00D26EC1">
              <w:rPr>
                <w:b/>
                <w:color w:val="FF0000"/>
                <w:sz w:val="22"/>
                <w:szCs w:val="22"/>
              </w:rPr>
              <w:t>Jamie</w:t>
            </w:r>
            <w:r w:rsidRPr="00D26EC1">
              <w:rPr>
                <w:b/>
                <w:color w:val="FF0000"/>
                <w:sz w:val="22"/>
                <w:szCs w:val="22"/>
              </w:rPr>
              <w:t xml:space="preserve"> Lavas</w:t>
            </w:r>
            <w:r w:rsidR="00F77278" w:rsidRPr="00D26EC1">
              <w:rPr>
                <w:b/>
                <w:color w:val="FF0000"/>
                <w:sz w:val="22"/>
                <w:szCs w:val="22"/>
              </w:rPr>
              <w:t xml:space="preserve"> to </w:t>
            </w:r>
            <w:r w:rsidRPr="00D26EC1">
              <w:rPr>
                <w:b/>
                <w:color w:val="FF0000"/>
                <w:sz w:val="22"/>
                <w:szCs w:val="22"/>
              </w:rPr>
              <w:t>verify</w:t>
            </w:r>
            <w:r w:rsidR="00F77278" w:rsidRPr="00D26EC1">
              <w:rPr>
                <w:b/>
                <w:color w:val="FF0000"/>
                <w:sz w:val="22"/>
                <w:szCs w:val="22"/>
              </w:rPr>
              <w:t xml:space="preserve"> if a preliminary IA will be provided when brought back to MISUG.</w:t>
            </w:r>
          </w:p>
          <w:p w:rsidR="00341838" w:rsidRPr="00D26EC1" w:rsidRDefault="00341838" w:rsidP="00F77278">
            <w:pPr>
              <w:pStyle w:val="ListParagraph"/>
              <w:numPr>
                <w:ilvl w:val="1"/>
                <w:numId w:val="12"/>
              </w:numPr>
              <w:rPr>
                <w:b/>
                <w:sz w:val="22"/>
                <w:szCs w:val="22"/>
              </w:rPr>
            </w:pPr>
            <w:r w:rsidRPr="00D26EC1">
              <w:rPr>
                <w:b/>
                <w:color w:val="FF0000"/>
                <w:sz w:val="22"/>
                <w:szCs w:val="22"/>
              </w:rPr>
              <w:t>AI</w:t>
            </w:r>
            <w:r w:rsidR="00D26EC1">
              <w:rPr>
                <w:b/>
                <w:color w:val="FF0000"/>
                <w:sz w:val="22"/>
                <w:szCs w:val="22"/>
              </w:rPr>
              <w:t>:</w:t>
            </w:r>
            <w:r w:rsidRPr="00D26EC1">
              <w:rPr>
                <w:b/>
                <w:color w:val="FF0000"/>
                <w:sz w:val="22"/>
                <w:szCs w:val="22"/>
              </w:rPr>
              <w:t xml:space="preserve"> Michael Juricek to head up the cost benefits analysis and may inquire w/ Sherry Looney on effort.</w:t>
            </w:r>
          </w:p>
          <w:p w:rsidR="00B1474F" w:rsidRPr="00B1474F" w:rsidRDefault="00B1474F" w:rsidP="00B1474F">
            <w:pPr>
              <w:ind w:left="360"/>
              <w:rPr>
                <w:sz w:val="22"/>
                <w:szCs w:val="22"/>
              </w:rPr>
            </w:pPr>
          </w:p>
        </w:tc>
        <w:tc>
          <w:tcPr>
            <w:tcW w:w="1530" w:type="dxa"/>
          </w:tcPr>
          <w:p w:rsidR="007E31CC" w:rsidRPr="004D3BDA" w:rsidRDefault="003216C8" w:rsidP="00C11679">
            <w:pPr>
              <w:rPr>
                <w:b/>
                <w:sz w:val="22"/>
                <w:szCs w:val="22"/>
              </w:rPr>
            </w:pPr>
            <w:r>
              <w:rPr>
                <w:b/>
                <w:sz w:val="22"/>
                <w:szCs w:val="22"/>
              </w:rPr>
              <w:t>Discussion</w:t>
            </w:r>
          </w:p>
        </w:tc>
        <w:tc>
          <w:tcPr>
            <w:tcW w:w="1260" w:type="dxa"/>
          </w:tcPr>
          <w:p w:rsidR="007E31CC" w:rsidRPr="004D3BDA" w:rsidRDefault="007E31CC" w:rsidP="00440E2D">
            <w:pPr>
              <w:rPr>
                <w:b/>
                <w:sz w:val="22"/>
                <w:szCs w:val="22"/>
              </w:rPr>
            </w:pPr>
          </w:p>
        </w:tc>
      </w:tr>
      <w:tr w:rsidR="00A02AC9" w:rsidRPr="004D3BDA" w:rsidTr="00F77278">
        <w:trPr>
          <w:trHeight w:val="405"/>
        </w:trPr>
        <w:tc>
          <w:tcPr>
            <w:tcW w:w="523" w:type="dxa"/>
          </w:tcPr>
          <w:p w:rsidR="00A02AC9" w:rsidRPr="004D3BDA" w:rsidRDefault="002C41AF" w:rsidP="000036AB">
            <w:pPr>
              <w:rPr>
                <w:b/>
                <w:sz w:val="22"/>
                <w:szCs w:val="22"/>
              </w:rPr>
            </w:pPr>
            <w:r>
              <w:rPr>
                <w:b/>
                <w:sz w:val="22"/>
                <w:szCs w:val="22"/>
              </w:rPr>
              <w:t>4</w:t>
            </w:r>
            <w:r w:rsidR="00A02AC9" w:rsidRPr="004D3BDA">
              <w:rPr>
                <w:b/>
                <w:sz w:val="22"/>
                <w:szCs w:val="22"/>
              </w:rPr>
              <w:t>.</w:t>
            </w:r>
          </w:p>
        </w:tc>
        <w:tc>
          <w:tcPr>
            <w:tcW w:w="7577" w:type="dxa"/>
          </w:tcPr>
          <w:p w:rsidR="00A02AC9" w:rsidRDefault="00A02AC9" w:rsidP="00A02AC9">
            <w:pPr>
              <w:rPr>
                <w:b/>
                <w:sz w:val="22"/>
                <w:szCs w:val="22"/>
              </w:rPr>
            </w:pPr>
            <w:r w:rsidRPr="007E31CC">
              <w:rPr>
                <w:b/>
                <w:sz w:val="22"/>
                <w:szCs w:val="22"/>
              </w:rPr>
              <w:t>EWS Modification Workshop</w:t>
            </w:r>
          </w:p>
          <w:p w:rsidR="00317097" w:rsidRDefault="00317097" w:rsidP="00DD5F1E">
            <w:pPr>
              <w:rPr>
                <w:sz w:val="22"/>
                <w:szCs w:val="22"/>
              </w:rPr>
            </w:pPr>
          </w:p>
          <w:p w:rsidR="00317097" w:rsidRDefault="00317097" w:rsidP="00DD5F1E">
            <w:pPr>
              <w:rPr>
                <w:sz w:val="22"/>
                <w:szCs w:val="22"/>
              </w:rPr>
            </w:pPr>
            <w:r>
              <w:rPr>
                <w:sz w:val="22"/>
                <w:szCs w:val="22"/>
              </w:rPr>
              <w:t>Final update on survey results</w:t>
            </w:r>
          </w:p>
          <w:p w:rsidR="002C20AE" w:rsidRDefault="002C20AE" w:rsidP="00DD5F1E">
            <w:pPr>
              <w:rPr>
                <w:sz w:val="22"/>
                <w:szCs w:val="22"/>
              </w:rPr>
            </w:pPr>
          </w:p>
          <w:p w:rsidR="00F77278" w:rsidRDefault="002C20AE" w:rsidP="00F77278">
            <w:pPr>
              <w:rPr>
                <w:sz w:val="22"/>
                <w:szCs w:val="22"/>
              </w:rPr>
            </w:pPr>
            <w:r>
              <w:rPr>
                <w:sz w:val="22"/>
                <w:szCs w:val="22"/>
              </w:rPr>
              <w:t>EWS Workshop III – September 29, 2015, 1-4 PM</w:t>
            </w:r>
            <w:r w:rsidR="00F77278">
              <w:rPr>
                <w:sz w:val="22"/>
                <w:szCs w:val="22"/>
              </w:rPr>
              <w:t xml:space="preserve"> - </w:t>
            </w:r>
            <w:r w:rsidR="00F77278" w:rsidRPr="009F60E4">
              <w:rPr>
                <w:color w:val="FF0000"/>
                <w:sz w:val="22"/>
                <w:szCs w:val="22"/>
              </w:rPr>
              <w:t>ERCOT working on their demo</w:t>
            </w:r>
            <w:r w:rsidR="00F77278">
              <w:rPr>
                <w:color w:val="FF0000"/>
                <w:sz w:val="22"/>
                <w:szCs w:val="22"/>
              </w:rPr>
              <w:t>.  Jamie to request from Client Services to send out announcement and Jaime to send out to MISUG ListServe. To be held in room 168 at ERCOT Met Center. Brian Brandaw’s presentation will be posted to MISUG meeting page</w:t>
            </w:r>
            <w:r w:rsidR="00D26EC1">
              <w:rPr>
                <w:color w:val="FF0000"/>
                <w:sz w:val="22"/>
                <w:szCs w:val="22"/>
              </w:rPr>
              <w:t>, if one is created</w:t>
            </w:r>
            <w:r w:rsidR="00F77278">
              <w:rPr>
                <w:color w:val="FF0000"/>
                <w:sz w:val="22"/>
                <w:szCs w:val="22"/>
              </w:rPr>
              <w:t>.</w:t>
            </w:r>
          </w:p>
          <w:p w:rsidR="002C20AE" w:rsidRDefault="002C20AE" w:rsidP="00DD5F1E">
            <w:pPr>
              <w:rPr>
                <w:sz w:val="22"/>
                <w:szCs w:val="22"/>
              </w:rPr>
            </w:pPr>
          </w:p>
          <w:p w:rsidR="00DD5F1E" w:rsidRPr="00A02AC9" w:rsidRDefault="00DD5F1E" w:rsidP="00DD5F1E">
            <w:pPr>
              <w:rPr>
                <w:sz w:val="22"/>
                <w:szCs w:val="22"/>
              </w:rPr>
            </w:pPr>
          </w:p>
        </w:tc>
        <w:tc>
          <w:tcPr>
            <w:tcW w:w="1530" w:type="dxa"/>
          </w:tcPr>
          <w:p w:rsidR="00A02AC9" w:rsidRPr="004D3BDA" w:rsidRDefault="00A02AC9" w:rsidP="000036AB">
            <w:pPr>
              <w:rPr>
                <w:b/>
                <w:sz w:val="22"/>
                <w:szCs w:val="22"/>
              </w:rPr>
            </w:pPr>
          </w:p>
        </w:tc>
        <w:tc>
          <w:tcPr>
            <w:tcW w:w="1260" w:type="dxa"/>
          </w:tcPr>
          <w:p w:rsidR="00A02AC9" w:rsidRPr="004D3BDA" w:rsidRDefault="00A02AC9" w:rsidP="000036AB">
            <w:pPr>
              <w:rPr>
                <w:b/>
                <w:sz w:val="22"/>
                <w:szCs w:val="22"/>
              </w:rPr>
            </w:pPr>
          </w:p>
        </w:tc>
      </w:tr>
      <w:tr w:rsidR="0040618D" w:rsidRPr="004D3BDA" w:rsidTr="00F77278">
        <w:trPr>
          <w:trHeight w:val="333"/>
        </w:trPr>
        <w:tc>
          <w:tcPr>
            <w:tcW w:w="523" w:type="dxa"/>
          </w:tcPr>
          <w:p w:rsidR="0040618D" w:rsidRPr="004D3BDA" w:rsidDel="00B32631" w:rsidRDefault="002C41AF" w:rsidP="00FB7C1C">
            <w:pPr>
              <w:rPr>
                <w:b/>
                <w:sz w:val="22"/>
                <w:szCs w:val="22"/>
              </w:rPr>
            </w:pPr>
            <w:r>
              <w:rPr>
                <w:b/>
                <w:sz w:val="22"/>
                <w:szCs w:val="22"/>
              </w:rPr>
              <w:t>5</w:t>
            </w:r>
            <w:r w:rsidR="0040618D" w:rsidRPr="004D3BDA">
              <w:rPr>
                <w:b/>
                <w:sz w:val="22"/>
                <w:szCs w:val="22"/>
              </w:rPr>
              <w:t>.</w:t>
            </w:r>
          </w:p>
        </w:tc>
        <w:tc>
          <w:tcPr>
            <w:tcW w:w="7577" w:type="dxa"/>
          </w:tcPr>
          <w:p w:rsidR="0040618D" w:rsidRDefault="0040618D" w:rsidP="00FB7C1C">
            <w:pPr>
              <w:rPr>
                <w:b/>
                <w:sz w:val="22"/>
                <w:szCs w:val="22"/>
              </w:rPr>
            </w:pPr>
            <w:r>
              <w:rPr>
                <w:b/>
                <w:sz w:val="22"/>
                <w:szCs w:val="22"/>
              </w:rPr>
              <w:t>Load Forecast Distribution Factor Report</w:t>
            </w:r>
          </w:p>
          <w:p w:rsidR="0040618D" w:rsidRDefault="00317097" w:rsidP="0040618D">
            <w:pPr>
              <w:rPr>
                <w:sz w:val="22"/>
                <w:szCs w:val="22"/>
              </w:rPr>
            </w:pPr>
            <w:r>
              <w:rPr>
                <w:sz w:val="22"/>
                <w:szCs w:val="22"/>
              </w:rPr>
              <w:t>Update from ERCOT on language changes, SCR impacts</w:t>
            </w:r>
          </w:p>
          <w:p w:rsidR="00F77278" w:rsidRDefault="00317097" w:rsidP="00F77278">
            <w:pPr>
              <w:rPr>
                <w:sz w:val="22"/>
                <w:szCs w:val="22"/>
              </w:rPr>
            </w:pPr>
            <w:r>
              <w:rPr>
                <w:sz w:val="22"/>
                <w:szCs w:val="22"/>
              </w:rPr>
              <w:t>Feedback from Market Participants on proposed change to once per day and timing (5:00 AM)</w:t>
            </w:r>
            <w:r w:rsidR="00F77278">
              <w:rPr>
                <w:sz w:val="22"/>
                <w:szCs w:val="22"/>
              </w:rPr>
              <w:t xml:space="preserve"> - </w:t>
            </w:r>
            <w:r w:rsidR="00F77278" w:rsidRPr="009F60E4">
              <w:rPr>
                <w:color w:val="FF0000"/>
                <w:sz w:val="22"/>
                <w:szCs w:val="22"/>
              </w:rPr>
              <w:t>This is targeted for R6</w:t>
            </w:r>
            <w:r w:rsidR="00F77278">
              <w:rPr>
                <w:color w:val="FF0000"/>
                <w:sz w:val="22"/>
                <w:szCs w:val="22"/>
              </w:rPr>
              <w:t xml:space="preserve"> – December 7</w:t>
            </w:r>
            <w:r w:rsidR="00F77278" w:rsidRPr="003F2968">
              <w:rPr>
                <w:color w:val="FF0000"/>
                <w:sz w:val="22"/>
                <w:szCs w:val="22"/>
                <w:vertAlign w:val="superscript"/>
              </w:rPr>
              <w:t>th</w:t>
            </w:r>
            <w:r w:rsidR="00F77278">
              <w:rPr>
                <w:color w:val="FF0000"/>
                <w:sz w:val="22"/>
                <w:szCs w:val="22"/>
              </w:rPr>
              <w:t xml:space="preserve"> – 11</w:t>
            </w:r>
            <w:r w:rsidR="00F77278" w:rsidRPr="003F2968">
              <w:rPr>
                <w:color w:val="FF0000"/>
                <w:sz w:val="22"/>
                <w:szCs w:val="22"/>
                <w:vertAlign w:val="superscript"/>
              </w:rPr>
              <w:t>th</w:t>
            </w:r>
            <w:r w:rsidR="00212759">
              <w:rPr>
                <w:color w:val="FF0000"/>
                <w:sz w:val="22"/>
                <w:szCs w:val="22"/>
              </w:rPr>
              <w:t xml:space="preserve">, </w:t>
            </w:r>
            <w:r w:rsidR="00F77278">
              <w:rPr>
                <w:color w:val="FF0000"/>
                <w:sz w:val="22"/>
                <w:szCs w:val="22"/>
              </w:rPr>
              <w:t>2015 with no major changes.</w:t>
            </w:r>
          </w:p>
          <w:p w:rsidR="00317097" w:rsidRDefault="00317097" w:rsidP="0040618D">
            <w:pPr>
              <w:rPr>
                <w:sz w:val="22"/>
                <w:szCs w:val="22"/>
              </w:rPr>
            </w:pPr>
          </w:p>
          <w:p w:rsidR="0040618D" w:rsidRPr="00FA7215" w:rsidRDefault="0040618D" w:rsidP="00FB7C1C">
            <w:pPr>
              <w:rPr>
                <w:sz w:val="22"/>
                <w:szCs w:val="22"/>
              </w:rPr>
            </w:pPr>
          </w:p>
        </w:tc>
        <w:tc>
          <w:tcPr>
            <w:tcW w:w="1530" w:type="dxa"/>
          </w:tcPr>
          <w:p w:rsidR="0040618D" w:rsidRPr="004D3BDA" w:rsidRDefault="0040618D" w:rsidP="00FB7C1C">
            <w:pPr>
              <w:rPr>
                <w:b/>
                <w:sz w:val="22"/>
                <w:szCs w:val="22"/>
              </w:rPr>
            </w:pPr>
          </w:p>
        </w:tc>
        <w:tc>
          <w:tcPr>
            <w:tcW w:w="1260" w:type="dxa"/>
          </w:tcPr>
          <w:p w:rsidR="0040618D" w:rsidRPr="004D3BDA" w:rsidRDefault="0040618D" w:rsidP="00FB7C1C">
            <w:pPr>
              <w:rPr>
                <w:b/>
                <w:sz w:val="22"/>
                <w:szCs w:val="22"/>
              </w:rPr>
            </w:pPr>
          </w:p>
        </w:tc>
      </w:tr>
      <w:tr w:rsidR="007E31CC" w:rsidRPr="004D3BDA" w:rsidTr="00F77278">
        <w:trPr>
          <w:trHeight w:val="333"/>
        </w:trPr>
        <w:tc>
          <w:tcPr>
            <w:tcW w:w="523" w:type="dxa"/>
          </w:tcPr>
          <w:p w:rsidR="007E31CC" w:rsidRPr="004D3BDA" w:rsidDel="00B32631" w:rsidRDefault="002C41AF" w:rsidP="00440E2D">
            <w:pPr>
              <w:rPr>
                <w:b/>
                <w:sz w:val="22"/>
                <w:szCs w:val="22"/>
              </w:rPr>
            </w:pPr>
            <w:r>
              <w:rPr>
                <w:b/>
                <w:sz w:val="22"/>
                <w:szCs w:val="22"/>
              </w:rPr>
              <w:t>6</w:t>
            </w:r>
            <w:r w:rsidR="007E31CC" w:rsidRPr="004D3BDA">
              <w:rPr>
                <w:b/>
                <w:sz w:val="22"/>
                <w:szCs w:val="22"/>
              </w:rPr>
              <w:t>.</w:t>
            </w:r>
          </w:p>
        </w:tc>
        <w:tc>
          <w:tcPr>
            <w:tcW w:w="7577" w:type="dxa"/>
          </w:tcPr>
          <w:p w:rsidR="007E31CC" w:rsidRDefault="007E31CC" w:rsidP="00440E2D">
            <w:pPr>
              <w:rPr>
                <w:b/>
                <w:sz w:val="22"/>
                <w:szCs w:val="22"/>
              </w:rPr>
            </w:pPr>
            <w:r w:rsidRPr="007E31CC">
              <w:rPr>
                <w:b/>
                <w:sz w:val="22"/>
                <w:szCs w:val="22"/>
              </w:rPr>
              <w:t xml:space="preserve">Reports to be </w:t>
            </w:r>
            <w:r w:rsidR="00DD5F1E">
              <w:rPr>
                <w:b/>
                <w:sz w:val="22"/>
                <w:szCs w:val="22"/>
              </w:rPr>
              <w:t>Automated</w:t>
            </w:r>
            <w:r w:rsidR="00F77278">
              <w:rPr>
                <w:b/>
                <w:sz w:val="22"/>
                <w:szCs w:val="22"/>
              </w:rPr>
              <w:t xml:space="preserve"> - </w:t>
            </w:r>
            <w:r w:rsidR="00F77278" w:rsidRPr="00C340ED">
              <w:rPr>
                <w:color w:val="FF0000"/>
                <w:sz w:val="22"/>
                <w:szCs w:val="22"/>
              </w:rPr>
              <w:t>Tabled until next MISUG meeting</w:t>
            </w:r>
          </w:p>
          <w:p w:rsidR="002A2ECE" w:rsidRDefault="00DD5F1E" w:rsidP="00440E2D">
            <w:pPr>
              <w:rPr>
                <w:sz w:val="22"/>
                <w:szCs w:val="22"/>
              </w:rPr>
            </w:pPr>
            <w:r>
              <w:rPr>
                <w:sz w:val="22"/>
                <w:szCs w:val="22"/>
              </w:rPr>
              <w:t>Update from ERCOT</w:t>
            </w:r>
          </w:p>
          <w:p w:rsidR="00DD5F1E" w:rsidRDefault="00CD2D34" w:rsidP="00440E2D">
            <w:pPr>
              <w:rPr>
                <w:sz w:val="22"/>
                <w:szCs w:val="22"/>
              </w:rPr>
            </w:pPr>
            <w:r>
              <w:rPr>
                <w:sz w:val="22"/>
                <w:szCs w:val="22"/>
              </w:rPr>
              <w:t>Review impact analysis</w:t>
            </w:r>
          </w:p>
          <w:p w:rsidR="002A2ECE" w:rsidRPr="00FA7215" w:rsidRDefault="002A2ECE" w:rsidP="00440E2D">
            <w:pPr>
              <w:rPr>
                <w:sz w:val="22"/>
                <w:szCs w:val="22"/>
              </w:rPr>
            </w:pPr>
          </w:p>
        </w:tc>
        <w:tc>
          <w:tcPr>
            <w:tcW w:w="1530" w:type="dxa"/>
          </w:tcPr>
          <w:p w:rsidR="007E31CC" w:rsidRPr="004D3BDA" w:rsidRDefault="007E31CC" w:rsidP="00C11679">
            <w:pPr>
              <w:rPr>
                <w:b/>
                <w:sz w:val="22"/>
                <w:szCs w:val="22"/>
              </w:rPr>
            </w:pPr>
          </w:p>
        </w:tc>
        <w:tc>
          <w:tcPr>
            <w:tcW w:w="1260" w:type="dxa"/>
          </w:tcPr>
          <w:p w:rsidR="007E31CC" w:rsidRPr="004D3BDA" w:rsidRDefault="007E31CC" w:rsidP="00440E2D">
            <w:pPr>
              <w:rPr>
                <w:b/>
                <w:sz w:val="22"/>
                <w:szCs w:val="22"/>
              </w:rPr>
            </w:pPr>
          </w:p>
        </w:tc>
      </w:tr>
      <w:tr w:rsidR="006A3EC8" w:rsidRPr="004D3BDA" w:rsidTr="00F77278">
        <w:trPr>
          <w:trHeight w:val="360"/>
        </w:trPr>
        <w:tc>
          <w:tcPr>
            <w:tcW w:w="523" w:type="dxa"/>
          </w:tcPr>
          <w:p w:rsidR="006A3EC8" w:rsidRPr="004D3BDA" w:rsidRDefault="002C41AF" w:rsidP="000036AB">
            <w:pPr>
              <w:rPr>
                <w:b/>
                <w:sz w:val="22"/>
                <w:szCs w:val="22"/>
              </w:rPr>
            </w:pPr>
            <w:r>
              <w:rPr>
                <w:b/>
                <w:sz w:val="22"/>
                <w:szCs w:val="22"/>
              </w:rPr>
              <w:lastRenderedPageBreak/>
              <w:t>7</w:t>
            </w:r>
            <w:r w:rsidR="006A3EC8" w:rsidRPr="004D3BDA">
              <w:rPr>
                <w:b/>
                <w:sz w:val="22"/>
                <w:szCs w:val="22"/>
              </w:rPr>
              <w:t>.</w:t>
            </w:r>
          </w:p>
        </w:tc>
        <w:tc>
          <w:tcPr>
            <w:tcW w:w="7577" w:type="dxa"/>
          </w:tcPr>
          <w:p w:rsidR="006A3EC8" w:rsidRDefault="006A3EC8" w:rsidP="000036AB">
            <w:pPr>
              <w:rPr>
                <w:b/>
                <w:sz w:val="22"/>
                <w:szCs w:val="22"/>
              </w:rPr>
            </w:pPr>
            <w:r>
              <w:rPr>
                <w:b/>
                <w:sz w:val="22"/>
                <w:szCs w:val="22"/>
              </w:rPr>
              <w:t>Review of last-known open items list</w:t>
            </w:r>
            <w:r w:rsidR="005F5997">
              <w:rPr>
                <w:b/>
                <w:sz w:val="22"/>
                <w:szCs w:val="22"/>
              </w:rPr>
              <w:t xml:space="preserve"> - </w:t>
            </w:r>
            <w:r w:rsidR="005F5997">
              <w:rPr>
                <w:sz w:val="22"/>
                <w:szCs w:val="22"/>
              </w:rPr>
              <w:t>Feedback from participants</w:t>
            </w:r>
          </w:p>
          <w:p w:rsidR="00F77278" w:rsidRPr="00F77278" w:rsidRDefault="00CD2D34" w:rsidP="00F77278">
            <w:pPr>
              <w:ind w:left="360"/>
              <w:rPr>
                <w:color w:val="FF0000"/>
                <w:sz w:val="22"/>
                <w:szCs w:val="22"/>
              </w:rPr>
            </w:pPr>
            <w:r w:rsidRPr="00F77278">
              <w:rPr>
                <w:sz w:val="22"/>
                <w:szCs w:val="22"/>
              </w:rPr>
              <w:t>DCTie Schedules</w:t>
            </w:r>
            <w:r w:rsidR="00F77278" w:rsidRPr="00F77278">
              <w:rPr>
                <w:sz w:val="22"/>
                <w:szCs w:val="22"/>
              </w:rPr>
              <w:t xml:space="preserve"> –</w:t>
            </w:r>
          </w:p>
          <w:p w:rsidR="00F77278" w:rsidRPr="00F77278" w:rsidRDefault="00F77278" w:rsidP="00F77278">
            <w:pPr>
              <w:pStyle w:val="ListParagraph"/>
              <w:numPr>
                <w:ilvl w:val="0"/>
                <w:numId w:val="12"/>
              </w:numPr>
              <w:rPr>
                <w:color w:val="FF0000"/>
                <w:sz w:val="22"/>
                <w:szCs w:val="22"/>
              </w:rPr>
            </w:pPr>
            <w:r w:rsidRPr="00F77278">
              <w:rPr>
                <w:color w:val="FF0000"/>
                <w:sz w:val="22"/>
                <w:szCs w:val="22"/>
              </w:rPr>
              <w:t xml:space="preserve">GP&amp;L </w:t>
            </w:r>
            <w:r w:rsidR="00212759">
              <w:rPr>
                <w:color w:val="FF0000"/>
                <w:sz w:val="22"/>
                <w:szCs w:val="22"/>
              </w:rPr>
              <w:t>reviewed and questioned</w:t>
            </w:r>
            <w:r w:rsidRPr="00F77278">
              <w:rPr>
                <w:color w:val="FF0000"/>
                <w:sz w:val="22"/>
                <w:szCs w:val="22"/>
              </w:rPr>
              <w:t xml:space="preserve">: How fresh is historical data for DC Tie Scheduled with concern of confidentiality for competitive information? GP&amp;L does not see value to this </w:t>
            </w:r>
            <w:r w:rsidR="00212759">
              <w:rPr>
                <w:color w:val="FF0000"/>
                <w:sz w:val="22"/>
                <w:szCs w:val="22"/>
              </w:rPr>
              <w:t xml:space="preserve">report </w:t>
            </w:r>
            <w:r w:rsidRPr="00F77278">
              <w:rPr>
                <w:color w:val="FF0000"/>
                <w:sz w:val="22"/>
                <w:szCs w:val="22"/>
              </w:rPr>
              <w:t xml:space="preserve">other than competitive info </w:t>
            </w:r>
            <w:r w:rsidR="00212759">
              <w:rPr>
                <w:color w:val="FF0000"/>
                <w:sz w:val="22"/>
                <w:szCs w:val="22"/>
              </w:rPr>
              <w:t xml:space="preserve">being publicized </w:t>
            </w:r>
            <w:r w:rsidR="00404A39">
              <w:rPr>
                <w:color w:val="FF0000"/>
                <w:sz w:val="22"/>
                <w:szCs w:val="22"/>
              </w:rPr>
              <w:t xml:space="preserve">and are not interested in seeing </w:t>
            </w:r>
            <w:r w:rsidR="00212759">
              <w:rPr>
                <w:color w:val="FF0000"/>
                <w:sz w:val="22"/>
                <w:szCs w:val="22"/>
              </w:rPr>
              <w:t>this occur.</w:t>
            </w:r>
            <w:r w:rsidR="00404A39">
              <w:rPr>
                <w:color w:val="FF0000"/>
                <w:sz w:val="22"/>
                <w:szCs w:val="22"/>
              </w:rPr>
              <w:t xml:space="preserve"> </w:t>
            </w:r>
          </w:p>
          <w:p w:rsidR="00F77278" w:rsidRPr="00F77278" w:rsidRDefault="00F77278" w:rsidP="00F77278">
            <w:pPr>
              <w:pStyle w:val="ListParagraph"/>
              <w:numPr>
                <w:ilvl w:val="0"/>
                <w:numId w:val="12"/>
              </w:numPr>
              <w:rPr>
                <w:color w:val="FF0000"/>
                <w:sz w:val="22"/>
                <w:szCs w:val="22"/>
              </w:rPr>
            </w:pPr>
            <w:r w:rsidRPr="00F77278">
              <w:rPr>
                <w:color w:val="FF0000"/>
                <w:sz w:val="22"/>
                <w:szCs w:val="22"/>
              </w:rPr>
              <w:t xml:space="preserve">Luminant </w:t>
            </w:r>
            <w:r w:rsidR="00212759">
              <w:rPr>
                <w:color w:val="FF0000"/>
                <w:sz w:val="22"/>
                <w:szCs w:val="22"/>
              </w:rPr>
              <w:t xml:space="preserve">questioned: </w:t>
            </w:r>
            <w:r w:rsidRPr="00F77278">
              <w:rPr>
                <w:color w:val="FF0000"/>
                <w:sz w:val="22"/>
                <w:szCs w:val="22"/>
              </w:rPr>
              <w:t>Do multiple MPs own rights to schedule power over DC Ties? Could be different MPs scheduling over DC ties and concern over competitive information sounds valid. ERCOT states that there is a real-time (RT) from state estimator dashboard but is for real-time power flows. There is a DC Tie RT outage report that covers until October and is separate. These reports are more grid type information and not company sensitive information.</w:t>
            </w:r>
          </w:p>
          <w:p w:rsidR="005F5997" w:rsidRDefault="00F77278" w:rsidP="00F77278">
            <w:pPr>
              <w:pStyle w:val="ListParagraph"/>
              <w:numPr>
                <w:ilvl w:val="0"/>
                <w:numId w:val="12"/>
              </w:numPr>
              <w:rPr>
                <w:b/>
                <w:color w:val="FF0000"/>
                <w:sz w:val="22"/>
                <w:szCs w:val="22"/>
              </w:rPr>
            </w:pPr>
            <w:r w:rsidRPr="00F77278">
              <w:rPr>
                <w:color w:val="FF0000"/>
                <w:sz w:val="22"/>
                <w:szCs w:val="22"/>
              </w:rPr>
              <w:t xml:space="preserve">Active Power Investments position is one of interest and </w:t>
            </w:r>
            <w:r w:rsidR="00212759">
              <w:rPr>
                <w:color w:val="FF0000"/>
                <w:sz w:val="22"/>
                <w:szCs w:val="22"/>
              </w:rPr>
              <w:t xml:space="preserve">considers </w:t>
            </w:r>
            <w:r w:rsidRPr="00F77278">
              <w:rPr>
                <w:color w:val="FF0000"/>
                <w:sz w:val="22"/>
                <w:szCs w:val="22"/>
              </w:rPr>
              <w:t xml:space="preserve">information valuable, and while there is recognition of </w:t>
            </w:r>
            <w:r w:rsidR="00212759">
              <w:rPr>
                <w:color w:val="FF0000"/>
                <w:sz w:val="22"/>
                <w:szCs w:val="22"/>
              </w:rPr>
              <w:t xml:space="preserve">competitive </w:t>
            </w:r>
            <w:r w:rsidRPr="00F77278">
              <w:rPr>
                <w:color w:val="FF0000"/>
                <w:sz w:val="22"/>
                <w:szCs w:val="22"/>
              </w:rPr>
              <w:t>information but feels more up to date information should be aggregated that is not sensitive.</w:t>
            </w:r>
            <w:r w:rsidRPr="00F77278">
              <w:rPr>
                <w:b/>
                <w:color w:val="FF0000"/>
                <w:sz w:val="22"/>
                <w:szCs w:val="22"/>
              </w:rPr>
              <w:t xml:space="preserve"> </w:t>
            </w:r>
            <w:r w:rsidR="001F69F8" w:rsidRPr="001F69F8">
              <w:rPr>
                <w:color w:val="FF0000"/>
                <w:sz w:val="22"/>
                <w:szCs w:val="22"/>
              </w:rPr>
              <w:t>Active Power Investments noted they will put together a change request and submit to MISUG for comments.</w:t>
            </w:r>
          </w:p>
          <w:p w:rsidR="00F77278" w:rsidRPr="00F77278" w:rsidRDefault="00F77278" w:rsidP="00F77278">
            <w:pPr>
              <w:pStyle w:val="ListParagraph"/>
              <w:numPr>
                <w:ilvl w:val="0"/>
                <w:numId w:val="12"/>
              </w:numPr>
              <w:rPr>
                <w:color w:val="FF0000"/>
                <w:sz w:val="22"/>
                <w:szCs w:val="22"/>
              </w:rPr>
            </w:pPr>
            <w:r w:rsidRPr="00F77278">
              <w:rPr>
                <w:color w:val="FF0000"/>
                <w:sz w:val="22"/>
                <w:szCs w:val="22"/>
              </w:rPr>
              <w:t>Does an NPRR need to be created for this to publish DC Tie schedule historical information as part</w:t>
            </w:r>
            <w:r w:rsidR="00212759">
              <w:rPr>
                <w:color w:val="FF0000"/>
                <w:sz w:val="22"/>
                <w:szCs w:val="22"/>
              </w:rPr>
              <w:t xml:space="preserve"> </w:t>
            </w:r>
            <w:r w:rsidRPr="00F77278">
              <w:rPr>
                <w:color w:val="FF0000"/>
                <w:sz w:val="22"/>
                <w:szCs w:val="22"/>
              </w:rPr>
              <w:t>of the 48 disclosure data by Tie &amp; 60 day disclosure data to see volume and who scheduled by each tie?</w:t>
            </w:r>
          </w:p>
          <w:p w:rsidR="00F77278" w:rsidRPr="00212759" w:rsidRDefault="00F77278" w:rsidP="00F77278">
            <w:pPr>
              <w:pStyle w:val="ListParagraph"/>
              <w:numPr>
                <w:ilvl w:val="0"/>
                <w:numId w:val="12"/>
              </w:numPr>
              <w:rPr>
                <w:color w:val="C00000"/>
                <w:sz w:val="22"/>
                <w:szCs w:val="22"/>
              </w:rPr>
            </w:pPr>
            <w:r w:rsidRPr="00F77278">
              <w:rPr>
                <w:color w:val="FF0000"/>
                <w:sz w:val="22"/>
                <w:szCs w:val="22"/>
              </w:rPr>
              <w:t>CNP has no feedback on the data but agrees</w:t>
            </w:r>
          </w:p>
          <w:p w:rsidR="00F77278" w:rsidRPr="00F77278" w:rsidRDefault="00F77278" w:rsidP="00F77278">
            <w:pPr>
              <w:pStyle w:val="ListParagraph"/>
              <w:numPr>
                <w:ilvl w:val="0"/>
                <w:numId w:val="12"/>
              </w:numPr>
              <w:rPr>
                <w:color w:val="FF0000"/>
                <w:sz w:val="22"/>
                <w:szCs w:val="22"/>
              </w:rPr>
            </w:pPr>
            <w:r w:rsidRPr="00F77278">
              <w:rPr>
                <w:color w:val="FF0000"/>
                <w:sz w:val="22"/>
                <w:szCs w:val="22"/>
              </w:rPr>
              <w:t>If already listed out as a posting there may only need to be a modification to existing language. All reports specified in protocols are in use and would be accessible in MIS or MIS Public</w:t>
            </w:r>
            <w:r w:rsidR="00404A39">
              <w:rPr>
                <w:color w:val="FF0000"/>
                <w:sz w:val="22"/>
                <w:szCs w:val="22"/>
              </w:rPr>
              <w:t>.</w:t>
            </w:r>
          </w:p>
          <w:p w:rsidR="00A920E8" w:rsidRPr="00D26EC1" w:rsidRDefault="00212759" w:rsidP="00F77278">
            <w:pPr>
              <w:pStyle w:val="ListParagraph"/>
              <w:numPr>
                <w:ilvl w:val="1"/>
                <w:numId w:val="12"/>
              </w:numPr>
              <w:rPr>
                <w:b/>
                <w:sz w:val="22"/>
                <w:szCs w:val="22"/>
              </w:rPr>
            </w:pPr>
            <w:r w:rsidRPr="00D26EC1">
              <w:rPr>
                <w:b/>
                <w:color w:val="FF0000"/>
                <w:sz w:val="22"/>
                <w:szCs w:val="22"/>
              </w:rPr>
              <w:t xml:space="preserve">AI: </w:t>
            </w:r>
            <w:r w:rsidR="00F77278" w:rsidRPr="00D26EC1">
              <w:rPr>
                <w:b/>
                <w:color w:val="FF0000"/>
                <w:sz w:val="22"/>
                <w:szCs w:val="22"/>
              </w:rPr>
              <w:t>Jamie</w:t>
            </w:r>
            <w:r w:rsidRPr="00D26EC1">
              <w:rPr>
                <w:b/>
                <w:color w:val="FF0000"/>
                <w:sz w:val="22"/>
                <w:szCs w:val="22"/>
              </w:rPr>
              <w:t xml:space="preserve"> Lavas</w:t>
            </w:r>
            <w:r w:rsidR="00F77278" w:rsidRPr="00D26EC1">
              <w:rPr>
                <w:b/>
                <w:color w:val="FF0000"/>
                <w:sz w:val="22"/>
                <w:szCs w:val="22"/>
              </w:rPr>
              <w:t xml:space="preserve"> to follow-up on who submits and how it is submitted through OTI. </w:t>
            </w:r>
          </w:p>
          <w:p w:rsidR="00CD2D34" w:rsidRDefault="00CD2D34" w:rsidP="000036AB">
            <w:pPr>
              <w:rPr>
                <w:sz w:val="22"/>
                <w:szCs w:val="22"/>
              </w:rPr>
            </w:pPr>
            <w:r>
              <w:rPr>
                <w:sz w:val="22"/>
                <w:szCs w:val="22"/>
              </w:rPr>
              <w:t>List of Marginal Units</w:t>
            </w:r>
            <w:r w:rsidR="00F77278">
              <w:rPr>
                <w:sz w:val="22"/>
                <w:szCs w:val="22"/>
              </w:rPr>
              <w:t xml:space="preserve"> – </w:t>
            </w:r>
          </w:p>
          <w:p w:rsidR="00F77278" w:rsidRPr="00FE1659" w:rsidRDefault="00F77278" w:rsidP="00F77278">
            <w:pPr>
              <w:pStyle w:val="ListParagraph"/>
              <w:numPr>
                <w:ilvl w:val="0"/>
                <w:numId w:val="17"/>
              </w:numPr>
              <w:rPr>
                <w:color w:val="FF0000"/>
                <w:sz w:val="22"/>
                <w:szCs w:val="22"/>
              </w:rPr>
            </w:pPr>
            <w:r w:rsidRPr="00FE1659">
              <w:rPr>
                <w:color w:val="FF0000"/>
                <w:sz w:val="22"/>
                <w:szCs w:val="22"/>
              </w:rPr>
              <w:t xml:space="preserve">Luminant and GP&amp;L do not feel </w:t>
            </w:r>
            <w:r w:rsidR="001F69F8" w:rsidRPr="00FE1659">
              <w:rPr>
                <w:color w:val="FF0000"/>
                <w:sz w:val="22"/>
                <w:szCs w:val="22"/>
              </w:rPr>
              <w:t>th</w:t>
            </w:r>
            <w:r w:rsidR="001F69F8">
              <w:rPr>
                <w:color w:val="FF0000"/>
                <w:sz w:val="22"/>
                <w:szCs w:val="22"/>
              </w:rPr>
              <w:t>is</w:t>
            </w:r>
            <w:r w:rsidR="001F69F8" w:rsidRPr="00FE1659">
              <w:rPr>
                <w:color w:val="FF0000"/>
                <w:sz w:val="22"/>
                <w:szCs w:val="22"/>
              </w:rPr>
              <w:t xml:space="preserve"> </w:t>
            </w:r>
            <w:r w:rsidR="001F69F8">
              <w:rPr>
                <w:color w:val="FF0000"/>
                <w:sz w:val="22"/>
                <w:szCs w:val="22"/>
              </w:rPr>
              <w:t>should</w:t>
            </w:r>
            <w:r w:rsidRPr="00FE1659">
              <w:rPr>
                <w:color w:val="FF0000"/>
                <w:sz w:val="22"/>
                <w:szCs w:val="22"/>
              </w:rPr>
              <w:t xml:space="preserve"> be provided due to sensitive information. ERCOT reached out to internal SME who had hesitancy in having this provided</w:t>
            </w:r>
            <w:r w:rsidR="001F69F8">
              <w:rPr>
                <w:color w:val="FF0000"/>
                <w:sz w:val="22"/>
                <w:szCs w:val="22"/>
              </w:rPr>
              <w:t>, as well</w:t>
            </w:r>
            <w:r w:rsidRPr="00FE1659">
              <w:rPr>
                <w:color w:val="FF0000"/>
                <w:sz w:val="22"/>
                <w:szCs w:val="22"/>
              </w:rPr>
              <w:t xml:space="preserve">. If anyone is interested, ERCOT </w:t>
            </w:r>
            <w:r w:rsidR="001F69F8">
              <w:rPr>
                <w:color w:val="FF0000"/>
                <w:sz w:val="22"/>
                <w:szCs w:val="22"/>
              </w:rPr>
              <w:t>may</w:t>
            </w:r>
            <w:r w:rsidRPr="00FE1659">
              <w:rPr>
                <w:color w:val="FF0000"/>
                <w:sz w:val="22"/>
                <w:szCs w:val="22"/>
              </w:rPr>
              <w:t xml:space="preserve"> provide how to obtain the information without having this report published.</w:t>
            </w:r>
          </w:p>
          <w:p w:rsidR="00F77278" w:rsidRPr="001F69F8" w:rsidRDefault="00F77278" w:rsidP="00F77278">
            <w:pPr>
              <w:pStyle w:val="ListParagraph"/>
              <w:numPr>
                <w:ilvl w:val="0"/>
                <w:numId w:val="17"/>
              </w:numPr>
              <w:rPr>
                <w:color w:val="FF0000"/>
                <w:sz w:val="22"/>
                <w:szCs w:val="22"/>
              </w:rPr>
            </w:pPr>
            <w:r w:rsidRPr="001F69F8">
              <w:rPr>
                <w:color w:val="FF0000"/>
                <w:sz w:val="22"/>
                <w:szCs w:val="22"/>
              </w:rPr>
              <w:t xml:space="preserve">Active Power Investments see that this is a lack of market transparency and </w:t>
            </w:r>
            <w:r w:rsidR="001F69F8">
              <w:rPr>
                <w:color w:val="FF0000"/>
                <w:sz w:val="22"/>
                <w:szCs w:val="22"/>
              </w:rPr>
              <w:t xml:space="preserve">should </w:t>
            </w:r>
            <w:r w:rsidRPr="001F69F8">
              <w:rPr>
                <w:color w:val="FF0000"/>
                <w:sz w:val="22"/>
                <w:szCs w:val="22"/>
              </w:rPr>
              <w:t>be more readily available</w:t>
            </w:r>
            <w:r w:rsidR="001F69F8">
              <w:rPr>
                <w:color w:val="FF0000"/>
                <w:sz w:val="22"/>
                <w:szCs w:val="22"/>
              </w:rPr>
              <w:t>. They are</w:t>
            </w:r>
            <w:r w:rsidRPr="001F69F8">
              <w:rPr>
                <w:color w:val="FF0000"/>
                <w:sz w:val="22"/>
                <w:szCs w:val="22"/>
              </w:rPr>
              <w:t xml:space="preserve"> willing to draft a change request for this to be provided.</w:t>
            </w:r>
          </w:p>
          <w:p w:rsidR="00F77278" w:rsidRPr="00FE1659" w:rsidRDefault="00F77278" w:rsidP="00F77278">
            <w:pPr>
              <w:pStyle w:val="ListParagraph"/>
              <w:numPr>
                <w:ilvl w:val="0"/>
                <w:numId w:val="17"/>
              </w:numPr>
              <w:rPr>
                <w:color w:val="FF0000"/>
                <w:sz w:val="22"/>
                <w:szCs w:val="22"/>
              </w:rPr>
            </w:pPr>
            <w:r>
              <w:rPr>
                <w:color w:val="FF0000"/>
                <w:sz w:val="22"/>
                <w:szCs w:val="22"/>
              </w:rPr>
              <w:t>Oncor polled their shop and feels these reports are not necessary.</w:t>
            </w:r>
          </w:p>
          <w:p w:rsidR="00F77278" w:rsidRDefault="00F77278" w:rsidP="000036AB">
            <w:pPr>
              <w:rPr>
                <w:sz w:val="22"/>
                <w:szCs w:val="22"/>
              </w:rPr>
            </w:pPr>
          </w:p>
          <w:p w:rsidR="00F77278" w:rsidRDefault="00F77278" w:rsidP="000036AB">
            <w:pPr>
              <w:rPr>
                <w:sz w:val="22"/>
                <w:szCs w:val="22"/>
              </w:rPr>
            </w:pPr>
          </w:p>
          <w:p w:rsidR="00F77278" w:rsidRPr="006D729F" w:rsidRDefault="00CD2D34" w:rsidP="001F69F8">
            <w:pPr>
              <w:rPr>
                <w:color w:val="FF0000"/>
                <w:sz w:val="22"/>
                <w:szCs w:val="22"/>
              </w:rPr>
            </w:pPr>
            <w:r>
              <w:rPr>
                <w:sz w:val="22"/>
                <w:szCs w:val="22"/>
              </w:rPr>
              <w:t>Historical AS Capacity Monitor data</w:t>
            </w:r>
            <w:r w:rsidR="00F77278">
              <w:rPr>
                <w:sz w:val="22"/>
                <w:szCs w:val="22"/>
              </w:rPr>
              <w:t xml:space="preserve"> – </w:t>
            </w:r>
            <w:r w:rsidR="001F69F8" w:rsidRPr="001F69F8">
              <w:rPr>
                <w:color w:val="FF0000"/>
                <w:sz w:val="22"/>
                <w:szCs w:val="22"/>
              </w:rPr>
              <w:t>This i</w:t>
            </w:r>
            <w:r w:rsidR="00F77278">
              <w:rPr>
                <w:color w:val="FF0000"/>
                <w:sz w:val="22"/>
                <w:szCs w:val="22"/>
              </w:rPr>
              <w:t xml:space="preserve">nformation </w:t>
            </w:r>
            <w:r w:rsidR="001F69F8">
              <w:rPr>
                <w:color w:val="FF0000"/>
                <w:sz w:val="22"/>
                <w:szCs w:val="22"/>
              </w:rPr>
              <w:t xml:space="preserve">is </w:t>
            </w:r>
            <w:r w:rsidR="00F77278">
              <w:rPr>
                <w:color w:val="FF0000"/>
                <w:sz w:val="22"/>
                <w:szCs w:val="22"/>
              </w:rPr>
              <w:t xml:space="preserve">produced in real-time as part of system parameters and 10 second data </w:t>
            </w:r>
            <w:r w:rsidR="001F69F8">
              <w:rPr>
                <w:color w:val="FF0000"/>
                <w:sz w:val="22"/>
                <w:szCs w:val="22"/>
              </w:rPr>
              <w:t xml:space="preserve">is </w:t>
            </w:r>
            <w:r w:rsidR="00F77278">
              <w:rPr>
                <w:color w:val="FF0000"/>
                <w:sz w:val="22"/>
                <w:szCs w:val="22"/>
              </w:rPr>
              <w:t>refreshed on display every 30 seconds. This is a request to store historical information and due to availability and large data</w:t>
            </w:r>
            <w:r w:rsidR="001F69F8">
              <w:rPr>
                <w:color w:val="FF0000"/>
                <w:sz w:val="22"/>
                <w:szCs w:val="22"/>
              </w:rPr>
              <w:t xml:space="preserve"> t</w:t>
            </w:r>
            <w:r w:rsidR="005F5997" w:rsidRPr="006D729F">
              <w:rPr>
                <w:color w:val="FF0000"/>
                <w:sz w:val="22"/>
                <w:szCs w:val="22"/>
              </w:rPr>
              <w:t>here was no one from the group interested</w:t>
            </w:r>
            <w:r w:rsidR="005F5997">
              <w:rPr>
                <w:color w:val="FF0000"/>
                <w:sz w:val="22"/>
                <w:szCs w:val="22"/>
              </w:rPr>
              <w:t xml:space="preserve"> in this report</w:t>
            </w:r>
            <w:r w:rsidR="005F5997" w:rsidRPr="006D729F">
              <w:rPr>
                <w:color w:val="FF0000"/>
                <w:sz w:val="22"/>
                <w:szCs w:val="22"/>
              </w:rPr>
              <w:t>.</w:t>
            </w:r>
            <w:r w:rsidR="00F77278" w:rsidRPr="006D729F">
              <w:rPr>
                <w:color w:val="FF0000"/>
                <w:sz w:val="22"/>
                <w:szCs w:val="22"/>
              </w:rPr>
              <w:t xml:space="preserve"> </w:t>
            </w:r>
          </w:p>
          <w:p w:rsidR="00F77278" w:rsidRPr="001F69F8" w:rsidRDefault="00CD2D34" w:rsidP="001F69F8">
            <w:pPr>
              <w:pStyle w:val="ListParagraph"/>
              <w:numPr>
                <w:ilvl w:val="0"/>
                <w:numId w:val="20"/>
              </w:numPr>
              <w:rPr>
                <w:color w:val="FF0000"/>
                <w:sz w:val="22"/>
                <w:szCs w:val="22"/>
              </w:rPr>
            </w:pPr>
            <w:r w:rsidRPr="001F69F8">
              <w:rPr>
                <w:sz w:val="22"/>
                <w:szCs w:val="22"/>
              </w:rPr>
              <w:t>Update from ERCOT</w:t>
            </w:r>
            <w:r w:rsidR="00F77278" w:rsidRPr="001F69F8">
              <w:rPr>
                <w:sz w:val="22"/>
                <w:szCs w:val="22"/>
              </w:rPr>
              <w:t xml:space="preserve"> - </w:t>
            </w:r>
            <w:r w:rsidR="001F69F8" w:rsidRPr="001F69F8">
              <w:rPr>
                <w:color w:val="FF0000"/>
                <w:sz w:val="22"/>
                <w:szCs w:val="22"/>
              </w:rPr>
              <w:t>Jamie stated there are 8K rows of data/day and ERCOT does not have the capacity to store this and run the RT data.</w:t>
            </w:r>
          </w:p>
          <w:p w:rsidR="001F69F8" w:rsidRDefault="001F69F8" w:rsidP="001F69F8">
            <w:pPr>
              <w:rPr>
                <w:color w:val="FF0000"/>
                <w:sz w:val="22"/>
                <w:szCs w:val="22"/>
              </w:rPr>
            </w:pPr>
          </w:p>
          <w:p w:rsidR="001F69F8" w:rsidRPr="00D26EC1" w:rsidRDefault="009F465B" w:rsidP="009F465B">
            <w:pPr>
              <w:pStyle w:val="ListParagraph"/>
              <w:numPr>
                <w:ilvl w:val="0"/>
                <w:numId w:val="20"/>
              </w:numPr>
              <w:rPr>
                <w:b/>
                <w:color w:val="FF0000"/>
                <w:sz w:val="22"/>
                <w:szCs w:val="22"/>
              </w:rPr>
            </w:pPr>
            <w:r w:rsidRPr="00D26EC1">
              <w:rPr>
                <w:b/>
                <w:color w:val="FF0000"/>
                <w:sz w:val="22"/>
                <w:szCs w:val="22"/>
              </w:rPr>
              <w:t>AI:</w:t>
            </w:r>
            <w:r w:rsidR="00D26EC1">
              <w:rPr>
                <w:b/>
                <w:color w:val="FF0000"/>
                <w:sz w:val="22"/>
                <w:szCs w:val="22"/>
              </w:rPr>
              <w:t xml:space="preserve"> </w:t>
            </w:r>
            <w:r w:rsidR="001F69F8" w:rsidRPr="00D26EC1">
              <w:rPr>
                <w:b/>
                <w:color w:val="FF0000"/>
                <w:sz w:val="22"/>
                <w:szCs w:val="22"/>
              </w:rPr>
              <w:t>Julie Thomas to report in update to COPs on all three items indicating:</w:t>
            </w:r>
          </w:p>
          <w:p w:rsidR="001F69F8" w:rsidRPr="00D26EC1" w:rsidRDefault="001F69F8" w:rsidP="001F69F8">
            <w:pPr>
              <w:pStyle w:val="ListParagraph"/>
              <w:numPr>
                <w:ilvl w:val="1"/>
                <w:numId w:val="18"/>
              </w:numPr>
              <w:rPr>
                <w:b/>
                <w:color w:val="FF0000"/>
                <w:sz w:val="22"/>
                <w:szCs w:val="22"/>
              </w:rPr>
            </w:pPr>
            <w:r w:rsidRPr="00D26EC1">
              <w:rPr>
                <w:b/>
                <w:color w:val="FF0000"/>
                <w:sz w:val="22"/>
                <w:szCs w:val="22"/>
              </w:rPr>
              <w:t>Active Power to take lead on DC Tie and List of Marginal Units</w:t>
            </w:r>
          </w:p>
          <w:p w:rsidR="001F69F8" w:rsidRPr="00D26EC1" w:rsidRDefault="001F69F8" w:rsidP="001F69F8">
            <w:pPr>
              <w:pStyle w:val="ListParagraph"/>
              <w:numPr>
                <w:ilvl w:val="1"/>
                <w:numId w:val="18"/>
              </w:numPr>
              <w:rPr>
                <w:b/>
                <w:color w:val="FF0000"/>
                <w:sz w:val="22"/>
                <w:szCs w:val="22"/>
              </w:rPr>
            </w:pPr>
            <w:r w:rsidRPr="00D26EC1">
              <w:rPr>
                <w:b/>
                <w:color w:val="FF0000"/>
                <w:sz w:val="22"/>
                <w:szCs w:val="22"/>
              </w:rPr>
              <w:t>MPs are not interested in Historical AS Capacity Monitor data</w:t>
            </w:r>
          </w:p>
          <w:p w:rsidR="001F69F8" w:rsidRPr="00F77278" w:rsidRDefault="001F69F8" w:rsidP="00F77278">
            <w:pPr>
              <w:rPr>
                <w:sz w:val="22"/>
                <w:szCs w:val="22"/>
              </w:rPr>
            </w:pPr>
          </w:p>
          <w:p w:rsidR="00CD2D34" w:rsidRDefault="00CD2D34" w:rsidP="000036AB">
            <w:pPr>
              <w:rPr>
                <w:sz w:val="22"/>
                <w:szCs w:val="22"/>
              </w:rPr>
            </w:pPr>
          </w:p>
          <w:p w:rsidR="002A2ECE" w:rsidRPr="002A2ECE" w:rsidRDefault="002A2ECE" w:rsidP="000036AB">
            <w:pPr>
              <w:rPr>
                <w:sz w:val="22"/>
                <w:szCs w:val="22"/>
              </w:rPr>
            </w:pPr>
          </w:p>
        </w:tc>
        <w:tc>
          <w:tcPr>
            <w:tcW w:w="1530" w:type="dxa"/>
          </w:tcPr>
          <w:p w:rsidR="006A3EC8" w:rsidRPr="004D3BDA" w:rsidRDefault="006A3EC8" w:rsidP="000036AB">
            <w:pPr>
              <w:rPr>
                <w:b/>
                <w:sz w:val="22"/>
                <w:szCs w:val="22"/>
              </w:rPr>
            </w:pPr>
          </w:p>
        </w:tc>
        <w:tc>
          <w:tcPr>
            <w:tcW w:w="1260" w:type="dxa"/>
          </w:tcPr>
          <w:p w:rsidR="006A3EC8" w:rsidRPr="004D3BDA" w:rsidRDefault="006A3EC8" w:rsidP="000036AB">
            <w:pPr>
              <w:rPr>
                <w:b/>
                <w:sz w:val="22"/>
                <w:szCs w:val="22"/>
              </w:rPr>
            </w:pPr>
          </w:p>
        </w:tc>
      </w:tr>
      <w:tr w:rsidR="006A3EC8" w:rsidRPr="004D3BDA" w:rsidTr="00F77278">
        <w:trPr>
          <w:trHeight w:val="360"/>
        </w:trPr>
        <w:tc>
          <w:tcPr>
            <w:tcW w:w="523" w:type="dxa"/>
          </w:tcPr>
          <w:p w:rsidR="006A3EC8" w:rsidRDefault="002C41AF" w:rsidP="000036AB">
            <w:pPr>
              <w:rPr>
                <w:b/>
                <w:sz w:val="22"/>
                <w:szCs w:val="22"/>
              </w:rPr>
            </w:pPr>
            <w:r>
              <w:rPr>
                <w:b/>
                <w:sz w:val="22"/>
                <w:szCs w:val="22"/>
              </w:rPr>
              <w:lastRenderedPageBreak/>
              <w:t>8</w:t>
            </w:r>
            <w:r w:rsidR="006A3EC8">
              <w:rPr>
                <w:b/>
                <w:sz w:val="22"/>
                <w:szCs w:val="22"/>
              </w:rPr>
              <w:t>.</w:t>
            </w:r>
          </w:p>
        </w:tc>
        <w:tc>
          <w:tcPr>
            <w:tcW w:w="7577" w:type="dxa"/>
          </w:tcPr>
          <w:p w:rsidR="006A3EC8" w:rsidRDefault="006A3EC8" w:rsidP="000036AB">
            <w:pPr>
              <w:rPr>
                <w:color w:val="FF0000"/>
                <w:sz w:val="22"/>
                <w:szCs w:val="22"/>
              </w:rPr>
            </w:pPr>
            <w:r>
              <w:rPr>
                <w:b/>
                <w:sz w:val="22"/>
                <w:szCs w:val="22"/>
              </w:rPr>
              <w:t>Review Red-lines of Disclosure Data User Guides</w:t>
            </w:r>
            <w:r w:rsidR="00F77278">
              <w:rPr>
                <w:b/>
                <w:sz w:val="22"/>
                <w:szCs w:val="22"/>
              </w:rPr>
              <w:t xml:space="preserve"> - </w:t>
            </w:r>
            <w:r w:rsidR="00F77278">
              <w:rPr>
                <w:color w:val="FF0000"/>
                <w:sz w:val="22"/>
                <w:szCs w:val="22"/>
              </w:rPr>
              <w:t>Reviewed updated MS Excel spreadsheet which would replace existing document in ERCOT.</w:t>
            </w:r>
          </w:p>
          <w:p w:rsidR="00F77278" w:rsidRPr="001D7B81" w:rsidRDefault="001F69F8" w:rsidP="00F77278">
            <w:pPr>
              <w:pStyle w:val="ListParagraph"/>
              <w:numPr>
                <w:ilvl w:val="0"/>
                <w:numId w:val="18"/>
              </w:numPr>
              <w:rPr>
                <w:b/>
                <w:color w:val="FF0000"/>
                <w:sz w:val="22"/>
                <w:szCs w:val="22"/>
              </w:rPr>
            </w:pPr>
            <w:r>
              <w:rPr>
                <w:b/>
                <w:color w:val="FF0000"/>
                <w:sz w:val="22"/>
                <w:szCs w:val="22"/>
              </w:rPr>
              <w:t xml:space="preserve">AI: </w:t>
            </w:r>
            <w:r w:rsidR="005F5997">
              <w:rPr>
                <w:b/>
                <w:color w:val="FF0000"/>
                <w:sz w:val="22"/>
                <w:szCs w:val="22"/>
              </w:rPr>
              <w:t xml:space="preserve">MISUG to take back to shops </w:t>
            </w:r>
            <w:r>
              <w:rPr>
                <w:b/>
                <w:color w:val="FF0000"/>
                <w:sz w:val="22"/>
                <w:szCs w:val="22"/>
              </w:rPr>
              <w:t>for</w:t>
            </w:r>
            <w:r w:rsidR="00F77278" w:rsidRPr="001D7B81">
              <w:rPr>
                <w:b/>
                <w:color w:val="FF0000"/>
                <w:sz w:val="22"/>
                <w:szCs w:val="22"/>
              </w:rPr>
              <w:t xml:space="preserve"> review </w:t>
            </w:r>
            <w:r>
              <w:rPr>
                <w:b/>
                <w:color w:val="FF0000"/>
                <w:sz w:val="22"/>
                <w:szCs w:val="22"/>
              </w:rPr>
              <w:t xml:space="preserve">of </w:t>
            </w:r>
            <w:r w:rsidR="00F77278" w:rsidRPr="001D7B81">
              <w:rPr>
                <w:b/>
                <w:color w:val="FF0000"/>
                <w:sz w:val="22"/>
                <w:szCs w:val="22"/>
              </w:rPr>
              <w:t xml:space="preserve">draft provided by ERCOT and </w:t>
            </w:r>
            <w:r w:rsidRPr="001D7B81">
              <w:rPr>
                <w:b/>
                <w:color w:val="FF0000"/>
                <w:sz w:val="22"/>
                <w:szCs w:val="22"/>
              </w:rPr>
              <w:t>offer</w:t>
            </w:r>
            <w:r w:rsidR="00F77278" w:rsidRPr="001D7B81">
              <w:rPr>
                <w:b/>
                <w:color w:val="FF0000"/>
                <w:sz w:val="22"/>
                <w:szCs w:val="22"/>
              </w:rPr>
              <w:t xml:space="preserve"> feedback at September MISUG meeting</w:t>
            </w:r>
          </w:p>
          <w:p w:rsidR="002A2ECE" w:rsidRPr="00CD2D34" w:rsidRDefault="002A2ECE" w:rsidP="00CD2D34">
            <w:pPr>
              <w:rPr>
                <w:sz w:val="22"/>
                <w:szCs w:val="22"/>
              </w:rPr>
            </w:pPr>
          </w:p>
        </w:tc>
        <w:tc>
          <w:tcPr>
            <w:tcW w:w="1530" w:type="dxa"/>
          </w:tcPr>
          <w:p w:rsidR="006A3EC8" w:rsidRPr="004D3BDA" w:rsidRDefault="006A3EC8" w:rsidP="000036AB">
            <w:pPr>
              <w:rPr>
                <w:b/>
                <w:sz w:val="22"/>
                <w:szCs w:val="22"/>
              </w:rPr>
            </w:pPr>
          </w:p>
        </w:tc>
        <w:tc>
          <w:tcPr>
            <w:tcW w:w="1260" w:type="dxa"/>
          </w:tcPr>
          <w:p w:rsidR="006A3EC8" w:rsidRPr="004D3BDA" w:rsidRDefault="006A3EC8" w:rsidP="000036AB">
            <w:pPr>
              <w:rPr>
                <w:b/>
                <w:sz w:val="22"/>
                <w:szCs w:val="22"/>
              </w:rPr>
            </w:pPr>
          </w:p>
        </w:tc>
      </w:tr>
      <w:tr w:rsidR="00E86C5C" w:rsidRPr="004D3BDA" w:rsidTr="00F77278">
        <w:trPr>
          <w:trHeight w:val="360"/>
        </w:trPr>
        <w:tc>
          <w:tcPr>
            <w:tcW w:w="523" w:type="dxa"/>
          </w:tcPr>
          <w:p w:rsidR="00E86C5C" w:rsidRDefault="00E86C5C" w:rsidP="001A0E26">
            <w:pPr>
              <w:rPr>
                <w:b/>
                <w:sz w:val="22"/>
                <w:szCs w:val="22"/>
              </w:rPr>
            </w:pPr>
            <w:r>
              <w:rPr>
                <w:b/>
                <w:sz w:val="22"/>
                <w:szCs w:val="22"/>
              </w:rPr>
              <w:t>9.</w:t>
            </w:r>
          </w:p>
        </w:tc>
        <w:tc>
          <w:tcPr>
            <w:tcW w:w="7577" w:type="dxa"/>
          </w:tcPr>
          <w:p w:rsidR="00E86C5C" w:rsidRDefault="00E86C5C" w:rsidP="001A0E26">
            <w:pPr>
              <w:rPr>
                <w:b/>
                <w:sz w:val="22"/>
                <w:szCs w:val="22"/>
              </w:rPr>
            </w:pPr>
            <w:r>
              <w:rPr>
                <w:b/>
                <w:sz w:val="22"/>
                <w:szCs w:val="22"/>
              </w:rPr>
              <w:t>Solar Generation Dashboards and Reports</w:t>
            </w:r>
            <w:r w:rsidR="00F77278">
              <w:rPr>
                <w:b/>
                <w:sz w:val="22"/>
                <w:szCs w:val="22"/>
              </w:rPr>
              <w:t xml:space="preserve"> - </w:t>
            </w:r>
            <w:r w:rsidR="00F77278">
              <w:rPr>
                <w:color w:val="FF0000"/>
                <w:sz w:val="22"/>
                <w:szCs w:val="22"/>
              </w:rPr>
              <w:t>ERCOT will start with wind forecast report aggregated hourly, QSE to get an hourly published report to be rolled out in Sept 22</w:t>
            </w:r>
            <w:r w:rsidR="00F77278" w:rsidRPr="001D7B81">
              <w:rPr>
                <w:color w:val="FF0000"/>
                <w:sz w:val="22"/>
                <w:szCs w:val="22"/>
                <w:vertAlign w:val="superscript"/>
              </w:rPr>
              <w:t>nd</w:t>
            </w:r>
            <w:r w:rsidR="00F77278">
              <w:rPr>
                <w:color w:val="FF0000"/>
                <w:sz w:val="22"/>
                <w:szCs w:val="22"/>
              </w:rPr>
              <w:t xml:space="preserve"> in R5.5. In R6 or Jan/Feb 2016 ERCOT will release Solar Hourly and 5 Minute reports along with RT systems display.  Graphs are currently produced daily for next day publishing. </w:t>
            </w:r>
            <w:r w:rsidR="00386B1A">
              <w:rPr>
                <w:color w:val="FF0000"/>
                <w:sz w:val="22"/>
                <w:szCs w:val="22"/>
              </w:rPr>
              <w:t>Luminant opined</w:t>
            </w:r>
            <w:r w:rsidR="00C75479">
              <w:rPr>
                <w:color w:val="FF0000"/>
                <w:sz w:val="22"/>
                <w:szCs w:val="22"/>
              </w:rPr>
              <w:t xml:space="preserve"> that if</w:t>
            </w:r>
            <w:r w:rsidR="00F77278">
              <w:rPr>
                <w:color w:val="FF0000"/>
                <w:sz w:val="22"/>
                <w:szCs w:val="22"/>
              </w:rPr>
              <w:t xml:space="preserve"> there are wind reports solar </w:t>
            </w:r>
            <w:r w:rsidR="00386B1A">
              <w:rPr>
                <w:color w:val="FF0000"/>
                <w:sz w:val="22"/>
                <w:szCs w:val="22"/>
              </w:rPr>
              <w:t xml:space="preserve">would be wanted, </w:t>
            </w:r>
            <w:r w:rsidR="00F77278">
              <w:rPr>
                <w:color w:val="FF0000"/>
                <w:sz w:val="22"/>
                <w:szCs w:val="22"/>
              </w:rPr>
              <w:t>as well. A wind dashboard is not currently planned.</w:t>
            </w:r>
          </w:p>
          <w:p w:rsidR="00E86C5C" w:rsidRPr="00CD2D34" w:rsidRDefault="00E86C5C" w:rsidP="001A0E26">
            <w:pPr>
              <w:rPr>
                <w:sz w:val="22"/>
                <w:szCs w:val="22"/>
              </w:rPr>
            </w:pPr>
          </w:p>
        </w:tc>
        <w:tc>
          <w:tcPr>
            <w:tcW w:w="1530" w:type="dxa"/>
          </w:tcPr>
          <w:p w:rsidR="00E86C5C" w:rsidRPr="004D3BDA" w:rsidRDefault="00E86C5C" w:rsidP="001A0E26">
            <w:pPr>
              <w:rPr>
                <w:b/>
                <w:sz w:val="22"/>
                <w:szCs w:val="22"/>
              </w:rPr>
            </w:pPr>
          </w:p>
        </w:tc>
        <w:tc>
          <w:tcPr>
            <w:tcW w:w="1260" w:type="dxa"/>
          </w:tcPr>
          <w:p w:rsidR="00E86C5C" w:rsidRPr="004D3BDA" w:rsidRDefault="00E86C5C" w:rsidP="001A0E26">
            <w:pPr>
              <w:rPr>
                <w:b/>
                <w:sz w:val="22"/>
                <w:szCs w:val="22"/>
              </w:rPr>
            </w:pPr>
          </w:p>
        </w:tc>
      </w:tr>
      <w:tr w:rsidR="007E31CC" w:rsidRPr="004D3BDA" w:rsidTr="00F77278">
        <w:trPr>
          <w:trHeight w:val="360"/>
        </w:trPr>
        <w:tc>
          <w:tcPr>
            <w:tcW w:w="523" w:type="dxa"/>
          </w:tcPr>
          <w:p w:rsidR="007E31CC" w:rsidRPr="004D3BDA" w:rsidRDefault="00E86C5C" w:rsidP="003216C8">
            <w:pPr>
              <w:rPr>
                <w:b/>
                <w:sz w:val="22"/>
                <w:szCs w:val="22"/>
              </w:rPr>
            </w:pPr>
            <w:r>
              <w:rPr>
                <w:b/>
                <w:sz w:val="22"/>
                <w:szCs w:val="22"/>
              </w:rPr>
              <w:t>10</w:t>
            </w:r>
            <w:r w:rsidR="007E31CC" w:rsidRPr="004D3BDA">
              <w:rPr>
                <w:b/>
                <w:sz w:val="22"/>
                <w:szCs w:val="22"/>
              </w:rPr>
              <w:t>.</w:t>
            </w:r>
          </w:p>
        </w:tc>
        <w:tc>
          <w:tcPr>
            <w:tcW w:w="7577" w:type="dxa"/>
          </w:tcPr>
          <w:p w:rsidR="007E31CC" w:rsidRDefault="007E31CC" w:rsidP="00440E2D">
            <w:pPr>
              <w:rPr>
                <w:b/>
                <w:sz w:val="22"/>
                <w:szCs w:val="22"/>
              </w:rPr>
            </w:pPr>
            <w:r w:rsidRPr="007E31CC">
              <w:rPr>
                <w:b/>
                <w:sz w:val="22"/>
                <w:szCs w:val="22"/>
              </w:rPr>
              <w:t>Report Corrections/Updates</w:t>
            </w:r>
            <w:r w:rsidR="00F77278">
              <w:rPr>
                <w:b/>
                <w:sz w:val="22"/>
                <w:szCs w:val="22"/>
              </w:rPr>
              <w:t xml:space="preserve"> - </w:t>
            </w:r>
            <w:r w:rsidR="00F77278">
              <w:rPr>
                <w:color w:val="FF0000"/>
                <w:sz w:val="22"/>
                <w:szCs w:val="22"/>
              </w:rPr>
              <w:t>Reviewed Disclosure Reports</w:t>
            </w:r>
          </w:p>
          <w:p w:rsidR="00F77278" w:rsidRDefault="00467A17" w:rsidP="00F77278">
            <w:pPr>
              <w:pStyle w:val="ListParagraph"/>
              <w:numPr>
                <w:ilvl w:val="0"/>
                <w:numId w:val="12"/>
              </w:numPr>
              <w:rPr>
                <w:sz w:val="22"/>
                <w:szCs w:val="22"/>
              </w:rPr>
            </w:pPr>
            <w:r w:rsidRPr="00467A17">
              <w:rPr>
                <w:sz w:val="22"/>
                <w:szCs w:val="22"/>
              </w:rPr>
              <w:t xml:space="preserve">60-Day Disclosure Data - </w:t>
            </w:r>
            <w:r w:rsidR="00FA7215" w:rsidRPr="00467A17">
              <w:rPr>
                <w:sz w:val="22"/>
                <w:szCs w:val="22"/>
              </w:rPr>
              <w:t>Zero-Null data in 60-day SCED</w:t>
            </w:r>
            <w:r w:rsidRPr="00467A17">
              <w:rPr>
                <w:sz w:val="22"/>
                <w:szCs w:val="22"/>
              </w:rPr>
              <w:t xml:space="preserve"> GRD report</w:t>
            </w:r>
            <w:r w:rsidR="00F77278">
              <w:rPr>
                <w:sz w:val="22"/>
                <w:szCs w:val="22"/>
              </w:rPr>
              <w:t xml:space="preserve"> - </w:t>
            </w:r>
            <w:r w:rsidR="00F77278" w:rsidRPr="00051640">
              <w:rPr>
                <w:color w:val="FF0000"/>
                <w:sz w:val="22"/>
                <w:szCs w:val="22"/>
              </w:rPr>
              <w:t>MISUG does not want to see the zero unless it is truly a zero value</w:t>
            </w:r>
            <w:r w:rsidR="00F77278">
              <w:rPr>
                <w:color w:val="FF0000"/>
                <w:sz w:val="22"/>
                <w:szCs w:val="22"/>
              </w:rPr>
              <w:t xml:space="preserve">. Jamie </w:t>
            </w:r>
            <w:r w:rsidR="00D26EC1">
              <w:rPr>
                <w:color w:val="FF0000"/>
                <w:sz w:val="22"/>
                <w:szCs w:val="22"/>
              </w:rPr>
              <w:t xml:space="preserve">Lavas </w:t>
            </w:r>
            <w:r w:rsidR="00F77278">
              <w:rPr>
                <w:color w:val="FF0000"/>
                <w:sz w:val="22"/>
                <w:szCs w:val="22"/>
              </w:rPr>
              <w:t xml:space="preserve">to let us know CR number, and when it will come out. </w:t>
            </w:r>
          </w:p>
          <w:p w:rsidR="00467A17" w:rsidRDefault="00467A17" w:rsidP="00467A17">
            <w:pPr>
              <w:pStyle w:val="ListParagraph"/>
              <w:numPr>
                <w:ilvl w:val="0"/>
                <w:numId w:val="12"/>
              </w:numPr>
              <w:rPr>
                <w:sz w:val="22"/>
                <w:szCs w:val="22"/>
              </w:rPr>
            </w:pPr>
            <w:r>
              <w:rPr>
                <w:sz w:val="22"/>
                <w:szCs w:val="22"/>
              </w:rPr>
              <w:t xml:space="preserve">48-Hour Disclosure Data - </w:t>
            </w:r>
            <w:r w:rsidR="00A920E8">
              <w:rPr>
                <w:sz w:val="22"/>
                <w:szCs w:val="22"/>
              </w:rPr>
              <w:t>S</w:t>
            </w:r>
            <w:r w:rsidRPr="00467A17">
              <w:rPr>
                <w:sz w:val="22"/>
                <w:szCs w:val="22"/>
              </w:rPr>
              <w:t>upply curves – accuracy and alignment with Protocols</w:t>
            </w:r>
            <w:r w:rsidR="00F77278">
              <w:rPr>
                <w:sz w:val="22"/>
                <w:szCs w:val="22"/>
              </w:rPr>
              <w:t xml:space="preserve">- </w:t>
            </w:r>
            <w:r w:rsidR="00F77278">
              <w:rPr>
                <w:color w:val="FF0000"/>
                <w:sz w:val="22"/>
                <w:szCs w:val="22"/>
              </w:rPr>
              <w:t>Tabled</w:t>
            </w:r>
          </w:p>
          <w:p w:rsidR="00467A17" w:rsidRPr="00467A17" w:rsidRDefault="00467A17" w:rsidP="00467A17">
            <w:pPr>
              <w:ind w:left="360"/>
              <w:rPr>
                <w:sz w:val="22"/>
                <w:szCs w:val="22"/>
              </w:rPr>
            </w:pPr>
          </w:p>
        </w:tc>
        <w:tc>
          <w:tcPr>
            <w:tcW w:w="1530" w:type="dxa"/>
          </w:tcPr>
          <w:p w:rsidR="007E31CC" w:rsidRPr="004D3BDA" w:rsidRDefault="007E31CC" w:rsidP="00C11679">
            <w:pPr>
              <w:rPr>
                <w:b/>
                <w:sz w:val="22"/>
                <w:szCs w:val="22"/>
              </w:rPr>
            </w:pPr>
          </w:p>
        </w:tc>
        <w:tc>
          <w:tcPr>
            <w:tcW w:w="1260" w:type="dxa"/>
          </w:tcPr>
          <w:p w:rsidR="007E31CC" w:rsidRPr="004D3BDA" w:rsidRDefault="007E31CC" w:rsidP="00440E2D">
            <w:pPr>
              <w:rPr>
                <w:b/>
                <w:sz w:val="22"/>
                <w:szCs w:val="22"/>
              </w:rPr>
            </w:pPr>
          </w:p>
        </w:tc>
      </w:tr>
      <w:tr w:rsidR="007E31CC" w:rsidRPr="004D3BDA" w:rsidTr="00F77278">
        <w:trPr>
          <w:trHeight w:val="360"/>
        </w:trPr>
        <w:tc>
          <w:tcPr>
            <w:tcW w:w="523" w:type="dxa"/>
          </w:tcPr>
          <w:p w:rsidR="007E31CC" w:rsidRPr="004D3BDA" w:rsidRDefault="00467A17" w:rsidP="00E86C5C">
            <w:pPr>
              <w:rPr>
                <w:b/>
                <w:sz w:val="22"/>
                <w:szCs w:val="22"/>
              </w:rPr>
            </w:pPr>
            <w:r>
              <w:rPr>
                <w:b/>
                <w:sz w:val="22"/>
                <w:szCs w:val="22"/>
              </w:rPr>
              <w:t>1</w:t>
            </w:r>
            <w:r w:rsidR="00E86C5C">
              <w:rPr>
                <w:b/>
                <w:sz w:val="22"/>
                <w:szCs w:val="22"/>
              </w:rPr>
              <w:t>1</w:t>
            </w:r>
            <w:r w:rsidR="007E31CC" w:rsidRPr="004D3BDA">
              <w:rPr>
                <w:b/>
                <w:sz w:val="22"/>
                <w:szCs w:val="22"/>
              </w:rPr>
              <w:t>.</w:t>
            </w:r>
          </w:p>
        </w:tc>
        <w:tc>
          <w:tcPr>
            <w:tcW w:w="7577" w:type="dxa"/>
          </w:tcPr>
          <w:p w:rsidR="007E31CC" w:rsidRDefault="007E31CC" w:rsidP="00C11679">
            <w:pPr>
              <w:rPr>
                <w:b/>
                <w:sz w:val="22"/>
                <w:szCs w:val="22"/>
              </w:rPr>
            </w:pPr>
            <w:r w:rsidRPr="007E31CC">
              <w:rPr>
                <w:b/>
                <w:sz w:val="22"/>
                <w:szCs w:val="22"/>
              </w:rPr>
              <w:t>Upcoming Changes by ERCOT</w:t>
            </w:r>
            <w:r w:rsidR="00F77278">
              <w:rPr>
                <w:b/>
                <w:sz w:val="22"/>
                <w:szCs w:val="22"/>
              </w:rPr>
              <w:t xml:space="preserve"> - </w:t>
            </w:r>
            <w:r w:rsidR="00F77278">
              <w:rPr>
                <w:color w:val="FF0000"/>
                <w:sz w:val="22"/>
                <w:szCs w:val="22"/>
              </w:rPr>
              <w:t>No upcoming changes. Market Notice went out for R5 but nothing immediate. Contact Jamie Lavas with ERCOT for any questions.</w:t>
            </w:r>
          </w:p>
          <w:p w:rsidR="00CE223D" w:rsidRPr="004D3BDA" w:rsidRDefault="00CE223D" w:rsidP="00C11679">
            <w:pPr>
              <w:rPr>
                <w:b/>
                <w:sz w:val="22"/>
                <w:szCs w:val="22"/>
              </w:rPr>
            </w:pPr>
          </w:p>
        </w:tc>
        <w:tc>
          <w:tcPr>
            <w:tcW w:w="1530" w:type="dxa"/>
          </w:tcPr>
          <w:p w:rsidR="007E31CC" w:rsidRPr="004D3BDA" w:rsidRDefault="007E31CC" w:rsidP="00C11679">
            <w:pPr>
              <w:rPr>
                <w:b/>
                <w:sz w:val="22"/>
                <w:szCs w:val="22"/>
              </w:rPr>
            </w:pPr>
          </w:p>
        </w:tc>
        <w:tc>
          <w:tcPr>
            <w:tcW w:w="1260" w:type="dxa"/>
          </w:tcPr>
          <w:p w:rsidR="007E31CC" w:rsidRPr="004D3BDA" w:rsidRDefault="007E31CC" w:rsidP="00C11679">
            <w:pPr>
              <w:rPr>
                <w:b/>
                <w:sz w:val="22"/>
                <w:szCs w:val="22"/>
              </w:rPr>
            </w:pPr>
          </w:p>
        </w:tc>
      </w:tr>
      <w:tr w:rsidR="007E31CC" w:rsidRPr="004D3BDA" w:rsidTr="00F77278">
        <w:trPr>
          <w:trHeight w:val="387"/>
        </w:trPr>
        <w:tc>
          <w:tcPr>
            <w:tcW w:w="523" w:type="dxa"/>
          </w:tcPr>
          <w:p w:rsidR="007E31CC" w:rsidRPr="004D3BDA" w:rsidRDefault="007E31CC" w:rsidP="00E86C5C">
            <w:pPr>
              <w:rPr>
                <w:b/>
                <w:sz w:val="22"/>
                <w:szCs w:val="22"/>
              </w:rPr>
            </w:pPr>
            <w:r w:rsidRPr="004D3BDA">
              <w:rPr>
                <w:b/>
                <w:sz w:val="22"/>
                <w:szCs w:val="22"/>
              </w:rPr>
              <w:t>1</w:t>
            </w:r>
            <w:r w:rsidR="00E86C5C">
              <w:rPr>
                <w:b/>
                <w:sz w:val="22"/>
                <w:szCs w:val="22"/>
              </w:rPr>
              <w:t>2</w:t>
            </w:r>
            <w:r w:rsidRPr="004D3BDA">
              <w:rPr>
                <w:b/>
                <w:sz w:val="22"/>
                <w:szCs w:val="22"/>
              </w:rPr>
              <w:t>.</w:t>
            </w:r>
          </w:p>
        </w:tc>
        <w:tc>
          <w:tcPr>
            <w:tcW w:w="7577" w:type="dxa"/>
          </w:tcPr>
          <w:p w:rsidR="007E31CC" w:rsidRPr="004D3BDA" w:rsidRDefault="007E31CC" w:rsidP="00440E2D">
            <w:pPr>
              <w:rPr>
                <w:sz w:val="22"/>
                <w:szCs w:val="22"/>
              </w:rPr>
            </w:pPr>
            <w:r w:rsidRPr="004D3BDA">
              <w:rPr>
                <w:b/>
                <w:sz w:val="22"/>
                <w:szCs w:val="22"/>
              </w:rPr>
              <w:t>Adjourn</w:t>
            </w:r>
          </w:p>
        </w:tc>
        <w:tc>
          <w:tcPr>
            <w:tcW w:w="1530" w:type="dxa"/>
          </w:tcPr>
          <w:p w:rsidR="007E31CC" w:rsidRPr="004D3BDA" w:rsidRDefault="007E31CC" w:rsidP="00C11679">
            <w:pPr>
              <w:rPr>
                <w:b/>
                <w:sz w:val="22"/>
                <w:szCs w:val="22"/>
              </w:rPr>
            </w:pPr>
          </w:p>
        </w:tc>
        <w:tc>
          <w:tcPr>
            <w:tcW w:w="1260" w:type="dxa"/>
          </w:tcPr>
          <w:p w:rsidR="007E31CC" w:rsidRPr="004D3BDA" w:rsidRDefault="00BB0F2C" w:rsidP="007E31CC">
            <w:pPr>
              <w:rPr>
                <w:b/>
                <w:sz w:val="22"/>
                <w:szCs w:val="22"/>
              </w:rPr>
            </w:pPr>
            <w:r>
              <w:rPr>
                <w:b/>
                <w:sz w:val="22"/>
                <w:szCs w:val="22"/>
              </w:rPr>
              <w:t>12</w:t>
            </w:r>
            <w:r w:rsidR="007E31CC">
              <w:rPr>
                <w:b/>
                <w:sz w:val="22"/>
                <w:szCs w:val="22"/>
              </w:rPr>
              <w:t>:00 PM</w:t>
            </w:r>
          </w:p>
        </w:tc>
      </w:tr>
      <w:tr w:rsidR="00AB156D" w:rsidRPr="004D3BDA" w:rsidTr="00F77278">
        <w:trPr>
          <w:trHeight w:val="360"/>
        </w:trPr>
        <w:tc>
          <w:tcPr>
            <w:tcW w:w="523" w:type="dxa"/>
          </w:tcPr>
          <w:p w:rsidR="00AB156D" w:rsidRPr="004D3BDA" w:rsidRDefault="00AB156D" w:rsidP="00440E2D">
            <w:pPr>
              <w:rPr>
                <w:b/>
                <w:sz w:val="22"/>
                <w:szCs w:val="22"/>
              </w:rPr>
            </w:pPr>
          </w:p>
        </w:tc>
        <w:tc>
          <w:tcPr>
            <w:tcW w:w="7577" w:type="dxa"/>
          </w:tcPr>
          <w:p w:rsidR="00AB156D" w:rsidRPr="004D3BDA" w:rsidRDefault="004A5C58" w:rsidP="004A5C58">
            <w:pPr>
              <w:rPr>
                <w:b/>
                <w:sz w:val="22"/>
                <w:szCs w:val="22"/>
              </w:rPr>
            </w:pPr>
            <w:r>
              <w:rPr>
                <w:b/>
                <w:sz w:val="22"/>
                <w:szCs w:val="22"/>
              </w:rPr>
              <w:t>Next Meeting</w:t>
            </w:r>
          </w:p>
        </w:tc>
        <w:tc>
          <w:tcPr>
            <w:tcW w:w="1530" w:type="dxa"/>
          </w:tcPr>
          <w:p w:rsidR="00AB156D" w:rsidRPr="004D3BDA" w:rsidRDefault="00AB156D" w:rsidP="00440E2D">
            <w:pPr>
              <w:rPr>
                <w:sz w:val="22"/>
                <w:szCs w:val="22"/>
              </w:rPr>
            </w:pPr>
          </w:p>
        </w:tc>
        <w:tc>
          <w:tcPr>
            <w:tcW w:w="1260" w:type="dxa"/>
          </w:tcPr>
          <w:p w:rsidR="00AB156D" w:rsidRPr="004D3BDA" w:rsidRDefault="00AB156D" w:rsidP="00440E2D">
            <w:pPr>
              <w:rPr>
                <w:b/>
                <w:sz w:val="22"/>
                <w:szCs w:val="22"/>
              </w:rPr>
            </w:pPr>
          </w:p>
        </w:tc>
      </w:tr>
    </w:tbl>
    <w:bookmarkEnd w:id="0"/>
    <w:bookmarkEnd w:id="1"/>
    <w:bookmarkEnd w:id="2"/>
    <w:bookmarkEnd w:id="3"/>
    <w:p w:rsidR="00F77278" w:rsidRDefault="00C65C73" w:rsidP="00AB156D">
      <w:pPr>
        <w:ind w:left="360"/>
        <w:rPr>
          <w:sz w:val="22"/>
          <w:szCs w:val="22"/>
        </w:rPr>
      </w:pPr>
      <w:r>
        <w:rPr>
          <w:sz w:val="22"/>
          <w:szCs w:val="22"/>
        </w:rPr>
        <w:t>Tue</w:t>
      </w:r>
      <w:r w:rsidR="004A5C58">
        <w:rPr>
          <w:sz w:val="22"/>
          <w:szCs w:val="22"/>
        </w:rPr>
        <w:t>s</w:t>
      </w:r>
      <w:r>
        <w:rPr>
          <w:sz w:val="22"/>
          <w:szCs w:val="22"/>
        </w:rPr>
        <w:t xml:space="preserve">day, </w:t>
      </w:r>
      <w:r w:rsidR="002C20AE">
        <w:rPr>
          <w:sz w:val="22"/>
          <w:szCs w:val="22"/>
        </w:rPr>
        <w:t>September</w:t>
      </w:r>
      <w:r w:rsidR="00A920E8">
        <w:rPr>
          <w:sz w:val="22"/>
          <w:szCs w:val="22"/>
        </w:rPr>
        <w:t xml:space="preserve"> 2</w:t>
      </w:r>
      <w:r w:rsidR="002C20AE">
        <w:rPr>
          <w:sz w:val="22"/>
          <w:szCs w:val="22"/>
        </w:rPr>
        <w:t>9</w:t>
      </w:r>
      <w:r w:rsidR="007E31CC">
        <w:rPr>
          <w:sz w:val="22"/>
          <w:szCs w:val="22"/>
        </w:rPr>
        <w:t xml:space="preserve">, 2015 – </w:t>
      </w:r>
      <w:r w:rsidR="002C20AE">
        <w:rPr>
          <w:sz w:val="22"/>
          <w:szCs w:val="22"/>
        </w:rPr>
        <w:t>In-Person and WebEx</w:t>
      </w:r>
      <w:r w:rsidR="002211A8">
        <w:rPr>
          <w:sz w:val="22"/>
          <w:szCs w:val="22"/>
        </w:rPr>
        <w:t xml:space="preserve"> – </w:t>
      </w:r>
      <w:r w:rsidR="00CC1B41">
        <w:rPr>
          <w:sz w:val="22"/>
          <w:szCs w:val="22"/>
        </w:rPr>
        <w:t>9</w:t>
      </w:r>
      <w:r w:rsidR="007E31CC">
        <w:rPr>
          <w:sz w:val="22"/>
          <w:szCs w:val="22"/>
        </w:rPr>
        <w:t>:30</w:t>
      </w:r>
      <w:r w:rsidR="00CC1B41">
        <w:rPr>
          <w:sz w:val="22"/>
          <w:szCs w:val="22"/>
        </w:rPr>
        <w:t xml:space="preserve"> AM</w:t>
      </w:r>
      <w:r w:rsidR="007E31CC">
        <w:rPr>
          <w:sz w:val="22"/>
          <w:szCs w:val="22"/>
        </w:rPr>
        <w:t>-</w:t>
      </w:r>
      <w:r w:rsidR="00CC1B41">
        <w:rPr>
          <w:sz w:val="22"/>
          <w:szCs w:val="22"/>
        </w:rPr>
        <w:t>12</w:t>
      </w:r>
      <w:r w:rsidR="007E31CC">
        <w:rPr>
          <w:sz w:val="22"/>
          <w:szCs w:val="22"/>
        </w:rPr>
        <w:t>:00 PM</w:t>
      </w:r>
      <w:r w:rsidR="00F77278">
        <w:rPr>
          <w:sz w:val="22"/>
          <w:szCs w:val="22"/>
        </w:rPr>
        <w:t xml:space="preserve"> – </w:t>
      </w:r>
    </w:p>
    <w:p w:rsidR="002211A8" w:rsidRDefault="00F77278" w:rsidP="00AB156D">
      <w:pPr>
        <w:ind w:left="360"/>
        <w:rPr>
          <w:sz w:val="22"/>
          <w:szCs w:val="22"/>
        </w:rPr>
      </w:pPr>
      <w:r>
        <w:rPr>
          <w:b/>
          <w:color w:val="FF0000"/>
          <w:sz w:val="22"/>
          <w:szCs w:val="22"/>
        </w:rPr>
        <w:t>Room 168, ERCOT Met Center</w:t>
      </w:r>
      <w:bookmarkStart w:id="4" w:name="_GoBack"/>
      <w:bookmarkEnd w:id="4"/>
    </w:p>
    <w:p w:rsidR="00AB156D" w:rsidRPr="004D3BDA" w:rsidRDefault="00AB156D" w:rsidP="00AB156D">
      <w:pPr>
        <w:ind w:left="360"/>
        <w:rPr>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4D3BDA" w:rsidTr="00440E2D">
        <w:trPr>
          <w:trHeight w:val="468"/>
          <w:tblHeader/>
        </w:trPr>
        <w:tc>
          <w:tcPr>
            <w:tcW w:w="7020" w:type="dxa"/>
            <w:vAlign w:val="center"/>
          </w:tcPr>
          <w:p w:rsidR="00AB156D" w:rsidRPr="004D3BDA" w:rsidRDefault="00AB156D" w:rsidP="00440E2D">
            <w:pPr>
              <w:rPr>
                <w:b/>
                <w:sz w:val="22"/>
                <w:szCs w:val="22"/>
                <w:u w:val="single"/>
              </w:rPr>
            </w:pPr>
            <w:r w:rsidRPr="004D3BDA">
              <w:rPr>
                <w:sz w:val="22"/>
                <w:szCs w:val="22"/>
              </w:rPr>
              <w:br w:type="page"/>
            </w:r>
            <w:r w:rsidRPr="004D3BDA">
              <w:rPr>
                <w:b/>
                <w:sz w:val="22"/>
                <w:szCs w:val="22"/>
                <w:u w:val="single"/>
              </w:rPr>
              <w:t>Open Action Items</w:t>
            </w:r>
          </w:p>
        </w:tc>
        <w:tc>
          <w:tcPr>
            <w:tcW w:w="1980" w:type="dxa"/>
            <w:vAlign w:val="center"/>
          </w:tcPr>
          <w:p w:rsidR="00AB156D" w:rsidRPr="004D3BDA" w:rsidRDefault="00AB156D" w:rsidP="00440E2D">
            <w:pPr>
              <w:rPr>
                <w:b/>
                <w:sz w:val="22"/>
                <w:szCs w:val="22"/>
                <w:u w:val="single"/>
              </w:rPr>
            </w:pPr>
            <w:r w:rsidRPr="004D3BDA">
              <w:rPr>
                <w:b/>
                <w:sz w:val="22"/>
                <w:szCs w:val="22"/>
                <w:u w:val="single"/>
              </w:rPr>
              <w:t>Responsible Party</w:t>
            </w:r>
          </w:p>
        </w:tc>
      </w:tr>
      <w:tr w:rsidR="00D26EC1"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D26EC1" w:rsidRPr="00404A39" w:rsidRDefault="00D26EC1" w:rsidP="00D26EC1">
            <w:pPr>
              <w:rPr>
                <w:color w:val="FF0000"/>
                <w:sz w:val="22"/>
                <w:szCs w:val="22"/>
              </w:rPr>
            </w:pPr>
            <w:r w:rsidRPr="00D26EC1">
              <w:rPr>
                <w:color w:val="FF0000"/>
                <w:sz w:val="22"/>
                <w:szCs w:val="22"/>
              </w:rPr>
              <w:t>Verify if a preliminary IA will be provided for NOGRR084 – Daily Grid Ops Report  when brought back to MISUG</w:t>
            </w:r>
          </w:p>
        </w:tc>
        <w:tc>
          <w:tcPr>
            <w:tcW w:w="1980" w:type="dxa"/>
            <w:tcBorders>
              <w:top w:val="single" w:sz="4" w:space="0" w:color="auto"/>
              <w:left w:val="single" w:sz="4" w:space="0" w:color="auto"/>
              <w:bottom w:val="single" w:sz="4" w:space="0" w:color="auto"/>
              <w:right w:val="single" w:sz="4" w:space="0" w:color="auto"/>
            </w:tcBorders>
          </w:tcPr>
          <w:p w:rsidR="00D26EC1" w:rsidRPr="00E65035" w:rsidRDefault="00D26EC1" w:rsidP="009D4268">
            <w:pPr>
              <w:rPr>
                <w:sz w:val="22"/>
                <w:szCs w:val="22"/>
              </w:rPr>
            </w:pPr>
            <w:r>
              <w:rPr>
                <w:sz w:val="22"/>
                <w:szCs w:val="22"/>
              </w:rPr>
              <w:t>Jamie Lavas</w:t>
            </w:r>
          </w:p>
        </w:tc>
      </w:tr>
      <w:tr w:rsidR="00F77278"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F77278" w:rsidRPr="004D3BDA" w:rsidRDefault="00F77278" w:rsidP="009D4268">
            <w:pPr>
              <w:rPr>
                <w:sz w:val="22"/>
                <w:szCs w:val="22"/>
              </w:rPr>
            </w:pPr>
            <w:r w:rsidRPr="00404A39">
              <w:rPr>
                <w:color w:val="FF0000"/>
                <w:sz w:val="22"/>
                <w:szCs w:val="22"/>
              </w:rPr>
              <w:t>Head up the cost benefits analysis for new NOGRR</w:t>
            </w:r>
            <w:r w:rsidRPr="009F60E4">
              <w:rPr>
                <w:color w:val="FF0000"/>
                <w:sz w:val="22"/>
                <w:szCs w:val="22"/>
              </w:rPr>
              <w:t xml:space="preserve"> replacing NOGRR084 – Daily Grid Ops Report</w:t>
            </w:r>
          </w:p>
        </w:tc>
        <w:tc>
          <w:tcPr>
            <w:tcW w:w="1980" w:type="dxa"/>
            <w:tcBorders>
              <w:top w:val="single" w:sz="4" w:space="0" w:color="auto"/>
              <w:left w:val="single" w:sz="4" w:space="0" w:color="auto"/>
              <w:bottom w:val="single" w:sz="4" w:space="0" w:color="auto"/>
              <w:right w:val="single" w:sz="4" w:space="0" w:color="auto"/>
            </w:tcBorders>
          </w:tcPr>
          <w:p w:rsidR="00F77278" w:rsidRPr="00E65035" w:rsidRDefault="00F77278" w:rsidP="009D4268">
            <w:pPr>
              <w:rPr>
                <w:sz w:val="22"/>
                <w:szCs w:val="22"/>
              </w:rPr>
            </w:pPr>
            <w:r w:rsidRPr="00E65035">
              <w:rPr>
                <w:sz w:val="22"/>
                <w:szCs w:val="22"/>
              </w:rPr>
              <w:t>Michael Juricek</w:t>
            </w:r>
          </w:p>
        </w:tc>
      </w:tr>
      <w:tr w:rsidR="00D26EC1"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D26EC1" w:rsidRDefault="00D26EC1" w:rsidP="00B95197">
            <w:pPr>
              <w:rPr>
                <w:color w:val="FF0000"/>
                <w:sz w:val="22"/>
                <w:szCs w:val="22"/>
              </w:rPr>
            </w:pPr>
            <w:r>
              <w:rPr>
                <w:color w:val="FF0000"/>
                <w:sz w:val="22"/>
                <w:szCs w:val="22"/>
              </w:rPr>
              <w:t xml:space="preserve">Identify who </w:t>
            </w:r>
            <w:r w:rsidRPr="00F77278">
              <w:rPr>
                <w:color w:val="FF0000"/>
                <w:sz w:val="22"/>
                <w:szCs w:val="22"/>
              </w:rPr>
              <w:t xml:space="preserve">submits </w:t>
            </w:r>
            <w:r>
              <w:rPr>
                <w:color w:val="FF0000"/>
                <w:sz w:val="22"/>
                <w:szCs w:val="22"/>
              </w:rPr>
              <w:t xml:space="preserve">DC Tie Schedule </w:t>
            </w:r>
            <w:r w:rsidRPr="00F77278">
              <w:rPr>
                <w:color w:val="FF0000"/>
                <w:sz w:val="22"/>
                <w:szCs w:val="22"/>
              </w:rPr>
              <w:t>and how submitted through OTI</w:t>
            </w:r>
          </w:p>
        </w:tc>
        <w:tc>
          <w:tcPr>
            <w:tcW w:w="1980" w:type="dxa"/>
            <w:tcBorders>
              <w:top w:val="single" w:sz="4" w:space="0" w:color="auto"/>
              <w:left w:val="single" w:sz="4" w:space="0" w:color="auto"/>
              <w:bottom w:val="single" w:sz="4" w:space="0" w:color="auto"/>
              <w:right w:val="single" w:sz="4" w:space="0" w:color="auto"/>
            </w:tcBorders>
          </w:tcPr>
          <w:p w:rsidR="00D26EC1" w:rsidRDefault="00D26EC1" w:rsidP="00B95197">
            <w:pPr>
              <w:rPr>
                <w:sz w:val="22"/>
                <w:szCs w:val="22"/>
              </w:rPr>
            </w:pPr>
            <w:r>
              <w:rPr>
                <w:sz w:val="22"/>
                <w:szCs w:val="22"/>
              </w:rPr>
              <w:t>Jamie Lavas</w:t>
            </w:r>
          </w:p>
        </w:tc>
      </w:tr>
      <w:tr w:rsidR="00D26EC1"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D26EC1" w:rsidRPr="00CC045F" w:rsidRDefault="00D26EC1" w:rsidP="005F5997">
            <w:pPr>
              <w:rPr>
                <w:sz w:val="22"/>
                <w:szCs w:val="22"/>
              </w:rPr>
            </w:pPr>
            <w:r>
              <w:rPr>
                <w:color w:val="FF0000"/>
                <w:sz w:val="22"/>
                <w:szCs w:val="22"/>
              </w:rPr>
              <w:t>Update to</w:t>
            </w:r>
            <w:r w:rsidRPr="006D729F">
              <w:rPr>
                <w:color w:val="FF0000"/>
                <w:sz w:val="22"/>
                <w:szCs w:val="22"/>
              </w:rPr>
              <w:t xml:space="preserve"> COPs </w:t>
            </w:r>
            <w:r>
              <w:rPr>
                <w:color w:val="FF0000"/>
                <w:sz w:val="22"/>
                <w:szCs w:val="22"/>
              </w:rPr>
              <w:t>on DC Tie and List of Marginal Units &amp; Historical AS Capacity Monitor data in September</w:t>
            </w:r>
          </w:p>
        </w:tc>
        <w:tc>
          <w:tcPr>
            <w:tcW w:w="1980" w:type="dxa"/>
            <w:tcBorders>
              <w:top w:val="single" w:sz="4" w:space="0" w:color="auto"/>
              <w:left w:val="single" w:sz="4" w:space="0" w:color="auto"/>
              <w:bottom w:val="single" w:sz="4" w:space="0" w:color="auto"/>
              <w:right w:val="single" w:sz="4" w:space="0" w:color="auto"/>
            </w:tcBorders>
          </w:tcPr>
          <w:p w:rsidR="00D26EC1" w:rsidRPr="004D3BDA" w:rsidRDefault="00D26EC1" w:rsidP="009D4268">
            <w:pPr>
              <w:rPr>
                <w:sz w:val="22"/>
                <w:szCs w:val="22"/>
              </w:rPr>
            </w:pPr>
            <w:r>
              <w:rPr>
                <w:sz w:val="22"/>
                <w:szCs w:val="22"/>
              </w:rPr>
              <w:t>Julie Thomas</w:t>
            </w:r>
          </w:p>
        </w:tc>
      </w:tr>
      <w:tr w:rsidR="00D26EC1"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D26EC1" w:rsidRDefault="00D26EC1" w:rsidP="009F465B">
            <w:pPr>
              <w:rPr>
                <w:sz w:val="22"/>
                <w:szCs w:val="22"/>
              </w:rPr>
            </w:pPr>
            <w:r w:rsidRPr="009F465B">
              <w:rPr>
                <w:color w:val="FF0000"/>
                <w:sz w:val="22"/>
                <w:szCs w:val="22"/>
              </w:rPr>
              <w:t xml:space="preserve">Review draft provided by ERCOT for </w:t>
            </w:r>
            <w:r w:rsidRPr="009F465B">
              <w:rPr>
                <w:b/>
                <w:i/>
                <w:color w:val="FF0000"/>
                <w:sz w:val="22"/>
                <w:szCs w:val="22"/>
              </w:rPr>
              <w:t>Review Red-lines of Disclosure Data User Guides</w:t>
            </w:r>
            <w:r w:rsidRPr="009F465B">
              <w:rPr>
                <w:b/>
                <w:color w:val="FF0000"/>
                <w:sz w:val="22"/>
                <w:szCs w:val="22"/>
              </w:rPr>
              <w:t xml:space="preserve"> </w:t>
            </w:r>
            <w:r>
              <w:rPr>
                <w:color w:val="FF0000"/>
                <w:sz w:val="22"/>
                <w:szCs w:val="22"/>
              </w:rPr>
              <w:t xml:space="preserve">and </w:t>
            </w:r>
            <w:r w:rsidRPr="009F465B">
              <w:rPr>
                <w:color w:val="FF0000"/>
                <w:sz w:val="22"/>
                <w:szCs w:val="22"/>
              </w:rPr>
              <w:t>offer feedback at September MISUG meeting</w:t>
            </w:r>
          </w:p>
        </w:tc>
        <w:tc>
          <w:tcPr>
            <w:tcW w:w="1980" w:type="dxa"/>
            <w:tcBorders>
              <w:top w:val="single" w:sz="4" w:space="0" w:color="auto"/>
              <w:left w:val="single" w:sz="4" w:space="0" w:color="auto"/>
              <w:bottom w:val="single" w:sz="4" w:space="0" w:color="auto"/>
              <w:right w:val="single" w:sz="4" w:space="0" w:color="auto"/>
            </w:tcBorders>
          </w:tcPr>
          <w:p w:rsidR="00D26EC1" w:rsidRPr="004D3BDA" w:rsidRDefault="00D26EC1" w:rsidP="009D4268">
            <w:pPr>
              <w:rPr>
                <w:sz w:val="22"/>
                <w:szCs w:val="22"/>
              </w:rPr>
            </w:pPr>
            <w:r>
              <w:rPr>
                <w:sz w:val="22"/>
                <w:szCs w:val="22"/>
              </w:rPr>
              <w:t xml:space="preserve"> MISUG</w:t>
            </w:r>
          </w:p>
        </w:tc>
      </w:tr>
      <w:tr w:rsidR="00D26EC1"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D26EC1" w:rsidRPr="00E65035" w:rsidRDefault="00D26EC1" w:rsidP="009F465B">
            <w:pPr>
              <w:rPr>
                <w:color w:val="FF0000"/>
                <w:sz w:val="22"/>
                <w:szCs w:val="22"/>
              </w:rPr>
            </w:pPr>
            <w:r w:rsidRPr="00E65035">
              <w:rPr>
                <w:color w:val="FF0000"/>
                <w:sz w:val="22"/>
                <w:szCs w:val="22"/>
              </w:rPr>
              <w:t xml:space="preserve">Update agenda posted for </w:t>
            </w:r>
            <w:r>
              <w:rPr>
                <w:color w:val="FF0000"/>
                <w:sz w:val="22"/>
                <w:szCs w:val="22"/>
              </w:rPr>
              <w:t>August meeting</w:t>
            </w:r>
          </w:p>
        </w:tc>
        <w:tc>
          <w:tcPr>
            <w:tcW w:w="1980" w:type="dxa"/>
            <w:tcBorders>
              <w:top w:val="single" w:sz="4" w:space="0" w:color="auto"/>
              <w:left w:val="single" w:sz="4" w:space="0" w:color="auto"/>
              <w:bottom w:val="single" w:sz="4" w:space="0" w:color="auto"/>
              <w:right w:val="single" w:sz="4" w:space="0" w:color="auto"/>
            </w:tcBorders>
          </w:tcPr>
          <w:p w:rsidR="00D26EC1" w:rsidRPr="004D3BDA" w:rsidRDefault="00D26EC1" w:rsidP="009D4268">
            <w:pPr>
              <w:rPr>
                <w:sz w:val="22"/>
                <w:szCs w:val="22"/>
              </w:rPr>
            </w:pPr>
            <w:r>
              <w:rPr>
                <w:sz w:val="22"/>
                <w:szCs w:val="22"/>
              </w:rPr>
              <w:t>Kaci Jacobs</w:t>
            </w:r>
          </w:p>
        </w:tc>
      </w:tr>
    </w:tbl>
    <w:p w:rsidR="00F148BF" w:rsidRDefault="00F148BF" w:rsidP="005A504D"/>
    <w:sectPr w:rsidR="00F148BF" w:rsidSect="00535121">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47" w:rsidRDefault="00202947">
      <w:r>
        <w:separator/>
      </w:r>
    </w:p>
  </w:endnote>
  <w:endnote w:type="continuationSeparator" w:id="0">
    <w:p w:rsidR="00202947" w:rsidRDefault="0020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B425EB">
    <w:pPr>
      <w:pStyle w:val="Footer"/>
    </w:pPr>
    <w:r>
      <w:t>0</w:t>
    </w:r>
    <w:r w:rsidR="004C70A8">
      <w:t>728</w:t>
    </w:r>
    <w:r>
      <w:t>15</w:t>
    </w:r>
    <w:r w:rsidR="001F1B3B">
      <w:tab/>
      <w:t>Public</w:t>
    </w:r>
    <w:r w:rsidR="001F1B3B">
      <w:tab/>
    </w:r>
    <w:r w:rsidR="001F1B3B">
      <w:rPr>
        <w:rStyle w:val="PageNumber"/>
      </w:rPr>
      <w:fldChar w:fldCharType="begin"/>
    </w:r>
    <w:r w:rsidR="001F1B3B">
      <w:rPr>
        <w:rStyle w:val="PageNumber"/>
      </w:rPr>
      <w:instrText xml:space="preserve"> PAGE </w:instrText>
    </w:r>
    <w:r w:rsidR="001F1B3B">
      <w:rPr>
        <w:rStyle w:val="PageNumber"/>
      </w:rPr>
      <w:fldChar w:fldCharType="separate"/>
    </w:r>
    <w:r w:rsidR="0048195B">
      <w:rPr>
        <w:rStyle w:val="PageNumber"/>
        <w:noProof/>
      </w:rPr>
      <w:t>2</w:t>
    </w:r>
    <w:r w:rsidR="001F1B3B">
      <w:rPr>
        <w:rStyle w:val="PageNumber"/>
      </w:rPr>
      <w:fldChar w:fldCharType="end"/>
    </w:r>
    <w:r w:rsidR="001F1B3B">
      <w:rPr>
        <w:rStyle w:val="PageNumber"/>
      </w:rPr>
      <w:t xml:space="preserve"> of </w:t>
    </w:r>
    <w:r w:rsidR="001F1B3B">
      <w:rPr>
        <w:rStyle w:val="PageNumber"/>
      </w:rPr>
      <w:fldChar w:fldCharType="begin"/>
    </w:r>
    <w:r w:rsidR="001F1B3B">
      <w:rPr>
        <w:rStyle w:val="PageNumber"/>
      </w:rPr>
      <w:instrText xml:space="preserve"> NUMPAGES </w:instrText>
    </w:r>
    <w:r w:rsidR="001F1B3B">
      <w:rPr>
        <w:rStyle w:val="PageNumber"/>
      </w:rPr>
      <w:fldChar w:fldCharType="separate"/>
    </w:r>
    <w:r w:rsidR="0048195B">
      <w:rPr>
        <w:rStyle w:val="PageNumber"/>
        <w:noProof/>
      </w:rPr>
      <w:t>3</w:t>
    </w:r>
    <w:r w:rsidR="001F1B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47" w:rsidRDefault="00202947">
      <w:r>
        <w:separator/>
      </w:r>
    </w:p>
  </w:footnote>
  <w:footnote w:type="continuationSeparator" w:id="0">
    <w:p w:rsidR="00202947" w:rsidRDefault="00202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1F1B3B" w:rsidP="00BF7B9E">
    <w:pPr>
      <w:pStyle w:val="Header"/>
      <w:jc w:val="center"/>
      <w:rPr>
        <w:b/>
        <w:sz w:val="32"/>
      </w:rPr>
    </w:pPr>
    <w:r w:rsidRPr="00BF7B9E">
      <w:rPr>
        <w:b/>
        <w:sz w:val="32"/>
      </w:rPr>
      <w:t xml:space="preserve">Working Group and Task Force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2BD86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207A2"/>
    <w:multiLevelType w:val="hybridMultilevel"/>
    <w:tmpl w:val="54D6F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3">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B53A8F"/>
    <w:multiLevelType w:val="hybridMultilevel"/>
    <w:tmpl w:val="F8B0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26307B"/>
    <w:multiLevelType w:val="hybridMultilevel"/>
    <w:tmpl w:val="A57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15">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17">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72096D"/>
    <w:multiLevelType w:val="hybridMultilevel"/>
    <w:tmpl w:val="71F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8"/>
  </w:num>
  <w:num w:numId="4">
    <w:abstractNumId w:val="9"/>
  </w:num>
  <w:num w:numId="5">
    <w:abstractNumId w:val="2"/>
  </w:num>
  <w:num w:numId="6">
    <w:abstractNumId w:val="16"/>
  </w:num>
  <w:num w:numId="7">
    <w:abstractNumId w:val="14"/>
  </w:num>
  <w:num w:numId="8">
    <w:abstractNumId w:val="11"/>
  </w:num>
  <w:num w:numId="9">
    <w:abstractNumId w:val="15"/>
  </w:num>
  <w:num w:numId="10">
    <w:abstractNumId w:val="12"/>
  </w:num>
  <w:num w:numId="11">
    <w:abstractNumId w:val="5"/>
  </w:num>
  <w:num w:numId="12">
    <w:abstractNumId w:val="0"/>
  </w:num>
  <w:num w:numId="13">
    <w:abstractNumId w:val="3"/>
  </w:num>
  <w:num w:numId="14">
    <w:abstractNumId w:val="18"/>
  </w:num>
  <w:num w:numId="15">
    <w:abstractNumId w:val="4"/>
  </w:num>
  <w:num w:numId="16">
    <w:abstractNumId w:val="10"/>
  </w:num>
  <w:num w:numId="17">
    <w:abstractNumId w:val="6"/>
  </w:num>
  <w:num w:numId="18">
    <w:abstractNumId w:val="1"/>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74DF2"/>
    <w:rsid w:val="000940B1"/>
    <w:rsid w:val="00100031"/>
    <w:rsid w:val="00112BB2"/>
    <w:rsid w:val="00121BF6"/>
    <w:rsid w:val="00142495"/>
    <w:rsid w:val="001456D2"/>
    <w:rsid w:val="00156BA3"/>
    <w:rsid w:val="001578B4"/>
    <w:rsid w:val="001650F7"/>
    <w:rsid w:val="001836B1"/>
    <w:rsid w:val="0019491B"/>
    <w:rsid w:val="001B3F70"/>
    <w:rsid w:val="001D2FDE"/>
    <w:rsid w:val="001F1B3B"/>
    <w:rsid w:val="001F57E1"/>
    <w:rsid w:val="001F69F8"/>
    <w:rsid w:val="00202947"/>
    <w:rsid w:val="00212759"/>
    <w:rsid w:val="002211A8"/>
    <w:rsid w:val="00235F00"/>
    <w:rsid w:val="0024020C"/>
    <w:rsid w:val="002A1754"/>
    <w:rsid w:val="002A2ECE"/>
    <w:rsid w:val="002C20AE"/>
    <w:rsid w:val="002C41AF"/>
    <w:rsid w:val="00317097"/>
    <w:rsid w:val="003216C8"/>
    <w:rsid w:val="00332E4B"/>
    <w:rsid w:val="00341838"/>
    <w:rsid w:val="00345CF6"/>
    <w:rsid w:val="00360073"/>
    <w:rsid w:val="00386B1A"/>
    <w:rsid w:val="003E1A3B"/>
    <w:rsid w:val="00404A39"/>
    <w:rsid w:val="0040618D"/>
    <w:rsid w:val="00426535"/>
    <w:rsid w:val="00440E2D"/>
    <w:rsid w:val="00442AA2"/>
    <w:rsid w:val="00464DBB"/>
    <w:rsid w:val="00467A17"/>
    <w:rsid w:val="0048195B"/>
    <w:rsid w:val="00491BB6"/>
    <w:rsid w:val="004A01BB"/>
    <w:rsid w:val="004A5C58"/>
    <w:rsid w:val="004C70A8"/>
    <w:rsid w:val="004E15FD"/>
    <w:rsid w:val="00523364"/>
    <w:rsid w:val="00535121"/>
    <w:rsid w:val="00555771"/>
    <w:rsid w:val="00567647"/>
    <w:rsid w:val="00585350"/>
    <w:rsid w:val="005A504D"/>
    <w:rsid w:val="005D13A3"/>
    <w:rsid w:val="005D688F"/>
    <w:rsid w:val="005F5997"/>
    <w:rsid w:val="006065D7"/>
    <w:rsid w:val="006113A7"/>
    <w:rsid w:val="006547BE"/>
    <w:rsid w:val="006814AC"/>
    <w:rsid w:val="0069332C"/>
    <w:rsid w:val="006A3EC8"/>
    <w:rsid w:val="006B6FA2"/>
    <w:rsid w:val="006D4E74"/>
    <w:rsid w:val="006E4BCA"/>
    <w:rsid w:val="00711070"/>
    <w:rsid w:val="00741533"/>
    <w:rsid w:val="00750DDC"/>
    <w:rsid w:val="007514BF"/>
    <w:rsid w:val="0076245E"/>
    <w:rsid w:val="007A1985"/>
    <w:rsid w:val="007A26CC"/>
    <w:rsid w:val="007E31CC"/>
    <w:rsid w:val="00825245"/>
    <w:rsid w:val="00837869"/>
    <w:rsid w:val="00885FF7"/>
    <w:rsid w:val="008A78FB"/>
    <w:rsid w:val="008C0916"/>
    <w:rsid w:val="008F6E46"/>
    <w:rsid w:val="00954727"/>
    <w:rsid w:val="009E50BD"/>
    <w:rsid w:val="009F465B"/>
    <w:rsid w:val="009F4DCF"/>
    <w:rsid w:val="009F7E0D"/>
    <w:rsid w:val="00A02AC9"/>
    <w:rsid w:val="00A12272"/>
    <w:rsid w:val="00A239F8"/>
    <w:rsid w:val="00A51572"/>
    <w:rsid w:val="00A57613"/>
    <w:rsid w:val="00A920E8"/>
    <w:rsid w:val="00AB156D"/>
    <w:rsid w:val="00AC4D5B"/>
    <w:rsid w:val="00B10275"/>
    <w:rsid w:val="00B1474F"/>
    <w:rsid w:val="00B425EB"/>
    <w:rsid w:val="00B6137D"/>
    <w:rsid w:val="00B7060D"/>
    <w:rsid w:val="00B9492C"/>
    <w:rsid w:val="00BB0944"/>
    <w:rsid w:val="00BB0A81"/>
    <w:rsid w:val="00BB0F2C"/>
    <w:rsid w:val="00BC4D86"/>
    <w:rsid w:val="00BC5638"/>
    <w:rsid w:val="00BF1111"/>
    <w:rsid w:val="00BF7B9E"/>
    <w:rsid w:val="00C10FB2"/>
    <w:rsid w:val="00C31714"/>
    <w:rsid w:val="00C55270"/>
    <w:rsid w:val="00C56154"/>
    <w:rsid w:val="00C65C73"/>
    <w:rsid w:val="00C75479"/>
    <w:rsid w:val="00C779E5"/>
    <w:rsid w:val="00CA144A"/>
    <w:rsid w:val="00CC1B41"/>
    <w:rsid w:val="00CD2D34"/>
    <w:rsid w:val="00CE223D"/>
    <w:rsid w:val="00D26EC1"/>
    <w:rsid w:val="00D676B0"/>
    <w:rsid w:val="00D84AD5"/>
    <w:rsid w:val="00DD5730"/>
    <w:rsid w:val="00DD5F1E"/>
    <w:rsid w:val="00DE66DA"/>
    <w:rsid w:val="00E05AAD"/>
    <w:rsid w:val="00E27F68"/>
    <w:rsid w:val="00E439C4"/>
    <w:rsid w:val="00E53A6D"/>
    <w:rsid w:val="00E86C5C"/>
    <w:rsid w:val="00EF1E68"/>
    <w:rsid w:val="00F119BE"/>
    <w:rsid w:val="00F148BF"/>
    <w:rsid w:val="00F334F6"/>
    <w:rsid w:val="00F473B8"/>
    <w:rsid w:val="00F77278"/>
    <w:rsid w:val="00FA7215"/>
    <w:rsid w:val="00FB3E36"/>
    <w:rsid w:val="00FD7C9C"/>
    <w:rsid w:val="00FE07BB"/>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026">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9194">
      <w:bodyDiv w:val="1"/>
      <w:marLeft w:val="0"/>
      <w:marRight w:val="0"/>
      <w:marTop w:val="0"/>
      <w:marBottom w:val="0"/>
      <w:divBdr>
        <w:top w:val="none" w:sz="0" w:space="0" w:color="auto"/>
        <w:left w:val="none" w:sz="0" w:space="0" w:color="auto"/>
        <w:bottom w:val="none" w:sz="0" w:space="0" w:color="auto"/>
        <w:right w:val="none" w:sz="0" w:space="0" w:color="auto"/>
      </w:divBdr>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cot.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E63F-CAE2-4701-8ADC-88BACBDF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6805</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16</cp:revision>
  <cp:lastPrinted>2008-03-31T16:56:00Z</cp:lastPrinted>
  <dcterms:created xsi:type="dcterms:W3CDTF">2015-08-31T12:58:00Z</dcterms:created>
  <dcterms:modified xsi:type="dcterms:W3CDTF">2015-09-25T14:44:00Z</dcterms:modified>
</cp:coreProperties>
</file>