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Default="00AD70DD">
      <w:bookmarkStart w:id="0" w:name="_GoBack"/>
      <w:bookmarkEnd w:id="0"/>
      <w:r>
        <w:t xml:space="preserve">AMWG </w:t>
      </w:r>
      <w:r w:rsidR="00535294">
        <w:t>August</w:t>
      </w:r>
      <w:r w:rsidR="000E14F9">
        <w:t xml:space="preserve"> </w:t>
      </w:r>
      <w:r>
        <w:t>Meeting Notes</w:t>
      </w:r>
    </w:p>
    <w:p w:rsidR="00AD70DD" w:rsidRDefault="00535294">
      <w:proofErr w:type="gramStart"/>
      <w:r>
        <w:t>Mon</w:t>
      </w:r>
      <w:r w:rsidR="002B2582">
        <w:t xml:space="preserve">day, </w:t>
      </w:r>
      <w:r>
        <w:t>August 17</w:t>
      </w:r>
      <w:r w:rsidR="00413EDD">
        <w:t>, 2015</w:t>
      </w:r>
      <w:r w:rsidR="009B6FAE">
        <w:t xml:space="preserve"> </w:t>
      </w:r>
      <w:r w:rsidR="002B2582">
        <w:t>9:00 a.m. – 3:</w:t>
      </w:r>
      <w:r w:rsidR="000E14F9">
        <w:t>3</w:t>
      </w:r>
      <w:r w:rsidR="002B2582">
        <w:t>0 p.m.</w:t>
      </w:r>
      <w:proofErr w:type="gramEnd"/>
    </w:p>
    <w:p w:rsidR="00AD70DD" w:rsidRPr="00535294" w:rsidRDefault="00413EDD">
      <w:pPr>
        <w:rPr>
          <w:b/>
          <w:i/>
          <w:u w:val="single"/>
        </w:rPr>
      </w:pPr>
      <w:r w:rsidRPr="00535294">
        <w:rPr>
          <w:b/>
          <w:i/>
          <w:u w:val="single"/>
        </w:rPr>
        <w:t>WebEx</w:t>
      </w:r>
      <w:r w:rsidR="00A67E32" w:rsidRPr="00535294">
        <w:rPr>
          <w:b/>
          <w:i/>
          <w:u w:val="single"/>
        </w:rPr>
        <w:t xml:space="preserve"> </w:t>
      </w:r>
      <w:r w:rsidR="00535294" w:rsidRPr="00535294">
        <w:rPr>
          <w:b/>
          <w:i/>
          <w:u w:val="single"/>
        </w:rPr>
        <w:t>only</w:t>
      </w:r>
    </w:p>
    <w:p w:rsidR="00310897" w:rsidRDefault="00310897"/>
    <w:p w:rsidR="00310897" w:rsidRDefault="00310897"/>
    <w:p w:rsidR="00310897" w:rsidRDefault="00310897" w:rsidP="00310897">
      <w:pPr>
        <w:numPr>
          <w:ilvl w:val="0"/>
          <w:numId w:val="1"/>
        </w:numPr>
      </w:pPr>
      <w:r w:rsidRPr="005E3127">
        <w:rPr>
          <w:b/>
        </w:rPr>
        <w:t>Antitrust Admonition</w:t>
      </w:r>
      <w:r>
        <w:t xml:space="preserve"> –</w:t>
      </w:r>
      <w:r w:rsidR="00413EDD">
        <w:t xml:space="preserve"> Esther Kent</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4965" w:type="dxa"/>
        <w:tblInd w:w="93" w:type="dxa"/>
        <w:tblLook w:val="04A0" w:firstRow="1" w:lastRow="0" w:firstColumn="1" w:lastColumn="0" w:noHBand="0" w:noVBand="1"/>
      </w:tblPr>
      <w:tblGrid>
        <w:gridCol w:w="2320"/>
        <w:gridCol w:w="2645"/>
      </w:tblGrid>
      <w:tr w:rsidR="009D08B2" w:rsidRPr="005E3127" w:rsidTr="002B2582">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264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FB5BA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Esther Kent</w:t>
            </w:r>
          </w:p>
        </w:tc>
        <w:tc>
          <w:tcPr>
            <w:tcW w:w="2645" w:type="dxa"/>
            <w:tcBorders>
              <w:top w:val="nil"/>
              <w:left w:val="nil"/>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9D08B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John Schatz</w:t>
            </w:r>
          </w:p>
        </w:tc>
        <w:tc>
          <w:tcPr>
            <w:tcW w:w="2645" w:type="dxa"/>
            <w:tcBorders>
              <w:top w:val="nil"/>
              <w:left w:val="nil"/>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TXU Energy</w:t>
            </w:r>
          </w:p>
        </w:tc>
      </w:tr>
      <w:tr w:rsidR="002B258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Kathy Scott</w:t>
            </w:r>
          </w:p>
        </w:tc>
        <w:tc>
          <w:tcPr>
            <w:tcW w:w="2645" w:type="dxa"/>
            <w:tcBorders>
              <w:top w:val="nil"/>
              <w:left w:val="nil"/>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proofErr w:type="spellStart"/>
            <w:r w:rsidRPr="005E3127">
              <w:rPr>
                <w:rFonts w:eastAsia="Times New Roman" w:cs="Calibri"/>
                <w:color w:val="000000"/>
                <w:sz w:val="20"/>
                <w:szCs w:val="20"/>
              </w:rPr>
              <w:t>CenterPoint</w:t>
            </w:r>
            <w:proofErr w:type="spellEnd"/>
            <w:r w:rsidRPr="005E3127">
              <w:rPr>
                <w:rFonts w:eastAsia="Times New Roman" w:cs="Calibri"/>
                <w:color w:val="000000"/>
                <w:sz w:val="20"/>
                <w:szCs w:val="20"/>
              </w:rPr>
              <w:t xml:space="preserve"> Energy</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535294" w:rsidP="005E3127">
            <w:pPr>
              <w:rPr>
                <w:rFonts w:eastAsia="Times New Roman" w:cs="Calibri"/>
                <w:color w:val="000000"/>
                <w:sz w:val="20"/>
                <w:szCs w:val="20"/>
              </w:rPr>
            </w:pPr>
            <w:r>
              <w:rPr>
                <w:rFonts w:eastAsia="Times New Roman" w:cs="Calibri"/>
                <w:color w:val="000000"/>
                <w:sz w:val="20"/>
                <w:szCs w:val="20"/>
              </w:rPr>
              <w:t>Carolyn Reed</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535294"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Andrea O’Flaherty</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Solutions Cube</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r>
              <w:rPr>
                <w:rFonts w:eastAsia="Times New Roman" w:cs="Calibri"/>
                <w:color w:val="000000"/>
                <w:sz w:val="20"/>
                <w:szCs w:val="20"/>
              </w:rPr>
              <w:t>Taylor Woodruff</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Eric Blakey</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Just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Jim Lee</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AEP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 xml:space="preserve">Dan </w:t>
            </w:r>
            <w:proofErr w:type="spellStart"/>
            <w:r>
              <w:rPr>
                <w:rFonts w:eastAsia="Times New Roman" w:cs="Calibri"/>
                <w:color w:val="000000"/>
                <w:sz w:val="20"/>
                <w:szCs w:val="20"/>
              </w:rPr>
              <w:t>Seif</w:t>
            </w:r>
            <w:proofErr w:type="spellEnd"/>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Butler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535294" w:rsidP="00150736">
            <w:pPr>
              <w:rPr>
                <w:rFonts w:eastAsia="Times New Roman" w:cs="Calibri"/>
                <w:color w:val="000000"/>
                <w:sz w:val="20"/>
                <w:szCs w:val="20"/>
              </w:rPr>
            </w:pPr>
            <w:r>
              <w:rPr>
                <w:rFonts w:eastAsia="Times New Roman" w:cs="Calibri"/>
                <w:color w:val="000000"/>
                <w:sz w:val="20"/>
                <w:szCs w:val="20"/>
              </w:rPr>
              <w:t>Steve Davis</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31685F" w:rsidP="00535294">
            <w:pPr>
              <w:rPr>
                <w:rFonts w:eastAsia="Times New Roman" w:cs="Calibri"/>
                <w:color w:val="000000"/>
                <w:sz w:val="20"/>
                <w:szCs w:val="20"/>
              </w:rPr>
            </w:pPr>
            <w:r>
              <w:rPr>
                <w:rFonts w:eastAsia="Times New Roman" w:cs="Calibri"/>
                <w:color w:val="000000"/>
                <w:sz w:val="20"/>
                <w:szCs w:val="20"/>
              </w:rPr>
              <w:t>A</w:t>
            </w:r>
            <w:r w:rsidR="00535294">
              <w:rPr>
                <w:rFonts w:eastAsia="Times New Roman" w:cs="Calibri"/>
                <w:color w:val="000000"/>
                <w:sz w:val="20"/>
                <w:szCs w:val="20"/>
              </w:rPr>
              <w:t>RM</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 xml:space="preserve">Dave </w:t>
            </w:r>
            <w:proofErr w:type="spellStart"/>
            <w:r>
              <w:rPr>
                <w:rFonts w:eastAsia="Times New Roman" w:cs="Calibri"/>
                <w:color w:val="000000"/>
                <w:sz w:val="20"/>
                <w:szCs w:val="20"/>
              </w:rPr>
              <w:t>Michelsen</w:t>
            </w:r>
            <w:proofErr w:type="spellEnd"/>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535294" w:rsidP="005E3127">
            <w:pPr>
              <w:rPr>
                <w:rFonts w:eastAsia="Times New Roman" w:cs="Calibri"/>
                <w:color w:val="000000"/>
                <w:sz w:val="20"/>
                <w:szCs w:val="20"/>
              </w:rPr>
            </w:pPr>
            <w:r>
              <w:rPr>
                <w:rFonts w:eastAsia="Times New Roman" w:cs="Calibri"/>
                <w:color w:val="000000"/>
                <w:sz w:val="20"/>
                <w:szCs w:val="20"/>
              </w:rPr>
              <w:t>ERCOT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535294" w:rsidP="005E3127">
            <w:pPr>
              <w:rPr>
                <w:rFonts w:eastAsia="Times New Roman" w:cs="Calibri"/>
                <w:color w:val="000000"/>
                <w:sz w:val="20"/>
                <w:szCs w:val="20"/>
              </w:rPr>
            </w:pPr>
            <w:r>
              <w:rPr>
                <w:rFonts w:eastAsia="Times New Roman" w:cs="Calibri"/>
                <w:color w:val="000000"/>
                <w:sz w:val="20"/>
                <w:szCs w:val="20"/>
              </w:rPr>
              <w:t>Robert King</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535294" w:rsidP="005E3127">
            <w:pPr>
              <w:rPr>
                <w:rFonts w:eastAsia="Times New Roman" w:cs="Calibri"/>
                <w:color w:val="000000"/>
                <w:sz w:val="20"/>
                <w:szCs w:val="20"/>
              </w:rPr>
            </w:pPr>
            <w:proofErr w:type="spellStart"/>
            <w:r>
              <w:rPr>
                <w:rFonts w:eastAsia="Times New Roman" w:cs="Calibri"/>
                <w:color w:val="000000"/>
                <w:sz w:val="20"/>
                <w:szCs w:val="20"/>
              </w:rPr>
              <w:t>Weatherbug</w:t>
            </w:r>
            <w:proofErr w:type="spellEnd"/>
            <w:r>
              <w:rPr>
                <w:rFonts w:eastAsia="Times New Roman" w:cs="Calibri"/>
                <w:color w:val="000000"/>
                <w:sz w:val="20"/>
                <w:szCs w:val="20"/>
              </w:rPr>
              <w:t>/SPEER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2B2582" w:rsidRDefault="00535294" w:rsidP="005E3127">
            <w:pPr>
              <w:rPr>
                <w:rFonts w:eastAsia="Times New Roman" w:cs="Calibri"/>
                <w:color w:val="000000"/>
                <w:sz w:val="20"/>
                <w:szCs w:val="20"/>
              </w:rPr>
            </w:pPr>
            <w:r>
              <w:rPr>
                <w:rFonts w:eastAsia="Times New Roman" w:cs="Calibri"/>
                <w:color w:val="000000"/>
                <w:sz w:val="20"/>
                <w:szCs w:val="20"/>
              </w:rPr>
              <w:t>Larry Howe</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535294" w:rsidP="005E3127">
            <w:pPr>
              <w:rPr>
                <w:rFonts w:eastAsia="Times New Roman" w:cs="Calibri"/>
                <w:color w:val="000000"/>
                <w:sz w:val="20"/>
                <w:szCs w:val="20"/>
              </w:rPr>
            </w:pPr>
            <w:r>
              <w:rPr>
                <w:rFonts w:eastAsia="Times New Roman" w:cs="Calibri"/>
                <w:color w:val="000000"/>
                <w:sz w:val="20"/>
                <w:szCs w:val="20"/>
              </w:rPr>
              <w:t>TXSES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535294" w:rsidP="005E3127">
            <w:pPr>
              <w:rPr>
                <w:rFonts w:eastAsia="Times New Roman" w:cs="Calibri"/>
                <w:color w:val="000000"/>
                <w:sz w:val="20"/>
                <w:szCs w:val="20"/>
              </w:rPr>
            </w:pPr>
            <w:r>
              <w:rPr>
                <w:rFonts w:eastAsia="Times New Roman" w:cs="Calibri"/>
                <w:color w:val="000000"/>
                <w:sz w:val="20"/>
                <w:szCs w:val="20"/>
              </w:rPr>
              <w:t>Sheri Wiegand</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535294" w:rsidP="00150736">
            <w:pPr>
              <w:rPr>
                <w:rFonts w:eastAsia="Times New Roman" w:cs="Calibri"/>
                <w:color w:val="000000"/>
                <w:sz w:val="20"/>
                <w:szCs w:val="20"/>
              </w:rPr>
            </w:pPr>
            <w:r>
              <w:rPr>
                <w:rFonts w:eastAsia="Times New Roman" w:cs="Calibri"/>
                <w:color w:val="000000"/>
                <w:sz w:val="20"/>
                <w:szCs w:val="20"/>
              </w:rPr>
              <w:t>TXU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31685F" w:rsidP="0031685F">
            <w:pPr>
              <w:rPr>
                <w:rFonts w:eastAsia="Times New Roman" w:cs="Calibri"/>
                <w:color w:val="000000"/>
                <w:sz w:val="20"/>
                <w:szCs w:val="20"/>
              </w:rPr>
            </w:pPr>
            <w:r>
              <w:rPr>
                <w:rFonts w:eastAsia="Times New Roman" w:cs="Calibri"/>
                <w:color w:val="000000"/>
                <w:sz w:val="20"/>
                <w:szCs w:val="20"/>
              </w:rPr>
              <w:t xml:space="preserve">Rebecca Reed </w:t>
            </w:r>
            <w:proofErr w:type="spellStart"/>
            <w:r>
              <w:rPr>
                <w:rFonts w:eastAsia="Times New Roman" w:cs="Calibri"/>
                <w:color w:val="000000"/>
                <w:sz w:val="20"/>
                <w:szCs w:val="20"/>
              </w:rPr>
              <w:t>Zerwas</w:t>
            </w:r>
            <w:proofErr w:type="spellEnd"/>
          </w:p>
        </w:tc>
        <w:tc>
          <w:tcPr>
            <w:tcW w:w="2645" w:type="dxa"/>
            <w:tcBorders>
              <w:top w:val="nil"/>
              <w:left w:val="nil"/>
              <w:bottom w:val="single" w:sz="4" w:space="0" w:color="auto"/>
              <w:right w:val="single" w:sz="4" w:space="0" w:color="auto"/>
            </w:tcBorders>
            <w:shd w:val="clear" w:color="auto" w:fill="auto"/>
            <w:noWrap/>
            <w:vAlign w:val="bottom"/>
          </w:tcPr>
          <w:p w:rsidR="00150736" w:rsidRDefault="0031685F" w:rsidP="005E3127">
            <w:pPr>
              <w:rPr>
                <w:rFonts w:eastAsia="Times New Roman" w:cs="Calibri"/>
                <w:color w:val="000000"/>
                <w:sz w:val="20"/>
                <w:szCs w:val="20"/>
              </w:rPr>
            </w:pPr>
            <w:r>
              <w:rPr>
                <w:rFonts w:eastAsia="Times New Roman" w:cs="Calibri"/>
                <w:color w:val="000000"/>
                <w:sz w:val="20"/>
                <w:szCs w:val="20"/>
              </w:rPr>
              <w:t>NRG</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Michele Gregg</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OPUC</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150736" w:rsidRDefault="00535294" w:rsidP="005E3127">
            <w:pPr>
              <w:rPr>
                <w:rFonts w:eastAsia="Times New Roman" w:cs="Calibri"/>
                <w:color w:val="000000"/>
                <w:sz w:val="20"/>
                <w:szCs w:val="20"/>
              </w:rPr>
            </w:pPr>
            <w:r>
              <w:rPr>
                <w:rFonts w:eastAsia="Times New Roman" w:cs="Calibri"/>
                <w:color w:val="000000"/>
                <w:sz w:val="20"/>
                <w:szCs w:val="20"/>
              </w:rPr>
              <w:t>Ivan Velasquez</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535294"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35294" w:rsidRDefault="00535294" w:rsidP="005E3127">
            <w:pPr>
              <w:rPr>
                <w:rFonts w:eastAsia="Times New Roman" w:cs="Calibri"/>
                <w:color w:val="000000"/>
                <w:sz w:val="20"/>
                <w:szCs w:val="20"/>
              </w:rPr>
            </w:pPr>
            <w:r>
              <w:rPr>
                <w:rFonts w:eastAsia="Times New Roman" w:cs="Calibri"/>
                <w:color w:val="000000"/>
                <w:sz w:val="20"/>
                <w:szCs w:val="20"/>
              </w:rPr>
              <w:t>Suzy Clifton</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535294" w:rsidP="0090293B">
            <w:pPr>
              <w:rPr>
                <w:rFonts w:eastAsia="Times New Roman" w:cs="Calibri"/>
                <w:color w:val="000000"/>
                <w:sz w:val="20"/>
                <w:szCs w:val="20"/>
              </w:rPr>
            </w:pPr>
            <w:r>
              <w:rPr>
                <w:rFonts w:eastAsia="Times New Roman" w:cs="Calibri"/>
                <w:color w:val="000000"/>
                <w:sz w:val="20"/>
                <w:szCs w:val="20"/>
              </w:rPr>
              <w:t>ERCOT</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p>
        </w:tc>
      </w:tr>
    </w:tbl>
    <w:p w:rsidR="005E3127" w:rsidRDefault="005E3127" w:rsidP="005E3127">
      <w:pPr>
        <w:ind w:left="720"/>
      </w:pPr>
    </w:p>
    <w:p w:rsidR="00D046A1" w:rsidRPr="00D046A1" w:rsidRDefault="00D046A1" w:rsidP="00D046A1">
      <w:pPr>
        <w:ind w:left="1260"/>
      </w:pPr>
    </w:p>
    <w:p w:rsidR="005E3127" w:rsidRPr="005E3127" w:rsidRDefault="005E3127" w:rsidP="005E3127">
      <w:pPr>
        <w:numPr>
          <w:ilvl w:val="0"/>
          <w:numId w:val="1"/>
        </w:numPr>
      </w:pPr>
      <w:r>
        <w:rPr>
          <w:b/>
        </w:rPr>
        <w:t xml:space="preserve">Review draft meeting notes and action items from </w:t>
      </w:r>
      <w:r w:rsidR="00600F04">
        <w:rPr>
          <w:b/>
        </w:rPr>
        <w:t>the</w:t>
      </w:r>
      <w:r w:rsidR="008341E8">
        <w:rPr>
          <w:b/>
        </w:rPr>
        <w:t xml:space="preserve"> </w:t>
      </w:r>
      <w:r w:rsidR="00515747">
        <w:rPr>
          <w:b/>
        </w:rPr>
        <w:t>Ju</w:t>
      </w:r>
      <w:r w:rsidR="00354E21">
        <w:rPr>
          <w:b/>
        </w:rPr>
        <w:t>ly</w:t>
      </w:r>
      <w:r w:rsidR="00D33C82">
        <w:rPr>
          <w:b/>
        </w:rPr>
        <w:t xml:space="preserve"> </w:t>
      </w:r>
      <w:r w:rsidR="00362545">
        <w:rPr>
          <w:b/>
        </w:rPr>
        <w:t xml:space="preserve">AMWG </w:t>
      </w:r>
      <w:r>
        <w:rPr>
          <w:b/>
        </w:rPr>
        <w:t>meeting and make necessary updates/revisions</w:t>
      </w:r>
    </w:p>
    <w:p w:rsidR="005E3127" w:rsidRDefault="001332C1" w:rsidP="005E3127">
      <w:pPr>
        <w:numPr>
          <w:ilvl w:val="1"/>
          <w:numId w:val="1"/>
        </w:numPr>
      </w:pPr>
      <w:r w:rsidRPr="00443214">
        <w:t xml:space="preserve">The group reviewed the </w:t>
      </w:r>
      <w:r w:rsidR="00515747">
        <w:t>Ju</w:t>
      </w:r>
      <w:r w:rsidR="00354E21">
        <w:t>ly</w:t>
      </w:r>
      <w:r w:rsidR="008341E8">
        <w:t xml:space="preserve"> </w:t>
      </w:r>
      <w:r w:rsidR="00D046A1">
        <w:t>201</w:t>
      </w:r>
      <w:r w:rsidR="00CE0223">
        <w:t>5</w:t>
      </w:r>
      <w:r w:rsidR="00D046A1">
        <w:t xml:space="preserve"> </w:t>
      </w:r>
      <w:r w:rsidRPr="00443214">
        <w:t>meeting m</w:t>
      </w:r>
      <w:r w:rsidR="005E3127" w:rsidRPr="00443214">
        <w:t>inutes</w:t>
      </w:r>
      <w:r w:rsidR="00CE0223">
        <w:t xml:space="preserve">, </w:t>
      </w:r>
      <w:r w:rsidR="008341E8">
        <w:t xml:space="preserve">and </w:t>
      </w:r>
      <w:r w:rsidR="005E3127" w:rsidRPr="00443214">
        <w:t>appr</w:t>
      </w:r>
      <w:r w:rsidR="009F703F" w:rsidRPr="00443214">
        <w:t>oved</w:t>
      </w:r>
      <w:r w:rsidR="0083344C">
        <w:t xml:space="preserve"> </w:t>
      </w:r>
      <w:r w:rsidR="008341E8">
        <w:t xml:space="preserve">them </w:t>
      </w:r>
      <w:r w:rsidR="0083344C">
        <w:t xml:space="preserve">with </w:t>
      </w:r>
      <w:r w:rsidR="00354E21">
        <w:t xml:space="preserve">no </w:t>
      </w:r>
      <w:r w:rsidR="0083344C">
        <w:t>revisions</w:t>
      </w:r>
      <w:r w:rsidR="009F703F" w:rsidRPr="00443214">
        <w:t>.</w:t>
      </w:r>
    </w:p>
    <w:p w:rsidR="00362545" w:rsidRPr="00600F04" w:rsidRDefault="00362545" w:rsidP="00362545">
      <w:pPr>
        <w:numPr>
          <w:ilvl w:val="1"/>
          <w:numId w:val="1"/>
        </w:numPr>
      </w:pPr>
      <w:r w:rsidRPr="00443214">
        <w:rPr>
          <w:b/>
          <w:color w:val="FF0000"/>
        </w:rPr>
        <w:t>Action Item:</w:t>
      </w:r>
      <w:r w:rsidRPr="00443214">
        <w:t xml:space="preserve">  </w:t>
      </w:r>
      <w:r w:rsidR="00DB63A9" w:rsidRPr="00DB63A9">
        <w:rPr>
          <w:i/>
        </w:rPr>
        <w:t xml:space="preserve">Esther Kent will send the notes to </w:t>
      </w:r>
      <w:r w:rsidR="00A6772E" w:rsidRPr="00DB63A9">
        <w:rPr>
          <w:i/>
        </w:rPr>
        <w:t xml:space="preserve">ERCOT </w:t>
      </w:r>
      <w:r w:rsidR="00D046A1" w:rsidRPr="00DB63A9">
        <w:rPr>
          <w:i/>
        </w:rPr>
        <w:t xml:space="preserve">for posting on the AMWG </w:t>
      </w:r>
      <w:r w:rsidR="00DB63A9" w:rsidRPr="00DB63A9">
        <w:rPr>
          <w:i/>
        </w:rPr>
        <w:t>Ju</w:t>
      </w:r>
      <w:r w:rsidR="00354E21">
        <w:rPr>
          <w:i/>
        </w:rPr>
        <w:t>ly</w:t>
      </w:r>
      <w:r w:rsidR="00EC373B" w:rsidRPr="00DB63A9">
        <w:rPr>
          <w:i/>
        </w:rPr>
        <w:t xml:space="preserve"> </w:t>
      </w:r>
      <w:r w:rsidR="00CE0223" w:rsidRPr="00DB63A9">
        <w:rPr>
          <w:i/>
        </w:rPr>
        <w:t xml:space="preserve">2015 meeting </w:t>
      </w:r>
      <w:r w:rsidR="00D046A1" w:rsidRPr="00DB63A9">
        <w:rPr>
          <w:i/>
        </w:rPr>
        <w:t>page</w:t>
      </w:r>
      <w:r w:rsidRPr="00DB63A9">
        <w:rPr>
          <w:i/>
        </w:rPr>
        <w:t>.</w:t>
      </w:r>
    </w:p>
    <w:p w:rsidR="00362545" w:rsidRPr="00443214" w:rsidRDefault="00362545" w:rsidP="00362545">
      <w:pPr>
        <w:ind w:left="1260"/>
      </w:pPr>
    </w:p>
    <w:p w:rsidR="00DB63A9" w:rsidRPr="00DB63A9" w:rsidRDefault="00354E21" w:rsidP="001332C1">
      <w:pPr>
        <w:numPr>
          <w:ilvl w:val="0"/>
          <w:numId w:val="1"/>
        </w:numPr>
        <w:rPr>
          <w:b/>
        </w:rPr>
      </w:pPr>
      <w:r>
        <w:rPr>
          <w:b/>
        </w:rPr>
        <w:t>Update</w:t>
      </w:r>
      <w:r w:rsidR="00DB63A9">
        <w:rPr>
          <w:b/>
        </w:rPr>
        <w:t xml:space="preserve"> SMT patching events and </w:t>
      </w:r>
      <w:r>
        <w:rPr>
          <w:b/>
        </w:rPr>
        <w:t>any outages since the last AMWG meeting</w:t>
      </w:r>
    </w:p>
    <w:p w:rsidR="00DB63A9" w:rsidRPr="008F3988" w:rsidRDefault="008F3988" w:rsidP="00DB63A9">
      <w:pPr>
        <w:numPr>
          <w:ilvl w:val="1"/>
          <w:numId w:val="1"/>
        </w:numPr>
        <w:rPr>
          <w:b/>
        </w:rPr>
      </w:pPr>
      <w:r>
        <w:t>Andrea O’Flaherty led the group through an update on SMT patching events</w:t>
      </w:r>
      <w:r w:rsidR="00354E21">
        <w:t xml:space="preserve"> and SMT-related events</w:t>
      </w:r>
    </w:p>
    <w:p w:rsidR="004264EC" w:rsidRPr="00354E21" w:rsidRDefault="00354E21" w:rsidP="00354E21">
      <w:pPr>
        <w:numPr>
          <w:ilvl w:val="2"/>
          <w:numId w:val="1"/>
        </w:numPr>
        <w:rPr>
          <w:b/>
        </w:rPr>
      </w:pPr>
      <w:r>
        <w:t>Weekly patching events are complete, with monthly maintenance scheduled for the 3</w:t>
      </w:r>
      <w:r w:rsidRPr="00354E21">
        <w:rPr>
          <w:vertAlign w:val="superscript"/>
        </w:rPr>
        <w:t>rd</w:t>
      </w:r>
      <w:r>
        <w:t xml:space="preserve"> Sunday each month.  Initial monthly patch maintenance is scheduled for September 20</w:t>
      </w:r>
      <w:r w:rsidRPr="00354E21">
        <w:rPr>
          <w:vertAlign w:val="superscript"/>
        </w:rPr>
        <w:t>th</w:t>
      </w:r>
      <w:r>
        <w:t>.</w:t>
      </w:r>
    </w:p>
    <w:p w:rsidR="00354E21" w:rsidRPr="00354E21" w:rsidRDefault="00354E21" w:rsidP="00354E21">
      <w:pPr>
        <w:numPr>
          <w:ilvl w:val="2"/>
          <w:numId w:val="1"/>
        </w:numPr>
        <w:rPr>
          <w:b/>
        </w:rPr>
      </w:pPr>
      <w:r>
        <w:t>July 16 – 18, SMT users were not receiving temporary passwords.  Issue fixed 7/18</w:t>
      </w:r>
    </w:p>
    <w:p w:rsidR="00354E21" w:rsidRPr="004264EC" w:rsidRDefault="00354E21" w:rsidP="00354E21">
      <w:pPr>
        <w:numPr>
          <w:ilvl w:val="2"/>
          <w:numId w:val="1"/>
        </w:numPr>
        <w:rPr>
          <w:b/>
        </w:rPr>
      </w:pPr>
      <w:r>
        <w:t>July 26, SMT outage was due to a flash drive software issue, which was repaired during the ~12.5 hour outage</w:t>
      </w:r>
    </w:p>
    <w:p w:rsidR="00861027" w:rsidRDefault="00070FD2" w:rsidP="001332C1">
      <w:pPr>
        <w:numPr>
          <w:ilvl w:val="0"/>
          <w:numId w:val="1"/>
        </w:numPr>
        <w:rPr>
          <w:b/>
        </w:rPr>
      </w:pPr>
      <w:r>
        <w:rPr>
          <w:b/>
        </w:rPr>
        <w:lastRenderedPageBreak/>
        <w:t xml:space="preserve">Walkthrough of the </w:t>
      </w:r>
      <w:r w:rsidR="00861027">
        <w:rPr>
          <w:b/>
        </w:rPr>
        <w:t xml:space="preserve">SMT </w:t>
      </w:r>
      <w:r>
        <w:rPr>
          <w:b/>
        </w:rPr>
        <w:t>Disaster Recovery Plan/Exercise</w:t>
      </w:r>
    </w:p>
    <w:p w:rsidR="00861027" w:rsidRPr="00861027" w:rsidRDefault="00A16304" w:rsidP="00861027">
      <w:pPr>
        <w:numPr>
          <w:ilvl w:val="1"/>
          <w:numId w:val="1"/>
        </w:numPr>
        <w:rPr>
          <w:b/>
        </w:rPr>
      </w:pPr>
      <w:r>
        <w:t>Andrea led the group through a review of the upcoming SMT Disaster Recovery (DR) exercise</w:t>
      </w:r>
    </w:p>
    <w:p w:rsidR="00861027" w:rsidRPr="00A16304" w:rsidRDefault="00A16304" w:rsidP="00A16304">
      <w:pPr>
        <w:numPr>
          <w:ilvl w:val="2"/>
          <w:numId w:val="1"/>
        </w:numPr>
        <w:rPr>
          <w:b/>
        </w:rPr>
      </w:pPr>
      <w:r>
        <w:t>SMT will transition to the DR environment Aug. 21 &amp; 22</w:t>
      </w:r>
    </w:p>
    <w:p w:rsidR="00A16304" w:rsidRPr="00A16304" w:rsidRDefault="00A16304" w:rsidP="00A16304">
      <w:pPr>
        <w:numPr>
          <w:ilvl w:val="2"/>
          <w:numId w:val="1"/>
        </w:numPr>
        <w:rPr>
          <w:b/>
        </w:rPr>
      </w:pPr>
      <w:r>
        <w:t>SMT will transition to the production environment Aug. 28 &amp; 29</w:t>
      </w:r>
    </w:p>
    <w:p w:rsidR="00A16304" w:rsidRPr="00861027" w:rsidRDefault="00A16304" w:rsidP="00A16304">
      <w:pPr>
        <w:numPr>
          <w:ilvl w:val="2"/>
          <w:numId w:val="1"/>
        </w:numPr>
        <w:rPr>
          <w:b/>
        </w:rPr>
      </w:pPr>
      <w:r>
        <w:t>SMT will have a dedicated technical team available to address connectivity and access issues experienced by market participants.  SMT has indicated a 30 minute response</w:t>
      </w:r>
      <w:r w:rsidR="006417D9">
        <w:t xml:space="preserve"> to reported issues.</w:t>
      </w:r>
    </w:p>
    <w:p w:rsidR="00861027" w:rsidRDefault="00861027" w:rsidP="00861027">
      <w:pPr>
        <w:rPr>
          <w:b/>
        </w:rPr>
      </w:pPr>
    </w:p>
    <w:p w:rsidR="001332C1" w:rsidRDefault="000A5141" w:rsidP="001332C1">
      <w:pPr>
        <w:numPr>
          <w:ilvl w:val="0"/>
          <w:numId w:val="1"/>
        </w:numPr>
        <w:rPr>
          <w:b/>
        </w:rPr>
      </w:pPr>
      <w:r>
        <w:rPr>
          <w:b/>
        </w:rPr>
        <w:t>Update on all RMS “approved” AMWG Change Requests</w:t>
      </w:r>
    </w:p>
    <w:p w:rsidR="00CA41FA" w:rsidRPr="006417D9" w:rsidRDefault="006417D9" w:rsidP="00CA41FA">
      <w:pPr>
        <w:numPr>
          <w:ilvl w:val="2"/>
          <w:numId w:val="1"/>
        </w:numPr>
        <w:rPr>
          <w:b/>
        </w:rPr>
      </w:pPr>
      <w:r>
        <w:rPr>
          <w:b/>
        </w:rPr>
        <w:t>Review of “no cost” change requests/projects:</w:t>
      </w:r>
      <w:r>
        <w:t xml:space="preserve">  there are no true “zero dollar” change request enhancements.  Only bug fixes will be addressed in 2015, which include:</w:t>
      </w:r>
    </w:p>
    <w:p w:rsidR="006417D9" w:rsidRPr="005463D8" w:rsidRDefault="006417D9" w:rsidP="006417D9">
      <w:pPr>
        <w:numPr>
          <w:ilvl w:val="3"/>
          <w:numId w:val="1"/>
        </w:numPr>
        <w:rPr>
          <w:b/>
        </w:rPr>
      </w:pPr>
      <w:r w:rsidRPr="008B45B9">
        <w:rPr>
          <w:u w:val="single"/>
        </w:rPr>
        <w:t>CR 2015-024</w:t>
      </w:r>
      <w:r w:rsidR="005463D8" w:rsidRPr="008B45B9">
        <w:rPr>
          <w:u w:val="single"/>
        </w:rPr>
        <w:t>:</w:t>
      </w:r>
      <w:r w:rsidR="005463D8">
        <w:t xml:space="preserve"> 3</w:t>
      </w:r>
      <w:r w:rsidR="005463D8" w:rsidRPr="005463D8">
        <w:rPr>
          <w:vertAlign w:val="superscript"/>
        </w:rPr>
        <w:t>rd</w:t>
      </w:r>
      <w:r w:rsidR="005463D8">
        <w:t xml:space="preserve"> party access related, renew energy data agreement after one year</w:t>
      </w:r>
    </w:p>
    <w:p w:rsidR="005463D8" w:rsidRPr="005463D8" w:rsidRDefault="005463D8" w:rsidP="006417D9">
      <w:pPr>
        <w:numPr>
          <w:ilvl w:val="3"/>
          <w:numId w:val="1"/>
        </w:numPr>
        <w:rPr>
          <w:b/>
        </w:rPr>
      </w:pPr>
      <w:r>
        <w:t>Browser usability issue with logout scenarios in which users are required to clear their cache to login again to SMT</w:t>
      </w:r>
    </w:p>
    <w:p w:rsidR="005463D8" w:rsidRPr="005463D8" w:rsidRDefault="005463D8" w:rsidP="006417D9">
      <w:pPr>
        <w:numPr>
          <w:ilvl w:val="3"/>
          <w:numId w:val="1"/>
        </w:numPr>
        <w:rPr>
          <w:b/>
        </w:rPr>
      </w:pPr>
      <w:r>
        <w:t>Browser usability issue with double clicking login or enter keys, causing an invalid request error on SMT</w:t>
      </w:r>
    </w:p>
    <w:p w:rsidR="005463D8" w:rsidRPr="005463D8" w:rsidRDefault="005463D8" w:rsidP="006417D9">
      <w:pPr>
        <w:numPr>
          <w:ilvl w:val="3"/>
          <w:numId w:val="1"/>
        </w:numPr>
        <w:rPr>
          <w:b/>
        </w:rPr>
      </w:pPr>
      <w:r>
        <w:t>Simplification of ROR search for new customer SMT registration</w:t>
      </w:r>
    </w:p>
    <w:p w:rsidR="005463D8" w:rsidRPr="005463D8" w:rsidRDefault="005463D8" w:rsidP="005463D8">
      <w:pPr>
        <w:numPr>
          <w:ilvl w:val="3"/>
          <w:numId w:val="1"/>
        </w:numPr>
        <w:rPr>
          <w:b/>
        </w:rPr>
      </w:pPr>
      <w:r w:rsidRPr="008B45B9">
        <w:rPr>
          <w:u w:val="single"/>
        </w:rPr>
        <w:t>CR 2013-014</w:t>
      </w:r>
      <w:r w:rsidR="005F6729">
        <w:t xml:space="preserve"> (</w:t>
      </w:r>
      <w:r w:rsidR="002764EE">
        <w:t>allow SMT user to toggle between 15-minute reads and daily reads w/out having to reset the date range)</w:t>
      </w:r>
      <w:r>
        <w:t>:  may be included, depending if project hours are available</w:t>
      </w:r>
    </w:p>
    <w:p w:rsidR="005463D8" w:rsidRPr="008B45B9" w:rsidRDefault="008B45B9" w:rsidP="005463D8">
      <w:pPr>
        <w:numPr>
          <w:ilvl w:val="2"/>
          <w:numId w:val="1"/>
        </w:numPr>
        <w:rPr>
          <w:b/>
        </w:rPr>
      </w:pPr>
      <w:r>
        <w:rPr>
          <w:b/>
        </w:rPr>
        <w:t>CR 2015-021 (Improve ROR search criteria during customer registration process):</w:t>
      </w:r>
      <w:r>
        <w:t xml:space="preserve">  the group assigned a Priority 1 to this CR, prior to placing the CR into the packaging queue</w:t>
      </w:r>
    </w:p>
    <w:p w:rsidR="008B45B9" w:rsidRPr="008B45B9" w:rsidRDefault="008B45B9" w:rsidP="005463D8">
      <w:pPr>
        <w:numPr>
          <w:ilvl w:val="2"/>
          <w:numId w:val="1"/>
        </w:numPr>
        <w:rPr>
          <w:b/>
        </w:rPr>
      </w:pPr>
      <w:r>
        <w:rPr>
          <w:b/>
        </w:rPr>
        <w:t>CR 2015-042 (Machine to machine consumption of 3</w:t>
      </w:r>
      <w:r w:rsidRPr="008B45B9">
        <w:rPr>
          <w:b/>
          <w:vertAlign w:val="superscript"/>
        </w:rPr>
        <w:t>rd</w:t>
      </w:r>
      <w:r>
        <w:rPr>
          <w:b/>
        </w:rPr>
        <w:t xml:space="preserve"> party agreement information):</w:t>
      </w:r>
      <w:r>
        <w:t xml:space="preserve">  the group assigned a Priority 2 to this CR, prior to placing the CR into the packaging queue</w:t>
      </w:r>
    </w:p>
    <w:p w:rsidR="008B45B9" w:rsidRPr="00D046A1" w:rsidRDefault="00DE1DDD" w:rsidP="005463D8">
      <w:pPr>
        <w:numPr>
          <w:ilvl w:val="2"/>
          <w:numId w:val="1"/>
        </w:numPr>
        <w:rPr>
          <w:b/>
        </w:rPr>
      </w:pPr>
      <w:r>
        <w:rPr>
          <w:b/>
        </w:rPr>
        <w:t>CR 2015-040 (Improve SMT administration functionality):</w:t>
      </w:r>
      <w:r>
        <w:t xml:space="preserve">  the group decided in the July AMWG meeting to break out the individual cost components of this CR.  The group reviewed the individual costs during the August AMWG meeting.  The group decided to delay this CR at AMWG.</w:t>
      </w:r>
    </w:p>
    <w:p w:rsidR="007829A3" w:rsidRPr="00DE1DDD" w:rsidRDefault="007829A3" w:rsidP="00D046A1">
      <w:pPr>
        <w:numPr>
          <w:ilvl w:val="1"/>
          <w:numId w:val="1"/>
        </w:numPr>
        <w:rPr>
          <w:b/>
        </w:rPr>
      </w:pPr>
      <w:r w:rsidRPr="00443214">
        <w:rPr>
          <w:b/>
          <w:color w:val="FF0000"/>
        </w:rPr>
        <w:t>Action Item:</w:t>
      </w:r>
      <w:r>
        <w:t xml:space="preserve">  </w:t>
      </w:r>
      <w:r w:rsidR="00DE1DDD">
        <w:rPr>
          <w:i/>
        </w:rPr>
        <w:t>John Schatz to provide RMS a status of delayed CRs, including the “post cost estimate” and pre-cost estimate” CRs.</w:t>
      </w:r>
    </w:p>
    <w:p w:rsidR="00DE1DDD" w:rsidRPr="007829A3" w:rsidRDefault="00DE1DDD" w:rsidP="00DE1DDD">
      <w:pPr>
        <w:numPr>
          <w:ilvl w:val="2"/>
          <w:numId w:val="1"/>
        </w:numPr>
        <w:rPr>
          <w:b/>
        </w:rPr>
      </w:pPr>
      <w:r>
        <w:rPr>
          <w:b/>
        </w:rPr>
        <w:t>CR 2015-041 (Allow enrollment for new customer 12-month usage history for 3</w:t>
      </w:r>
      <w:r w:rsidRPr="00DE1DDD">
        <w:rPr>
          <w:b/>
          <w:vertAlign w:val="superscript"/>
        </w:rPr>
        <w:t>rd</w:t>
      </w:r>
      <w:r>
        <w:rPr>
          <w:b/>
        </w:rPr>
        <w:t xml:space="preserve"> parties and RORs):</w:t>
      </w:r>
      <w:r>
        <w:t xml:space="preserve">  the group decided to move this CR to RMS for a vote on the cost estimate and subsequent prioritization</w:t>
      </w:r>
    </w:p>
    <w:p w:rsidR="007829A3" w:rsidRPr="00C903B3" w:rsidRDefault="007829A3" w:rsidP="00D046A1">
      <w:pPr>
        <w:numPr>
          <w:ilvl w:val="1"/>
          <w:numId w:val="1"/>
        </w:numPr>
        <w:rPr>
          <w:b/>
        </w:rPr>
      </w:pPr>
      <w:r w:rsidRPr="00443214">
        <w:rPr>
          <w:b/>
          <w:color w:val="FF0000"/>
        </w:rPr>
        <w:t>Action Item:</w:t>
      </w:r>
      <w:r>
        <w:t xml:space="preserve">  </w:t>
      </w:r>
      <w:r w:rsidR="00DE1DDD">
        <w:rPr>
          <w:i/>
        </w:rPr>
        <w:t>Post CR 2015-041 to the 9/1 RMS agenda as a voting item for approval of the cost estimate</w:t>
      </w:r>
    </w:p>
    <w:p w:rsidR="00CE0223" w:rsidRPr="00D046A1" w:rsidRDefault="00CE0223" w:rsidP="00CE0223">
      <w:pPr>
        <w:ind w:left="1260"/>
        <w:rPr>
          <w:b/>
        </w:rPr>
      </w:pPr>
    </w:p>
    <w:p w:rsidR="002516A4" w:rsidRPr="006B2AC4" w:rsidRDefault="005F6729" w:rsidP="002516A4">
      <w:pPr>
        <w:numPr>
          <w:ilvl w:val="0"/>
          <w:numId w:val="1"/>
        </w:numPr>
        <w:rPr>
          <w:b/>
        </w:rPr>
      </w:pPr>
      <w:r>
        <w:rPr>
          <w:b/>
        </w:rPr>
        <w:br w:type="page"/>
      </w:r>
      <w:r w:rsidR="00CB3F06">
        <w:rPr>
          <w:b/>
        </w:rPr>
        <w:lastRenderedPageBreak/>
        <w:t>Review</w:t>
      </w:r>
      <w:r w:rsidR="00D42878">
        <w:rPr>
          <w:b/>
        </w:rPr>
        <w:t xml:space="preserve"> Updated AMWG Master CR Issues and Tracking Log</w:t>
      </w:r>
    </w:p>
    <w:p w:rsidR="004C21A3" w:rsidRDefault="00D42878" w:rsidP="00362545">
      <w:pPr>
        <w:numPr>
          <w:ilvl w:val="1"/>
          <w:numId w:val="1"/>
        </w:numPr>
      </w:pPr>
      <w:r>
        <w:t>T</w:t>
      </w:r>
      <w:r w:rsidR="004C21A3">
        <w:t>he group review</w:t>
      </w:r>
      <w:r>
        <w:t>ed</w:t>
      </w:r>
      <w:r w:rsidR="004C21A3">
        <w:t xml:space="preserve"> </w:t>
      </w:r>
      <w:r>
        <w:t xml:space="preserve">the </w:t>
      </w:r>
      <w:r w:rsidR="005F6729">
        <w:t>Master CR Tracking Log, and there were no issues brought forth</w:t>
      </w:r>
      <w:r w:rsidR="004C21A3">
        <w:t>.</w:t>
      </w:r>
    </w:p>
    <w:p w:rsidR="009B6DB3" w:rsidRDefault="005F6729" w:rsidP="005F6729">
      <w:pPr>
        <w:numPr>
          <w:ilvl w:val="2"/>
          <w:numId w:val="1"/>
        </w:numPr>
      </w:pPr>
      <w:r w:rsidRPr="005F6729">
        <w:rPr>
          <w:u w:val="single"/>
        </w:rPr>
        <w:t>CR 2013-017</w:t>
      </w:r>
      <w:r w:rsidR="00920DD7">
        <w:t xml:space="preserve"> (REP API for energy usage on SMT – permanent solution to replace interim solution)</w:t>
      </w:r>
      <w:r>
        <w:t>:  a status question was raised.  This CR was “pending” based on the SMT new hardware infrastructure implementation, and if the new hardware is meeting market needs</w:t>
      </w:r>
    </w:p>
    <w:p w:rsidR="005F6729" w:rsidRDefault="005F6729" w:rsidP="005F6729">
      <w:pPr>
        <w:numPr>
          <w:ilvl w:val="2"/>
          <w:numId w:val="1"/>
        </w:numPr>
      </w:pPr>
      <w:r>
        <w:t>Andrea O’Flaherty reported that the new infrastructure is supporting the volume of usage requests submitted by REPs</w:t>
      </w:r>
    </w:p>
    <w:p w:rsidR="005F6729" w:rsidRPr="005F6729" w:rsidRDefault="005F6729" w:rsidP="005F6729">
      <w:pPr>
        <w:numPr>
          <w:ilvl w:val="1"/>
          <w:numId w:val="1"/>
        </w:numPr>
      </w:pPr>
      <w:r w:rsidRPr="00443214">
        <w:rPr>
          <w:b/>
          <w:color w:val="FF0000"/>
        </w:rPr>
        <w:t>Action Item:</w:t>
      </w:r>
      <w:r>
        <w:t xml:space="preserve">  </w:t>
      </w:r>
      <w:r>
        <w:rPr>
          <w:i/>
        </w:rPr>
        <w:t>Andrea O’Flaherty to review CR 2013-017 (amended 3/3/2015) and bring forth a recommendation for action</w:t>
      </w:r>
    </w:p>
    <w:p w:rsidR="005F6729" w:rsidRPr="005F6729" w:rsidRDefault="005F6729" w:rsidP="005F6729">
      <w:pPr>
        <w:numPr>
          <w:ilvl w:val="1"/>
          <w:numId w:val="1"/>
        </w:numPr>
      </w:pPr>
      <w:r>
        <w:rPr>
          <w:b/>
          <w:color w:val="FF0000"/>
        </w:rPr>
        <w:t>Action Item:</w:t>
      </w:r>
      <w:r>
        <w:t xml:space="preserve">  </w:t>
      </w:r>
      <w:r>
        <w:rPr>
          <w:i/>
        </w:rPr>
        <w:t>Esther Kent to replace the existing CR 2013-017 on the AMWG page with the revised CR 2013-017 shown on the Ms. O’Flaherty’s Master CR Tracking Document</w:t>
      </w:r>
    </w:p>
    <w:p w:rsidR="005F6729" w:rsidRPr="005F6729" w:rsidRDefault="005F6729" w:rsidP="005F6729">
      <w:pPr>
        <w:numPr>
          <w:ilvl w:val="1"/>
          <w:numId w:val="1"/>
        </w:numPr>
      </w:pPr>
      <w:r>
        <w:rPr>
          <w:b/>
          <w:color w:val="00B050"/>
        </w:rPr>
        <w:t>Agenda Item:</w:t>
      </w:r>
      <w:r>
        <w:t xml:space="preserve">  </w:t>
      </w:r>
      <w:r>
        <w:rPr>
          <w:i/>
        </w:rPr>
        <w:t>Place CR 2013-017 on the September 22 AMWG agenda to discuss intent of the CR and if further action is warranted</w:t>
      </w:r>
    </w:p>
    <w:p w:rsidR="005F6729" w:rsidRPr="00E10E0D" w:rsidRDefault="00920DD7" w:rsidP="00920DD7">
      <w:pPr>
        <w:numPr>
          <w:ilvl w:val="2"/>
          <w:numId w:val="1"/>
        </w:numPr>
        <w:rPr>
          <w:u w:val="single"/>
        </w:rPr>
      </w:pPr>
      <w:r w:rsidRPr="00920DD7">
        <w:rPr>
          <w:u w:val="single"/>
        </w:rPr>
        <w:t>CR 2015-022</w:t>
      </w:r>
      <w:r>
        <w:t xml:space="preserve"> (Keep selected ROR visible during customer registration): remains under evaluation as a defect</w:t>
      </w:r>
      <w:r w:rsidR="00BF19D3">
        <w:t xml:space="preserve">.  </w:t>
      </w:r>
      <w:r w:rsidR="00BF19D3">
        <w:rPr>
          <w:b/>
          <w:color w:val="00B050"/>
        </w:rPr>
        <w:t>CR 2015-022 will be an October AMWG agenda item</w:t>
      </w:r>
    </w:p>
    <w:p w:rsidR="00E10E0D" w:rsidRPr="00E10E0D" w:rsidRDefault="00E10E0D" w:rsidP="00920DD7">
      <w:pPr>
        <w:numPr>
          <w:ilvl w:val="2"/>
          <w:numId w:val="1"/>
        </w:numPr>
        <w:rPr>
          <w:u w:val="single"/>
        </w:rPr>
      </w:pPr>
      <w:r>
        <w:rPr>
          <w:u w:val="single"/>
        </w:rPr>
        <w:t>CR 2015-033</w:t>
      </w:r>
      <w:r>
        <w:t xml:space="preserve"> (Provide user id and p/w rules up front on UI registration page):  a revised cost will be obtained to hardcode the rules vs. “rollover”</w:t>
      </w:r>
    </w:p>
    <w:p w:rsidR="00E10E0D" w:rsidRPr="00E10E0D" w:rsidRDefault="00E10E0D" w:rsidP="00E10E0D">
      <w:pPr>
        <w:numPr>
          <w:ilvl w:val="1"/>
          <w:numId w:val="1"/>
        </w:numPr>
        <w:rPr>
          <w:u w:val="single"/>
        </w:rPr>
      </w:pPr>
      <w:r w:rsidRPr="00443214">
        <w:rPr>
          <w:b/>
          <w:color w:val="FF0000"/>
        </w:rPr>
        <w:t>Action Item:</w:t>
      </w:r>
      <w:r>
        <w:t xml:space="preserve">  </w:t>
      </w:r>
      <w:r>
        <w:rPr>
          <w:i/>
        </w:rPr>
        <w:t>Andrea O’Flaherty to obtain revised cost for CR 2015-033</w:t>
      </w:r>
    </w:p>
    <w:p w:rsidR="00E10E0D" w:rsidRPr="00E10E0D" w:rsidRDefault="00E10E0D" w:rsidP="00E10E0D">
      <w:pPr>
        <w:numPr>
          <w:ilvl w:val="1"/>
          <w:numId w:val="1"/>
        </w:numPr>
        <w:rPr>
          <w:u w:val="single"/>
        </w:rPr>
      </w:pPr>
      <w:r>
        <w:rPr>
          <w:b/>
          <w:color w:val="00B050"/>
        </w:rPr>
        <w:t>Agenda Item:</w:t>
      </w:r>
      <w:r>
        <w:t xml:space="preserve">  </w:t>
      </w:r>
      <w:r>
        <w:rPr>
          <w:i/>
        </w:rPr>
        <w:t>Place CR 2015-033 on the September agenda to review the revised cost</w:t>
      </w:r>
    </w:p>
    <w:p w:rsidR="00E10E0D" w:rsidRPr="00E10E0D" w:rsidRDefault="00E10E0D" w:rsidP="00E10E0D">
      <w:pPr>
        <w:numPr>
          <w:ilvl w:val="1"/>
          <w:numId w:val="1"/>
        </w:numPr>
        <w:rPr>
          <w:u w:val="single"/>
        </w:rPr>
      </w:pPr>
      <w:r>
        <w:t>The group decided to review the AMWG Master CR Issues and Tracking Log on a quarterly basis, with the next review being at the December AMWG meeting</w:t>
      </w:r>
    </w:p>
    <w:p w:rsidR="00E10E0D" w:rsidRPr="00920DD7" w:rsidRDefault="00E10E0D" w:rsidP="00E10E0D">
      <w:pPr>
        <w:numPr>
          <w:ilvl w:val="1"/>
          <w:numId w:val="1"/>
        </w:numPr>
        <w:rPr>
          <w:u w:val="single"/>
        </w:rPr>
      </w:pPr>
      <w:r w:rsidRPr="00443214">
        <w:rPr>
          <w:b/>
          <w:color w:val="FF0000"/>
        </w:rPr>
        <w:t>Action Item:</w:t>
      </w:r>
      <w:r>
        <w:t xml:space="preserve">  </w:t>
      </w:r>
      <w:r>
        <w:rPr>
          <w:i/>
        </w:rPr>
        <w:t>John Schatz to compare the Master CR list to Ms. O’Flaherty’s list to ensure the lists sync (e.g., status, events, etc.)</w:t>
      </w:r>
    </w:p>
    <w:p w:rsidR="002A4F64" w:rsidRDefault="002A4F64" w:rsidP="006B2AC4">
      <w:pPr>
        <w:ind w:left="1260"/>
      </w:pPr>
    </w:p>
    <w:p w:rsidR="008F4466" w:rsidRPr="00E41449" w:rsidRDefault="00395276" w:rsidP="008F4466">
      <w:pPr>
        <w:numPr>
          <w:ilvl w:val="0"/>
          <w:numId w:val="1"/>
        </w:numPr>
        <w:rPr>
          <w:b/>
        </w:rPr>
      </w:pPr>
      <w:r w:rsidRPr="00395276">
        <w:rPr>
          <w:b/>
        </w:rPr>
        <w:t xml:space="preserve">Update on </w:t>
      </w:r>
      <w:r>
        <w:rPr>
          <w:b/>
        </w:rPr>
        <w:t xml:space="preserve">the </w:t>
      </w:r>
      <w:r w:rsidRPr="00395276">
        <w:rPr>
          <w:b/>
        </w:rPr>
        <w:t>Third Party Workshop</w:t>
      </w:r>
      <w:r>
        <w:rPr>
          <w:b/>
        </w:rPr>
        <w:t>s held July 23</w:t>
      </w:r>
      <w:r w:rsidRPr="00395276">
        <w:rPr>
          <w:b/>
          <w:vertAlign w:val="superscript"/>
        </w:rPr>
        <w:t>rd</w:t>
      </w:r>
      <w:r>
        <w:rPr>
          <w:b/>
        </w:rPr>
        <w:t xml:space="preserve"> &amp; 24</w:t>
      </w:r>
      <w:r w:rsidRPr="00395276">
        <w:rPr>
          <w:b/>
          <w:vertAlign w:val="superscript"/>
        </w:rPr>
        <w:t>th</w:t>
      </w:r>
      <w:r>
        <w:rPr>
          <w:b/>
        </w:rPr>
        <w:t xml:space="preserve"> and next steps</w:t>
      </w:r>
    </w:p>
    <w:p w:rsidR="00B9640F" w:rsidRDefault="00395276" w:rsidP="004C21A3">
      <w:pPr>
        <w:numPr>
          <w:ilvl w:val="0"/>
          <w:numId w:val="10"/>
        </w:numPr>
        <w:ind w:left="1267"/>
      </w:pPr>
      <w:r>
        <w:t>Kathy Scott provided a recap of the workshops</w:t>
      </w:r>
    </w:p>
    <w:p w:rsidR="00395276" w:rsidRDefault="00395276" w:rsidP="004C21A3">
      <w:pPr>
        <w:numPr>
          <w:ilvl w:val="0"/>
          <w:numId w:val="10"/>
        </w:numPr>
        <w:ind w:left="1267"/>
      </w:pPr>
      <w:r>
        <w:t>Workshop II is scheduled for October 16</w:t>
      </w:r>
      <w:r w:rsidRPr="00395276">
        <w:rPr>
          <w:vertAlign w:val="superscript"/>
        </w:rPr>
        <w:t>th</w:t>
      </w:r>
      <w:r>
        <w:t>, 9:30 a.m. – 3:00 p.m. at the ERCOT Met Center, room 206</w:t>
      </w:r>
    </w:p>
    <w:p w:rsidR="00395276" w:rsidRDefault="00395276" w:rsidP="004C21A3">
      <w:pPr>
        <w:numPr>
          <w:ilvl w:val="0"/>
          <w:numId w:val="10"/>
        </w:numPr>
        <w:ind w:left="1267"/>
      </w:pPr>
      <w:r>
        <w:t>Discussion about presenters and topics, objectives</w:t>
      </w:r>
    </w:p>
    <w:p w:rsidR="00395276" w:rsidRDefault="00395276" w:rsidP="004C21A3">
      <w:pPr>
        <w:numPr>
          <w:ilvl w:val="0"/>
          <w:numId w:val="10"/>
        </w:numPr>
        <w:ind w:left="1267"/>
      </w:pPr>
      <w:r>
        <w:t>The group decided that the WS I planning group would convene via conference call to begin planning</w:t>
      </w:r>
    </w:p>
    <w:p w:rsidR="00395276" w:rsidRDefault="00395276" w:rsidP="004C21A3">
      <w:pPr>
        <w:numPr>
          <w:ilvl w:val="0"/>
          <w:numId w:val="10"/>
        </w:numPr>
        <w:ind w:left="1267"/>
      </w:pPr>
      <w:r>
        <w:rPr>
          <w:b/>
          <w:color w:val="FF0000"/>
        </w:rPr>
        <w:t>Action Item:</w:t>
      </w:r>
      <w:r>
        <w:t xml:space="preserve">  </w:t>
      </w:r>
      <w:r>
        <w:rPr>
          <w:i/>
        </w:rPr>
        <w:t>Esther Kent will coordinate a small planning group conference call for the week of August 24</w:t>
      </w:r>
      <w:r w:rsidRPr="00395276">
        <w:rPr>
          <w:i/>
          <w:vertAlign w:val="superscript"/>
        </w:rPr>
        <w:t>th</w:t>
      </w:r>
      <w:r>
        <w:rPr>
          <w:i/>
        </w:rPr>
        <w:t>.</w:t>
      </w:r>
    </w:p>
    <w:p w:rsidR="002A4F64" w:rsidRPr="008F4466" w:rsidRDefault="002A4F64" w:rsidP="002A4F64"/>
    <w:p w:rsidR="009D6DDB" w:rsidRPr="00A45AB9" w:rsidRDefault="004C21A3" w:rsidP="009D6DDB">
      <w:pPr>
        <w:numPr>
          <w:ilvl w:val="0"/>
          <w:numId w:val="1"/>
        </w:numPr>
        <w:rPr>
          <w:b/>
        </w:rPr>
      </w:pPr>
      <w:r>
        <w:rPr>
          <w:b/>
        </w:rPr>
        <w:t xml:space="preserve">Review </w:t>
      </w:r>
      <w:r w:rsidR="00395276">
        <w:rPr>
          <w:b/>
        </w:rPr>
        <w:t>proposed revisions to AMWG Procedures</w:t>
      </w:r>
    </w:p>
    <w:p w:rsidR="00112844" w:rsidRPr="002C0C29" w:rsidRDefault="00395276" w:rsidP="00D34296">
      <w:pPr>
        <w:numPr>
          <w:ilvl w:val="1"/>
          <w:numId w:val="1"/>
        </w:numPr>
        <w:rPr>
          <w:u w:val="single"/>
        </w:rPr>
      </w:pPr>
      <w:r>
        <w:t>This item was not discussed</w:t>
      </w:r>
    </w:p>
    <w:p w:rsidR="002C0C29" w:rsidRPr="0047517A" w:rsidRDefault="00395276" w:rsidP="002C0C29">
      <w:pPr>
        <w:numPr>
          <w:ilvl w:val="1"/>
          <w:numId w:val="1"/>
        </w:numPr>
        <w:rPr>
          <w:u w:val="single"/>
        </w:rPr>
      </w:pPr>
      <w:r>
        <w:rPr>
          <w:b/>
          <w:color w:val="00B050"/>
        </w:rPr>
        <w:t>Agenda Item:</w:t>
      </w:r>
      <w:r>
        <w:t xml:space="preserve">  </w:t>
      </w:r>
      <w:r>
        <w:rPr>
          <w:i/>
        </w:rPr>
        <w:t>Esther Kent to place the procedures revision discussion on the September AMWG agenda</w:t>
      </w:r>
    </w:p>
    <w:p w:rsidR="00F25269" w:rsidRPr="008F4466" w:rsidRDefault="00F25269" w:rsidP="00F25269">
      <w:pPr>
        <w:ind w:left="1260"/>
      </w:pPr>
    </w:p>
    <w:p w:rsidR="002C0C29" w:rsidRDefault="00395276" w:rsidP="008F4466">
      <w:pPr>
        <w:numPr>
          <w:ilvl w:val="0"/>
          <w:numId w:val="1"/>
        </w:numPr>
        <w:rPr>
          <w:b/>
        </w:rPr>
      </w:pPr>
      <w:r w:rsidRPr="008C604F">
        <w:rPr>
          <w:b/>
        </w:rPr>
        <w:t xml:space="preserve">Discuss any questions related to the SMT </w:t>
      </w:r>
      <w:r>
        <w:rPr>
          <w:b/>
        </w:rPr>
        <w:t>monthly Market reports for July</w:t>
      </w:r>
    </w:p>
    <w:p w:rsidR="00F81F55" w:rsidRPr="00395276" w:rsidRDefault="00F81F55" w:rsidP="00F81F55">
      <w:pPr>
        <w:numPr>
          <w:ilvl w:val="1"/>
          <w:numId w:val="1"/>
        </w:numPr>
        <w:rPr>
          <w:b/>
        </w:rPr>
      </w:pPr>
      <w:r>
        <w:t xml:space="preserve">The group </w:t>
      </w:r>
      <w:r w:rsidR="00395276">
        <w:t>reviewed the reports with no significant questions or discussion</w:t>
      </w:r>
    </w:p>
    <w:p w:rsidR="00395276" w:rsidRPr="00395276" w:rsidRDefault="00395276" w:rsidP="00395276">
      <w:pPr>
        <w:ind w:left="1260"/>
        <w:rPr>
          <w:b/>
        </w:rPr>
      </w:pPr>
    </w:p>
    <w:p w:rsidR="00F81F55" w:rsidRDefault="00F81F55" w:rsidP="00F81F55">
      <w:pPr>
        <w:rPr>
          <w:b/>
        </w:rPr>
      </w:pPr>
      <w:r>
        <w:rPr>
          <w:b/>
        </w:rPr>
        <w:br w:type="page"/>
      </w:r>
    </w:p>
    <w:p w:rsidR="00021CE3" w:rsidRDefault="00021CE3" w:rsidP="00B35C2E"/>
    <w:p w:rsidR="00BC04A3" w:rsidRPr="005415B0" w:rsidRDefault="00344D44" w:rsidP="005415B0">
      <w:pPr>
        <w:numPr>
          <w:ilvl w:val="0"/>
          <w:numId w:val="1"/>
        </w:numPr>
        <w:rPr>
          <w:b/>
        </w:rPr>
      </w:pPr>
      <w:r w:rsidRPr="001813C5">
        <w:rPr>
          <w:b/>
        </w:rPr>
        <w:t>Review action items and agenda items</w:t>
      </w:r>
    </w:p>
    <w:p w:rsidR="00236770" w:rsidRDefault="00344D44" w:rsidP="00236770">
      <w:pPr>
        <w:numPr>
          <w:ilvl w:val="1"/>
          <w:numId w:val="1"/>
        </w:numPr>
      </w:pPr>
      <w:r>
        <w:t>This item was not discussed</w:t>
      </w:r>
    </w:p>
    <w:p w:rsidR="00395276" w:rsidRPr="007A39A6" w:rsidRDefault="00395276" w:rsidP="00236770">
      <w:pPr>
        <w:numPr>
          <w:ilvl w:val="1"/>
          <w:numId w:val="1"/>
        </w:numPr>
      </w:pPr>
      <w:r w:rsidRPr="00443214">
        <w:rPr>
          <w:b/>
          <w:color w:val="FF0000"/>
        </w:rPr>
        <w:t>Action Item:</w:t>
      </w:r>
      <w:r>
        <w:t xml:space="preserve">  </w:t>
      </w:r>
      <w:r>
        <w:rPr>
          <w:i/>
        </w:rPr>
        <w:t>John Schatz to send preliminary list of action items and agenda items to Esther Kent, Andrea O’Flaherty, and Kathy Scott</w:t>
      </w:r>
    </w:p>
    <w:p w:rsidR="007A39A6" w:rsidRDefault="007A39A6" w:rsidP="00236770">
      <w:pPr>
        <w:numPr>
          <w:ilvl w:val="1"/>
          <w:numId w:val="1"/>
        </w:numPr>
      </w:pPr>
      <w:r w:rsidRPr="00443214">
        <w:rPr>
          <w:b/>
          <w:color w:val="FF0000"/>
        </w:rPr>
        <w:t>Action Item:</w:t>
      </w:r>
      <w:r>
        <w:t xml:space="preserve">  </w:t>
      </w:r>
      <w:r>
        <w:rPr>
          <w:i/>
        </w:rPr>
        <w:t>John Schatz to contact PUC Staff regarding status update on PUC Project 42786 – Review of AMS Web Portals</w:t>
      </w:r>
    </w:p>
    <w:p w:rsidR="008F619F" w:rsidRPr="008F619F" w:rsidRDefault="008F619F" w:rsidP="008F619F">
      <w:pPr>
        <w:ind w:left="1260"/>
      </w:pPr>
    </w:p>
    <w:p w:rsidR="006B3BA2" w:rsidRPr="001813C5" w:rsidRDefault="003834EF" w:rsidP="006B3BA2">
      <w:pPr>
        <w:numPr>
          <w:ilvl w:val="0"/>
          <w:numId w:val="1"/>
        </w:numPr>
        <w:rPr>
          <w:b/>
        </w:rPr>
      </w:pPr>
      <w:r w:rsidRPr="001813C5">
        <w:rPr>
          <w:b/>
        </w:rPr>
        <w:t>Identify Items to present at the next RMS meeting</w:t>
      </w:r>
    </w:p>
    <w:p w:rsidR="00636E4E" w:rsidRDefault="007A39A6" w:rsidP="007A39A6">
      <w:pPr>
        <w:numPr>
          <w:ilvl w:val="0"/>
          <w:numId w:val="15"/>
        </w:numPr>
      </w:pPr>
      <w:r>
        <w:t>This item was not discussed</w:t>
      </w:r>
    </w:p>
    <w:p w:rsidR="00B65274" w:rsidRDefault="00B65274" w:rsidP="006B3BA2">
      <w:pPr>
        <w:ind w:left="1267"/>
      </w:pPr>
    </w:p>
    <w:p w:rsidR="00021CE3" w:rsidRPr="00021CE3" w:rsidRDefault="00B7224C" w:rsidP="00B7224C">
      <w:r>
        <w:t xml:space="preserve">   </w:t>
      </w:r>
    </w:p>
    <w:p w:rsidR="00021CE3" w:rsidRDefault="00021CE3" w:rsidP="00021CE3">
      <w:r>
        <w:t xml:space="preserve">Meeting adjourned at approximately </w:t>
      </w:r>
      <w:r w:rsidR="007A39A6">
        <w:t>12</w:t>
      </w:r>
      <w:r>
        <w:t>:</w:t>
      </w:r>
      <w:r w:rsidR="007A39A6">
        <w:t>1</w:t>
      </w:r>
      <w:r w:rsidR="00344D44">
        <w:t>0</w:t>
      </w:r>
      <w:r>
        <w:t xml:space="preserve"> </w:t>
      </w:r>
      <w:r w:rsidR="00B65274">
        <w:t>p</w:t>
      </w:r>
      <w:r w:rsidR="00B35C2E">
        <w:t>.</w:t>
      </w:r>
      <w:r>
        <w:t>m.</w:t>
      </w:r>
    </w:p>
    <w:p w:rsidR="001813C5" w:rsidRDefault="001813C5" w:rsidP="00021CE3">
      <w:pPr>
        <w:rPr>
          <w:b/>
        </w:rPr>
      </w:pPr>
    </w:p>
    <w:p w:rsidR="00B7224C" w:rsidRDefault="00822BD4" w:rsidP="00021CE3">
      <w:pPr>
        <w:rPr>
          <w:b/>
        </w:rPr>
      </w:pPr>
      <w:r>
        <w:rPr>
          <w:b/>
        </w:rPr>
        <w:t>Next</w:t>
      </w:r>
      <w:r w:rsidR="00B7224C">
        <w:rPr>
          <w:b/>
        </w:rPr>
        <w:t xml:space="preserve"> Meeting</w:t>
      </w:r>
    </w:p>
    <w:p w:rsidR="00310897" w:rsidRDefault="007A39A6" w:rsidP="00DE68EB">
      <w:pPr>
        <w:numPr>
          <w:ilvl w:val="1"/>
          <w:numId w:val="1"/>
        </w:numPr>
      </w:pPr>
      <w:r>
        <w:t>September 22</w:t>
      </w:r>
      <w:r w:rsidR="007155F1">
        <w:t>:  9:00 a.m. to 3:</w:t>
      </w:r>
      <w:r w:rsidR="003834EF">
        <w:t>3</w:t>
      </w:r>
      <w:r>
        <w:t>0 p.m. at ERCOT Met Center Room 168</w:t>
      </w:r>
    </w:p>
    <w:sectPr w:rsidR="0031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0D"/>
    <w:multiLevelType w:val="hybridMultilevel"/>
    <w:tmpl w:val="4BF4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A65E7"/>
    <w:multiLevelType w:val="hybridMultilevel"/>
    <w:tmpl w:val="3B2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5CE"/>
    <w:multiLevelType w:val="hybridMultilevel"/>
    <w:tmpl w:val="B5C87224"/>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F">
      <w:start w:val="1"/>
      <w:numFmt w:val="decimal"/>
      <w:lvlText w:val="%3."/>
      <w:lvlJc w:val="lef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F5D72"/>
    <w:multiLevelType w:val="hybridMultilevel"/>
    <w:tmpl w:val="30D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07178"/>
    <w:multiLevelType w:val="hybridMultilevel"/>
    <w:tmpl w:val="A246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76518"/>
    <w:multiLevelType w:val="hybridMultilevel"/>
    <w:tmpl w:val="187EDB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A47F70"/>
    <w:multiLevelType w:val="hybridMultilevel"/>
    <w:tmpl w:val="A9FE132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B734B5"/>
    <w:multiLevelType w:val="hybridMultilevel"/>
    <w:tmpl w:val="6F127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1556"/>
    <w:multiLevelType w:val="hybridMultilevel"/>
    <w:tmpl w:val="E972549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105E47"/>
    <w:multiLevelType w:val="hybridMultilevel"/>
    <w:tmpl w:val="21B0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5697B"/>
    <w:multiLevelType w:val="hybridMultilevel"/>
    <w:tmpl w:val="DAB0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D4788"/>
    <w:multiLevelType w:val="hybridMultilevel"/>
    <w:tmpl w:val="E8662E9E"/>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02BF1"/>
    <w:multiLevelType w:val="hybridMultilevel"/>
    <w:tmpl w:val="6FEA06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07794F"/>
    <w:multiLevelType w:val="hybridMultilevel"/>
    <w:tmpl w:val="402C52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C449F0"/>
    <w:multiLevelType w:val="hybridMultilevel"/>
    <w:tmpl w:val="7A1A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650ADC"/>
    <w:multiLevelType w:val="hybridMultilevel"/>
    <w:tmpl w:val="E5BC09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B71D13"/>
    <w:multiLevelType w:val="hybridMultilevel"/>
    <w:tmpl w:val="191EF722"/>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nsid w:val="79D40B1A"/>
    <w:multiLevelType w:val="hybridMultilevel"/>
    <w:tmpl w:val="357E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F2E07"/>
    <w:multiLevelType w:val="hybridMultilevel"/>
    <w:tmpl w:val="03763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7"/>
  </w:num>
  <w:num w:numId="4">
    <w:abstractNumId w:val="3"/>
  </w:num>
  <w:num w:numId="5">
    <w:abstractNumId w:val="12"/>
  </w:num>
  <w:num w:numId="6">
    <w:abstractNumId w:val="5"/>
  </w:num>
  <w:num w:numId="7">
    <w:abstractNumId w:val="13"/>
  </w:num>
  <w:num w:numId="8">
    <w:abstractNumId w:val="4"/>
  </w:num>
  <w:num w:numId="9">
    <w:abstractNumId w:val="9"/>
  </w:num>
  <w:num w:numId="10">
    <w:abstractNumId w:val="15"/>
  </w:num>
  <w:num w:numId="11">
    <w:abstractNumId w:val="6"/>
  </w:num>
  <w:num w:numId="12">
    <w:abstractNumId w:val="17"/>
  </w:num>
  <w:num w:numId="13">
    <w:abstractNumId w:val="10"/>
  </w:num>
  <w:num w:numId="14">
    <w:abstractNumId w:val="14"/>
  </w:num>
  <w:num w:numId="15">
    <w:abstractNumId w:val="8"/>
  </w:num>
  <w:num w:numId="16">
    <w:abstractNumId w:val="18"/>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51B1"/>
    <w:rsid w:val="00006789"/>
    <w:rsid w:val="00017EBE"/>
    <w:rsid w:val="00021CE3"/>
    <w:rsid w:val="00026322"/>
    <w:rsid w:val="00054F96"/>
    <w:rsid w:val="00070FD2"/>
    <w:rsid w:val="00077EE0"/>
    <w:rsid w:val="000A5141"/>
    <w:rsid w:val="000A6408"/>
    <w:rsid w:val="000E14F9"/>
    <w:rsid w:val="000F56DF"/>
    <w:rsid w:val="00112844"/>
    <w:rsid w:val="001332C1"/>
    <w:rsid w:val="00143EFB"/>
    <w:rsid w:val="00150736"/>
    <w:rsid w:val="00155A55"/>
    <w:rsid w:val="001813C5"/>
    <w:rsid w:val="00183DF0"/>
    <w:rsid w:val="00192BBB"/>
    <w:rsid w:val="001A4ACB"/>
    <w:rsid w:val="001D41A0"/>
    <w:rsid w:val="001E2C2F"/>
    <w:rsid w:val="001E4719"/>
    <w:rsid w:val="00215579"/>
    <w:rsid w:val="00236770"/>
    <w:rsid w:val="00247440"/>
    <w:rsid w:val="002516A4"/>
    <w:rsid w:val="00253106"/>
    <w:rsid w:val="00257098"/>
    <w:rsid w:val="002726C9"/>
    <w:rsid w:val="002748FF"/>
    <w:rsid w:val="002764EE"/>
    <w:rsid w:val="002A4E54"/>
    <w:rsid w:val="002A4F64"/>
    <w:rsid w:val="002A655F"/>
    <w:rsid w:val="002B2582"/>
    <w:rsid w:val="002C0C29"/>
    <w:rsid w:val="002E06C8"/>
    <w:rsid w:val="002F2658"/>
    <w:rsid w:val="00305A88"/>
    <w:rsid w:val="00310897"/>
    <w:rsid w:val="0031685F"/>
    <w:rsid w:val="00344D44"/>
    <w:rsid w:val="00354E21"/>
    <w:rsid w:val="00362545"/>
    <w:rsid w:val="0036634B"/>
    <w:rsid w:val="00374CBF"/>
    <w:rsid w:val="003834EF"/>
    <w:rsid w:val="003853B0"/>
    <w:rsid w:val="00387F38"/>
    <w:rsid w:val="00391F56"/>
    <w:rsid w:val="00395276"/>
    <w:rsid w:val="00397D13"/>
    <w:rsid w:val="003B1591"/>
    <w:rsid w:val="003E65D7"/>
    <w:rsid w:val="00405EFB"/>
    <w:rsid w:val="00413EDD"/>
    <w:rsid w:val="00414F7D"/>
    <w:rsid w:val="004262FD"/>
    <w:rsid w:val="004264EC"/>
    <w:rsid w:val="00443214"/>
    <w:rsid w:val="004702E7"/>
    <w:rsid w:val="0047517A"/>
    <w:rsid w:val="00483A7A"/>
    <w:rsid w:val="004A4F04"/>
    <w:rsid w:val="004B4A6F"/>
    <w:rsid w:val="004C21A3"/>
    <w:rsid w:val="004C6115"/>
    <w:rsid w:val="004D500D"/>
    <w:rsid w:val="004D7C9A"/>
    <w:rsid w:val="004F7A03"/>
    <w:rsid w:val="00514755"/>
    <w:rsid w:val="00515747"/>
    <w:rsid w:val="00526864"/>
    <w:rsid w:val="00535294"/>
    <w:rsid w:val="005415B0"/>
    <w:rsid w:val="005463D8"/>
    <w:rsid w:val="00546C9D"/>
    <w:rsid w:val="00591F9E"/>
    <w:rsid w:val="005942F4"/>
    <w:rsid w:val="005A4D4C"/>
    <w:rsid w:val="005E3127"/>
    <w:rsid w:val="005E6835"/>
    <w:rsid w:val="005F5DDA"/>
    <w:rsid w:val="005F6729"/>
    <w:rsid w:val="00600C32"/>
    <w:rsid w:val="00600F04"/>
    <w:rsid w:val="00602A93"/>
    <w:rsid w:val="00611365"/>
    <w:rsid w:val="00636E4E"/>
    <w:rsid w:val="006417D9"/>
    <w:rsid w:val="006427F0"/>
    <w:rsid w:val="00654859"/>
    <w:rsid w:val="00671212"/>
    <w:rsid w:val="006722BC"/>
    <w:rsid w:val="00676B5D"/>
    <w:rsid w:val="00691A3F"/>
    <w:rsid w:val="00695FB7"/>
    <w:rsid w:val="006A3785"/>
    <w:rsid w:val="006A5706"/>
    <w:rsid w:val="006B2AC4"/>
    <w:rsid w:val="006B3BA2"/>
    <w:rsid w:val="006C5A6A"/>
    <w:rsid w:val="006C6F41"/>
    <w:rsid w:val="006D26FD"/>
    <w:rsid w:val="006E65DE"/>
    <w:rsid w:val="007155F1"/>
    <w:rsid w:val="007157A0"/>
    <w:rsid w:val="0073204F"/>
    <w:rsid w:val="00772120"/>
    <w:rsid w:val="00773046"/>
    <w:rsid w:val="007829A3"/>
    <w:rsid w:val="00793180"/>
    <w:rsid w:val="007A39A6"/>
    <w:rsid w:val="007B399F"/>
    <w:rsid w:val="007C4DB4"/>
    <w:rsid w:val="007C5045"/>
    <w:rsid w:val="007E5012"/>
    <w:rsid w:val="007F058E"/>
    <w:rsid w:val="007F58D1"/>
    <w:rsid w:val="008132A8"/>
    <w:rsid w:val="00822BD4"/>
    <w:rsid w:val="00824B95"/>
    <w:rsid w:val="0083344C"/>
    <w:rsid w:val="008341E8"/>
    <w:rsid w:val="00844449"/>
    <w:rsid w:val="00861027"/>
    <w:rsid w:val="008746C0"/>
    <w:rsid w:val="0088190B"/>
    <w:rsid w:val="00886E02"/>
    <w:rsid w:val="008B45B9"/>
    <w:rsid w:val="008C604F"/>
    <w:rsid w:val="008D0F87"/>
    <w:rsid w:val="008F3988"/>
    <w:rsid w:val="008F4466"/>
    <w:rsid w:val="008F619F"/>
    <w:rsid w:val="0090293B"/>
    <w:rsid w:val="00920DD7"/>
    <w:rsid w:val="00927B56"/>
    <w:rsid w:val="00936ED7"/>
    <w:rsid w:val="00955585"/>
    <w:rsid w:val="00962810"/>
    <w:rsid w:val="00971C19"/>
    <w:rsid w:val="00982DC9"/>
    <w:rsid w:val="009B6DB3"/>
    <w:rsid w:val="009B6F3D"/>
    <w:rsid w:val="009B6FAE"/>
    <w:rsid w:val="009C54A6"/>
    <w:rsid w:val="009D08B2"/>
    <w:rsid w:val="009D6DDB"/>
    <w:rsid w:val="009F1526"/>
    <w:rsid w:val="009F703F"/>
    <w:rsid w:val="00A03346"/>
    <w:rsid w:val="00A16304"/>
    <w:rsid w:val="00A40FD6"/>
    <w:rsid w:val="00A45AB9"/>
    <w:rsid w:val="00A6772E"/>
    <w:rsid w:val="00A67E32"/>
    <w:rsid w:val="00A77E0A"/>
    <w:rsid w:val="00AA1B45"/>
    <w:rsid w:val="00AD70DD"/>
    <w:rsid w:val="00AE38D8"/>
    <w:rsid w:val="00B25733"/>
    <w:rsid w:val="00B35C2E"/>
    <w:rsid w:val="00B41F89"/>
    <w:rsid w:val="00B52165"/>
    <w:rsid w:val="00B60BDB"/>
    <w:rsid w:val="00B641AB"/>
    <w:rsid w:val="00B65274"/>
    <w:rsid w:val="00B7224C"/>
    <w:rsid w:val="00B734F9"/>
    <w:rsid w:val="00B768D0"/>
    <w:rsid w:val="00B83D7B"/>
    <w:rsid w:val="00B9640F"/>
    <w:rsid w:val="00BA5843"/>
    <w:rsid w:val="00BC04A3"/>
    <w:rsid w:val="00BC1BB2"/>
    <w:rsid w:val="00BC6379"/>
    <w:rsid w:val="00BE5533"/>
    <w:rsid w:val="00BF19D3"/>
    <w:rsid w:val="00C03054"/>
    <w:rsid w:val="00C16782"/>
    <w:rsid w:val="00C36605"/>
    <w:rsid w:val="00C426FD"/>
    <w:rsid w:val="00C446DF"/>
    <w:rsid w:val="00C45484"/>
    <w:rsid w:val="00C65FE3"/>
    <w:rsid w:val="00C67C34"/>
    <w:rsid w:val="00C718B0"/>
    <w:rsid w:val="00C827A8"/>
    <w:rsid w:val="00C903B3"/>
    <w:rsid w:val="00CA41FA"/>
    <w:rsid w:val="00CB3F06"/>
    <w:rsid w:val="00CE0223"/>
    <w:rsid w:val="00CF072B"/>
    <w:rsid w:val="00D046A1"/>
    <w:rsid w:val="00D15B55"/>
    <w:rsid w:val="00D33C82"/>
    <w:rsid w:val="00D34296"/>
    <w:rsid w:val="00D34A0F"/>
    <w:rsid w:val="00D42878"/>
    <w:rsid w:val="00D659E3"/>
    <w:rsid w:val="00D92428"/>
    <w:rsid w:val="00D95626"/>
    <w:rsid w:val="00DB3971"/>
    <w:rsid w:val="00DB63A9"/>
    <w:rsid w:val="00DE14CE"/>
    <w:rsid w:val="00DE1DDD"/>
    <w:rsid w:val="00DE68EB"/>
    <w:rsid w:val="00DF3016"/>
    <w:rsid w:val="00DF5C2A"/>
    <w:rsid w:val="00DF5DB8"/>
    <w:rsid w:val="00E10E0D"/>
    <w:rsid w:val="00E246C4"/>
    <w:rsid w:val="00E41449"/>
    <w:rsid w:val="00E60BE8"/>
    <w:rsid w:val="00E9738A"/>
    <w:rsid w:val="00EA1874"/>
    <w:rsid w:val="00EC373B"/>
    <w:rsid w:val="00EC5F5A"/>
    <w:rsid w:val="00F25269"/>
    <w:rsid w:val="00F46C99"/>
    <w:rsid w:val="00F67E1D"/>
    <w:rsid w:val="00F81F55"/>
    <w:rsid w:val="00F9522D"/>
    <w:rsid w:val="00FB5BAF"/>
    <w:rsid w:val="00FD0E04"/>
    <w:rsid w:val="00FE07AF"/>
    <w:rsid w:val="00FE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D5C3-E65C-42D9-8903-5DBD07B1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dcterms:created xsi:type="dcterms:W3CDTF">2015-09-03T17:11:00Z</dcterms:created>
  <dcterms:modified xsi:type="dcterms:W3CDTF">2015-09-03T17:11:00Z</dcterms:modified>
</cp:coreProperties>
</file>