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22F69" w:rsidRDefault="0073716A" w:rsidP="0073716A">
      <w:pPr>
        <w:pStyle w:val="ListParagraph"/>
        <w:numPr>
          <w:ilvl w:val="0"/>
          <w:numId w:val="1"/>
        </w:numPr>
      </w:pPr>
      <w:bookmarkStart w:id="0" w:name="_GoBack"/>
      <w:bookmarkEnd w:id="0"/>
      <w:proofErr w:type="spellStart"/>
      <w:r>
        <w:t>MarkeTrak</w:t>
      </w:r>
      <w:proofErr w:type="spellEnd"/>
      <w:r>
        <w:t xml:space="preserve"> General Overview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 xml:space="preserve">Home Page </w:t>
      </w:r>
    </w:p>
    <w:p w:rsidR="0073716A" w:rsidRDefault="0073716A" w:rsidP="0073716A">
      <w:pPr>
        <w:pStyle w:val="ListParagraph"/>
        <w:numPr>
          <w:ilvl w:val="2"/>
          <w:numId w:val="1"/>
        </w:numPr>
      </w:pPr>
      <w:r>
        <w:t>Creating a home page report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Screen Layout</w:t>
      </w:r>
    </w:p>
    <w:p w:rsidR="0073716A" w:rsidRDefault="0073716A" w:rsidP="0073716A">
      <w:pPr>
        <w:pStyle w:val="ListParagraph"/>
        <w:numPr>
          <w:ilvl w:val="2"/>
          <w:numId w:val="1"/>
        </w:numPr>
      </w:pPr>
      <w:r>
        <w:t>Toolbar</w:t>
      </w:r>
    </w:p>
    <w:p w:rsidR="0073716A" w:rsidRDefault="0073716A" w:rsidP="0073716A">
      <w:pPr>
        <w:pStyle w:val="ListParagraph"/>
        <w:numPr>
          <w:ilvl w:val="2"/>
          <w:numId w:val="1"/>
        </w:numPr>
      </w:pPr>
      <w:r>
        <w:t>User Profile tab</w:t>
      </w:r>
    </w:p>
    <w:p w:rsidR="00B43876" w:rsidRDefault="0073716A" w:rsidP="00B43876">
      <w:pPr>
        <w:pStyle w:val="ListParagraph"/>
        <w:numPr>
          <w:ilvl w:val="2"/>
          <w:numId w:val="1"/>
        </w:numPr>
      </w:pPr>
      <w:r>
        <w:t>Navigation Pane Overview</w:t>
      </w:r>
    </w:p>
    <w:p w:rsidR="00B43876" w:rsidRDefault="00B43876" w:rsidP="00B43876">
      <w:pPr>
        <w:pStyle w:val="ListParagraph"/>
        <w:numPr>
          <w:ilvl w:val="1"/>
          <w:numId w:val="1"/>
        </w:numPr>
      </w:pPr>
      <w:r>
        <w:t>States / Transitions</w:t>
      </w:r>
    </w:p>
    <w:p w:rsidR="00C2767D" w:rsidRDefault="00C2767D" w:rsidP="00C2767D">
      <w:pPr>
        <w:pStyle w:val="ListParagraph"/>
        <w:ind w:left="2160"/>
      </w:pPr>
    </w:p>
    <w:p w:rsidR="0073716A" w:rsidRDefault="0073716A" w:rsidP="0073716A">
      <w:pPr>
        <w:pStyle w:val="ListParagraph"/>
        <w:numPr>
          <w:ilvl w:val="0"/>
          <w:numId w:val="1"/>
        </w:numPr>
      </w:pPr>
      <w:r>
        <w:t>Inadvertent Gaining and Losing Subtypes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Inadvertent Gaining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Inadvertent Losing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Customer Rescission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Re-Direct Fees</w:t>
      </w:r>
    </w:p>
    <w:p w:rsidR="00C2767D" w:rsidRDefault="00C2767D" w:rsidP="00C2767D">
      <w:pPr>
        <w:pStyle w:val="ListParagraph"/>
        <w:ind w:left="1440"/>
      </w:pPr>
    </w:p>
    <w:p w:rsidR="00610654" w:rsidRDefault="00610654" w:rsidP="0073716A">
      <w:pPr>
        <w:pStyle w:val="ListParagraph"/>
        <w:numPr>
          <w:ilvl w:val="0"/>
          <w:numId w:val="1"/>
        </w:numPr>
      </w:pPr>
      <w:r>
        <w:t>Switch Hold</w:t>
      </w:r>
      <w:r w:rsidR="00CF2EF7">
        <w:t xml:space="preserve"> Removal</w:t>
      </w:r>
    </w:p>
    <w:p w:rsidR="00610654" w:rsidRDefault="00610654" w:rsidP="00610654">
      <w:pPr>
        <w:pStyle w:val="ListParagraph"/>
      </w:pPr>
    </w:p>
    <w:p w:rsidR="0073716A" w:rsidRDefault="00435B42" w:rsidP="0073716A">
      <w:pPr>
        <w:pStyle w:val="ListParagraph"/>
        <w:numPr>
          <w:ilvl w:val="0"/>
          <w:numId w:val="1"/>
        </w:numPr>
      </w:pPr>
      <w:r>
        <w:t>Cancel With Approval/Cancel Without Approval</w:t>
      </w:r>
    </w:p>
    <w:p w:rsidR="00C2767D" w:rsidRDefault="00C2767D" w:rsidP="00C2767D">
      <w:pPr>
        <w:pStyle w:val="ListParagraph"/>
      </w:pPr>
    </w:p>
    <w:p w:rsidR="0073716A" w:rsidRDefault="0073716A" w:rsidP="0073716A">
      <w:pPr>
        <w:pStyle w:val="ListParagraph"/>
        <w:numPr>
          <w:ilvl w:val="0"/>
          <w:numId w:val="1"/>
        </w:numPr>
      </w:pPr>
      <w:r>
        <w:t>Usage and Billing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Usage and Billing – Missing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Usage and Billing – Dispute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AMS LSE Interval – Missing</w:t>
      </w:r>
    </w:p>
    <w:p w:rsidR="0073716A" w:rsidRDefault="0073716A" w:rsidP="0073716A">
      <w:pPr>
        <w:pStyle w:val="ListParagraph"/>
        <w:numPr>
          <w:ilvl w:val="1"/>
          <w:numId w:val="1"/>
        </w:numPr>
      </w:pPr>
      <w:r>
        <w:t>AMS LSE Interval – Dispute</w:t>
      </w:r>
    </w:p>
    <w:p w:rsidR="00C2767D" w:rsidRDefault="00C2767D" w:rsidP="00C2767D">
      <w:pPr>
        <w:pStyle w:val="ListParagraph"/>
        <w:ind w:left="1440"/>
      </w:pPr>
    </w:p>
    <w:p w:rsidR="0073716A" w:rsidRDefault="001E2EAD" w:rsidP="0073716A">
      <w:pPr>
        <w:pStyle w:val="ListParagraph"/>
        <w:numPr>
          <w:ilvl w:val="0"/>
          <w:numId w:val="1"/>
        </w:numPr>
      </w:pPr>
      <w:r>
        <w:t>Other D2D Su</w:t>
      </w:r>
      <w:r w:rsidR="00D84089">
        <w:t>b</w:t>
      </w:r>
      <w:r>
        <w:t>types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Siebel Change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Safety Net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Missing Enrollment</w:t>
      </w:r>
    </w:p>
    <w:p w:rsidR="001E2EAD" w:rsidRDefault="00C2767D" w:rsidP="001E2EAD">
      <w:pPr>
        <w:pStyle w:val="ListParagraph"/>
        <w:numPr>
          <w:ilvl w:val="1"/>
          <w:numId w:val="1"/>
        </w:numPr>
      </w:pPr>
      <w:r>
        <w:t>997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Market Rule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Move Out With Meter Removal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Other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Premise Type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Projects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Reject TXNS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Rep of Record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Service Address</w:t>
      </w:r>
    </w:p>
    <w:p w:rsidR="00C2767D" w:rsidRDefault="00C2767D" w:rsidP="001E2EAD">
      <w:pPr>
        <w:pStyle w:val="ListParagraph"/>
        <w:numPr>
          <w:ilvl w:val="1"/>
          <w:numId w:val="1"/>
        </w:numPr>
      </w:pPr>
      <w:r>
        <w:t>Service Order 650</w:t>
      </w:r>
    </w:p>
    <w:p w:rsidR="00C2767D" w:rsidRDefault="00C2767D" w:rsidP="00C2767D">
      <w:pPr>
        <w:pStyle w:val="ListParagraph"/>
        <w:ind w:left="1440"/>
      </w:pPr>
    </w:p>
    <w:p w:rsidR="00610654" w:rsidRDefault="00610654">
      <w:r>
        <w:br w:type="page"/>
      </w:r>
    </w:p>
    <w:p w:rsidR="001E2EAD" w:rsidRDefault="001E2EAD" w:rsidP="001E2EAD">
      <w:pPr>
        <w:pStyle w:val="ListParagraph"/>
        <w:numPr>
          <w:ilvl w:val="0"/>
          <w:numId w:val="1"/>
        </w:numPr>
      </w:pPr>
      <w:r>
        <w:lastRenderedPageBreak/>
        <w:t>DEV LSE Subtypes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LSE in MP System not ERCOT – active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LSE in MP System not ERCOT – de-</w:t>
      </w:r>
      <w:proofErr w:type="spellStart"/>
      <w:r>
        <w:t>engz</w:t>
      </w:r>
      <w:proofErr w:type="spellEnd"/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LSE in ERCOT System not MP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LSE Date Change – Start Time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LSE Date Change – Stop Time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LSE Date Change – Start and Stop</w:t>
      </w:r>
    </w:p>
    <w:p w:rsidR="00C2767D" w:rsidRDefault="00C2767D" w:rsidP="00C2767D">
      <w:pPr>
        <w:pStyle w:val="ListParagraph"/>
        <w:ind w:left="1440"/>
      </w:pPr>
    </w:p>
    <w:p w:rsidR="001E2EAD" w:rsidRDefault="0063432C" w:rsidP="001E2EAD">
      <w:pPr>
        <w:pStyle w:val="ListParagraph"/>
        <w:numPr>
          <w:ilvl w:val="0"/>
          <w:numId w:val="1"/>
        </w:numPr>
      </w:pPr>
      <w:r>
        <w:t>DEV Non-</w:t>
      </w:r>
      <w:r w:rsidR="001E2EAD">
        <w:t xml:space="preserve"> LSE Subtypes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IDR present in both systems but has date issues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IDR present in both systems but has kwh issues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IDR present in ERCOT system but not MP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IDR present in MP system but not ERCOT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Non-IDR present in both systems but has date issues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Non-IDR present in both systems but has kwh issues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Non-IDR present in ERCOT system but not MP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Non-IDR present in MP system but not ERCOT</w:t>
      </w:r>
    </w:p>
    <w:p w:rsidR="00C2767D" w:rsidRDefault="00C2767D" w:rsidP="00C2767D">
      <w:pPr>
        <w:pStyle w:val="ListParagraph"/>
        <w:ind w:left="1440"/>
      </w:pPr>
    </w:p>
    <w:p w:rsidR="001E2EAD" w:rsidRDefault="001E2EAD" w:rsidP="001E2EAD">
      <w:pPr>
        <w:pStyle w:val="ListParagraph"/>
        <w:numPr>
          <w:ilvl w:val="0"/>
          <w:numId w:val="1"/>
        </w:numPr>
      </w:pPr>
      <w:r>
        <w:t>Bulk Insert and Background Reporting</w:t>
      </w:r>
    </w:p>
    <w:p w:rsidR="00C2767D" w:rsidRDefault="00C2767D" w:rsidP="00C2767D">
      <w:pPr>
        <w:pStyle w:val="ListParagraph"/>
      </w:pPr>
    </w:p>
    <w:p w:rsidR="00C2767D" w:rsidRDefault="001E2EAD" w:rsidP="00732A00">
      <w:pPr>
        <w:pStyle w:val="ListParagraph"/>
        <w:numPr>
          <w:ilvl w:val="0"/>
          <w:numId w:val="1"/>
        </w:numPr>
      </w:pPr>
      <w:r>
        <w:t>GUI Reporting</w:t>
      </w:r>
    </w:p>
    <w:p w:rsidR="00C2767D" w:rsidRDefault="00C2767D" w:rsidP="00C2767D">
      <w:pPr>
        <w:pStyle w:val="ListParagraph"/>
      </w:pPr>
    </w:p>
    <w:p w:rsidR="001E2EAD" w:rsidRDefault="001E2EAD" w:rsidP="001E2EAD">
      <w:pPr>
        <w:pStyle w:val="ListParagraph"/>
        <w:numPr>
          <w:ilvl w:val="0"/>
          <w:numId w:val="1"/>
        </w:numPr>
      </w:pPr>
      <w:r>
        <w:t>Emails and Notifications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Emails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>Notification subscriptions</w:t>
      </w:r>
    </w:p>
    <w:p w:rsidR="001E2EAD" w:rsidRDefault="001E2EAD" w:rsidP="001E2EAD">
      <w:pPr>
        <w:pStyle w:val="ListParagraph"/>
        <w:numPr>
          <w:ilvl w:val="1"/>
          <w:numId w:val="1"/>
        </w:numPr>
      </w:pPr>
      <w:r>
        <w:t xml:space="preserve">Auto close timings </w:t>
      </w:r>
    </w:p>
    <w:p w:rsidR="00C2767D" w:rsidRDefault="00C2767D" w:rsidP="00C2767D">
      <w:pPr>
        <w:pStyle w:val="ListParagraph"/>
        <w:ind w:left="1440"/>
      </w:pPr>
    </w:p>
    <w:p w:rsidR="0063432C" w:rsidRDefault="0063432C" w:rsidP="0063432C">
      <w:pPr>
        <w:pStyle w:val="ListParagraph"/>
        <w:numPr>
          <w:ilvl w:val="0"/>
          <w:numId w:val="1"/>
        </w:numPr>
      </w:pPr>
      <w:proofErr w:type="spellStart"/>
      <w:r>
        <w:t>MarkeTrak</w:t>
      </w:r>
      <w:proofErr w:type="spellEnd"/>
      <w:r>
        <w:t xml:space="preserve"> Admin Functionality </w:t>
      </w:r>
    </w:p>
    <w:p w:rsidR="001E2EAD" w:rsidRDefault="001E2EAD" w:rsidP="001E2EAD">
      <w:pPr>
        <w:pStyle w:val="ListParagraph"/>
        <w:ind w:left="1440"/>
      </w:pPr>
    </w:p>
    <w:p w:rsidR="0073716A" w:rsidRDefault="0073716A" w:rsidP="0073716A">
      <w:pPr>
        <w:pStyle w:val="ListParagraph"/>
        <w:ind w:left="2160"/>
      </w:pPr>
    </w:p>
    <w:p w:rsidR="0073716A" w:rsidRDefault="0073716A" w:rsidP="0073716A">
      <w:pPr>
        <w:pStyle w:val="ListParagraph"/>
      </w:pPr>
    </w:p>
    <w:sectPr w:rsidR="0073716A">
      <w:headerReference w:type="default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A3F98" w:rsidRDefault="00EA3F98" w:rsidP="00C2767D">
      <w:pPr>
        <w:spacing w:after="0" w:line="240" w:lineRule="auto"/>
      </w:pPr>
      <w:r>
        <w:separator/>
      </w:r>
    </w:p>
  </w:endnote>
  <w:endnote w:type="continuationSeparator" w:id="0">
    <w:p w:rsidR="00EA3F98" w:rsidRDefault="00EA3F98" w:rsidP="00C276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32A00" w:rsidRDefault="00732A00">
    <w:pPr>
      <w:pStyle w:val="Footer"/>
    </w:pPr>
    <w:r>
      <w:t>DRAFT – 07/2015</w:t>
    </w:r>
  </w:p>
  <w:p w:rsidR="00C2767D" w:rsidRDefault="00C2767D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A3F98" w:rsidRDefault="00EA3F98" w:rsidP="00C2767D">
      <w:pPr>
        <w:spacing w:after="0" w:line="240" w:lineRule="auto"/>
      </w:pPr>
      <w:r>
        <w:separator/>
      </w:r>
    </w:p>
  </w:footnote>
  <w:footnote w:type="continuationSeparator" w:id="0">
    <w:p w:rsidR="00EA3F98" w:rsidRDefault="00EA3F98" w:rsidP="00C276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Fonts w:asciiTheme="majorHAnsi" w:eastAsiaTheme="majorEastAsia" w:hAnsiTheme="majorHAnsi" w:cstheme="majorBidi"/>
        <w:sz w:val="32"/>
        <w:szCs w:val="32"/>
      </w:rPr>
      <w:alias w:val="Title"/>
      <w:id w:val="77738743"/>
      <w:placeholder>
        <w:docPart w:val="BD1186AA110B4D529291E16E7A158017"/>
      </w:placeholder>
      <w:dataBinding w:prefixMappings="xmlns:ns0='http://schemas.openxmlformats.org/package/2006/metadata/core-properties' xmlns:ns1='http://purl.org/dc/elements/1.1/'" w:xpath="/ns0:coreProperties[1]/ns1:title[1]" w:storeItemID="{6C3C8BC8-F283-45AE-878A-BAB7291924A1}"/>
      <w:text/>
    </w:sdtPr>
    <w:sdtEndPr/>
    <w:sdtContent>
      <w:p w:rsidR="00C2767D" w:rsidRDefault="00C2767D">
        <w:pPr>
          <w:pStyle w:val="Header"/>
          <w:pBdr>
            <w:bottom w:val="thickThinSmallGap" w:sz="24" w:space="1" w:color="622423" w:themeColor="accent2" w:themeShade="7F"/>
          </w:pBdr>
          <w:jc w:val="center"/>
          <w:rPr>
            <w:rFonts w:asciiTheme="majorHAnsi" w:eastAsiaTheme="majorEastAsia" w:hAnsiTheme="majorHAnsi" w:cstheme="majorBidi"/>
            <w:sz w:val="32"/>
            <w:szCs w:val="32"/>
          </w:rPr>
        </w:pPr>
        <w:proofErr w:type="spellStart"/>
        <w:r>
          <w:rPr>
            <w:rFonts w:asciiTheme="majorHAnsi" w:eastAsiaTheme="majorEastAsia" w:hAnsiTheme="majorHAnsi" w:cstheme="majorBidi"/>
            <w:sz w:val="32"/>
            <w:szCs w:val="32"/>
          </w:rPr>
          <w:t>MarkeTrak</w:t>
        </w:r>
        <w:proofErr w:type="spellEnd"/>
        <w:r>
          <w:rPr>
            <w:rFonts w:asciiTheme="majorHAnsi" w:eastAsiaTheme="majorEastAsia" w:hAnsiTheme="majorHAnsi" w:cstheme="majorBidi"/>
            <w:sz w:val="32"/>
            <w:szCs w:val="32"/>
          </w:rPr>
          <w:t xml:space="preserve"> Online Training Outline</w:t>
        </w:r>
      </w:p>
    </w:sdtContent>
  </w:sdt>
  <w:p w:rsidR="00C2767D" w:rsidRDefault="00C2767D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3C14E3"/>
    <w:multiLevelType w:val="hybridMultilevel"/>
    <w:tmpl w:val="FAFA0FA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3716A"/>
    <w:rsid w:val="000711AD"/>
    <w:rsid w:val="000E3E87"/>
    <w:rsid w:val="001E2EAD"/>
    <w:rsid w:val="003E339C"/>
    <w:rsid w:val="00435B42"/>
    <w:rsid w:val="004B2E81"/>
    <w:rsid w:val="00610654"/>
    <w:rsid w:val="0063432C"/>
    <w:rsid w:val="006D52EB"/>
    <w:rsid w:val="00732A00"/>
    <w:rsid w:val="0073716A"/>
    <w:rsid w:val="009828C1"/>
    <w:rsid w:val="00A86978"/>
    <w:rsid w:val="00B43876"/>
    <w:rsid w:val="00B82D50"/>
    <w:rsid w:val="00C2767D"/>
    <w:rsid w:val="00CA777C"/>
    <w:rsid w:val="00CF2EF7"/>
    <w:rsid w:val="00D84089"/>
    <w:rsid w:val="00EA3F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7D"/>
  </w:style>
  <w:style w:type="paragraph" w:styleId="Footer">
    <w:name w:val="footer"/>
    <w:basedOn w:val="Normal"/>
    <w:link w:val="FooterChar"/>
    <w:uiPriority w:val="99"/>
    <w:unhideWhenUsed/>
    <w:rsid w:val="00C27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7D"/>
  </w:style>
  <w:style w:type="paragraph" w:styleId="BalloonText">
    <w:name w:val="Balloon Text"/>
    <w:basedOn w:val="Normal"/>
    <w:link w:val="BalloonTextChar"/>
    <w:uiPriority w:val="99"/>
    <w:semiHidden/>
    <w:unhideWhenUsed/>
    <w:rsid w:val="00C2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7D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3716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C27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2767D"/>
  </w:style>
  <w:style w:type="paragraph" w:styleId="Footer">
    <w:name w:val="footer"/>
    <w:basedOn w:val="Normal"/>
    <w:link w:val="FooterChar"/>
    <w:uiPriority w:val="99"/>
    <w:unhideWhenUsed/>
    <w:rsid w:val="00C276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2767D"/>
  </w:style>
  <w:style w:type="paragraph" w:styleId="BalloonText">
    <w:name w:val="Balloon Text"/>
    <w:basedOn w:val="Normal"/>
    <w:link w:val="BalloonTextChar"/>
    <w:uiPriority w:val="99"/>
    <w:semiHidden/>
    <w:unhideWhenUsed/>
    <w:rsid w:val="00C276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276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glossaryDocument" Target="glossary/document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D1186AA110B4D529291E16E7A15801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77AA6F4-E7BD-4445-A210-632B49162418}"/>
      </w:docPartPr>
      <w:docPartBody>
        <w:p w:rsidR="009254C2" w:rsidRDefault="00741646" w:rsidP="00741646">
          <w:pPr>
            <w:pStyle w:val="BD1186AA110B4D529291E16E7A158017"/>
          </w:pPr>
          <w:r>
            <w:rPr>
              <w:rFonts w:asciiTheme="majorHAnsi" w:eastAsiaTheme="majorEastAsia" w:hAnsiTheme="majorHAnsi" w:cstheme="majorBidi"/>
              <w:sz w:val="32"/>
              <w:szCs w:val="32"/>
            </w:rPr>
            <w:t>[Type the document title]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646"/>
    <w:rsid w:val="0032513A"/>
    <w:rsid w:val="004F62A2"/>
    <w:rsid w:val="00741646"/>
    <w:rsid w:val="0074504D"/>
    <w:rsid w:val="009254C2"/>
    <w:rsid w:val="00A7119B"/>
    <w:rsid w:val="00EB5D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1186AA110B4D529291E16E7A158017">
    <w:name w:val="BD1186AA110B4D529291E16E7A158017"/>
    <w:rsid w:val="00741646"/>
  </w:style>
  <w:style w:type="paragraph" w:customStyle="1" w:styleId="8C61BA69EE044821B2B6407B43D1F611">
    <w:name w:val="8C61BA69EE044821B2B6407B43D1F611"/>
    <w:rsid w:val="00741646"/>
  </w:style>
  <w:style w:type="paragraph" w:customStyle="1" w:styleId="AD076D6F3CAB488ABF2874E169BA2A10">
    <w:name w:val="AD076D6F3CAB488ABF2874E169BA2A10"/>
    <w:rsid w:val="009254C2"/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BD1186AA110B4D529291E16E7A158017">
    <w:name w:val="BD1186AA110B4D529291E16E7A158017"/>
    <w:rsid w:val="00741646"/>
  </w:style>
  <w:style w:type="paragraph" w:customStyle="1" w:styleId="8C61BA69EE044821B2B6407B43D1F611">
    <w:name w:val="8C61BA69EE044821B2B6407B43D1F611"/>
    <w:rsid w:val="00741646"/>
  </w:style>
  <w:style w:type="paragraph" w:customStyle="1" w:styleId="AD076D6F3CAB488ABF2874E169BA2A10">
    <w:name w:val="AD076D6F3CAB488ABF2874E169BA2A10"/>
    <w:rsid w:val="009254C2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033E50-B6A2-4B4B-8B0D-E2DC8A805B0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MarkeTrak Online Training Outline</vt:lpstr>
    </vt:vector>
  </TitlesOfParts>
  <Company>The Electric Reliability Council of Texas</Company>
  <LinksUpToDate>false</LinksUpToDate>
  <CharactersWithSpaces>1419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MarkeTrak Online Training Outline</dc:title>
  <dc:creator>Stewart, Tammy</dc:creator>
  <cp:lastModifiedBy>Wiegand, Sheri</cp:lastModifiedBy>
  <cp:revision>2</cp:revision>
  <cp:lastPrinted>2015-01-23T15:24:00Z</cp:lastPrinted>
  <dcterms:created xsi:type="dcterms:W3CDTF">2015-08-25T21:10:00Z</dcterms:created>
  <dcterms:modified xsi:type="dcterms:W3CDTF">2015-08-25T21:10:00Z</dcterms:modified>
</cp:coreProperties>
</file>