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C6" w:rsidRPr="006407E1" w:rsidRDefault="006407E1">
      <w:pPr>
        <w:rPr>
          <w:b/>
          <w:sz w:val="40"/>
          <w:szCs w:val="40"/>
          <w:u w:val="single"/>
        </w:rPr>
      </w:pPr>
      <w:r w:rsidRPr="006407E1">
        <w:rPr>
          <w:b/>
          <w:sz w:val="40"/>
          <w:szCs w:val="40"/>
          <w:u w:val="single"/>
        </w:rPr>
        <w:t xml:space="preserve">Summary of AMWG CRs Recommended for </w:t>
      </w:r>
      <w:r w:rsidR="00103BDB">
        <w:rPr>
          <w:b/>
          <w:sz w:val="40"/>
          <w:szCs w:val="40"/>
          <w:u w:val="single"/>
        </w:rPr>
        <w:t>Prioritization</w:t>
      </w:r>
    </w:p>
    <w:p w:rsidR="006407E1" w:rsidRDefault="006407E1">
      <w:r w:rsidRPr="006407E1">
        <w:rPr>
          <w:b/>
          <w:sz w:val="40"/>
          <w:szCs w:val="40"/>
          <w:u w:val="single"/>
        </w:rPr>
        <w:t xml:space="preserve">Presented to RMS – </w:t>
      </w:r>
      <w:r w:rsidR="00103BDB">
        <w:rPr>
          <w:b/>
          <w:sz w:val="40"/>
          <w:szCs w:val="40"/>
          <w:u w:val="single"/>
        </w:rPr>
        <w:t>June 2</w:t>
      </w:r>
      <w:r w:rsidRPr="006407E1">
        <w:rPr>
          <w:b/>
          <w:sz w:val="40"/>
          <w:szCs w:val="40"/>
          <w:u w:val="single"/>
        </w:rPr>
        <w:t>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9180"/>
        <w:gridCol w:w="1818"/>
      </w:tblGrid>
      <w:tr w:rsidR="006407E1" w:rsidTr="00983171">
        <w:tc>
          <w:tcPr>
            <w:tcW w:w="217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Change Request</w:t>
            </w:r>
            <w:r w:rsidR="00983171" w:rsidRPr="00F1036D">
              <w:rPr>
                <w:b/>
                <w:sz w:val="24"/>
                <w:szCs w:val="24"/>
              </w:rPr>
              <w:t xml:space="preserve"> #</w:t>
            </w:r>
          </w:p>
        </w:tc>
        <w:tc>
          <w:tcPr>
            <w:tcW w:w="9180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81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ROM</w:t>
            </w:r>
          </w:p>
        </w:tc>
      </w:tr>
      <w:tr w:rsidR="006407E1" w:rsidTr="00983171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</w:tr>
      <w:tr w:rsidR="006407E1" w:rsidTr="00983171">
        <w:tc>
          <w:tcPr>
            <w:tcW w:w="2178" w:type="dxa"/>
          </w:tcPr>
          <w:p w:rsidR="006407E1" w:rsidRPr="008E5D7D" w:rsidRDefault="006407E1" w:rsidP="001A4864">
            <w:pPr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201</w:t>
            </w:r>
            <w:r w:rsidR="001A4864">
              <w:rPr>
                <w:sz w:val="24"/>
                <w:szCs w:val="24"/>
              </w:rPr>
              <w:t>4</w:t>
            </w:r>
            <w:r w:rsidRPr="008E5D7D">
              <w:rPr>
                <w:sz w:val="24"/>
                <w:szCs w:val="24"/>
              </w:rPr>
              <w:t>-01</w:t>
            </w:r>
            <w:r w:rsidR="001A4864">
              <w:rPr>
                <w:sz w:val="24"/>
                <w:szCs w:val="24"/>
              </w:rPr>
              <w:t>8</w:t>
            </w:r>
          </w:p>
        </w:tc>
        <w:tc>
          <w:tcPr>
            <w:tcW w:w="9180" w:type="dxa"/>
          </w:tcPr>
          <w:p w:rsidR="006407E1" w:rsidRPr="008E5D7D" w:rsidRDefault="005547EC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Add generation data (numerical only) to SMT portal view (e.g., solar and wind)</w:t>
            </w:r>
            <w:r w:rsidR="00E5696E">
              <w:rPr>
                <w:sz w:val="24"/>
                <w:szCs w:val="24"/>
              </w:rPr>
              <w:t xml:space="preserve"> OPTION 3</w:t>
            </w:r>
          </w:p>
        </w:tc>
        <w:tc>
          <w:tcPr>
            <w:tcW w:w="1818" w:type="dxa"/>
          </w:tcPr>
          <w:p w:rsidR="006407E1" w:rsidRPr="00F1036D" w:rsidRDefault="006407E1" w:rsidP="005547EC">
            <w:pPr>
              <w:jc w:val="center"/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$</w:t>
            </w:r>
            <w:r w:rsidR="005547EC">
              <w:rPr>
                <w:sz w:val="24"/>
                <w:szCs w:val="24"/>
              </w:rPr>
              <w:t>2</w:t>
            </w:r>
            <w:r w:rsidRPr="008E5D7D">
              <w:rPr>
                <w:sz w:val="24"/>
                <w:szCs w:val="24"/>
              </w:rPr>
              <w:t>0 - $</w:t>
            </w:r>
            <w:r w:rsidR="005547EC">
              <w:rPr>
                <w:sz w:val="24"/>
                <w:szCs w:val="24"/>
              </w:rPr>
              <w:t>4</w:t>
            </w:r>
            <w:r w:rsidRPr="008E5D7D">
              <w:rPr>
                <w:sz w:val="24"/>
                <w:szCs w:val="24"/>
              </w:rPr>
              <w:t>0k</w:t>
            </w:r>
          </w:p>
        </w:tc>
      </w:tr>
      <w:tr w:rsidR="006407E1" w:rsidTr="00983171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6407E1" w:rsidTr="00983171">
        <w:tc>
          <w:tcPr>
            <w:tcW w:w="2178" w:type="dxa"/>
          </w:tcPr>
          <w:p w:rsidR="006407E1" w:rsidRPr="00F1036D" w:rsidRDefault="00554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2015-029</w:t>
            </w:r>
            <w:r w:rsidR="00EE42B7">
              <w:rPr>
                <w:sz w:val="24"/>
                <w:szCs w:val="24"/>
              </w:rPr>
              <w:t xml:space="preserve"> R</w:t>
            </w:r>
          </w:p>
        </w:tc>
        <w:tc>
          <w:tcPr>
            <w:tcW w:w="9180" w:type="dxa"/>
          </w:tcPr>
          <w:p w:rsidR="006407E1" w:rsidRPr="00F1036D" w:rsidRDefault="00983171" w:rsidP="00EE42B7">
            <w:pPr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3</w:t>
            </w:r>
            <w:r w:rsidRPr="00F1036D">
              <w:rPr>
                <w:sz w:val="24"/>
                <w:szCs w:val="24"/>
                <w:vertAlign w:val="superscript"/>
              </w:rPr>
              <w:t>rd</w:t>
            </w:r>
            <w:r w:rsidR="00EE42B7">
              <w:rPr>
                <w:sz w:val="24"/>
                <w:szCs w:val="24"/>
              </w:rPr>
              <w:t xml:space="preserve"> party access functionality – Allow 3</w:t>
            </w:r>
            <w:r w:rsidR="00EE42B7" w:rsidRPr="00EE42B7">
              <w:rPr>
                <w:sz w:val="24"/>
                <w:szCs w:val="24"/>
                <w:vertAlign w:val="superscript"/>
              </w:rPr>
              <w:t>rd</w:t>
            </w:r>
            <w:r w:rsidR="00EE42B7">
              <w:rPr>
                <w:sz w:val="24"/>
                <w:szCs w:val="24"/>
              </w:rPr>
              <w:t xml:space="preserve"> parties the ability to utilize an API for On-Demand Reads</w:t>
            </w:r>
          </w:p>
        </w:tc>
        <w:tc>
          <w:tcPr>
            <w:tcW w:w="1818" w:type="dxa"/>
          </w:tcPr>
          <w:p w:rsidR="006407E1" w:rsidRPr="00F1036D" w:rsidRDefault="00983171" w:rsidP="00EE42B7">
            <w:pPr>
              <w:jc w:val="center"/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$</w:t>
            </w:r>
            <w:r w:rsidR="00EE42B7">
              <w:rPr>
                <w:sz w:val="24"/>
                <w:szCs w:val="24"/>
              </w:rPr>
              <w:t>6</w:t>
            </w:r>
            <w:r w:rsidRPr="00F1036D">
              <w:rPr>
                <w:sz w:val="24"/>
                <w:szCs w:val="24"/>
              </w:rPr>
              <w:t>0k - $</w:t>
            </w:r>
            <w:r w:rsidR="00EE42B7">
              <w:rPr>
                <w:sz w:val="24"/>
                <w:szCs w:val="24"/>
              </w:rPr>
              <w:t>12</w:t>
            </w:r>
            <w:r w:rsidRPr="00F1036D">
              <w:rPr>
                <w:sz w:val="24"/>
                <w:szCs w:val="24"/>
              </w:rPr>
              <w:t>0k</w:t>
            </w:r>
          </w:p>
        </w:tc>
      </w:tr>
      <w:tr w:rsidR="006407E1" w:rsidTr="00983171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6407E1" w:rsidTr="00983171">
        <w:tc>
          <w:tcPr>
            <w:tcW w:w="2178" w:type="dxa"/>
          </w:tcPr>
          <w:p w:rsidR="006407E1" w:rsidRPr="008E5D7D" w:rsidRDefault="00EE42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2015-035</w:t>
            </w:r>
          </w:p>
        </w:tc>
        <w:tc>
          <w:tcPr>
            <w:tcW w:w="9180" w:type="dxa"/>
          </w:tcPr>
          <w:p w:rsidR="006407E1" w:rsidRPr="008E5D7D" w:rsidRDefault="00105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Customer monthly usage report via email from SMT</w:t>
            </w:r>
          </w:p>
        </w:tc>
        <w:tc>
          <w:tcPr>
            <w:tcW w:w="1818" w:type="dxa"/>
          </w:tcPr>
          <w:p w:rsidR="006407E1" w:rsidRPr="00F1036D" w:rsidRDefault="00983171" w:rsidP="00105757">
            <w:pPr>
              <w:jc w:val="center"/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$</w:t>
            </w:r>
            <w:r w:rsidR="00105757">
              <w:rPr>
                <w:sz w:val="24"/>
                <w:szCs w:val="24"/>
              </w:rPr>
              <w:t>4</w:t>
            </w:r>
            <w:r w:rsidRPr="008E5D7D">
              <w:rPr>
                <w:sz w:val="24"/>
                <w:szCs w:val="24"/>
              </w:rPr>
              <w:t>0k - $</w:t>
            </w:r>
            <w:r w:rsidR="00105757">
              <w:rPr>
                <w:sz w:val="24"/>
                <w:szCs w:val="24"/>
              </w:rPr>
              <w:t>6</w:t>
            </w:r>
            <w:r w:rsidRPr="008E5D7D">
              <w:rPr>
                <w:sz w:val="24"/>
                <w:szCs w:val="24"/>
              </w:rPr>
              <w:t>0k</w:t>
            </w:r>
          </w:p>
        </w:tc>
      </w:tr>
      <w:tr w:rsidR="006407E1" w:rsidTr="00983171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6407E1" w:rsidTr="00983171">
        <w:tc>
          <w:tcPr>
            <w:tcW w:w="2178" w:type="dxa"/>
          </w:tcPr>
          <w:p w:rsidR="006407E1" w:rsidRPr="00F1036D" w:rsidRDefault="00983171" w:rsidP="00D51370">
            <w:pPr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2015-03</w:t>
            </w:r>
            <w:r w:rsidR="00D51370">
              <w:rPr>
                <w:sz w:val="24"/>
                <w:szCs w:val="24"/>
              </w:rPr>
              <w:t>6</w:t>
            </w:r>
          </w:p>
        </w:tc>
        <w:tc>
          <w:tcPr>
            <w:tcW w:w="9180" w:type="dxa"/>
          </w:tcPr>
          <w:p w:rsidR="006407E1" w:rsidRPr="00F1036D" w:rsidRDefault="00D51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SMT Home Screen Navigation – rename “Overview” tab to “Home”</w:t>
            </w:r>
          </w:p>
        </w:tc>
        <w:tc>
          <w:tcPr>
            <w:tcW w:w="1818" w:type="dxa"/>
          </w:tcPr>
          <w:p w:rsidR="006407E1" w:rsidRPr="00F1036D" w:rsidRDefault="00F41A94" w:rsidP="00D51370">
            <w:pPr>
              <w:jc w:val="center"/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$0k - $20K</w:t>
            </w:r>
          </w:p>
        </w:tc>
      </w:tr>
      <w:tr w:rsidR="00983171" w:rsidTr="00983171">
        <w:tc>
          <w:tcPr>
            <w:tcW w:w="2178" w:type="dxa"/>
          </w:tcPr>
          <w:p w:rsidR="00983171" w:rsidRPr="00F1036D" w:rsidRDefault="0098317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983171" w:rsidRPr="00F1036D" w:rsidRDefault="0098317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983171" w:rsidRPr="00F1036D" w:rsidRDefault="00983171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983171" w:rsidTr="00983171">
        <w:tc>
          <w:tcPr>
            <w:tcW w:w="2178" w:type="dxa"/>
          </w:tcPr>
          <w:p w:rsidR="00983171" w:rsidRPr="00F1036D" w:rsidRDefault="00F41A94" w:rsidP="00D51370">
            <w:pPr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2015-0</w:t>
            </w:r>
            <w:r w:rsidR="00D51370">
              <w:rPr>
                <w:sz w:val="24"/>
                <w:szCs w:val="24"/>
              </w:rPr>
              <w:t>37</w:t>
            </w:r>
          </w:p>
        </w:tc>
        <w:tc>
          <w:tcPr>
            <w:tcW w:w="9180" w:type="dxa"/>
          </w:tcPr>
          <w:p w:rsidR="00983171" w:rsidRPr="00F1036D" w:rsidRDefault="00D51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TDSP and REP landing pages – removal of SMT demonstration video</w:t>
            </w:r>
          </w:p>
        </w:tc>
        <w:tc>
          <w:tcPr>
            <w:tcW w:w="1818" w:type="dxa"/>
          </w:tcPr>
          <w:p w:rsidR="00983171" w:rsidRPr="00F1036D" w:rsidRDefault="00F41A94" w:rsidP="00D51370">
            <w:pPr>
              <w:jc w:val="center"/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$0k - $</w:t>
            </w:r>
            <w:r w:rsidR="00D51370">
              <w:rPr>
                <w:sz w:val="24"/>
                <w:szCs w:val="24"/>
              </w:rPr>
              <w:t>2</w:t>
            </w:r>
            <w:r w:rsidRPr="00F1036D">
              <w:rPr>
                <w:sz w:val="24"/>
                <w:szCs w:val="24"/>
              </w:rPr>
              <w:t>0k</w:t>
            </w:r>
          </w:p>
        </w:tc>
      </w:tr>
      <w:tr w:rsidR="00F41A94" w:rsidTr="00983171">
        <w:tc>
          <w:tcPr>
            <w:tcW w:w="2178" w:type="dxa"/>
          </w:tcPr>
          <w:p w:rsidR="00F41A94" w:rsidRPr="00F1036D" w:rsidRDefault="00F41A94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F41A94" w:rsidRPr="00F1036D" w:rsidRDefault="00F41A94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F41A94" w:rsidRPr="00F1036D" w:rsidRDefault="00F41A94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983171" w:rsidTr="00983171">
        <w:tc>
          <w:tcPr>
            <w:tcW w:w="2178" w:type="dxa"/>
          </w:tcPr>
          <w:p w:rsidR="00983171" w:rsidRPr="00F1036D" w:rsidRDefault="00F41A94" w:rsidP="00D51370">
            <w:pPr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2015-0</w:t>
            </w:r>
            <w:r w:rsidR="00D51370">
              <w:rPr>
                <w:sz w:val="24"/>
                <w:szCs w:val="24"/>
              </w:rPr>
              <w:t>39</w:t>
            </w:r>
          </w:p>
        </w:tc>
        <w:tc>
          <w:tcPr>
            <w:tcW w:w="9180" w:type="dxa"/>
          </w:tcPr>
          <w:p w:rsidR="00983171" w:rsidRPr="00F1036D" w:rsidRDefault="00D51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51370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Party Functionality – clarify error messages during Agreement invitation process</w:t>
            </w:r>
          </w:p>
        </w:tc>
        <w:tc>
          <w:tcPr>
            <w:tcW w:w="1818" w:type="dxa"/>
          </w:tcPr>
          <w:p w:rsidR="00983171" w:rsidRPr="00F1036D" w:rsidRDefault="00F41A94" w:rsidP="00D51370">
            <w:pPr>
              <w:jc w:val="center"/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$</w:t>
            </w:r>
            <w:r w:rsidR="00D51370">
              <w:rPr>
                <w:sz w:val="24"/>
                <w:szCs w:val="24"/>
              </w:rPr>
              <w:t>4</w:t>
            </w:r>
            <w:r w:rsidRPr="00F1036D">
              <w:rPr>
                <w:sz w:val="24"/>
                <w:szCs w:val="24"/>
              </w:rPr>
              <w:t>0k - $</w:t>
            </w:r>
            <w:r w:rsidR="00D51370">
              <w:rPr>
                <w:sz w:val="24"/>
                <w:szCs w:val="24"/>
              </w:rPr>
              <w:t>6</w:t>
            </w:r>
            <w:r w:rsidRPr="00F1036D">
              <w:rPr>
                <w:sz w:val="24"/>
                <w:szCs w:val="24"/>
              </w:rPr>
              <w:t>0K</w:t>
            </w:r>
          </w:p>
        </w:tc>
      </w:tr>
      <w:tr w:rsidR="00F41A94" w:rsidTr="00983171">
        <w:tc>
          <w:tcPr>
            <w:tcW w:w="2178" w:type="dxa"/>
          </w:tcPr>
          <w:p w:rsidR="00F41A94" w:rsidRPr="00F1036D" w:rsidRDefault="00F41A94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F41A94" w:rsidRPr="00F1036D" w:rsidRDefault="00F41A94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F41A94" w:rsidRPr="00F1036D" w:rsidRDefault="00F41A94" w:rsidP="00FD04A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07E1" w:rsidRDefault="006407E1" w:rsidP="00F1036D"/>
    <w:sectPr w:rsidR="006407E1" w:rsidSect="006407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7E1"/>
    <w:rsid w:val="00103BDB"/>
    <w:rsid w:val="00105757"/>
    <w:rsid w:val="001A4864"/>
    <w:rsid w:val="00300353"/>
    <w:rsid w:val="00367C7F"/>
    <w:rsid w:val="005547EC"/>
    <w:rsid w:val="006407E1"/>
    <w:rsid w:val="008E5D7D"/>
    <w:rsid w:val="00983171"/>
    <w:rsid w:val="00C540E5"/>
    <w:rsid w:val="00D51370"/>
    <w:rsid w:val="00E5696E"/>
    <w:rsid w:val="00EE42B7"/>
    <w:rsid w:val="00F1036D"/>
    <w:rsid w:val="00F41A94"/>
    <w:rsid w:val="00FD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EFH Corporate Services Company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Schatz, John</dc:creator>
  <cp:lastModifiedBy>Schatz, John</cp:lastModifiedBy>
  <cp:revision>4</cp:revision>
  <cp:lastPrinted>2015-04-03T13:15:00Z</cp:lastPrinted>
  <dcterms:created xsi:type="dcterms:W3CDTF">2015-05-26T13:46:00Z</dcterms:created>
  <dcterms:modified xsi:type="dcterms:W3CDTF">2015-05-26T21:00:00Z</dcterms:modified>
</cp:coreProperties>
</file>