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1F32AA">
            <w:pPr>
              <w:pStyle w:val="Header"/>
            </w:pPr>
            <w:bookmarkStart w:id="0" w:name="_GoBack"/>
            <w:bookmarkEnd w:id="0"/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7FE2" w:rsidRDefault="00067FE2" w:rsidP="00F44236">
            <w:pPr>
              <w:pStyle w:val="Head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067FE2" w:rsidRDefault="005653F6" w:rsidP="00F44236">
            <w:pPr>
              <w:pStyle w:val="Header"/>
            </w:pPr>
            <w:r>
              <w:t>Retail Market Test Environment</w:t>
            </w:r>
          </w:p>
        </w:tc>
      </w:tr>
      <w:tr w:rsidR="00067FE2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:rsidR="00067FE2" w:rsidRPr="00E01925" w:rsidRDefault="00067FE2" w:rsidP="00F44236">
            <w:pPr>
              <w:pStyle w:val="NormalArial"/>
            </w:pPr>
          </w:p>
        </w:tc>
      </w:tr>
      <w:tr w:rsidR="00067FE2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:rsidR="009D17F0" w:rsidRPr="00FB509B" w:rsidRDefault="00CF616E" w:rsidP="00F44236">
            <w:pPr>
              <w:pStyle w:val="NormalArial"/>
            </w:pPr>
            <w:r>
              <w:t>Normal</w:t>
            </w:r>
          </w:p>
        </w:tc>
      </w:tr>
      <w:tr w:rsidR="009B11DD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70698B">
            <w:pPr>
              <w:pStyle w:val="Header"/>
            </w:pPr>
            <w:r>
              <w:t>Supporting Protocol or Guide Section(s)</w:t>
            </w:r>
          </w:p>
          <w:p w:rsidR="009B11DD" w:rsidRDefault="009B11DD" w:rsidP="00C9766A">
            <w:pPr>
              <w:pStyle w:val="Header"/>
            </w:pPr>
            <w:r w:rsidRPr="007E2784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I</w:t>
            </w:r>
            <w:r w:rsidRPr="007E2784">
              <w:rPr>
                <w:b w:val="0"/>
                <w:sz w:val="18"/>
                <w:szCs w:val="18"/>
              </w:rPr>
              <w:t>f applicable)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B11DD" w:rsidRPr="00FB509B" w:rsidRDefault="009B11DD" w:rsidP="00E71C39">
            <w:pPr>
              <w:pStyle w:val="NormalArial"/>
            </w:pPr>
          </w:p>
        </w:tc>
      </w:tr>
      <w:tr w:rsidR="009B11DD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C9766A">
            <w:pPr>
              <w:pStyle w:val="Header"/>
            </w:pPr>
            <w:r>
              <w:t>Other Document Reference/Source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B11DD" w:rsidRPr="00FB509B" w:rsidRDefault="009B11DD" w:rsidP="00E71C39">
            <w:pPr>
              <w:pStyle w:val="NormalArial"/>
            </w:pPr>
          </w:p>
        </w:tc>
      </w:tr>
      <w:tr w:rsidR="001F32AA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1F32AA" w:rsidRPr="00FB509B" w:rsidRDefault="001F32AA" w:rsidP="001F32AA">
            <w:pPr>
              <w:pStyle w:val="NormalArial"/>
            </w:pPr>
            <w:r w:rsidRPr="00FB509B">
              <w:t xml:space="preserve">Describe the basic function of the </w:t>
            </w:r>
            <w:r>
              <w:t>System Change Request (SCR).</w:t>
            </w:r>
          </w:p>
        </w:tc>
      </w:tr>
      <w:tr w:rsidR="009B11DD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.35pt;height:14.9pt" o:ole="">
                  <v:imagedata r:id="rId8" o:title=""/>
                </v:shape>
                <w:control r:id="rId9" w:name="TextBox111" w:shapeid="_x0000_i1026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1440" w:dyaOrig="1440">
                <v:shape id="_x0000_i1028" type="#_x0000_t75" style="width:15.35pt;height:14.9pt" o:ole="">
                  <v:imagedata r:id="rId8" o:title=""/>
                </v:shape>
                <w:control r:id="rId10" w:name="TextBox16" w:shapeid="_x0000_i1028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1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CF616E">
              <w:rPr>
                <w:b/>
              </w:rPr>
              <w:object w:dxaOrig="1440" w:dyaOrig="1440">
                <v:shape id="_x0000_i1030" type="#_x0000_t75" style="width:15.35pt;height:14.9pt" o:ole="">
                  <v:imagedata r:id="rId12" o:title=""/>
                </v:shape>
                <w:control r:id="rId13" w:name="TextBox121" w:shapeid="_x0000_i1030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  <w:r w:rsidR="00CF616E">
              <w:rPr>
                <w:iCs/>
                <w:kern w:val="24"/>
              </w:rPr>
              <w:t xml:space="preserve"> 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>
                <v:shape id="_x0000_i1032" type="#_x0000_t75" style="width:15.35pt;height:14.9pt" o:ole="">
                  <v:imagedata r:id="rId8" o:title=""/>
                </v:shape>
                <w:control r:id="rId14" w:name="TextBox131" w:shapeid="_x0000_i1032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>
                <v:shape id="_x0000_i1034" type="#_x0000_t75" style="width:15.35pt;height:14.9pt" o:ole="">
                  <v:imagedata r:id="rId8" o:title=""/>
                </v:shape>
                <w:control r:id="rId15" w:name="TextBox141" w:shapeid="_x0000_i1034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>
                <v:shape id="_x0000_i1036" type="#_x0000_t75" style="width:15.35pt;height:14.9pt" o:ole="">
                  <v:imagedata r:id="rId8" o:title=""/>
                </v:shape>
                <w:control r:id="rId16" w:name="TextBox151" w:shapeid="_x0000_i1036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</w:tbl>
    <w:p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916"/>
      </w:tblGrid>
      <w:tr w:rsidR="004A4451" w:rsidRPr="009936F8" w:rsidTr="00E67102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:rsidR="004A4451" w:rsidRPr="009936F8" w:rsidRDefault="004A4451" w:rsidP="00615D5E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jc w:val="center"/>
              <w:rPr>
                <w:rFonts w:ascii="Arial" w:hAnsi="Arial"/>
                <w:i/>
                <w:iCs/>
                <w:color w:val="000000"/>
                <w:kern w:val="24"/>
              </w:rPr>
            </w:pPr>
            <w:r w:rsidRPr="009D17F0">
              <w:rPr>
                <w:rFonts w:ascii="Arial" w:hAnsi="Arial"/>
                <w:b/>
                <w:bCs/>
              </w:rPr>
              <w:t>Business Case</w:t>
            </w:r>
          </w:p>
        </w:tc>
      </w:tr>
      <w:tr w:rsidR="002966F3" w:rsidRPr="009936F8" w:rsidTr="009B11DD">
        <w:trPr>
          <w:cantSplit/>
          <w:trHeight w:val="432"/>
        </w:trPr>
        <w:tc>
          <w:tcPr>
            <w:tcW w:w="1524" w:type="dxa"/>
          </w:tcPr>
          <w:p w:rsidR="002966F3" w:rsidRPr="00D85807" w:rsidRDefault="002966F3" w:rsidP="009936F8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Qualitative Benefits</w:t>
            </w:r>
          </w:p>
        </w:tc>
        <w:tc>
          <w:tcPr>
            <w:tcW w:w="8916" w:type="dxa"/>
            <w:vAlign w:val="center"/>
          </w:tcPr>
          <w:p w:rsidR="003069F4" w:rsidRPr="00FB509B" w:rsidRDefault="003069F4" w:rsidP="003069F4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9B">
              <w:rPr>
                <w:rFonts w:ascii="Arial" w:hAnsi="Arial"/>
                <w:iCs/>
                <w:kern w:val="24"/>
                <w:sz w:val="20"/>
                <w:szCs w:val="20"/>
              </w:rPr>
              <w:t xml:space="preserve">Describe qualitative benefits </w:t>
            </w:r>
          </w:p>
          <w:p w:rsidR="002966F3" w:rsidRPr="00C72D68" w:rsidRDefault="00C72D68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iCs/>
                <w:kern w:val="24"/>
                <w:sz w:val="20"/>
                <w:szCs w:val="20"/>
              </w:rPr>
              <w:t>Allows for the Retail Market Participants to independently test various market processes independent of the current Certification testing environment</w:t>
            </w:r>
          </w:p>
          <w:p w:rsidR="00C72D68" w:rsidRPr="00C72D68" w:rsidRDefault="00C72D68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iCs/>
                <w:kern w:val="24"/>
                <w:sz w:val="20"/>
                <w:szCs w:val="20"/>
              </w:rPr>
              <w:t>Provides flexibility and availability for any adhoc testing needs for Retail Market Participants that is not contingent upon the current certification testing environment blackout periods</w:t>
            </w:r>
          </w:p>
          <w:p w:rsidR="00C72D68" w:rsidRDefault="00A71C4D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Eliminates the need for simulation date to test transactions</w:t>
            </w:r>
          </w:p>
          <w:p w:rsidR="00A71C4D" w:rsidRDefault="00A71C4D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Eliminates the need for sending duplicate transactions multiple times</w:t>
            </w:r>
          </w:p>
          <w:p w:rsidR="00A71C4D" w:rsidRDefault="00A71C4D" w:rsidP="00C72D68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Requires minimal manual intervention of transaction processing </w:t>
            </w:r>
          </w:p>
          <w:p w:rsidR="00A71C4D" w:rsidRPr="00A71C4D" w:rsidRDefault="00A71C4D" w:rsidP="00A71C4D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Allows ERCOT systems to simulate retail transactions thereby eliminating the need for additional retail market participants to be involved in additional adhoc testing </w:t>
            </w:r>
          </w:p>
        </w:tc>
      </w:tr>
      <w:tr w:rsidR="002966F3" w:rsidRPr="009936F8" w:rsidTr="009B11DD">
        <w:trPr>
          <w:cantSplit/>
          <w:trHeight w:val="432"/>
        </w:trPr>
        <w:tc>
          <w:tcPr>
            <w:tcW w:w="1524" w:type="dxa"/>
          </w:tcPr>
          <w:p w:rsidR="002966F3" w:rsidRPr="00D85807" w:rsidRDefault="00CD544C" w:rsidP="00CD544C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Quantitative</w:t>
            </w:r>
            <w:r w:rsidR="002966F3" w:rsidRPr="00D85807">
              <w:rPr>
                <w:b/>
                <w:sz w:val="20"/>
                <w:szCs w:val="20"/>
              </w:rPr>
              <w:t xml:space="preserve"> Benefits</w:t>
            </w:r>
          </w:p>
        </w:tc>
        <w:tc>
          <w:tcPr>
            <w:tcW w:w="8916" w:type="dxa"/>
            <w:vAlign w:val="center"/>
          </w:tcPr>
          <w:p w:rsidR="002966F3" w:rsidRPr="00FB509B" w:rsidRDefault="002966F3" w:rsidP="009936F8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B509B">
              <w:rPr>
                <w:rFonts w:ascii="Arial" w:hAnsi="Arial"/>
                <w:iCs/>
                <w:kern w:val="24"/>
                <w:sz w:val="20"/>
                <w:szCs w:val="20"/>
              </w:rPr>
              <w:t>Explain in detail possible benefit calculations to support quantifiable benefits</w:t>
            </w:r>
            <w:r w:rsidRPr="00FB509B">
              <w:rPr>
                <w:rFonts w:ascii="Arial" w:hAnsi="Arial"/>
                <w:bCs/>
                <w:kern w:val="24"/>
                <w:sz w:val="20"/>
                <w:szCs w:val="20"/>
              </w:rPr>
              <w:t xml:space="preserve"> </w:t>
            </w:r>
          </w:p>
          <w:p w:rsidR="0068741D" w:rsidRPr="0068741D" w:rsidRDefault="0068741D" w:rsidP="0068741D">
            <w:pPr>
              <w:pStyle w:val="NormalArial"/>
              <w:numPr>
                <w:ilvl w:val="0"/>
                <w:numId w:val="18"/>
              </w:numPr>
              <w:ind w:left="612"/>
              <w:rPr>
                <w:sz w:val="20"/>
                <w:szCs w:val="20"/>
              </w:rPr>
            </w:pPr>
            <w:r>
              <w:rPr>
                <w:iCs/>
                <w:kern w:val="24"/>
                <w:sz w:val="20"/>
                <w:szCs w:val="20"/>
              </w:rPr>
              <w:t>Reduces the time and rescources needed to perform testing</w:t>
            </w:r>
          </w:p>
        </w:tc>
      </w:tr>
      <w:tr w:rsidR="002966F3" w:rsidRPr="009936F8" w:rsidTr="009B11DD">
        <w:trPr>
          <w:cantSplit/>
          <w:trHeight w:val="432"/>
        </w:trPr>
        <w:tc>
          <w:tcPr>
            <w:tcW w:w="1524" w:type="dxa"/>
          </w:tcPr>
          <w:p w:rsidR="002966F3" w:rsidRPr="00D85807" w:rsidRDefault="002966F3" w:rsidP="009936F8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Impact to Market Segments</w:t>
            </w:r>
          </w:p>
        </w:tc>
        <w:tc>
          <w:tcPr>
            <w:tcW w:w="8916" w:type="dxa"/>
            <w:vAlign w:val="center"/>
          </w:tcPr>
          <w:p w:rsidR="002966F3" w:rsidRPr="00AB0F45" w:rsidRDefault="002966F3" w:rsidP="00AB0F45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6F3" w:rsidRPr="009936F8" w:rsidTr="009B11DD">
        <w:trPr>
          <w:cantSplit/>
          <w:trHeight w:val="432"/>
        </w:trPr>
        <w:tc>
          <w:tcPr>
            <w:tcW w:w="1524" w:type="dxa"/>
          </w:tcPr>
          <w:p w:rsidR="002966F3" w:rsidRPr="00D85807" w:rsidRDefault="00D04FE8" w:rsidP="009936F8">
            <w:pPr>
              <w:pStyle w:val="NormalArial"/>
              <w:jc w:val="center"/>
              <w:rPr>
                <w:b/>
                <w:sz w:val="20"/>
                <w:szCs w:val="20"/>
              </w:rPr>
            </w:pPr>
            <w:r w:rsidRPr="00D85807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8916" w:type="dxa"/>
            <w:vAlign w:val="center"/>
          </w:tcPr>
          <w:p w:rsidR="002966F3" w:rsidRPr="00FB509B" w:rsidRDefault="002966F3" w:rsidP="000665EF">
            <w:pPr>
              <w:pStyle w:val="NormalWeb"/>
              <w:tabs>
                <w:tab w:val="center" w:pos="4320"/>
                <w:tab w:val="right" w:pos="8640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772" w:rsidRDefault="009A3772">
            <w:pPr>
              <w:pStyle w:val="Header"/>
              <w:jc w:val="center"/>
            </w:pPr>
            <w:r>
              <w:lastRenderedPageBreak/>
              <w:t>Sponsor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:rsidR="009A3772" w:rsidRDefault="00DA4A8B">
            <w:pPr>
              <w:pStyle w:val="NormalArial"/>
            </w:pPr>
            <w:r>
              <w:t>Isabelle Durham on behalf of TDTWG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9A3772" w:rsidRDefault="00DA4A8B">
            <w:pPr>
              <w:pStyle w:val="NormalArial"/>
            </w:pPr>
            <w:r>
              <w:t>Isabelle.Durham@centerpointenergy.com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:rsidR="009A3772" w:rsidRDefault="00DA4A8B">
            <w:pPr>
              <w:pStyle w:val="NormalArial"/>
            </w:pPr>
            <w:r>
              <w:t>CenterPoint Energy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9A3772" w:rsidRDefault="00DA4A8B">
            <w:pPr>
              <w:pStyle w:val="NormalArial"/>
            </w:pPr>
            <w:r>
              <w:t>713-207-3209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:rsidR="009A3772" w:rsidRDefault="009A3772">
            <w:pPr>
              <w:pStyle w:val="NormalArial"/>
            </w:pP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9A3772" w:rsidRDefault="00DA4A8B">
            <w:pPr>
              <w:pStyle w:val="NormalArial"/>
            </w:pPr>
            <w:r>
              <w:t>NA</w:t>
            </w:r>
          </w:p>
        </w:tc>
      </w:tr>
    </w:tbl>
    <w:p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:rsidR="009A3772" w:rsidRPr="00D56D61" w:rsidRDefault="009A3772">
            <w:pPr>
              <w:pStyle w:val="NormalArial"/>
            </w:pPr>
          </w:p>
        </w:tc>
      </w:tr>
      <w:tr w:rsidR="009A3772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9A3772" w:rsidRPr="00D56D61" w:rsidRDefault="009A3772">
            <w:pPr>
              <w:pStyle w:val="NormalArial"/>
            </w:pPr>
          </w:p>
        </w:tc>
      </w:tr>
      <w:tr w:rsidR="009A3772" w:rsidRPr="005370B5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:rsidR="009A3772" w:rsidRDefault="009A3772">
            <w:pPr>
              <w:pStyle w:val="NormalArial"/>
            </w:pPr>
          </w:p>
        </w:tc>
      </w:tr>
    </w:tbl>
    <w:p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:rsidTr="00943696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4D64" w:rsidRDefault="00A14D64" w:rsidP="00943696">
            <w:pPr>
              <w:pStyle w:val="Header"/>
              <w:jc w:val="center"/>
            </w:pPr>
            <w:r>
              <w:t>Business Case for Proposed System Change</w:t>
            </w:r>
          </w:p>
          <w:p w:rsidR="00A14D64" w:rsidRPr="002C621F" w:rsidRDefault="00A14D64" w:rsidP="00943696">
            <w:pPr>
              <w:pStyle w:val="Header"/>
              <w:jc w:val="center"/>
              <w:rPr>
                <w:sz w:val="18"/>
                <w:szCs w:val="18"/>
              </w:rPr>
            </w:pPr>
            <w:r w:rsidRPr="002C621F">
              <w:rPr>
                <w:sz w:val="18"/>
                <w:szCs w:val="18"/>
              </w:rPr>
              <w:t>[Please provide sufficient detail]</w:t>
            </w:r>
          </w:p>
        </w:tc>
      </w:tr>
    </w:tbl>
    <w:p w:rsidR="00A14D64" w:rsidRDefault="00A14D64" w:rsidP="00A14D64">
      <w:pPr>
        <w:pStyle w:val="BodyText"/>
        <w:rPr>
          <w:rFonts w:ascii="Arial" w:hAnsi="Arial" w:cs="Arial"/>
          <w:b/>
          <w:u w:val="single"/>
        </w:rPr>
      </w:pPr>
    </w:p>
    <w:p w:rsidR="00CF616E" w:rsidRDefault="00CF616E" w:rsidP="00A14D64">
      <w:pPr>
        <w:pStyle w:val="BodyText"/>
        <w:rPr>
          <w:rFonts w:ascii="Arial" w:hAnsi="Arial" w:cs="Arial"/>
          <w:b/>
          <w:u w:val="single"/>
        </w:rPr>
      </w:pPr>
    </w:p>
    <w:p w:rsidR="00B21D9C" w:rsidRDefault="00A14D64" w:rsidP="00B21D9C">
      <w:pPr>
        <w:pStyle w:val="BodyText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 w:rsidR="00CF616E">
        <w:rPr>
          <w:rFonts w:ascii="Arial" w:hAnsi="Arial" w:cs="Arial"/>
          <w:b/>
          <w:u w:val="single"/>
        </w:rPr>
        <w:t xml:space="preserve"> </w:t>
      </w:r>
    </w:p>
    <w:p w:rsidR="00B21D9C" w:rsidRPr="001D28A4" w:rsidRDefault="00B21D9C" w:rsidP="00B21D9C">
      <w:pPr>
        <w:rPr>
          <w:iCs/>
        </w:rPr>
      </w:pPr>
      <w:r w:rsidRPr="001D28A4">
        <w:rPr>
          <w:iCs/>
        </w:rPr>
        <w:t>The Certification (CERT) environment was originally created and is currently used for Market Flight testing to certify Mark</w:t>
      </w:r>
      <w:r w:rsidR="005653F6">
        <w:rPr>
          <w:iCs/>
        </w:rPr>
        <w:t>et Participants (MPs) in ERCOT R</w:t>
      </w:r>
      <w:r w:rsidRPr="001D28A4">
        <w:rPr>
          <w:iCs/>
        </w:rPr>
        <w:t>etail Market.</w:t>
      </w:r>
    </w:p>
    <w:p w:rsidR="00B21D9C" w:rsidRPr="001D28A4" w:rsidRDefault="00B21D9C" w:rsidP="00B21D9C">
      <w:pPr>
        <w:rPr>
          <w:iCs/>
        </w:rPr>
      </w:pPr>
      <w:r w:rsidRPr="001D28A4">
        <w:rPr>
          <w:iCs/>
        </w:rPr>
        <w:t xml:space="preserve">Our investigation into current CERT environment capabilities revealed that it does not meet </w:t>
      </w:r>
      <w:r w:rsidR="005653F6">
        <w:rPr>
          <w:iCs/>
        </w:rPr>
        <w:t>Retail M</w:t>
      </w:r>
      <w:r w:rsidRPr="001D28A4">
        <w:rPr>
          <w:iCs/>
        </w:rPr>
        <w:t>arket testing needs. Some of the challenges found during the course of our investigation are:</w:t>
      </w:r>
    </w:p>
    <w:p w:rsidR="00B21D9C" w:rsidRPr="001D28A4" w:rsidRDefault="00B21D9C" w:rsidP="00B21D9C">
      <w:pPr>
        <w:rPr>
          <w:iCs/>
        </w:rPr>
      </w:pPr>
      <w:r w:rsidRPr="001D28A4">
        <w:rPr>
          <w:iCs/>
        </w:rPr>
        <w:t xml:space="preserve">  </w:t>
      </w:r>
    </w:p>
    <w:p w:rsidR="00B21D9C" w:rsidRPr="001D28A4" w:rsidRDefault="00B21D9C" w:rsidP="00B21D9C">
      <w:pPr>
        <w:numPr>
          <w:ilvl w:val="0"/>
          <w:numId w:val="24"/>
        </w:numPr>
        <w:rPr>
          <w:iCs/>
        </w:rPr>
      </w:pPr>
      <w:r w:rsidRPr="001D28A4">
        <w:rPr>
          <w:iCs/>
        </w:rPr>
        <w:t xml:space="preserve">Insufficient for </w:t>
      </w:r>
      <w:r w:rsidR="00F778A0">
        <w:rPr>
          <w:iCs/>
        </w:rPr>
        <w:t>m</w:t>
      </w:r>
      <w:r w:rsidRPr="001D28A4">
        <w:rPr>
          <w:iCs/>
        </w:rPr>
        <w:t>arket volume testing.</w:t>
      </w:r>
    </w:p>
    <w:p w:rsidR="00B21D9C" w:rsidRPr="001D28A4" w:rsidRDefault="00B21D9C" w:rsidP="00B21D9C">
      <w:pPr>
        <w:numPr>
          <w:ilvl w:val="0"/>
          <w:numId w:val="24"/>
        </w:numPr>
        <w:rPr>
          <w:iCs/>
        </w:rPr>
      </w:pPr>
      <w:r w:rsidRPr="001D28A4">
        <w:rPr>
          <w:iCs/>
        </w:rPr>
        <w:t>Insufficient for API testing.</w:t>
      </w:r>
    </w:p>
    <w:p w:rsidR="00B21D9C" w:rsidRPr="001D28A4" w:rsidRDefault="00B21D9C" w:rsidP="00B21D9C">
      <w:pPr>
        <w:numPr>
          <w:ilvl w:val="0"/>
          <w:numId w:val="24"/>
        </w:numPr>
        <w:rPr>
          <w:iCs/>
        </w:rPr>
      </w:pPr>
      <w:r w:rsidRPr="001D28A4">
        <w:rPr>
          <w:iCs/>
        </w:rPr>
        <w:t>Currently the test scenario uses a Simulated (SIM) dat</w:t>
      </w:r>
      <w:r>
        <w:rPr>
          <w:iCs/>
        </w:rPr>
        <w:t>e. This makes it difficult to perform</w:t>
      </w:r>
      <w:r w:rsidR="00A7370B">
        <w:rPr>
          <w:iCs/>
        </w:rPr>
        <w:t xml:space="preserve"> ad</w:t>
      </w:r>
      <w:r w:rsidRPr="001D28A4">
        <w:rPr>
          <w:iCs/>
        </w:rPr>
        <w:t>hoc testing in CERT.</w:t>
      </w:r>
    </w:p>
    <w:p w:rsidR="00B21D9C" w:rsidRPr="001D28A4" w:rsidRDefault="005D245F" w:rsidP="00B21D9C">
      <w:pPr>
        <w:numPr>
          <w:ilvl w:val="0"/>
          <w:numId w:val="24"/>
        </w:numPr>
        <w:rPr>
          <w:iCs/>
        </w:rPr>
      </w:pPr>
      <w:r>
        <w:rPr>
          <w:iCs/>
        </w:rPr>
        <w:t xml:space="preserve">Restricted availability for additional adhoc testing outside </w:t>
      </w:r>
      <w:r w:rsidR="00974906">
        <w:rPr>
          <w:iCs/>
        </w:rPr>
        <w:t>CERT environment schedules.</w:t>
      </w:r>
    </w:p>
    <w:p w:rsidR="00B21D9C" w:rsidRPr="00CF616E" w:rsidRDefault="00B21D9C" w:rsidP="00B21D9C">
      <w:pPr>
        <w:pStyle w:val="BodyText"/>
      </w:pPr>
    </w:p>
    <w:p w:rsidR="00A14D64" w:rsidRDefault="00A14D64" w:rsidP="00A14D64">
      <w:pPr>
        <w:pStyle w:val="BodyText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:rsidR="00F778A0" w:rsidRDefault="00BB3881" w:rsidP="00F778A0">
      <w:r>
        <w:t>Due to</w:t>
      </w:r>
      <w:r w:rsidR="00F778A0">
        <w:t xml:space="preserve"> </w:t>
      </w:r>
      <w:r>
        <w:t xml:space="preserve">Retail </w:t>
      </w:r>
      <w:r w:rsidR="00F778A0">
        <w:t xml:space="preserve">Market’s evolution, there is a need for a market facing test environment that provides </w:t>
      </w:r>
      <w:r>
        <w:t xml:space="preserve">expanded functionality that is not currently </w:t>
      </w:r>
      <w:proofErr w:type="gramStart"/>
      <w:r>
        <w:t>supported  by</w:t>
      </w:r>
      <w:proofErr w:type="gramEnd"/>
      <w:r>
        <w:t xml:space="preserve"> CERT environment.</w:t>
      </w:r>
      <w:r w:rsidR="00F778A0">
        <w:t>A fully robust testing environment will provide flexibility and availability for any ad-hoc testing requests by MPs. This new testing environment would operate o</w:t>
      </w:r>
      <w:r>
        <w:t>n its own unique release calendar and SLAs.</w:t>
      </w:r>
    </w:p>
    <w:p w:rsidR="00CE39F9" w:rsidRDefault="00CE39F9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Expanded functionality</w:t>
      </w:r>
      <w:r w:rsidR="00C42329">
        <w:rPr>
          <w:rFonts w:ascii="Arial" w:hAnsi="Arial" w:cs="Arial"/>
        </w:rPr>
        <w:t xml:space="preserve"> to match ERCOT production environment capabilities for </w:t>
      </w:r>
      <w:r w:rsidR="00DF75AA">
        <w:rPr>
          <w:rFonts w:ascii="Arial" w:hAnsi="Arial" w:cs="Arial"/>
        </w:rPr>
        <w:t>the following</w:t>
      </w:r>
      <w:r>
        <w:rPr>
          <w:rFonts w:ascii="Arial" w:hAnsi="Arial" w:cs="Arial"/>
        </w:rPr>
        <w:t>:</w:t>
      </w:r>
    </w:p>
    <w:p w:rsidR="00CE39F9" w:rsidRDefault="00DF75AA" w:rsidP="00CE39F9">
      <w:pPr>
        <w:pStyle w:val="Body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Improving</w:t>
      </w:r>
      <w:r w:rsidR="00E859DD">
        <w:rPr>
          <w:rFonts w:ascii="Arial" w:hAnsi="Arial" w:cs="Arial"/>
        </w:rPr>
        <w:t xml:space="preserve"> overall</w:t>
      </w:r>
      <w:r w:rsidR="00CE39F9">
        <w:rPr>
          <w:rFonts w:ascii="Arial" w:hAnsi="Arial" w:cs="Arial"/>
        </w:rPr>
        <w:t xml:space="preserve"> testing capabilities</w:t>
      </w:r>
      <w:r w:rsidR="00E859DD">
        <w:rPr>
          <w:rFonts w:ascii="Arial" w:hAnsi="Arial" w:cs="Arial"/>
        </w:rPr>
        <w:t xml:space="preserve"> in all the Retail Business Processes</w:t>
      </w:r>
      <w:r w:rsidR="00CE39F9">
        <w:rPr>
          <w:rFonts w:ascii="Arial" w:hAnsi="Arial" w:cs="Arial"/>
        </w:rPr>
        <w:t>.</w:t>
      </w:r>
    </w:p>
    <w:p w:rsidR="00C42329" w:rsidRDefault="00DF75AA" w:rsidP="00CE39F9">
      <w:pPr>
        <w:pStyle w:val="Body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Eliminating</w:t>
      </w:r>
      <w:r w:rsidR="00C42329">
        <w:rPr>
          <w:rFonts w:ascii="Arial" w:hAnsi="Arial" w:cs="Arial"/>
        </w:rPr>
        <w:t xml:space="preserve"> the need for SIM date to test transactions.</w:t>
      </w:r>
    </w:p>
    <w:p w:rsidR="00C42329" w:rsidRDefault="00DF75AA" w:rsidP="00CE39F9">
      <w:pPr>
        <w:pStyle w:val="Body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Allowing existing MPs more fliexibility to perform various adhoc test</w:t>
      </w:r>
      <w:r w:rsidR="00666C7F">
        <w:rPr>
          <w:rFonts w:ascii="Arial" w:hAnsi="Arial" w:cs="Arial"/>
        </w:rPr>
        <w:t xml:space="preserve">ing during </w:t>
      </w:r>
      <w:r w:rsidR="002A0C58">
        <w:rPr>
          <w:rFonts w:ascii="Arial" w:hAnsi="Arial" w:cs="Arial"/>
        </w:rPr>
        <w:t>Monday to Friday (8:00 am – 5:00 pm)</w:t>
      </w:r>
      <w:r>
        <w:rPr>
          <w:rFonts w:ascii="Arial" w:hAnsi="Arial" w:cs="Arial"/>
        </w:rPr>
        <w:t>.</w:t>
      </w:r>
    </w:p>
    <w:p w:rsidR="00DF75AA" w:rsidRDefault="0066579F" w:rsidP="00CE39F9">
      <w:pPr>
        <w:pStyle w:val="Body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Data is purged only on agreed upon schedule eliminating the need for sending the same transactions multiple times.</w:t>
      </w:r>
    </w:p>
    <w:p w:rsidR="0066579F" w:rsidRDefault="00CD3BB5" w:rsidP="00CE39F9">
      <w:pPr>
        <w:pStyle w:val="Body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Transactions are processed through ERCOT systems with minimal manual intervention resulting in faster turn around time.</w:t>
      </w:r>
    </w:p>
    <w:p w:rsidR="00E859DD" w:rsidRPr="000225D4" w:rsidRDefault="00E859DD" w:rsidP="000225D4">
      <w:pPr>
        <w:pStyle w:val="Body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ERCOT systems are able to simulate TDSP/CR transactions.</w:t>
      </w:r>
    </w:p>
    <w:p w:rsidR="0066370F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:rsidR="00E859DD" w:rsidRDefault="00E859DD" w:rsidP="00E859DD">
      <w:pPr>
        <w:pStyle w:val="BodyTex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Benefits</w:t>
      </w:r>
      <w:r w:rsidRPr="005C410A">
        <w:rPr>
          <w:rFonts w:ascii="Arial" w:hAnsi="Arial" w:cs="Arial"/>
          <w:b/>
          <w:u w:val="single"/>
        </w:rPr>
        <w:t>:</w:t>
      </w:r>
    </w:p>
    <w:p w:rsidR="00E859DD" w:rsidRDefault="00E859DD" w:rsidP="00E859DD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859DD">
        <w:rPr>
          <w:rFonts w:ascii="Arial" w:hAnsi="Arial" w:cs="Arial"/>
          <w:sz w:val="22"/>
          <w:szCs w:val="22"/>
        </w:rPr>
        <w:t>This enviro</w:t>
      </w:r>
      <w:r>
        <w:rPr>
          <w:rFonts w:ascii="Arial" w:hAnsi="Arial" w:cs="Arial"/>
          <w:sz w:val="22"/>
          <w:szCs w:val="22"/>
        </w:rPr>
        <w:t>nment will allow testing independent of certification flight testing.</w:t>
      </w:r>
    </w:p>
    <w:p w:rsidR="00666C7F" w:rsidRDefault="00666C7F" w:rsidP="00666C7F">
      <w:pPr>
        <w:rPr>
          <w:rFonts w:ascii="Arial" w:hAnsi="Arial" w:cs="Arial"/>
          <w:sz w:val="22"/>
          <w:szCs w:val="22"/>
        </w:rPr>
      </w:pPr>
    </w:p>
    <w:p w:rsidR="00666C7F" w:rsidRDefault="00666C7F" w:rsidP="00666C7F">
      <w:pPr>
        <w:rPr>
          <w:rFonts w:ascii="Arial" w:hAnsi="Arial" w:cs="Arial"/>
          <w:sz w:val="22"/>
          <w:szCs w:val="22"/>
        </w:rPr>
      </w:pPr>
    </w:p>
    <w:p w:rsidR="00666C7F" w:rsidRDefault="00666C7F" w:rsidP="00666C7F">
      <w:pPr>
        <w:rPr>
          <w:rFonts w:ascii="Arial" w:hAnsi="Arial" w:cs="Arial"/>
          <w:sz w:val="22"/>
          <w:szCs w:val="22"/>
        </w:rPr>
      </w:pPr>
    </w:p>
    <w:p w:rsidR="00666C7F" w:rsidRDefault="00666C7F" w:rsidP="00666C7F">
      <w:pPr>
        <w:pStyle w:val="BodyTex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Testing Scenarios</w:t>
      </w:r>
      <w:r w:rsidRPr="005C410A">
        <w:rPr>
          <w:rFonts w:ascii="Arial" w:hAnsi="Arial" w:cs="Arial"/>
          <w:b/>
          <w:u w:val="single"/>
        </w:rPr>
        <w:t>:</w:t>
      </w:r>
    </w:p>
    <w:p w:rsidR="00666C7F" w:rsidRDefault="00666C7F" w:rsidP="00666C7F">
      <w:pPr>
        <w:pStyle w:val="BodyTex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TXSET (Individual txns + Batch + txns Response)</w:t>
      </w:r>
    </w:p>
    <w:p w:rsidR="00666C7F" w:rsidRDefault="00666C7F" w:rsidP="00666C7F">
      <w:pPr>
        <w:pStyle w:val="BodyText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EDI Transactions</w:t>
      </w:r>
    </w:p>
    <w:p w:rsidR="002A0C58" w:rsidRDefault="002A0C58" w:rsidP="002A0C58">
      <w:pPr>
        <w:pStyle w:val="BodyTex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MarkeTrak API / GUI</w:t>
      </w:r>
    </w:p>
    <w:p w:rsidR="002A0C58" w:rsidRDefault="002A0C58" w:rsidP="002A0C58">
      <w:pPr>
        <w:pStyle w:val="BodyTex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Non-EDI – LSE,CBCI,Demand Response, Loads in SCED</w:t>
      </w:r>
    </w:p>
    <w:p w:rsidR="002A0C58" w:rsidRDefault="002A0C58" w:rsidP="002A0C58">
      <w:pPr>
        <w:pStyle w:val="BodyTex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Browser Support</w:t>
      </w:r>
    </w:p>
    <w:p w:rsidR="002A0C58" w:rsidRDefault="002A0C58" w:rsidP="002A0C58">
      <w:pPr>
        <w:pStyle w:val="BodyTex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NAESB Upgrade.</w:t>
      </w:r>
    </w:p>
    <w:p w:rsidR="00666C7F" w:rsidRPr="00666C7F" w:rsidRDefault="00666C7F" w:rsidP="002A0C58">
      <w:pPr>
        <w:pStyle w:val="BodyText"/>
        <w:rPr>
          <w:rFonts w:ascii="Arial" w:hAnsi="Arial" w:cs="Arial"/>
        </w:rPr>
      </w:pPr>
    </w:p>
    <w:p w:rsidR="00666C7F" w:rsidRPr="00E859DD" w:rsidRDefault="00666C7F" w:rsidP="00666C7F">
      <w:pPr>
        <w:rPr>
          <w:rFonts w:ascii="Arial" w:hAnsi="Arial" w:cs="Arial"/>
          <w:sz w:val="22"/>
          <w:szCs w:val="22"/>
        </w:rPr>
      </w:pPr>
    </w:p>
    <w:sectPr w:rsidR="00666C7F" w:rsidRPr="00E859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C7" w:rsidRDefault="00744AC7">
      <w:r>
        <w:separator/>
      </w:r>
    </w:p>
  </w:endnote>
  <w:endnote w:type="continuationSeparator" w:id="0">
    <w:p w:rsidR="00744AC7" w:rsidRDefault="0074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58" w:rsidRPr="00412DCA" w:rsidRDefault="002A0C58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58" w:rsidRDefault="002A0C5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SCR Submission Form 010614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9B013F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9B013F"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  <w:p w:rsidR="002A0C58" w:rsidRPr="00412DCA" w:rsidRDefault="002A0C5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58" w:rsidRPr="00412DCA" w:rsidRDefault="002A0C58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C7" w:rsidRDefault="00744AC7">
      <w:r>
        <w:separator/>
      </w:r>
    </w:p>
  </w:footnote>
  <w:footnote w:type="continuationSeparator" w:id="0">
    <w:p w:rsidR="00744AC7" w:rsidRDefault="0074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D2" w:rsidRDefault="00623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C58" w:rsidRDefault="006236D2">
    <w:pPr>
      <w:pStyle w:val="Header"/>
      <w:jc w:val="center"/>
      <w:rPr>
        <w:sz w:val="32"/>
      </w:rPr>
    </w:pPr>
    <w:r w:rsidRPr="006236D2">
      <w:rPr>
        <w:noProof/>
        <w:sz w:val="32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2A0C58">
      <w:rPr>
        <w:sz w:val="32"/>
      </w:rPr>
      <w:t>System Change Request</w:t>
    </w:r>
  </w:p>
  <w:p w:rsidR="002A0C58" w:rsidRDefault="002A0C58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6D2" w:rsidRDefault="00623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533F6C"/>
    <w:multiLevelType w:val="hybridMultilevel"/>
    <w:tmpl w:val="A5BE1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A34AF"/>
    <w:multiLevelType w:val="hybridMultilevel"/>
    <w:tmpl w:val="9E406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2082"/>
    <w:multiLevelType w:val="hybridMultilevel"/>
    <w:tmpl w:val="74F43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A35D9"/>
    <w:multiLevelType w:val="hybridMultilevel"/>
    <w:tmpl w:val="C312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E1466"/>
    <w:multiLevelType w:val="hybridMultilevel"/>
    <w:tmpl w:val="4CDE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50DA3"/>
    <w:multiLevelType w:val="hybridMultilevel"/>
    <w:tmpl w:val="9D50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E5F81"/>
    <w:multiLevelType w:val="hybridMultilevel"/>
    <w:tmpl w:val="586CA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451AD"/>
    <w:multiLevelType w:val="hybridMultilevel"/>
    <w:tmpl w:val="60EC9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406212"/>
    <w:multiLevelType w:val="hybridMultilevel"/>
    <w:tmpl w:val="6AD02F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4"/>
  </w:num>
  <w:num w:numId="15">
    <w:abstractNumId w:val="13"/>
  </w:num>
  <w:num w:numId="16">
    <w:abstractNumId w:val="16"/>
  </w:num>
  <w:num w:numId="17">
    <w:abstractNumId w:val="17"/>
  </w:num>
  <w:num w:numId="18">
    <w:abstractNumId w:val="5"/>
  </w:num>
  <w:num w:numId="19">
    <w:abstractNumId w:val="15"/>
  </w:num>
  <w:num w:numId="20">
    <w:abstractNumId w:val="3"/>
  </w:num>
  <w:num w:numId="21">
    <w:abstractNumId w:val="10"/>
  </w:num>
  <w:num w:numId="22">
    <w:abstractNumId w:val="2"/>
  </w:num>
  <w:num w:numId="23">
    <w:abstractNumId w:val="18"/>
  </w:num>
  <w:num w:numId="24">
    <w:abstractNumId w:val="7"/>
  </w:num>
  <w:num w:numId="25">
    <w:abstractNumId w:val="12"/>
  </w:num>
  <w:num w:numId="26">
    <w:abstractNumId w:val="11"/>
  </w:num>
  <w:num w:numId="27">
    <w:abstractNumId w:val="6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C6C"/>
    <w:rsid w:val="00002A00"/>
    <w:rsid w:val="00006711"/>
    <w:rsid w:val="000225D4"/>
    <w:rsid w:val="00064B44"/>
    <w:rsid w:val="000665EF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87F77"/>
    <w:rsid w:val="0019314C"/>
    <w:rsid w:val="001F32AA"/>
    <w:rsid w:val="001F38F0"/>
    <w:rsid w:val="00237430"/>
    <w:rsid w:val="00276A99"/>
    <w:rsid w:val="00286AD9"/>
    <w:rsid w:val="00286C5E"/>
    <w:rsid w:val="002966F3"/>
    <w:rsid w:val="002A0C58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4135BD"/>
    <w:rsid w:val="004302A4"/>
    <w:rsid w:val="00434200"/>
    <w:rsid w:val="004463BA"/>
    <w:rsid w:val="004822D4"/>
    <w:rsid w:val="0049290B"/>
    <w:rsid w:val="004A4451"/>
    <w:rsid w:val="004D3958"/>
    <w:rsid w:val="005008DF"/>
    <w:rsid w:val="005045D0"/>
    <w:rsid w:val="00534C6C"/>
    <w:rsid w:val="005653F6"/>
    <w:rsid w:val="005841C0"/>
    <w:rsid w:val="0059260F"/>
    <w:rsid w:val="005D245F"/>
    <w:rsid w:val="005E5074"/>
    <w:rsid w:val="00615D5E"/>
    <w:rsid w:val="00622E99"/>
    <w:rsid w:val="006236D2"/>
    <w:rsid w:val="00643FE7"/>
    <w:rsid w:val="00647AD8"/>
    <w:rsid w:val="0066370F"/>
    <w:rsid w:val="0066579F"/>
    <w:rsid w:val="00666C7F"/>
    <w:rsid w:val="0068741D"/>
    <w:rsid w:val="006A0784"/>
    <w:rsid w:val="006A697B"/>
    <w:rsid w:val="006B4DDE"/>
    <w:rsid w:val="006B746E"/>
    <w:rsid w:val="0070698B"/>
    <w:rsid w:val="00743968"/>
    <w:rsid w:val="00744AC7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32CE3"/>
    <w:rsid w:val="00845778"/>
    <w:rsid w:val="00887E28"/>
    <w:rsid w:val="008D5C3A"/>
    <w:rsid w:val="008E6DA2"/>
    <w:rsid w:val="00907B1E"/>
    <w:rsid w:val="009205AE"/>
    <w:rsid w:val="00943696"/>
    <w:rsid w:val="00943AFD"/>
    <w:rsid w:val="00963A51"/>
    <w:rsid w:val="00974906"/>
    <w:rsid w:val="00983B6E"/>
    <w:rsid w:val="009936F8"/>
    <w:rsid w:val="009A3772"/>
    <w:rsid w:val="009B013F"/>
    <w:rsid w:val="009B11DD"/>
    <w:rsid w:val="009C13E8"/>
    <w:rsid w:val="009D17F0"/>
    <w:rsid w:val="00A14D64"/>
    <w:rsid w:val="00A42796"/>
    <w:rsid w:val="00A5311D"/>
    <w:rsid w:val="00A71C4D"/>
    <w:rsid w:val="00A7370B"/>
    <w:rsid w:val="00AB0F45"/>
    <w:rsid w:val="00AD3B58"/>
    <w:rsid w:val="00AF56C6"/>
    <w:rsid w:val="00B21D9C"/>
    <w:rsid w:val="00B57F96"/>
    <w:rsid w:val="00B67892"/>
    <w:rsid w:val="00BA4D33"/>
    <w:rsid w:val="00BB3881"/>
    <w:rsid w:val="00BC2D06"/>
    <w:rsid w:val="00C42329"/>
    <w:rsid w:val="00C72D68"/>
    <w:rsid w:val="00C744EB"/>
    <w:rsid w:val="00C90702"/>
    <w:rsid w:val="00C917FF"/>
    <w:rsid w:val="00C9766A"/>
    <w:rsid w:val="00CB4EFE"/>
    <w:rsid w:val="00CC4F39"/>
    <w:rsid w:val="00CD3BB5"/>
    <w:rsid w:val="00CD544C"/>
    <w:rsid w:val="00CE39F9"/>
    <w:rsid w:val="00CF4256"/>
    <w:rsid w:val="00CF616E"/>
    <w:rsid w:val="00D04FE8"/>
    <w:rsid w:val="00D176CF"/>
    <w:rsid w:val="00D271E3"/>
    <w:rsid w:val="00D47A80"/>
    <w:rsid w:val="00D85807"/>
    <w:rsid w:val="00D87349"/>
    <w:rsid w:val="00D91EE9"/>
    <w:rsid w:val="00D97220"/>
    <w:rsid w:val="00DA4A8B"/>
    <w:rsid w:val="00DF75AA"/>
    <w:rsid w:val="00E14D47"/>
    <w:rsid w:val="00E26708"/>
    <w:rsid w:val="00E37AB0"/>
    <w:rsid w:val="00E57AAB"/>
    <w:rsid w:val="00E67102"/>
    <w:rsid w:val="00E71C39"/>
    <w:rsid w:val="00E859DD"/>
    <w:rsid w:val="00EA56E6"/>
    <w:rsid w:val="00EC335F"/>
    <w:rsid w:val="00EC48FB"/>
    <w:rsid w:val="00EF232A"/>
    <w:rsid w:val="00F05A69"/>
    <w:rsid w:val="00F43FFD"/>
    <w:rsid w:val="00F44236"/>
    <w:rsid w:val="00F52517"/>
    <w:rsid w:val="00F778A0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cot.com/content/news/presentations/2013/ERCOT%20Strat%20Plan%20FINAL%20112213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BBC1-5D40-4CD2-BFFD-C235B1C9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4135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Reed, Carolyn E.</cp:lastModifiedBy>
  <cp:revision>2</cp:revision>
  <cp:lastPrinted>2013-11-15T21:11:00Z</cp:lastPrinted>
  <dcterms:created xsi:type="dcterms:W3CDTF">2015-03-21T02:34:00Z</dcterms:created>
  <dcterms:modified xsi:type="dcterms:W3CDTF">2015-03-21T02:34:00Z</dcterms:modified>
</cp:coreProperties>
</file>