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7F3" w:rsidRDefault="00B47F28">
      <w:bookmarkStart w:id="0" w:name="_GoBack"/>
      <w:bookmarkEnd w:id="0"/>
      <w:r>
        <w:t>PDCWG Report to ROS February 5, 2015</w:t>
      </w:r>
      <w:r w:rsidR="00713E61">
        <w:t xml:space="preserve"> by Sydney Niemeyer</w:t>
      </w:r>
    </w:p>
    <w:p w:rsidR="00B47F28" w:rsidRDefault="00B47F28">
      <w:r>
        <w:t>The PDCWG met January 22, 2015 at the ERCOT Met Center.</w:t>
      </w:r>
    </w:p>
    <w:p w:rsidR="002F396A" w:rsidRDefault="002F396A" w:rsidP="002F396A">
      <w:pPr>
        <w:pStyle w:val="ListParagraph"/>
        <w:numPr>
          <w:ilvl w:val="0"/>
          <w:numId w:val="2"/>
        </w:numPr>
      </w:pPr>
      <w:r>
        <w:t>2015 Chair and Vice Chair positions.</w:t>
      </w:r>
    </w:p>
    <w:p w:rsidR="00B47F28" w:rsidRDefault="00B47F28" w:rsidP="002F396A">
      <w:pPr>
        <w:pStyle w:val="ListParagraph"/>
        <w:numPr>
          <w:ilvl w:val="1"/>
          <w:numId w:val="2"/>
        </w:numPr>
      </w:pPr>
      <w:r>
        <w:t xml:space="preserve">2015 Chairperson </w:t>
      </w:r>
      <w:r w:rsidR="00713E61">
        <w:t>Recommendation</w:t>
      </w:r>
      <w:r>
        <w:t xml:space="preserve">: </w:t>
      </w:r>
      <w:r>
        <w:tab/>
        <w:t xml:space="preserve">Mike </w:t>
      </w:r>
      <w:proofErr w:type="spellStart"/>
      <w:r>
        <w:t>Noth</w:t>
      </w:r>
      <w:proofErr w:type="spellEnd"/>
      <w:r>
        <w:t xml:space="preserve"> with LCRA.</w:t>
      </w:r>
    </w:p>
    <w:p w:rsidR="00B47F28" w:rsidRDefault="00B47F28" w:rsidP="002F396A">
      <w:pPr>
        <w:pStyle w:val="ListParagraph"/>
        <w:numPr>
          <w:ilvl w:val="1"/>
          <w:numId w:val="2"/>
        </w:numPr>
      </w:pPr>
      <w:r>
        <w:t xml:space="preserve">2015 Vice </w:t>
      </w:r>
      <w:r w:rsidR="00713E61">
        <w:t>C</w:t>
      </w:r>
      <w:r>
        <w:t xml:space="preserve">hairperson </w:t>
      </w:r>
      <w:r w:rsidR="00713E61">
        <w:t>R</w:t>
      </w:r>
      <w:r>
        <w:t xml:space="preserve">ecommendation:  Stewart Rake with </w:t>
      </w:r>
      <w:proofErr w:type="spellStart"/>
      <w:r>
        <w:t>Luminant</w:t>
      </w:r>
      <w:proofErr w:type="spellEnd"/>
      <w:r>
        <w:t>.</w:t>
      </w:r>
    </w:p>
    <w:p w:rsidR="00B47F28" w:rsidRDefault="00B47F28" w:rsidP="00B47F28">
      <w:pPr>
        <w:pStyle w:val="ListParagraph"/>
      </w:pPr>
    </w:p>
    <w:p w:rsidR="00B47F28" w:rsidRDefault="00B47F28" w:rsidP="002F396A">
      <w:pPr>
        <w:pStyle w:val="ListParagraph"/>
        <w:numPr>
          <w:ilvl w:val="0"/>
          <w:numId w:val="2"/>
        </w:numPr>
      </w:pPr>
      <w:r>
        <w:t xml:space="preserve">PDCWG Scope was discussed.  A request by a TSP employee to have access to PDCWG Disturbance Reports was received.  Presently the scope does not allow members from </w:t>
      </w:r>
      <w:proofErr w:type="spellStart"/>
      <w:r>
        <w:t>TSPs.</w:t>
      </w:r>
      <w:proofErr w:type="spellEnd"/>
      <w:r>
        <w:t xml:space="preserve">  However, access to PDCWG Disturbance reports could be allowed if ERCOT legal agrees and can provide access.</w:t>
      </w:r>
    </w:p>
    <w:p w:rsidR="002F396A" w:rsidRDefault="002F396A" w:rsidP="002F396A">
      <w:pPr>
        <w:pStyle w:val="ListParagraph"/>
        <w:numPr>
          <w:ilvl w:val="0"/>
          <w:numId w:val="2"/>
        </w:numPr>
      </w:pPr>
      <w:r>
        <w:t>GREDP for the month of December was reviewed.  Performance is good with no specific concerns.</w:t>
      </w:r>
    </w:p>
    <w:p w:rsidR="002F396A" w:rsidRDefault="002F396A" w:rsidP="002F396A">
      <w:pPr>
        <w:pStyle w:val="ListParagraph"/>
        <w:numPr>
          <w:ilvl w:val="0"/>
          <w:numId w:val="2"/>
        </w:numPr>
      </w:pPr>
      <w:r>
        <w:t>Frequency control metrics for December was reviewed.  Beginning January 2015, ERCOT will produce these reports for the PDCWG and ROS.  This includes the CPS1, RMS1, Time Error Correction and Frequency Profile report.  The December 2014 report indicated continued steady performance.</w:t>
      </w:r>
    </w:p>
    <w:p w:rsidR="002F396A" w:rsidRDefault="002F396A" w:rsidP="002F396A">
      <w:pPr>
        <w:pStyle w:val="ListParagraph"/>
        <w:numPr>
          <w:ilvl w:val="0"/>
          <w:numId w:val="2"/>
        </w:numPr>
      </w:pPr>
      <w:r>
        <w:t xml:space="preserve">Regulation Service deployment “bias” was reviewed.  </w:t>
      </w:r>
      <w:r w:rsidR="004E07CC">
        <w:t xml:space="preserve">After continued review of </w:t>
      </w:r>
      <w:r w:rsidR="00713E61">
        <w:t>Regulation Service deployment</w:t>
      </w:r>
      <w:r w:rsidR="00713E61">
        <w:t xml:space="preserve"> data for </w:t>
      </w:r>
      <w:r w:rsidR="004E07CC">
        <w:t>the past three years, t</w:t>
      </w:r>
      <w:r>
        <w:t xml:space="preserve">he PDCWG recommended that a SCR be developed to </w:t>
      </w:r>
      <w:r w:rsidR="00D33A0A">
        <w:t>add</w:t>
      </w:r>
      <w:r>
        <w:t xml:space="preserve"> an Integral term to the GTBD calculation</w:t>
      </w:r>
      <w:r w:rsidR="00713E61">
        <w:t>.  This is in addition</w:t>
      </w:r>
      <w:r w:rsidR="00D33A0A">
        <w:t xml:space="preserve"> to the SCR 773 implementation of Regulation Service deployment feedback.  This Integral term would be driven by ERCOT ACE and would further enhance reduction of Regulation Service deployments that occur on a continuous basis in one direction.  This would also help reduce the number of Time Error Corrections.  It is believed that the Integral term would be sensitive to multiple control challenges of LFC which include Short Term Load Forecast error, Generation Resource AGC time lag</w:t>
      </w:r>
      <w:r w:rsidR="00713E61">
        <w:t xml:space="preserve"> and</w:t>
      </w:r>
      <w:r w:rsidR="00D33A0A">
        <w:t xml:space="preserve"> changes in renewable resource output for example.  </w:t>
      </w:r>
      <w:r w:rsidR="00D33A0A" w:rsidRPr="004E07CC">
        <w:rPr>
          <w:b/>
        </w:rPr>
        <w:t xml:space="preserve">The PDCWG </w:t>
      </w:r>
      <w:r w:rsidR="004E07CC" w:rsidRPr="004E07CC">
        <w:rPr>
          <w:b/>
        </w:rPr>
        <w:t>is asking ROS to approve that the PDC</w:t>
      </w:r>
      <w:r w:rsidR="00713E61">
        <w:rPr>
          <w:b/>
        </w:rPr>
        <w:t xml:space="preserve">WG can submit an SCR to add </w:t>
      </w:r>
      <w:r w:rsidR="004E07CC" w:rsidRPr="004E07CC">
        <w:rPr>
          <w:b/>
        </w:rPr>
        <w:t>this integral term in the GTBD calculation.</w:t>
      </w:r>
      <w:r w:rsidR="004E07CC">
        <w:t xml:space="preserve">  The PDCWG will bring the draft SCR to ROS at their March 5, 2015 meeting</w:t>
      </w:r>
      <w:r w:rsidR="00D33A0A">
        <w:t>.</w:t>
      </w:r>
    </w:p>
    <w:p w:rsidR="0025180B" w:rsidRPr="000B583E" w:rsidRDefault="007E55D9" w:rsidP="002F396A">
      <w:pPr>
        <w:pStyle w:val="ListParagraph"/>
        <w:numPr>
          <w:ilvl w:val="0"/>
          <w:numId w:val="2"/>
        </w:numPr>
      </w:pPr>
      <w:r>
        <w:t xml:space="preserve">Protocol Revisions and Operating Guide revisions for the implementation of BAL-001-TRE-1.  </w:t>
      </w:r>
      <w:r w:rsidR="004E07CC">
        <w:t>A sub-team of t</w:t>
      </w:r>
      <w:r>
        <w:t>he PDCWG has been working on revisions to align the Operating Guides and Protocols with NERC BA</w:t>
      </w:r>
      <w:r w:rsidR="004E07CC">
        <w:t xml:space="preserve">L-001-TRE-1 regional standard.  In addition, ERCOT brought a draft Nodal Protocol Revision Request and </w:t>
      </w:r>
      <w:r w:rsidR="000B583E">
        <w:t xml:space="preserve">a draft </w:t>
      </w:r>
      <w:r w:rsidR="004E07CC">
        <w:t xml:space="preserve">Nodal </w:t>
      </w:r>
      <w:r w:rsidR="000B583E">
        <w:t xml:space="preserve">Operating Guide Revision request to this meeting.  The sub-team and the PDCWG reviewed these changes and would like to submit these changes after one final review at the February 18 PDCWG meeting.  </w:t>
      </w:r>
      <w:r w:rsidR="000B583E" w:rsidRPr="000B583E">
        <w:rPr>
          <w:b/>
        </w:rPr>
        <w:t>The PDCWG is asking ROS approval to submit these revision requests after the February 18</w:t>
      </w:r>
      <w:r w:rsidR="000B583E" w:rsidRPr="000B583E">
        <w:rPr>
          <w:b/>
          <w:vertAlign w:val="superscript"/>
        </w:rPr>
        <w:t>th</w:t>
      </w:r>
      <w:r w:rsidR="000B583E" w:rsidRPr="000B583E">
        <w:rPr>
          <w:b/>
        </w:rPr>
        <w:t xml:space="preserve"> </w:t>
      </w:r>
      <w:r w:rsidR="00713E61">
        <w:rPr>
          <w:b/>
        </w:rPr>
        <w:t xml:space="preserve">PDCWG </w:t>
      </w:r>
      <w:r w:rsidR="000B583E" w:rsidRPr="000B583E">
        <w:rPr>
          <w:b/>
        </w:rPr>
        <w:t>meeting.</w:t>
      </w:r>
    </w:p>
    <w:p w:rsidR="000B583E" w:rsidRDefault="00CC499D" w:rsidP="002F396A">
      <w:pPr>
        <w:pStyle w:val="ListParagraph"/>
        <w:numPr>
          <w:ilvl w:val="0"/>
          <w:numId w:val="2"/>
        </w:numPr>
      </w:pPr>
      <w:r>
        <w:t>The PDCWG reviewed two frequency events from December.</w:t>
      </w:r>
    </w:p>
    <w:p w:rsidR="00CC499D" w:rsidRDefault="00CC499D" w:rsidP="00CC499D">
      <w:pPr>
        <w:pStyle w:val="ListParagraph"/>
        <w:numPr>
          <w:ilvl w:val="1"/>
          <w:numId w:val="2"/>
        </w:numPr>
      </w:pPr>
      <w:r>
        <w:t>12-23-14 @ 04:51 CST the loss of 772 MW.</w:t>
      </w:r>
    </w:p>
    <w:p w:rsidR="00CC499D" w:rsidRDefault="00CC499D" w:rsidP="00CC499D">
      <w:pPr>
        <w:pStyle w:val="ListParagraph"/>
        <w:numPr>
          <w:ilvl w:val="2"/>
          <w:numId w:val="2"/>
        </w:numPr>
      </w:pPr>
      <w:r>
        <w:t xml:space="preserve">Three RRS providers had less than expected </w:t>
      </w:r>
      <w:r w:rsidR="00713E61">
        <w:t>delivery of Primary Frequency Response</w:t>
      </w:r>
      <w:r>
        <w:t>.</w:t>
      </w:r>
    </w:p>
    <w:p w:rsidR="00CC499D" w:rsidRDefault="00CC499D" w:rsidP="00CC499D">
      <w:pPr>
        <w:pStyle w:val="ListParagraph"/>
        <w:numPr>
          <w:ilvl w:val="1"/>
          <w:numId w:val="2"/>
        </w:numPr>
      </w:pPr>
      <w:r>
        <w:t>12-31-14 @ 11:11 CST the loss of 581 MW.</w:t>
      </w:r>
    </w:p>
    <w:p w:rsidR="00CC499D" w:rsidRDefault="00CC499D" w:rsidP="00CC499D">
      <w:pPr>
        <w:pStyle w:val="ListParagraph"/>
        <w:numPr>
          <w:ilvl w:val="2"/>
          <w:numId w:val="2"/>
        </w:numPr>
      </w:pPr>
      <w:r>
        <w:lastRenderedPageBreak/>
        <w:t>Two RRS providers provided RRS from non-frequency response capacity based on their telemetry.  ERCOT will contact for verification.  Primary Frequency Response delivery was less than expected.</w:t>
      </w:r>
    </w:p>
    <w:p w:rsidR="00CC499D" w:rsidRDefault="00CC499D" w:rsidP="00CC499D">
      <w:pPr>
        <w:pStyle w:val="ListParagraph"/>
        <w:numPr>
          <w:ilvl w:val="2"/>
          <w:numId w:val="2"/>
        </w:numPr>
      </w:pPr>
      <w:r>
        <w:t>Three non-RRS Generation Resources had less than expected delivery of Primary Frequency Response.</w:t>
      </w:r>
    </w:p>
    <w:p w:rsidR="00713E61" w:rsidRDefault="00713E61" w:rsidP="00713E61">
      <w:pPr>
        <w:pStyle w:val="ListParagraph"/>
        <w:numPr>
          <w:ilvl w:val="0"/>
          <w:numId w:val="2"/>
        </w:numPr>
      </w:pPr>
      <w:r>
        <w:t>The meeting was adjourned at 5:10 PM.  The next meeting of the PDCWG is February 18</w:t>
      </w:r>
      <w:r w:rsidRPr="00713E61">
        <w:rPr>
          <w:vertAlign w:val="superscript"/>
        </w:rPr>
        <w:t>th</w:t>
      </w:r>
      <w:r>
        <w:t>.</w:t>
      </w:r>
    </w:p>
    <w:p w:rsidR="00B47F28" w:rsidRDefault="00B47F28"/>
    <w:sectPr w:rsidR="00B47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4B8A"/>
    <w:multiLevelType w:val="hybridMultilevel"/>
    <w:tmpl w:val="7AFA288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9B41C9C"/>
    <w:multiLevelType w:val="hybridMultilevel"/>
    <w:tmpl w:val="25849B00"/>
    <w:lvl w:ilvl="0" w:tplc="A74CC31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F28"/>
    <w:rsid w:val="000B583E"/>
    <w:rsid w:val="0025180B"/>
    <w:rsid w:val="002F396A"/>
    <w:rsid w:val="004D47F3"/>
    <w:rsid w:val="004E07CC"/>
    <w:rsid w:val="00713E61"/>
    <w:rsid w:val="007E55D9"/>
    <w:rsid w:val="00B47F28"/>
    <w:rsid w:val="00CC499D"/>
    <w:rsid w:val="00D3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F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NRG Energy</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slniemeyer</dc:creator>
  <cp:lastModifiedBy>slniemeyer</cp:lastModifiedBy>
  <cp:revision>2</cp:revision>
  <dcterms:created xsi:type="dcterms:W3CDTF">2015-01-26T18:15:00Z</dcterms:created>
  <dcterms:modified xsi:type="dcterms:W3CDTF">2015-01-26T21:07:00Z</dcterms:modified>
</cp:coreProperties>
</file>