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80" w:rsidRPr="00C42A62" w:rsidRDefault="007B2980" w:rsidP="00C42A62">
      <w:pPr>
        <w:spacing w:after="0" w:line="240" w:lineRule="auto"/>
        <w:contextualSpacing/>
        <w:jc w:val="center"/>
        <w:rPr>
          <w:b/>
          <w:u w:val="single"/>
        </w:rPr>
      </w:pPr>
      <w:bookmarkStart w:id="0" w:name="_GoBack"/>
      <w:bookmarkEnd w:id="0"/>
      <w:r w:rsidRPr="00C42A62">
        <w:rPr>
          <w:b/>
          <w:u w:val="single"/>
        </w:rPr>
        <w:t>MISUG Agenda and Meeting Notes –November 19, 2014</w:t>
      </w:r>
    </w:p>
    <w:p w:rsidR="00900696" w:rsidRPr="00C42A62" w:rsidRDefault="00900696" w:rsidP="00C42A62">
      <w:pPr>
        <w:spacing w:after="0" w:line="240" w:lineRule="auto"/>
        <w:outlineLvl w:val="4"/>
        <w:rPr>
          <w:rFonts w:eastAsia="Times New Roman" w:cs="Times New Roman"/>
          <w:bCs/>
          <w:u w:val="single"/>
        </w:rPr>
      </w:pPr>
      <w:r w:rsidRPr="00C42A62">
        <w:rPr>
          <w:rFonts w:eastAsia="Times New Roman" w:cs="Times New Roman"/>
          <w:bCs/>
          <w:u w:val="single"/>
        </w:rPr>
        <w:t>Attendees</w:t>
      </w:r>
    </w:p>
    <w:p w:rsidR="008C0300" w:rsidRPr="00C42A62" w:rsidRDefault="008C0300" w:rsidP="00C42A62">
      <w:pPr>
        <w:spacing w:after="0" w:line="240" w:lineRule="auto"/>
        <w:outlineLvl w:val="4"/>
        <w:rPr>
          <w:rFonts w:eastAsia="Times New Roman" w:cs="Times New Roman"/>
          <w:bCs/>
        </w:rPr>
      </w:pPr>
      <w:r w:rsidRPr="00C42A62">
        <w:rPr>
          <w:rFonts w:eastAsia="Times New Roman" w:cs="Times New Roman"/>
          <w:bCs/>
        </w:rPr>
        <w:t>Chad Thompson - ERCOT</w:t>
      </w:r>
    </w:p>
    <w:p w:rsidR="008C0300" w:rsidRPr="00C42A62" w:rsidRDefault="008C0300" w:rsidP="00C42A62">
      <w:pPr>
        <w:spacing w:after="0" w:line="240" w:lineRule="auto"/>
        <w:outlineLvl w:val="4"/>
        <w:rPr>
          <w:rFonts w:eastAsia="Times New Roman" w:cs="Times New Roman"/>
          <w:bCs/>
        </w:rPr>
      </w:pPr>
      <w:r w:rsidRPr="00C42A62">
        <w:rPr>
          <w:rFonts w:eastAsia="Times New Roman" w:cs="Times New Roman"/>
          <w:bCs/>
        </w:rPr>
        <w:t>Jamie Lavas – ERCOT</w:t>
      </w:r>
    </w:p>
    <w:p w:rsidR="00900696" w:rsidRPr="00C42A62" w:rsidRDefault="008C0300" w:rsidP="00C42A62">
      <w:pPr>
        <w:spacing w:after="0" w:line="240" w:lineRule="auto"/>
        <w:outlineLvl w:val="4"/>
        <w:rPr>
          <w:rFonts w:eastAsia="Times New Roman" w:cs="Times New Roman"/>
          <w:bCs/>
        </w:rPr>
      </w:pPr>
      <w:r w:rsidRPr="00C42A62">
        <w:rPr>
          <w:rFonts w:eastAsia="Times New Roman" w:cs="Times New Roman"/>
          <w:bCs/>
        </w:rPr>
        <w:t xml:space="preserve">Gricelda </w:t>
      </w:r>
      <w:proofErr w:type="spellStart"/>
      <w:r w:rsidRPr="00C42A62">
        <w:rPr>
          <w:rFonts w:eastAsia="Times New Roman" w:cs="Times New Roman"/>
          <w:bCs/>
        </w:rPr>
        <w:t>Calzada</w:t>
      </w:r>
      <w:proofErr w:type="spellEnd"/>
      <w:r w:rsidRPr="00C42A62">
        <w:rPr>
          <w:rFonts w:eastAsia="Times New Roman" w:cs="Times New Roman"/>
          <w:bCs/>
        </w:rPr>
        <w:t xml:space="preserve"> - AEP</w:t>
      </w:r>
    </w:p>
    <w:p w:rsidR="00900696" w:rsidRPr="00C42A62" w:rsidRDefault="00900696" w:rsidP="00C42A62">
      <w:pPr>
        <w:spacing w:after="0" w:line="240" w:lineRule="auto"/>
        <w:outlineLvl w:val="4"/>
        <w:rPr>
          <w:rFonts w:eastAsia="Times New Roman" w:cs="Times New Roman"/>
          <w:bCs/>
          <w:u w:val="single"/>
        </w:rPr>
      </w:pPr>
      <w:r w:rsidRPr="00C42A62">
        <w:rPr>
          <w:rFonts w:eastAsia="Times New Roman" w:cs="Times New Roman"/>
          <w:bCs/>
          <w:u w:val="single"/>
        </w:rPr>
        <w:t>WebEx</w:t>
      </w:r>
    </w:p>
    <w:p w:rsidR="008C0300" w:rsidRPr="00C42A62" w:rsidRDefault="008C0300" w:rsidP="00C42A62">
      <w:pPr>
        <w:spacing w:after="0" w:line="240" w:lineRule="auto"/>
        <w:outlineLvl w:val="4"/>
        <w:rPr>
          <w:rFonts w:eastAsia="Times New Roman" w:cs="Times New Roman"/>
          <w:bCs/>
        </w:rPr>
      </w:pPr>
      <w:r w:rsidRPr="00C42A62">
        <w:rPr>
          <w:rFonts w:eastAsia="Times New Roman" w:cs="Times New Roman"/>
          <w:bCs/>
        </w:rPr>
        <w:t>Julie Thomas – Luminant</w:t>
      </w:r>
    </w:p>
    <w:p w:rsidR="00900696" w:rsidRPr="00C42A62" w:rsidRDefault="00900696" w:rsidP="00C42A62">
      <w:pPr>
        <w:spacing w:after="0" w:line="240" w:lineRule="auto"/>
        <w:outlineLvl w:val="4"/>
        <w:rPr>
          <w:rFonts w:eastAsia="Times New Roman" w:cs="Times New Roman"/>
          <w:bCs/>
        </w:rPr>
      </w:pPr>
      <w:r w:rsidRPr="00C42A62">
        <w:rPr>
          <w:rFonts w:eastAsia="Times New Roman" w:cs="Times New Roman"/>
          <w:bCs/>
        </w:rPr>
        <w:t>Kaci Jacobs – TXU Energy</w:t>
      </w:r>
    </w:p>
    <w:p w:rsidR="00900696" w:rsidRPr="00C42A62" w:rsidRDefault="0083385F" w:rsidP="00C42A62">
      <w:pPr>
        <w:spacing w:after="0" w:line="240" w:lineRule="auto"/>
        <w:outlineLvl w:val="4"/>
        <w:rPr>
          <w:rFonts w:eastAsia="Times New Roman" w:cs="Times New Roman"/>
          <w:bCs/>
        </w:rPr>
      </w:pPr>
      <w:r w:rsidRPr="00C42A62">
        <w:rPr>
          <w:rFonts w:eastAsia="Times New Roman" w:cs="Times New Roman"/>
          <w:bCs/>
        </w:rPr>
        <w:t xml:space="preserve">Carolyn Reed </w:t>
      </w:r>
      <w:r w:rsidR="008C0300" w:rsidRPr="00C42A62">
        <w:rPr>
          <w:rFonts w:eastAsia="Times New Roman" w:cs="Times New Roman"/>
          <w:bCs/>
        </w:rPr>
        <w:t>–</w:t>
      </w:r>
      <w:r w:rsidRPr="00C42A62">
        <w:rPr>
          <w:rFonts w:eastAsia="Times New Roman" w:cs="Times New Roman"/>
          <w:bCs/>
        </w:rPr>
        <w:t xml:space="preserve"> </w:t>
      </w:r>
      <w:proofErr w:type="spellStart"/>
      <w:r w:rsidRPr="00C42A62">
        <w:rPr>
          <w:rFonts w:eastAsia="Times New Roman" w:cs="Times New Roman"/>
          <w:bCs/>
        </w:rPr>
        <w:t>CenterPoint</w:t>
      </w:r>
      <w:proofErr w:type="spellEnd"/>
    </w:p>
    <w:p w:rsidR="008C0300" w:rsidRPr="00C42A62" w:rsidRDefault="008C0300" w:rsidP="00C42A62">
      <w:pPr>
        <w:spacing w:after="0" w:line="240" w:lineRule="auto"/>
        <w:outlineLvl w:val="4"/>
        <w:rPr>
          <w:rFonts w:eastAsia="Times New Roman" w:cs="Times New Roman"/>
          <w:bCs/>
        </w:rPr>
      </w:pPr>
      <w:r w:rsidRPr="00C42A62">
        <w:rPr>
          <w:rFonts w:eastAsia="Times New Roman" w:cs="Times New Roman"/>
          <w:bCs/>
        </w:rPr>
        <w:t xml:space="preserve">Mike Juricek </w:t>
      </w:r>
      <w:r w:rsidR="00670AAF" w:rsidRPr="00C42A62">
        <w:rPr>
          <w:rFonts w:eastAsia="Times New Roman" w:cs="Times New Roman"/>
          <w:bCs/>
        </w:rPr>
        <w:t>–</w:t>
      </w:r>
      <w:r w:rsidRPr="00C42A62">
        <w:rPr>
          <w:rFonts w:eastAsia="Times New Roman" w:cs="Times New Roman"/>
          <w:bCs/>
        </w:rPr>
        <w:t xml:space="preserve"> Oncor</w:t>
      </w:r>
    </w:p>
    <w:p w:rsidR="00670AAF" w:rsidRDefault="00670AAF" w:rsidP="00C42A62">
      <w:pPr>
        <w:spacing w:after="0" w:line="240" w:lineRule="auto"/>
        <w:outlineLvl w:val="4"/>
        <w:rPr>
          <w:rFonts w:eastAsia="Times New Roman" w:cs="Times New Roman"/>
          <w:bCs/>
        </w:rPr>
      </w:pPr>
      <w:r w:rsidRPr="00C42A62">
        <w:rPr>
          <w:rFonts w:eastAsia="Times New Roman" w:cs="Times New Roman"/>
          <w:bCs/>
        </w:rPr>
        <w:t xml:space="preserve">Sandra Tindall </w:t>
      </w:r>
      <w:r w:rsidR="00C42A62">
        <w:rPr>
          <w:rFonts w:eastAsia="Times New Roman" w:cs="Times New Roman"/>
          <w:bCs/>
        </w:rPr>
        <w:t>–</w:t>
      </w:r>
      <w:r w:rsidRPr="00C42A62">
        <w:rPr>
          <w:rFonts w:eastAsia="Times New Roman" w:cs="Times New Roman"/>
          <w:bCs/>
        </w:rPr>
        <w:t xml:space="preserve"> ERCOT</w:t>
      </w:r>
    </w:p>
    <w:p w:rsidR="00C42A62" w:rsidRPr="00C42A62" w:rsidRDefault="00C42A62" w:rsidP="00C42A62">
      <w:pPr>
        <w:spacing w:after="0" w:line="240" w:lineRule="auto"/>
        <w:outlineLvl w:val="4"/>
        <w:rPr>
          <w:rFonts w:eastAsia="Times New Roman" w:cs="Times New Roman"/>
          <w:bCs/>
        </w:rPr>
      </w:pPr>
    </w:p>
    <w:p w:rsidR="00900696" w:rsidRPr="00C42A62" w:rsidRDefault="00900696" w:rsidP="00C42A62">
      <w:pPr>
        <w:spacing w:after="0" w:line="240" w:lineRule="auto"/>
        <w:outlineLvl w:val="4"/>
        <w:rPr>
          <w:rFonts w:eastAsia="Times New Roman" w:cs="Times New Roman"/>
          <w:b/>
          <w:bCs/>
        </w:rPr>
      </w:pPr>
      <w:r w:rsidRPr="00C42A62">
        <w:rPr>
          <w:rFonts w:eastAsia="Times New Roman" w:cs="Times New Roman"/>
          <w:b/>
          <w:bCs/>
        </w:rPr>
        <w:t>Agenda</w:t>
      </w:r>
    </w:p>
    <w:tbl>
      <w:tblPr>
        <w:tblW w:w="4995" w:type="pct"/>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Description w:val=""/>
      </w:tblPr>
      <w:tblGrid>
        <w:gridCol w:w="534"/>
        <w:gridCol w:w="8837"/>
      </w:tblGrid>
      <w:tr w:rsidR="00C42A62" w:rsidRPr="00C42A62" w:rsidTr="00C42A62">
        <w:trPr>
          <w:tblCellSpacing w:w="0" w:type="dxa"/>
        </w:trPr>
        <w:tc>
          <w:tcPr>
            <w:tcW w:w="534" w:type="dxa"/>
            <w:hideMark/>
          </w:tcPr>
          <w:p w:rsidR="00C42A62" w:rsidRPr="00C42A62" w:rsidRDefault="00C42A62" w:rsidP="00C42A62">
            <w:pPr>
              <w:spacing w:after="0" w:line="240" w:lineRule="auto"/>
              <w:jc w:val="center"/>
              <w:rPr>
                <w:rFonts w:eastAsia="Times New Roman" w:cs="Times New Roman"/>
              </w:rPr>
            </w:pPr>
            <w:r w:rsidRPr="00C42A62">
              <w:rPr>
                <w:rFonts w:eastAsia="Times New Roman" w:cs="Times New Roman"/>
              </w:rPr>
              <w:t>1.</w:t>
            </w:r>
          </w:p>
        </w:tc>
        <w:tc>
          <w:tcPr>
            <w:tcW w:w="8836" w:type="dxa"/>
            <w:hideMark/>
          </w:tcPr>
          <w:p w:rsidR="00C42A62" w:rsidRPr="00C42A62" w:rsidRDefault="00C42A62" w:rsidP="00C42A62">
            <w:pPr>
              <w:spacing w:after="0" w:line="240" w:lineRule="auto"/>
              <w:rPr>
                <w:rFonts w:eastAsia="Times New Roman" w:cs="Times New Roman"/>
              </w:rPr>
            </w:pPr>
            <w:r w:rsidRPr="00C42A62">
              <w:rPr>
                <w:rFonts w:eastAsia="Times New Roman" w:cs="Times New Roman"/>
              </w:rPr>
              <w:t xml:space="preserve">Antitrust Admonition - </w:t>
            </w:r>
            <w:r w:rsidRPr="00C42A62">
              <w:rPr>
                <w:rFonts w:eastAsia="Times New Roman" w:cs="Times New Roman"/>
                <w:color w:val="FF0000"/>
              </w:rPr>
              <w:t>Read</w:t>
            </w:r>
          </w:p>
        </w:tc>
      </w:tr>
      <w:tr w:rsidR="00C42A62" w:rsidRPr="00C42A62" w:rsidTr="00C42A62">
        <w:trPr>
          <w:tblCellSpacing w:w="0" w:type="dxa"/>
        </w:trPr>
        <w:tc>
          <w:tcPr>
            <w:tcW w:w="534" w:type="dxa"/>
            <w:hideMark/>
          </w:tcPr>
          <w:p w:rsidR="00C42A62" w:rsidRPr="00C42A62" w:rsidRDefault="00C42A62" w:rsidP="00C42A62">
            <w:pPr>
              <w:spacing w:after="0" w:line="240" w:lineRule="auto"/>
              <w:jc w:val="center"/>
              <w:rPr>
                <w:rFonts w:eastAsia="Times New Roman" w:cs="Times New Roman"/>
              </w:rPr>
            </w:pPr>
            <w:r w:rsidRPr="00C42A62">
              <w:rPr>
                <w:rFonts w:eastAsia="Times New Roman" w:cs="Times New Roman"/>
              </w:rPr>
              <w:t>2.</w:t>
            </w:r>
          </w:p>
        </w:tc>
        <w:tc>
          <w:tcPr>
            <w:tcW w:w="8836" w:type="dxa"/>
            <w:hideMark/>
          </w:tcPr>
          <w:p w:rsidR="00C42A62" w:rsidRPr="00C42A62" w:rsidRDefault="00C42A62" w:rsidP="00C42A62">
            <w:pPr>
              <w:spacing w:after="0" w:line="240" w:lineRule="auto"/>
              <w:rPr>
                <w:rFonts w:eastAsia="Times New Roman" w:cs="Times New Roman"/>
              </w:rPr>
            </w:pPr>
            <w:r w:rsidRPr="00C42A62">
              <w:rPr>
                <w:rFonts w:eastAsia="Times New Roman" w:cs="Times New Roman"/>
              </w:rPr>
              <w:t xml:space="preserve">Review of Meeting Minutes – </w:t>
            </w:r>
            <w:r w:rsidRPr="00C42A62">
              <w:rPr>
                <w:rFonts w:eastAsia="Times New Roman" w:cs="Times New Roman"/>
                <w:color w:val="FF0000"/>
              </w:rPr>
              <w:t>Reviewed, no changes.</w:t>
            </w:r>
          </w:p>
        </w:tc>
      </w:tr>
      <w:tr w:rsidR="00C42A62" w:rsidRPr="00C42A62" w:rsidTr="00C42A62">
        <w:trPr>
          <w:tblCellSpacing w:w="0" w:type="dxa"/>
        </w:trPr>
        <w:tc>
          <w:tcPr>
            <w:tcW w:w="534" w:type="dxa"/>
            <w:hideMark/>
          </w:tcPr>
          <w:p w:rsidR="00C42A62" w:rsidRPr="00C42A62" w:rsidRDefault="00C42A62" w:rsidP="00C42A62">
            <w:pPr>
              <w:spacing w:after="0" w:line="240" w:lineRule="auto"/>
              <w:rPr>
                <w:rFonts w:eastAsia="Times New Roman" w:cs="Times New Roman"/>
              </w:rPr>
            </w:pPr>
            <w:r w:rsidRPr="00C42A62">
              <w:rPr>
                <w:rFonts w:eastAsia="Times New Roman" w:cs="Times New Roman"/>
              </w:rPr>
              <w:t>3.</w:t>
            </w:r>
          </w:p>
        </w:tc>
        <w:tc>
          <w:tcPr>
            <w:tcW w:w="8836" w:type="dxa"/>
            <w:hideMark/>
          </w:tcPr>
          <w:p w:rsidR="00C42A62" w:rsidRPr="00C42A62" w:rsidRDefault="00C42A62" w:rsidP="00C42A62">
            <w:pPr>
              <w:spacing w:after="0" w:line="240" w:lineRule="auto"/>
              <w:rPr>
                <w:rFonts w:eastAsia="Times New Roman" w:cs="Times New Roman"/>
                <w:color w:val="FF0000"/>
              </w:rPr>
            </w:pPr>
            <w:r w:rsidRPr="00C42A62">
              <w:rPr>
                <w:rFonts w:eastAsia="Times New Roman" w:cs="Times New Roman"/>
              </w:rPr>
              <w:t xml:space="preserve">NOGRR084 – </w:t>
            </w:r>
          </w:p>
          <w:p w:rsidR="00C42A62" w:rsidRPr="00C42A62" w:rsidRDefault="00C42A62" w:rsidP="00C42A62">
            <w:pPr>
              <w:spacing w:after="0" w:line="240" w:lineRule="auto"/>
              <w:rPr>
                <w:rFonts w:eastAsia="Times New Roman" w:cs="Times New Roman"/>
                <w:color w:val="FF0000"/>
              </w:rPr>
            </w:pPr>
            <w:r w:rsidRPr="00C42A62">
              <w:rPr>
                <w:rFonts w:eastAsia="Times New Roman" w:cs="Times New Roman"/>
              </w:rPr>
              <w:t xml:space="preserve">a. Feedback from OWG - </w:t>
            </w:r>
            <w:r w:rsidRPr="00C42A62">
              <w:rPr>
                <w:rFonts w:eastAsia="Times New Roman" w:cs="Times New Roman"/>
                <w:color w:val="FF0000"/>
              </w:rPr>
              <w:t xml:space="preserve">OWG declined to sponsor the new NOGRR so ERCOT has decided to sponsor this effort to update the gray box language, but there are risks that it may not get passed through the ERCOT business planning process. The brand new NOGRR will have additional gray box language on top of the existing, but what is implemented is the language for the new NOGRR. </w:t>
            </w:r>
          </w:p>
          <w:p w:rsidR="00C42A62" w:rsidRPr="00C42A62" w:rsidRDefault="00C42A62" w:rsidP="00C42A62">
            <w:pPr>
              <w:spacing w:after="0" w:line="240" w:lineRule="auto"/>
              <w:rPr>
                <w:rFonts w:eastAsia="Times New Roman" w:cs="Times New Roman"/>
                <w:color w:val="FF0000"/>
              </w:rPr>
            </w:pPr>
            <w:r w:rsidRPr="00C42A62">
              <w:rPr>
                <w:rFonts w:eastAsia="Times New Roman" w:cs="Times New Roman"/>
              </w:rPr>
              <w:t xml:space="preserve">b. Next Steps - </w:t>
            </w:r>
            <w:r w:rsidRPr="00C42A62">
              <w:rPr>
                <w:rFonts w:eastAsia="Times New Roman" w:cs="Times New Roman"/>
                <w:color w:val="FF0000"/>
              </w:rPr>
              <w:t>ERCOT will work with the ROS representative and they would pass it on to OWG. If ERCOT says no that ERCOT will not support then MISUG will go to COPs and have COPS pass it over to ROS and they pass to OWG.</w:t>
            </w:r>
          </w:p>
          <w:p w:rsidR="00C42A62" w:rsidRPr="00C42A62" w:rsidRDefault="00C42A62" w:rsidP="00C42A62">
            <w:pPr>
              <w:spacing w:after="0" w:line="240" w:lineRule="auto"/>
              <w:rPr>
                <w:rFonts w:eastAsia="Times New Roman" w:cs="Times New Roman"/>
              </w:rPr>
            </w:pPr>
          </w:p>
        </w:tc>
      </w:tr>
      <w:tr w:rsidR="00C42A62" w:rsidRPr="00C42A62" w:rsidTr="00C42A62">
        <w:trPr>
          <w:tblCellSpacing w:w="0" w:type="dxa"/>
        </w:trPr>
        <w:tc>
          <w:tcPr>
            <w:tcW w:w="534" w:type="dxa"/>
            <w:hideMark/>
          </w:tcPr>
          <w:p w:rsidR="00C42A62" w:rsidRPr="00C42A62" w:rsidRDefault="00C42A62" w:rsidP="00C42A62">
            <w:pPr>
              <w:spacing w:after="0" w:line="240" w:lineRule="auto"/>
              <w:jc w:val="center"/>
              <w:rPr>
                <w:rFonts w:eastAsia="Times New Roman" w:cs="Times New Roman"/>
              </w:rPr>
            </w:pPr>
            <w:r w:rsidRPr="00C42A62">
              <w:rPr>
                <w:rFonts w:eastAsia="Times New Roman" w:cs="Times New Roman"/>
              </w:rPr>
              <w:t>4.</w:t>
            </w:r>
          </w:p>
        </w:tc>
        <w:tc>
          <w:tcPr>
            <w:tcW w:w="8836" w:type="dxa"/>
            <w:hideMark/>
          </w:tcPr>
          <w:p w:rsidR="00C42A62" w:rsidRPr="00C42A62" w:rsidRDefault="00C42A62" w:rsidP="00C42A62">
            <w:pPr>
              <w:spacing w:after="0" w:line="240" w:lineRule="auto"/>
              <w:rPr>
                <w:rFonts w:eastAsia="Times New Roman" w:cs="Times New Roman"/>
              </w:rPr>
            </w:pPr>
            <w:r w:rsidRPr="00C42A62">
              <w:rPr>
                <w:rFonts w:eastAsia="Times New Roman" w:cs="Times New Roman"/>
              </w:rPr>
              <w:t>Reports to be Discontinued –</w:t>
            </w:r>
            <w:r w:rsidRPr="00C42A62">
              <w:rPr>
                <w:rFonts w:eastAsia="Times New Roman" w:cs="Times New Roman"/>
                <w:color w:val="FF0000"/>
              </w:rPr>
              <w:t>.PWG will be reviewing the LPRR and NPRR for further discussion.</w:t>
            </w:r>
          </w:p>
          <w:p w:rsidR="00C42A62" w:rsidRPr="00C42A62" w:rsidRDefault="00C42A62" w:rsidP="00C42A62">
            <w:pPr>
              <w:spacing w:after="0" w:line="240" w:lineRule="auto"/>
              <w:rPr>
                <w:rFonts w:eastAsia="Times New Roman" w:cs="Times New Roman"/>
              </w:rPr>
            </w:pPr>
            <w:proofErr w:type="gramStart"/>
            <w:r w:rsidRPr="00C42A62">
              <w:rPr>
                <w:rFonts w:eastAsia="Times New Roman" w:cs="Times New Roman"/>
              </w:rPr>
              <w:t>a</w:t>
            </w:r>
            <w:proofErr w:type="gramEnd"/>
            <w:r w:rsidRPr="00C42A62">
              <w:rPr>
                <w:rFonts w:eastAsia="Times New Roman" w:cs="Times New Roman"/>
              </w:rPr>
              <w:t xml:space="preserve">. Update from Presentation to ROS and WMS – </w:t>
            </w:r>
            <w:r w:rsidRPr="00C42A62">
              <w:rPr>
                <w:rFonts w:eastAsia="Times New Roman" w:cs="Times New Roman"/>
                <w:color w:val="FF0000"/>
              </w:rPr>
              <w:t>Both tabled the discussions and stated they wanted to be sure their members had time to review again. MISUG to return to the next ROS and WMS meetings to see where they are with their review.</w:t>
            </w:r>
            <w:r w:rsidRPr="00C42A62">
              <w:rPr>
                <w:rFonts w:eastAsia="Times New Roman" w:cs="Times New Roman"/>
              </w:rPr>
              <w:t xml:space="preserve"> </w:t>
            </w:r>
          </w:p>
          <w:p w:rsidR="00C42A62" w:rsidRPr="00C42A62" w:rsidRDefault="00C42A62" w:rsidP="00C42A62">
            <w:pPr>
              <w:spacing w:after="0" w:line="240" w:lineRule="auto"/>
              <w:rPr>
                <w:rFonts w:eastAsia="Times New Roman" w:cs="Times New Roman"/>
              </w:rPr>
            </w:pPr>
            <w:proofErr w:type="gramStart"/>
            <w:r w:rsidRPr="00C42A62">
              <w:rPr>
                <w:rFonts w:eastAsia="Times New Roman" w:cs="Times New Roman"/>
              </w:rPr>
              <w:t>b</w:t>
            </w:r>
            <w:proofErr w:type="gramEnd"/>
            <w:r w:rsidRPr="00C42A62">
              <w:rPr>
                <w:rFonts w:eastAsia="Times New Roman" w:cs="Times New Roman"/>
              </w:rPr>
              <w:t xml:space="preserve">. Comments from OWG – </w:t>
            </w:r>
            <w:r w:rsidRPr="00C42A62">
              <w:rPr>
                <w:rFonts w:eastAsia="Times New Roman" w:cs="Times New Roman"/>
                <w:color w:val="FF0000"/>
              </w:rPr>
              <w:t>They will endorse comments next month for aligning NOGRR 138 with NPRR657and have tabled this. Julie has not received opposition feedback on any so far.</w:t>
            </w:r>
          </w:p>
          <w:p w:rsidR="00C42A62" w:rsidRPr="00C42A62" w:rsidRDefault="00C42A62" w:rsidP="00C42A62">
            <w:pPr>
              <w:spacing w:after="0" w:line="240" w:lineRule="auto"/>
              <w:rPr>
                <w:rFonts w:eastAsia="Times New Roman" w:cs="Times New Roman"/>
                <w:color w:val="FF0000"/>
              </w:rPr>
            </w:pPr>
            <w:r w:rsidRPr="00C42A62">
              <w:rPr>
                <w:rFonts w:eastAsia="Times New Roman" w:cs="Times New Roman"/>
              </w:rPr>
              <w:t xml:space="preserve">c. Next Steps – </w:t>
            </w:r>
            <w:r w:rsidRPr="00C42A62">
              <w:rPr>
                <w:rFonts w:eastAsia="Times New Roman" w:cs="Times New Roman"/>
                <w:color w:val="FF0000"/>
              </w:rPr>
              <w:t>Julie Thomas will follow-up with ROS and WMS.</w:t>
            </w:r>
          </w:p>
          <w:p w:rsidR="00C42A62" w:rsidRPr="00C42A62" w:rsidRDefault="00C42A62" w:rsidP="00C42A62">
            <w:pPr>
              <w:spacing w:after="0" w:line="240" w:lineRule="auto"/>
              <w:rPr>
                <w:rFonts w:eastAsia="Times New Roman" w:cs="Times New Roman"/>
              </w:rPr>
            </w:pPr>
          </w:p>
        </w:tc>
      </w:tr>
      <w:tr w:rsidR="00C42A62" w:rsidRPr="00C42A62" w:rsidTr="00C42A62">
        <w:trPr>
          <w:tblCellSpacing w:w="0" w:type="dxa"/>
        </w:trPr>
        <w:tc>
          <w:tcPr>
            <w:tcW w:w="534" w:type="dxa"/>
            <w:hideMark/>
          </w:tcPr>
          <w:p w:rsidR="00C42A62" w:rsidRPr="00C42A62" w:rsidRDefault="00C42A62" w:rsidP="00C42A62">
            <w:pPr>
              <w:spacing w:after="0" w:line="240" w:lineRule="auto"/>
              <w:jc w:val="center"/>
              <w:rPr>
                <w:rFonts w:eastAsia="Times New Roman" w:cs="Times New Roman"/>
              </w:rPr>
            </w:pPr>
            <w:r w:rsidRPr="00C42A62">
              <w:rPr>
                <w:rFonts w:eastAsia="Times New Roman" w:cs="Times New Roman"/>
              </w:rPr>
              <w:t>5.</w:t>
            </w:r>
          </w:p>
        </w:tc>
        <w:tc>
          <w:tcPr>
            <w:tcW w:w="8836" w:type="dxa"/>
            <w:hideMark/>
          </w:tcPr>
          <w:p w:rsidR="00C42A62" w:rsidRPr="00C42A62" w:rsidRDefault="00C42A62" w:rsidP="00C42A62">
            <w:pPr>
              <w:spacing w:after="0" w:line="240" w:lineRule="auto"/>
              <w:rPr>
                <w:rFonts w:eastAsia="Times New Roman" w:cs="Times New Roman"/>
              </w:rPr>
            </w:pPr>
            <w:r w:rsidRPr="00C42A62">
              <w:rPr>
                <w:rFonts w:eastAsia="Times New Roman" w:cs="Times New Roman"/>
              </w:rPr>
              <w:t xml:space="preserve">EWS Modification Workshop - </w:t>
            </w:r>
            <w:r w:rsidRPr="00C42A62">
              <w:rPr>
                <w:rFonts w:eastAsia="Times New Roman" w:cs="Times New Roman"/>
                <w:color w:val="FF0000"/>
              </w:rPr>
              <w:t xml:space="preserve">This was well attended and included a broad participation. MISUG greatly appreciates ERCOT’s outreach effort. Meeting notes will be posted on the MISUG page and sent out on the exploder list. An additional workshop will be scheduled. </w:t>
            </w:r>
          </w:p>
          <w:p w:rsidR="00C42A62" w:rsidRPr="00C42A62" w:rsidRDefault="00C42A62" w:rsidP="00C42A62">
            <w:pPr>
              <w:spacing w:after="0" w:line="240" w:lineRule="auto"/>
              <w:rPr>
                <w:rFonts w:eastAsia="Times New Roman" w:cs="Times New Roman"/>
              </w:rPr>
            </w:pPr>
            <w:r w:rsidRPr="00C42A62">
              <w:rPr>
                <w:rFonts w:eastAsia="Times New Roman" w:cs="Times New Roman"/>
              </w:rPr>
              <w:t xml:space="preserve">a. Feedback and Comments - </w:t>
            </w:r>
            <w:r w:rsidRPr="00C42A62">
              <w:rPr>
                <w:rFonts w:eastAsia="Times New Roman" w:cs="Times New Roman"/>
                <w:color w:val="FF0000"/>
              </w:rPr>
              <w:t>The main takeaways were surprising with ERCOT expecting more support for a ‘push’ type style but what the Market is looking for is an easier way to use the web service. A most recent publication date was requested.  Another solution was to use the notification system used today for those less critical reports. There was a lot of support for streaming of LMPs and high frequency data sets. 80% of the information is publicly available information.</w:t>
            </w:r>
          </w:p>
          <w:p w:rsidR="00C42A62" w:rsidRPr="00C42A62" w:rsidRDefault="00C42A62" w:rsidP="00C42A62">
            <w:pPr>
              <w:spacing w:after="0" w:line="240" w:lineRule="auto"/>
              <w:rPr>
                <w:rFonts w:eastAsia="Times New Roman" w:cs="Times New Roman"/>
              </w:rPr>
            </w:pPr>
            <w:r w:rsidRPr="00C42A62">
              <w:rPr>
                <w:rFonts w:eastAsia="Times New Roman" w:cs="Times New Roman"/>
              </w:rPr>
              <w:t xml:space="preserve">b. Next Step – </w:t>
            </w:r>
            <w:r w:rsidRPr="00C42A62">
              <w:rPr>
                <w:rFonts w:eastAsia="Times New Roman" w:cs="Times New Roman"/>
                <w:color w:val="FF0000"/>
              </w:rPr>
              <w:t>Brian Brandaw to evaluate the given suggestions and to schedule the next meeting in January to flush out ideas</w:t>
            </w:r>
            <w:r w:rsidRPr="00C42A62">
              <w:rPr>
                <w:rFonts w:eastAsia="Times New Roman" w:cs="Times New Roman"/>
              </w:rPr>
              <w:t>.</w:t>
            </w:r>
          </w:p>
          <w:p w:rsidR="00C42A62" w:rsidRPr="00C42A62" w:rsidRDefault="00C42A62" w:rsidP="00C42A62">
            <w:pPr>
              <w:spacing w:after="0" w:line="240" w:lineRule="auto"/>
              <w:rPr>
                <w:rFonts w:eastAsia="Times New Roman" w:cs="Times New Roman"/>
              </w:rPr>
            </w:pPr>
          </w:p>
        </w:tc>
      </w:tr>
      <w:tr w:rsidR="00C42A62" w:rsidRPr="00C42A62" w:rsidTr="00C42A62">
        <w:trPr>
          <w:tblCellSpacing w:w="0" w:type="dxa"/>
        </w:trPr>
        <w:tc>
          <w:tcPr>
            <w:tcW w:w="534" w:type="dxa"/>
            <w:hideMark/>
          </w:tcPr>
          <w:p w:rsidR="00C42A62" w:rsidRPr="00C42A62" w:rsidRDefault="00C42A62" w:rsidP="00C42A62">
            <w:pPr>
              <w:spacing w:after="0" w:line="240" w:lineRule="auto"/>
              <w:jc w:val="center"/>
              <w:rPr>
                <w:rFonts w:eastAsia="Times New Roman" w:cs="Times New Roman"/>
              </w:rPr>
            </w:pPr>
            <w:r w:rsidRPr="00C42A62">
              <w:rPr>
                <w:rFonts w:eastAsia="Times New Roman" w:cs="Times New Roman"/>
              </w:rPr>
              <w:t>6.</w:t>
            </w:r>
          </w:p>
        </w:tc>
        <w:tc>
          <w:tcPr>
            <w:tcW w:w="8836" w:type="dxa"/>
            <w:hideMark/>
          </w:tcPr>
          <w:p w:rsidR="00C42A62" w:rsidRPr="00C42A62" w:rsidRDefault="00C42A62" w:rsidP="00C42A62">
            <w:pPr>
              <w:spacing w:after="0" w:line="240" w:lineRule="auto"/>
              <w:rPr>
                <w:rFonts w:eastAsia="Times New Roman" w:cs="Times New Roman"/>
              </w:rPr>
            </w:pPr>
            <w:r w:rsidRPr="00C42A62">
              <w:rPr>
                <w:rFonts w:eastAsia="Times New Roman" w:cs="Times New Roman"/>
              </w:rPr>
              <w:t xml:space="preserve">Report Review - 60-Day Disclosure Reports – </w:t>
            </w:r>
          </w:p>
          <w:p w:rsidR="00C42A62" w:rsidRPr="00C42A62" w:rsidRDefault="00C42A62" w:rsidP="00C42A62">
            <w:pPr>
              <w:pStyle w:val="ListParagraph"/>
              <w:numPr>
                <w:ilvl w:val="0"/>
                <w:numId w:val="1"/>
              </w:numPr>
              <w:spacing w:after="0" w:line="240" w:lineRule="auto"/>
              <w:rPr>
                <w:rFonts w:eastAsia="Times New Roman" w:cs="Times New Roman"/>
              </w:rPr>
            </w:pPr>
            <w:r w:rsidRPr="00C42A62">
              <w:rPr>
                <w:rFonts w:eastAsia="Times New Roman" w:cs="Times New Roman"/>
              </w:rPr>
              <w:t xml:space="preserve">Report Corrections/Updates - </w:t>
            </w:r>
            <w:r w:rsidRPr="00C42A62">
              <w:rPr>
                <w:rFonts w:eastAsia="Times New Roman" w:cs="Times New Roman"/>
                <w:color w:val="FF0000"/>
              </w:rPr>
              <w:t xml:space="preserve">A lot of these 60 day reports have a combination of zeroes and null values particularly in 60d_SCED_GEN_Resource_Data report they have zeroes in </w:t>
            </w:r>
            <w:r w:rsidRPr="00C42A62">
              <w:rPr>
                <w:rFonts w:eastAsia="Times New Roman" w:cs="Times New Roman"/>
                <w:color w:val="FF0000"/>
              </w:rPr>
              <w:lastRenderedPageBreak/>
              <w:t>them and Julie believes these are not really zeroes. ERCOT needs to review this and bring someone in to discuss this in the next MISUG meeting. It is a feature in many reports except 60d DAM report</w:t>
            </w:r>
            <w:r w:rsidRPr="00C42A62">
              <w:rPr>
                <w:rFonts w:eastAsia="Times New Roman" w:cs="Times New Roman"/>
              </w:rPr>
              <w:t>.</w:t>
            </w:r>
          </w:p>
          <w:p w:rsidR="00C42A62" w:rsidRPr="00C42A62" w:rsidRDefault="00C42A62" w:rsidP="00C42A62">
            <w:pPr>
              <w:spacing w:after="0" w:line="240" w:lineRule="auto"/>
              <w:ind w:left="360"/>
              <w:rPr>
                <w:rFonts w:eastAsia="Times New Roman" w:cs="Times New Roman"/>
              </w:rPr>
            </w:pPr>
          </w:p>
          <w:p w:rsidR="00C42A62" w:rsidRPr="00C42A62" w:rsidRDefault="00C42A62" w:rsidP="00C42A62">
            <w:pPr>
              <w:pStyle w:val="ListParagraph"/>
              <w:numPr>
                <w:ilvl w:val="0"/>
                <w:numId w:val="1"/>
              </w:numPr>
              <w:spacing w:after="0" w:line="240" w:lineRule="auto"/>
              <w:rPr>
                <w:rFonts w:eastAsia="Times New Roman" w:cs="Times New Roman"/>
              </w:rPr>
            </w:pPr>
            <w:r w:rsidRPr="00C42A62">
              <w:rPr>
                <w:rFonts w:eastAsia="Times New Roman" w:cs="Times New Roman"/>
                <w:color w:val="FF0000"/>
              </w:rPr>
              <w:t>Do we feel like the user guide documents still have value? Should we take them down or just update them? Per ERCOT this is a nice to have that ERCOT published but is not a “have to” document, there are no requirements for this information. The only thing in the user guides are the column headers that were provided back when the reports did not have column headers and now they do. ERCOT proposing to get rid of the 48 hour and 60 day disclosure column header information documents as they are out of date. The group will review the guides and discuss in next meeting (January) how we want to proceed. It is located in the Wholesale section at SERVICES&gt; MARKET DATA TRANSPARENCY&gt;USER GUIDES&gt;. Jamie to pull numbers on how often those 48 and 60 day reports are actually downloaded.</w:t>
            </w:r>
          </w:p>
          <w:p w:rsidR="00C42A62" w:rsidRPr="00C42A62" w:rsidRDefault="00C42A62" w:rsidP="00C42A62">
            <w:pPr>
              <w:pStyle w:val="ListParagraph"/>
              <w:spacing w:after="0" w:line="240" w:lineRule="auto"/>
              <w:rPr>
                <w:rFonts w:eastAsia="Times New Roman" w:cs="Times New Roman"/>
              </w:rPr>
            </w:pPr>
          </w:p>
        </w:tc>
      </w:tr>
      <w:tr w:rsidR="00C42A62" w:rsidRPr="00C42A62" w:rsidTr="00C42A62">
        <w:trPr>
          <w:tblCellSpacing w:w="0" w:type="dxa"/>
        </w:trPr>
        <w:tc>
          <w:tcPr>
            <w:tcW w:w="534" w:type="dxa"/>
            <w:hideMark/>
          </w:tcPr>
          <w:p w:rsidR="00C42A62" w:rsidRPr="00C42A62" w:rsidRDefault="00C42A62" w:rsidP="00C42A62">
            <w:pPr>
              <w:spacing w:after="0" w:line="240" w:lineRule="auto"/>
              <w:jc w:val="center"/>
              <w:rPr>
                <w:rFonts w:eastAsia="Times New Roman" w:cs="Times New Roman"/>
              </w:rPr>
            </w:pPr>
            <w:r w:rsidRPr="00C42A62">
              <w:rPr>
                <w:rFonts w:eastAsia="Times New Roman" w:cs="Times New Roman"/>
              </w:rPr>
              <w:lastRenderedPageBreak/>
              <w:t>7.</w:t>
            </w:r>
          </w:p>
        </w:tc>
        <w:tc>
          <w:tcPr>
            <w:tcW w:w="8836" w:type="dxa"/>
            <w:hideMark/>
          </w:tcPr>
          <w:p w:rsidR="00C42A62" w:rsidRPr="00C42A62" w:rsidRDefault="00C42A62" w:rsidP="00C42A62">
            <w:pPr>
              <w:spacing w:after="0" w:line="240" w:lineRule="auto"/>
              <w:rPr>
                <w:rFonts w:eastAsia="Times New Roman" w:cs="Times New Roman"/>
                <w:color w:val="FF0000"/>
              </w:rPr>
            </w:pPr>
            <w:r w:rsidRPr="00C42A62">
              <w:rPr>
                <w:rFonts w:eastAsia="Times New Roman" w:cs="Times New Roman"/>
              </w:rPr>
              <w:t xml:space="preserve">Upcoming Changes by ERCOT – </w:t>
            </w:r>
            <w:r w:rsidRPr="00C42A62">
              <w:rPr>
                <w:rFonts w:eastAsia="Times New Roman" w:cs="Times New Roman"/>
                <w:color w:val="FF0000"/>
              </w:rPr>
              <w:t>The ERCOT R6 release cycle from 12/8 – 12/12. Notice went out November 17</w:t>
            </w:r>
            <w:r w:rsidRPr="00C42A62">
              <w:rPr>
                <w:rFonts w:eastAsia="Times New Roman" w:cs="Times New Roman"/>
                <w:color w:val="FF0000"/>
                <w:vertAlign w:val="superscript"/>
              </w:rPr>
              <w:t>th</w:t>
            </w:r>
            <w:r w:rsidRPr="00C42A62">
              <w:rPr>
                <w:rFonts w:eastAsia="Times New Roman" w:cs="Times New Roman"/>
                <w:color w:val="FF0000"/>
              </w:rPr>
              <w:t xml:space="preserve"> for the market facing changes. Will wait and see if TRE reports show up.</w:t>
            </w:r>
          </w:p>
          <w:p w:rsidR="00C42A62" w:rsidRPr="00C42A62" w:rsidRDefault="00C42A62" w:rsidP="00C42A62">
            <w:pPr>
              <w:spacing w:after="0" w:line="240" w:lineRule="auto"/>
              <w:rPr>
                <w:rFonts w:eastAsia="Times New Roman" w:cs="Times New Roman"/>
                <w:color w:val="FF0000"/>
              </w:rPr>
            </w:pPr>
            <w:r w:rsidRPr="00C42A62">
              <w:rPr>
                <w:rFonts w:eastAsia="Times New Roman" w:cs="Times New Roman"/>
                <w:color w:val="FF0000"/>
              </w:rPr>
              <w:t>Per Mike Juricek with Oncor stated TIPIT reports have been inaccessible on the Web. ERCOT is working on a fix to this and did not realize there was a broken loop until it was changed over from the POI.  ERCOT did not receive a lot of questions publicly in meetings about the changeover. Certified confidential reports can only be accessible to those with a digital certificate.</w:t>
            </w:r>
          </w:p>
          <w:p w:rsidR="00C42A62" w:rsidRPr="00C42A62" w:rsidRDefault="00C42A62" w:rsidP="00C42A62">
            <w:pPr>
              <w:spacing w:after="0" w:line="240" w:lineRule="auto"/>
              <w:rPr>
                <w:rFonts w:eastAsia="Times New Roman" w:cs="Times New Roman"/>
              </w:rPr>
            </w:pPr>
          </w:p>
        </w:tc>
      </w:tr>
      <w:tr w:rsidR="00C42A62" w:rsidRPr="00C42A62" w:rsidTr="00C42A62">
        <w:trPr>
          <w:tblCellSpacing w:w="0" w:type="dxa"/>
        </w:trPr>
        <w:tc>
          <w:tcPr>
            <w:tcW w:w="534" w:type="dxa"/>
            <w:hideMark/>
          </w:tcPr>
          <w:p w:rsidR="00C42A62" w:rsidRPr="00C42A62" w:rsidRDefault="00C42A62" w:rsidP="00C42A62">
            <w:pPr>
              <w:spacing w:after="0" w:line="240" w:lineRule="auto"/>
              <w:jc w:val="center"/>
              <w:rPr>
                <w:rFonts w:eastAsia="Times New Roman" w:cs="Times New Roman"/>
              </w:rPr>
            </w:pPr>
            <w:r w:rsidRPr="00C42A62">
              <w:rPr>
                <w:rFonts w:eastAsia="Times New Roman" w:cs="Times New Roman"/>
              </w:rPr>
              <w:t>8.</w:t>
            </w:r>
          </w:p>
        </w:tc>
        <w:tc>
          <w:tcPr>
            <w:tcW w:w="8836" w:type="dxa"/>
            <w:hideMark/>
          </w:tcPr>
          <w:p w:rsidR="00C42A62" w:rsidRPr="00C42A62" w:rsidRDefault="00C42A62" w:rsidP="00C42A62">
            <w:pPr>
              <w:spacing w:after="0" w:line="240" w:lineRule="auto"/>
              <w:rPr>
                <w:rFonts w:eastAsia="Times New Roman" w:cs="Times New Roman"/>
                <w:color w:val="FF0000"/>
              </w:rPr>
            </w:pPr>
            <w:r w:rsidRPr="00C42A62">
              <w:rPr>
                <w:rFonts w:eastAsia="Times New Roman" w:cs="Times New Roman"/>
              </w:rPr>
              <w:t xml:space="preserve">Next Meeting (Proposed) - Monday, December 15th from 1:00PM - 4:00PM WebEx Only – </w:t>
            </w:r>
            <w:r w:rsidRPr="00C42A62">
              <w:rPr>
                <w:rFonts w:eastAsia="Times New Roman" w:cs="Times New Roman"/>
                <w:color w:val="FF0000"/>
              </w:rPr>
              <w:t>OWG meets 12/17/14 and ERCOT could not be able to have their documentation ready by the needed December 2</w:t>
            </w:r>
            <w:r w:rsidRPr="00C42A62">
              <w:rPr>
                <w:rFonts w:eastAsia="Times New Roman" w:cs="Times New Roman"/>
                <w:color w:val="FF0000"/>
                <w:vertAlign w:val="superscript"/>
              </w:rPr>
              <w:t>nd</w:t>
            </w:r>
            <w:r w:rsidRPr="00C42A62">
              <w:rPr>
                <w:rFonts w:eastAsia="Times New Roman" w:cs="Times New Roman"/>
                <w:color w:val="FF0000"/>
              </w:rPr>
              <w:t xml:space="preserve"> timeframe. The group agreed not to meet on this date due to the holiday and most people will not be available. The next meeting will be 1/27/15 at 9:30am – 12:00 Noon</w:t>
            </w:r>
          </w:p>
          <w:p w:rsidR="00C42A62" w:rsidRPr="00C42A62" w:rsidRDefault="00C42A62" w:rsidP="00C42A62">
            <w:pPr>
              <w:spacing w:after="0" w:line="240" w:lineRule="auto"/>
              <w:rPr>
                <w:rFonts w:eastAsia="Times New Roman" w:cs="Times New Roman"/>
              </w:rPr>
            </w:pPr>
          </w:p>
        </w:tc>
      </w:tr>
      <w:tr w:rsidR="00C42A62" w:rsidRPr="00C42A62" w:rsidTr="00C42A62">
        <w:trPr>
          <w:tblCellSpacing w:w="0" w:type="dxa"/>
        </w:trPr>
        <w:tc>
          <w:tcPr>
            <w:tcW w:w="534" w:type="dxa"/>
            <w:hideMark/>
          </w:tcPr>
          <w:p w:rsidR="00C42A62" w:rsidRPr="00C42A62" w:rsidRDefault="00C42A62" w:rsidP="00C42A62">
            <w:pPr>
              <w:spacing w:after="0" w:line="240" w:lineRule="auto"/>
              <w:jc w:val="center"/>
              <w:rPr>
                <w:rFonts w:eastAsia="Times New Roman" w:cs="Times New Roman"/>
              </w:rPr>
            </w:pPr>
            <w:r w:rsidRPr="00C42A62">
              <w:rPr>
                <w:rFonts w:eastAsia="Times New Roman" w:cs="Times New Roman"/>
              </w:rPr>
              <w:t>9.</w:t>
            </w:r>
          </w:p>
        </w:tc>
        <w:tc>
          <w:tcPr>
            <w:tcW w:w="8836" w:type="dxa"/>
            <w:hideMark/>
          </w:tcPr>
          <w:p w:rsidR="00C42A62" w:rsidRPr="00C42A62" w:rsidRDefault="00C42A62" w:rsidP="00C42A62">
            <w:pPr>
              <w:spacing w:after="0" w:line="240" w:lineRule="auto"/>
              <w:rPr>
                <w:rFonts w:eastAsia="Times New Roman" w:cs="Times New Roman"/>
              </w:rPr>
            </w:pPr>
            <w:r w:rsidRPr="00C42A62">
              <w:rPr>
                <w:rFonts w:eastAsia="Times New Roman" w:cs="Times New Roman"/>
              </w:rPr>
              <w:t xml:space="preserve">2015 Meeting Schedule (Proposed) - 4th Tuesdays 9:30-12. – </w:t>
            </w:r>
            <w:r w:rsidRPr="00C42A62">
              <w:rPr>
                <w:rFonts w:eastAsia="Times New Roman" w:cs="Times New Roman"/>
                <w:color w:val="FF0000"/>
              </w:rPr>
              <w:t>Group was good with this meeting schedule and agreed that we can cancel meetings as needed, but feel it would be wise to get them scheduled on the meeting calendar.</w:t>
            </w:r>
          </w:p>
          <w:p w:rsidR="00C42A62" w:rsidRPr="00C42A62" w:rsidRDefault="00C42A62" w:rsidP="00C42A62">
            <w:pPr>
              <w:spacing w:after="0" w:line="240" w:lineRule="auto"/>
              <w:rPr>
                <w:rFonts w:eastAsia="Times New Roman" w:cs="Times New Roman"/>
              </w:rPr>
            </w:pPr>
            <w:r w:rsidRPr="00C42A62">
              <w:rPr>
                <w:rFonts w:eastAsia="Times New Roman" w:cs="Times New Roman"/>
              </w:rPr>
              <w:t xml:space="preserve">January 27, 2015 – </w:t>
            </w:r>
            <w:r w:rsidRPr="00C42A62">
              <w:rPr>
                <w:rFonts w:eastAsia="Times New Roman" w:cs="Times New Roman"/>
                <w:color w:val="FF0000"/>
              </w:rPr>
              <w:t>This will be a face-to-face meeting. Next election for chair and vice-chair to be discussed in this meeting. Provide your nominations to Julie Thomas prior to attending.</w:t>
            </w:r>
          </w:p>
          <w:p w:rsidR="00C42A62" w:rsidRPr="00C42A62" w:rsidRDefault="00C42A62" w:rsidP="00C42A62">
            <w:pPr>
              <w:spacing w:after="0" w:line="240" w:lineRule="auto"/>
              <w:rPr>
                <w:rFonts w:eastAsia="Times New Roman" w:cs="Times New Roman"/>
              </w:rPr>
            </w:pPr>
            <w:r w:rsidRPr="00C42A62">
              <w:rPr>
                <w:rFonts w:eastAsia="Times New Roman" w:cs="Times New Roman"/>
              </w:rPr>
              <w:t>February 24,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March 24,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April 28,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May 26,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June 23,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July 28,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August 25,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September 29,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October 27,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November 24, 2015</w:t>
            </w:r>
          </w:p>
          <w:p w:rsidR="00C42A62" w:rsidRPr="00C42A62" w:rsidRDefault="00C42A62" w:rsidP="00C42A62">
            <w:pPr>
              <w:spacing w:after="0" w:line="240" w:lineRule="auto"/>
              <w:rPr>
                <w:rFonts w:eastAsia="Times New Roman" w:cs="Times New Roman"/>
              </w:rPr>
            </w:pPr>
            <w:r w:rsidRPr="00C42A62">
              <w:rPr>
                <w:rFonts w:eastAsia="Times New Roman" w:cs="Times New Roman"/>
              </w:rPr>
              <w:t>December 22, 2015</w:t>
            </w:r>
          </w:p>
        </w:tc>
      </w:tr>
      <w:tr w:rsidR="00C42A62" w:rsidRPr="00C42A62" w:rsidTr="00C42A62">
        <w:trPr>
          <w:tblCellSpacing w:w="0" w:type="dxa"/>
        </w:trPr>
        <w:tc>
          <w:tcPr>
            <w:tcW w:w="534" w:type="dxa"/>
            <w:hideMark/>
          </w:tcPr>
          <w:p w:rsidR="00C42A62" w:rsidRPr="00C42A62" w:rsidRDefault="00C42A62" w:rsidP="00C42A62">
            <w:pPr>
              <w:spacing w:after="0" w:line="240" w:lineRule="auto"/>
              <w:rPr>
                <w:rFonts w:eastAsia="Times New Roman" w:cs="Times New Roman"/>
              </w:rPr>
            </w:pPr>
          </w:p>
        </w:tc>
        <w:tc>
          <w:tcPr>
            <w:tcW w:w="8836" w:type="dxa"/>
            <w:hideMark/>
          </w:tcPr>
          <w:p w:rsidR="00C42A62" w:rsidRPr="00C42A62" w:rsidRDefault="00C42A62" w:rsidP="00C42A62">
            <w:pPr>
              <w:spacing w:after="0" w:line="240" w:lineRule="auto"/>
              <w:rPr>
                <w:rFonts w:eastAsia="Times New Roman" w:cs="Times New Roman"/>
              </w:rPr>
            </w:pPr>
          </w:p>
          <w:p w:rsidR="00C42A62" w:rsidRPr="00C42A62" w:rsidRDefault="00C42A62" w:rsidP="00C42A62">
            <w:pPr>
              <w:spacing w:after="0" w:line="240" w:lineRule="auto"/>
              <w:rPr>
                <w:rFonts w:eastAsia="Times New Roman" w:cs="Times New Roman"/>
              </w:rPr>
            </w:pPr>
            <w:r w:rsidRPr="00C42A62">
              <w:rPr>
                <w:rFonts w:eastAsia="Times New Roman" w:cs="Times New Roman"/>
              </w:rPr>
              <w:t>Adjourn</w:t>
            </w:r>
          </w:p>
        </w:tc>
      </w:tr>
    </w:tbl>
    <w:p w:rsidR="007B2980" w:rsidRPr="00C42A62" w:rsidRDefault="007B2980" w:rsidP="00C42A62">
      <w:pPr>
        <w:spacing w:after="0"/>
      </w:pPr>
    </w:p>
    <w:p w:rsidR="007B2980" w:rsidRPr="00C42A62" w:rsidRDefault="007B2980" w:rsidP="00C42A62">
      <w:pPr>
        <w:spacing w:after="0"/>
      </w:pPr>
    </w:p>
    <w:sectPr w:rsidR="007B2980" w:rsidRPr="00C42A62" w:rsidSect="00C4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4C7A"/>
    <w:multiLevelType w:val="hybridMultilevel"/>
    <w:tmpl w:val="12466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80"/>
    <w:rsid w:val="000256FE"/>
    <w:rsid w:val="001F3B73"/>
    <w:rsid w:val="00233797"/>
    <w:rsid w:val="00256769"/>
    <w:rsid w:val="00264FE5"/>
    <w:rsid w:val="002E169C"/>
    <w:rsid w:val="002E57BB"/>
    <w:rsid w:val="00406EAF"/>
    <w:rsid w:val="0044226A"/>
    <w:rsid w:val="004F11F3"/>
    <w:rsid w:val="00670AAF"/>
    <w:rsid w:val="006C10B4"/>
    <w:rsid w:val="0070155F"/>
    <w:rsid w:val="007224A8"/>
    <w:rsid w:val="007B2980"/>
    <w:rsid w:val="0083385F"/>
    <w:rsid w:val="008C0300"/>
    <w:rsid w:val="00900696"/>
    <w:rsid w:val="009E2B8E"/>
    <w:rsid w:val="00A41CC2"/>
    <w:rsid w:val="00C42A62"/>
    <w:rsid w:val="00CE6CE2"/>
    <w:rsid w:val="00DB5BD9"/>
    <w:rsid w:val="00DC5334"/>
    <w:rsid w:val="00FC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B29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B2980"/>
    <w:rPr>
      <w:rFonts w:ascii="Times New Roman" w:eastAsia="Times New Roman" w:hAnsi="Times New Roman" w:cs="Times New Roman"/>
      <w:b/>
      <w:bCs/>
      <w:sz w:val="20"/>
      <w:szCs w:val="20"/>
    </w:rPr>
  </w:style>
  <w:style w:type="paragraph" w:styleId="NormalWeb">
    <w:name w:val="Normal (Web)"/>
    <w:basedOn w:val="Normal"/>
    <w:uiPriority w:val="99"/>
    <w:unhideWhenUsed/>
    <w:rsid w:val="007B29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2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B29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B2980"/>
    <w:rPr>
      <w:rFonts w:ascii="Times New Roman" w:eastAsia="Times New Roman" w:hAnsi="Times New Roman" w:cs="Times New Roman"/>
      <w:b/>
      <w:bCs/>
      <w:sz w:val="20"/>
      <w:szCs w:val="20"/>
    </w:rPr>
  </w:style>
  <w:style w:type="paragraph" w:styleId="NormalWeb">
    <w:name w:val="Normal (Web)"/>
    <w:basedOn w:val="Normal"/>
    <w:uiPriority w:val="99"/>
    <w:unhideWhenUsed/>
    <w:rsid w:val="007B29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2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7059">
      <w:bodyDiv w:val="1"/>
      <w:marLeft w:val="0"/>
      <w:marRight w:val="0"/>
      <w:marTop w:val="0"/>
      <w:marBottom w:val="0"/>
      <w:divBdr>
        <w:top w:val="none" w:sz="0" w:space="0" w:color="auto"/>
        <w:left w:val="none" w:sz="0" w:space="0" w:color="auto"/>
        <w:bottom w:val="none" w:sz="0" w:space="0" w:color="auto"/>
        <w:right w:val="none" w:sz="0" w:space="0" w:color="auto"/>
      </w:divBdr>
      <w:divsChild>
        <w:div w:id="1417552008">
          <w:marLeft w:val="0"/>
          <w:marRight w:val="0"/>
          <w:marTop w:val="0"/>
          <w:marBottom w:val="0"/>
          <w:divBdr>
            <w:top w:val="none" w:sz="0" w:space="0" w:color="auto"/>
            <w:left w:val="none" w:sz="0" w:space="0" w:color="auto"/>
            <w:bottom w:val="none" w:sz="0" w:space="0" w:color="auto"/>
            <w:right w:val="none" w:sz="0" w:space="0" w:color="auto"/>
          </w:divBdr>
          <w:divsChild>
            <w:div w:id="130952007">
              <w:marLeft w:val="0"/>
              <w:marRight w:val="0"/>
              <w:marTop w:val="0"/>
              <w:marBottom w:val="0"/>
              <w:divBdr>
                <w:top w:val="none" w:sz="0" w:space="0" w:color="auto"/>
                <w:left w:val="none" w:sz="0" w:space="0" w:color="auto"/>
                <w:bottom w:val="none" w:sz="0" w:space="0" w:color="auto"/>
                <w:right w:val="none" w:sz="0" w:space="0" w:color="auto"/>
              </w:divBdr>
              <w:divsChild>
                <w:div w:id="97530610">
                  <w:marLeft w:val="0"/>
                  <w:marRight w:val="0"/>
                  <w:marTop w:val="0"/>
                  <w:marBottom w:val="0"/>
                  <w:divBdr>
                    <w:top w:val="none" w:sz="0" w:space="0" w:color="auto"/>
                    <w:left w:val="none" w:sz="0" w:space="0" w:color="auto"/>
                    <w:bottom w:val="none" w:sz="0" w:space="0" w:color="auto"/>
                    <w:right w:val="none" w:sz="0" w:space="0" w:color="auto"/>
                  </w:divBdr>
                  <w:divsChild>
                    <w:div w:id="2038847651">
                      <w:marLeft w:val="0"/>
                      <w:marRight w:val="0"/>
                      <w:marTop w:val="0"/>
                      <w:marBottom w:val="0"/>
                      <w:divBdr>
                        <w:top w:val="none" w:sz="0" w:space="0" w:color="auto"/>
                        <w:left w:val="none" w:sz="0" w:space="0" w:color="auto"/>
                        <w:bottom w:val="none" w:sz="0" w:space="0" w:color="auto"/>
                        <w:right w:val="none" w:sz="0" w:space="0" w:color="auto"/>
                      </w:divBdr>
                      <w:divsChild>
                        <w:div w:id="17811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766</Words>
  <Characters>4371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Kaci</dc:creator>
  <cp:lastModifiedBy>McCarty, Michael</cp:lastModifiedBy>
  <cp:revision>2</cp:revision>
  <dcterms:created xsi:type="dcterms:W3CDTF">2015-01-26T15:58:00Z</dcterms:created>
  <dcterms:modified xsi:type="dcterms:W3CDTF">2015-01-26T15:58:00Z</dcterms:modified>
</cp:coreProperties>
</file>