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747" w:rsidRDefault="00973747" w:rsidP="00973747">
      <w:pPr>
        <w:pStyle w:val="H3"/>
      </w:pPr>
      <w:bookmarkStart w:id="0" w:name="_Toc383784811"/>
      <w:r>
        <w:t>6.1.3</w:t>
      </w:r>
      <w:r>
        <w:tab/>
      </w:r>
      <w:proofErr w:type="spellStart"/>
      <w:r w:rsidR="00F037ED">
        <w:t>Phasor</w:t>
      </w:r>
      <w:proofErr w:type="spellEnd"/>
      <w:r w:rsidR="00F037ED">
        <w:t xml:space="preserve"> Measurement</w:t>
      </w:r>
      <w:r>
        <w:t xml:space="preserve"> Recording Equipment</w:t>
      </w:r>
      <w:bookmarkEnd w:id="0"/>
    </w:p>
    <w:p w:rsidR="00973747" w:rsidRPr="00973747" w:rsidRDefault="00F037ED" w:rsidP="00973747">
      <w:pPr>
        <w:pStyle w:val="BodyText"/>
        <w:spacing w:after="240"/>
        <w:rPr>
          <w:rFonts w:ascii="Times New Roman" w:eastAsia="Times New Roman" w:hAnsi="Times New Roman" w:cs="Times New Roman"/>
          <w:spacing w:val="-2"/>
          <w:sz w:val="24"/>
          <w:szCs w:val="20"/>
        </w:rPr>
      </w:pP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>Phasor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measurement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recording equipment includes digital fault recorders, certain protective relays and/or meters with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>phasor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measurement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recording capability</w:t>
      </w:r>
      <w:r w:rsid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>that meet the requirements in Section</w:t>
      </w:r>
      <w:r w:rsidR="002C5C77">
        <w:rPr>
          <w:rFonts w:ascii="Times New Roman" w:eastAsia="Times New Roman" w:hAnsi="Times New Roman" w:cs="Times New Roman"/>
          <w:spacing w:val="-2"/>
          <w:sz w:val="24"/>
          <w:szCs w:val="20"/>
        </w:rPr>
        <w:t>s 6.1.3.1 and 6.1.3.3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>Phasor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measurement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recording equipment required by these Operating Guides shall be time synchronized with a Global Positioning System-based clock, or ERCOT-approved alternative, with sub-cycle (</w:t>
      </w:r>
      <w:r w:rsidR="00B414B6">
        <w:rPr>
          <w:rFonts w:ascii="Times New Roman" w:eastAsia="Times New Roman" w:hAnsi="Times New Roman" w:cs="Times New Roman"/>
          <w:spacing w:val="-2"/>
          <w:sz w:val="24"/>
          <w:szCs w:val="20"/>
        </w:rPr>
        <w:t>&lt;</w:t>
      </w:r>
      <w:r w:rsidR="002C5C77">
        <w:rPr>
          <w:rFonts w:ascii="Times New Roman" w:eastAsia="Times New Roman" w:hAnsi="Times New Roman" w:cs="Times New Roman"/>
          <w:spacing w:val="-2"/>
          <w:sz w:val="24"/>
          <w:szCs w:val="20"/>
        </w:rPr>
        <w:t>1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</w:t>
      </w:r>
      <w:r w:rsidR="002C5C77">
        <w:rPr>
          <w:rFonts w:ascii="Times New Roman" w:eastAsia="Times New Roman" w:hAnsi="Times New Roman" w:cs="Times New Roman"/>
          <w:spacing w:val="-2"/>
          <w:sz w:val="24"/>
          <w:szCs w:val="20"/>
        </w:rPr>
        <w:t>microsecond</w:t>
      </w:r>
      <w:r w:rsidR="00973747"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>) timing accuracy and performance.</w:t>
      </w:r>
      <w:bookmarkStart w:id="1" w:name="_GoBack"/>
      <w:bookmarkEnd w:id="1"/>
    </w:p>
    <w:p w:rsidR="00973747" w:rsidRDefault="00973747" w:rsidP="00973747">
      <w:pPr>
        <w:pStyle w:val="H4"/>
      </w:pPr>
      <w:r>
        <w:t>6.1.</w:t>
      </w:r>
      <w:r w:rsidR="002C5C77">
        <w:t>3</w:t>
      </w:r>
      <w:r>
        <w:t>.1</w:t>
      </w:r>
      <w:r>
        <w:tab/>
      </w:r>
      <w:r w:rsidR="002C5C77">
        <w:t>Recording</w:t>
      </w:r>
      <w:r>
        <w:t xml:space="preserve"> Requirements</w:t>
      </w:r>
    </w:p>
    <w:p w:rsidR="002C5C77" w:rsidRPr="002C5C77" w:rsidRDefault="002C5C77" w:rsidP="002C5C77">
      <w:p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Recorded electrical quantities shall be:</w:t>
      </w:r>
    </w:p>
    <w:p w:rsidR="002C5C77" w:rsidRDefault="002C5C77" w:rsidP="002C5C7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Provided in IEEE C37.118 format</w:t>
      </w:r>
      <w:r w:rsidR="00B414B6">
        <w:rPr>
          <w:rFonts w:ascii="Times New Roman" w:hAnsi="Times New Roman"/>
          <w:sz w:val="24"/>
        </w:rPr>
        <w:t>;</w:t>
      </w:r>
    </w:p>
    <w:p w:rsidR="002C5C77" w:rsidRPr="002C5C77" w:rsidRDefault="002C5C77" w:rsidP="002C5C77">
      <w:pPr>
        <w:pStyle w:val="ListParagraph"/>
        <w:ind w:left="1440"/>
        <w:jc w:val="both"/>
        <w:rPr>
          <w:rFonts w:ascii="Times New Roman" w:hAnsi="Times New Roman"/>
          <w:sz w:val="24"/>
        </w:rPr>
      </w:pPr>
    </w:p>
    <w:p w:rsidR="002C5C77" w:rsidRDefault="00DE6425" w:rsidP="002C5C7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A minimum </w:t>
      </w:r>
      <w:r w:rsidR="00FC6FC0">
        <w:rPr>
          <w:rFonts w:ascii="Times New Roman" w:hAnsi="Times New Roman"/>
          <w:spacing w:val="-2"/>
          <w:sz w:val="24"/>
        </w:rPr>
        <w:t xml:space="preserve">output recording </w:t>
      </w:r>
      <w:r w:rsidR="002C5C77">
        <w:rPr>
          <w:rFonts w:ascii="Times New Roman" w:hAnsi="Times New Roman"/>
          <w:spacing w:val="-2"/>
          <w:sz w:val="24"/>
        </w:rPr>
        <w:t xml:space="preserve">rate of 30 </w:t>
      </w:r>
      <w:r w:rsidR="00FC6FC0">
        <w:rPr>
          <w:rFonts w:ascii="Times New Roman" w:hAnsi="Times New Roman"/>
          <w:spacing w:val="-2"/>
          <w:sz w:val="24"/>
        </w:rPr>
        <w:t xml:space="preserve">times </w:t>
      </w:r>
      <w:r w:rsidR="002C5C77">
        <w:rPr>
          <w:rFonts w:ascii="Times New Roman" w:hAnsi="Times New Roman"/>
          <w:spacing w:val="-2"/>
          <w:sz w:val="24"/>
        </w:rPr>
        <w:t>per second</w:t>
      </w:r>
      <w:r w:rsidR="00B414B6">
        <w:rPr>
          <w:rFonts w:ascii="Times New Roman" w:hAnsi="Times New Roman"/>
          <w:spacing w:val="-2"/>
          <w:sz w:val="24"/>
        </w:rPr>
        <w:t>;</w:t>
      </w:r>
    </w:p>
    <w:p w:rsidR="002C5C77" w:rsidRPr="002C5C77" w:rsidRDefault="002C5C77" w:rsidP="002C5C77">
      <w:pPr>
        <w:pStyle w:val="ListParagraph"/>
        <w:rPr>
          <w:rFonts w:ascii="Times New Roman" w:hAnsi="Times New Roman"/>
          <w:spacing w:val="-2"/>
          <w:sz w:val="24"/>
        </w:rPr>
      </w:pPr>
    </w:p>
    <w:p w:rsidR="00071C6C" w:rsidRDefault="00071C6C" w:rsidP="002C5C7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A minimum input sampling rate of 960 samples per second;</w:t>
      </w:r>
    </w:p>
    <w:p w:rsidR="00071C6C" w:rsidRPr="00071C6C" w:rsidRDefault="00071C6C" w:rsidP="00071C6C">
      <w:pPr>
        <w:pStyle w:val="ListParagraph"/>
        <w:rPr>
          <w:rFonts w:ascii="Times New Roman" w:hAnsi="Times New Roman"/>
          <w:spacing w:val="-2"/>
          <w:sz w:val="24"/>
        </w:rPr>
      </w:pPr>
    </w:p>
    <w:p w:rsidR="002C5C77" w:rsidRDefault="002C5C77" w:rsidP="002C5C77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Transmitted to a</w:t>
      </w:r>
      <w:r w:rsidR="00DE6425">
        <w:rPr>
          <w:rFonts w:ascii="Times New Roman" w:hAnsi="Times New Roman"/>
          <w:spacing w:val="-2"/>
          <w:sz w:val="24"/>
        </w:rPr>
        <w:t>n ERCOT</w:t>
      </w:r>
      <w:r>
        <w:rPr>
          <w:rFonts w:ascii="Times New Roman" w:hAnsi="Times New Roman"/>
          <w:spacing w:val="-2"/>
          <w:sz w:val="24"/>
        </w:rPr>
        <w:t xml:space="preserve"> </w:t>
      </w:r>
      <w:proofErr w:type="spellStart"/>
      <w:r w:rsidR="00B414B6">
        <w:rPr>
          <w:rFonts w:ascii="Times New Roman" w:hAnsi="Times New Roman"/>
          <w:spacing w:val="-2"/>
          <w:sz w:val="24"/>
        </w:rPr>
        <w:t>phasor</w:t>
      </w:r>
      <w:proofErr w:type="spellEnd"/>
      <w:r w:rsidR="00B414B6">
        <w:rPr>
          <w:rFonts w:ascii="Times New Roman" w:hAnsi="Times New Roman"/>
          <w:spacing w:val="-2"/>
          <w:sz w:val="24"/>
        </w:rPr>
        <w:t xml:space="preserve"> data concentrator via a communication link or stored locally per retention</w:t>
      </w:r>
      <w:r w:rsidR="009F52D3">
        <w:rPr>
          <w:rFonts w:ascii="Times New Roman" w:hAnsi="Times New Roman"/>
          <w:spacing w:val="-2"/>
          <w:sz w:val="24"/>
        </w:rPr>
        <w:t xml:space="preserve"> requirements in Section 6.1.3.4</w:t>
      </w:r>
      <w:r w:rsidR="00B414B6">
        <w:rPr>
          <w:rFonts w:ascii="Times New Roman" w:hAnsi="Times New Roman"/>
          <w:spacing w:val="-2"/>
          <w:sz w:val="24"/>
        </w:rPr>
        <w:t>.</w:t>
      </w:r>
    </w:p>
    <w:p w:rsidR="00973747" w:rsidRDefault="002C5C77" w:rsidP="00973747">
      <w:pPr>
        <w:pStyle w:val="H4"/>
      </w:pPr>
      <w:r>
        <w:t>6.1.3</w:t>
      </w:r>
      <w:r w:rsidR="00973747">
        <w:t>.2</w:t>
      </w:r>
      <w:r w:rsidR="00973747">
        <w:tab/>
        <w:t>Location Requirements</w:t>
      </w:r>
    </w:p>
    <w:p w:rsidR="002C5C77" w:rsidRPr="00973747" w:rsidRDefault="002C5C77" w:rsidP="002C5C77">
      <w:pPr>
        <w:pStyle w:val="BodyText"/>
        <w:spacing w:after="240"/>
        <w:rPr>
          <w:rFonts w:ascii="Times New Roman" w:eastAsia="Times New Roman" w:hAnsi="Times New Roman" w:cs="Times New Roman"/>
          <w:spacing w:val="-2"/>
          <w:sz w:val="24"/>
          <w:szCs w:val="20"/>
        </w:rPr>
      </w:pPr>
      <w:r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The Facility owner(s), whether a Transmission Service Provider (TSP) or Generation Entity, shall install </w:t>
      </w:r>
      <w:proofErr w:type="spellStart"/>
      <w:r w:rsidR="004A4E1B">
        <w:rPr>
          <w:rFonts w:ascii="Times New Roman" w:eastAsia="Times New Roman" w:hAnsi="Times New Roman" w:cs="Times New Roman"/>
          <w:spacing w:val="-2"/>
          <w:sz w:val="24"/>
          <w:szCs w:val="20"/>
        </w:rPr>
        <w:t>phasor</w:t>
      </w:r>
      <w:proofErr w:type="spellEnd"/>
      <w:r w:rsidR="004A4E1B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measurement</w:t>
      </w:r>
      <w:r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 recording equipment </w:t>
      </w:r>
      <w:r w:rsidR="00C750DA">
        <w:rPr>
          <w:rFonts w:ascii="Times New Roman" w:eastAsia="Times New Roman" w:hAnsi="Times New Roman" w:cs="Times New Roman"/>
          <w:spacing w:val="-2"/>
          <w:sz w:val="24"/>
          <w:szCs w:val="20"/>
        </w:rPr>
        <w:t xml:space="preserve">within 18 months </w:t>
      </w:r>
      <w:r w:rsidRPr="00973747">
        <w:rPr>
          <w:rFonts w:ascii="Times New Roman" w:eastAsia="Times New Roman" w:hAnsi="Times New Roman" w:cs="Times New Roman"/>
          <w:spacing w:val="-2"/>
          <w:sz w:val="24"/>
          <w:szCs w:val="20"/>
        </w:rPr>
        <w:t>at the following Facilities, at a minimum:</w:t>
      </w:r>
    </w:p>
    <w:p w:rsidR="002C5C77" w:rsidRDefault="002C5C77" w:rsidP="002C5C77">
      <w:pPr>
        <w:pStyle w:val="List"/>
        <w:spacing w:after="240"/>
        <w:ind w:left="1440" w:hanging="720"/>
        <w:rPr>
          <w:szCs w:val="20"/>
        </w:rPr>
      </w:pPr>
      <w:r w:rsidRPr="00642555">
        <w:rPr>
          <w:szCs w:val="20"/>
        </w:rPr>
        <w:t>(a)</w:t>
      </w:r>
      <w:r w:rsidRPr="00642555">
        <w:rPr>
          <w:szCs w:val="20"/>
        </w:rPr>
        <w:tab/>
      </w:r>
      <w:r>
        <w:rPr>
          <w:szCs w:val="20"/>
        </w:rPr>
        <w:t xml:space="preserve">Flexible AC Transmission System (FACTS) devices </w:t>
      </w:r>
      <w:r w:rsidR="00B41A79" w:rsidRPr="007421C7">
        <w:rPr>
          <w:szCs w:val="20"/>
        </w:rPr>
        <w:t xml:space="preserve">configured to actively control </w:t>
      </w:r>
      <w:r w:rsidR="007421C7">
        <w:rPr>
          <w:szCs w:val="20"/>
        </w:rPr>
        <w:t xml:space="preserve">steady-state voltage or </w:t>
      </w:r>
      <w:r w:rsidR="00B41A79" w:rsidRPr="007421C7">
        <w:rPr>
          <w:szCs w:val="20"/>
        </w:rPr>
        <w:t>power transfer capability</w:t>
      </w:r>
      <w:r w:rsidR="00B41A79">
        <w:rPr>
          <w:szCs w:val="20"/>
        </w:rPr>
        <w:t xml:space="preserve">, </w:t>
      </w:r>
      <w:r w:rsidR="008C1ED8">
        <w:rPr>
          <w:szCs w:val="20"/>
        </w:rPr>
        <w:t>operated at or above 100kV</w:t>
      </w:r>
      <w:r w:rsidR="00B41A79">
        <w:rPr>
          <w:szCs w:val="20"/>
        </w:rPr>
        <w:t>,</w:t>
      </w:r>
      <w:r w:rsidR="008C1ED8">
        <w:rPr>
          <w:szCs w:val="20"/>
        </w:rPr>
        <w:t xml:space="preserve"> and </w:t>
      </w:r>
      <w:r>
        <w:rPr>
          <w:szCs w:val="20"/>
        </w:rPr>
        <w:t>energized after January 1, 201</w:t>
      </w:r>
      <w:r w:rsidR="00C750DA">
        <w:rPr>
          <w:szCs w:val="20"/>
        </w:rPr>
        <w:t>5</w:t>
      </w:r>
      <w:r w:rsidR="004569A3">
        <w:rPr>
          <w:szCs w:val="20"/>
        </w:rPr>
        <w:t>;</w:t>
      </w:r>
    </w:p>
    <w:p w:rsidR="009F52D3" w:rsidRDefault="002C5C77" w:rsidP="002C5C77">
      <w:pPr>
        <w:pStyle w:val="List"/>
        <w:spacing w:after="240"/>
        <w:ind w:left="1440" w:hanging="720"/>
        <w:rPr>
          <w:szCs w:val="20"/>
        </w:rPr>
      </w:pPr>
      <w:r>
        <w:rPr>
          <w:szCs w:val="20"/>
        </w:rPr>
        <w:t>(b)</w:t>
      </w:r>
      <w:r>
        <w:rPr>
          <w:szCs w:val="20"/>
        </w:rPr>
        <w:tab/>
      </w:r>
      <w:r w:rsidR="00C750DA">
        <w:rPr>
          <w:szCs w:val="20"/>
        </w:rPr>
        <w:t xml:space="preserve">One transmission </w:t>
      </w:r>
      <w:r w:rsidR="009F52D3">
        <w:rPr>
          <w:szCs w:val="20"/>
        </w:rPr>
        <w:t>facilit</w:t>
      </w:r>
      <w:r w:rsidR="00C750DA">
        <w:rPr>
          <w:szCs w:val="20"/>
        </w:rPr>
        <w:t>y</w:t>
      </w:r>
      <w:r w:rsidR="009F52D3">
        <w:rPr>
          <w:szCs w:val="20"/>
        </w:rPr>
        <w:t xml:space="preserve"> </w:t>
      </w:r>
      <w:r w:rsidR="00DB6717">
        <w:rPr>
          <w:szCs w:val="20"/>
        </w:rPr>
        <w:t>identified</w:t>
      </w:r>
      <w:r w:rsidR="009F52D3">
        <w:rPr>
          <w:szCs w:val="20"/>
        </w:rPr>
        <w:t xml:space="preserve"> by ERCOT </w:t>
      </w:r>
      <w:r w:rsidR="00A84CF5">
        <w:rPr>
          <w:szCs w:val="20"/>
        </w:rPr>
        <w:t>as</w:t>
      </w:r>
      <w:r w:rsidR="00345FC6">
        <w:rPr>
          <w:szCs w:val="20"/>
        </w:rPr>
        <w:t>sociated with</w:t>
      </w:r>
      <w:r w:rsidR="00A84CF5">
        <w:rPr>
          <w:szCs w:val="20"/>
        </w:rPr>
        <w:t xml:space="preserve"> </w:t>
      </w:r>
      <w:r w:rsidR="00C750DA">
        <w:rPr>
          <w:szCs w:val="20"/>
        </w:rPr>
        <w:t xml:space="preserve">each </w:t>
      </w:r>
      <w:r w:rsidR="00A42A82">
        <w:rPr>
          <w:szCs w:val="20"/>
        </w:rPr>
        <w:t xml:space="preserve">published </w:t>
      </w:r>
      <w:r w:rsidR="00345FC6">
        <w:rPr>
          <w:szCs w:val="20"/>
        </w:rPr>
        <w:t xml:space="preserve">Generic Transmission </w:t>
      </w:r>
      <w:r w:rsidR="00DA24F3">
        <w:rPr>
          <w:szCs w:val="20"/>
        </w:rPr>
        <w:t>Constraint</w:t>
      </w:r>
      <w:r w:rsidR="00A42A82">
        <w:rPr>
          <w:szCs w:val="20"/>
        </w:rPr>
        <w:t xml:space="preserve"> as deemed necessary by ERCOT</w:t>
      </w:r>
      <w:r w:rsidR="009F52D3">
        <w:rPr>
          <w:szCs w:val="20"/>
        </w:rPr>
        <w:t>;</w:t>
      </w:r>
    </w:p>
    <w:p w:rsidR="002C5C77" w:rsidRDefault="009F52D3" w:rsidP="002C5C77">
      <w:pPr>
        <w:pStyle w:val="List"/>
        <w:spacing w:after="240"/>
        <w:ind w:left="1440" w:hanging="720"/>
        <w:rPr>
          <w:szCs w:val="20"/>
        </w:rPr>
      </w:pPr>
      <w:r>
        <w:rPr>
          <w:szCs w:val="20"/>
        </w:rPr>
        <w:t>(c)</w:t>
      </w:r>
      <w:r>
        <w:rPr>
          <w:szCs w:val="20"/>
        </w:rPr>
        <w:tab/>
      </w:r>
      <w:r w:rsidR="007C739A">
        <w:rPr>
          <w:szCs w:val="20"/>
        </w:rPr>
        <w:t>N</w:t>
      </w:r>
      <w:r w:rsidR="002C5C77">
        <w:rPr>
          <w:szCs w:val="20"/>
        </w:rPr>
        <w:t xml:space="preserve">ew generating facilities over 20 MVA </w:t>
      </w:r>
      <w:r w:rsidR="00071C6C">
        <w:rPr>
          <w:szCs w:val="20"/>
        </w:rPr>
        <w:t xml:space="preserve">aggregated at a single site </w:t>
      </w:r>
      <w:r w:rsidR="002C5C77">
        <w:rPr>
          <w:szCs w:val="20"/>
        </w:rPr>
        <w:t>placed into service after January 1, 201</w:t>
      </w:r>
      <w:r w:rsidR="00C750DA">
        <w:rPr>
          <w:szCs w:val="20"/>
        </w:rPr>
        <w:t>5</w:t>
      </w:r>
      <w:r w:rsidR="00B414B6">
        <w:rPr>
          <w:szCs w:val="20"/>
        </w:rPr>
        <w:t>;</w:t>
      </w:r>
    </w:p>
    <w:p w:rsidR="00B414B6" w:rsidRDefault="009F52D3" w:rsidP="002C5C77">
      <w:pPr>
        <w:pStyle w:val="List"/>
        <w:spacing w:after="240"/>
        <w:ind w:left="1440" w:hanging="720"/>
        <w:rPr>
          <w:szCs w:val="20"/>
        </w:rPr>
      </w:pPr>
      <w:r>
        <w:rPr>
          <w:szCs w:val="20"/>
        </w:rPr>
        <w:t>(d</w:t>
      </w:r>
      <w:r w:rsidR="00B414B6">
        <w:rPr>
          <w:szCs w:val="20"/>
        </w:rPr>
        <w:t>)</w:t>
      </w:r>
      <w:r w:rsidR="00B414B6">
        <w:rPr>
          <w:szCs w:val="20"/>
        </w:rPr>
        <w:tab/>
      </w:r>
      <w:r w:rsidR="007C739A">
        <w:rPr>
          <w:szCs w:val="20"/>
        </w:rPr>
        <w:t>E</w:t>
      </w:r>
      <w:r>
        <w:rPr>
          <w:szCs w:val="20"/>
        </w:rPr>
        <w:t xml:space="preserve">xisting generating facilities over 20 MVA </w:t>
      </w:r>
      <w:r w:rsidR="00071C6C">
        <w:rPr>
          <w:szCs w:val="20"/>
        </w:rPr>
        <w:t xml:space="preserve">aggregated at a single site </w:t>
      </w:r>
      <w:r>
        <w:rPr>
          <w:szCs w:val="20"/>
        </w:rPr>
        <w:t xml:space="preserve">that has not provided for meeting </w:t>
      </w:r>
      <w:r w:rsidR="007C739A">
        <w:rPr>
          <w:szCs w:val="20"/>
        </w:rPr>
        <w:t xml:space="preserve">applicable </w:t>
      </w:r>
      <w:r>
        <w:rPr>
          <w:szCs w:val="20"/>
        </w:rPr>
        <w:t>MOD-026 and MOD-027 model validation requirements via other means.</w:t>
      </w:r>
    </w:p>
    <w:p w:rsidR="00973747" w:rsidRDefault="002C5C77" w:rsidP="00973747">
      <w:pPr>
        <w:pStyle w:val="H4"/>
        <w:ind w:left="0" w:firstLine="0"/>
      </w:pPr>
      <w:r>
        <w:t>6.1.3</w:t>
      </w:r>
      <w:r w:rsidR="00973747">
        <w:t>.3</w:t>
      </w:r>
      <w:r w:rsidR="00973747">
        <w:tab/>
        <w:t xml:space="preserve">Data Recording </w:t>
      </w:r>
      <w:r w:rsidR="00A42A82">
        <w:t xml:space="preserve">and Redundancy </w:t>
      </w:r>
      <w:r w:rsidR="00973747">
        <w:t>Requirements</w:t>
      </w:r>
    </w:p>
    <w:p w:rsidR="002C5C77" w:rsidRPr="002C5C77" w:rsidRDefault="002C5C77" w:rsidP="002C5C77">
      <w:p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Recorded electrical quantities shall be sufficient to determine the following:</w:t>
      </w:r>
    </w:p>
    <w:p w:rsidR="002C5C77" w:rsidRDefault="00A84CF5" w:rsidP="002C5C7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For locations meeting 6.1.3.2 (a through b), p</w:t>
      </w:r>
      <w:r w:rsidR="002C5C77">
        <w:rPr>
          <w:rFonts w:ascii="Times New Roman" w:hAnsi="Times New Roman"/>
          <w:sz w:val="24"/>
        </w:rPr>
        <w:t>hase</w:t>
      </w:r>
      <w:r w:rsidR="002001ED">
        <w:rPr>
          <w:rFonts w:ascii="Times New Roman" w:hAnsi="Times New Roman"/>
          <w:sz w:val="24"/>
        </w:rPr>
        <w:t>-to-neutral</w:t>
      </w:r>
      <w:r w:rsidR="002C5C77">
        <w:rPr>
          <w:rFonts w:ascii="Times New Roman" w:hAnsi="Times New Roman"/>
          <w:sz w:val="24"/>
        </w:rPr>
        <w:t xml:space="preserve"> voltage magnitude/angle data for</w:t>
      </w:r>
      <w:r w:rsidR="002001ED">
        <w:rPr>
          <w:rFonts w:ascii="Times New Roman" w:hAnsi="Times New Roman"/>
          <w:sz w:val="24"/>
        </w:rPr>
        <w:t xml:space="preserve"> each phase from</w:t>
      </w:r>
      <w:r w:rsidR="002C5C77">
        <w:rPr>
          <w:rFonts w:ascii="Times New Roman" w:hAnsi="Times New Roman"/>
          <w:sz w:val="24"/>
        </w:rPr>
        <w:t xml:space="preserve"> </w:t>
      </w:r>
      <w:r w:rsidR="00A42A82">
        <w:rPr>
          <w:rFonts w:ascii="Times New Roman" w:hAnsi="Times New Roman"/>
          <w:sz w:val="24"/>
        </w:rPr>
        <w:t xml:space="preserve">at </w:t>
      </w:r>
      <w:r w:rsidR="002C5C77">
        <w:rPr>
          <w:rFonts w:ascii="Times New Roman" w:hAnsi="Times New Roman"/>
          <w:sz w:val="24"/>
        </w:rPr>
        <w:t xml:space="preserve">least </w:t>
      </w:r>
      <w:r>
        <w:rPr>
          <w:rFonts w:ascii="Times New Roman" w:hAnsi="Times New Roman"/>
          <w:sz w:val="24"/>
        </w:rPr>
        <w:t>two</w:t>
      </w:r>
      <w:r w:rsidR="002001ED">
        <w:rPr>
          <w:rFonts w:ascii="Times New Roman" w:hAnsi="Times New Roman"/>
          <w:sz w:val="24"/>
        </w:rPr>
        <w:t xml:space="preserve"> distinct</w:t>
      </w:r>
      <w:r w:rsidR="004C3418">
        <w:rPr>
          <w:rFonts w:ascii="Times New Roman" w:hAnsi="Times New Roman"/>
          <w:sz w:val="24"/>
        </w:rPr>
        <w:t xml:space="preserve"> </w:t>
      </w:r>
      <w:r w:rsidR="002C5C77">
        <w:rPr>
          <w:rFonts w:ascii="Times New Roman" w:hAnsi="Times New Roman"/>
          <w:sz w:val="24"/>
        </w:rPr>
        <w:t xml:space="preserve">transmission level </w:t>
      </w:r>
      <w:r w:rsidR="002001ED">
        <w:rPr>
          <w:rFonts w:ascii="Times New Roman" w:hAnsi="Times New Roman"/>
          <w:sz w:val="24"/>
        </w:rPr>
        <w:t xml:space="preserve">element </w:t>
      </w:r>
      <w:r>
        <w:rPr>
          <w:rFonts w:ascii="Times New Roman" w:hAnsi="Times New Roman"/>
          <w:sz w:val="24"/>
        </w:rPr>
        <w:t>measurements;</w:t>
      </w:r>
    </w:p>
    <w:p w:rsidR="002C5C77" w:rsidRPr="002C5C77" w:rsidRDefault="002C5C77" w:rsidP="002C5C77">
      <w:pPr>
        <w:pStyle w:val="ListParagraph"/>
        <w:ind w:left="1440"/>
        <w:jc w:val="both"/>
        <w:rPr>
          <w:rFonts w:ascii="Times New Roman" w:hAnsi="Times New Roman"/>
          <w:sz w:val="24"/>
        </w:rPr>
      </w:pPr>
    </w:p>
    <w:p w:rsidR="002C5C77" w:rsidRDefault="00A84CF5" w:rsidP="002C5C77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z w:val="24"/>
        </w:rPr>
        <w:t xml:space="preserve">For locations meeting 6.1.3.2 (a through b), </w:t>
      </w:r>
      <w:r w:rsidR="002001ED">
        <w:rPr>
          <w:rFonts w:ascii="Times New Roman" w:hAnsi="Times New Roman"/>
          <w:spacing w:val="-2"/>
          <w:sz w:val="24"/>
        </w:rPr>
        <w:t xml:space="preserve">single </w:t>
      </w:r>
      <w:r>
        <w:rPr>
          <w:rFonts w:ascii="Times New Roman" w:hAnsi="Times New Roman"/>
          <w:spacing w:val="-2"/>
          <w:sz w:val="24"/>
        </w:rPr>
        <w:t>p</w:t>
      </w:r>
      <w:r w:rsidR="002C5C77">
        <w:rPr>
          <w:rFonts w:ascii="Times New Roman" w:hAnsi="Times New Roman"/>
          <w:spacing w:val="-2"/>
          <w:sz w:val="24"/>
        </w:rPr>
        <w:t>hase current magnitude/angle data</w:t>
      </w:r>
      <w:r w:rsidR="002001ED">
        <w:rPr>
          <w:rFonts w:ascii="Times New Roman" w:hAnsi="Times New Roman"/>
          <w:spacing w:val="-2"/>
          <w:sz w:val="24"/>
        </w:rPr>
        <w:t xml:space="preserve"> for each phase from at least</w:t>
      </w:r>
      <w:r w:rsidR="002C5C77">
        <w:rPr>
          <w:rFonts w:ascii="Times New Roman" w:hAnsi="Times New Roman"/>
          <w:spacing w:val="-2"/>
          <w:sz w:val="24"/>
        </w:rPr>
        <w:t xml:space="preserve"> </w:t>
      </w:r>
      <w:r>
        <w:rPr>
          <w:rFonts w:ascii="Times New Roman" w:hAnsi="Times New Roman"/>
          <w:spacing w:val="-2"/>
          <w:sz w:val="24"/>
        </w:rPr>
        <w:t>two</w:t>
      </w:r>
      <w:r w:rsidR="002C5C77">
        <w:rPr>
          <w:rFonts w:ascii="Times New Roman" w:hAnsi="Times New Roman"/>
          <w:spacing w:val="-2"/>
          <w:sz w:val="24"/>
        </w:rPr>
        <w:t xml:space="preserve"> </w:t>
      </w:r>
      <w:r w:rsidR="002001ED">
        <w:rPr>
          <w:rFonts w:ascii="Times New Roman" w:hAnsi="Times New Roman"/>
          <w:spacing w:val="-2"/>
          <w:sz w:val="24"/>
        </w:rPr>
        <w:t xml:space="preserve">distinct </w:t>
      </w:r>
      <w:r w:rsidR="002C5C77">
        <w:rPr>
          <w:rFonts w:ascii="Times New Roman" w:hAnsi="Times New Roman"/>
          <w:spacing w:val="-2"/>
          <w:sz w:val="24"/>
        </w:rPr>
        <w:t>transmission level line</w:t>
      </w:r>
      <w:r>
        <w:rPr>
          <w:rFonts w:ascii="Times New Roman" w:hAnsi="Times New Roman"/>
          <w:spacing w:val="-2"/>
          <w:sz w:val="24"/>
        </w:rPr>
        <w:t>s;</w:t>
      </w:r>
    </w:p>
    <w:p w:rsidR="002C5C77" w:rsidRDefault="002C5C77" w:rsidP="002C5C77">
      <w:pPr>
        <w:pStyle w:val="ListParagraph"/>
        <w:ind w:left="1440"/>
        <w:jc w:val="both"/>
        <w:rPr>
          <w:rFonts w:ascii="Times New Roman" w:hAnsi="Times New Roman"/>
          <w:spacing w:val="-2"/>
          <w:sz w:val="24"/>
        </w:rPr>
      </w:pPr>
    </w:p>
    <w:p w:rsidR="00A84CF5" w:rsidRDefault="00A84CF5" w:rsidP="00A84CF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A84CF5">
        <w:rPr>
          <w:rFonts w:ascii="Times New Roman" w:hAnsi="Times New Roman"/>
          <w:sz w:val="24"/>
        </w:rPr>
        <w:t>For locations meeting 6.1.3.2 (</w:t>
      </w:r>
      <w:r>
        <w:rPr>
          <w:rFonts w:ascii="Times New Roman" w:hAnsi="Times New Roman"/>
          <w:sz w:val="24"/>
        </w:rPr>
        <w:t>a</w:t>
      </w:r>
      <w:r w:rsidRPr="00A84CF5">
        <w:rPr>
          <w:rFonts w:ascii="Times New Roman" w:hAnsi="Times New Roman"/>
          <w:sz w:val="24"/>
        </w:rPr>
        <w:t xml:space="preserve"> through </w:t>
      </w:r>
      <w:r>
        <w:rPr>
          <w:rFonts w:ascii="Times New Roman" w:hAnsi="Times New Roman"/>
          <w:sz w:val="24"/>
        </w:rPr>
        <w:t>b</w:t>
      </w:r>
      <w:r w:rsidRPr="00A84CF5">
        <w:rPr>
          <w:rFonts w:ascii="Times New Roman" w:hAnsi="Times New Roman"/>
          <w:sz w:val="24"/>
        </w:rPr>
        <w:t xml:space="preserve">), </w:t>
      </w:r>
      <w:r w:rsidRPr="00A84CF5">
        <w:rPr>
          <w:rFonts w:ascii="Times New Roman" w:hAnsi="Times New Roman"/>
          <w:spacing w:val="-2"/>
          <w:sz w:val="24"/>
        </w:rPr>
        <w:t xml:space="preserve">Frequency and </w:t>
      </w:r>
      <w:proofErr w:type="spellStart"/>
      <w:r w:rsidRPr="00A84CF5">
        <w:rPr>
          <w:rFonts w:ascii="Times New Roman" w:hAnsi="Times New Roman"/>
          <w:spacing w:val="-2"/>
          <w:sz w:val="24"/>
        </w:rPr>
        <w:t>df</w:t>
      </w:r>
      <w:proofErr w:type="spellEnd"/>
      <w:r w:rsidRPr="00A84CF5">
        <w:rPr>
          <w:rFonts w:ascii="Times New Roman" w:hAnsi="Times New Roman"/>
          <w:spacing w:val="-2"/>
          <w:sz w:val="24"/>
        </w:rPr>
        <w:t>/</w:t>
      </w:r>
      <w:proofErr w:type="spellStart"/>
      <w:r w:rsidRPr="00A84CF5">
        <w:rPr>
          <w:rFonts w:ascii="Times New Roman" w:hAnsi="Times New Roman"/>
          <w:spacing w:val="-2"/>
          <w:sz w:val="24"/>
        </w:rPr>
        <w:t>dt</w:t>
      </w:r>
      <w:proofErr w:type="spellEnd"/>
      <w:r w:rsidRPr="00A84CF5">
        <w:rPr>
          <w:rFonts w:ascii="Times New Roman" w:hAnsi="Times New Roman"/>
          <w:spacing w:val="-2"/>
          <w:sz w:val="24"/>
        </w:rPr>
        <w:t xml:space="preserve"> data for at least </w:t>
      </w:r>
      <w:r>
        <w:rPr>
          <w:rFonts w:ascii="Times New Roman" w:hAnsi="Times New Roman"/>
          <w:spacing w:val="-2"/>
          <w:sz w:val="24"/>
        </w:rPr>
        <w:t>two</w:t>
      </w:r>
      <w:r w:rsidRPr="00A84CF5">
        <w:rPr>
          <w:rFonts w:ascii="Times New Roman" w:hAnsi="Times New Roman"/>
          <w:spacing w:val="-2"/>
          <w:sz w:val="24"/>
        </w:rPr>
        <w:t xml:space="preserve"> transmission level </w:t>
      </w:r>
      <w:r w:rsidR="002001ED">
        <w:rPr>
          <w:rFonts w:ascii="Times New Roman" w:hAnsi="Times New Roman"/>
          <w:spacing w:val="-2"/>
          <w:sz w:val="24"/>
        </w:rPr>
        <w:t xml:space="preserve">element </w:t>
      </w:r>
      <w:r>
        <w:rPr>
          <w:rFonts w:ascii="Times New Roman" w:hAnsi="Times New Roman"/>
          <w:spacing w:val="-2"/>
          <w:sz w:val="24"/>
        </w:rPr>
        <w:t>measurements;</w:t>
      </w:r>
    </w:p>
    <w:p w:rsidR="00A84CF5" w:rsidRPr="00A84CF5" w:rsidRDefault="00A84CF5" w:rsidP="00A84CF5">
      <w:pPr>
        <w:pStyle w:val="ListParagraph"/>
        <w:rPr>
          <w:rFonts w:ascii="Times New Roman" w:hAnsi="Times New Roman"/>
          <w:sz w:val="24"/>
        </w:rPr>
      </w:pPr>
    </w:p>
    <w:p w:rsidR="00A84CF5" w:rsidRDefault="00A84CF5" w:rsidP="00A84CF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For locations meeting 6.1.3.2 (c through d), phase</w:t>
      </w:r>
      <w:r w:rsidR="002001ED">
        <w:rPr>
          <w:rFonts w:ascii="Times New Roman" w:hAnsi="Times New Roman"/>
          <w:sz w:val="24"/>
        </w:rPr>
        <w:t xml:space="preserve">-to-neutral </w:t>
      </w:r>
      <w:r>
        <w:rPr>
          <w:rFonts w:ascii="Times New Roman" w:hAnsi="Times New Roman"/>
          <w:sz w:val="24"/>
        </w:rPr>
        <w:t xml:space="preserve">voltage magnitude/angle data for </w:t>
      </w:r>
      <w:r w:rsidR="002001ED">
        <w:rPr>
          <w:rFonts w:ascii="Times New Roman" w:hAnsi="Times New Roman"/>
          <w:sz w:val="24"/>
        </w:rPr>
        <w:t xml:space="preserve">each phase from </w:t>
      </w:r>
      <w:r>
        <w:rPr>
          <w:rFonts w:ascii="Times New Roman" w:hAnsi="Times New Roman"/>
          <w:sz w:val="24"/>
        </w:rPr>
        <w:t>at least one generator-interconnected bus measurement;</w:t>
      </w:r>
    </w:p>
    <w:p w:rsidR="00A84CF5" w:rsidRPr="00A84CF5" w:rsidRDefault="00A84CF5" w:rsidP="00A84CF5">
      <w:pPr>
        <w:pStyle w:val="ListParagraph"/>
        <w:rPr>
          <w:rFonts w:ascii="Times New Roman" w:hAnsi="Times New Roman"/>
          <w:spacing w:val="-2"/>
          <w:sz w:val="24"/>
        </w:rPr>
      </w:pPr>
    </w:p>
    <w:p w:rsidR="00A84CF5" w:rsidRDefault="00A84CF5" w:rsidP="00A84CF5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z w:val="24"/>
        </w:rPr>
        <w:t xml:space="preserve">For locations meeting 6.1.3.2 (c through d), </w:t>
      </w:r>
      <w:r w:rsidR="002001ED">
        <w:rPr>
          <w:rFonts w:ascii="Times New Roman" w:hAnsi="Times New Roman"/>
          <w:spacing w:val="-2"/>
          <w:sz w:val="24"/>
        </w:rPr>
        <w:t xml:space="preserve">single </w:t>
      </w:r>
      <w:r>
        <w:rPr>
          <w:rFonts w:ascii="Times New Roman" w:hAnsi="Times New Roman"/>
          <w:spacing w:val="-2"/>
          <w:sz w:val="24"/>
        </w:rPr>
        <w:t>phase current magnitude/angle data</w:t>
      </w:r>
      <w:r w:rsidR="002001ED">
        <w:rPr>
          <w:rFonts w:ascii="Times New Roman" w:hAnsi="Times New Roman"/>
          <w:spacing w:val="-2"/>
          <w:sz w:val="24"/>
        </w:rPr>
        <w:t xml:space="preserve"> for each phase</w:t>
      </w:r>
      <w:r>
        <w:rPr>
          <w:rFonts w:ascii="Times New Roman" w:hAnsi="Times New Roman"/>
          <w:spacing w:val="-2"/>
          <w:sz w:val="24"/>
        </w:rPr>
        <w:t xml:space="preserve"> </w:t>
      </w:r>
      <w:r w:rsidR="002001ED">
        <w:rPr>
          <w:rFonts w:ascii="Times New Roman" w:hAnsi="Times New Roman"/>
          <w:spacing w:val="-2"/>
          <w:sz w:val="24"/>
        </w:rPr>
        <w:t xml:space="preserve">from </w:t>
      </w:r>
      <w:r>
        <w:rPr>
          <w:rFonts w:ascii="Times New Roman" w:hAnsi="Times New Roman"/>
          <w:spacing w:val="-2"/>
          <w:sz w:val="24"/>
        </w:rPr>
        <w:t>each interconnected generator over 20 MVA;</w:t>
      </w:r>
    </w:p>
    <w:p w:rsidR="009F52D3" w:rsidRDefault="009F52D3" w:rsidP="009F52D3">
      <w:pPr>
        <w:pStyle w:val="ListParagraph"/>
        <w:jc w:val="both"/>
        <w:rPr>
          <w:rFonts w:ascii="Times New Roman" w:hAnsi="Times New Roman"/>
          <w:spacing w:val="-2"/>
          <w:sz w:val="24"/>
        </w:rPr>
      </w:pPr>
    </w:p>
    <w:p w:rsidR="009F52D3" w:rsidRPr="00A84CF5" w:rsidRDefault="009F52D3" w:rsidP="00A84CF5">
      <w:pPr>
        <w:pStyle w:val="ListParagraph"/>
        <w:ind w:left="1440" w:hanging="720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(</w:t>
      </w:r>
      <w:r w:rsidR="00A42A82">
        <w:rPr>
          <w:rFonts w:ascii="Times New Roman" w:hAnsi="Times New Roman"/>
          <w:spacing w:val="-2"/>
          <w:sz w:val="24"/>
        </w:rPr>
        <w:t>f</w:t>
      </w:r>
      <w:r>
        <w:rPr>
          <w:rFonts w:ascii="Times New Roman" w:hAnsi="Times New Roman"/>
          <w:spacing w:val="-2"/>
          <w:sz w:val="24"/>
        </w:rPr>
        <w:t>)</w:t>
      </w:r>
      <w:r>
        <w:rPr>
          <w:rFonts w:ascii="Times New Roman" w:hAnsi="Times New Roman"/>
          <w:spacing w:val="-2"/>
          <w:sz w:val="24"/>
        </w:rPr>
        <w:tab/>
      </w:r>
      <w:r w:rsidR="00A84CF5" w:rsidRPr="00A84CF5">
        <w:rPr>
          <w:rFonts w:ascii="Times New Roman" w:hAnsi="Times New Roman"/>
          <w:sz w:val="24"/>
        </w:rPr>
        <w:t>For locations meeting 6.1.3.2 (</w:t>
      </w:r>
      <w:r w:rsidR="00A84CF5">
        <w:rPr>
          <w:rFonts w:ascii="Times New Roman" w:hAnsi="Times New Roman"/>
          <w:sz w:val="24"/>
        </w:rPr>
        <w:t>c</w:t>
      </w:r>
      <w:r w:rsidR="00A84CF5" w:rsidRPr="00A84CF5">
        <w:rPr>
          <w:rFonts w:ascii="Times New Roman" w:hAnsi="Times New Roman"/>
          <w:sz w:val="24"/>
        </w:rPr>
        <w:t xml:space="preserve"> through d), </w:t>
      </w:r>
      <w:r w:rsidRPr="00A84CF5">
        <w:rPr>
          <w:rFonts w:ascii="Times New Roman" w:hAnsi="Times New Roman"/>
          <w:spacing w:val="-2"/>
          <w:sz w:val="24"/>
        </w:rPr>
        <w:t xml:space="preserve">Frequency and </w:t>
      </w:r>
      <w:proofErr w:type="spellStart"/>
      <w:r w:rsidRPr="00A84CF5">
        <w:rPr>
          <w:rFonts w:ascii="Times New Roman" w:hAnsi="Times New Roman"/>
          <w:spacing w:val="-2"/>
          <w:sz w:val="24"/>
        </w:rPr>
        <w:t>df</w:t>
      </w:r>
      <w:proofErr w:type="spellEnd"/>
      <w:r w:rsidRPr="00A84CF5">
        <w:rPr>
          <w:rFonts w:ascii="Times New Roman" w:hAnsi="Times New Roman"/>
          <w:spacing w:val="-2"/>
          <w:sz w:val="24"/>
        </w:rPr>
        <w:t>/</w:t>
      </w:r>
      <w:proofErr w:type="spellStart"/>
      <w:r w:rsidRPr="00A84CF5">
        <w:rPr>
          <w:rFonts w:ascii="Times New Roman" w:hAnsi="Times New Roman"/>
          <w:spacing w:val="-2"/>
          <w:sz w:val="24"/>
        </w:rPr>
        <w:t>dt</w:t>
      </w:r>
      <w:proofErr w:type="spellEnd"/>
      <w:r w:rsidRPr="00A84CF5">
        <w:rPr>
          <w:rFonts w:ascii="Times New Roman" w:hAnsi="Times New Roman"/>
          <w:spacing w:val="-2"/>
          <w:sz w:val="24"/>
        </w:rPr>
        <w:t xml:space="preserve"> data for at least one </w:t>
      </w:r>
      <w:r w:rsidR="00A84CF5">
        <w:rPr>
          <w:rFonts w:ascii="Times New Roman" w:hAnsi="Times New Roman"/>
          <w:spacing w:val="-2"/>
          <w:sz w:val="24"/>
        </w:rPr>
        <w:t>generator-interconnected</w:t>
      </w:r>
      <w:r w:rsidRPr="00A84CF5">
        <w:rPr>
          <w:rFonts w:ascii="Times New Roman" w:hAnsi="Times New Roman"/>
          <w:spacing w:val="-2"/>
          <w:sz w:val="24"/>
        </w:rPr>
        <w:t xml:space="preserve"> bus</w:t>
      </w:r>
      <w:r w:rsidR="00A84CF5">
        <w:rPr>
          <w:rFonts w:ascii="Times New Roman" w:hAnsi="Times New Roman"/>
          <w:spacing w:val="-2"/>
          <w:sz w:val="24"/>
        </w:rPr>
        <w:t xml:space="preserve"> measurement.</w:t>
      </w:r>
    </w:p>
    <w:p w:rsidR="00973747" w:rsidRDefault="002C5C77" w:rsidP="00973747">
      <w:pPr>
        <w:pStyle w:val="H4"/>
      </w:pPr>
      <w:r>
        <w:t>6.1.3</w:t>
      </w:r>
      <w:r w:rsidR="00973747">
        <w:t>.4</w:t>
      </w:r>
      <w:r w:rsidR="00973747">
        <w:tab/>
        <w:t>Data Retention and Reporting Requirements</w:t>
      </w:r>
    </w:p>
    <w:p w:rsidR="00B414B6" w:rsidRPr="002C5C77" w:rsidRDefault="005442E1" w:rsidP="00B414B6">
      <w:p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The m</w:t>
      </w:r>
      <w:r w:rsidR="00D70BCE">
        <w:rPr>
          <w:rFonts w:ascii="Times New Roman" w:hAnsi="Times New Roman"/>
          <w:spacing w:val="-2"/>
          <w:sz w:val="24"/>
        </w:rPr>
        <w:t>inimum r</w:t>
      </w:r>
      <w:r w:rsidR="00B414B6">
        <w:rPr>
          <w:rFonts w:ascii="Times New Roman" w:hAnsi="Times New Roman"/>
          <w:spacing w:val="-2"/>
          <w:sz w:val="24"/>
        </w:rPr>
        <w:t xml:space="preserve">ecorded electrical quantities shall be </w:t>
      </w:r>
      <w:r w:rsidR="00C404DF">
        <w:rPr>
          <w:rFonts w:ascii="Times New Roman" w:hAnsi="Times New Roman"/>
          <w:spacing w:val="-2"/>
          <w:sz w:val="24"/>
        </w:rPr>
        <w:t>retained per the following guidelines</w:t>
      </w:r>
      <w:r w:rsidR="00B414B6">
        <w:rPr>
          <w:rFonts w:ascii="Times New Roman" w:hAnsi="Times New Roman"/>
          <w:spacing w:val="-2"/>
          <w:sz w:val="24"/>
        </w:rPr>
        <w:t>:</w:t>
      </w:r>
    </w:p>
    <w:p w:rsidR="00C404DF" w:rsidRDefault="00C404DF" w:rsidP="00C404D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Rolling </w:t>
      </w:r>
      <w:r w:rsidR="00345FC6">
        <w:rPr>
          <w:rFonts w:ascii="Times New Roman" w:hAnsi="Times New Roman"/>
          <w:sz w:val="24"/>
        </w:rPr>
        <w:t xml:space="preserve">10 </w:t>
      </w:r>
      <w:r>
        <w:rPr>
          <w:rFonts w:ascii="Times New Roman" w:hAnsi="Times New Roman"/>
          <w:sz w:val="24"/>
        </w:rPr>
        <w:t>calendar day window</w:t>
      </w:r>
      <w:r w:rsidR="00A73653">
        <w:rPr>
          <w:rFonts w:ascii="Times New Roman" w:hAnsi="Times New Roman"/>
          <w:sz w:val="24"/>
        </w:rPr>
        <w:t xml:space="preserve"> for all data</w:t>
      </w:r>
      <w:r w:rsidR="005442E1">
        <w:rPr>
          <w:rFonts w:ascii="Times New Roman" w:hAnsi="Times New Roman"/>
          <w:sz w:val="24"/>
        </w:rPr>
        <w:t xml:space="preserve"> stored locally and not transmitted to an ERCOT phasor data concentrator</w:t>
      </w:r>
      <w:r w:rsidR="00A73653">
        <w:rPr>
          <w:rFonts w:ascii="Times New Roman" w:hAnsi="Times New Roman"/>
          <w:sz w:val="24"/>
        </w:rPr>
        <w:t>;</w:t>
      </w:r>
    </w:p>
    <w:p w:rsidR="00C404DF" w:rsidRPr="002C5C77" w:rsidRDefault="00C404DF" w:rsidP="00C404DF">
      <w:pPr>
        <w:pStyle w:val="ListParagraph"/>
        <w:ind w:left="1440"/>
        <w:jc w:val="both"/>
        <w:rPr>
          <w:rFonts w:ascii="Times New Roman" w:hAnsi="Times New Roman"/>
          <w:sz w:val="24"/>
        </w:rPr>
      </w:pPr>
    </w:p>
    <w:p w:rsidR="00C404DF" w:rsidRDefault="00C404DF" w:rsidP="00C404D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 xml:space="preserve">Minimum 3 year data retention </w:t>
      </w:r>
      <w:r w:rsidR="005442E1">
        <w:rPr>
          <w:rFonts w:ascii="Times New Roman" w:hAnsi="Times New Roman"/>
          <w:spacing w:val="-2"/>
          <w:sz w:val="24"/>
        </w:rPr>
        <w:t xml:space="preserve">by the generating facility owner </w:t>
      </w:r>
      <w:r>
        <w:rPr>
          <w:rFonts w:ascii="Times New Roman" w:hAnsi="Times New Roman"/>
          <w:spacing w:val="-2"/>
          <w:sz w:val="24"/>
        </w:rPr>
        <w:t xml:space="preserve">for </w:t>
      </w:r>
      <w:r w:rsidR="005442E1">
        <w:rPr>
          <w:rFonts w:ascii="Times New Roman" w:hAnsi="Times New Roman"/>
          <w:spacing w:val="-2"/>
          <w:sz w:val="24"/>
        </w:rPr>
        <w:t xml:space="preserve">event </w:t>
      </w:r>
      <w:r>
        <w:rPr>
          <w:rFonts w:ascii="Times New Roman" w:hAnsi="Times New Roman"/>
          <w:spacing w:val="-2"/>
          <w:sz w:val="24"/>
        </w:rPr>
        <w:t>data utilized for NERC MOD</w:t>
      </w:r>
      <w:r w:rsidR="00EB0988">
        <w:rPr>
          <w:rFonts w:ascii="Times New Roman" w:hAnsi="Times New Roman"/>
          <w:spacing w:val="-2"/>
          <w:sz w:val="24"/>
        </w:rPr>
        <w:t xml:space="preserve">-026 or MOD-027 </w:t>
      </w:r>
      <w:r>
        <w:rPr>
          <w:rFonts w:ascii="Times New Roman" w:hAnsi="Times New Roman"/>
          <w:spacing w:val="-2"/>
          <w:sz w:val="24"/>
        </w:rPr>
        <w:t>Reliability Standard model validation</w:t>
      </w:r>
      <w:r w:rsidR="00A73653">
        <w:rPr>
          <w:rFonts w:ascii="Times New Roman" w:hAnsi="Times New Roman"/>
          <w:spacing w:val="-2"/>
          <w:sz w:val="24"/>
        </w:rPr>
        <w:t>;</w:t>
      </w:r>
    </w:p>
    <w:p w:rsidR="00C404DF" w:rsidRDefault="00C404DF" w:rsidP="00C404DF">
      <w:pPr>
        <w:pStyle w:val="ListParagraph"/>
        <w:ind w:left="1440"/>
        <w:jc w:val="both"/>
        <w:rPr>
          <w:rFonts w:ascii="Times New Roman" w:hAnsi="Times New Roman"/>
          <w:spacing w:val="-2"/>
          <w:sz w:val="24"/>
        </w:rPr>
      </w:pPr>
    </w:p>
    <w:p w:rsidR="00C404DF" w:rsidRPr="002C5C77" w:rsidRDefault="00C404DF" w:rsidP="00A73653">
      <w:pPr>
        <w:pStyle w:val="ListParagraph"/>
        <w:ind w:left="1440" w:hanging="720"/>
        <w:jc w:val="both"/>
        <w:rPr>
          <w:rFonts w:ascii="Times New Roman" w:hAnsi="Times New Roman"/>
          <w:spacing w:val="-2"/>
          <w:sz w:val="24"/>
        </w:rPr>
      </w:pPr>
      <w:r>
        <w:rPr>
          <w:rFonts w:ascii="Times New Roman" w:hAnsi="Times New Roman"/>
          <w:spacing w:val="-2"/>
          <w:sz w:val="24"/>
        </w:rPr>
        <w:t>(c)</w:t>
      </w:r>
      <w:r>
        <w:rPr>
          <w:rFonts w:ascii="Times New Roman" w:hAnsi="Times New Roman"/>
          <w:spacing w:val="-2"/>
          <w:sz w:val="24"/>
        </w:rPr>
        <w:tab/>
      </w:r>
      <w:r w:rsidR="00A73653">
        <w:rPr>
          <w:rFonts w:ascii="Times New Roman" w:hAnsi="Times New Roman"/>
          <w:spacing w:val="-2"/>
          <w:sz w:val="24"/>
        </w:rPr>
        <w:t xml:space="preserve">Minimum 3 year data retention </w:t>
      </w:r>
      <w:r w:rsidR="005442E1">
        <w:rPr>
          <w:rFonts w:ascii="Times New Roman" w:hAnsi="Times New Roman"/>
          <w:spacing w:val="-2"/>
          <w:sz w:val="24"/>
        </w:rPr>
        <w:t xml:space="preserve">by the generating or transmission facility owner </w:t>
      </w:r>
      <w:r w:rsidR="00A73653">
        <w:rPr>
          <w:rFonts w:ascii="Times New Roman" w:hAnsi="Times New Roman"/>
          <w:spacing w:val="-2"/>
          <w:sz w:val="24"/>
        </w:rPr>
        <w:t xml:space="preserve">for </w:t>
      </w:r>
      <w:r w:rsidR="005442E1">
        <w:rPr>
          <w:rFonts w:ascii="Times New Roman" w:hAnsi="Times New Roman"/>
          <w:spacing w:val="-2"/>
          <w:sz w:val="24"/>
        </w:rPr>
        <w:t xml:space="preserve">event </w:t>
      </w:r>
      <w:r w:rsidR="00A73653">
        <w:rPr>
          <w:rFonts w:ascii="Times New Roman" w:hAnsi="Times New Roman"/>
          <w:spacing w:val="-2"/>
          <w:sz w:val="24"/>
        </w:rPr>
        <w:t xml:space="preserve">data </w:t>
      </w:r>
      <w:r w:rsidR="005442E1">
        <w:rPr>
          <w:rFonts w:ascii="Times New Roman" w:hAnsi="Times New Roman"/>
          <w:spacing w:val="-2"/>
          <w:sz w:val="24"/>
        </w:rPr>
        <w:t xml:space="preserve">provided to ERCOT via written request that is </w:t>
      </w:r>
      <w:r w:rsidR="00A73653">
        <w:rPr>
          <w:rFonts w:ascii="Times New Roman" w:hAnsi="Times New Roman"/>
          <w:spacing w:val="-2"/>
          <w:sz w:val="24"/>
        </w:rPr>
        <w:t>recorded in the context of a</w:t>
      </w:r>
      <w:r w:rsidR="00345FC6">
        <w:rPr>
          <w:rFonts w:ascii="Times New Roman" w:hAnsi="Times New Roman"/>
          <w:spacing w:val="-2"/>
          <w:sz w:val="24"/>
        </w:rPr>
        <w:t>n</w:t>
      </w:r>
      <w:r w:rsidR="00A73653">
        <w:rPr>
          <w:rFonts w:ascii="Times New Roman" w:hAnsi="Times New Roman"/>
          <w:spacing w:val="-2"/>
          <w:sz w:val="24"/>
        </w:rPr>
        <w:t xml:space="preserve"> ERCOT-initiated disturbance analysis or event review.</w:t>
      </w:r>
    </w:p>
    <w:p w:rsidR="00973747" w:rsidRPr="00642555" w:rsidRDefault="00973747" w:rsidP="00973747">
      <w:pPr>
        <w:pStyle w:val="List"/>
        <w:spacing w:after="240"/>
        <w:ind w:left="1440" w:hanging="720"/>
        <w:rPr>
          <w:szCs w:val="20"/>
        </w:rPr>
      </w:pPr>
    </w:p>
    <w:p w:rsidR="00B15826" w:rsidRDefault="00B15826"/>
    <w:sectPr w:rsidR="00B15826" w:rsidSect="00B1582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A82" w:rsidRDefault="00A42A82" w:rsidP="00A73653">
      <w:pPr>
        <w:spacing w:after="0" w:line="240" w:lineRule="auto"/>
      </w:pPr>
      <w:r>
        <w:separator/>
      </w:r>
    </w:p>
  </w:endnote>
  <w:endnote w:type="continuationSeparator" w:id="0">
    <w:p w:rsidR="00A42A82" w:rsidRDefault="00A42A82" w:rsidP="00A7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A82" w:rsidRDefault="00A42A82" w:rsidP="00A73653">
      <w:pPr>
        <w:spacing w:after="0" w:line="240" w:lineRule="auto"/>
      </w:pPr>
      <w:r>
        <w:separator/>
      </w:r>
    </w:p>
  </w:footnote>
  <w:footnote w:type="continuationSeparator" w:id="0">
    <w:p w:rsidR="00A42A82" w:rsidRDefault="00A42A82" w:rsidP="00A73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24873"/>
      <w:docPartObj>
        <w:docPartGallery w:val="Watermarks"/>
        <w:docPartUnique/>
      </w:docPartObj>
    </w:sdtPr>
    <w:sdtContent>
      <w:p w:rsidR="00A42A82" w:rsidRDefault="00245760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55107"/>
    <w:multiLevelType w:val="hybridMultilevel"/>
    <w:tmpl w:val="3F0AD284"/>
    <w:lvl w:ilvl="0" w:tplc="D452FC4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741EF2"/>
    <w:multiLevelType w:val="hybridMultilevel"/>
    <w:tmpl w:val="3F0AD284"/>
    <w:lvl w:ilvl="0" w:tplc="D452FC4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9E086E"/>
    <w:multiLevelType w:val="hybridMultilevel"/>
    <w:tmpl w:val="3F0AD284"/>
    <w:lvl w:ilvl="0" w:tplc="D452FC4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8029B"/>
    <w:multiLevelType w:val="hybridMultilevel"/>
    <w:tmpl w:val="E8A4760E"/>
    <w:lvl w:ilvl="0" w:tplc="81FC3602">
      <w:start w:val="1"/>
      <w:numFmt w:val="lowerLetter"/>
      <w:lvlText w:val="(%1)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1" w:tplc="B4CECDE8">
      <w:numFmt w:val="bullet"/>
      <w:lvlText w:val="•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04B62"/>
    <w:multiLevelType w:val="hybridMultilevel"/>
    <w:tmpl w:val="3F0AD284"/>
    <w:lvl w:ilvl="0" w:tplc="D452FC4A">
      <w:start w:val="1"/>
      <w:numFmt w:val="lowerLetter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973747"/>
    <w:rsid w:val="00007BE0"/>
    <w:rsid w:val="00011706"/>
    <w:rsid w:val="00012B80"/>
    <w:rsid w:val="00013159"/>
    <w:rsid w:val="00024281"/>
    <w:rsid w:val="00055302"/>
    <w:rsid w:val="00063AED"/>
    <w:rsid w:val="00071C6C"/>
    <w:rsid w:val="00071F23"/>
    <w:rsid w:val="00074A86"/>
    <w:rsid w:val="000761EA"/>
    <w:rsid w:val="00097EE2"/>
    <w:rsid w:val="000B2594"/>
    <w:rsid w:val="000C0156"/>
    <w:rsid w:val="000C6098"/>
    <w:rsid w:val="000D1818"/>
    <w:rsid w:val="000E175B"/>
    <w:rsid w:val="000E49CB"/>
    <w:rsid w:val="000E74C1"/>
    <w:rsid w:val="00104848"/>
    <w:rsid w:val="00104DD4"/>
    <w:rsid w:val="00115085"/>
    <w:rsid w:val="00123496"/>
    <w:rsid w:val="0012592E"/>
    <w:rsid w:val="00131DF0"/>
    <w:rsid w:val="0013573E"/>
    <w:rsid w:val="0013664B"/>
    <w:rsid w:val="00143894"/>
    <w:rsid w:val="00157621"/>
    <w:rsid w:val="001628BE"/>
    <w:rsid w:val="00164788"/>
    <w:rsid w:val="00164800"/>
    <w:rsid w:val="001717C2"/>
    <w:rsid w:val="00174630"/>
    <w:rsid w:val="001804E6"/>
    <w:rsid w:val="00186C9D"/>
    <w:rsid w:val="0018795F"/>
    <w:rsid w:val="001905E3"/>
    <w:rsid w:val="001969D7"/>
    <w:rsid w:val="001A0C4A"/>
    <w:rsid w:val="001D2FE2"/>
    <w:rsid w:val="002001ED"/>
    <w:rsid w:val="00204969"/>
    <w:rsid w:val="00204B55"/>
    <w:rsid w:val="00207A92"/>
    <w:rsid w:val="00210999"/>
    <w:rsid w:val="0021437A"/>
    <w:rsid w:val="00217479"/>
    <w:rsid w:val="002309FA"/>
    <w:rsid w:val="00232482"/>
    <w:rsid w:val="00232C44"/>
    <w:rsid w:val="0024093A"/>
    <w:rsid w:val="00245760"/>
    <w:rsid w:val="002535D0"/>
    <w:rsid w:val="00253B3C"/>
    <w:rsid w:val="0026239A"/>
    <w:rsid w:val="00267FF2"/>
    <w:rsid w:val="00283BDD"/>
    <w:rsid w:val="00286F9D"/>
    <w:rsid w:val="002B0170"/>
    <w:rsid w:val="002C07F4"/>
    <w:rsid w:val="002C1B61"/>
    <w:rsid w:val="002C2DD4"/>
    <w:rsid w:val="002C5C77"/>
    <w:rsid w:val="002F3124"/>
    <w:rsid w:val="002F459A"/>
    <w:rsid w:val="002F5981"/>
    <w:rsid w:val="00305EDF"/>
    <w:rsid w:val="00311E5A"/>
    <w:rsid w:val="00313ED1"/>
    <w:rsid w:val="00321227"/>
    <w:rsid w:val="00323A27"/>
    <w:rsid w:val="003331BA"/>
    <w:rsid w:val="00333C10"/>
    <w:rsid w:val="00334103"/>
    <w:rsid w:val="00334442"/>
    <w:rsid w:val="00345FC6"/>
    <w:rsid w:val="0035171C"/>
    <w:rsid w:val="003558FA"/>
    <w:rsid w:val="00355A35"/>
    <w:rsid w:val="00355D53"/>
    <w:rsid w:val="00362AD8"/>
    <w:rsid w:val="003722E5"/>
    <w:rsid w:val="003802C8"/>
    <w:rsid w:val="00393718"/>
    <w:rsid w:val="003B3299"/>
    <w:rsid w:val="003B4E9E"/>
    <w:rsid w:val="003D66F3"/>
    <w:rsid w:val="003E2B70"/>
    <w:rsid w:val="003E3FB2"/>
    <w:rsid w:val="003F164C"/>
    <w:rsid w:val="003F59A6"/>
    <w:rsid w:val="003F6C9F"/>
    <w:rsid w:val="00400FD8"/>
    <w:rsid w:val="004162C0"/>
    <w:rsid w:val="00423996"/>
    <w:rsid w:val="0042655A"/>
    <w:rsid w:val="00440B52"/>
    <w:rsid w:val="004433D4"/>
    <w:rsid w:val="00443CD6"/>
    <w:rsid w:val="00456959"/>
    <w:rsid w:val="004569A3"/>
    <w:rsid w:val="00457CA7"/>
    <w:rsid w:val="00462EE0"/>
    <w:rsid w:val="004649BC"/>
    <w:rsid w:val="00475294"/>
    <w:rsid w:val="00482E04"/>
    <w:rsid w:val="00493A29"/>
    <w:rsid w:val="00496254"/>
    <w:rsid w:val="004A2E2B"/>
    <w:rsid w:val="004A4E1B"/>
    <w:rsid w:val="004B034D"/>
    <w:rsid w:val="004B49C9"/>
    <w:rsid w:val="004C1B73"/>
    <w:rsid w:val="004C3418"/>
    <w:rsid w:val="004C6F56"/>
    <w:rsid w:val="004E2E32"/>
    <w:rsid w:val="004E595C"/>
    <w:rsid w:val="004F5056"/>
    <w:rsid w:val="004F686E"/>
    <w:rsid w:val="004F6D64"/>
    <w:rsid w:val="004F7082"/>
    <w:rsid w:val="00522362"/>
    <w:rsid w:val="00531ADE"/>
    <w:rsid w:val="005442E1"/>
    <w:rsid w:val="00550189"/>
    <w:rsid w:val="00550C90"/>
    <w:rsid w:val="005562FE"/>
    <w:rsid w:val="005603AF"/>
    <w:rsid w:val="005607CD"/>
    <w:rsid w:val="0057092E"/>
    <w:rsid w:val="00582247"/>
    <w:rsid w:val="00584587"/>
    <w:rsid w:val="00584E3E"/>
    <w:rsid w:val="005872E4"/>
    <w:rsid w:val="005A6414"/>
    <w:rsid w:val="005B457E"/>
    <w:rsid w:val="005C0934"/>
    <w:rsid w:val="005C6DD3"/>
    <w:rsid w:val="005D2C1F"/>
    <w:rsid w:val="005D4237"/>
    <w:rsid w:val="005F5663"/>
    <w:rsid w:val="00600897"/>
    <w:rsid w:val="00605C82"/>
    <w:rsid w:val="006107D3"/>
    <w:rsid w:val="00617E97"/>
    <w:rsid w:val="00621D30"/>
    <w:rsid w:val="00633C29"/>
    <w:rsid w:val="00634615"/>
    <w:rsid w:val="00672CA1"/>
    <w:rsid w:val="0067347A"/>
    <w:rsid w:val="00676548"/>
    <w:rsid w:val="0067666B"/>
    <w:rsid w:val="0068175B"/>
    <w:rsid w:val="00691A01"/>
    <w:rsid w:val="006934EE"/>
    <w:rsid w:val="006B20DF"/>
    <w:rsid w:val="006B3E8B"/>
    <w:rsid w:val="006C0E94"/>
    <w:rsid w:val="006C3CCF"/>
    <w:rsid w:val="006D1E79"/>
    <w:rsid w:val="006D2890"/>
    <w:rsid w:val="006D5619"/>
    <w:rsid w:val="006D7833"/>
    <w:rsid w:val="006E0443"/>
    <w:rsid w:val="006F6470"/>
    <w:rsid w:val="006F7FB4"/>
    <w:rsid w:val="007041B6"/>
    <w:rsid w:val="00706800"/>
    <w:rsid w:val="00707447"/>
    <w:rsid w:val="00713A8D"/>
    <w:rsid w:val="007159CD"/>
    <w:rsid w:val="007164EF"/>
    <w:rsid w:val="00726A7D"/>
    <w:rsid w:val="00727309"/>
    <w:rsid w:val="007421C7"/>
    <w:rsid w:val="007525FB"/>
    <w:rsid w:val="007669C0"/>
    <w:rsid w:val="00772390"/>
    <w:rsid w:val="007A6138"/>
    <w:rsid w:val="007B13CE"/>
    <w:rsid w:val="007B384C"/>
    <w:rsid w:val="007C5310"/>
    <w:rsid w:val="007C739A"/>
    <w:rsid w:val="007D68BC"/>
    <w:rsid w:val="007E6807"/>
    <w:rsid w:val="007F3E03"/>
    <w:rsid w:val="00800423"/>
    <w:rsid w:val="00801431"/>
    <w:rsid w:val="00802933"/>
    <w:rsid w:val="00822760"/>
    <w:rsid w:val="008347F3"/>
    <w:rsid w:val="00836686"/>
    <w:rsid w:val="008447D1"/>
    <w:rsid w:val="00850991"/>
    <w:rsid w:val="00852494"/>
    <w:rsid w:val="00857E53"/>
    <w:rsid w:val="00876059"/>
    <w:rsid w:val="0088168F"/>
    <w:rsid w:val="00885CAD"/>
    <w:rsid w:val="00890459"/>
    <w:rsid w:val="00894083"/>
    <w:rsid w:val="008C1ED8"/>
    <w:rsid w:val="008D1B01"/>
    <w:rsid w:val="008D3383"/>
    <w:rsid w:val="008E28A5"/>
    <w:rsid w:val="008E2E3E"/>
    <w:rsid w:val="009001A7"/>
    <w:rsid w:val="00911178"/>
    <w:rsid w:val="0091385A"/>
    <w:rsid w:val="00913C56"/>
    <w:rsid w:val="00924333"/>
    <w:rsid w:val="0093507C"/>
    <w:rsid w:val="00936711"/>
    <w:rsid w:val="00937B00"/>
    <w:rsid w:val="00944C88"/>
    <w:rsid w:val="009552E0"/>
    <w:rsid w:val="00971AF6"/>
    <w:rsid w:val="00973747"/>
    <w:rsid w:val="0097524E"/>
    <w:rsid w:val="009952C6"/>
    <w:rsid w:val="009A379A"/>
    <w:rsid w:val="009A5854"/>
    <w:rsid w:val="009B4D43"/>
    <w:rsid w:val="009C4F59"/>
    <w:rsid w:val="009D1F2B"/>
    <w:rsid w:val="009E4B00"/>
    <w:rsid w:val="009E6743"/>
    <w:rsid w:val="009F52D3"/>
    <w:rsid w:val="009F7027"/>
    <w:rsid w:val="00A13B93"/>
    <w:rsid w:val="00A42A82"/>
    <w:rsid w:val="00A54D72"/>
    <w:rsid w:val="00A57908"/>
    <w:rsid w:val="00A57C5D"/>
    <w:rsid w:val="00A604FB"/>
    <w:rsid w:val="00A63947"/>
    <w:rsid w:val="00A70FEF"/>
    <w:rsid w:val="00A73653"/>
    <w:rsid w:val="00A74F75"/>
    <w:rsid w:val="00A83D72"/>
    <w:rsid w:val="00A84CF5"/>
    <w:rsid w:val="00A85BB6"/>
    <w:rsid w:val="00A8712F"/>
    <w:rsid w:val="00A90351"/>
    <w:rsid w:val="00AA1D6C"/>
    <w:rsid w:val="00AA2720"/>
    <w:rsid w:val="00AA412C"/>
    <w:rsid w:val="00AB3220"/>
    <w:rsid w:val="00AB547D"/>
    <w:rsid w:val="00AB7374"/>
    <w:rsid w:val="00AB7DB3"/>
    <w:rsid w:val="00AC2BF5"/>
    <w:rsid w:val="00AC6142"/>
    <w:rsid w:val="00AD097A"/>
    <w:rsid w:val="00AD2EB2"/>
    <w:rsid w:val="00AD7DC0"/>
    <w:rsid w:val="00AE3114"/>
    <w:rsid w:val="00B01016"/>
    <w:rsid w:val="00B01AB9"/>
    <w:rsid w:val="00B0269D"/>
    <w:rsid w:val="00B15826"/>
    <w:rsid w:val="00B17EDD"/>
    <w:rsid w:val="00B22ECA"/>
    <w:rsid w:val="00B244BA"/>
    <w:rsid w:val="00B31544"/>
    <w:rsid w:val="00B32ED4"/>
    <w:rsid w:val="00B414B6"/>
    <w:rsid w:val="00B41A79"/>
    <w:rsid w:val="00B42800"/>
    <w:rsid w:val="00B513CA"/>
    <w:rsid w:val="00B56C7D"/>
    <w:rsid w:val="00B6027D"/>
    <w:rsid w:val="00B6237B"/>
    <w:rsid w:val="00B623A5"/>
    <w:rsid w:val="00B73463"/>
    <w:rsid w:val="00B77062"/>
    <w:rsid w:val="00B854DC"/>
    <w:rsid w:val="00B8766B"/>
    <w:rsid w:val="00B95532"/>
    <w:rsid w:val="00B97CC2"/>
    <w:rsid w:val="00BA2A4D"/>
    <w:rsid w:val="00BA4F28"/>
    <w:rsid w:val="00BB4A6B"/>
    <w:rsid w:val="00BC11E9"/>
    <w:rsid w:val="00BC7F80"/>
    <w:rsid w:val="00BD1500"/>
    <w:rsid w:val="00BD20B8"/>
    <w:rsid w:val="00BD55B5"/>
    <w:rsid w:val="00BE039A"/>
    <w:rsid w:val="00BE27D0"/>
    <w:rsid w:val="00C06FDD"/>
    <w:rsid w:val="00C15342"/>
    <w:rsid w:val="00C17640"/>
    <w:rsid w:val="00C20898"/>
    <w:rsid w:val="00C257F1"/>
    <w:rsid w:val="00C27743"/>
    <w:rsid w:val="00C30EDE"/>
    <w:rsid w:val="00C32E03"/>
    <w:rsid w:val="00C375BC"/>
    <w:rsid w:val="00C404DF"/>
    <w:rsid w:val="00C40D3D"/>
    <w:rsid w:val="00C4497E"/>
    <w:rsid w:val="00C4606C"/>
    <w:rsid w:val="00C46707"/>
    <w:rsid w:val="00C472B1"/>
    <w:rsid w:val="00C547F8"/>
    <w:rsid w:val="00C639E1"/>
    <w:rsid w:val="00C66397"/>
    <w:rsid w:val="00C718A4"/>
    <w:rsid w:val="00C750DA"/>
    <w:rsid w:val="00C80E64"/>
    <w:rsid w:val="00C83425"/>
    <w:rsid w:val="00C84DC9"/>
    <w:rsid w:val="00C90EA7"/>
    <w:rsid w:val="00CA12E0"/>
    <w:rsid w:val="00CA6169"/>
    <w:rsid w:val="00CA7876"/>
    <w:rsid w:val="00CB2C3D"/>
    <w:rsid w:val="00CF1AF9"/>
    <w:rsid w:val="00D069DE"/>
    <w:rsid w:val="00D156D2"/>
    <w:rsid w:val="00D1637F"/>
    <w:rsid w:val="00D25234"/>
    <w:rsid w:val="00D277A0"/>
    <w:rsid w:val="00D33B93"/>
    <w:rsid w:val="00D53222"/>
    <w:rsid w:val="00D54F2A"/>
    <w:rsid w:val="00D5665C"/>
    <w:rsid w:val="00D629EB"/>
    <w:rsid w:val="00D6481C"/>
    <w:rsid w:val="00D70BCE"/>
    <w:rsid w:val="00D70CB9"/>
    <w:rsid w:val="00D71386"/>
    <w:rsid w:val="00D773BA"/>
    <w:rsid w:val="00D820E2"/>
    <w:rsid w:val="00D87A57"/>
    <w:rsid w:val="00D96904"/>
    <w:rsid w:val="00DA24F3"/>
    <w:rsid w:val="00DB321B"/>
    <w:rsid w:val="00DB4B01"/>
    <w:rsid w:val="00DB5BCA"/>
    <w:rsid w:val="00DB6717"/>
    <w:rsid w:val="00DD7BCC"/>
    <w:rsid w:val="00DE5140"/>
    <w:rsid w:val="00DE6425"/>
    <w:rsid w:val="00DF0881"/>
    <w:rsid w:val="00DF283E"/>
    <w:rsid w:val="00E01E39"/>
    <w:rsid w:val="00E1373D"/>
    <w:rsid w:val="00E1610E"/>
    <w:rsid w:val="00E27E00"/>
    <w:rsid w:val="00E4294A"/>
    <w:rsid w:val="00E43CCB"/>
    <w:rsid w:val="00E464EF"/>
    <w:rsid w:val="00E46C81"/>
    <w:rsid w:val="00E57819"/>
    <w:rsid w:val="00E60E74"/>
    <w:rsid w:val="00E63A1E"/>
    <w:rsid w:val="00E7062A"/>
    <w:rsid w:val="00E801E9"/>
    <w:rsid w:val="00E916A4"/>
    <w:rsid w:val="00E91A09"/>
    <w:rsid w:val="00E929EF"/>
    <w:rsid w:val="00E9369F"/>
    <w:rsid w:val="00E96F81"/>
    <w:rsid w:val="00EA4F32"/>
    <w:rsid w:val="00EA5803"/>
    <w:rsid w:val="00EA5B32"/>
    <w:rsid w:val="00EA7C3C"/>
    <w:rsid w:val="00EB0706"/>
    <w:rsid w:val="00EB0988"/>
    <w:rsid w:val="00EB693D"/>
    <w:rsid w:val="00ED67F8"/>
    <w:rsid w:val="00EE48E2"/>
    <w:rsid w:val="00EE4F69"/>
    <w:rsid w:val="00EE53B8"/>
    <w:rsid w:val="00EE6916"/>
    <w:rsid w:val="00EF72A5"/>
    <w:rsid w:val="00F037ED"/>
    <w:rsid w:val="00F04DA2"/>
    <w:rsid w:val="00F23F15"/>
    <w:rsid w:val="00F24246"/>
    <w:rsid w:val="00F26FF8"/>
    <w:rsid w:val="00F82F74"/>
    <w:rsid w:val="00F86763"/>
    <w:rsid w:val="00F96940"/>
    <w:rsid w:val="00FB38F6"/>
    <w:rsid w:val="00FC33FE"/>
    <w:rsid w:val="00FC6FC0"/>
    <w:rsid w:val="00FC7ECA"/>
    <w:rsid w:val="00FF0412"/>
    <w:rsid w:val="00FF366F"/>
    <w:rsid w:val="00FF5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826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37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374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3">
    <w:name w:val="H3"/>
    <w:basedOn w:val="Heading3"/>
    <w:next w:val="BodyText"/>
    <w:link w:val="H3Char"/>
    <w:rsid w:val="00973747"/>
    <w:pPr>
      <w:keepLines w:val="0"/>
      <w:tabs>
        <w:tab w:val="left" w:pos="1008"/>
      </w:tabs>
      <w:spacing w:before="240" w:after="240" w:line="240" w:lineRule="auto"/>
      <w:ind w:left="1008" w:hanging="1008"/>
    </w:pPr>
    <w:rPr>
      <w:rFonts w:ascii="Times New Roman" w:eastAsia="Times New Roman" w:hAnsi="Times New Roman" w:cs="Times New Roman"/>
      <w:i/>
      <w:color w:val="auto"/>
      <w:sz w:val="24"/>
      <w:szCs w:val="20"/>
    </w:rPr>
  </w:style>
  <w:style w:type="character" w:customStyle="1" w:styleId="H3Char">
    <w:name w:val="H3 Char"/>
    <w:link w:val="H3"/>
    <w:rsid w:val="00973747"/>
    <w:rPr>
      <w:rFonts w:ascii="Times New Roman" w:eastAsia="Times New Roman" w:hAnsi="Times New Roman" w:cs="Times New Roman"/>
      <w:b/>
      <w:bCs/>
      <w:i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37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7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747"/>
  </w:style>
  <w:style w:type="paragraph" w:styleId="List">
    <w:name w:val="List"/>
    <w:aliases w:val=" Char1, Char2 Char Char Char Char, Char2 Char"/>
    <w:basedOn w:val="Normal"/>
    <w:link w:val="ListChar"/>
    <w:rsid w:val="00973747"/>
    <w:pPr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Char">
    <w:name w:val="List Char"/>
    <w:aliases w:val=" Char1 Char, Char2 Char Char Char Char Char, Char2 Char Char"/>
    <w:link w:val="List"/>
    <w:rsid w:val="00973747"/>
    <w:rPr>
      <w:rFonts w:ascii="Times New Roman" w:eastAsia="Times New Roman" w:hAnsi="Times New Roman" w:cs="Times New Roman"/>
      <w:sz w:val="24"/>
      <w:szCs w:val="24"/>
    </w:rPr>
  </w:style>
  <w:style w:type="paragraph" w:customStyle="1" w:styleId="H4">
    <w:name w:val="H4"/>
    <w:basedOn w:val="Heading4"/>
    <w:next w:val="BodyText"/>
    <w:link w:val="H4Char"/>
    <w:rsid w:val="00973747"/>
    <w:pPr>
      <w:keepLines w:val="0"/>
      <w:widowControl w:val="0"/>
      <w:tabs>
        <w:tab w:val="left" w:pos="1296"/>
      </w:tabs>
      <w:spacing w:before="240" w:after="240" w:line="240" w:lineRule="auto"/>
      <w:ind w:left="1296" w:hanging="1296"/>
    </w:pPr>
    <w:rPr>
      <w:rFonts w:ascii="Times New Roman" w:eastAsia="Times New Roman" w:hAnsi="Times New Roman" w:cs="Times New Roman"/>
      <w:i w:val="0"/>
      <w:iCs w:val="0"/>
      <w:snapToGrid w:val="0"/>
      <w:color w:val="auto"/>
      <w:sz w:val="24"/>
      <w:szCs w:val="20"/>
    </w:rPr>
  </w:style>
  <w:style w:type="character" w:customStyle="1" w:styleId="H4Char">
    <w:name w:val="H4 Char"/>
    <w:link w:val="H4"/>
    <w:rsid w:val="00973747"/>
    <w:rPr>
      <w:rFonts w:ascii="Times New Roman" w:eastAsia="Times New Roman" w:hAnsi="Times New Roman" w:cs="Times New Roman"/>
      <w:b/>
      <w:bCs/>
      <w:snapToGrid w:val="0"/>
      <w:sz w:val="24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374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C5C77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A7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653"/>
  </w:style>
  <w:style w:type="paragraph" w:styleId="Footer">
    <w:name w:val="footer"/>
    <w:basedOn w:val="Normal"/>
    <w:link w:val="FooterChar"/>
    <w:uiPriority w:val="99"/>
    <w:semiHidden/>
    <w:unhideWhenUsed/>
    <w:rsid w:val="00A736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3653"/>
  </w:style>
  <w:style w:type="character" w:styleId="CommentReference">
    <w:name w:val="annotation reference"/>
    <w:basedOn w:val="DefaultParagraphFont"/>
    <w:uiPriority w:val="99"/>
    <w:semiHidden/>
    <w:unhideWhenUsed/>
    <w:rsid w:val="00071C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C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C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1C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1C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1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C6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A787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67959-2EDD-4590-8E2B-4D2A17DE5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Kristian Koellner</dc:creator>
  <cp:lastModifiedBy>Kristian Koellner</cp:lastModifiedBy>
  <cp:revision>4</cp:revision>
  <cp:lastPrinted>2014-08-18T14:44:00Z</cp:lastPrinted>
  <dcterms:created xsi:type="dcterms:W3CDTF">2014-10-15T19:43:00Z</dcterms:created>
  <dcterms:modified xsi:type="dcterms:W3CDTF">2014-10-15T22:53:00Z</dcterms:modified>
</cp:coreProperties>
</file>